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DFE0C" w14:textId="719A9111" w:rsidR="00090A15" w:rsidRPr="00330B09" w:rsidRDefault="00010CE5" w:rsidP="008467D5">
      <w:pPr>
        <w:pBdr>
          <w:bottom w:val="single" w:sz="18" w:space="1" w:color="auto"/>
        </w:pBdr>
        <w:tabs>
          <w:tab w:val="left" w:pos="-1440"/>
          <w:tab w:val="left" w:pos="-720"/>
          <w:tab w:val="left" w:pos="1"/>
        </w:tabs>
        <w:jc w:val="both"/>
        <w:rPr>
          <w:rFonts w:ascii="Arial" w:hAnsi="Arial"/>
          <w:b/>
          <w:sz w:val="24"/>
          <w:lang w:val="en-GB"/>
        </w:rPr>
      </w:pPr>
      <w:r w:rsidRPr="00330B09">
        <w:rPr>
          <w:rFonts w:ascii="Arial" w:hAnsi="Arial"/>
          <w:b/>
          <w:noProof/>
          <w:sz w:val="24"/>
        </w:rPr>
        <w:drawing>
          <wp:inline distT="0" distB="0" distL="0" distR="0" wp14:anchorId="3DC959EB" wp14:editId="708B712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330B09">
        <w:rPr>
          <w:rFonts w:ascii="Arial" w:hAnsi="Arial"/>
          <w:b/>
          <w:sz w:val="24"/>
          <w:lang w:val="en-GB"/>
        </w:rPr>
        <w:tab/>
      </w:r>
      <w:r w:rsidRPr="00330B09">
        <w:rPr>
          <w:rFonts w:ascii="Arial" w:hAnsi="Arial"/>
          <w:b/>
          <w:sz w:val="24"/>
          <w:lang w:val="en-GB"/>
        </w:rPr>
        <w:tab/>
      </w:r>
      <w:r w:rsidRPr="00330B09">
        <w:rPr>
          <w:rFonts w:ascii="Arial" w:hAnsi="Arial"/>
          <w:b/>
          <w:sz w:val="24"/>
          <w:lang w:val="en-GB"/>
        </w:rPr>
        <w:tab/>
      </w:r>
      <w:r w:rsidRPr="00330B09">
        <w:rPr>
          <w:rFonts w:ascii="Arial" w:hAnsi="Arial"/>
          <w:b/>
          <w:sz w:val="24"/>
          <w:lang w:val="en-GB"/>
        </w:rPr>
        <w:tab/>
        <w:t xml:space="preserve">     </w:t>
      </w:r>
      <w:r w:rsidRPr="00330B09">
        <w:rPr>
          <w:rFonts w:ascii="Arial" w:hAnsi="Arial"/>
          <w:b/>
          <w:noProof/>
          <w:sz w:val="24"/>
        </w:rPr>
        <w:drawing>
          <wp:inline distT="0" distB="0" distL="0" distR="0" wp14:anchorId="4005E2AC" wp14:editId="37362874">
            <wp:extent cx="1603375" cy="5452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2463" cy="555128"/>
                    </a:xfrm>
                    <a:prstGeom prst="rect">
                      <a:avLst/>
                    </a:prstGeom>
                    <a:noFill/>
                  </pic:spPr>
                </pic:pic>
              </a:graphicData>
            </a:graphic>
          </wp:inline>
        </w:drawing>
      </w:r>
    </w:p>
    <w:p w14:paraId="5227C456" w14:textId="3A87C8A3" w:rsidR="00D75295" w:rsidRPr="00330B09" w:rsidRDefault="00EE7665" w:rsidP="00F105B7">
      <w:pPr>
        <w:pStyle w:val="ProductNumber"/>
        <w:rPr>
          <w:lang w:val="en-GB"/>
        </w:rPr>
      </w:pPr>
      <w:r>
        <w:rPr>
          <w:lang w:val="en-GB"/>
        </w:rPr>
        <w:t>9B18M114</w:t>
      </w:r>
    </w:p>
    <w:p w14:paraId="5AA3F700" w14:textId="77777777" w:rsidR="00D75295" w:rsidRPr="00330B09" w:rsidRDefault="00D75295" w:rsidP="00D75295">
      <w:pPr>
        <w:jc w:val="right"/>
        <w:rPr>
          <w:rFonts w:ascii="Arial" w:hAnsi="Arial"/>
          <w:b/>
          <w:sz w:val="28"/>
          <w:szCs w:val="28"/>
          <w:lang w:val="en-GB"/>
        </w:rPr>
      </w:pPr>
    </w:p>
    <w:p w14:paraId="5F479A15" w14:textId="77777777" w:rsidR="00013360" w:rsidRPr="00330B09" w:rsidRDefault="00013360" w:rsidP="00D75295">
      <w:pPr>
        <w:jc w:val="right"/>
        <w:rPr>
          <w:rFonts w:ascii="Arial" w:hAnsi="Arial"/>
          <w:b/>
          <w:sz w:val="28"/>
          <w:szCs w:val="28"/>
          <w:lang w:val="en-GB"/>
        </w:rPr>
      </w:pPr>
    </w:p>
    <w:p w14:paraId="58EF04B9" w14:textId="0B87D4AC" w:rsidR="00013360" w:rsidRPr="00330B09" w:rsidRDefault="00090A15" w:rsidP="00013360">
      <w:pPr>
        <w:pStyle w:val="CaseTitle"/>
        <w:spacing w:after="0" w:line="240" w:lineRule="auto"/>
        <w:rPr>
          <w:sz w:val="20"/>
          <w:szCs w:val="20"/>
          <w:lang w:val="en-GB"/>
        </w:rPr>
      </w:pPr>
      <w:r w:rsidRPr="00330B09">
        <w:rPr>
          <w:rFonts w:eastAsia="Times New Roman"/>
          <w:szCs w:val="20"/>
          <w:lang w:val="en-GB"/>
        </w:rPr>
        <w:t>Branded Lifestyle Holdings</w:t>
      </w:r>
      <w:r w:rsidR="0083151B" w:rsidRPr="00330B09">
        <w:rPr>
          <w:rFonts w:eastAsia="Times New Roman"/>
          <w:szCs w:val="20"/>
          <w:lang w:val="en-GB"/>
        </w:rPr>
        <w:t xml:space="preserve"> Limited</w:t>
      </w:r>
      <w:r w:rsidRPr="00330B09">
        <w:rPr>
          <w:rFonts w:eastAsia="Times New Roman"/>
          <w:szCs w:val="20"/>
          <w:lang w:val="en-GB"/>
        </w:rPr>
        <w:t>: Strategic Transformation in China</w:t>
      </w:r>
    </w:p>
    <w:p w14:paraId="64951907" w14:textId="77777777" w:rsidR="00CA3976" w:rsidRPr="00330B09" w:rsidRDefault="00CA3976" w:rsidP="00013360">
      <w:pPr>
        <w:pStyle w:val="CaseTitle"/>
        <w:spacing w:after="0" w:line="240" w:lineRule="auto"/>
        <w:rPr>
          <w:sz w:val="20"/>
          <w:szCs w:val="20"/>
          <w:lang w:val="en-GB"/>
        </w:rPr>
      </w:pPr>
    </w:p>
    <w:p w14:paraId="46EE09FE" w14:textId="77777777" w:rsidR="00013360" w:rsidRPr="00330B09" w:rsidRDefault="00013360" w:rsidP="00013360">
      <w:pPr>
        <w:pStyle w:val="CaseTitle"/>
        <w:spacing w:after="0" w:line="240" w:lineRule="auto"/>
        <w:rPr>
          <w:sz w:val="20"/>
          <w:szCs w:val="20"/>
          <w:lang w:val="en-GB"/>
        </w:rPr>
      </w:pPr>
    </w:p>
    <w:p w14:paraId="3502370E" w14:textId="77777777" w:rsidR="00627C63" w:rsidRPr="00330B09" w:rsidRDefault="00963BF0" w:rsidP="00627C63">
      <w:pPr>
        <w:pStyle w:val="StyleCopyrightStatementAfter0ptBottomSinglesolidline1"/>
        <w:rPr>
          <w:lang w:val="en-GB"/>
        </w:rPr>
      </w:pPr>
      <w:hyperlink r:id="rId10" w:history="1">
        <w:r w:rsidR="00090A15" w:rsidRPr="00330B09">
          <w:rPr>
            <w:rStyle w:val="Hyperlink"/>
            <w:color w:val="auto"/>
            <w:u w:val="none"/>
            <w:lang w:val="en-GB"/>
          </w:rPr>
          <w:t xml:space="preserve">Daniel Han Ming </w:t>
        </w:r>
        <w:proofErr w:type="spellStart"/>
        <w:r w:rsidR="00090A15" w:rsidRPr="00330B09">
          <w:rPr>
            <w:rStyle w:val="Hyperlink"/>
            <w:color w:val="auto"/>
            <w:u w:val="none"/>
            <w:lang w:val="en-GB"/>
          </w:rPr>
          <w:t>Chng</w:t>
        </w:r>
        <w:proofErr w:type="spellEnd"/>
      </w:hyperlink>
      <w:r w:rsidR="00090A15" w:rsidRPr="00330B09">
        <w:rPr>
          <w:color w:val="auto"/>
          <w:lang w:val="en-GB"/>
        </w:rPr>
        <w:t xml:space="preserve">, </w:t>
      </w:r>
      <w:hyperlink r:id="rId11" w:history="1">
        <w:proofErr w:type="spellStart"/>
        <w:r w:rsidR="00090A15" w:rsidRPr="00330B09">
          <w:rPr>
            <w:rStyle w:val="Hyperlink"/>
            <w:color w:val="auto"/>
            <w:u w:val="none"/>
            <w:lang w:val="en-GB"/>
          </w:rPr>
          <w:t>Jianhua</w:t>
        </w:r>
        <w:proofErr w:type="spellEnd"/>
        <w:r w:rsidR="00090A15" w:rsidRPr="00330B09">
          <w:rPr>
            <w:rStyle w:val="Hyperlink"/>
            <w:color w:val="auto"/>
            <w:u w:val="none"/>
            <w:lang w:val="en-GB"/>
          </w:rPr>
          <w:t xml:space="preserve"> (Jenny) Zhu</w:t>
        </w:r>
      </w:hyperlink>
      <w:r w:rsidR="00090A15" w:rsidRPr="00330B09">
        <w:rPr>
          <w:color w:val="auto"/>
          <w:lang w:val="en-GB"/>
        </w:rPr>
        <w:t xml:space="preserve">, and </w:t>
      </w:r>
      <w:hyperlink r:id="rId12" w:history="1">
        <w:r w:rsidR="00090A15" w:rsidRPr="00330B09">
          <w:rPr>
            <w:rStyle w:val="Hyperlink"/>
            <w:color w:val="auto"/>
            <w:u w:val="none"/>
            <w:lang w:val="en-GB"/>
          </w:rPr>
          <w:t>Liman Zhao</w:t>
        </w:r>
      </w:hyperlink>
      <w:r w:rsidR="00090A15" w:rsidRPr="00330B09">
        <w:rPr>
          <w:color w:val="auto"/>
          <w:lang w:val="en-GB"/>
        </w:rPr>
        <w:t xml:space="preserve"> </w:t>
      </w:r>
      <w:r w:rsidR="004B632F" w:rsidRPr="00330B09">
        <w:rPr>
          <w:color w:val="auto"/>
          <w:lang w:val="en-GB"/>
        </w:rPr>
        <w:t>wrote thi</w:t>
      </w:r>
      <w:r w:rsidR="004B632F" w:rsidRPr="00330B09">
        <w:rPr>
          <w:lang w:val="en-GB"/>
        </w:rPr>
        <w:t xml:space="preserve">s </w:t>
      </w:r>
      <w:r w:rsidR="00152682" w:rsidRPr="00330B09">
        <w:rPr>
          <w:lang w:val="en-GB"/>
        </w:rPr>
        <w:t>case</w:t>
      </w:r>
      <w:r w:rsidR="004B632F" w:rsidRPr="00330B09">
        <w:rPr>
          <w:lang w:val="en-GB"/>
        </w:rPr>
        <w:t xml:space="preserve"> </w:t>
      </w:r>
      <w:r w:rsidR="00152682" w:rsidRPr="00330B09">
        <w:rPr>
          <w:lang w:val="en-GB"/>
        </w:rPr>
        <w:t>solely to provide material for class discussion. The</w:t>
      </w:r>
      <w:r w:rsidR="001C7777" w:rsidRPr="00330B09">
        <w:rPr>
          <w:lang w:val="en-GB"/>
        </w:rPr>
        <w:t xml:space="preserve"> author</w:t>
      </w:r>
      <w:r w:rsidR="001A22D1" w:rsidRPr="00330B09">
        <w:rPr>
          <w:lang w:val="en-GB"/>
        </w:rPr>
        <w:t>s</w:t>
      </w:r>
      <w:r w:rsidR="00152682" w:rsidRPr="00330B09">
        <w:rPr>
          <w:lang w:val="en-GB"/>
        </w:rPr>
        <w:t xml:space="preserve"> do not intend to illustrate either effective or ineffective handling of a managerial situation. The author</w:t>
      </w:r>
      <w:r w:rsidR="001A22D1" w:rsidRPr="00330B09">
        <w:rPr>
          <w:lang w:val="en-GB"/>
        </w:rPr>
        <w:t>s</w:t>
      </w:r>
      <w:r w:rsidR="00152682" w:rsidRPr="00330B09">
        <w:rPr>
          <w:lang w:val="en-GB"/>
        </w:rPr>
        <w:t xml:space="preserve"> may have disguised certain names and other identifying information to protect confidentiality.</w:t>
      </w:r>
    </w:p>
    <w:p w14:paraId="3106EF80" w14:textId="77777777" w:rsidR="00751E0B" w:rsidRPr="00330B09" w:rsidRDefault="00751E0B" w:rsidP="00751E0B">
      <w:pPr>
        <w:pStyle w:val="StyleCopyrightStatementAfter0ptBottomSinglesolidline1"/>
        <w:rPr>
          <w:lang w:val="en-GB"/>
        </w:rPr>
      </w:pPr>
    </w:p>
    <w:p w14:paraId="0FDBD118" w14:textId="77777777" w:rsidR="00010CE5" w:rsidRPr="00330B09" w:rsidRDefault="00010CE5" w:rsidP="00010CE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330B09">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3" w:history="1">
        <w:r w:rsidRPr="00330B09">
          <w:rPr>
            <w:rFonts w:ascii="Arial" w:hAnsi="Arial"/>
            <w:i/>
            <w:iCs/>
            <w:color w:val="000000"/>
            <w:sz w:val="16"/>
            <w:lang w:val="en-GB"/>
          </w:rPr>
          <w:t>cases@ivey.ca</w:t>
        </w:r>
      </w:hyperlink>
      <w:r w:rsidRPr="00330B09">
        <w:rPr>
          <w:rFonts w:ascii="Arial" w:hAnsi="Arial"/>
          <w:i/>
          <w:iCs/>
          <w:color w:val="000000"/>
          <w:sz w:val="16"/>
          <w:lang w:val="en-GB"/>
        </w:rPr>
        <w:t xml:space="preserve">; </w:t>
      </w:r>
      <w:hyperlink r:id="rId14" w:history="1">
        <w:r w:rsidRPr="00330B09">
          <w:rPr>
            <w:rFonts w:ascii="Arial" w:hAnsi="Arial"/>
            <w:i/>
            <w:iCs/>
            <w:color w:val="000000"/>
            <w:sz w:val="16"/>
            <w:lang w:val="en-GB"/>
          </w:rPr>
          <w:t>www.iveycases.com</w:t>
        </w:r>
      </w:hyperlink>
      <w:r w:rsidRPr="00330B09">
        <w:rPr>
          <w:rFonts w:ascii="Arial" w:hAnsi="Arial"/>
          <w:i/>
          <w:iCs/>
          <w:color w:val="000000"/>
          <w:sz w:val="16"/>
          <w:lang w:val="en-GB"/>
        </w:rPr>
        <w:t>.</w:t>
      </w:r>
    </w:p>
    <w:p w14:paraId="721ECC0D" w14:textId="7B710F0D" w:rsidR="00090A15" w:rsidRPr="00330B09" w:rsidRDefault="00090A15" w:rsidP="00751E0B">
      <w:pPr>
        <w:pStyle w:val="StyleCopyrightStatementAfter0ptBottomSinglesolidline1"/>
        <w:rPr>
          <w:lang w:val="en-GB"/>
        </w:rPr>
      </w:pPr>
    </w:p>
    <w:p w14:paraId="2E3E380A" w14:textId="7F6E6F2E" w:rsidR="00751E0B" w:rsidRPr="00330B09" w:rsidRDefault="00010CE5" w:rsidP="00751E0B">
      <w:pPr>
        <w:pStyle w:val="StyleStyleCopyrightStatementAfter0ptBottomSinglesolid"/>
        <w:rPr>
          <w:lang w:val="en-GB"/>
        </w:rPr>
      </w:pPr>
      <w:r w:rsidRPr="00330B09">
        <w:rPr>
          <w:rFonts w:cs="Arial"/>
          <w:szCs w:val="16"/>
          <w:lang w:val="en-GB"/>
        </w:rPr>
        <w:t xml:space="preserve">Copyright © 2018, </w:t>
      </w:r>
      <w:r w:rsidR="00EC59B0" w:rsidRPr="00330B09">
        <w:rPr>
          <w:rFonts w:cs="Arial"/>
          <w:szCs w:val="16"/>
          <w:lang w:val="en-GB"/>
        </w:rPr>
        <w:t xml:space="preserve">China Europe International Business School and </w:t>
      </w:r>
      <w:r w:rsidRPr="00330B09">
        <w:rPr>
          <w:rFonts w:cs="Arial"/>
          <w:szCs w:val="16"/>
          <w:lang w:val="en-GB"/>
        </w:rPr>
        <w:t>Ivey Business School Foundation</w:t>
      </w:r>
      <w:r w:rsidR="00A569EA" w:rsidRPr="00330B09">
        <w:rPr>
          <w:rFonts w:cs="Arial"/>
          <w:szCs w:val="16"/>
          <w:lang w:val="en-GB"/>
        </w:rPr>
        <w:tab/>
      </w:r>
      <w:r w:rsidR="00751E0B" w:rsidRPr="00330B09">
        <w:rPr>
          <w:lang w:val="en-GB"/>
        </w:rPr>
        <w:t xml:space="preserve">Version: </w:t>
      </w:r>
      <w:r w:rsidR="003D0BA1" w:rsidRPr="00330B09">
        <w:rPr>
          <w:lang w:val="en-GB"/>
        </w:rPr>
        <w:t>20</w:t>
      </w:r>
      <w:r w:rsidR="00090A15" w:rsidRPr="00330B09">
        <w:rPr>
          <w:lang w:val="en-GB"/>
        </w:rPr>
        <w:t>18</w:t>
      </w:r>
      <w:r w:rsidR="001C7777" w:rsidRPr="00330B09">
        <w:rPr>
          <w:lang w:val="en-GB"/>
        </w:rPr>
        <w:t>-</w:t>
      </w:r>
      <w:r w:rsidR="00090A15" w:rsidRPr="00330B09">
        <w:rPr>
          <w:lang w:val="en-GB"/>
        </w:rPr>
        <w:t>0</w:t>
      </w:r>
      <w:r w:rsidR="00963BF0">
        <w:rPr>
          <w:lang w:val="en-GB"/>
        </w:rPr>
        <w:t>9</w:t>
      </w:r>
      <w:r w:rsidR="00751E0B" w:rsidRPr="00330B09">
        <w:rPr>
          <w:lang w:val="en-GB"/>
        </w:rPr>
        <w:t>-</w:t>
      </w:r>
      <w:r w:rsidR="00963BF0">
        <w:rPr>
          <w:lang w:val="en-GB"/>
        </w:rPr>
        <w:t>04</w:t>
      </w:r>
    </w:p>
    <w:p w14:paraId="23F8B2F9" w14:textId="77777777" w:rsidR="00751E0B" w:rsidRPr="00330B09" w:rsidRDefault="00751E0B" w:rsidP="00751E0B">
      <w:pPr>
        <w:pStyle w:val="StyleCopyrightStatementAfter0ptBottomSinglesolidline1"/>
        <w:rPr>
          <w:rFonts w:ascii="Times New Roman" w:hAnsi="Times New Roman"/>
          <w:sz w:val="20"/>
          <w:lang w:val="en-GB"/>
        </w:rPr>
      </w:pPr>
    </w:p>
    <w:p w14:paraId="16F6BE0C" w14:textId="77777777" w:rsidR="004B632F" w:rsidRPr="00330B09" w:rsidRDefault="004B632F" w:rsidP="004B632F">
      <w:pPr>
        <w:pStyle w:val="StyleCopyrightStatementAfter0ptBottomSinglesolidline1"/>
        <w:rPr>
          <w:rFonts w:ascii="Times New Roman" w:hAnsi="Times New Roman"/>
          <w:sz w:val="20"/>
          <w:lang w:val="en-GB"/>
        </w:rPr>
      </w:pPr>
    </w:p>
    <w:p w14:paraId="12E57FB2" w14:textId="1E6159AA" w:rsidR="00090A15" w:rsidRPr="00EE7665" w:rsidRDefault="00172D6D" w:rsidP="00090A15">
      <w:pPr>
        <w:widowControl w:val="0"/>
        <w:adjustRightInd w:val="0"/>
        <w:snapToGrid w:val="0"/>
        <w:jc w:val="both"/>
        <w:rPr>
          <w:rFonts w:eastAsia="SimSun"/>
          <w:spacing w:val="-2"/>
          <w:kern w:val="2"/>
          <w:sz w:val="22"/>
          <w:szCs w:val="22"/>
          <w:lang w:val="en-GB" w:eastAsia="zh-CN"/>
        </w:rPr>
      </w:pPr>
      <w:bookmarkStart w:id="0" w:name="OLE_LINK1"/>
      <w:bookmarkStart w:id="1" w:name="OLE_LINK2"/>
      <w:r w:rsidRPr="00EE7665">
        <w:rPr>
          <w:rFonts w:eastAsia="SimSun"/>
          <w:spacing w:val="-2"/>
          <w:kern w:val="2"/>
          <w:sz w:val="22"/>
          <w:szCs w:val="22"/>
          <w:lang w:val="en-GB" w:eastAsia="zh-CN"/>
        </w:rPr>
        <w:t xml:space="preserve">In July 2014, </w:t>
      </w:r>
      <w:proofErr w:type="spellStart"/>
      <w:r w:rsidR="00B25E51" w:rsidRPr="00EE7665">
        <w:rPr>
          <w:rFonts w:eastAsia="SimSun"/>
          <w:spacing w:val="-2"/>
          <w:kern w:val="2"/>
          <w:sz w:val="22"/>
          <w:szCs w:val="22"/>
          <w:lang w:val="en-GB" w:eastAsia="zh-CN"/>
        </w:rPr>
        <w:t>Dilip</w:t>
      </w:r>
      <w:proofErr w:type="spellEnd"/>
      <w:r w:rsidR="00B25E51" w:rsidRPr="00EE7665">
        <w:rPr>
          <w:rFonts w:eastAsia="SimSun"/>
          <w:spacing w:val="-2"/>
          <w:kern w:val="2"/>
          <w:sz w:val="22"/>
          <w:szCs w:val="22"/>
          <w:lang w:val="en-GB" w:eastAsia="zh-CN"/>
        </w:rPr>
        <w:t xml:space="preserve"> </w:t>
      </w:r>
      <w:proofErr w:type="spellStart"/>
      <w:r w:rsidR="00090A15" w:rsidRPr="00EE7665">
        <w:rPr>
          <w:rFonts w:eastAsia="SimSun"/>
          <w:spacing w:val="-2"/>
          <w:kern w:val="2"/>
          <w:sz w:val="22"/>
          <w:szCs w:val="22"/>
          <w:lang w:val="en-GB" w:eastAsia="zh-CN"/>
        </w:rPr>
        <w:t>Ramanathan</w:t>
      </w:r>
      <w:proofErr w:type="spellEnd"/>
      <w:r w:rsidR="00090A15" w:rsidRPr="00EE7665">
        <w:rPr>
          <w:rFonts w:eastAsia="SimSun"/>
          <w:spacing w:val="-2"/>
          <w:kern w:val="2"/>
          <w:sz w:val="22"/>
          <w:szCs w:val="22"/>
          <w:lang w:val="en-GB" w:eastAsia="zh-CN"/>
        </w:rPr>
        <w:t xml:space="preserve"> </w:t>
      </w:r>
      <w:proofErr w:type="spellStart"/>
      <w:r w:rsidR="00090A15" w:rsidRPr="00EE7665">
        <w:rPr>
          <w:rFonts w:eastAsia="SimSun"/>
          <w:spacing w:val="-2"/>
          <w:kern w:val="2"/>
          <w:sz w:val="22"/>
          <w:szCs w:val="22"/>
          <w:lang w:val="en-GB" w:eastAsia="zh-CN"/>
        </w:rPr>
        <w:t>Shivkumar</w:t>
      </w:r>
      <w:bookmarkEnd w:id="0"/>
      <w:bookmarkEnd w:id="1"/>
      <w:proofErr w:type="spellEnd"/>
      <w:r w:rsidR="00A45876" w:rsidRPr="00EE7665" w:rsidDel="00A45876">
        <w:rPr>
          <w:rFonts w:eastAsia="SimSun"/>
          <w:spacing w:val="-2"/>
          <w:kern w:val="2"/>
          <w:sz w:val="22"/>
          <w:szCs w:val="22"/>
          <w:lang w:val="en-GB" w:eastAsia="zh-CN"/>
        </w:rPr>
        <w:t xml:space="preserve"> </w:t>
      </w:r>
      <w:r w:rsidR="006B2381" w:rsidRPr="00EE7665">
        <w:rPr>
          <w:rFonts w:eastAsia="SimSun"/>
          <w:spacing w:val="-2"/>
          <w:kern w:val="2"/>
          <w:sz w:val="22"/>
          <w:szCs w:val="22"/>
          <w:lang w:val="en-GB" w:eastAsia="zh-CN"/>
        </w:rPr>
        <w:t>s</w:t>
      </w:r>
      <w:r w:rsidR="00090A15" w:rsidRPr="00EE7665">
        <w:rPr>
          <w:rFonts w:eastAsia="SimSun"/>
          <w:spacing w:val="-2"/>
          <w:kern w:val="2"/>
          <w:sz w:val="22"/>
          <w:szCs w:val="22"/>
          <w:lang w:val="en-GB" w:eastAsia="zh-CN"/>
        </w:rPr>
        <w:t>at in his Shanghai</w:t>
      </w:r>
      <w:r w:rsidR="00815A45" w:rsidRPr="00EE7665">
        <w:rPr>
          <w:rFonts w:eastAsia="SimSun"/>
          <w:spacing w:val="-2"/>
          <w:kern w:val="2"/>
          <w:sz w:val="22"/>
          <w:szCs w:val="22"/>
          <w:lang w:val="en-GB" w:eastAsia="zh-CN"/>
        </w:rPr>
        <w:t>, China</w:t>
      </w:r>
      <w:r w:rsidR="00431C4A" w:rsidRPr="00EE7665">
        <w:rPr>
          <w:rFonts w:eastAsia="SimSun"/>
          <w:spacing w:val="-2"/>
          <w:kern w:val="2"/>
          <w:sz w:val="22"/>
          <w:szCs w:val="22"/>
          <w:lang w:val="en-GB" w:eastAsia="zh-CN"/>
        </w:rPr>
        <w:t>,</w:t>
      </w:r>
      <w:r w:rsidR="00090A15" w:rsidRPr="00EE7665">
        <w:rPr>
          <w:rFonts w:eastAsia="SimSun"/>
          <w:spacing w:val="-2"/>
          <w:kern w:val="2"/>
          <w:sz w:val="22"/>
          <w:szCs w:val="22"/>
          <w:lang w:val="en-GB" w:eastAsia="zh-CN"/>
        </w:rPr>
        <w:t xml:space="preserve"> office pondering the challenges he </w:t>
      </w:r>
      <w:r w:rsidR="003F4CAD" w:rsidRPr="00EE7665">
        <w:rPr>
          <w:rFonts w:eastAsia="SimSun"/>
          <w:spacing w:val="-2"/>
          <w:kern w:val="2"/>
          <w:sz w:val="22"/>
          <w:szCs w:val="22"/>
          <w:lang w:val="en-GB" w:eastAsia="zh-CN"/>
        </w:rPr>
        <w:t xml:space="preserve">was </w:t>
      </w:r>
      <w:r w:rsidR="00090A15" w:rsidRPr="00EE7665">
        <w:rPr>
          <w:rFonts w:eastAsia="SimSun"/>
          <w:spacing w:val="-2"/>
          <w:kern w:val="2"/>
          <w:sz w:val="22"/>
          <w:szCs w:val="22"/>
          <w:lang w:val="en-GB" w:eastAsia="zh-CN"/>
        </w:rPr>
        <w:t>fac</w:t>
      </w:r>
      <w:r w:rsidR="003F4CAD" w:rsidRPr="00EE7665">
        <w:rPr>
          <w:rFonts w:eastAsia="SimSun"/>
          <w:spacing w:val="-2"/>
          <w:kern w:val="2"/>
          <w:sz w:val="22"/>
          <w:szCs w:val="22"/>
          <w:lang w:val="en-GB" w:eastAsia="zh-CN"/>
        </w:rPr>
        <w:t>ing</w:t>
      </w:r>
      <w:r w:rsidR="00090A15" w:rsidRPr="00EE7665">
        <w:rPr>
          <w:rFonts w:eastAsia="SimSun"/>
          <w:spacing w:val="-2"/>
          <w:kern w:val="2"/>
          <w:sz w:val="22"/>
          <w:szCs w:val="22"/>
          <w:lang w:val="en-GB" w:eastAsia="zh-CN"/>
        </w:rPr>
        <w:t xml:space="preserve"> as the new </w:t>
      </w:r>
      <w:r w:rsidR="008F2912" w:rsidRPr="00EE7665">
        <w:rPr>
          <w:rFonts w:eastAsia="SimSun"/>
          <w:spacing w:val="-2"/>
          <w:kern w:val="2"/>
          <w:sz w:val="22"/>
          <w:szCs w:val="22"/>
          <w:lang w:val="en-GB" w:eastAsia="zh-CN"/>
        </w:rPr>
        <w:t>m</w:t>
      </w:r>
      <w:r w:rsidR="00090A15" w:rsidRPr="00EE7665">
        <w:rPr>
          <w:rFonts w:eastAsia="SimSun"/>
          <w:spacing w:val="-2"/>
          <w:kern w:val="2"/>
          <w:sz w:val="22"/>
          <w:szCs w:val="22"/>
          <w:lang w:val="en-GB" w:eastAsia="zh-CN"/>
        </w:rPr>
        <w:t xml:space="preserve">anaging </w:t>
      </w:r>
      <w:r w:rsidR="008F2912" w:rsidRPr="00EE7665">
        <w:rPr>
          <w:rFonts w:eastAsia="SimSun"/>
          <w:spacing w:val="-2"/>
          <w:kern w:val="2"/>
          <w:sz w:val="22"/>
          <w:szCs w:val="22"/>
          <w:lang w:val="en-GB" w:eastAsia="zh-CN"/>
        </w:rPr>
        <w:t>d</w:t>
      </w:r>
      <w:r w:rsidR="00090A15" w:rsidRPr="00EE7665">
        <w:rPr>
          <w:rFonts w:eastAsia="SimSun"/>
          <w:spacing w:val="-2"/>
          <w:kern w:val="2"/>
          <w:sz w:val="22"/>
          <w:szCs w:val="22"/>
          <w:lang w:val="en-GB" w:eastAsia="zh-CN"/>
        </w:rPr>
        <w:t xml:space="preserve">irector of </w:t>
      </w:r>
      <w:r w:rsidR="008F2912" w:rsidRPr="00EE7665">
        <w:rPr>
          <w:rFonts w:eastAsia="SimSun"/>
          <w:spacing w:val="-2"/>
          <w:kern w:val="2"/>
          <w:sz w:val="22"/>
          <w:szCs w:val="22"/>
          <w:lang w:val="en-GB" w:eastAsia="zh-CN"/>
        </w:rPr>
        <w:t>g</w:t>
      </w:r>
      <w:r w:rsidR="00090A15" w:rsidRPr="00EE7665">
        <w:rPr>
          <w:rFonts w:eastAsia="SimSun"/>
          <w:spacing w:val="-2"/>
          <w:kern w:val="2"/>
          <w:sz w:val="22"/>
          <w:szCs w:val="22"/>
          <w:lang w:val="en-GB" w:eastAsia="zh-CN"/>
        </w:rPr>
        <w:t xml:space="preserve">lobal </w:t>
      </w:r>
      <w:r w:rsidR="008F2912" w:rsidRPr="00EE7665">
        <w:rPr>
          <w:rFonts w:eastAsia="SimSun"/>
          <w:spacing w:val="-2"/>
          <w:kern w:val="2"/>
          <w:sz w:val="22"/>
          <w:szCs w:val="22"/>
          <w:lang w:val="en-GB" w:eastAsia="zh-CN"/>
        </w:rPr>
        <w:t>b</w:t>
      </w:r>
      <w:r w:rsidR="00090A15" w:rsidRPr="00EE7665">
        <w:rPr>
          <w:rFonts w:eastAsia="SimSun"/>
          <w:spacing w:val="-2"/>
          <w:kern w:val="2"/>
          <w:sz w:val="22"/>
          <w:szCs w:val="22"/>
          <w:lang w:val="en-GB" w:eastAsia="zh-CN"/>
        </w:rPr>
        <w:t>rands</w:t>
      </w:r>
      <w:r w:rsidR="008F2912" w:rsidRPr="00EE7665">
        <w:rPr>
          <w:rFonts w:eastAsia="SimSun"/>
          <w:spacing w:val="-2"/>
          <w:kern w:val="2"/>
          <w:sz w:val="22"/>
          <w:szCs w:val="22"/>
          <w:lang w:val="en-GB" w:eastAsia="zh-CN"/>
        </w:rPr>
        <w:t xml:space="preserve"> at </w:t>
      </w:r>
      <w:r w:rsidR="00090A15" w:rsidRPr="00EE7665">
        <w:rPr>
          <w:rFonts w:eastAsia="SimSun"/>
          <w:spacing w:val="-2"/>
          <w:kern w:val="2"/>
          <w:sz w:val="22"/>
          <w:szCs w:val="22"/>
          <w:lang w:val="en-GB" w:eastAsia="zh-CN"/>
        </w:rPr>
        <w:t>Branded Lifestyle Holdings Limited (Branded Lifestyle). Branded Lifestyle was an apparel company owned by Fung Retailing Limited</w:t>
      </w:r>
      <w:r w:rsidRPr="00EE7665">
        <w:rPr>
          <w:rFonts w:eastAsia="SimSun"/>
          <w:spacing w:val="-2"/>
          <w:kern w:val="2"/>
          <w:sz w:val="22"/>
          <w:szCs w:val="22"/>
          <w:lang w:val="en-GB" w:eastAsia="zh-CN"/>
        </w:rPr>
        <w:t xml:space="preserve"> (Fung Retailing)</w:t>
      </w:r>
      <w:r w:rsidR="00090A15" w:rsidRPr="00EE7665">
        <w:rPr>
          <w:rFonts w:eastAsia="SimSun"/>
          <w:spacing w:val="-2"/>
          <w:kern w:val="2"/>
          <w:sz w:val="22"/>
          <w:szCs w:val="22"/>
          <w:lang w:val="en-GB" w:eastAsia="zh-CN"/>
        </w:rPr>
        <w:t>, the retail division of Fung Holdings Limited (Fung Holdings), one of Hong Kong’s largest private holding companies and the parent of renowned trading and logistic</w:t>
      </w:r>
      <w:r w:rsidR="00815A45" w:rsidRPr="00EE7665">
        <w:rPr>
          <w:rFonts w:eastAsia="SimSun"/>
          <w:spacing w:val="-2"/>
          <w:kern w:val="2"/>
          <w:sz w:val="22"/>
          <w:szCs w:val="22"/>
          <w:lang w:val="en-GB" w:eastAsia="zh-CN"/>
        </w:rPr>
        <w:t>s</w:t>
      </w:r>
      <w:r w:rsidR="00090A15" w:rsidRPr="00EE7665">
        <w:rPr>
          <w:rFonts w:eastAsia="SimSun"/>
          <w:spacing w:val="-2"/>
          <w:kern w:val="2"/>
          <w:sz w:val="22"/>
          <w:szCs w:val="22"/>
          <w:lang w:val="en-GB" w:eastAsia="zh-CN"/>
        </w:rPr>
        <w:t xml:space="preserve"> company, Li &amp; Fung Limited</w:t>
      </w:r>
      <w:r w:rsidRPr="00EE7665">
        <w:rPr>
          <w:rFonts w:eastAsia="SimSun"/>
          <w:spacing w:val="-2"/>
          <w:kern w:val="2"/>
          <w:sz w:val="22"/>
          <w:szCs w:val="22"/>
          <w:lang w:val="en-GB" w:eastAsia="zh-CN"/>
        </w:rPr>
        <w:t xml:space="preserve"> (Li &amp; Fung)</w:t>
      </w:r>
      <w:r w:rsidR="00090A15" w:rsidRPr="00EE7665">
        <w:rPr>
          <w:rFonts w:eastAsia="SimSun"/>
          <w:spacing w:val="-2"/>
          <w:kern w:val="2"/>
          <w:sz w:val="22"/>
          <w:szCs w:val="22"/>
          <w:lang w:val="en-GB" w:eastAsia="zh-CN"/>
        </w:rPr>
        <w:t xml:space="preserve">. Branded Lifestyle emerged </w:t>
      </w:r>
      <w:r w:rsidR="00F01096" w:rsidRPr="00EE7665">
        <w:rPr>
          <w:rFonts w:eastAsia="SimSun"/>
          <w:spacing w:val="-2"/>
          <w:kern w:val="2"/>
          <w:sz w:val="22"/>
          <w:szCs w:val="22"/>
          <w:lang w:val="en-GB" w:eastAsia="zh-CN"/>
        </w:rPr>
        <w:t xml:space="preserve">in December 2011 </w:t>
      </w:r>
      <w:r w:rsidR="0083151B" w:rsidRPr="00EE7665">
        <w:rPr>
          <w:rFonts w:eastAsia="SimSun"/>
          <w:spacing w:val="-2"/>
          <w:kern w:val="2"/>
          <w:sz w:val="22"/>
          <w:szCs w:val="22"/>
          <w:lang w:val="en-GB" w:eastAsia="zh-CN"/>
        </w:rPr>
        <w:t xml:space="preserve">when </w:t>
      </w:r>
      <w:r w:rsidR="00090A15" w:rsidRPr="00EE7665">
        <w:rPr>
          <w:rFonts w:eastAsia="SimSun"/>
          <w:spacing w:val="-2"/>
          <w:kern w:val="2"/>
          <w:sz w:val="22"/>
          <w:szCs w:val="22"/>
          <w:lang w:val="en-GB" w:eastAsia="zh-CN"/>
        </w:rPr>
        <w:t>Fung Retailing</w:t>
      </w:r>
      <w:r w:rsidR="00F01096" w:rsidRPr="00EE7665">
        <w:rPr>
          <w:rFonts w:eastAsia="SimSun"/>
          <w:spacing w:val="-2"/>
          <w:kern w:val="2"/>
          <w:sz w:val="22"/>
          <w:szCs w:val="22"/>
          <w:lang w:val="en-GB" w:eastAsia="zh-CN"/>
        </w:rPr>
        <w:t xml:space="preserve"> a</w:t>
      </w:r>
      <w:r w:rsidR="00090A15" w:rsidRPr="00EE7665">
        <w:rPr>
          <w:rFonts w:eastAsia="SimSun"/>
          <w:spacing w:val="-2"/>
          <w:kern w:val="2"/>
          <w:sz w:val="22"/>
          <w:szCs w:val="22"/>
          <w:lang w:val="en-GB" w:eastAsia="zh-CN"/>
        </w:rPr>
        <w:t>cqui</w:t>
      </w:r>
      <w:r w:rsidR="00F01096" w:rsidRPr="00EE7665">
        <w:rPr>
          <w:rFonts w:eastAsia="SimSun"/>
          <w:spacing w:val="-2"/>
          <w:kern w:val="2"/>
          <w:sz w:val="22"/>
          <w:szCs w:val="22"/>
          <w:lang w:val="en-GB" w:eastAsia="zh-CN"/>
        </w:rPr>
        <w:t xml:space="preserve">red </w:t>
      </w:r>
      <w:r w:rsidR="00090A15" w:rsidRPr="00EE7665">
        <w:rPr>
          <w:rFonts w:eastAsia="SimSun"/>
          <w:spacing w:val="-2"/>
          <w:kern w:val="2"/>
          <w:sz w:val="22"/>
          <w:szCs w:val="22"/>
          <w:lang w:val="en-GB" w:eastAsia="zh-CN"/>
        </w:rPr>
        <w:t>Hang Ten Group Holdings Limited (Hang Ten). The company operated five apparel brands</w:t>
      </w:r>
      <w:r w:rsidR="008F2912" w:rsidRPr="00EE7665">
        <w:rPr>
          <w:rFonts w:eastAsia="SimSun"/>
          <w:spacing w:val="-2"/>
          <w:kern w:val="2"/>
          <w:sz w:val="22"/>
          <w:szCs w:val="22"/>
          <w:lang w:val="en-GB" w:eastAsia="zh-CN"/>
        </w:rPr>
        <w:t>—</w:t>
      </w:r>
      <w:r w:rsidR="00090A15" w:rsidRPr="00EE7665">
        <w:rPr>
          <w:rFonts w:eastAsia="SimSun"/>
          <w:spacing w:val="-2"/>
          <w:kern w:val="2"/>
          <w:sz w:val="22"/>
          <w:szCs w:val="22"/>
          <w:lang w:val="en-GB" w:eastAsia="zh-CN"/>
        </w:rPr>
        <w:t>Hang Ten, H</w:t>
      </w:r>
      <w:proofErr w:type="gramStart"/>
      <w:r w:rsidR="00090A15" w:rsidRPr="00EE7665">
        <w:rPr>
          <w:rFonts w:eastAsia="SimSun"/>
          <w:spacing w:val="-2"/>
          <w:kern w:val="2"/>
          <w:sz w:val="22"/>
          <w:szCs w:val="22"/>
          <w:lang w:val="en-GB" w:eastAsia="zh-CN"/>
        </w:rPr>
        <w:t>:Connect</w:t>
      </w:r>
      <w:proofErr w:type="gramEnd"/>
      <w:r w:rsidR="00090A15" w:rsidRPr="00EE7665">
        <w:rPr>
          <w:rFonts w:eastAsia="SimSun"/>
          <w:spacing w:val="-2"/>
          <w:kern w:val="2"/>
          <w:sz w:val="22"/>
          <w:szCs w:val="22"/>
          <w:lang w:val="en-GB" w:eastAsia="zh-CN"/>
        </w:rPr>
        <w:t>, Arnold Palmer, LEO, and Roots</w:t>
      </w:r>
      <w:r w:rsidR="008F2912" w:rsidRPr="00EE7665">
        <w:rPr>
          <w:rFonts w:eastAsia="SimSun"/>
          <w:spacing w:val="-2"/>
          <w:kern w:val="2"/>
          <w:sz w:val="22"/>
          <w:szCs w:val="22"/>
          <w:lang w:val="en-GB" w:eastAsia="zh-CN"/>
        </w:rPr>
        <w:t>—</w:t>
      </w:r>
      <w:r w:rsidR="00090A15" w:rsidRPr="00EE7665">
        <w:rPr>
          <w:rFonts w:eastAsia="SimSun"/>
          <w:spacing w:val="-2"/>
          <w:kern w:val="2"/>
          <w:sz w:val="22"/>
          <w:szCs w:val="22"/>
          <w:lang w:val="en-GB" w:eastAsia="zh-CN"/>
        </w:rPr>
        <w:t>in six markets in Asia</w:t>
      </w:r>
      <w:r w:rsidR="00F01096" w:rsidRPr="00EE7665">
        <w:rPr>
          <w:rFonts w:eastAsia="SimSun"/>
          <w:spacing w:val="-2"/>
          <w:kern w:val="2"/>
          <w:sz w:val="22"/>
          <w:szCs w:val="22"/>
          <w:lang w:val="en-GB" w:eastAsia="zh-CN"/>
        </w:rPr>
        <w:t xml:space="preserve">: </w:t>
      </w:r>
      <w:r w:rsidR="00090A15" w:rsidRPr="00EE7665">
        <w:rPr>
          <w:rFonts w:eastAsia="SimSun"/>
          <w:spacing w:val="-2"/>
          <w:kern w:val="2"/>
          <w:sz w:val="22"/>
          <w:szCs w:val="22"/>
          <w:lang w:val="en-GB" w:eastAsia="zh-CN"/>
        </w:rPr>
        <w:t xml:space="preserve">China, Hong Kong, Taiwan, South Korea, Singapore, and Malaysia. Hang </w:t>
      </w:r>
      <w:proofErr w:type="gramStart"/>
      <w:r w:rsidR="00090A15" w:rsidRPr="00EE7665">
        <w:rPr>
          <w:rFonts w:eastAsia="SimSun"/>
          <w:spacing w:val="-2"/>
          <w:kern w:val="2"/>
          <w:sz w:val="22"/>
          <w:szCs w:val="22"/>
          <w:lang w:val="en-GB" w:eastAsia="zh-CN"/>
        </w:rPr>
        <w:t>Ten</w:t>
      </w:r>
      <w:proofErr w:type="gramEnd"/>
      <w:r w:rsidR="00090A15" w:rsidRPr="00EE7665">
        <w:rPr>
          <w:rFonts w:eastAsia="SimSun"/>
          <w:spacing w:val="-2"/>
          <w:kern w:val="2"/>
          <w:sz w:val="22"/>
          <w:szCs w:val="22"/>
          <w:lang w:val="en-GB" w:eastAsia="zh-CN"/>
        </w:rPr>
        <w:t xml:space="preserve"> formed </w:t>
      </w:r>
      <w:r w:rsidR="0083151B" w:rsidRPr="00EE7665">
        <w:rPr>
          <w:rFonts w:eastAsia="SimSun"/>
          <w:spacing w:val="-2"/>
          <w:kern w:val="2"/>
          <w:sz w:val="22"/>
          <w:szCs w:val="22"/>
          <w:lang w:val="en-GB" w:eastAsia="zh-CN"/>
        </w:rPr>
        <w:t xml:space="preserve">Branded Lifestyle’s </w:t>
      </w:r>
      <w:r w:rsidR="00090A15" w:rsidRPr="00EE7665">
        <w:rPr>
          <w:rFonts w:eastAsia="SimSun"/>
          <w:spacing w:val="-2"/>
          <w:kern w:val="2"/>
          <w:sz w:val="22"/>
          <w:szCs w:val="22"/>
          <w:lang w:val="en-GB" w:eastAsia="zh-CN"/>
        </w:rPr>
        <w:t>core business. With its portfolio of apparel brands, Branded Lifestyle aimed to become a leading apparel retail company in Asia, especially in the growing Chinese market.</w:t>
      </w:r>
    </w:p>
    <w:p w14:paraId="09607F06" w14:textId="77777777" w:rsidR="00090A15" w:rsidRPr="00330B09" w:rsidRDefault="00090A15" w:rsidP="00090A15">
      <w:pPr>
        <w:widowControl w:val="0"/>
        <w:adjustRightInd w:val="0"/>
        <w:snapToGrid w:val="0"/>
        <w:jc w:val="both"/>
        <w:rPr>
          <w:rFonts w:eastAsia="SimSun"/>
          <w:kern w:val="2"/>
          <w:sz w:val="22"/>
          <w:szCs w:val="22"/>
          <w:lang w:val="en-GB" w:eastAsia="zh-CN"/>
        </w:rPr>
      </w:pPr>
    </w:p>
    <w:p w14:paraId="55F5B4DD" w14:textId="3E6FFC3D" w:rsidR="00090A15" w:rsidRPr="00330B09" w:rsidRDefault="006B2381"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W</w:t>
      </w:r>
      <w:r w:rsidR="00090A15" w:rsidRPr="00330B09">
        <w:rPr>
          <w:rFonts w:eastAsia="SimSun"/>
          <w:kern w:val="2"/>
          <w:sz w:val="22"/>
          <w:szCs w:val="22"/>
          <w:lang w:val="en-GB" w:eastAsia="zh-CN"/>
        </w:rPr>
        <w:t xml:space="preserve">hile </w:t>
      </w:r>
      <w:r w:rsidR="003F4CAD" w:rsidRPr="00330B09">
        <w:rPr>
          <w:rFonts w:eastAsia="SimSun"/>
          <w:kern w:val="2"/>
          <w:sz w:val="22"/>
          <w:szCs w:val="22"/>
          <w:lang w:val="en-GB" w:eastAsia="zh-CN"/>
        </w:rPr>
        <w:t>Branded Lifestyle’</w:t>
      </w:r>
      <w:r w:rsidR="00090A15" w:rsidRPr="00330B09">
        <w:rPr>
          <w:rFonts w:eastAsia="SimSun"/>
          <w:kern w:val="2"/>
          <w:sz w:val="22"/>
          <w:szCs w:val="22"/>
          <w:lang w:val="en-GB" w:eastAsia="zh-CN"/>
        </w:rPr>
        <w:t xml:space="preserve">s brands </w:t>
      </w:r>
      <w:r w:rsidR="00815A45" w:rsidRPr="00330B09">
        <w:rPr>
          <w:rFonts w:eastAsia="SimSun"/>
          <w:kern w:val="2"/>
          <w:sz w:val="22"/>
          <w:szCs w:val="22"/>
          <w:lang w:val="en-GB" w:eastAsia="zh-CN"/>
        </w:rPr>
        <w:t>were</w:t>
      </w:r>
      <w:r w:rsidR="00090A15" w:rsidRPr="00330B09">
        <w:rPr>
          <w:rFonts w:eastAsia="SimSun"/>
          <w:kern w:val="2"/>
          <w:sz w:val="22"/>
          <w:szCs w:val="22"/>
          <w:lang w:val="en-GB" w:eastAsia="zh-CN"/>
        </w:rPr>
        <w:t xml:space="preserve"> profitable in most of its </w:t>
      </w:r>
      <w:r w:rsidR="008F2912" w:rsidRPr="00330B09">
        <w:rPr>
          <w:rFonts w:eastAsia="SimSun"/>
          <w:kern w:val="2"/>
          <w:sz w:val="22"/>
          <w:szCs w:val="22"/>
          <w:lang w:val="en-GB" w:eastAsia="zh-CN"/>
        </w:rPr>
        <w:t xml:space="preserve">Asian </w:t>
      </w:r>
      <w:r w:rsidR="00090A15" w:rsidRPr="00330B09">
        <w:rPr>
          <w:rFonts w:eastAsia="SimSun"/>
          <w:kern w:val="2"/>
          <w:sz w:val="22"/>
          <w:szCs w:val="22"/>
          <w:lang w:val="en-GB" w:eastAsia="zh-CN"/>
        </w:rPr>
        <w:t xml:space="preserve">markets, especially in South Korea and Taiwan, they struggled in China. </w:t>
      </w:r>
      <w:r w:rsidR="00815A45" w:rsidRPr="00330B09">
        <w:rPr>
          <w:rFonts w:eastAsia="SimSun"/>
          <w:kern w:val="2"/>
          <w:sz w:val="22"/>
          <w:szCs w:val="22"/>
          <w:lang w:val="en-GB" w:eastAsia="zh-CN"/>
        </w:rPr>
        <w:t>Hang Ten</w:t>
      </w:r>
      <w:r w:rsidR="00090A15" w:rsidRPr="00330B09">
        <w:rPr>
          <w:rFonts w:eastAsia="SimSun"/>
          <w:kern w:val="2"/>
          <w:sz w:val="22"/>
          <w:szCs w:val="22"/>
          <w:lang w:val="en-GB" w:eastAsia="zh-CN"/>
        </w:rPr>
        <w:t xml:space="preserve"> first entered the emerging Chinese market in 1996 through a franchise arrangemen</w:t>
      </w:r>
      <w:r w:rsidR="003F4CAD" w:rsidRPr="00330B09">
        <w:rPr>
          <w:rFonts w:eastAsia="SimSun"/>
          <w:kern w:val="2"/>
          <w:sz w:val="22"/>
          <w:szCs w:val="22"/>
          <w:lang w:val="en-GB" w:eastAsia="zh-CN"/>
        </w:rPr>
        <w:t xml:space="preserve">t, but </w:t>
      </w:r>
      <w:r w:rsidR="00090A15" w:rsidRPr="00330B09">
        <w:rPr>
          <w:rFonts w:eastAsia="SimSun"/>
          <w:kern w:val="2"/>
          <w:sz w:val="22"/>
          <w:szCs w:val="22"/>
          <w:lang w:val="en-GB" w:eastAsia="zh-CN"/>
        </w:rPr>
        <w:t xml:space="preserve">the franchise performed poorly and was terminated in 2000. Hang </w:t>
      </w:r>
      <w:proofErr w:type="gramStart"/>
      <w:r w:rsidR="00090A15" w:rsidRPr="00330B09">
        <w:rPr>
          <w:rFonts w:eastAsia="SimSun"/>
          <w:kern w:val="2"/>
          <w:sz w:val="22"/>
          <w:szCs w:val="22"/>
          <w:lang w:val="en-GB" w:eastAsia="zh-CN"/>
        </w:rPr>
        <w:t>Ten</w:t>
      </w:r>
      <w:proofErr w:type="gramEnd"/>
      <w:r w:rsidR="00090A15" w:rsidRPr="00330B09">
        <w:rPr>
          <w:rFonts w:eastAsia="SimSun"/>
          <w:kern w:val="2"/>
          <w:sz w:val="22"/>
          <w:szCs w:val="22"/>
          <w:lang w:val="en-GB" w:eastAsia="zh-CN"/>
        </w:rPr>
        <w:t xml:space="preserve"> re</w:t>
      </w:r>
      <w:r w:rsidR="00F01096" w:rsidRPr="00330B09">
        <w:rPr>
          <w:rFonts w:eastAsia="SimSun"/>
          <w:kern w:val="2"/>
          <w:sz w:val="22"/>
          <w:szCs w:val="22"/>
          <w:lang w:val="en-GB" w:eastAsia="zh-CN"/>
        </w:rPr>
        <w:noBreakHyphen/>
      </w:r>
      <w:r w:rsidR="00090A15" w:rsidRPr="00330B09">
        <w:rPr>
          <w:rFonts w:eastAsia="SimSun"/>
          <w:kern w:val="2"/>
          <w:sz w:val="22"/>
          <w:szCs w:val="22"/>
          <w:lang w:val="en-GB" w:eastAsia="zh-CN"/>
        </w:rPr>
        <w:t>entered China in 2001 with its company-owned retail stores. However, its Chin</w:t>
      </w:r>
      <w:r w:rsidR="008F2912" w:rsidRPr="00330B09">
        <w:rPr>
          <w:rFonts w:eastAsia="SimSun"/>
          <w:kern w:val="2"/>
          <w:sz w:val="22"/>
          <w:szCs w:val="22"/>
          <w:lang w:val="en-GB" w:eastAsia="zh-CN"/>
        </w:rPr>
        <w:t>ese</w:t>
      </w:r>
      <w:r w:rsidR="00090A15" w:rsidRPr="00330B09">
        <w:rPr>
          <w:rFonts w:eastAsia="SimSun"/>
          <w:kern w:val="2"/>
          <w:sz w:val="22"/>
          <w:szCs w:val="22"/>
          <w:lang w:val="en-GB" w:eastAsia="zh-CN"/>
        </w:rPr>
        <w:t xml:space="preserve"> business continued to underperform, </w:t>
      </w:r>
      <w:r w:rsidR="008F2912" w:rsidRPr="00330B09">
        <w:rPr>
          <w:rFonts w:eastAsia="SimSun"/>
          <w:kern w:val="2"/>
          <w:sz w:val="22"/>
          <w:szCs w:val="22"/>
          <w:lang w:val="en-GB" w:eastAsia="zh-CN"/>
        </w:rPr>
        <w:t>suffer</w:t>
      </w:r>
      <w:r w:rsidR="00090A15" w:rsidRPr="00330B09">
        <w:rPr>
          <w:rFonts w:eastAsia="SimSun"/>
          <w:kern w:val="2"/>
          <w:sz w:val="22"/>
          <w:szCs w:val="22"/>
          <w:lang w:val="en-GB" w:eastAsia="zh-CN"/>
        </w:rPr>
        <w:t xml:space="preserve">ing annual loses until it was acquired. In his new role, </w:t>
      </w:r>
      <w:proofErr w:type="spellStart"/>
      <w:r w:rsidR="00431C4A" w:rsidRPr="00330B09">
        <w:rPr>
          <w:rFonts w:eastAsia="SimSun"/>
          <w:kern w:val="2"/>
          <w:sz w:val="22"/>
          <w:szCs w:val="22"/>
          <w:lang w:val="en-GB" w:eastAsia="zh-CN"/>
        </w:rPr>
        <w:t>Shivkumar</w:t>
      </w:r>
      <w:proofErr w:type="spellEnd"/>
      <w:r w:rsidR="00090A15" w:rsidRPr="00330B09">
        <w:rPr>
          <w:rFonts w:eastAsia="SimSun"/>
          <w:kern w:val="2"/>
          <w:sz w:val="22"/>
          <w:szCs w:val="22"/>
          <w:lang w:val="en-GB" w:eastAsia="zh-CN"/>
        </w:rPr>
        <w:t xml:space="preserve"> was tasked </w:t>
      </w:r>
      <w:r w:rsidR="008F2912" w:rsidRPr="00330B09">
        <w:rPr>
          <w:rFonts w:eastAsia="SimSun"/>
          <w:kern w:val="2"/>
          <w:sz w:val="22"/>
          <w:szCs w:val="22"/>
          <w:lang w:val="en-GB" w:eastAsia="zh-CN"/>
        </w:rPr>
        <w:t xml:space="preserve">with </w:t>
      </w:r>
      <w:r w:rsidR="00090A15" w:rsidRPr="00330B09">
        <w:rPr>
          <w:rFonts w:eastAsia="SimSun"/>
          <w:kern w:val="2"/>
          <w:sz w:val="22"/>
          <w:szCs w:val="22"/>
          <w:lang w:val="en-GB" w:eastAsia="zh-CN"/>
        </w:rPr>
        <w:t>develop</w:t>
      </w:r>
      <w:r w:rsidR="008F2912" w:rsidRPr="00330B09">
        <w:rPr>
          <w:rFonts w:eastAsia="SimSun"/>
          <w:kern w:val="2"/>
          <w:sz w:val="22"/>
          <w:szCs w:val="22"/>
          <w:lang w:val="en-GB" w:eastAsia="zh-CN"/>
        </w:rPr>
        <w:t>ing</w:t>
      </w:r>
      <w:r w:rsidR="00090A15" w:rsidRPr="00330B09">
        <w:rPr>
          <w:rFonts w:eastAsia="SimSun"/>
          <w:kern w:val="2"/>
          <w:sz w:val="22"/>
          <w:szCs w:val="22"/>
          <w:lang w:val="en-GB" w:eastAsia="zh-CN"/>
        </w:rPr>
        <w:t xml:space="preserve"> a strategic plan to transform </w:t>
      </w:r>
      <w:r w:rsidR="00D568C6" w:rsidRPr="00330B09">
        <w:rPr>
          <w:rFonts w:eastAsia="SimSun"/>
          <w:kern w:val="2"/>
          <w:sz w:val="22"/>
          <w:szCs w:val="22"/>
          <w:lang w:val="en-GB" w:eastAsia="zh-CN"/>
        </w:rPr>
        <w:t xml:space="preserve">Branded Lifestyle’s </w:t>
      </w:r>
      <w:r w:rsidR="00090A15" w:rsidRPr="00330B09">
        <w:rPr>
          <w:rFonts w:eastAsia="SimSun"/>
          <w:kern w:val="2"/>
          <w:sz w:val="22"/>
          <w:szCs w:val="22"/>
          <w:lang w:val="en-GB" w:eastAsia="zh-CN"/>
        </w:rPr>
        <w:t xml:space="preserve">business in China. Looking at the rapidly evolving Chinese apparel industry and reviewing the company’s weak performance in the past, he wondered how he could </w:t>
      </w:r>
      <w:r w:rsidR="00B22BCC" w:rsidRPr="00330B09">
        <w:rPr>
          <w:rFonts w:eastAsia="SimSun"/>
          <w:kern w:val="2"/>
          <w:sz w:val="22"/>
          <w:szCs w:val="22"/>
          <w:lang w:val="en-GB" w:eastAsia="zh-CN"/>
        </w:rPr>
        <w:t xml:space="preserve">turn things around and </w:t>
      </w:r>
      <w:r w:rsidR="00090A15" w:rsidRPr="00330B09">
        <w:rPr>
          <w:rFonts w:eastAsia="SimSun"/>
          <w:kern w:val="2"/>
          <w:sz w:val="22"/>
          <w:szCs w:val="22"/>
          <w:lang w:val="en-GB" w:eastAsia="zh-CN"/>
        </w:rPr>
        <w:t>build a strong and sustainable business in China.</w:t>
      </w:r>
    </w:p>
    <w:p w14:paraId="4E285827" w14:textId="77777777" w:rsidR="00090A15" w:rsidRPr="00330B09" w:rsidRDefault="00090A15" w:rsidP="00090A15">
      <w:pPr>
        <w:widowControl w:val="0"/>
        <w:adjustRightInd w:val="0"/>
        <w:snapToGrid w:val="0"/>
        <w:jc w:val="both"/>
        <w:rPr>
          <w:rFonts w:eastAsia="SimSun"/>
          <w:kern w:val="2"/>
          <w:sz w:val="22"/>
          <w:szCs w:val="22"/>
          <w:lang w:val="en-GB" w:eastAsia="zh-CN"/>
        </w:rPr>
      </w:pPr>
    </w:p>
    <w:p w14:paraId="7CCAB026" w14:textId="77777777" w:rsidR="00090A15" w:rsidRPr="00330B09" w:rsidRDefault="00090A15" w:rsidP="00090A15">
      <w:pPr>
        <w:widowControl w:val="0"/>
        <w:adjustRightInd w:val="0"/>
        <w:snapToGrid w:val="0"/>
        <w:jc w:val="both"/>
        <w:rPr>
          <w:rFonts w:eastAsia="SimSun"/>
          <w:kern w:val="2"/>
          <w:sz w:val="22"/>
          <w:szCs w:val="22"/>
          <w:lang w:val="en-GB" w:eastAsia="zh-CN"/>
        </w:rPr>
      </w:pPr>
    </w:p>
    <w:p w14:paraId="06D495CC" w14:textId="290AD4CF" w:rsidR="00090A15" w:rsidRPr="00330B09" w:rsidRDefault="00090A15" w:rsidP="00090A15">
      <w:pPr>
        <w:keepNext/>
        <w:widowControl w:val="0"/>
        <w:outlineLvl w:val="0"/>
        <w:rPr>
          <w:rFonts w:ascii="Arial" w:eastAsia="SimSun" w:hAnsi="Arial"/>
          <w:b/>
          <w:bCs/>
          <w:caps/>
          <w:kern w:val="2"/>
          <w:szCs w:val="22"/>
          <w:lang w:val="en-GB" w:eastAsia="zh-CN"/>
        </w:rPr>
      </w:pPr>
      <w:r w:rsidRPr="00330B09">
        <w:rPr>
          <w:rFonts w:ascii="Arial" w:eastAsia="SimSun" w:hAnsi="Arial"/>
          <w:b/>
          <w:bCs/>
          <w:caps/>
          <w:kern w:val="2"/>
          <w:szCs w:val="22"/>
          <w:lang w:val="en-GB" w:eastAsia="zh-CN"/>
        </w:rPr>
        <w:t xml:space="preserve">Fung Holdings </w:t>
      </w:r>
      <w:r w:rsidR="00387220" w:rsidRPr="00330B09">
        <w:rPr>
          <w:rFonts w:ascii="Arial" w:eastAsia="SimSun" w:hAnsi="Arial"/>
          <w:b/>
          <w:bCs/>
          <w:caps/>
          <w:kern w:val="2"/>
          <w:szCs w:val="22"/>
          <w:lang w:val="en-GB" w:eastAsia="zh-CN"/>
        </w:rPr>
        <w:t>background</w:t>
      </w:r>
    </w:p>
    <w:p w14:paraId="24836D7B" w14:textId="77777777" w:rsidR="00090A15" w:rsidRPr="00330B09" w:rsidRDefault="00090A15" w:rsidP="00090A15">
      <w:pPr>
        <w:widowControl w:val="0"/>
        <w:adjustRightInd w:val="0"/>
        <w:snapToGrid w:val="0"/>
        <w:jc w:val="both"/>
        <w:rPr>
          <w:rFonts w:eastAsia="SimSun"/>
          <w:kern w:val="2"/>
          <w:sz w:val="22"/>
          <w:szCs w:val="22"/>
          <w:lang w:val="en-GB" w:eastAsia="zh-CN"/>
        </w:rPr>
      </w:pPr>
    </w:p>
    <w:p w14:paraId="610BCE44" w14:textId="6E82DEFA" w:rsidR="00090A15" w:rsidRPr="00330B09" w:rsidRDefault="00090A15"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Li &amp; Fung was founded in 1906 in Guangzhou, China</w:t>
      </w:r>
      <w:r w:rsidR="008D0F10" w:rsidRPr="00330B09">
        <w:rPr>
          <w:rFonts w:eastAsia="SimSun"/>
          <w:kern w:val="2"/>
          <w:sz w:val="22"/>
          <w:szCs w:val="22"/>
          <w:lang w:val="en-GB" w:eastAsia="zh-CN"/>
        </w:rPr>
        <w:t>,</w:t>
      </w:r>
      <w:r w:rsidRPr="00330B09">
        <w:rPr>
          <w:rFonts w:eastAsia="SimSun"/>
          <w:kern w:val="2"/>
          <w:sz w:val="22"/>
          <w:szCs w:val="22"/>
          <w:lang w:val="en-GB" w:eastAsia="zh-CN"/>
        </w:rPr>
        <w:t xml:space="preserve"> as a trading business selling to overseas merchants. </w:t>
      </w:r>
      <w:r w:rsidR="00B15E24" w:rsidRPr="00330B09">
        <w:rPr>
          <w:rFonts w:eastAsia="SimSun"/>
          <w:kern w:val="2"/>
          <w:sz w:val="22"/>
          <w:szCs w:val="22"/>
          <w:lang w:val="en-GB" w:eastAsia="zh-CN"/>
        </w:rPr>
        <w:t xml:space="preserve">The company </w:t>
      </w:r>
      <w:r w:rsidRPr="00330B09">
        <w:rPr>
          <w:rFonts w:eastAsia="SimSun"/>
          <w:kern w:val="2"/>
          <w:sz w:val="22"/>
          <w:szCs w:val="22"/>
          <w:lang w:val="en-GB" w:eastAsia="zh-CN"/>
        </w:rPr>
        <w:t xml:space="preserve">relocated to Hong Kong after the Second World War and </w:t>
      </w:r>
      <w:r w:rsidR="00F01096" w:rsidRPr="00330B09">
        <w:rPr>
          <w:rFonts w:eastAsia="SimSun"/>
          <w:kern w:val="2"/>
          <w:sz w:val="22"/>
          <w:szCs w:val="22"/>
          <w:lang w:val="en-GB" w:eastAsia="zh-CN"/>
        </w:rPr>
        <w:t xml:space="preserve">expanded its </w:t>
      </w:r>
      <w:r w:rsidRPr="00330B09">
        <w:rPr>
          <w:rFonts w:eastAsia="SimSun"/>
          <w:kern w:val="2"/>
          <w:sz w:val="22"/>
          <w:szCs w:val="22"/>
          <w:lang w:val="en-GB" w:eastAsia="zh-CN"/>
        </w:rPr>
        <w:t>trading operations</w:t>
      </w:r>
      <w:r w:rsidR="00F01096" w:rsidRPr="00330B09">
        <w:rPr>
          <w:rFonts w:eastAsia="SimSun"/>
          <w:kern w:val="2"/>
          <w:sz w:val="22"/>
          <w:szCs w:val="22"/>
          <w:lang w:val="en-GB" w:eastAsia="zh-CN"/>
        </w:rPr>
        <w:t xml:space="preserve"> </w:t>
      </w:r>
      <w:r w:rsidRPr="00330B09">
        <w:rPr>
          <w:rFonts w:eastAsia="SimSun"/>
          <w:kern w:val="2"/>
          <w:sz w:val="22"/>
          <w:szCs w:val="22"/>
          <w:lang w:val="en-GB" w:eastAsia="zh-CN"/>
        </w:rPr>
        <w:t xml:space="preserve">to cover a wide range of products, including toys, garments, and electronics. Third-generation Fung brothers Victor Fung and William Fung joined in the 1970s and transformed the family-owned business into a professionally managed trading company. During the 1980s, the company expanded throughout </w:t>
      </w:r>
      <w:r w:rsidR="00815A45" w:rsidRPr="00330B09">
        <w:rPr>
          <w:rFonts w:eastAsia="SimSun"/>
          <w:kern w:val="2"/>
          <w:sz w:val="22"/>
          <w:szCs w:val="22"/>
          <w:lang w:val="en-GB" w:eastAsia="zh-CN"/>
        </w:rPr>
        <w:t xml:space="preserve">the </w:t>
      </w:r>
      <w:r w:rsidRPr="00330B09">
        <w:rPr>
          <w:rFonts w:eastAsia="SimSun"/>
          <w:kern w:val="2"/>
          <w:sz w:val="22"/>
          <w:szCs w:val="22"/>
          <w:lang w:val="en-GB" w:eastAsia="zh-CN"/>
        </w:rPr>
        <w:t>Asia</w:t>
      </w:r>
      <w:r w:rsidR="00EC3249" w:rsidRPr="00330B09">
        <w:rPr>
          <w:rFonts w:eastAsia="SimSun"/>
          <w:kern w:val="2"/>
          <w:sz w:val="22"/>
          <w:szCs w:val="22"/>
          <w:lang w:val="en-GB" w:eastAsia="zh-CN"/>
        </w:rPr>
        <w:noBreakHyphen/>
      </w:r>
      <w:r w:rsidRPr="00330B09">
        <w:rPr>
          <w:rFonts w:eastAsia="SimSun"/>
          <w:kern w:val="2"/>
          <w:sz w:val="22"/>
          <w:szCs w:val="22"/>
          <w:lang w:val="en-GB" w:eastAsia="zh-CN"/>
        </w:rPr>
        <w:t xml:space="preserve">Pacific </w:t>
      </w:r>
      <w:r w:rsidR="00E82BBC" w:rsidRPr="00330B09">
        <w:rPr>
          <w:rFonts w:eastAsia="SimSun"/>
          <w:kern w:val="2"/>
          <w:sz w:val="22"/>
          <w:szCs w:val="22"/>
          <w:lang w:val="en-GB" w:eastAsia="zh-CN"/>
        </w:rPr>
        <w:t>region</w:t>
      </w:r>
      <w:r w:rsidR="00F01096" w:rsidRPr="00330B09">
        <w:rPr>
          <w:rFonts w:eastAsia="SimSun"/>
          <w:kern w:val="2"/>
          <w:sz w:val="22"/>
          <w:szCs w:val="22"/>
          <w:lang w:val="en-GB" w:eastAsia="zh-CN"/>
        </w:rPr>
        <w:t xml:space="preserve"> and added </w:t>
      </w:r>
      <w:r w:rsidRPr="00330B09">
        <w:rPr>
          <w:rFonts w:eastAsia="SimSun"/>
          <w:kern w:val="2"/>
          <w:sz w:val="22"/>
          <w:szCs w:val="22"/>
          <w:lang w:val="en-GB" w:eastAsia="zh-CN"/>
        </w:rPr>
        <w:t>logistics, distribution, and retailing</w:t>
      </w:r>
      <w:r w:rsidR="00F01096" w:rsidRPr="00330B09">
        <w:rPr>
          <w:rFonts w:eastAsia="SimSun"/>
          <w:kern w:val="2"/>
          <w:sz w:val="22"/>
          <w:szCs w:val="22"/>
          <w:lang w:val="en-GB" w:eastAsia="zh-CN"/>
        </w:rPr>
        <w:t xml:space="preserve"> to its business</w:t>
      </w:r>
      <w:r w:rsidRPr="00330B09">
        <w:rPr>
          <w:rFonts w:eastAsia="SimSun"/>
          <w:kern w:val="2"/>
          <w:sz w:val="22"/>
          <w:szCs w:val="22"/>
          <w:lang w:val="en-GB" w:eastAsia="zh-CN"/>
        </w:rPr>
        <w:t>.</w:t>
      </w:r>
    </w:p>
    <w:p w14:paraId="1CF4E497" w14:textId="77777777" w:rsidR="00090A15" w:rsidRPr="00330B09" w:rsidRDefault="00090A15" w:rsidP="00090A15">
      <w:pPr>
        <w:widowControl w:val="0"/>
        <w:adjustRightInd w:val="0"/>
        <w:snapToGrid w:val="0"/>
        <w:jc w:val="both"/>
        <w:rPr>
          <w:rFonts w:eastAsia="SimSun"/>
          <w:kern w:val="2"/>
          <w:sz w:val="22"/>
          <w:szCs w:val="22"/>
          <w:lang w:val="en-GB" w:eastAsia="zh-CN"/>
        </w:rPr>
      </w:pPr>
    </w:p>
    <w:p w14:paraId="79F23F2E" w14:textId="488E15CA" w:rsidR="00F26242" w:rsidRPr="00EE7665" w:rsidRDefault="00090A15" w:rsidP="00090A15">
      <w:pPr>
        <w:widowControl w:val="0"/>
        <w:adjustRightInd w:val="0"/>
        <w:snapToGrid w:val="0"/>
        <w:jc w:val="both"/>
        <w:rPr>
          <w:rFonts w:eastAsia="SimSun"/>
          <w:spacing w:val="-2"/>
          <w:kern w:val="2"/>
          <w:sz w:val="22"/>
          <w:szCs w:val="22"/>
          <w:lang w:val="en-GB" w:eastAsia="zh-CN"/>
        </w:rPr>
      </w:pPr>
      <w:r w:rsidRPr="00EE7665">
        <w:rPr>
          <w:rFonts w:eastAsia="SimSun"/>
          <w:spacing w:val="-2"/>
          <w:kern w:val="2"/>
          <w:sz w:val="22"/>
          <w:szCs w:val="22"/>
          <w:lang w:val="en-GB" w:eastAsia="zh-CN"/>
        </w:rPr>
        <w:t>Li &amp; Fung was Fung Holdings’ core trading and logistic</w:t>
      </w:r>
      <w:r w:rsidR="00815A45" w:rsidRPr="00EE7665">
        <w:rPr>
          <w:rFonts w:eastAsia="SimSun"/>
          <w:spacing w:val="-2"/>
          <w:kern w:val="2"/>
          <w:sz w:val="22"/>
          <w:szCs w:val="22"/>
          <w:lang w:val="en-GB" w:eastAsia="zh-CN"/>
        </w:rPr>
        <w:t>s</w:t>
      </w:r>
      <w:r w:rsidRPr="00EE7665">
        <w:rPr>
          <w:rFonts w:eastAsia="SimSun"/>
          <w:spacing w:val="-2"/>
          <w:kern w:val="2"/>
          <w:sz w:val="22"/>
          <w:szCs w:val="22"/>
          <w:lang w:val="en-GB" w:eastAsia="zh-CN"/>
        </w:rPr>
        <w:t xml:space="preserve"> business</w:t>
      </w:r>
      <w:r w:rsidR="00DE1ED7" w:rsidRPr="00EE7665">
        <w:rPr>
          <w:rFonts w:eastAsia="SimSun"/>
          <w:spacing w:val="-2"/>
          <w:kern w:val="2"/>
          <w:sz w:val="22"/>
          <w:szCs w:val="22"/>
          <w:lang w:val="en-GB" w:eastAsia="zh-CN"/>
        </w:rPr>
        <w:t>,</w:t>
      </w:r>
      <w:r w:rsidRPr="00EE7665">
        <w:rPr>
          <w:rFonts w:eastAsia="SimSun"/>
          <w:spacing w:val="-2"/>
          <w:kern w:val="2"/>
          <w:sz w:val="22"/>
          <w:szCs w:val="22"/>
          <w:lang w:val="en-GB" w:eastAsia="zh-CN"/>
        </w:rPr>
        <w:t xml:space="preserve"> and </w:t>
      </w:r>
      <w:r w:rsidR="00A33CF0" w:rsidRPr="00EE7665">
        <w:rPr>
          <w:rFonts w:eastAsia="SimSun"/>
          <w:spacing w:val="-2"/>
          <w:kern w:val="2"/>
          <w:sz w:val="22"/>
          <w:szCs w:val="22"/>
          <w:lang w:val="en-GB" w:eastAsia="zh-CN"/>
        </w:rPr>
        <w:t xml:space="preserve">was </w:t>
      </w:r>
      <w:r w:rsidRPr="00EE7665">
        <w:rPr>
          <w:rFonts w:eastAsia="SimSun"/>
          <w:spacing w:val="-2"/>
          <w:kern w:val="2"/>
          <w:sz w:val="22"/>
          <w:szCs w:val="22"/>
          <w:lang w:val="en-GB" w:eastAsia="zh-CN"/>
        </w:rPr>
        <w:t xml:space="preserve">listed on the Hong Kong Stock </w:t>
      </w:r>
      <w:r w:rsidRPr="00EE7665">
        <w:rPr>
          <w:rFonts w:eastAsia="SimSun"/>
          <w:spacing w:val="-2"/>
          <w:kern w:val="2"/>
          <w:sz w:val="22"/>
          <w:szCs w:val="22"/>
          <w:lang w:val="en-GB" w:eastAsia="zh-CN"/>
        </w:rPr>
        <w:lastRenderedPageBreak/>
        <w:t>Exchange (HKSE). It offered comprehensive supply-chain management solution</w:t>
      </w:r>
      <w:r w:rsidR="00815A45" w:rsidRPr="00EE7665">
        <w:rPr>
          <w:rFonts w:eastAsia="SimSun"/>
          <w:spacing w:val="-2"/>
          <w:kern w:val="2"/>
          <w:sz w:val="22"/>
          <w:szCs w:val="22"/>
          <w:lang w:val="en-GB" w:eastAsia="zh-CN"/>
        </w:rPr>
        <w:t>s</w:t>
      </w:r>
      <w:r w:rsidRPr="00EE7665">
        <w:rPr>
          <w:rFonts w:eastAsia="SimSun"/>
          <w:spacing w:val="-2"/>
          <w:kern w:val="2"/>
          <w:sz w:val="22"/>
          <w:szCs w:val="22"/>
          <w:lang w:val="en-GB" w:eastAsia="zh-CN"/>
        </w:rPr>
        <w:t xml:space="preserve"> to global customers </w:t>
      </w:r>
      <w:r w:rsidR="005B4399" w:rsidRPr="00EE7665">
        <w:rPr>
          <w:rFonts w:eastAsia="SimSun"/>
          <w:spacing w:val="-2"/>
          <w:kern w:val="2"/>
          <w:sz w:val="22"/>
          <w:szCs w:val="22"/>
          <w:lang w:val="en-GB" w:eastAsia="zh-CN"/>
        </w:rPr>
        <w:t>such as</w:t>
      </w:r>
      <w:r w:rsidRPr="00EE7665">
        <w:rPr>
          <w:rFonts w:eastAsia="SimSun"/>
          <w:spacing w:val="-2"/>
          <w:kern w:val="2"/>
          <w:sz w:val="22"/>
          <w:szCs w:val="22"/>
          <w:lang w:val="en-GB" w:eastAsia="zh-CN"/>
        </w:rPr>
        <w:t xml:space="preserve"> Gap </w:t>
      </w:r>
      <w:r w:rsidR="005B4399" w:rsidRPr="00EE7665">
        <w:rPr>
          <w:rFonts w:eastAsia="SimSun"/>
          <w:spacing w:val="-2"/>
          <w:kern w:val="2"/>
          <w:sz w:val="22"/>
          <w:szCs w:val="22"/>
          <w:lang w:val="en-GB" w:eastAsia="zh-CN"/>
        </w:rPr>
        <w:t xml:space="preserve">Inc. </w:t>
      </w:r>
      <w:r w:rsidRPr="00EE7665">
        <w:rPr>
          <w:rFonts w:eastAsia="SimSun"/>
          <w:spacing w:val="-2"/>
          <w:kern w:val="2"/>
          <w:sz w:val="22"/>
          <w:szCs w:val="22"/>
          <w:lang w:val="en-GB" w:eastAsia="zh-CN"/>
        </w:rPr>
        <w:t>and Levi</w:t>
      </w:r>
      <w:r w:rsidR="005B4399" w:rsidRPr="00EE7665">
        <w:rPr>
          <w:rFonts w:eastAsia="SimSun"/>
          <w:spacing w:val="-2"/>
          <w:kern w:val="2"/>
          <w:sz w:val="22"/>
          <w:szCs w:val="22"/>
          <w:lang w:val="en-GB" w:eastAsia="zh-CN"/>
        </w:rPr>
        <w:t xml:space="preserve"> </w:t>
      </w:r>
      <w:r w:rsidRPr="00EE7665">
        <w:rPr>
          <w:rFonts w:eastAsia="SimSun"/>
          <w:spacing w:val="-2"/>
          <w:kern w:val="2"/>
          <w:sz w:val="22"/>
          <w:szCs w:val="22"/>
          <w:lang w:val="en-GB" w:eastAsia="zh-CN"/>
        </w:rPr>
        <w:t>Strauss</w:t>
      </w:r>
      <w:r w:rsidR="005B4399" w:rsidRPr="00EE7665">
        <w:rPr>
          <w:rFonts w:eastAsia="SimSun"/>
          <w:spacing w:val="-2"/>
          <w:kern w:val="2"/>
          <w:sz w:val="22"/>
          <w:szCs w:val="22"/>
          <w:lang w:val="en-GB" w:eastAsia="zh-CN"/>
        </w:rPr>
        <w:t xml:space="preserve"> and Co</w:t>
      </w:r>
      <w:r w:rsidRPr="00EE7665">
        <w:rPr>
          <w:rFonts w:eastAsia="SimSun"/>
          <w:spacing w:val="-2"/>
          <w:kern w:val="2"/>
          <w:sz w:val="22"/>
          <w:szCs w:val="22"/>
          <w:lang w:val="en-GB" w:eastAsia="zh-CN"/>
        </w:rPr>
        <w:t>. By 2013, Li &amp; Fung had an annual turnover of US$25 billion</w:t>
      </w:r>
      <w:r w:rsidR="00F26242" w:rsidRPr="00EE7665">
        <w:rPr>
          <w:rFonts w:eastAsia="SimSun"/>
          <w:spacing w:val="-2"/>
          <w:kern w:val="2"/>
          <w:sz w:val="22"/>
          <w:szCs w:val="22"/>
          <w:vertAlign w:val="superscript"/>
          <w:lang w:val="en-GB" w:eastAsia="zh-CN"/>
        </w:rPr>
        <w:footnoteReference w:id="1"/>
      </w:r>
      <w:r w:rsidR="00F26242" w:rsidRPr="00EE7665">
        <w:rPr>
          <w:rFonts w:eastAsia="SimSun"/>
          <w:spacing w:val="-2"/>
          <w:kern w:val="2"/>
          <w:sz w:val="22"/>
          <w:szCs w:val="22"/>
          <w:lang w:val="en-GB" w:eastAsia="zh-CN"/>
        </w:rPr>
        <w:t xml:space="preserve"> and over 28,000 staff worldwide. </w:t>
      </w:r>
      <w:r w:rsidR="008D0F10" w:rsidRPr="00EE7665">
        <w:rPr>
          <w:rFonts w:eastAsia="SimSun"/>
          <w:spacing w:val="-2"/>
          <w:kern w:val="2"/>
          <w:sz w:val="22"/>
          <w:szCs w:val="22"/>
          <w:lang w:val="en-GB" w:eastAsia="zh-CN"/>
        </w:rPr>
        <w:t>Of its sales, 62</w:t>
      </w:r>
      <w:r w:rsidR="00F26242" w:rsidRPr="00EE7665">
        <w:rPr>
          <w:rFonts w:eastAsia="SimSun"/>
          <w:spacing w:val="-2"/>
          <w:kern w:val="2"/>
          <w:sz w:val="22"/>
          <w:szCs w:val="22"/>
          <w:lang w:val="en-GB" w:eastAsia="zh-CN"/>
        </w:rPr>
        <w:t xml:space="preserve"> per cent </w:t>
      </w:r>
      <w:r w:rsidR="002D7B48">
        <w:rPr>
          <w:rFonts w:eastAsia="SimSun"/>
          <w:spacing w:val="-2"/>
          <w:kern w:val="2"/>
          <w:sz w:val="22"/>
          <w:szCs w:val="22"/>
          <w:lang w:val="en-GB" w:eastAsia="zh-CN"/>
        </w:rPr>
        <w:t>were</w:t>
      </w:r>
      <w:r w:rsidR="008D0F10" w:rsidRPr="00EE7665">
        <w:rPr>
          <w:rFonts w:eastAsia="SimSun"/>
          <w:spacing w:val="-2"/>
          <w:kern w:val="2"/>
          <w:sz w:val="22"/>
          <w:szCs w:val="22"/>
          <w:lang w:val="en-GB" w:eastAsia="zh-CN"/>
        </w:rPr>
        <w:t xml:space="preserve"> </w:t>
      </w:r>
      <w:r w:rsidR="00F26242" w:rsidRPr="00EE7665">
        <w:rPr>
          <w:rFonts w:eastAsia="SimSun"/>
          <w:spacing w:val="-2"/>
          <w:kern w:val="2"/>
          <w:sz w:val="22"/>
          <w:szCs w:val="22"/>
          <w:lang w:val="en-GB" w:eastAsia="zh-CN"/>
        </w:rPr>
        <w:t>in the United States</w:t>
      </w:r>
      <w:r w:rsidR="008D0F10" w:rsidRPr="00EE7665">
        <w:rPr>
          <w:rFonts w:eastAsia="SimSun"/>
          <w:spacing w:val="-2"/>
          <w:kern w:val="2"/>
          <w:sz w:val="22"/>
          <w:szCs w:val="22"/>
          <w:lang w:val="en-GB" w:eastAsia="zh-CN"/>
        </w:rPr>
        <w:t>,</w:t>
      </w:r>
      <w:r w:rsidR="00F26242" w:rsidRPr="00EE7665">
        <w:rPr>
          <w:rFonts w:eastAsia="SimSun"/>
          <w:spacing w:val="-2"/>
          <w:kern w:val="2"/>
          <w:sz w:val="22"/>
          <w:szCs w:val="22"/>
          <w:lang w:val="en-GB" w:eastAsia="zh-CN"/>
        </w:rPr>
        <w:t xml:space="preserve"> and 18 per cent </w:t>
      </w:r>
      <w:r w:rsidR="002D7B48">
        <w:rPr>
          <w:rFonts w:eastAsia="SimSun"/>
          <w:spacing w:val="-2"/>
          <w:kern w:val="2"/>
          <w:sz w:val="22"/>
          <w:szCs w:val="22"/>
          <w:lang w:val="en-GB" w:eastAsia="zh-CN"/>
        </w:rPr>
        <w:t>were</w:t>
      </w:r>
      <w:r w:rsidR="008D0F10" w:rsidRPr="00EE7665">
        <w:rPr>
          <w:rFonts w:eastAsia="SimSun"/>
          <w:spacing w:val="-2"/>
          <w:kern w:val="2"/>
          <w:sz w:val="22"/>
          <w:szCs w:val="22"/>
          <w:lang w:val="en-GB" w:eastAsia="zh-CN"/>
        </w:rPr>
        <w:t xml:space="preserve"> </w:t>
      </w:r>
      <w:r w:rsidR="00F26242" w:rsidRPr="00EE7665">
        <w:rPr>
          <w:rFonts w:eastAsia="SimSun"/>
          <w:spacing w:val="-2"/>
          <w:kern w:val="2"/>
          <w:sz w:val="22"/>
          <w:szCs w:val="22"/>
          <w:lang w:val="en-GB" w:eastAsia="zh-CN"/>
        </w:rPr>
        <w:t xml:space="preserve">in Europe. </w:t>
      </w:r>
    </w:p>
    <w:p w14:paraId="5D6ECF1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F0C2156" w14:textId="26726E21"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Exploiting its core capabilities in supply chain management, Fung Holdings expanded into the design, development, and distribution of branded apparel, footwear, and related products in 2005 with its strategic business unit, Global Brands Group Holding Limited. The company designed and marketed products for iconic brands such as </w:t>
      </w:r>
      <w:r w:rsidR="008D0F10" w:rsidRPr="00330B09">
        <w:rPr>
          <w:rFonts w:eastAsia="SimSun"/>
          <w:kern w:val="2"/>
          <w:sz w:val="22"/>
          <w:szCs w:val="22"/>
          <w:lang w:val="en-GB" w:eastAsia="zh-CN"/>
        </w:rPr>
        <w:t xml:space="preserve">the </w:t>
      </w:r>
      <w:r w:rsidRPr="00330B09">
        <w:rPr>
          <w:rFonts w:eastAsia="SimSun"/>
          <w:kern w:val="2"/>
          <w:sz w:val="22"/>
          <w:szCs w:val="22"/>
          <w:lang w:val="en-GB" w:eastAsia="zh-CN"/>
        </w:rPr>
        <w:t>Coca</w:t>
      </w:r>
      <w:r w:rsidRPr="00330B09">
        <w:rPr>
          <w:rFonts w:eastAsia="SimSun"/>
          <w:kern w:val="2"/>
          <w:sz w:val="22"/>
          <w:szCs w:val="22"/>
          <w:lang w:val="en-GB" w:eastAsia="zh-CN"/>
        </w:rPr>
        <w:noBreakHyphen/>
        <w:t xml:space="preserve">Cola </w:t>
      </w:r>
      <w:r w:rsidR="008D0F10" w:rsidRPr="00330B09">
        <w:rPr>
          <w:rFonts w:eastAsia="SimSun"/>
          <w:kern w:val="2"/>
          <w:sz w:val="22"/>
          <w:szCs w:val="22"/>
          <w:lang w:val="en-GB" w:eastAsia="zh-CN"/>
        </w:rPr>
        <w:t xml:space="preserve">Company </w:t>
      </w:r>
      <w:r w:rsidRPr="00330B09">
        <w:rPr>
          <w:rFonts w:eastAsia="SimSun"/>
          <w:kern w:val="2"/>
          <w:sz w:val="22"/>
          <w:szCs w:val="22"/>
          <w:lang w:val="en-GB" w:eastAsia="zh-CN"/>
        </w:rPr>
        <w:t xml:space="preserve">and </w:t>
      </w:r>
      <w:r w:rsidR="008D0F10" w:rsidRPr="00330B09">
        <w:rPr>
          <w:rFonts w:eastAsia="SimSun"/>
          <w:kern w:val="2"/>
          <w:sz w:val="22"/>
          <w:szCs w:val="22"/>
          <w:lang w:val="en-GB" w:eastAsia="zh-CN"/>
        </w:rPr>
        <w:t>the Walt Disney Company</w:t>
      </w:r>
      <w:r w:rsidRPr="00330B09">
        <w:rPr>
          <w:rFonts w:eastAsia="SimSun"/>
          <w:kern w:val="2"/>
          <w:sz w:val="22"/>
          <w:szCs w:val="22"/>
          <w:lang w:val="en-GB" w:eastAsia="zh-CN"/>
        </w:rPr>
        <w:t xml:space="preserve">, and </w:t>
      </w:r>
      <w:r w:rsidR="008D0F10" w:rsidRPr="00330B09">
        <w:rPr>
          <w:rFonts w:eastAsia="SimSun"/>
          <w:kern w:val="2"/>
          <w:sz w:val="22"/>
          <w:szCs w:val="22"/>
          <w:lang w:val="en-GB" w:eastAsia="zh-CN"/>
        </w:rPr>
        <w:t xml:space="preserve">it </w:t>
      </w:r>
      <w:r w:rsidRPr="00330B09">
        <w:rPr>
          <w:rFonts w:eastAsia="SimSun"/>
          <w:kern w:val="2"/>
          <w:sz w:val="22"/>
          <w:szCs w:val="22"/>
          <w:lang w:val="en-GB" w:eastAsia="zh-CN"/>
        </w:rPr>
        <w:t xml:space="preserve">served retailers and e-commerce channels in the Americas, Europe, and Asia. Its annual turnover was around $1.3 billion in 2013. The business was spun off and listed on the HKSE in 2014. </w:t>
      </w:r>
    </w:p>
    <w:p w14:paraId="0F67DAFA"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E4870AE" w14:textId="04F80ADB"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Fung Retailing was established to exploit retail opportunities. Its core business was OK Convenience Stores, and it was listed on the HKSE in 2001. Fung Retailing expanded into other retail operations, including Toys</w:t>
      </w:r>
      <w:r w:rsidR="00010CE5" w:rsidRPr="00330B09">
        <w:rPr>
          <w:rFonts w:eastAsia="SimSun"/>
          <w:kern w:val="2"/>
          <w:sz w:val="22"/>
          <w:szCs w:val="22"/>
          <w:lang w:val="en-GB" w:eastAsia="zh-CN"/>
        </w:rPr>
        <w:t xml:space="preserve"> </w:t>
      </w:r>
      <w:r w:rsidRPr="00330B09">
        <w:rPr>
          <w:rFonts w:eastAsia="SimSun"/>
          <w:kern w:val="2"/>
          <w:sz w:val="22"/>
          <w:szCs w:val="22"/>
          <w:lang w:val="en-GB" w:eastAsia="zh-CN"/>
        </w:rPr>
        <w:t>“R”</w:t>
      </w:r>
      <w:r w:rsidR="00010CE5" w:rsidRPr="00330B09">
        <w:rPr>
          <w:rFonts w:eastAsia="SimSun"/>
          <w:kern w:val="2"/>
          <w:sz w:val="22"/>
          <w:szCs w:val="22"/>
          <w:lang w:val="en-GB" w:eastAsia="zh-CN"/>
        </w:rPr>
        <w:t xml:space="preserve"> </w:t>
      </w:r>
      <w:r w:rsidRPr="00330B09">
        <w:rPr>
          <w:rFonts w:eastAsia="SimSun"/>
          <w:kern w:val="2"/>
          <w:sz w:val="22"/>
          <w:szCs w:val="22"/>
          <w:lang w:val="en-GB" w:eastAsia="zh-CN"/>
        </w:rPr>
        <w:t>Us Asia Limited—with 181 stores in Greater China and Southeast Asia markets</w:t>
      </w:r>
      <w:r w:rsidR="008D0F10" w:rsidRPr="00330B09">
        <w:rPr>
          <w:rFonts w:eastAsia="SimSun"/>
          <w:kern w:val="2"/>
          <w:sz w:val="22"/>
          <w:szCs w:val="22"/>
          <w:lang w:val="en-GB" w:eastAsia="zh-CN"/>
        </w:rPr>
        <w:t>—</w:t>
      </w:r>
      <w:r w:rsidRPr="00330B09">
        <w:rPr>
          <w:rFonts w:eastAsia="SimSun"/>
          <w:kern w:val="2"/>
          <w:sz w:val="22"/>
          <w:szCs w:val="22"/>
          <w:lang w:val="en-GB" w:eastAsia="zh-CN"/>
        </w:rPr>
        <w:t xml:space="preserve">and </w:t>
      </w:r>
      <w:r w:rsidR="008D0F10" w:rsidRPr="00330B09">
        <w:rPr>
          <w:rFonts w:eastAsia="SimSun"/>
          <w:kern w:val="2"/>
          <w:sz w:val="22"/>
          <w:szCs w:val="22"/>
          <w:lang w:val="en-GB" w:eastAsia="zh-CN"/>
        </w:rPr>
        <w:t xml:space="preserve">into </w:t>
      </w:r>
      <w:r w:rsidRPr="00330B09">
        <w:rPr>
          <w:rFonts w:eastAsia="SimSun"/>
          <w:kern w:val="2"/>
          <w:sz w:val="22"/>
          <w:szCs w:val="22"/>
          <w:lang w:val="en-GB" w:eastAsia="zh-CN"/>
        </w:rPr>
        <w:t>luxury retailing in 2006 with Trinity Limited</w:t>
      </w:r>
      <w:r w:rsidR="008D0F10" w:rsidRPr="00330B09">
        <w:rPr>
          <w:rFonts w:eastAsia="SimSun"/>
          <w:kern w:val="2"/>
          <w:sz w:val="22"/>
          <w:szCs w:val="22"/>
          <w:lang w:val="en-GB" w:eastAsia="zh-CN"/>
        </w:rPr>
        <w:t>—</w:t>
      </w:r>
      <w:r w:rsidRPr="00330B09">
        <w:rPr>
          <w:rFonts w:eastAsia="SimSun"/>
          <w:kern w:val="2"/>
          <w:sz w:val="22"/>
          <w:szCs w:val="22"/>
          <w:lang w:val="en-GB" w:eastAsia="zh-CN"/>
        </w:rPr>
        <w:t xml:space="preserve">a high-end men’s wear retailer. Trinity Limited used a light-asset model; that is, it focused on product design and retail operations and outsourced its production. By 2013, Trinity Limited had 441 stores in the Greater China area. Its annual sales revenue reached $335 million, with a net profit of $46.8 million in 2013. </w:t>
      </w:r>
    </w:p>
    <w:p w14:paraId="5C177E1A"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C4DA2CF"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96BA03D" w14:textId="0BA15BF2" w:rsidR="00F26242" w:rsidRPr="00330B09" w:rsidRDefault="00F26242" w:rsidP="00090A15">
      <w:pPr>
        <w:keepNext/>
        <w:widowControl w:val="0"/>
        <w:outlineLvl w:val="0"/>
        <w:rPr>
          <w:rFonts w:ascii="Arial" w:eastAsia="SimSun" w:hAnsi="Arial"/>
          <w:b/>
          <w:bCs/>
          <w:kern w:val="2"/>
          <w:szCs w:val="22"/>
          <w:lang w:val="en-GB" w:eastAsia="zh-CN"/>
        </w:rPr>
      </w:pPr>
      <w:r w:rsidRPr="00330B09">
        <w:rPr>
          <w:rFonts w:ascii="Arial" w:eastAsia="SimSun" w:hAnsi="Arial"/>
          <w:b/>
          <w:bCs/>
          <w:kern w:val="2"/>
          <w:szCs w:val="22"/>
          <w:lang w:val="en-GB" w:eastAsia="zh-CN"/>
        </w:rPr>
        <w:t>Acquiring Hang Ten</w:t>
      </w:r>
    </w:p>
    <w:p w14:paraId="50EF111C"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E704DEA" w14:textId="1AA7BA7C"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Apparel markets in Asia began experiencing significant growth in the 1980s with the emergence of Asian apparel brands such as Giordano from Hong Kong, </w:t>
      </w:r>
      <w:proofErr w:type="spellStart"/>
      <w:r w:rsidRPr="00330B09">
        <w:rPr>
          <w:rFonts w:eastAsia="SimSun"/>
          <w:kern w:val="2"/>
          <w:sz w:val="22"/>
          <w:szCs w:val="22"/>
          <w:lang w:val="en-GB" w:eastAsia="zh-CN"/>
        </w:rPr>
        <w:t>Uniqlo</w:t>
      </w:r>
      <w:proofErr w:type="spellEnd"/>
      <w:r w:rsidRPr="00330B09">
        <w:rPr>
          <w:rFonts w:eastAsia="SimSun"/>
          <w:kern w:val="2"/>
          <w:sz w:val="22"/>
          <w:szCs w:val="22"/>
          <w:lang w:val="en-GB" w:eastAsia="zh-CN"/>
        </w:rPr>
        <w:t xml:space="preserve"> from Japan, and </w:t>
      </w:r>
      <w:proofErr w:type="spellStart"/>
      <w:r w:rsidRPr="00330B09">
        <w:rPr>
          <w:rFonts w:eastAsia="SimSun"/>
          <w:kern w:val="2"/>
          <w:sz w:val="22"/>
          <w:szCs w:val="22"/>
          <w:lang w:val="en-GB" w:eastAsia="zh-CN"/>
        </w:rPr>
        <w:t>Metersbonwe</w:t>
      </w:r>
      <w:proofErr w:type="spellEnd"/>
      <w:r w:rsidRPr="00330B09">
        <w:rPr>
          <w:rFonts w:eastAsia="SimSun"/>
          <w:kern w:val="2"/>
          <w:sz w:val="22"/>
          <w:szCs w:val="22"/>
          <w:lang w:val="en-GB" w:eastAsia="zh-CN"/>
        </w:rPr>
        <w:t xml:space="preserve"> in China. These growing markets attracted international apparel brands such as Zara, Gap, and H&amp;M, which entered many Asian countries from the early 2000s</w:t>
      </w:r>
      <w:r w:rsidR="00010CE5" w:rsidRPr="00330B09">
        <w:rPr>
          <w:rFonts w:eastAsia="SimSun"/>
          <w:kern w:val="2"/>
          <w:sz w:val="22"/>
          <w:szCs w:val="22"/>
          <w:lang w:val="en-GB" w:eastAsia="zh-CN"/>
        </w:rPr>
        <w:t>.</w:t>
      </w:r>
      <w:r w:rsidRPr="00330B09">
        <w:rPr>
          <w:rFonts w:eastAsia="SimSun"/>
          <w:kern w:val="2"/>
          <w:sz w:val="22"/>
          <w:szCs w:val="22"/>
          <w:lang w:val="en-GB" w:eastAsia="zh-CN"/>
        </w:rPr>
        <w:t xml:space="preserve"> To exploit retail opportunities in Asia, especially in the growing Chinese market, Fung Retailing acquired HKSE-listed Hang Ten in December 2011. </w:t>
      </w:r>
    </w:p>
    <w:p w14:paraId="3569F5AE"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D02EECD"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48FF91A" w14:textId="3AC51AF9" w:rsidR="00F26242" w:rsidRPr="00330B09" w:rsidRDefault="00F26242" w:rsidP="00902721">
      <w:pPr>
        <w:keepNext/>
        <w:widowControl w:val="0"/>
        <w:outlineLvl w:val="0"/>
        <w:rPr>
          <w:rFonts w:eastAsiaTheme="minorEastAsia"/>
          <w:lang w:val="en-GB" w:eastAsia="zh-CN"/>
        </w:rPr>
      </w:pPr>
      <w:bookmarkStart w:id="2" w:name="OLE_LINK3"/>
      <w:bookmarkStart w:id="3" w:name="OLE_LINK4"/>
      <w:r w:rsidRPr="00330B09">
        <w:rPr>
          <w:rFonts w:ascii="Arial" w:eastAsia="SimSun" w:hAnsi="Arial"/>
          <w:b/>
          <w:bCs/>
          <w:kern w:val="2"/>
          <w:szCs w:val="22"/>
          <w:lang w:val="en-GB" w:eastAsia="zh-CN"/>
        </w:rPr>
        <w:t xml:space="preserve">Hang Ten </w:t>
      </w:r>
      <w:r w:rsidR="008D0F10" w:rsidRPr="00330B09">
        <w:rPr>
          <w:rFonts w:ascii="Arial" w:eastAsia="SimSun" w:hAnsi="Arial"/>
          <w:b/>
          <w:bCs/>
          <w:kern w:val="2"/>
          <w:szCs w:val="22"/>
          <w:lang w:val="en-GB" w:eastAsia="zh-CN"/>
        </w:rPr>
        <w:t>Background</w:t>
      </w:r>
    </w:p>
    <w:bookmarkEnd w:id="2"/>
    <w:bookmarkEnd w:id="3"/>
    <w:p w14:paraId="125430FE"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2E82BE2" w14:textId="5CD48EE4"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In 1960, Duke Boyd and Doris </w:t>
      </w:r>
      <w:proofErr w:type="spellStart"/>
      <w:r w:rsidRPr="00330B09">
        <w:rPr>
          <w:rFonts w:eastAsia="SimSun"/>
          <w:kern w:val="2"/>
          <w:sz w:val="22"/>
          <w:szCs w:val="22"/>
          <w:lang w:val="en-GB" w:eastAsia="zh-CN"/>
        </w:rPr>
        <w:t>Boeck</w:t>
      </w:r>
      <w:proofErr w:type="spellEnd"/>
      <w:r w:rsidRPr="00330B09">
        <w:rPr>
          <w:rFonts w:eastAsia="SimSun"/>
          <w:kern w:val="2"/>
          <w:sz w:val="22"/>
          <w:szCs w:val="22"/>
          <w:lang w:val="en-GB" w:eastAsia="zh-CN"/>
        </w:rPr>
        <w:t xml:space="preserve"> created surfer brand Hang Ten in San Diego, California. </w:t>
      </w:r>
      <w:r w:rsidR="008D0F10" w:rsidRPr="00330B09">
        <w:rPr>
          <w:rFonts w:eastAsia="SimSun"/>
          <w:kern w:val="2"/>
          <w:sz w:val="22"/>
          <w:szCs w:val="22"/>
          <w:lang w:val="en-GB" w:eastAsia="zh-CN"/>
        </w:rPr>
        <w:t>I</w:t>
      </w:r>
      <w:r w:rsidRPr="00330B09">
        <w:rPr>
          <w:rFonts w:eastAsia="SimSun"/>
          <w:kern w:val="2"/>
          <w:sz w:val="22"/>
          <w:szCs w:val="22"/>
          <w:lang w:val="en-GB" w:eastAsia="zh-CN"/>
        </w:rPr>
        <w:t>n 1991, Chan Sui-</w:t>
      </w:r>
      <w:proofErr w:type="spellStart"/>
      <w:r w:rsidRPr="00330B09">
        <w:rPr>
          <w:rFonts w:eastAsia="SimSun"/>
          <w:kern w:val="2"/>
          <w:sz w:val="22"/>
          <w:szCs w:val="22"/>
          <w:lang w:val="en-GB" w:eastAsia="zh-CN"/>
        </w:rPr>
        <w:t>Kau</w:t>
      </w:r>
      <w:proofErr w:type="spellEnd"/>
      <w:r w:rsidRPr="00330B09">
        <w:rPr>
          <w:rFonts w:eastAsia="SimSun"/>
          <w:kern w:val="2"/>
          <w:sz w:val="22"/>
          <w:szCs w:val="22"/>
          <w:lang w:val="en-GB" w:eastAsia="zh-CN"/>
        </w:rPr>
        <w:t xml:space="preserve"> founded Yangtze Apparel Taiwan Enterprise Limited, which acquired the distribution rights to the Hang Ten brand for Taiwan, Hong Kong, China, Singapore, Malaysia, and Indonesia. The company started retail operations in 1996, primarily in Taiwan and Hong Kong, offering casualwear targeted at the mass market. The average price of a Hang Ten </w:t>
      </w:r>
      <w:r w:rsidR="008D0F10" w:rsidRPr="00330B09">
        <w:rPr>
          <w:rFonts w:eastAsia="SimSun"/>
          <w:kern w:val="2"/>
          <w:sz w:val="22"/>
          <w:szCs w:val="22"/>
          <w:lang w:val="en-GB" w:eastAsia="zh-CN"/>
        </w:rPr>
        <w:t>T</w:t>
      </w:r>
      <w:r w:rsidRPr="00330B09">
        <w:rPr>
          <w:rFonts w:eastAsia="SimSun"/>
          <w:kern w:val="2"/>
          <w:sz w:val="22"/>
          <w:szCs w:val="22"/>
          <w:lang w:val="en-GB" w:eastAsia="zh-CN"/>
        </w:rPr>
        <w:t xml:space="preserve">-shirt was around $10. The company expanded into other Asian markets, including Singapore, Malaysia, and South Korea. It grew quickly by taking advantage of the strong economic growth experienced by many Asian markets throughout the 1990s. It was renamed Hang Ten Group Holdings Limited and, in 2003, </w:t>
      </w:r>
      <w:r w:rsidR="008D0F10" w:rsidRPr="00330B09">
        <w:rPr>
          <w:rFonts w:eastAsia="SimSun"/>
          <w:kern w:val="2"/>
          <w:sz w:val="22"/>
          <w:szCs w:val="22"/>
          <w:lang w:val="en-GB" w:eastAsia="zh-CN"/>
        </w:rPr>
        <w:t xml:space="preserve">it </w:t>
      </w:r>
      <w:r w:rsidRPr="00330B09">
        <w:rPr>
          <w:rFonts w:eastAsia="SimSun"/>
          <w:kern w:val="2"/>
          <w:sz w:val="22"/>
          <w:szCs w:val="22"/>
          <w:lang w:val="en-GB" w:eastAsia="zh-CN"/>
        </w:rPr>
        <w:t xml:space="preserve">was listed on the HKSE. In 2006,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who was then the chief executive officer of Hang Ten South Korea, launched H</w:t>
      </w:r>
      <w:proofErr w:type="gramStart"/>
      <w:r w:rsidRPr="00330B09">
        <w:rPr>
          <w:rFonts w:eastAsia="SimSun"/>
          <w:kern w:val="2"/>
          <w:sz w:val="22"/>
          <w:szCs w:val="22"/>
          <w:lang w:val="en-GB" w:eastAsia="zh-CN"/>
        </w:rPr>
        <w:t>:Connect</w:t>
      </w:r>
      <w:proofErr w:type="gramEnd"/>
      <w:r w:rsidRPr="00330B09">
        <w:rPr>
          <w:rFonts w:eastAsia="SimSun"/>
          <w:kern w:val="2"/>
          <w:sz w:val="22"/>
          <w:szCs w:val="22"/>
          <w:lang w:val="en-GB" w:eastAsia="zh-CN"/>
        </w:rPr>
        <w:t>, a Korean fast</w:t>
      </w:r>
      <w:r w:rsidR="008D0F10" w:rsidRPr="00330B09">
        <w:rPr>
          <w:rFonts w:eastAsia="SimSun"/>
          <w:kern w:val="2"/>
          <w:sz w:val="22"/>
          <w:szCs w:val="22"/>
          <w:lang w:val="en-GB" w:eastAsia="zh-CN"/>
        </w:rPr>
        <w:t>-</w:t>
      </w:r>
      <w:r w:rsidRPr="00330B09">
        <w:rPr>
          <w:rFonts w:eastAsia="SimSun"/>
          <w:kern w:val="2"/>
          <w:sz w:val="22"/>
          <w:szCs w:val="22"/>
          <w:lang w:val="en-GB" w:eastAsia="zh-CN"/>
        </w:rPr>
        <w:t>fashion brand. The average retail price of H</w:t>
      </w:r>
      <w:proofErr w:type="gramStart"/>
      <w:r w:rsidRPr="00330B09">
        <w:rPr>
          <w:rFonts w:eastAsia="SimSun"/>
          <w:kern w:val="2"/>
          <w:sz w:val="22"/>
          <w:szCs w:val="22"/>
          <w:lang w:val="en-GB" w:eastAsia="zh-CN"/>
        </w:rPr>
        <w:t>:Connect</w:t>
      </w:r>
      <w:proofErr w:type="gramEnd"/>
      <w:r w:rsidRPr="00330B09">
        <w:rPr>
          <w:rFonts w:eastAsia="SimSun"/>
          <w:kern w:val="2"/>
          <w:sz w:val="22"/>
          <w:szCs w:val="22"/>
          <w:lang w:val="en-GB" w:eastAsia="zh-CN"/>
        </w:rPr>
        <w:t xml:space="preserve"> products was higher than </w:t>
      </w:r>
      <w:r w:rsidR="000B7586" w:rsidRPr="00330B09">
        <w:rPr>
          <w:rFonts w:eastAsia="SimSun"/>
          <w:kern w:val="2"/>
          <w:sz w:val="22"/>
          <w:szCs w:val="22"/>
          <w:lang w:val="en-GB" w:eastAsia="zh-CN"/>
        </w:rPr>
        <w:t xml:space="preserve">the price of </w:t>
      </w:r>
      <w:r w:rsidRPr="00330B09">
        <w:rPr>
          <w:rFonts w:eastAsia="SimSun"/>
          <w:kern w:val="2"/>
          <w:sz w:val="22"/>
          <w:szCs w:val="22"/>
          <w:lang w:val="en-GB" w:eastAsia="zh-CN"/>
        </w:rPr>
        <w:t>Hang Ten</w:t>
      </w:r>
      <w:r w:rsidR="000B7586" w:rsidRPr="00330B09">
        <w:rPr>
          <w:rFonts w:eastAsia="SimSun"/>
          <w:kern w:val="2"/>
          <w:sz w:val="22"/>
          <w:szCs w:val="22"/>
          <w:lang w:val="en-GB" w:eastAsia="zh-CN"/>
        </w:rPr>
        <w:t xml:space="preserve"> products</w:t>
      </w:r>
      <w:r w:rsidRPr="00330B09">
        <w:rPr>
          <w:rFonts w:eastAsia="SimSun"/>
          <w:kern w:val="2"/>
          <w:sz w:val="22"/>
          <w:szCs w:val="22"/>
          <w:lang w:val="en-GB" w:eastAsia="zh-CN"/>
        </w:rPr>
        <w:t xml:space="preserve">, at around $20. </w:t>
      </w:r>
      <w:r w:rsidR="000B7586" w:rsidRPr="00330B09">
        <w:rPr>
          <w:rFonts w:eastAsia="SimSun"/>
          <w:kern w:val="2"/>
          <w:sz w:val="22"/>
          <w:szCs w:val="22"/>
          <w:lang w:val="en-GB" w:eastAsia="zh-CN"/>
        </w:rPr>
        <w:t>T</w:t>
      </w:r>
      <w:r w:rsidRPr="00330B09">
        <w:rPr>
          <w:rFonts w:eastAsia="SimSun"/>
          <w:kern w:val="2"/>
          <w:sz w:val="22"/>
          <w:szCs w:val="22"/>
          <w:lang w:val="en-GB" w:eastAsia="zh-CN"/>
        </w:rPr>
        <w:t xml:space="preserve">hat same year, Hang Ten entered a licensed retail arrangement with famed golfer Arnold Palmer for a specialty golf apparel brand. The average price of a golf polo shirt was around $26. </w:t>
      </w:r>
    </w:p>
    <w:p w14:paraId="5FE84C0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DB8801A" w14:textId="7EC9A647"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At the end of 2011, Hang Ten operated 792 stores in Taiwan, South Korea, China, Hong Kong, Singapore</w:t>
      </w:r>
      <w:r w:rsidR="000B7586" w:rsidRPr="00330B09">
        <w:rPr>
          <w:rFonts w:eastAsia="SimSun"/>
          <w:kern w:val="2"/>
          <w:sz w:val="22"/>
          <w:szCs w:val="22"/>
          <w:lang w:val="en-GB" w:eastAsia="zh-CN"/>
        </w:rPr>
        <w:t>,</w:t>
      </w:r>
      <w:r w:rsidRPr="00330B09">
        <w:rPr>
          <w:rFonts w:eastAsia="SimSun"/>
          <w:kern w:val="2"/>
          <w:sz w:val="22"/>
          <w:szCs w:val="22"/>
          <w:lang w:val="en-GB" w:eastAsia="zh-CN"/>
        </w:rPr>
        <w:t xml:space="preserve"> and Malaysia, </w:t>
      </w:r>
      <w:r w:rsidR="009449DF">
        <w:rPr>
          <w:rFonts w:eastAsia="SimSun"/>
          <w:kern w:val="2"/>
          <w:sz w:val="22"/>
          <w:szCs w:val="22"/>
          <w:lang w:val="en-GB" w:eastAsia="zh-CN"/>
        </w:rPr>
        <w:t xml:space="preserve">and the total square footage of the stores was </w:t>
      </w:r>
      <w:r w:rsidR="000B7586" w:rsidRPr="00330B09">
        <w:rPr>
          <w:rFonts w:eastAsia="SimSun"/>
          <w:kern w:val="2"/>
          <w:sz w:val="22"/>
          <w:szCs w:val="22"/>
          <w:lang w:val="en-GB" w:eastAsia="zh-CN"/>
        </w:rPr>
        <w:t>almost 600 thousand square metres (</w:t>
      </w:r>
      <w:r w:rsidRPr="00330B09">
        <w:rPr>
          <w:rFonts w:eastAsia="SimSun"/>
          <w:kern w:val="2"/>
          <w:sz w:val="22"/>
          <w:szCs w:val="22"/>
          <w:lang w:val="en-GB" w:eastAsia="zh-CN"/>
        </w:rPr>
        <w:t>6.43 million square feet</w:t>
      </w:r>
      <w:r w:rsidR="000B7586" w:rsidRPr="00330B09">
        <w:rPr>
          <w:rFonts w:eastAsia="SimSun"/>
          <w:kern w:val="2"/>
          <w:sz w:val="22"/>
          <w:szCs w:val="22"/>
          <w:lang w:val="en-GB" w:eastAsia="zh-CN"/>
        </w:rPr>
        <w:t>)</w:t>
      </w:r>
      <w:r w:rsidRPr="00330B09">
        <w:rPr>
          <w:rFonts w:eastAsia="SimSun"/>
          <w:kern w:val="2"/>
          <w:sz w:val="22"/>
          <w:szCs w:val="22"/>
          <w:lang w:val="en-GB" w:eastAsia="zh-CN"/>
        </w:rPr>
        <w:t xml:space="preserve">. Its annual sales turnover was $309 million (a 14.9 per cent increase from 2010). Taiwan and South Korea were its key markets, accounting for 46 per cent and 38 per cent of its sales, respectively </w:t>
      </w:r>
      <w:r w:rsidRPr="00330B09">
        <w:rPr>
          <w:rFonts w:eastAsia="SimSun"/>
          <w:kern w:val="2"/>
          <w:sz w:val="22"/>
          <w:szCs w:val="22"/>
          <w:lang w:val="en-GB" w:eastAsia="zh-CN"/>
        </w:rPr>
        <w:lastRenderedPageBreak/>
        <w:t xml:space="preserve">(see Exhibit 1). In December 2011, Fung Retailing acquired Hang Ten for $348 million and reorganized the company as Branded Lifestyle. The company quickly acquired two more apparel brands: LEO, </w:t>
      </w:r>
      <w:r w:rsidR="000B7586" w:rsidRPr="00330B09">
        <w:rPr>
          <w:rFonts w:eastAsia="SimSun"/>
          <w:kern w:val="2"/>
          <w:sz w:val="22"/>
          <w:szCs w:val="22"/>
          <w:lang w:val="en-GB" w:eastAsia="zh-CN"/>
        </w:rPr>
        <w:t xml:space="preserve">a </w:t>
      </w:r>
      <w:r w:rsidRPr="00330B09">
        <w:rPr>
          <w:rFonts w:eastAsia="SimSun"/>
          <w:kern w:val="2"/>
          <w:sz w:val="22"/>
          <w:szCs w:val="22"/>
          <w:lang w:val="en-GB" w:eastAsia="zh-CN"/>
        </w:rPr>
        <w:t>Hong Kong-based high-end menswear</w:t>
      </w:r>
      <w:r w:rsidR="000B7586" w:rsidRPr="00330B09">
        <w:rPr>
          <w:rFonts w:eastAsia="SimSun"/>
          <w:kern w:val="2"/>
          <w:sz w:val="22"/>
          <w:szCs w:val="22"/>
          <w:lang w:val="en-GB" w:eastAsia="zh-CN"/>
        </w:rPr>
        <w:t xml:space="preserve"> company; </w:t>
      </w:r>
      <w:r w:rsidRPr="00330B09">
        <w:rPr>
          <w:rFonts w:eastAsia="SimSun"/>
          <w:kern w:val="2"/>
          <w:sz w:val="22"/>
          <w:szCs w:val="22"/>
          <w:lang w:val="en-GB" w:eastAsia="zh-CN"/>
        </w:rPr>
        <w:t xml:space="preserve">and Roots, </w:t>
      </w:r>
      <w:r w:rsidR="000B7586" w:rsidRPr="00330B09">
        <w:rPr>
          <w:rFonts w:eastAsia="SimSun"/>
          <w:kern w:val="2"/>
          <w:sz w:val="22"/>
          <w:szCs w:val="22"/>
          <w:lang w:val="en-GB" w:eastAsia="zh-CN"/>
        </w:rPr>
        <w:t xml:space="preserve">a </w:t>
      </w:r>
      <w:r w:rsidRPr="00330B09">
        <w:rPr>
          <w:rFonts w:eastAsia="SimSun"/>
          <w:kern w:val="2"/>
          <w:sz w:val="22"/>
          <w:szCs w:val="22"/>
          <w:lang w:val="en-GB" w:eastAsia="zh-CN"/>
        </w:rPr>
        <w:t>high-end Canadian casualwear</w:t>
      </w:r>
      <w:r w:rsidR="000B7586" w:rsidRPr="00330B09">
        <w:rPr>
          <w:rFonts w:eastAsia="SimSun"/>
          <w:kern w:val="2"/>
          <w:sz w:val="22"/>
          <w:szCs w:val="22"/>
          <w:lang w:val="en-GB" w:eastAsia="zh-CN"/>
        </w:rPr>
        <w:t xml:space="preserve"> company</w:t>
      </w:r>
      <w:r w:rsidRPr="00330B09">
        <w:rPr>
          <w:rFonts w:eastAsia="SimSun"/>
          <w:kern w:val="2"/>
          <w:sz w:val="22"/>
          <w:szCs w:val="22"/>
          <w:lang w:val="en-GB" w:eastAsia="zh-CN"/>
        </w:rPr>
        <w:t>. By establishing a portfolio of established apparel brands under Branded Lifestyle, Fung Retailing’s strategic plan was to build a leading apparel retail company in Asia.</w:t>
      </w:r>
    </w:p>
    <w:p w14:paraId="5A17590F"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CC078C7"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EE64C74" w14:textId="77777777" w:rsidR="00F26242" w:rsidRPr="00330B09" w:rsidRDefault="00F26242" w:rsidP="00090A15">
      <w:pPr>
        <w:keepNext/>
        <w:widowControl w:val="0"/>
        <w:outlineLvl w:val="0"/>
        <w:rPr>
          <w:rFonts w:ascii="Arial" w:eastAsia="SimSun" w:hAnsi="Arial"/>
          <w:b/>
          <w:bCs/>
          <w:caps/>
          <w:kern w:val="2"/>
          <w:szCs w:val="22"/>
          <w:lang w:val="en-GB" w:eastAsia="zh-CN"/>
        </w:rPr>
      </w:pPr>
      <w:r w:rsidRPr="00330B09">
        <w:rPr>
          <w:rFonts w:ascii="Arial" w:eastAsia="SimSun" w:hAnsi="Arial"/>
          <w:b/>
          <w:bCs/>
          <w:caps/>
          <w:kern w:val="2"/>
          <w:szCs w:val="22"/>
          <w:lang w:val="en-GB" w:eastAsia="zh-CN"/>
        </w:rPr>
        <w:t>Apparel Retail Industry in China</w:t>
      </w:r>
    </w:p>
    <w:p w14:paraId="340FAFA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58D30F6E" w14:textId="3AED9CDE"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Rapid economic development over the past two decades propelled China to become the second largest economy in the world by 2014. With an estimated population of 1.36 billion in 2013 and rising disposable household income, Chinese consumers represented one of the largest markets for products such as automobiles and services such as banking. According to their disposable income, Chinese consumers could be divided into four categories—poor, value, mainstream, and affluent. The vast majority of Chinese consumers (82 per cent) were considered value consumers, with annual disposable income of approximately $6,000–$16,000 (¥37,000–¥98,080).</w:t>
      </w:r>
      <w:r w:rsidRPr="00330B09">
        <w:rPr>
          <w:rFonts w:eastAsia="SimSun"/>
          <w:kern w:val="2"/>
          <w:sz w:val="22"/>
          <w:szCs w:val="22"/>
          <w:vertAlign w:val="superscript"/>
          <w:lang w:val="en-GB" w:eastAsia="zh-CN"/>
        </w:rPr>
        <w:footnoteReference w:id="2"/>
      </w:r>
      <w:r w:rsidRPr="00330B09">
        <w:rPr>
          <w:rFonts w:eastAsia="SimSun"/>
          <w:kern w:val="2"/>
          <w:sz w:val="22"/>
          <w:szCs w:val="22"/>
          <w:lang w:val="en-GB" w:eastAsia="zh-CN"/>
        </w:rPr>
        <w:t xml:space="preserve"> This amount was generally considered to be enough to cover basic living expenses in China. Mainstream consumers, with disposable income of approximately $16,000–$34,000, represented 6 per cent of consumers</w:t>
      </w:r>
      <w:r w:rsidR="006E568B" w:rsidRPr="00330B09">
        <w:rPr>
          <w:rFonts w:eastAsia="SimSun"/>
          <w:kern w:val="2"/>
          <w:sz w:val="22"/>
          <w:szCs w:val="22"/>
          <w:lang w:val="en-GB" w:eastAsia="zh-CN"/>
        </w:rPr>
        <w:t xml:space="preserve">; </w:t>
      </w:r>
      <w:r w:rsidRPr="00330B09">
        <w:rPr>
          <w:rFonts w:eastAsia="SimSun"/>
          <w:kern w:val="2"/>
          <w:sz w:val="22"/>
          <w:szCs w:val="22"/>
          <w:lang w:val="en-GB" w:eastAsia="zh-CN"/>
        </w:rPr>
        <w:t>while affluent consumers, whose income exceeded $34,000, represented only 2 per cent of consumers. The remaining 10 per cent consisted of poor consumers with annual disposable income</w:t>
      </w:r>
      <w:r w:rsidRPr="00330B09">
        <w:rPr>
          <w:rFonts w:eastAsia="SimSun"/>
          <w:kern w:val="2"/>
          <w:sz w:val="22"/>
          <w:szCs w:val="22"/>
          <w:vertAlign w:val="superscript"/>
          <w:lang w:val="en-GB" w:eastAsia="zh-CN"/>
        </w:rPr>
        <w:t xml:space="preserve"> </w:t>
      </w:r>
      <w:r w:rsidRPr="00330B09">
        <w:rPr>
          <w:rFonts w:eastAsia="SimSun"/>
          <w:kern w:val="2"/>
          <w:sz w:val="22"/>
          <w:szCs w:val="22"/>
          <w:lang w:val="en-GB" w:eastAsia="zh-CN"/>
        </w:rPr>
        <w:t>of less than $6,000.</w:t>
      </w:r>
      <w:r w:rsidRPr="00330B09">
        <w:rPr>
          <w:rFonts w:eastAsia="SimSun"/>
          <w:kern w:val="2"/>
          <w:sz w:val="22"/>
          <w:szCs w:val="22"/>
          <w:vertAlign w:val="superscript"/>
          <w:lang w:val="en-GB" w:eastAsia="zh-CN"/>
        </w:rPr>
        <w:footnoteReference w:id="3"/>
      </w:r>
      <w:r w:rsidRPr="00330B09">
        <w:rPr>
          <w:rFonts w:eastAsia="SimSun"/>
          <w:kern w:val="2"/>
          <w:sz w:val="22"/>
          <w:szCs w:val="22"/>
          <w:lang w:val="en-GB" w:eastAsia="zh-CN"/>
        </w:rPr>
        <w:t xml:space="preserve"> </w:t>
      </w:r>
    </w:p>
    <w:p w14:paraId="3403E6C6"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4B8FE6B" w14:textId="46EBE05C" w:rsidR="00F26242" w:rsidRPr="00EE7665" w:rsidRDefault="00F26242" w:rsidP="00090A15">
      <w:pPr>
        <w:widowControl w:val="0"/>
        <w:adjustRightInd w:val="0"/>
        <w:snapToGrid w:val="0"/>
        <w:jc w:val="both"/>
        <w:rPr>
          <w:rFonts w:eastAsia="SimSun"/>
          <w:spacing w:val="-2"/>
          <w:kern w:val="2"/>
          <w:sz w:val="22"/>
          <w:szCs w:val="22"/>
          <w:lang w:val="en-GB" w:eastAsia="zh-CN"/>
        </w:rPr>
      </w:pPr>
      <w:r w:rsidRPr="00EE7665">
        <w:rPr>
          <w:rFonts w:eastAsia="SimSun"/>
          <w:spacing w:val="-2"/>
          <w:kern w:val="2"/>
          <w:sz w:val="22"/>
          <w:szCs w:val="22"/>
          <w:lang w:val="en-GB" w:eastAsia="zh-CN"/>
        </w:rPr>
        <w:t>While China’s economy had improved significantly, there were differences across regions, with an “affluent East” and a “poor West,” as well as differences across provinces and cities. China’s most developed Tier 1 cities (Beijing, Shanghai, Guangzhou, and Shenzhen), located along the east coast, had better infrastructure, a higher proportion of educated workforce, greater purchasing power, and more sophisticated consumers than the rest of the country. Consequently, China was not a single market. As many observers noted, “China is so vast and its regions so diverse it should be treated almost as a collection of separate countries.”</w:t>
      </w:r>
      <w:r w:rsidRPr="00EE7665">
        <w:rPr>
          <w:rFonts w:eastAsia="SimSun"/>
          <w:spacing w:val="-2"/>
          <w:kern w:val="2"/>
          <w:sz w:val="22"/>
          <w:szCs w:val="22"/>
          <w:vertAlign w:val="superscript"/>
          <w:lang w:val="en-GB" w:eastAsia="zh-CN"/>
        </w:rPr>
        <w:footnoteReference w:id="4"/>
      </w:r>
      <w:r w:rsidRPr="00EE7665">
        <w:rPr>
          <w:rFonts w:eastAsia="SimSun"/>
          <w:spacing w:val="-2"/>
          <w:kern w:val="2"/>
          <w:sz w:val="22"/>
          <w:szCs w:val="22"/>
          <w:vertAlign w:val="superscript"/>
          <w:lang w:val="en-GB" w:eastAsia="zh-CN"/>
        </w:rPr>
        <w:t xml:space="preserve"> </w:t>
      </w:r>
      <w:r w:rsidRPr="00EE7665">
        <w:rPr>
          <w:rFonts w:eastAsia="SimSun"/>
          <w:spacing w:val="-2"/>
          <w:kern w:val="2"/>
          <w:sz w:val="22"/>
          <w:szCs w:val="22"/>
          <w:lang w:val="en-GB" w:eastAsia="zh-CN"/>
        </w:rPr>
        <w:t xml:space="preserve">With varying purchasing power and consumer preferences across different regions, China presented a big but varied market. </w:t>
      </w:r>
    </w:p>
    <w:p w14:paraId="18050319" w14:textId="77777777"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 </w:t>
      </w:r>
    </w:p>
    <w:p w14:paraId="1354A0B7" w14:textId="48A7BD3A"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With rising spending power, the Chinese apparel retail industry grew at an average annual growth rate of over 11 per cent between 2003 and 2013 to become a $122 billion industry in 2013. Casualwear designed for the mass market represented the largest market segment, while luxury apparel was the smallest but fastest growing segment in recent years. The industry was highly fragmented, with more than 6,000 brands in the market. In such a competitive market, even established European brands like Vero </w:t>
      </w:r>
      <w:proofErr w:type="spellStart"/>
      <w:r w:rsidRPr="00330B09">
        <w:rPr>
          <w:rFonts w:eastAsia="SimSun"/>
          <w:kern w:val="2"/>
          <w:sz w:val="22"/>
          <w:szCs w:val="22"/>
          <w:lang w:val="en-GB" w:eastAsia="zh-CN"/>
        </w:rPr>
        <w:t>Moda</w:t>
      </w:r>
      <w:proofErr w:type="spellEnd"/>
      <w:r w:rsidRPr="00330B09">
        <w:rPr>
          <w:rFonts w:eastAsia="SimSun"/>
          <w:kern w:val="2"/>
          <w:sz w:val="22"/>
          <w:szCs w:val="22"/>
          <w:lang w:val="en-GB" w:eastAsia="zh-CN"/>
        </w:rPr>
        <w:t xml:space="preserve"> and Asian brands like Giordano each had less than 1 per cent of market share. China-based </w:t>
      </w:r>
      <w:proofErr w:type="spellStart"/>
      <w:r w:rsidRPr="00330B09">
        <w:rPr>
          <w:rFonts w:eastAsia="SimSun"/>
          <w:kern w:val="2"/>
          <w:sz w:val="22"/>
          <w:szCs w:val="22"/>
          <w:lang w:val="en-GB" w:eastAsia="zh-CN"/>
        </w:rPr>
        <w:t>Metersbonwe</w:t>
      </w:r>
      <w:proofErr w:type="spellEnd"/>
      <w:r w:rsidRPr="00330B09">
        <w:rPr>
          <w:rFonts w:eastAsia="SimSun"/>
          <w:kern w:val="2"/>
          <w:sz w:val="22"/>
          <w:szCs w:val="22"/>
          <w:lang w:val="en-GB" w:eastAsia="zh-CN"/>
        </w:rPr>
        <w:t xml:space="preserve">, the leading domestic brand, had less than 2 per cent of market share. Most apparel brands in China (both international and domestic) operated an asset-light model in which they focused on design and retail and outsourced production to apparel manufacturers, many of them located in China. Some larger apparel manufacturers offered their own brands in China, while some smaller manufacturers sold “no brand” products online. </w:t>
      </w:r>
    </w:p>
    <w:p w14:paraId="30A63CA9"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471F15D" w14:textId="07A49B60"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Chinese consumers between the ages of 20 and 30 spent the most on apparel. They looked for fashionable but reasonably priced products, although consumers in different regions varied in their fashion and price preferences. Chinese consumers made their purchases primarily in department stores and</w:t>
      </w:r>
      <w:r w:rsidR="006E568B" w:rsidRPr="00330B09">
        <w:rPr>
          <w:rFonts w:eastAsia="SimSun"/>
          <w:kern w:val="2"/>
          <w:sz w:val="22"/>
          <w:szCs w:val="22"/>
          <w:lang w:val="en-GB" w:eastAsia="zh-CN"/>
        </w:rPr>
        <w:t>,</w:t>
      </w:r>
      <w:r w:rsidRPr="00330B09">
        <w:rPr>
          <w:rFonts w:eastAsia="SimSun"/>
          <w:kern w:val="2"/>
          <w:sz w:val="22"/>
          <w:szCs w:val="22"/>
          <w:lang w:val="en-GB" w:eastAsia="zh-CN"/>
        </w:rPr>
        <w:t xml:space="preserve"> from </w:t>
      </w:r>
      <w:r w:rsidR="006E568B" w:rsidRPr="00330B09">
        <w:rPr>
          <w:rFonts w:eastAsia="SimSun"/>
          <w:kern w:val="2"/>
          <w:sz w:val="22"/>
          <w:szCs w:val="22"/>
          <w:lang w:val="en-GB" w:eastAsia="zh-CN"/>
        </w:rPr>
        <w:t>the mid-</w:t>
      </w:r>
      <w:r w:rsidRPr="00330B09">
        <w:rPr>
          <w:rFonts w:eastAsia="SimSun"/>
          <w:kern w:val="2"/>
          <w:sz w:val="22"/>
          <w:szCs w:val="22"/>
          <w:lang w:val="en-GB" w:eastAsia="zh-CN"/>
        </w:rPr>
        <w:t>2000s</w:t>
      </w:r>
      <w:r w:rsidR="006E568B" w:rsidRPr="00330B09">
        <w:rPr>
          <w:rFonts w:eastAsia="SimSun"/>
          <w:kern w:val="2"/>
          <w:sz w:val="22"/>
          <w:szCs w:val="22"/>
          <w:lang w:val="en-GB" w:eastAsia="zh-CN"/>
        </w:rPr>
        <w:t>,</w:t>
      </w:r>
      <w:r w:rsidRPr="00330B09">
        <w:rPr>
          <w:rFonts w:eastAsia="SimSun"/>
          <w:kern w:val="2"/>
          <w:sz w:val="22"/>
          <w:szCs w:val="22"/>
          <w:lang w:val="en-GB" w:eastAsia="zh-CN"/>
        </w:rPr>
        <w:t xml:space="preserve"> in specialized retail stores. E-commerce (online channel and mobile channel) had experienced rapid growth in China over the past five years. While the Chinese apparel retail industry was growing, many </w:t>
      </w:r>
      <w:r w:rsidRPr="00330B09">
        <w:rPr>
          <w:rFonts w:eastAsia="SimSun"/>
          <w:kern w:val="2"/>
          <w:sz w:val="22"/>
          <w:szCs w:val="22"/>
          <w:lang w:val="en-GB" w:eastAsia="zh-CN"/>
        </w:rPr>
        <w:lastRenderedPageBreak/>
        <w:t>industry experts recognized it as one of the most challenging and difficult markets to operate in. Reasons included the difficulties associated with traditional (offline) retail operations, the increasing popularity of international fast</w:t>
      </w:r>
      <w:r w:rsidR="006E568B" w:rsidRPr="00330B09">
        <w:rPr>
          <w:rFonts w:eastAsia="SimSun"/>
          <w:kern w:val="2"/>
          <w:sz w:val="22"/>
          <w:szCs w:val="22"/>
          <w:lang w:val="en-GB" w:eastAsia="zh-CN"/>
        </w:rPr>
        <w:t>-</w:t>
      </w:r>
      <w:r w:rsidRPr="00330B09">
        <w:rPr>
          <w:rFonts w:eastAsia="SimSun"/>
          <w:kern w:val="2"/>
          <w:sz w:val="22"/>
          <w:szCs w:val="22"/>
          <w:lang w:val="en-GB" w:eastAsia="zh-CN"/>
        </w:rPr>
        <w:t xml:space="preserve">fashion brands, and the explosive growth of online retailing. </w:t>
      </w:r>
    </w:p>
    <w:p w14:paraId="155C298D"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68E130D" w14:textId="77777777" w:rsidR="006E568B" w:rsidRPr="00330B09" w:rsidRDefault="006E568B" w:rsidP="00090A15">
      <w:pPr>
        <w:widowControl w:val="0"/>
        <w:adjustRightInd w:val="0"/>
        <w:snapToGrid w:val="0"/>
        <w:jc w:val="both"/>
        <w:rPr>
          <w:rFonts w:eastAsia="SimSun"/>
          <w:kern w:val="2"/>
          <w:sz w:val="22"/>
          <w:szCs w:val="22"/>
          <w:lang w:val="en-GB" w:eastAsia="zh-CN"/>
        </w:rPr>
      </w:pPr>
    </w:p>
    <w:p w14:paraId="4D351A8A" w14:textId="0DD97119"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t xml:space="preserve">Difficulties with Traditional Retail Operations in China </w:t>
      </w:r>
    </w:p>
    <w:p w14:paraId="0947F45B" w14:textId="77777777" w:rsidR="00F26242" w:rsidRPr="00330B09" w:rsidRDefault="00F26242" w:rsidP="00090A15">
      <w:pPr>
        <w:keepNext/>
        <w:widowControl w:val="0"/>
        <w:adjustRightInd w:val="0"/>
        <w:snapToGrid w:val="0"/>
        <w:jc w:val="both"/>
        <w:rPr>
          <w:rFonts w:eastAsia="SimSun"/>
          <w:kern w:val="2"/>
          <w:sz w:val="22"/>
          <w:szCs w:val="22"/>
          <w:lang w:val="en-GB" w:eastAsia="zh-CN"/>
        </w:rPr>
      </w:pPr>
    </w:p>
    <w:p w14:paraId="472BB76F" w14:textId="4E53831D" w:rsidR="00F26242" w:rsidRPr="00330B09" w:rsidRDefault="00F26242" w:rsidP="00090A15">
      <w:pPr>
        <w:widowControl w:val="0"/>
        <w:adjustRightInd w:val="0"/>
        <w:snapToGrid w:val="0"/>
        <w:jc w:val="both"/>
        <w:rPr>
          <w:rFonts w:eastAsia="SimSun"/>
          <w:spacing w:val="-4"/>
          <w:kern w:val="2"/>
          <w:sz w:val="22"/>
          <w:szCs w:val="22"/>
          <w:lang w:val="en-GB" w:eastAsia="zh-CN"/>
        </w:rPr>
      </w:pPr>
      <w:r w:rsidRPr="00330B09">
        <w:rPr>
          <w:rFonts w:eastAsia="SimSun"/>
          <w:spacing w:val="-4"/>
          <w:kern w:val="2"/>
          <w:sz w:val="22"/>
          <w:szCs w:val="22"/>
          <w:lang w:val="en-GB" w:eastAsia="zh-CN"/>
        </w:rPr>
        <w:t>Traditional retail operations in China were challenging for several reasons. First, the returns from Chinese operations had always been significantly lower than those from many overseas markets. The average sales-per-square-feet for apparel stores, a key measure of retail performance, was only 20</w:t>
      </w:r>
      <w:r w:rsidR="006E568B" w:rsidRPr="00330B09">
        <w:rPr>
          <w:rFonts w:eastAsia="SimSun"/>
          <w:spacing w:val="-4"/>
          <w:kern w:val="2"/>
          <w:sz w:val="22"/>
          <w:szCs w:val="22"/>
          <w:lang w:val="en-GB" w:eastAsia="zh-CN"/>
        </w:rPr>
        <w:t>–</w:t>
      </w:r>
      <w:r w:rsidRPr="00330B09">
        <w:rPr>
          <w:rFonts w:eastAsia="SimSun"/>
          <w:spacing w:val="-4"/>
          <w:kern w:val="2"/>
          <w:sz w:val="22"/>
          <w:szCs w:val="22"/>
          <w:lang w:val="en-GB" w:eastAsia="zh-CN"/>
        </w:rPr>
        <w:t xml:space="preserve">25 per cent of the average in many Asian markets such as Hong Kong and Taiwan. Large Chinese cities were less densely populated than other Asian cities, and pedestrian traffic was much lower in many shopping malls and department stores. The rapid </w:t>
      </w:r>
      <w:r w:rsidR="009E04D7" w:rsidRPr="00330B09">
        <w:rPr>
          <w:rFonts w:eastAsia="SimSun"/>
          <w:spacing w:val="-4"/>
          <w:kern w:val="2"/>
          <w:sz w:val="22"/>
          <w:szCs w:val="22"/>
          <w:lang w:val="en-GB" w:eastAsia="zh-CN"/>
        </w:rPr>
        <w:t>build-up</w:t>
      </w:r>
      <w:r w:rsidRPr="00330B09">
        <w:rPr>
          <w:rFonts w:eastAsia="SimSun"/>
          <w:spacing w:val="-4"/>
          <w:kern w:val="2"/>
          <w:sz w:val="22"/>
          <w:szCs w:val="22"/>
          <w:lang w:val="en-GB" w:eastAsia="zh-CN"/>
        </w:rPr>
        <w:t xml:space="preserve"> of commercial real estate throughout China only made things worse for many retail operators, as consumers not only had more choices but also tended to favour newer shopping malls. </w:t>
      </w:r>
    </w:p>
    <w:p w14:paraId="02EFD6D8"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87600D4" w14:textId="62A4B2D2" w:rsidR="00F26242" w:rsidRPr="00EE7665" w:rsidRDefault="00F26242" w:rsidP="00090A15">
      <w:pPr>
        <w:widowControl w:val="0"/>
        <w:adjustRightInd w:val="0"/>
        <w:snapToGrid w:val="0"/>
        <w:jc w:val="both"/>
        <w:rPr>
          <w:rFonts w:eastAsia="SimSun"/>
          <w:spacing w:val="-2"/>
          <w:kern w:val="2"/>
          <w:sz w:val="22"/>
          <w:szCs w:val="22"/>
          <w:lang w:val="en-GB" w:eastAsia="zh-CN"/>
        </w:rPr>
      </w:pPr>
      <w:r w:rsidRPr="00EE7665">
        <w:rPr>
          <w:rFonts w:eastAsia="SimSun"/>
          <w:spacing w:val="-2"/>
          <w:kern w:val="2"/>
          <w:sz w:val="22"/>
          <w:szCs w:val="22"/>
          <w:lang w:val="en-GB" w:eastAsia="zh-CN"/>
        </w:rPr>
        <w:t>Second, the cost of retail operations in China had been rising from</w:t>
      </w:r>
      <w:r w:rsidR="006E568B" w:rsidRPr="00EE7665">
        <w:rPr>
          <w:rFonts w:eastAsia="SimSun"/>
          <w:spacing w:val="-2"/>
          <w:kern w:val="2"/>
          <w:sz w:val="22"/>
          <w:szCs w:val="22"/>
          <w:lang w:val="en-GB" w:eastAsia="zh-CN"/>
        </w:rPr>
        <w:t xml:space="preserve"> the</w:t>
      </w:r>
      <w:r w:rsidRPr="00EE7665">
        <w:rPr>
          <w:rFonts w:eastAsia="SimSun"/>
          <w:spacing w:val="-2"/>
          <w:kern w:val="2"/>
          <w:sz w:val="22"/>
          <w:szCs w:val="22"/>
          <w:lang w:val="en-GB" w:eastAsia="zh-CN"/>
        </w:rPr>
        <w:t xml:space="preserve"> late 2000s. Operating costs in major Tier 1 cities like Beijing and Shanghai were comparable to those in Hong Kong and Singapore. However, since lease periods in China </w:t>
      </w:r>
      <w:r w:rsidR="006E568B" w:rsidRPr="00EE7665">
        <w:rPr>
          <w:rFonts w:eastAsia="SimSun"/>
          <w:spacing w:val="-2"/>
          <w:kern w:val="2"/>
          <w:sz w:val="22"/>
          <w:szCs w:val="22"/>
          <w:lang w:val="en-GB" w:eastAsia="zh-CN"/>
        </w:rPr>
        <w:t xml:space="preserve">(usually one to two years) </w:t>
      </w:r>
      <w:r w:rsidRPr="00EE7665">
        <w:rPr>
          <w:rFonts w:eastAsia="SimSun"/>
          <w:spacing w:val="-2"/>
          <w:kern w:val="2"/>
          <w:sz w:val="22"/>
          <w:szCs w:val="22"/>
          <w:lang w:val="en-GB" w:eastAsia="zh-CN"/>
        </w:rPr>
        <w:t xml:space="preserve">tended to be shorter than </w:t>
      </w:r>
      <w:r w:rsidR="006E568B" w:rsidRPr="00EE7665">
        <w:rPr>
          <w:rFonts w:eastAsia="SimSun"/>
          <w:spacing w:val="-2"/>
          <w:kern w:val="2"/>
          <w:sz w:val="22"/>
          <w:szCs w:val="22"/>
          <w:lang w:val="en-GB" w:eastAsia="zh-CN"/>
        </w:rPr>
        <w:t xml:space="preserve">in </w:t>
      </w:r>
      <w:r w:rsidRPr="00EE7665">
        <w:rPr>
          <w:rFonts w:eastAsia="SimSun"/>
          <w:spacing w:val="-2"/>
          <w:kern w:val="2"/>
          <w:sz w:val="22"/>
          <w:szCs w:val="22"/>
          <w:lang w:val="en-GB" w:eastAsia="zh-CN"/>
        </w:rPr>
        <w:t>most Asian markets (usually five years), depreciation charges were much higher in China. Retail operators needed to constantly open new stores in new locations and close stores in older locations. Moreover, at lease renewal, a</w:t>
      </w:r>
      <w:r w:rsidR="006E568B" w:rsidRPr="00EE7665">
        <w:rPr>
          <w:rFonts w:eastAsia="SimSun"/>
          <w:spacing w:val="-2"/>
          <w:kern w:val="2"/>
          <w:sz w:val="22"/>
          <w:szCs w:val="22"/>
          <w:lang w:val="en-GB" w:eastAsia="zh-CN"/>
        </w:rPr>
        <w:t>n</w:t>
      </w:r>
      <w:r w:rsidRPr="00EE7665">
        <w:rPr>
          <w:rFonts w:eastAsia="SimSun"/>
          <w:spacing w:val="-2"/>
          <w:kern w:val="2"/>
          <w:sz w:val="22"/>
          <w:szCs w:val="22"/>
          <w:lang w:val="en-GB" w:eastAsia="zh-CN"/>
        </w:rPr>
        <w:t xml:space="preserve"> </w:t>
      </w:r>
      <w:r w:rsidR="006E568B" w:rsidRPr="00EE7665">
        <w:rPr>
          <w:rFonts w:eastAsia="SimSun"/>
          <w:spacing w:val="-2"/>
          <w:kern w:val="2"/>
          <w:sz w:val="22"/>
          <w:szCs w:val="22"/>
          <w:lang w:val="en-GB" w:eastAsia="zh-CN"/>
        </w:rPr>
        <w:t xml:space="preserve">increase of </w:t>
      </w:r>
      <w:r w:rsidRPr="00EE7665">
        <w:rPr>
          <w:rFonts w:eastAsia="SimSun"/>
          <w:spacing w:val="-2"/>
          <w:kern w:val="2"/>
          <w:sz w:val="22"/>
          <w:szCs w:val="22"/>
          <w:lang w:val="en-GB" w:eastAsia="zh-CN"/>
        </w:rPr>
        <w:t>30 per cent was normal in major Chinese cities</w:t>
      </w:r>
      <w:r w:rsidR="006E568B" w:rsidRPr="00EE7665">
        <w:rPr>
          <w:rFonts w:eastAsia="SimSun"/>
          <w:spacing w:val="-2"/>
          <w:kern w:val="2"/>
          <w:sz w:val="22"/>
          <w:szCs w:val="22"/>
          <w:lang w:val="en-GB" w:eastAsia="zh-CN"/>
        </w:rPr>
        <w:t>,</w:t>
      </w:r>
      <w:r w:rsidRPr="00EE7665">
        <w:rPr>
          <w:rFonts w:eastAsia="SimSun"/>
          <w:spacing w:val="-2"/>
          <w:kern w:val="2"/>
          <w:sz w:val="22"/>
          <w:szCs w:val="22"/>
          <w:lang w:val="en-GB" w:eastAsia="zh-CN"/>
        </w:rPr>
        <w:t xml:space="preserve"> and </w:t>
      </w:r>
      <w:r w:rsidR="006E568B" w:rsidRPr="00EE7665">
        <w:rPr>
          <w:rFonts w:eastAsia="SimSun"/>
          <w:spacing w:val="-2"/>
          <w:kern w:val="2"/>
          <w:sz w:val="22"/>
          <w:szCs w:val="22"/>
          <w:lang w:val="en-GB" w:eastAsia="zh-CN"/>
        </w:rPr>
        <w:t xml:space="preserve">increases </w:t>
      </w:r>
      <w:r w:rsidRPr="00EE7665">
        <w:rPr>
          <w:rFonts w:eastAsia="SimSun"/>
          <w:spacing w:val="-2"/>
          <w:kern w:val="2"/>
          <w:sz w:val="22"/>
          <w:szCs w:val="22"/>
          <w:lang w:val="en-GB" w:eastAsia="zh-CN"/>
        </w:rPr>
        <w:t>might be as high as 100 per cent at choice sites.</w:t>
      </w:r>
    </w:p>
    <w:p w14:paraId="520AA094"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CBF2641" w14:textId="45AE217A"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Third, China’s physical size and </w:t>
      </w:r>
      <w:r w:rsidR="006E568B" w:rsidRPr="00330B09">
        <w:rPr>
          <w:rFonts w:eastAsia="SimSun"/>
          <w:kern w:val="2"/>
          <w:sz w:val="22"/>
          <w:szCs w:val="22"/>
          <w:lang w:val="en-GB" w:eastAsia="zh-CN"/>
        </w:rPr>
        <w:t xml:space="preserve">the </w:t>
      </w:r>
      <w:r w:rsidRPr="00330B09">
        <w:rPr>
          <w:rFonts w:eastAsia="SimSun"/>
          <w:kern w:val="2"/>
          <w:sz w:val="22"/>
          <w:szCs w:val="22"/>
          <w:lang w:val="en-GB" w:eastAsia="zh-CN"/>
        </w:rPr>
        <w:t xml:space="preserve">geographical distance between cities increased operational costs significantly. For example, marketing costs were significantly higher in China, and standardized marketing campaigns tended to be less effective than in small Asian markets such as Singapore. Moreover, advertising and promotional costs were much higher. For example, celebrities demanded substantively higher endorsement fees for China than for other Asian markets such as South Korea and Taiwan. The costs of managing a distribution and retail network in China were also higher given the country’s size. Rising labour cost in China also increased the cost of retail operations. </w:t>
      </w:r>
    </w:p>
    <w:p w14:paraId="4C2B794F"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AD9A28B" w14:textId="696734C2" w:rsidR="00F26242" w:rsidRPr="00330B09" w:rsidRDefault="00F26242" w:rsidP="00090A15">
      <w:pPr>
        <w:widowControl w:val="0"/>
        <w:adjustRightInd w:val="0"/>
        <w:snapToGrid w:val="0"/>
        <w:jc w:val="both"/>
        <w:rPr>
          <w:rFonts w:eastAsia="SimSun"/>
          <w:spacing w:val="-2"/>
          <w:kern w:val="2"/>
          <w:sz w:val="22"/>
          <w:szCs w:val="22"/>
          <w:lang w:val="en-GB" w:eastAsia="zh-CN"/>
        </w:rPr>
      </w:pPr>
      <w:r w:rsidRPr="00330B09">
        <w:rPr>
          <w:rFonts w:eastAsia="SimSun"/>
          <w:spacing w:val="-2"/>
          <w:kern w:val="2"/>
          <w:sz w:val="22"/>
          <w:szCs w:val="22"/>
          <w:lang w:val="en-GB" w:eastAsia="zh-CN"/>
        </w:rPr>
        <w:t>These challenges were evident in the difficulties faced by established apparel retail brands such as Hong Kong</w:t>
      </w:r>
      <w:r w:rsidR="006E568B" w:rsidRPr="00330B09">
        <w:rPr>
          <w:rFonts w:eastAsia="SimSun"/>
          <w:spacing w:val="-2"/>
          <w:kern w:val="2"/>
          <w:sz w:val="22"/>
          <w:szCs w:val="22"/>
          <w:lang w:val="en-GB" w:eastAsia="zh-CN"/>
        </w:rPr>
        <w:t>–</w:t>
      </w:r>
      <w:r w:rsidRPr="00330B09">
        <w:rPr>
          <w:rFonts w:eastAsia="SimSun"/>
          <w:spacing w:val="-2"/>
          <w:kern w:val="2"/>
          <w:sz w:val="22"/>
          <w:szCs w:val="22"/>
          <w:lang w:val="en-GB" w:eastAsia="zh-CN"/>
        </w:rPr>
        <w:t xml:space="preserve">based Giordano and China-based </w:t>
      </w:r>
      <w:proofErr w:type="spellStart"/>
      <w:r w:rsidRPr="00330B09">
        <w:rPr>
          <w:rFonts w:eastAsia="SimSun"/>
          <w:spacing w:val="-2"/>
          <w:kern w:val="2"/>
          <w:sz w:val="22"/>
          <w:szCs w:val="22"/>
          <w:lang w:val="en-GB" w:eastAsia="zh-CN"/>
        </w:rPr>
        <w:t>Metersbonwe</w:t>
      </w:r>
      <w:proofErr w:type="spellEnd"/>
      <w:r w:rsidRPr="00330B09">
        <w:rPr>
          <w:rFonts w:eastAsia="SimSun"/>
          <w:spacing w:val="-2"/>
          <w:kern w:val="2"/>
          <w:sz w:val="22"/>
          <w:szCs w:val="22"/>
          <w:lang w:val="en-GB" w:eastAsia="zh-CN"/>
        </w:rPr>
        <w:t xml:space="preserve">, which had relied on the traditional franchise model for earlier growth in China. In a franchise model, brand owners franchised a store to a franchisee and collected a fee for setting up the retail store. Brand owners then designed and sold their products to franchisees, who sold them to consumers. Established apparel brands in China such as Giordano and </w:t>
      </w:r>
      <w:proofErr w:type="spellStart"/>
      <w:r w:rsidRPr="00330B09">
        <w:rPr>
          <w:rFonts w:eastAsia="SimSun"/>
          <w:spacing w:val="-2"/>
          <w:kern w:val="2"/>
          <w:sz w:val="22"/>
          <w:szCs w:val="22"/>
          <w:lang w:val="en-GB" w:eastAsia="zh-CN"/>
        </w:rPr>
        <w:t>Metersbonwe</w:t>
      </w:r>
      <w:proofErr w:type="spellEnd"/>
      <w:r w:rsidRPr="00330B09">
        <w:rPr>
          <w:rFonts w:eastAsia="SimSun"/>
          <w:spacing w:val="-2"/>
          <w:kern w:val="2"/>
          <w:sz w:val="22"/>
          <w:szCs w:val="22"/>
          <w:lang w:val="en-GB" w:eastAsia="zh-CN"/>
        </w:rPr>
        <w:t xml:space="preserve"> were facing increasing challenges in the Chinese market, and their performance had declined substantively in recent years (see Exhibits 2 to 5). Speaking of the franchised model, </w:t>
      </w:r>
      <w:proofErr w:type="spellStart"/>
      <w:r w:rsidR="00431C4A" w:rsidRPr="00330B09">
        <w:rPr>
          <w:rFonts w:eastAsia="SimSun"/>
          <w:spacing w:val="-2"/>
          <w:kern w:val="2"/>
          <w:sz w:val="22"/>
          <w:szCs w:val="22"/>
          <w:lang w:val="en-GB" w:eastAsia="zh-CN"/>
        </w:rPr>
        <w:t>Shivkumar</w:t>
      </w:r>
      <w:proofErr w:type="spellEnd"/>
      <w:r w:rsidRPr="00330B09">
        <w:rPr>
          <w:rFonts w:eastAsia="SimSun"/>
          <w:spacing w:val="-2"/>
          <w:kern w:val="2"/>
          <w:sz w:val="22"/>
          <w:szCs w:val="22"/>
          <w:lang w:val="en-GB" w:eastAsia="zh-CN"/>
        </w:rPr>
        <w:t xml:space="preserve"> commented: </w:t>
      </w:r>
    </w:p>
    <w:p w14:paraId="4A3D75FA" w14:textId="77777777" w:rsidR="00F26242" w:rsidRPr="00330B09" w:rsidRDefault="00F26242" w:rsidP="00090A15">
      <w:pPr>
        <w:widowControl w:val="0"/>
        <w:adjustRightInd w:val="0"/>
        <w:snapToGrid w:val="0"/>
        <w:ind w:leftChars="200" w:left="400"/>
        <w:jc w:val="both"/>
        <w:rPr>
          <w:rFonts w:eastAsia="SimSun"/>
          <w:i/>
          <w:kern w:val="2"/>
          <w:sz w:val="22"/>
          <w:szCs w:val="22"/>
          <w:lang w:val="en-GB" w:eastAsia="zh-CN"/>
        </w:rPr>
      </w:pPr>
    </w:p>
    <w:p w14:paraId="5463EFD3" w14:textId="74CDDD42" w:rsidR="00F26242" w:rsidRPr="00330B09" w:rsidRDefault="00F26242" w:rsidP="00D84179">
      <w:pPr>
        <w:widowControl w:val="0"/>
        <w:adjustRightInd w:val="0"/>
        <w:snapToGrid w:val="0"/>
        <w:ind w:leftChars="360" w:left="720"/>
        <w:jc w:val="both"/>
        <w:rPr>
          <w:rFonts w:eastAsia="SimSun"/>
          <w:kern w:val="2"/>
          <w:sz w:val="22"/>
          <w:szCs w:val="22"/>
          <w:lang w:val="en-GB" w:eastAsia="zh-CN"/>
        </w:rPr>
      </w:pPr>
      <w:r w:rsidRPr="00330B09">
        <w:rPr>
          <w:rFonts w:eastAsia="SimSun"/>
          <w:kern w:val="2"/>
          <w:sz w:val="22"/>
          <w:szCs w:val="22"/>
          <w:lang w:val="en-GB" w:eastAsia="zh-CN"/>
        </w:rPr>
        <w:t>In the past, when the Chinese market was growing, many brands would establish a brand and then quickly use the franchised model to expand retail operations rapidly, developing essentially into a wholesale business, or crudely speaking, a “pump-and-dump” model. Successful brands can open up a few thousand stores and increase sales significantly over a short period of time. In the past, it was all about expanding stores quickly and capturing market share for the brand owners. However, when the market began to slow down, this strategy did not work very well any more. When consumers stop buying, many brands are stuck with huge unsold inventories and cash flow becomes a big problem. As franchised stores start to lose money, they are likely to fail and then people lose interest in the brand, which hurts sales further.</w:t>
      </w:r>
    </w:p>
    <w:p w14:paraId="22C225F5" w14:textId="77777777" w:rsidR="006E568B" w:rsidRPr="00330B09" w:rsidRDefault="006E568B" w:rsidP="00D21241">
      <w:pPr>
        <w:pStyle w:val="BodyTextMain"/>
        <w:rPr>
          <w:rFonts w:eastAsia="SimSun"/>
          <w:lang w:val="en-GB" w:eastAsia="zh-CN"/>
        </w:rPr>
      </w:pPr>
    </w:p>
    <w:p w14:paraId="27DE5D33" w14:textId="77777777" w:rsidR="00EE7665" w:rsidRPr="00330B09" w:rsidRDefault="00EE7665" w:rsidP="00D21241">
      <w:pPr>
        <w:pStyle w:val="BodyTextMain"/>
        <w:rPr>
          <w:rFonts w:eastAsia="SimSun"/>
          <w:lang w:val="en-GB" w:eastAsia="zh-CN"/>
        </w:rPr>
      </w:pPr>
    </w:p>
    <w:p w14:paraId="6C3D1981" w14:textId="1C3D011D" w:rsidR="00F26242" w:rsidRPr="00330B09" w:rsidRDefault="00F26242" w:rsidP="00010CE5">
      <w:pPr>
        <w:pStyle w:val="Casehead2"/>
        <w:keepNext/>
        <w:rPr>
          <w:rFonts w:eastAsiaTheme="minorEastAsia"/>
          <w:lang w:val="en-GB" w:eastAsia="zh-CN"/>
        </w:rPr>
      </w:pPr>
      <w:r w:rsidRPr="00330B09">
        <w:rPr>
          <w:rFonts w:eastAsia="SimSun"/>
          <w:lang w:val="en-GB" w:eastAsia="zh-CN"/>
        </w:rPr>
        <w:lastRenderedPageBreak/>
        <w:t>Rise of International Fast-Fashion Brands</w:t>
      </w:r>
    </w:p>
    <w:p w14:paraId="7F084C8A" w14:textId="77777777" w:rsidR="00F26242" w:rsidRPr="00330B09" w:rsidRDefault="00F26242" w:rsidP="00010CE5">
      <w:pPr>
        <w:keepNext/>
        <w:widowControl w:val="0"/>
        <w:adjustRightInd w:val="0"/>
        <w:snapToGrid w:val="0"/>
        <w:jc w:val="both"/>
        <w:rPr>
          <w:rFonts w:eastAsia="SimSun"/>
          <w:kern w:val="2"/>
          <w:sz w:val="22"/>
          <w:szCs w:val="22"/>
          <w:lang w:val="en-GB" w:eastAsia="zh-CN"/>
        </w:rPr>
      </w:pPr>
    </w:p>
    <w:p w14:paraId="7C6D52E0" w14:textId="350E6964"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Beginning in the mid-2000s, international fast-fashion brands such as Zara, H&amp;M, and </w:t>
      </w:r>
      <w:proofErr w:type="spellStart"/>
      <w:r w:rsidRPr="00330B09">
        <w:rPr>
          <w:rFonts w:eastAsia="SimSun"/>
          <w:kern w:val="2"/>
          <w:sz w:val="22"/>
          <w:szCs w:val="22"/>
          <w:lang w:val="en-GB" w:eastAsia="zh-CN"/>
        </w:rPr>
        <w:t>Uniqlo</w:t>
      </w:r>
      <w:proofErr w:type="spellEnd"/>
      <w:r w:rsidRPr="00330B09">
        <w:rPr>
          <w:rFonts w:eastAsia="SimSun"/>
          <w:kern w:val="2"/>
          <w:sz w:val="22"/>
          <w:szCs w:val="22"/>
          <w:lang w:val="en-GB" w:eastAsia="zh-CN"/>
        </w:rPr>
        <w:t xml:space="preserve"> entered and expanded aggressively in China (see Exhibit 6). With changing consumer preference</w:t>
      </w:r>
      <w:r w:rsidR="006E568B" w:rsidRPr="00330B09">
        <w:rPr>
          <w:rFonts w:eastAsia="SimSun"/>
          <w:kern w:val="2"/>
          <w:sz w:val="22"/>
          <w:szCs w:val="22"/>
          <w:lang w:val="en-GB" w:eastAsia="zh-CN"/>
        </w:rPr>
        <w:t>s</w:t>
      </w:r>
      <w:r w:rsidRPr="00330B09">
        <w:rPr>
          <w:rFonts w:eastAsia="SimSun"/>
          <w:kern w:val="2"/>
          <w:sz w:val="22"/>
          <w:szCs w:val="22"/>
          <w:lang w:val="en-GB" w:eastAsia="zh-CN"/>
        </w:rPr>
        <w:t xml:space="preserve"> in China, these fast</w:t>
      </w:r>
      <w:r w:rsidR="006E568B" w:rsidRPr="00330B09">
        <w:rPr>
          <w:rFonts w:eastAsia="SimSun"/>
          <w:kern w:val="2"/>
          <w:sz w:val="22"/>
          <w:szCs w:val="22"/>
          <w:lang w:val="en-GB" w:eastAsia="zh-CN"/>
        </w:rPr>
        <w:t>-</w:t>
      </w:r>
      <w:r w:rsidRPr="00330B09">
        <w:rPr>
          <w:rFonts w:eastAsia="SimSun"/>
          <w:kern w:val="2"/>
          <w:sz w:val="22"/>
          <w:szCs w:val="22"/>
          <w:lang w:val="en-GB" w:eastAsia="zh-CN"/>
        </w:rPr>
        <w:t>fashion brands won significant market share (see Exhibits 7 to 10).</w:t>
      </w:r>
      <w:r w:rsidRPr="00330B09">
        <w:rPr>
          <w:rFonts w:eastAsia="SimSun"/>
          <w:kern w:val="2"/>
          <w:sz w:val="22"/>
          <w:szCs w:val="22"/>
          <w:vertAlign w:val="superscript"/>
          <w:lang w:val="en-GB" w:eastAsia="zh-CN"/>
        </w:rPr>
        <w:footnoteReference w:id="5"/>
      </w:r>
      <w:r w:rsidRPr="00330B09">
        <w:rPr>
          <w:rFonts w:eastAsia="SimSun"/>
          <w:kern w:val="2"/>
          <w:sz w:val="22"/>
          <w:szCs w:val="22"/>
          <w:lang w:val="en-GB" w:eastAsia="zh-CN"/>
        </w:rPr>
        <w:t xml:space="preserve"> Fast-fashion brands aimed to provide customers with fashionable clothing at affordable prices. For example, Zara’s business model significantly compressed design and production cycles. Zara was able to develop a new design and have finished products in retail stores within four to five weeks. In contrast, the traditional apparel business model involved cycles of six months for design and three months for manufacturing. </w:t>
      </w:r>
    </w:p>
    <w:p w14:paraId="09114840" w14:textId="77777777" w:rsidR="00F26242" w:rsidRPr="00330B09" w:rsidRDefault="00F26242" w:rsidP="00090A15">
      <w:pPr>
        <w:widowControl w:val="0"/>
        <w:adjustRightInd w:val="0"/>
        <w:snapToGrid w:val="0"/>
        <w:jc w:val="both"/>
        <w:rPr>
          <w:rFonts w:eastAsia="SimSun"/>
          <w:i/>
          <w:kern w:val="2"/>
          <w:sz w:val="22"/>
          <w:szCs w:val="22"/>
          <w:lang w:val="en-GB" w:eastAsia="zh-CN"/>
        </w:rPr>
      </w:pPr>
    </w:p>
    <w:p w14:paraId="770D6FE0" w14:textId="77777777" w:rsidR="00F26242" w:rsidRPr="00330B09" w:rsidRDefault="00F26242" w:rsidP="00090A15">
      <w:pPr>
        <w:widowControl w:val="0"/>
        <w:adjustRightInd w:val="0"/>
        <w:snapToGrid w:val="0"/>
        <w:jc w:val="both"/>
        <w:rPr>
          <w:rFonts w:eastAsia="SimSun"/>
          <w:i/>
          <w:kern w:val="2"/>
          <w:sz w:val="22"/>
          <w:szCs w:val="22"/>
          <w:lang w:val="en-GB" w:eastAsia="zh-CN"/>
        </w:rPr>
      </w:pPr>
    </w:p>
    <w:p w14:paraId="5989E028" w14:textId="77777777"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t xml:space="preserve">Online Retailing </w:t>
      </w:r>
    </w:p>
    <w:p w14:paraId="19693B12"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50BE186" w14:textId="38567777"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In 2013, China had the world’s highest number of </w:t>
      </w:r>
      <w:r w:rsidR="006E568B" w:rsidRPr="00330B09">
        <w:rPr>
          <w:rFonts w:eastAsia="SimSun"/>
          <w:kern w:val="2"/>
          <w:sz w:val="22"/>
          <w:szCs w:val="22"/>
          <w:lang w:val="en-GB" w:eastAsia="zh-CN"/>
        </w:rPr>
        <w:t xml:space="preserve">Internet </w:t>
      </w:r>
      <w:r w:rsidRPr="00330B09">
        <w:rPr>
          <w:rFonts w:eastAsia="SimSun"/>
          <w:kern w:val="2"/>
          <w:sz w:val="22"/>
          <w:szCs w:val="22"/>
          <w:lang w:val="en-GB" w:eastAsia="zh-CN"/>
        </w:rPr>
        <w:t>users, two times more than the United States and three times more than India. It was projected that in 2013, China would be the world’s largest e-commerce market.</w:t>
      </w:r>
      <w:r w:rsidRPr="00330B09">
        <w:rPr>
          <w:rFonts w:eastAsia="SimSun"/>
          <w:kern w:val="2"/>
          <w:sz w:val="22"/>
          <w:szCs w:val="22"/>
          <w:vertAlign w:val="superscript"/>
          <w:lang w:val="en-GB" w:eastAsia="zh-CN"/>
        </w:rPr>
        <w:footnoteReference w:id="6"/>
      </w:r>
      <w:r w:rsidRPr="00330B09">
        <w:rPr>
          <w:rFonts w:eastAsia="SimSun"/>
          <w:kern w:val="2"/>
          <w:sz w:val="22"/>
          <w:szCs w:val="22"/>
          <w:lang w:val="en-GB" w:eastAsia="zh-CN"/>
        </w:rPr>
        <w:t xml:space="preserve"> From 2008 to 2012, online retail grew exponentially, reaching $277 billion or about </w:t>
      </w:r>
      <w:r w:rsidR="006E568B" w:rsidRPr="00330B09">
        <w:rPr>
          <w:rFonts w:eastAsia="SimSun"/>
          <w:kern w:val="2"/>
          <w:sz w:val="22"/>
          <w:szCs w:val="22"/>
          <w:lang w:val="en-GB" w:eastAsia="zh-CN"/>
        </w:rPr>
        <w:t>6 </w:t>
      </w:r>
      <w:r w:rsidRPr="00330B09">
        <w:rPr>
          <w:rFonts w:eastAsia="SimSun"/>
          <w:kern w:val="2"/>
          <w:sz w:val="22"/>
          <w:szCs w:val="22"/>
          <w:lang w:val="en-GB" w:eastAsia="zh-CN"/>
        </w:rPr>
        <w:t>per cent of total retail spending in China. Apparel accounted for more than 25 per cent of online retailing</w:t>
      </w:r>
      <w:r w:rsidR="006E568B" w:rsidRPr="00330B09">
        <w:rPr>
          <w:rFonts w:eastAsia="SimSun"/>
          <w:kern w:val="2"/>
          <w:sz w:val="22"/>
          <w:szCs w:val="22"/>
          <w:lang w:val="en-GB" w:eastAsia="zh-CN"/>
        </w:rPr>
        <w:t>,</w:t>
      </w:r>
      <w:r w:rsidRPr="00330B09">
        <w:rPr>
          <w:rFonts w:eastAsia="SimSun"/>
          <w:kern w:val="2"/>
          <w:sz w:val="22"/>
          <w:szCs w:val="22"/>
          <w:lang w:val="en-GB" w:eastAsia="zh-CN"/>
        </w:rPr>
        <w:t xml:space="preserve"> or around $57 billion in 2014.</w:t>
      </w:r>
      <w:r w:rsidRPr="00330B09">
        <w:rPr>
          <w:rFonts w:eastAsia="SimSun"/>
          <w:kern w:val="2"/>
          <w:sz w:val="22"/>
          <w:szCs w:val="22"/>
          <w:vertAlign w:val="superscript"/>
          <w:lang w:val="en-GB" w:eastAsia="zh-CN"/>
        </w:rPr>
        <w:footnoteReference w:id="7"/>
      </w:r>
      <w:r w:rsidRPr="00330B09">
        <w:rPr>
          <w:rFonts w:eastAsia="SimSun"/>
          <w:kern w:val="2"/>
          <w:sz w:val="22"/>
          <w:szCs w:val="22"/>
          <w:lang w:val="en-GB" w:eastAsia="zh-CN"/>
        </w:rPr>
        <w:t xml:space="preserve"> All the main online shopping websites (</w:t>
      </w:r>
      <w:proofErr w:type="spellStart"/>
      <w:r w:rsidRPr="00330B09">
        <w:rPr>
          <w:rFonts w:eastAsia="SimSun"/>
          <w:kern w:val="2"/>
          <w:sz w:val="22"/>
          <w:szCs w:val="22"/>
          <w:lang w:val="en-GB" w:eastAsia="zh-CN"/>
        </w:rPr>
        <w:t>Taobao</w:t>
      </w:r>
      <w:proofErr w:type="spellEnd"/>
      <w:r w:rsidRPr="00330B09">
        <w:rPr>
          <w:rFonts w:eastAsia="SimSun"/>
          <w:kern w:val="2"/>
          <w:sz w:val="22"/>
          <w:szCs w:val="22"/>
          <w:lang w:val="en-GB" w:eastAsia="zh-CN"/>
        </w:rPr>
        <w:t xml:space="preserve">, Tmall.com, JD.com, </w:t>
      </w:r>
      <w:proofErr w:type="spellStart"/>
      <w:r w:rsidRPr="00330B09">
        <w:rPr>
          <w:rFonts w:eastAsia="SimSun"/>
          <w:kern w:val="2"/>
          <w:sz w:val="22"/>
          <w:szCs w:val="22"/>
          <w:lang w:val="en-GB" w:eastAsia="zh-CN"/>
        </w:rPr>
        <w:t>Yihaodian</w:t>
      </w:r>
      <w:proofErr w:type="spellEnd"/>
      <w:r w:rsidRPr="00330B09">
        <w:rPr>
          <w:rFonts w:eastAsia="SimSun"/>
          <w:kern w:val="2"/>
          <w:sz w:val="22"/>
          <w:szCs w:val="22"/>
          <w:lang w:val="en-GB" w:eastAsia="zh-CN"/>
        </w:rPr>
        <w:t xml:space="preserve">, Amazon.com, Suning.com, and </w:t>
      </w:r>
      <w:proofErr w:type="spellStart"/>
      <w:r w:rsidRPr="00330B09">
        <w:rPr>
          <w:rFonts w:eastAsia="SimSun"/>
          <w:kern w:val="2"/>
          <w:sz w:val="22"/>
          <w:szCs w:val="22"/>
          <w:lang w:val="en-GB" w:eastAsia="zh-CN"/>
        </w:rPr>
        <w:t>Gome</w:t>
      </w:r>
      <w:proofErr w:type="spellEnd"/>
      <w:r w:rsidRPr="00330B09">
        <w:rPr>
          <w:rFonts w:eastAsia="SimSun"/>
          <w:kern w:val="2"/>
          <w:sz w:val="22"/>
          <w:szCs w:val="22"/>
          <w:lang w:val="en-GB" w:eastAsia="zh-CN"/>
        </w:rPr>
        <w:t>) and social media sites (WeChat</w:t>
      </w:r>
      <w:r w:rsidRPr="00330B09">
        <w:rPr>
          <w:rFonts w:eastAsia="SimSun"/>
          <w:kern w:val="2"/>
          <w:sz w:val="22"/>
          <w:szCs w:val="22"/>
          <w:vertAlign w:val="superscript"/>
          <w:lang w:val="en-GB" w:eastAsia="zh-CN"/>
        </w:rPr>
        <w:footnoteReference w:id="8"/>
      </w:r>
      <w:r w:rsidRPr="00330B09">
        <w:rPr>
          <w:rFonts w:eastAsia="SimSun"/>
          <w:kern w:val="2"/>
          <w:sz w:val="22"/>
          <w:szCs w:val="22"/>
          <w:lang w:val="en-GB" w:eastAsia="zh-CN"/>
        </w:rPr>
        <w:t>) had an apparel channel. In addition, there were online apparel specialty stores such as VIP.com and Moonbasa.com. Online shoppers came from all over China, especially in lower-tier cities where traditional retail operations were less developed. A large proportion of online shoppers (89.5 per cent) were between 20 and 35 years old, and 70.4 per cent of online purchases ranged between $5 and $29.</w:t>
      </w:r>
      <w:r w:rsidRPr="00330B09">
        <w:rPr>
          <w:rFonts w:eastAsia="SimSun"/>
          <w:kern w:val="2"/>
          <w:sz w:val="22"/>
          <w:szCs w:val="22"/>
          <w:vertAlign w:val="superscript"/>
          <w:lang w:val="en-GB" w:eastAsia="zh-CN"/>
        </w:rPr>
        <w:footnoteReference w:id="9"/>
      </w:r>
    </w:p>
    <w:p w14:paraId="63D7D687"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ADC5275" w14:textId="6831F502"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With the adoption of smartphones and tablets in China, mobile commerce grew rapidly from the </w:t>
      </w:r>
      <w:r w:rsidR="00010CE5" w:rsidRPr="00330B09">
        <w:rPr>
          <w:rFonts w:eastAsia="SimSun"/>
          <w:kern w:val="2"/>
          <w:sz w:val="22"/>
          <w:szCs w:val="22"/>
          <w:lang w:val="en-GB" w:eastAsia="zh-CN"/>
        </w:rPr>
        <w:t>mid-2000s</w:t>
      </w:r>
      <w:r w:rsidRPr="00330B09">
        <w:rPr>
          <w:rFonts w:eastAsia="SimSun"/>
          <w:kern w:val="2"/>
          <w:sz w:val="22"/>
          <w:szCs w:val="22"/>
          <w:lang w:val="en-GB" w:eastAsia="zh-CN"/>
        </w:rPr>
        <w:t>. In 2012, there were more than 250 million users and mobile spending reached $15.6 billion.</w:t>
      </w:r>
      <w:r w:rsidRPr="00330B09">
        <w:rPr>
          <w:rFonts w:eastAsia="SimSun"/>
          <w:kern w:val="2"/>
          <w:sz w:val="22"/>
          <w:szCs w:val="22"/>
          <w:vertAlign w:val="superscript"/>
          <w:lang w:val="en-GB" w:eastAsia="zh-CN"/>
        </w:rPr>
        <w:footnoteReference w:id="10"/>
      </w:r>
      <w:r w:rsidRPr="00330B09">
        <w:rPr>
          <w:rFonts w:eastAsia="SimSun"/>
          <w:kern w:val="2"/>
          <w:sz w:val="22"/>
          <w:szCs w:val="22"/>
          <w:lang w:val="en-GB" w:eastAsia="zh-CN"/>
        </w:rPr>
        <w:t xml:space="preserve"> While e</w:t>
      </w:r>
      <w:r w:rsidR="006E568B" w:rsidRPr="00330B09">
        <w:rPr>
          <w:rFonts w:eastAsia="SimSun"/>
          <w:kern w:val="2"/>
          <w:sz w:val="22"/>
          <w:szCs w:val="22"/>
          <w:lang w:val="en-GB" w:eastAsia="zh-CN"/>
        </w:rPr>
        <w:noBreakHyphen/>
      </w:r>
      <w:r w:rsidRPr="00330B09">
        <w:rPr>
          <w:rFonts w:eastAsia="SimSun"/>
          <w:kern w:val="2"/>
          <w:sz w:val="22"/>
          <w:szCs w:val="22"/>
          <w:lang w:val="en-GB" w:eastAsia="zh-CN"/>
        </w:rPr>
        <w:t xml:space="preserve">commerce (online and mobile) gave established apparel retailers an additional channel in which to sell their products, it also significantly reduced the entry barriers. Many new apparel brands entered China using these highly developed online and mobile platforms. </w:t>
      </w:r>
    </w:p>
    <w:p w14:paraId="5239600A"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A4DD4D4" w14:textId="5F913354" w:rsidR="00F26242" w:rsidRPr="00330B09" w:rsidRDefault="00F26242" w:rsidP="00090A15">
      <w:pPr>
        <w:widowControl w:val="0"/>
        <w:adjustRightInd w:val="0"/>
        <w:snapToGrid w:val="0"/>
        <w:jc w:val="both"/>
        <w:rPr>
          <w:rFonts w:eastAsia="SimSun"/>
          <w:i/>
          <w:kern w:val="2"/>
          <w:sz w:val="22"/>
          <w:szCs w:val="22"/>
          <w:lang w:val="en-GB" w:eastAsia="zh-CN"/>
        </w:rPr>
      </w:pPr>
      <w:r w:rsidRPr="00330B09">
        <w:rPr>
          <w:rFonts w:eastAsia="SimSun"/>
          <w:kern w:val="2"/>
          <w:sz w:val="22"/>
          <w:szCs w:val="22"/>
          <w:lang w:val="en-GB" w:eastAsia="zh-CN"/>
        </w:rPr>
        <w:t xml:space="preserve">New apparel brands were often launched by established apparel manufacturers that had developed high competencies after working for a long time with international apparel brands. They were able to offer similar products at competitive prices, with fast delivery and flexible return policies. For example, </w:t>
      </w:r>
      <w:r w:rsidR="008C14D9" w:rsidRPr="00330B09">
        <w:rPr>
          <w:rFonts w:eastAsia="SimSun"/>
          <w:kern w:val="2"/>
          <w:sz w:val="22"/>
          <w:szCs w:val="22"/>
          <w:lang w:val="en-GB" w:eastAsia="zh-CN"/>
        </w:rPr>
        <w:t>VIP</w:t>
      </w:r>
      <w:r w:rsidRPr="00330B09">
        <w:rPr>
          <w:rFonts w:eastAsia="SimSun"/>
          <w:kern w:val="2"/>
          <w:sz w:val="22"/>
          <w:szCs w:val="22"/>
          <w:lang w:val="en-GB" w:eastAsia="zh-CN"/>
        </w:rPr>
        <w:t xml:space="preserve">.com was set up to sell products from international brands at a discount. However, as it turned out, most of the products sold through the website were new, local brands that offered well-designed products at a steep discount from established brands, often as high as 80 per cent. Such new entrants presented a big threat to traditional apparel retailers. </w:t>
      </w:r>
    </w:p>
    <w:p w14:paraId="46EAB669"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E264F0C" w14:textId="093C7945"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Among Chinese online apparel retailers,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w:t>
      </w:r>
      <w:hyperlink r:id="rId15" w:history="1">
        <w:r w:rsidRPr="00330B09">
          <w:rPr>
            <w:rFonts w:eastAsia="SimSun"/>
            <w:color w:val="000000"/>
            <w:kern w:val="2"/>
            <w:sz w:val="22"/>
            <w:szCs w:val="22"/>
            <w:lang w:val="en-GB" w:eastAsia="zh-CN"/>
          </w:rPr>
          <w:t>www.handu.com</w:t>
        </w:r>
      </w:hyperlink>
      <w:r w:rsidRPr="00330B09">
        <w:rPr>
          <w:rFonts w:eastAsia="SimSun"/>
          <w:kern w:val="2"/>
          <w:sz w:val="22"/>
          <w:szCs w:val="22"/>
          <w:lang w:val="en-GB" w:eastAsia="zh-CN"/>
        </w:rPr>
        <w:t xml:space="preserve">) stood out as a top online apparel brand by offering fast fashion with a Korean </w:t>
      </w:r>
      <w:r w:rsidR="009E04D7" w:rsidRPr="00330B09">
        <w:rPr>
          <w:rFonts w:eastAsia="SimSun"/>
          <w:kern w:val="2"/>
          <w:sz w:val="22"/>
          <w:szCs w:val="22"/>
          <w:lang w:val="en-GB" w:eastAsia="zh-CN"/>
        </w:rPr>
        <w:t>flavour</w:t>
      </w:r>
      <w:r w:rsidRPr="00330B09">
        <w:rPr>
          <w:rFonts w:eastAsia="SimSun"/>
          <w:kern w:val="2"/>
          <w:sz w:val="22"/>
          <w:szCs w:val="22"/>
          <w:lang w:val="en-GB" w:eastAsia="zh-CN"/>
        </w:rPr>
        <w:t xml:space="preserve">.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was established in 2006 by Zhao </w:t>
      </w:r>
      <w:proofErr w:type="spellStart"/>
      <w:r w:rsidRPr="00330B09">
        <w:rPr>
          <w:rFonts w:eastAsia="SimSun"/>
          <w:kern w:val="2"/>
          <w:sz w:val="22"/>
          <w:szCs w:val="22"/>
          <w:lang w:val="en-GB" w:eastAsia="zh-CN"/>
        </w:rPr>
        <w:t>Yingguang</w:t>
      </w:r>
      <w:proofErr w:type="spellEnd"/>
      <w:r w:rsidRPr="00330B09">
        <w:rPr>
          <w:rFonts w:eastAsia="SimSun"/>
          <w:kern w:val="2"/>
          <w:sz w:val="22"/>
          <w:szCs w:val="22"/>
          <w:lang w:val="en-GB" w:eastAsia="zh-CN"/>
        </w:rPr>
        <w:t xml:space="preserve">, a local Chinese </w:t>
      </w:r>
      <w:r w:rsidR="008C14D9" w:rsidRPr="00330B09">
        <w:rPr>
          <w:rFonts w:eastAsia="SimSun"/>
          <w:kern w:val="2"/>
          <w:sz w:val="22"/>
          <w:szCs w:val="22"/>
          <w:lang w:val="en-GB" w:eastAsia="zh-CN"/>
        </w:rPr>
        <w:t xml:space="preserve">businessperson </w:t>
      </w:r>
      <w:r w:rsidRPr="00330B09">
        <w:rPr>
          <w:rFonts w:eastAsia="SimSun"/>
          <w:kern w:val="2"/>
          <w:sz w:val="22"/>
          <w:szCs w:val="22"/>
          <w:lang w:val="en-GB" w:eastAsia="zh-CN"/>
        </w:rPr>
        <w:t xml:space="preserve">who had worked in international trade in South Korea for 10 years. </w:t>
      </w:r>
      <w:proofErr w:type="spellStart"/>
      <w:r w:rsidRPr="00330B09">
        <w:rPr>
          <w:rFonts w:eastAsia="SimSun"/>
          <w:kern w:val="2"/>
          <w:sz w:val="22"/>
          <w:szCs w:val="22"/>
          <w:lang w:val="en-GB" w:eastAsia="zh-CN"/>
        </w:rPr>
        <w:t>Handu’s</w:t>
      </w:r>
      <w:proofErr w:type="spellEnd"/>
      <w:r w:rsidRPr="00330B09">
        <w:rPr>
          <w:rFonts w:eastAsia="SimSun"/>
          <w:kern w:val="2"/>
          <w:sz w:val="22"/>
          <w:szCs w:val="22"/>
          <w:lang w:val="en-GB" w:eastAsia="zh-CN"/>
        </w:rPr>
        <w:t xml:space="preserve"> motto </w:t>
      </w:r>
      <w:r w:rsidRPr="00330B09">
        <w:rPr>
          <w:rFonts w:eastAsia="SimSun"/>
          <w:kern w:val="2"/>
          <w:sz w:val="22"/>
          <w:szCs w:val="22"/>
          <w:lang w:val="en-GB" w:eastAsia="zh-CN"/>
        </w:rPr>
        <w:lastRenderedPageBreak/>
        <w:t xml:space="preserve">was that “although you cannot visit Korea, you can come to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for Korean style clothing.”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was recognized as one of the top 10 online brands in 2010 and the top women’s apparel brand for T</w:t>
      </w:r>
      <w:r w:rsidRPr="00330B09">
        <w:rPr>
          <w:rFonts w:eastAsia="SimSun"/>
          <w:kern w:val="2"/>
          <w:sz w:val="22"/>
          <w:szCs w:val="22"/>
          <w:lang w:val="en-GB" w:eastAsia="zh-CN"/>
        </w:rPr>
        <w:noBreakHyphen/>
        <w:t xml:space="preserve">Mall.com and JD.com in 2012 and 2013. </w:t>
      </w:r>
    </w:p>
    <w:p w14:paraId="67C42289"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564BB7A" w14:textId="0C111A8F" w:rsidR="00F26242" w:rsidRPr="00330B09" w:rsidRDefault="00F26242" w:rsidP="00090A15">
      <w:pPr>
        <w:widowControl w:val="0"/>
        <w:adjustRightInd w:val="0"/>
        <w:snapToGrid w:val="0"/>
        <w:jc w:val="both"/>
        <w:rPr>
          <w:rFonts w:eastAsia="SimSun"/>
          <w:i/>
          <w:kern w:val="2"/>
          <w:sz w:val="22"/>
          <w:szCs w:val="22"/>
          <w:lang w:val="en-GB" w:eastAsia="zh-CN"/>
        </w:rPr>
      </w:pPr>
      <w:proofErr w:type="spellStart"/>
      <w:r w:rsidRPr="00330B09">
        <w:rPr>
          <w:rFonts w:eastAsia="SimSun"/>
          <w:kern w:val="2"/>
          <w:sz w:val="22"/>
          <w:szCs w:val="22"/>
          <w:lang w:val="en-GB" w:eastAsia="zh-CN"/>
        </w:rPr>
        <w:t>Handu’s</w:t>
      </w:r>
      <w:proofErr w:type="spellEnd"/>
      <w:r w:rsidRPr="00330B09">
        <w:rPr>
          <w:rFonts w:eastAsia="SimSun"/>
          <w:kern w:val="2"/>
          <w:sz w:val="22"/>
          <w:szCs w:val="22"/>
          <w:lang w:val="en-GB" w:eastAsia="zh-CN"/>
        </w:rPr>
        <w:t xml:space="preserve"> rise could be traced to its more than 300 single-product teams. Each team was made up of </w:t>
      </w:r>
      <w:r w:rsidR="008C14D9" w:rsidRPr="00330B09">
        <w:rPr>
          <w:rFonts w:eastAsia="SimSun"/>
          <w:kern w:val="2"/>
          <w:sz w:val="22"/>
          <w:szCs w:val="22"/>
          <w:lang w:val="en-GB" w:eastAsia="zh-CN"/>
        </w:rPr>
        <w:t xml:space="preserve">three to five </w:t>
      </w:r>
      <w:r w:rsidRPr="00330B09">
        <w:rPr>
          <w:rFonts w:eastAsia="SimSun"/>
          <w:kern w:val="2"/>
          <w:sz w:val="22"/>
          <w:szCs w:val="22"/>
          <w:lang w:val="en-GB" w:eastAsia="zh-CN"/>
        </w:rPr>
        <w:t xml:space="preserve">people, usually </w:t>
      </w:r>
      <w:r w:rsidR="008C14D9" w:rsidRPr="00330B09">
        <w:rPr>
          <w:rFonts w:eastAsia="SimSun"/>
          <w:kern w:val="2"/>
          <w:sz w:val="22"/>
          <w:szCs w:val="22"/>
          <w:lang w:val="en-GB" w:eastAsia="zh-CN"/>
        </w:rPr>
        <w:t xml:space="preserve">including </w:t>
      </w:r>
      <w:r w:rsidRPr="00330B09">
        <w:rPr>
          <w:rFonts w:eastAsia="SimSun"/>
          <w:kern w:val="2"/>
          <w:sz w:val="22"/>
          <w:szCs w:val="22"/>
          <w:lang w:val="en-GB" w:eastAsia="zh-CN"/>
        </w:rPr>
        <w:t xml:space="preserve">a buyer and an order processor.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hired apparel designers and turned them into buyers. A buyer would follow the latest Korean fashion trend, pick the best</w:t>
      </w:r>
      <w:r w:rsidR="009E04D7">
        <w:rPr>
          <w:rFonts w:eastAsia="SimSun"/>
          <w:kern w:val="2"/>
          <w:sz w:val="22"/>
          <w:szCs w:val="22"/>
          <w:lang w:val="en-GB" w:eastAsia="zh-CN"/>
        </w:rPr>
        <w:t>-</w:t>
      </w:r>
      <w:r w:rsidRPr="00330B09">
        <w:rPr>
          <w:rFonts w:eastAsia="SimSun"/>
          <w:kern w:val="2"/>
          <w:sz w:val="22"/>
          <w:szCs w:val="22"/>
          <w:lang w:val="en-GB" w:eastAsia="zh-CN"/>
        </w:rPr>
        <w:t xml:space="preserve">selling style for local production, and then sell it online at an affordable price, usually around $33.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was able to launch 40,000 new styles every year, twice as much as Zara. About competition in the apparel industry, </w:t>
      </w:r>
      <w:proofErr w:type="spellStart"/>
      <w:r w:rsidRPr="00330B09">
        <w:rPr>
          <w:rFonts w:eastAsia="SimSun"/>
          <w:kern w:val="2"/>
          <w:sz w:val="22"/>
          <w:szCs w:val="22"/>
          <w:lang w:val="en-GB" w:eastAsia="zh-CN"/>
        </w:rPr>
        <w:t>Yingguang</w:t>
      </w:r>
      <w:proofErr w:type="spellEnd"/>
      <w:r w:rsidRPr="00330B09">
        <w:rPr>
          <w:rFonts w:eastAsia="SimSun"/>
          <w:kern w:val="2"/>
          <w:sz w:val="22"/>
          <w:szCs w:val="22"/>
          <w:lang w:val="en-GB" w:eastAsia="zh-CN"/>
        </w:rPr>
        <w:t xml:space="preserve"> acknowledged, “Traditional retailers have huge sales volumes. They are still in the process of designing an O2O retailing model and it takes time. </w:t>
      </w:r>
      <w:proofErr w:type="spellStart"/>
      <w:r w:rsidRPr="00330B09">
        <w:rPr>
          <w:rFonts w:eastAsia="SimSun"/>
          <w:kern w:val="2"/>
          <w:sz w:val="22"/>
          <w:szCs w:val="22"/>
          <w:lang w:val="en-GB" w:eastAsia="zh-CN"/>
        </w:rPr>
        <w:t>Handu</w:t>
      </w:r>
      <w:proofErr w:type="spellEnd"/>
      <w:r w:rsidRPr="00330B09">
        <w:rPr>
          <w:rFonts w:eastAsia="SimSun"/>
          <w:kern w:val="2"/>
          <w:sz w:val="22"/>
          <w:szCs w:val="22"/>
          <w:lang w:val="en-GB" w:eastAsia="zh-CN"/>
        </w:rPr>
        <w:t xml:space="preserve"> will take the opportunity to be an industrial leader for online fast fashion.”</w:t>
      </w:r>
      <w:r w:rsidRPr="00330B09">
        <w:rPr>
          <w:rFonts w:eastAsia="SimSun"/>
          <w:kern w:val="2"/>
          <w:sz w:val="22"/>
          <w:szCs w:val="22"/>
          <w:vertAlign w:val="superscript"/>
          <w:lang w:val="en-GB" w:eastAsia="zh-CN"/>
        </w:rPr>
        <w:footnoteReference w:id="11"/>
      </w:r>
    </w:p>
    <w:p w14:paraId="73C0063B" w14:textId="7AA0BBA6" w:rsidR="00F26242" w:rsidRPr="00330B09" w:rsidRDefault="00F26242" w:rsidP="00D21241">
      <w:pPr>
        <w:pStyle w:val="BodyTextMain"/>
        <w:rPr>
          <w:rFonts w:eastAsia="SimSun"/>
          <w:lang w:val="en-GB" w:eastAsia="zh-CN"/>
        </w:rPr>
      </w:pPr>
    </w:p>
    <w:p w14:paraId="5DB9628F" w14:textId="77777777" w:rsidR="00155749" w:rsidRDefault="00155749" w:rsidP="00D21241">
      <w:pPr>
        <w:pStyle w:val="BodyTextMain"/>
        <w:rPr>
          <w:rFonts w:eastAsia="SimSun"/>
          <w:lang w:val="en-GB" w:eastAsia="zh-CN"/>
        </w:rPr>
      </w:pPr>
    </w:p>
    <w:p w14:paraId="0044F3E1" w14:textId="4137F1AE" w:rsidR="00F26242" w:rsidRPr="00330B09" w:rsidRDefault="00F26242" w:rsidP="00090A15">
      <w:pPr>
        <w:keepNext/>
        <w:widowControl w:val="0"/>
        <w:outlineLvl w:val="0"/>
        <w:rPr>
          <w:rFonts w:ascii="Arial" w:eastAsia="SimSun" w:hAnsi="Arial"/>
          <w:b/>
          <w:bCs/>
          <w:caps/>
          <w:kern w:val="2"/>
          <w:szCs w:val="22"/>
          <w:lang w:val="en-GB" w:eastAsia="zh-CN"/>
        </w:rPr>
      </w:pPr>
      <w:r w:rsidRPr="00330B09">
        <w:rPr>
          <w:rFonts w:ascii="Arial" w:eastAsia="SimSun" w:hAnsi="Arial"/>
          <w:b/>
          <w:bCs/>
          <w:caps/>
          <w:kern w:val="2"/>
          <w:szCs w:val="22"/>
          <w:lang w:val="en-GB" w:eastAsia="zh-CN"/>
        </w:rPr>
        <w:t>Hang Ten’s Operation in china (2001</w:t>
      </w:r>
      <w:r w:rsidRPr="00330B09">
        <w:rPr>
          <w:rFonts w:ascii="Arial" w:eastAsia="SimSun" w:hAnsi="Arial" w:cs="Arial"/>
          <w:b/>
          <w:bCs/>
          <w:caps/>
          <w:kern w:val="2"/>
          <w:szCs w:val="22"/>
          <w:lang w:val="en-GB" w:eastAsia="zh-CN"/>
        </w:rPr>
        <w:t>–</w:t>
      </w:r>
      <w:r w:rsidRPr="00330B09">
        <w:rPr>
          <w:rFonts w:ascii="Arial" w:eastAsia="SimSun" w:hAnsi="Arial"/>
          <w:b/>
          <w:bCs/>
          <w:caps/>
          <w:kern w:val="2"/>
          <w:szCs w:val="22"/>
          <w:lang w:val="en-GB" w:eastAsia="zh-CN"/>
        </w:rPr>
        <w:t>2011)</w:t>
      </w:r>
    </w:p>
    <w:p w14:paraId="704CA433"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74431D6" w14:textId="4DB6CDAF"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Although Hang Ten’s businesses in most Asian markets were profitable, it struggled in the crowded Chinese market. Its operation in China had been unprofitable since 2001. Its brand positioning was not established, and its brand value was weak compared to international and domestic competitors. In 2011, Hang Ten operated only 129 company-owned stores in China. Its retail operation was small compared to Giordano, which had 1,372 stores, and </w:t>
      </w:r>
      <w:proofErr w:type="spellStart"/>
      <w:r w:rsidRPr="00330B09">
        <w:rPr>
          <w:rFonts w:eastAsia="SimSun"/>
          <w:kern w:val="2"/>
          <w:sz w:val="22"/>
          <w:szCs w:val="22"/>
          <w:lang w:val="en-GB" w:eastAsia="zh-CN"/>
        </w:rPr>
        <w:t>Metersbonwe</w:t>
      </w:r>
      <w:proofErr w:type="spellEnd"/>
      <w:r w:rsidRPr="00330B09">
        <w:rPr>
          <w:rFonts w:eastAsia="SimSun"/>
          <w:kern w:val="2"/>
          <w:sz w:val="22"/>
          <w:szCs w:val="22"/>
          <w:lang w:val="en-GB" w:eastAsia="zh-CN"/>
        </w:rPr>
        <w:t xml:space="preserve">, which had 4,164 stores. Its comparable sales growth per store in China was less than 2 per cent in 2011, compared with the average store growth of 10 per cent for the entire company. According to its annual report in 2011, net losses in China were $800,000 and unsold inventories were as high as $2.2 million. </w:t>
      </w:r>
    </w:p>
    <w:p w14:paraId="1E38C9F8"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3A8DFCD" w14:textId="07348DBC"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Hang Ten’s Taiwan </w:t>
      </w:r>
      <w:r w:rsidR="00010CE5" w:rsidRPr="00330B09">
        <w:rPr>
          <w:rFonts w:eastAsia="SimSun"/>
          <w:kern w:val="2"/>
          <w:sz w:val="22"/>
          <w:szCs w:val="22"/>
          <w:lang w:val="en-GB" w:eastAsia="zh-CN"/>
        </w:rPr>
        <w:t>office</w:t>
      </w:r>
      <w:r w:rsidRPr="00330B09">
        <w:rPr>
          <w:rFonts w:eastAsia="SimSun"/>
          <w:kern w:val="2"/>
          <w:sz w:val="22"/>
          <w:szCs w:val="22"/>
          <w:lang w:val="en-GB" w:eastAsia="zh-CN"/>
        </w:rPr>
        <w:t xml:space="preserve"> directly managed the Chinese market, with only a regional operational team in China. After its acquisition and the emergence of Branded Lifestyle, the regional team managing China was removed and a new team established. To understand Hang Ten’s past poor performance in China,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reviewed the Chinese operations and talked to staff. He concluded, </w:t>
      </w:r>
    </w:p>
    <w:p w14:paraId="009E718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5974ED8D" w14:textId="77777777" w:rsidR="00F26242" w:rsidRPr="00EE7665" w:rsidRDefault="00F26242" w:rsidP="00090A15">
      <w:pPr>
        <w:widowControl w:val="0"/>
        <w:adjustRightInd w:val="0"/>
        <w:snapToGrid w:val="0"/>
        <w:ind w:left="900"/>
        <w:jc w:val="both"/>
        <w:rPr>
          <w:rFonts w:eastAsia="SimSun"/>
          <w:spacing w:val="-4"/>
          <w:kern w:val="2"/>
          <w:sz w:val="22"/>
          <w:szCs w:val="22"/>
          <w:lang w:val="en-GB" w:eastAsia="zh-CN"/>
        </w:rPr>
      </w:pPr>
      <w:r w:rsidRPr="00EE7665">
        <w:rPr>
          <w:rFonts w:eastAsia="SimSun"/>
          <w:spacing w:val="-4"/>
          <w:kern w:val="2"/>
          <w:sz w:val="22"/>
          <w:szCs w:val="22"/>
          <w:lang w:val="en-GB" w:eastAsia="zh-CN"/>
        </w:rPr>
        <w:t>[Hang Ten] was a company without either a clear strategic positioning or any market advantage in China; there is no single reason why Chinese consumers would buy our brand over other brands. We don’t have stylish products; we don’t have much better quality products; we don’t have much cheaper products; we don’t have higher brand image. Everything we did was average, or below average.</w:t>
      </w:r>
    </w:p>
    <w:p w14:paraId="75CA20F3"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65EF0B4" w14:textId="00299E4F"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Hang Ten’s under-performance in China was due to several factors.</w:t>
      </w:r>
    </w:p>
    <w:p w14:paraId="63450EE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B5A2BEE"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D542C23" w14:textId="1870D7F3"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t xml:space="preserve">Managing the Chinese Operation </w:t>
      </w:r>
    </w:p>
    <w:p w14:paraId="212E4376"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6DECC61" w14:textId="062E181A" w:rsidR="00F26242" w:rsidRPr="00330B09" w:rsidRDefault="00F26242" w:rsidP="00090A15">
      <w:pPr>
        <w:widowControl w:val="0"/>
        <w:adjustRightInd w:val="0"/>
        <w:snapToGrid w:val="0"/>
        <w:jc w:val="both"/>
        <w:rPr>
          <w:rFonts w:eastAsia="SimSun"/>
          <w:i/>
          <w:kern w:val="2"/>
          <w:sz w:val="22"/>
          <w:szCs w:val="22"/>
          <w:lang w:val="en-GB" w:eastAsia="zh-CN"/>
        </w:rPr>
      </w:pPr>
      <w:r w:rsidRPr="00330B09">
        <w:rPr>
          <w:rFonts w:eastAsia="SimSun"/>
          <w:kern w:val="2"/>
          <w:sz w:val="22"/>
          <w:szCs w:val="22"/>
          <w:lang w:val="en-GB" w:eastAsia="zh-CN"/>
        </w:rPr>
        <w:t xml:space="preserve">Enticed by the growing casualwear market in China, Hang Ten re-entered China on its own in 2001 after its failed franchise arrangement in 2000. However, the company did not appear to have a strategic plan for China, and its Chinese operation was run like a regional market in Taiwan.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stated, </w:t>
      </w:r>
    </w:p>
    <w:p w14:paraId="2C5355CB" w14:textId="77777777" w:rsidR="00F26242" w:rsidRPr="00330B09" w:rsidRDefault="00F26242" w:rsidP="00090A15">
      <w:pPr>
        <w:widowControl w:val="0"/>
        <w:adjustRightInd w:val="0"/>
        <w:snapToGrid w:val="0"/>
        <w:jc w:val="both"/>
        <w:rPr>
          <w:rFonts w:eastAsia="SimSun"/>
          <w:i/>
          <w:kern w:val="2"/>
          <w:sz w:val="22"/>
          <w:szCs w:val="22"/>
          <w:lang w:val="en-GB" w:eastAsia="zh-CN"/>
        </w:rPr>
      </w:pPr>
    </w:p>
    <w:p w14:paraId="140F1B33" w14:textId="77777777" w:rsidR="00F26242" w:rsidRPr="00330B09" w:rsidRDefault="00F26242" w:rsidP="00090A15">
      <w:pPr>
        <w:widowControl w:val="0"/>
        <w:adjustRightInd w:val="0"/>
        <w:snapToGrid w:val="0"/>
        <w:ind w:left="900"/>
        <w:jc w:val="both"/>
        <w:rPr>
          <w:rFonts w:eastAsia="SimSun"/>
          <w:kern w:val="2"/>
          <w:sz w:val="22"/>
          <w:szCs w:val="22"/>
          <w:lang w:val="en-GB" w:eastAsia="zh-CN"/>
        </w:rPr>
      </w:pPr>
      <w:r w:rsidRPr="00330B09">
        <w:rPr>
          <w:rFonts w:eastAsia="SimSun"/>
          <w:kern w:val="2"/>
          <w:sz w:val="22"/>
          <w:szCs w:val="22"/>
          <w:lang w:val="en-GB" w:eastAsia="zh-CN"/>
        </w:rPr>
        <w:t xml:space="preserve">Senior management saw China as a huge potential market from the corporate level. But the amount of push and investment did not match what they wanted to do. A team from Taiwan came over here. They had a lot of experience in Taiwan, but they did not have a strong understanding of the local market. What they did could not match the expectation of the market. Also, they did </w:t>
      </w:r>
      <w:r w:rsidRPr="00330B09">
        <w:rPr>
          <w:rFonts w:eastAsia="SimSun"/>
          <w:kern w:val="2"/>
          <w:sz w:val="22"/>
          <w:szCs w:val="22"/>
          <w:lang w:val="en-GB" w:eastAsia="zh-CN"/>
        </w:rPr>
        <w:lastRenderedPageBreak/>
        <w:t xml:space="preserve">not show a strong drive to grow the business here. They were simply trying to keep things moving along and just try to meet the expectation of the boss. </w:t>
      </w:r>
    </w:p>
    <w:p w14:paraId="22932DD3" w14:textId="77777777" w:rsidR="00F26242" w:rsidRPr="00330B09" w:rsidRDefault="00F26242" w:rsidP="00010CE5">
      <w:pPr>
        <w:pStyle w:val="BodyTextMain"/>
        <w:rPr>
          <w:rFonts w:eastAsia="SimSun"/>
          <w:lang w:val="en-GB" w:eastAsia="zh-CN"/>
        </w:rPr>
      </w:pPr>
    </w:p>
    <w:p w14:paraId="6D46AFF8" w14:textId="77777777" w:rsidR="00F26242" w:rsidRPr="00330B09" w:rsidRDefault="00F26242" w:rsidP="00090A15">
      <w:pPr>
        <w:widowControl w:val="0"/>
        <w:adjustRightInd w:val="0"/>
        <w:snapToGrid w:val="0"/>
        <w:ind w:left="900"/>
        <w:jc w:val="both"/>
        <w:rPr>
          <w:rFonts w:eastAsia="SimSun"/>
          <w:kern w:val="2"/>
          <w:sz w:val="22"/>
          <w:szCs w:val="22"/>
          <w:vertAlign w:val="superscript"/>
          <w:lang w:val="en-GB" w:eastAsia="zh-CN"/>
        </w:rPr>
      </w:pPr>
      <w:r w:rsidRPr="00330B09">
        <w:rPr>
          <w:rFonts w:eastAsia="SimSun"/>
          <w:kern w:val="2"/>
          <w:sz w:val="22"/>
          <w:szCs w:val="22"/>
          <w:lang w:val="en-GB" w:eastAsia="zh-CN"/>
        </w:rPr>
        <w:t>The head of China’s operation was more of an operational person rather than a strategic person. Running day-to-day operation was more important to him than thinking about where the business should be three years down the line.</w:t>
      </w:r>
    </w:p>
    <w:p w14:paraId="1A7B87A4" w14:textId="77777777" w:rsidR="00F26242" w:rsidRPr="00330B09" w:rsidRDefault="00F26242" w:rsidP="00010CE5">
      <w:pPr>
        <w:pStyle w:val="BodyTextMain"/>
        <w:rPr>
          <w:rFonts w:eastAsia="SimSun"/>
          <w:lang w:val="en-GB"/>
        </w:rPr>
      </w:pPr>
    </w:p>
    <w:p w14:paraId="0351B745" w14:textId="315F56C4" w:rsidR="00F26242" w:rsidRPr="00330B09" w:rsidRDefault="00431C4A" w:rsidP="00902721">
      <w:pPr>
        <w:widowControl w:val="0"/>
        <w:adjustRightInd w:val="0"/>
        <w:snapToGrid w:val="0"/>
        <w:jc w:val="both"/>
        <w:rPr>
          <w:rFonts w:eastAsia="SimSun"/>
          <w:kern w:val="2"/>
          <w:sz w:val="22"/>
          <w:szCs w:val="22"/>
          <w:lang w:val="en-GB" w:eastAsia="zh-CN"/>
        </w:rPr>
      </w:pPr>
      <w:proofErr w:type="spellStart"/>
      <w:r w:rsidRPr="00330B09">
        <w:rPr>
          <w:rFonts w:eastAsia="SimSun"/>
          <w:kern w:val="2"/>
          <w:sz w:val="22"/>
          <w:szCs w:val="22"/>
          <w:lang w:val="en-GB" w:eastAsia="zh-CN"/>
        </w:rPr>
        <w:t>Shivkumar</w:t>
      </w:r>
      <w:proofErr w:type="spellEnd"/>
      <w:r w:rsidR="00F26242" w:rsidRPr="00330B09">
        <w:rPr>
          <w:rFonts w:eastAsia="SimSun"/>
          <w:kern w:val="2"/>
          <w:sz w:val="22"/>
          <w:szCs w:val="22"/>
          <w:lang w:val="en-GB" w:eastAsia="zh-CN"/>
        </w:rPr>
        <w:t xml:space="preserve"> further commented, “It is not just the number of people, but more of a commitment. It was the will of people to achieve something, to have a future, to have an ambition. That was one thing lacking.”</w:t>
      </w:r>
    </w:p>
    <w:p w14:paraId="70F08DB5"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57794913" w14:textId="77777777" w:rsidR="00F26242" w:rsidRPr="00330B09" w:rsidRDefault="00F26242" w:rsidP="00090A15">
      <w:pPr>
        <w:widowControl w:val="0"/>
        <w:adjustRightInd w:val="0"/>
        <w:snapToGrid w:val="0"/>
        <w:jc w:val="both"/>
        <w:rPr>
          <w:rFonts w:eastAsia="SimSun"/>
          <w:i/>
          <w:kern w:val="2"/>
          <w:sz w:val="22"/>
          <w:szCs w:val="22"/>
          <w:lang w:val="en-GB" w:eastAsia="zh-CN"/>
        </w:rPr>
      </w:pPr>
      <w:r w:rsidRPr="00330B09">
        <w:rPr>
          <w:rFonts w:eastAsia="SimSun"/>
          <w:kern w:val="2"/>
          <w:sz w:val="22"/>
          <w:szCs w:val="22"/>
          <w:lang w:val="en-GB" w:eastAsia="zh-CN"/>
        </w:rPr>
        <w:t xml:space="preserve">In essence, China was treated as an extended distribution channel of the Taiwan division. With no decision authority, limited resources, and no clear strategic plan, the Chinese management team struggled to operate the business in China. </w:t>
      </w:r>
    </w:p>
    <w:p w14:paraId="62F53318"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3B60DB6"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A38F1D6" w14:textId="77777777"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t>Limited Localization</w:t>
      </w:r>
    </w:p>
    <w:p w14:paraId="65A255D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FC2F9CF" w14:textId="31907552"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Since Hang Ten’s Taiwan business was well established, its Chinese operation followed the same practices. There was limited localization to satisfy the needs of consumers in China.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commented:</w:t>
      </w:r>
    </w:p>
    <w:p w14:paraId="236E89D7" w14:textId="77777777" w:rsidR="00F26242" w:rsidRPr="00330B09" w:rsidRDefault="00F26242" w:rsidP="00090A15">
      <w:pPr>
        <w:widowControl w:val="0"/>
        <w:adjustRightInd w:val="0"/>
        <w:snapToGrid w:val="0"/>
        <w:jc w:val="both"/>
        <w:rPr>
          <w:rFonts w:eastAsia="SimSun"/>
          <w:i/>
          <w:kern w:val="2"/>
          <w:sz w:val="22"/>
          <w:szCs w:val="22"/>
          <w:lang w:val="en-GB" w:eastAsia="zh-CN"/>
        </w:rPr>
      </w:pPr>
    </w:p>
    <w:p w14:paraId="15F64D99" w14:textId="62AAC7BB" w:rsidR="00F26242" w:rsidRPr="00330B09" w:rsidRDefault="00F26242" w:rsidP="00090A15">
      <w:pPr>
        <w:widowControl w:val="0"/>
        <w:adjustRightInd w:val="0"/>
        <w:snapToGrid w:val="0"/>
        <w:ind w:left="900"/>
        <w:jc w:val="both"/>
        <w:rPr>
          <w:rFonts w:eastAsia="SimSun"/>
          <w:kern w:val="2"/>
          <w:sz w:val="22"/>
          <w:szCs w:val="22"/>
          <w:lang w:val="en-GB" w:eastAsia="zh-CN"/>
        </w:rPr>
      </w:pPr>
      <w:r w:rsidRPr="00330B09">
        <w:rPr>
          <w:rFonts w:eastAsia="SimSun"/>
          <w:kern w:val="2"/>
          <w:sz w:val="22"/>
          <w:szCs w:val="22"/>
          <w:lang w:val="en-GB" w:eastAsia="zh-CN"/>
        </w:rPr>
        <w:t>They were trying to sell the same Taiwan products at the same time in Shanghai, even though Shanghai had different weather and different customer taste. Summer comes in much earlier and winter comes in much later in Taiwan than Shanghai, and the product cycle was out of sync. Consumers’ taste was also quite different. They simply took the discount model in Taiwan and tried to sell it as an upper market concept in China. There was a whole mismatch about what you are going to sell and how you are going to sell.</w:t>
      </w:r>
    </w:p>
    <w:p w14:paraId="250BA06E" w14:textId="77777777" w:rsidR="00F26242" w:rsidRPr="00330B09" w:rsidRDefault="00F26242" w:rsidP="00090A15">
      <w:pPr>
        <w:widowControl w:val="0"/>
        <w:adjustRightInd w:val="0"/>
        <w:snapToGrid w:val="0"/>
        <w:jc w:val="both"/>
        <w:rPr>
          <w:rFonts w:eastAsia="SimSun"/>
          <w:i/>
          <w:kern w:val="2"/>
          <w:sz w:val="22"/>
          <w:szCs w:val="22"/>
          <w:lang w:val="en-GB" w:eastAsia="zh-CN"/>
        </w:rPr>
      </w:pPr>
    </w:p>
    <w:p w14:paraId="4A165821" w14:textId="0DF195A5"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Although the local management team realized there was a mismatch between what Hang Ten offered and what the Chinese market expected, there were few managerial initiatives from the team members because they were given limited resources and there was no mandate </w:t>
      </w:r>
      <w:r w:rsidR="008C14D9" w:rsidRPr="00330B09">
        <w:rPr>
          <w:rFonts w:eastAsia="SimSun"/>
          <w:kern w:val="2"/>
          <w:sz w:val="22"/>
          <w:szCs w:val="22"/>
          <w:lang w:val="en-GB" w:eastAsia="zh-CN"/>
        </w:rPr>
        <w:t xml:space="preserve">regarding </w:t>
      </w:r>
      <w:r w:rsidRPr="00330B09">
        <w:rPr>
          <w:rFonts w:eastAsia="SimSun"/>
          <w:kern w:val="2"/>
          <w:sz w:val="22"/>
          <w:szCs w:val="22"/>
          <w:lang w:val="en-GB" w:eastAsia="zh-CN"/>
        </w:rPr>
        <w:t xml:space="preserve">what they should do to turn things around. In the years before Hang Ten was acquired, the local management team was simply told “to reduce losses and keep going as long as you can.” However, without appropriate products for the Chinese market, sales were weak and unsold inventories increased significantly. </w:t>
      </w:r>
    </w:p>
    <w:p w14:paraId="563FBE5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676972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E90A04E" w14:textId="77777777"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t>Poor Branding</w:t>
      </w:r>
    </w:p>
    <w:p w14:paraId="3D62CFF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2D010EB" w14:textId="4BF4A56E"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Without a strategic vision for China, there was limited investment in building the Hang Ten brand in the Chinese market. The local management team received little direction regarding what type of brand Hang Ten should be in China. Without clear positioning, branding ended up happening in a haphazard, trial-and-error way.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said, “Just operate the business and see what happens. Throw something at the market and see what sticks. If that does not stick, thr</w:t>
      </w:r>
      <w:r w:rsidR="00592737">
        <w:rPr>
          <w:rFonts w:eastAsia="SimSun"/>
          <w:kern w:val="2"/>
          <w:sz w:val="22"/>
          <w:szCs w:val="22"/>
          <w:lang w:val="en-GB" w:eastAsia="zh-CN"/>
        </w:rPr>
        <w:t>o</w:t>
      </w:r>
      <w:r w:rsidRPr="00330B09">
        <w:rPr>
          <w:rFonts w:eastAsia="SimSun"/>
          <w:kern w:val="2"/>
          <w:sz w:val="22"/>
          <w:szCs w:val="22"/>
          <w:lang w:val="en-GB" w:eastAsia="zh-CN"/>
        </w:rPr>
        <w:t>w something else.”</w:t>
      </w:r>
      <w:r w:rsidRPr="00D21241">
        <w:rPr>
          <w:rFonts w:eastAsia="SimSun"/>
          <w:kern w:val="2"/>
          <w:sz w:val="22"/>
          <w:szCs w:val="22"/>
          <w:lang w:val="en-GB" w:eastAsia="zh-CN"/>
        </w:rPr>
        <w:t xml:space="preserve"> </w:t>
      </w:r>
      <w:r w:rsidRPr="00330B09">
        <w:rPr>
          <w:rFonts w:eastAsia="SimSun"/>
          <w:kern w:val="2"/>
          <w:sz w:val="22"/>
          <w:szCs w:val="22"/>
          <w:lang w:val="en-GB" w:eastAsia="zh-CN"/>
        </w:rPr>
        <w:t xml:space="preserve">The local management team assumed that consumers would know its brand and buy its products, and simply tried to open new stores as a means to promote its brand. However, this strategy was not very effective given the Chinese management team’s limited resources. As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commented, “For a big market like China, we have only a little over 100 stores. Even a small Chinese brand would have that number of stores.”</w:t>
      </w:r>
      <w:r w:rsidRPr="00330B09">
        <w:rPr>
          <w:rFonts w:eastAsia="SimSun"/>
          <w:i/>
          <w:kern w:val="2"/>
          <w:sz w:val="22"/>
          <w:szCs w:val="22"/>
          <w:lang w:val="en-GB" w:eastAsia="zh-CN"/>
        </w:rPr>
        <w:t xml:space="preserve">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concluded that Hang Ten’s brand ranking was probably at the bottom among international apparel brands in China.</w:t>
      </w:r>
    </w:p>
    <w:p w14:paraId="5325BBF8"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5D57B154" w14:textId="77777777" w:rsidR="00010CE5" w:rsidRDefault="00010CE5" w:rsidP="00090A15">
      <w:pPr>
        <w:widowControl w:val="0"/>
        <w:adjustRightInd w:val="0"/>
        <w:snapToGrid w:val="0"/>
        <w:jc w:val="both"/>
        <w:rPr>
          <w:rFonts w:eastAsia="SimSun"/>
          <w:kern w:val="2"/>
          <w:sz w:val="22"/>
          <w:szCs w:val="22"/>
          <w:lang w:val="en-GB" w:eastAsia="zh-CN"/>
        </w:rPr>
      </w:pPr>
    </w:p>
    <w:p w14:paraId="445B787B" w14:textId="77777777" w:rsidR="00EE7665" w:rsidRPr="00330B09" w:rsidRDefault="00EE7665" w:rsidP="00090A15">
      <w:pPr>
        <w:widowControl w:val="0"/>
        <w:adjustRightInd w:val="0"/>
        <w:snapToGrid w:val="0"/>
        <w:jc w:val="both"/>
        <w:rPr>
          <w:rFonts w:eastAsia="SimSun"/>
          <w:kern w:val="2"/>
          <w:sz w:val="22"/>
          <w:szCs w:val="22"/>
          <w:lang w:val="en-GB" w:eastAsia="zh-CN"/>
        </w:rPr>
      </w:pPr>
    </w:p>
    <w:p w14:paraId="146DAA9E" w14:textId="77777777" w:rsidR="00F26242" w:rsidRPr="00330B09" w:rsidRDefault="00F26242" w:rsidP="00902721">
      <w:pPr>
        <w:keepNext/>
        <w:widowControl w:val="0"/>
        <w:outlineLvl w:val="0"/>
        <w:rPr>
          <w:rFonts w:eastAsia="SimSun"/>
          <w:bCs/>
          <w:kern w:val="2"/>
          <w:szCs w:val="22"/>
          <w:lang w:val="en-GB" w:eastAsia="zh-CN"/>
        </w:rPr>
      </w:pPr>
      <w:r w:rsidRPr="00330B09">
        <w:rPr>
          <w:rFonts w:ascii="Arial" w:eastAsia="SimSun" w:hAnsi="Arial"/>
          <w:b/>
          <w:bCs/>
          <w:kern w:val="2"/>
          <w:szCs w:val="22"/>
          <w:lang w:val="en-GB" w:eastAsia="zh-CN"/>
        </w:rPr>
        <w:lastRenderedPageBreak/>
        <w:t>Small Retail Network</w:t>
      </w:r>
    </w:p>
    <w:p w14:paraId="4E371CE1"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35BC765" w14:textId="0AD03B58"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Most of Hang Ten’s stores in China were in Shanghai and Guangzhou, two of the major Tier 1 cities. Operating in these cities was extremely costly. They had the highest expense-to-sales ratio, which made it difficult for any retailer to operate profitably.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said, “For any retail model to succeed, to be profitable in China, it must move away from these top-tier cities, and to move to Tier 2, Tier 3, and Tier 4 cities, and to expand retail distribution there. That is where you can make money.” However, the local management team focused its store expansion mainly in Shanghai and Guangzhou. Moreover, as Hang Ten stores were losing money, they were not able to stay in the more popular locations and were forced to move to less ideal locations. Hang Ten’s poor performing store operations also made it impossible to implement the franchise retail model in China. No franchisee was willing to take on an underperforming and unknown brand, further limiting Hang Ten’s ability to expand its retail network.</w:t>
      </w:r>
    </w:p>
    <w:p w14:paraId="5BD98059"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746D9C1" w14:textId="54A28F46"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In spite of these challenges, the new management team believed it could rejuvenate the Hang Ten brand in China. The brand represented </w:t>
      </w:r>
      <w:r w:rsidR="006022CA" w:rsidRPr="00330B09">
        <w:rPr>
          <w:rFonts w:eastAsia="SimSun"/>
          <w:kern w:val="2"/>
          <w:sz w:val="22"/>
          <w:szCs w:val="22"/>
          <w:lang w:val="en-GB" w:eastAsia="zh-CN"/>
        </w:rPr>
        <w:t xml:space="preserve">a </w:t>
      </w:r>
      <w:r w:rsidRPr="00330B09">
        <w:rPr>
          <w:rFonts w:eastAsia="SimSun"/>
          <w:kern w:val="2"/>
          <w:sz w:val="22"/>
          <w:szCs w:val="22"/>
          <w:lang w:val="en-GB" w:eastAsia="zh-CN"/>
        </w:rPr>
        <w:t>California lifestyle, and this might be attractive to younger Chinese customers. Moreover, it had a reputation for offering products with a superior quality-to-price ratio than many similarly positioned competitors in Asia.</w:t>
      </w:r>
    </w:p>
    <w:p w14:paraId="15600314" w14:textId="77777777" w:rsidR="00F26242" w:rsidRPr="00330B09" w:rsidRDefault="00F26242" w:rsidP="00090A15">
      <w:pPr>
        <w:widowControl w:val="0"/>
        <w:adjustRightInd w:val="0"/>
        <w:snapToGrid w:val="0"/>
        <w:jc w:val="both"/>
        <w:rPr>
          <w:rFonts w:ascii="Arial" w:eastAsia="SimSun" w:hAnsi="Arial" w:cs="Arial"/>
          <w:b/>
          <w:caps/>
          <w:kern w:val="2"/>
          <w:sz w:val="22"/>
          <w:szCs w:val="22"/>
          <w:lang w:val="en-GB" w:eastAsia="zh-CN"/>
        </w:rPr>
      </w:pPr>
    </w:p>
    <w:p w14:paraId="1F62E52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36F63C4" w14:textId="77777777" w:rsidR="00F26242" w:rsidRPr="00330B09" w:rsidRDefault="00F26242" w:rsidP="00090A15">
      <w:pPr>
        <w:pStyle w:val="Casehead1"/>
        <w:keepNext/>
        <w:rPr>
          <w:rFonts w:eastAsiaTheme="minorEastAsia"/>
          <w:lang w:val="en-GB" w:eastAsia="zh-CN"/>
        </w:rPr>
      </w:pPr>
      <w:r w:rsidRPr="00330B09">
        <w:rPr>
          <w:rFonts w:eastAsiaTheme="minorEastAsia"/>
          <w:lang w:val="en-GB" w:eastAsia="zh-CN"/>
        </w:rPr>
        <w:t>H</w:t>
      </w:r>
      <w:proofErr w:type="gramStart"/>
      <w:r w:rsidRPr="00330B09">
        <w:rPr>
          <w:rFonts w:eastAsiaTheme="minorEastAsia"/>
          <w:lang w:val="en-GB" w:eastAsia="zh-CN"/>
        </w:rPr>
        <w:t>:Connect</w:t>
      </w:r>
      <w:proofErr w:type="gramEnd"/>
    </w:p>
    <w:p w14:paraId="23531FEF" w14:textId="77777777" w:rsidR="00F26242" w:rsidRPr="00330B09" w:rsidRDefault="00F26242" w:rsidP="00090A15">
      <w:pPr>
        <w:keepNext/>
        <w:widowControl w:val="0"/>
        <w:adjustRightInd w:val="0"/>
        <w:snapToGrid w:val="0"/>
        <w:jc w:val="both"/>
        <w:rPr>
          <w:rFonts w:eastAsia="SimSun"/>
          <w:kern w:val="2"/>
          <w:sz w:val="22"/>
          <w:szCs w:val="22"/>
          <w:lang w:val="en-GB" w:eastAsia="zh-CN"/>
        </w:rPr>
      </w:pPr>
    </w:p>
    <w:p w14:paraId="46FCE379" w14:textId="48E2CA96" w:rsidR="00F26242" w:rsidRPr="00330B09" w:rsidRDefault="00F26242" w:rsidP="00090A15">
      <w:pPr>
        <w:keepNext/>
        <w:widowControl w:val="0"/>
        <w:adjustRightInd w:val="0"/>
        <w:snapToGrid w:val="0"/>
        <w:jc w:val="both"/>
        <w:rPr>
          <w:rFonts w:eastAsia="SimSun"/>
          <w:spacing w:val="-2"/>
          <w:kern w:val="2"/>
          <w:sz w:val="22"/>
          <w:szCs w:val="22"/>
          <w:lang w:val="en-GB" w:eastAsia="zh-CN"/>
        </w:rPr>
      </w:pPr>
      <w:r w:rsidRPr="00330B09">
        <w:rPr>
          <w:rFonts w:eastAsia="SimSun"/>
          <w:spacing w:val="-2"/>
          <w:kern w:val="2"/>
          <w:sz w:val="22"/>
          <w:szCs w:val="22"/>
          <w:lang w:val="en-GB" w:eastAsia="zh-CN"/>
        </w:rPr>
        <w:t>H</w:t>
      </w:r>
      <w:proofErr w:type="gramStart"/>
      <w:r w:rsidRPr="00330B09">
        <w:rPr>
          <w:rFonts w:eastAsia="SimSun"/>
          <w:spacing w:val="-2"/>
          <w:kern w:val="2"/>
          <w:sz w:val="22"/>
          <w:szCs w:val="22"/>
          <w:lang w:val="en-GB" w:eastAsia="zh-CN"/>
        </w:rPr>
        <w:t>:Connect</w:t>
      </w:r>
      <w:proofErr w:type="gramEnd"/>
      <w:r w:rsidRPr="00330B09">
        <w:rPr>
          <w:rFonts w:eastAsia="SimSun"/>
          <w:spacing w:val="-2"/>
          <w:kern w:val="2"/>
          <w:sz w:val="22"/>
          <w:szCs w:val="22"/>
          <w:lang w:val="en-GB" w:eastAsia="zh-CN"/>
        </w:rPr>
        <w:t xml:space="preserve"> was established in Korea in 2006. It was positioned as a fast-fashion brand delivering stylish Korean apparel to fashion-minded customers between the ages of 18 and 25. The brand established a significant footprint in South Korea, where its design team scouted the country’s fashion centres to stay ahead of consumers’ demands for new fashions. With Seoul fast becoming an important fashion centre, like New York and Milan, H:Connect’s design team could catch the latest fashion trend and take advantage of its supply chain resources to move design concepts to the shop floor in as little as two weeks. </w:t>
      </w:r>
    </w:p>
    <w:p w14:paraId="6EAF7604"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5C4F6838" w14:textId="71816044" w:rsidR="00F26242" w:rsidRPr="00330B09" w:rsidRDefault="00F26242" w:rsidP="00090A15">
      <w:pPr>
        <w:widowControl w:val="0"/>
        <w:adjustRightInd w:val="0"/>
        <w:snapToGrid w:val="0"/>
        <w:jc w:val="both"/>
        <w:rPr>
          <w:rFonts w:eastAsia="SimSun"/>
          <w:spacing w:val="-2"/>
          <w:kern w:val="2"/>
          <w:sz w:val="22"/>
          <w:szCs w:val="22"/>
          <w:lang w:val="en-GB" w:eastAsia="zh-CN"/>
        </w:rPr>
      </w:pPr>
      <w:r w:rsidRPr="00330B09">
        <w:rPr>
          <w:rFonts w:eastAsia="SimSun"/>
          <w:spacing w:val="-2"/>
          <w:kern w:val="2"/>
          <w:sz w:val="22"/>
          <w:szCs w:val="22"/>
          <w:lang w:val="en-GB" w:eastAsia="zh-CN"/>
        </w:rPr>
        <w:t>By reacting quickly to fashion trends, H</w:t>
      </w:r>
      <w:proofErr w:type="gramStart"/>
      <w:r w:rsidRPr="00330B09">
        <w:rPr>
          <w:rFonts w:eastAsia="SimSun"/>
          <w:spacing w:val="-2"/>
          <w:kern w:val="2"/>
          <w:sz w:val="22"/>
          <w:szCs w:val="22"/>
          <w:lang w:val="en-GB" w:eastAsia="zh-CN"/>
        </w:rPr>
        <w:t>:Connect</w:t>
      </w:r>
      <w:proofErr w:type="gramEnd"/>
      <w:r w:rsidRPr="00330B09">
        <w:rPr>
          <w:rFonts w:eastAsia="SimSun"/>
          <w:spacing w:val="-2"/>
          <w:kern w:val="2"/>
          <w:sz w:val="22"/>
          <w:szCs w:val="22"/>
          <w:lang w:val="en-GB" w:eastAsia="zh-CN"/>
        </w:rPr>
        <w:t xml:space="preserve"> offered thousands of new products to customers. Each design was tracked individually to see whether it was well received by customers. For best-selling products, H</w:t>
      </w:r>
      <w:proofErr w:type="gramStart"/>
      <w:r w:rsidRPr="00330B09">
        <w:rPr>
          <w:rFonts w:eastAsia="SimSun"/>
          <w:spacing w:val="-2"/>
          <w:kern w:val="2"/>
          <w:sz w:val="22"/>
          <w:szCs w:val="22"/>
          <w:lang w:val="en-GB" w:eastAsia="zh-CN"/>
        </w:rPr>
        <w:t>:Connect</w:t>
      </w:r>
      <w:proofErr w:type="gramEnd"/>
      <w:r w:rsidRPr="00330B09">
        <w:rPr>
          <w:rFonts w:eastAsia="SimSun"/>
          <w:spacing w:val="-2"/>
          <w:kern w:val="2"/>
          <w:sz w:val="22"/>
          <w:szCs w:val="22"/>
          <w:lang w:val="en-GB" w:eastAsia="zh-CN"/>
        </w:rPr>
        <w:t xml:space="preserve"> would put in orders to factories to produce more and stores could replenish overnight. For products that did not sell well, H</w:t>
      </w:r>
      <w:proofErr w:type="gramStart"/>
      <w:r w:rsidRPr="00330B09">
        <w:rPr>
          <w:rFonts w:eastAsia="SimSun"/>
          <w:spacing w:val="-2"/>
          <w:kern w:val="2"/>
          <w:sz w:val="22"/>
          <w:szCs w:val="22"/>
          <w:lang w:val="en-GB" w:eastAsia="zh-CN"/>
        </w:rPr>
        <w:t>:Connect</w:t>
      </w:r>
      <w:proofErr w:type="gramEnd"/>
      <w:r w:rsidRPr="00330B09">
        <w:rPr>
          <w:rFonts w:eastAsia="SimSun"/>
          <w:spacing w:val="-2"/>
          <w:kern w:val="2"/>
          <w:sz w:val="22"/>
          <w:szCs w:val="22"/>
          <w:lang w:val="en-GB" w:eastAsia="zh-CN"/>
        </w:rPr>
        <w:t xml:space="preserve"> would launch promotions to reduce inventory. The brand did not spend a lot on media advertising. Instead, it focused on store promotional activities and hosting promotional events related to seasonal change or in response to competitor’s promotional activities.</w:t>
      </w:r>
    </w:p>
    <w:p w14:paraId="6D5E146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4D42322C" w14:textId="0B57093B"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By leveraging its success in Korea and strong interests in Korean popular culture (Korean television drama and K-pop music), H</w:t>
      </w:r>
      <w:proofErr w:type="gramStart"/>
      <w:r w:rsidRPr="00330B09">
        <w:rPr>
          <w:rFonts w:eastAsia="SimSun"/>
          <w:kern w:val="2"/>
          <w:sz w:val="22"/>
          <w:szCs w:val="22"/>
          <w:lang w:val="en-GB" w:eastAsia="zh-CN"/>
        </w:rPr>
        <w:t>:Connect</w:t>
      </w:r>
      <w:proofErr w:type="gramEnd"/>
      <w:r w:rsidRPr="00330B09">
        <w:rPr>
          <w:rFonts w:eastAsia="SimSun"/>
          <w:kern w:val="2"/>
          <w:sz w:val="22"/>
          <w:szCs w:val="22"/>
          <w:lang w:val="en-GB" w:eastAsia="zh-CN"/>
        </w:rPr>
        <w:t xml:space="preserve"> expanded to China in 2014. However, the top management had a few key decisions to make. As Zara, H&amp;M, and </w:t>
      </w:r>
      <w:proofErr w:type="spellStart"/>
      <w:r w:rsidRPr="00330B09">
        <w:rPr>
          <w:rFonts w:eastAsia="SimSun"/>
          <w:kern w:val="2"/>
          <w:sz w:val="22"/>
          <w:szCs w:val="22"/>
          <w:lang w:val="en-GB" w:eastAsia="zh-CN"/>
        </w:rPr>
        <w:t>Uniqlo</w:t>
      </w:r>
      <w:proofErr w:type="spellEnd"/>
      <w:r w:rsidRPr="00330B09">
        <w:rPr>
          <w:rFonts w:eastAsia="SimSun"/>
          <w:kern w:val="2"/>
          <w:sz w:val="22"/>
          <w:szCs w:val="22"/>
          <w:lang w:val="en-GB" w:eastAsia="zh-CN"/>
        </w:rPr>
        <w:t xml:space="preserve"> had already established a strong footprint in China, was there still a niche market for H</w:t>
      </w:r>
      <w:proofErr w:type="gramStart"/>
      <w:r w:rsidRPr="00330B09">
        <w:rPr>
          <w:rFonts w:eastAsia="SimSun"/>
          <w:kern w:val="2"/>
          <w:sz w:val="22"/>
          <w:szCs w:val="22"/>
          <w:lang w:val="en-GB" w:eastAsia="zh-CN"/>
        </w:rPr>
        <w:t>:Connect</w:t>
      </w:r>
      <w:proofErr w:type="gramEnd"/>
      <w:r w:rsidRPr="00330B09">
        <w:rPr>
          <w:rFonts w:eastAsia="SimSun"/>
          <w:kern w:val="2"/>
          <w:sz w:val="22"/>
          <w:szCs w:val="22"/>
          <w:lang w:val="en-GB" w:eastAsia="zh-CN"/>
        </w:rPr>
        <w:t>? If yes, what should be H</w:t>
      </w:r>
      <w:proofErr w:type="gramStart"/>
      <w:r w:rsidRPr="00330B09">
        <w:rPr>
          <w:rFonts w:eastAsia="SimSun"/>
          <w:kern w:val="2"/>
          <w:sz w:val="22"/>
          <w:szCs w:val="22"/>
          <w:lang w:val="en-GB" w:eastAsia="zh-CN"/>
        </w:rPr>
        <w:t>:Connect’s</w:t>
      </w:r>
      <w:proofErr w:type="gramEnd"/>
      <w:r w:rsidRPr="00330B09">
        <w:rPr>
          <w:rFonts w:eastAsia="SimSun"/>
          <w:kern w:val="2"/>
          <w:sz w:val="22"/>
          <w:szCs w:val="22"/>
          <w:lang w:val="en-GB" w:eastAsia="zh-CN"/>
        </w:rPr>
        <w:t xml:space="preserve"> value proposition to Chinese consumers? How should H</w:t>
      </w:r>
      <w:proofErr w:type="gramStart"/>
      <w:r w:rsidRPr="00330B09">
        <w:rPr>
          <w:rFonts w:eastAsia="SimSun"/>
          <w:kern w:val="2"/>
          <w:sz w:val="22"/>
          <w:szCs w:val="22"/>
          <w:lang w:val="en-GB" w:eastAsia="zh-CN"/>
        </w:rPr>
        <w:t>:Connect</w:t>
      </w:r>
      <w:proofErr w:type="gramEnd"/>
      <w:r w:rsidRPr="00330B09">
        <w:rPr>
          <w:rFonts w:eastAsia="SimSun"/>
          <w:kern w:val="2"/>
          <w:sz w:val="22"/>
          <w:szCs w:val="22"/>
          <w:lang w:val="en-GB" w:eastAsia="zh-CN"/>
        </w:rPr>
        <w:t xml:space="preserve"> develop its offline and online strategy to offer an </w:t>
      </w:r>
      <w:proofErr w:type="spellStart"/>
      <w:r w:rsidRPr="00330B09">
        <w:rPr>
          <w:rFonts w:eastAsia="SimSun"/>
          <w:kern w:val="2"/>
          <w:sz w:val="22"/>
          <w:szCs w:val="22"/>
          <w:lang w:val="en-GB" w:eastAsia="zh-CN"/>
        </w:rPr>
        <w:t>omni</w:t>
      </w:r>
      <w:proofErr w:type="spellEnd"/>
      <w:r w:rsidR="009E04D7">
        <w:rPr>
          <w:rFonts w:eastAsia="SimSun"/>
          <w:kern w:val="2"/>
          <w:sz w:val="22"/>
          <w:szCs w:val="22"/>
          <w:lang w:val="en-GB" w:eastAsia="zh-CN"/>
        </w:rPr>
        <w:t>-</w:t>
      </w:r>
      <w:r w:rsidRPr="00330B09">
        <w:rPr>
          <w:rFonts w:eastAsia="SimSun"/>
          <w:kern w:val="2"/>
          <w:sz w:val="22"/>
          <w:szCs w:val="22"/>
          <w:lang w:val="en-GB" w:eastAsia="zh-CN"/>
        </w:rPr>
        <w:t xml:space="preserve">channel service to its customers? </w:t>
      </w:r>
    </w:p>
    <w:p w14:paraId="7F8BB20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D38990C"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F541C53" w14:textId="77777777" w:rsidR="00F26242" w:rsidRPr="00330B09" w:rsidRDefault="00F26242" w:rsidP="00090A15">
      <w:pPr>
        <w:pStyle w:val="Casehead1"/>
        <w:rPr>
          <w:rFonts w:eastAsiaTheme="minorEastAsia"/>
          <w:lang w:val="en-GB" w:eastAsia="zh-CN"/>
        </w:rPr>
      </w:pPr>
      <w:r w:rsidRPr="00330B09">
        <w:rPr>
          <w:rFonts w:eastAsiaTheme="minorEastAsia"/>
          <w:lang w:val="en-GB" w:eastAsia="zh-CN"/>
        </w:rPr>
        <w:t>Roots and LEO</w:t>
      </w:r>
    </w:p>
    <w:p w14:paraId="08CF9A7C"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1F66441E" w14:textId="6C5488A3"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Roots was a Canadian high-end casualwear brand. It offered high-quality products and had performed well in Taiwan by offering VIP services, such as private sales events and special delivery, to key customers. These VIP customers accounted for more than 80 per cent of sales in Taiwan. In China, Roots had a relatively young and small operation with only a few franchised stores. It offered a limited range of products and did not provide VIP services. </w:t>
      </w:r>
    </w:p>
    <w:p w14:paraId="617C6017" w14:textId="677980DD"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lastRenderedPageBreak/>
        <w:t xml:space="preserve">LEO was an established high-end menswear brand in Hong Kong. As a niche player, it was the company’s smallest brand. In China, high-end menswear had remained relatively small because of a large and established custom-tailor industry that offered high-quality menswear at reasonable prices. Facing such competition, LEO had not performed well in China. Also, </w:t>
      </w:r>
      <w:r w:rsidR="006022CA" w:rsidRPr="00330B09">
        <w:rPr>
          <w:rFonts w:eastAsia="SimSun"/>
          <w:kern w:val="2"/>
          <w:sz w:val="22"/>
          <w:szCs w:val="22"/>
          <w:lang w:val="en-GB" w:eastAsia="zh-CN"/>
        </w:rPr>
        <w:t xml:space="preserve">a </w:t>
      </w:r>
      <w:r w:rsidRPr="00330B09">
        <w:rPr>
          <w:rFonts w:eastAsia="SimSun"/>
          <w:kern w:val="2"/>
          <w:sz w:val="22"/>
          <w:szCs w:val="22"/>
          <w:lang w:val="en-GB" w:eastAsia="zh-CN"/>
        </w:rPr>
        <w:t>recent austerity policy implemented by the Chinese government had adversely affected the high-end menswear segment.</w:t>
      </w:r>
    </w:p>
    <w:p w14:paraId="7B7F2A2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7DBDED4F"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022FFF2A" w14:textId="2509C353" w:rsidR="00F26242" w:rsidRPr="00330B09" w:rsidRDefault="00431C4A" w:rsidP="00090A15">
      <w:pPr>
        <w:pStyle w:val="Casehead1"/>
        <w:rPr>
          <w:rFonts w:eastAsiaTheme="minorEastAsia"/>
          <w:lang w:val="en-GB" w:eastAsia="zh-CN"/>
        </w:rPr>
      </w:pPr>
      <w:r w:rsidRPr="00330B09">
        <w:rPr>
          <w:rFonts w:eastAsiaTheme="minorEastAsia"/>
          <w:lang w:val="en-GB" w:eastAsia="zh-CN"/>
        </w:rPr>
        <w:t>Shivkumar</w:t>
      </w:r>
      <w:r w:rsidR="00F26242" w:rsidRPr="00330B09">
        <w:rPr>
          <w:rFonts w:eastAsiaTheme="minorEastAsia"/>
          <w:lang w:val="en-GB" w:eastAsia="zh-CN"/>
        </w:rPr>
        <w:t xml:space="preserve"> on Board</w:t>
      </w:r>
    </w:p>
    <w:p w14:paraId="065C92FA"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87F3473" w14:textId="0297050C" w:rsidR="00F26242" w:rsidRPr="00330B09" w:rsidRDefault="00431C4A" w:rsidP="00090A15">
      <w:pPr>
        <w:widowControl w:val="0"/>
        <w:adjustRightInd w:val="0"/>
        <w:snapToGrid w:val="0"/>
        <w:jc w:val="both"/>
        <w:rPr>
          <w:rFonts w:eastAsia="SimSun"/>
          <w:kern w:val="2"/>
          <w:sz w:val="22"/>
          <w:szCs w:val="22"/>
          <w:lang w:val="en-GB" w:eastAsia="zh-CN"/>
        </w:rPr>
      </w:pPr>
      <w:proofErr w:type="spellStart"/>
      <w:r w:rsidRPr="00330B09">
        <w:rPr>
          <w:rFonts w:eastAsia="SimSun"/>
          <w:kern w:val="2"/>
          <w:sz w:val="22"/>
          <w:szCs w:val="22"/>
          <w:lang w:val="en-GB" w:eastAsia="zh-CN"/>
        </w:rPr>
        <w:t>Shivkumar</w:t>
      </w:r>
      <w:proofErr w:type="spellEnd"/>
      <w:r w:rsidR="00F26242" w:rsidRPr="00330B09">
        <w:rPr>
          <w:rFonts w:eastAsia="SimSun"/>
          <w:kern w:val="2"/>
          <w:sz w:val="22"/>
          <w:szCs w:val="22"/>
          <w:lang w:val="en-GB" w:eastAsia="zh-CN"/>
        </w:rPr>
        <w:t xml:space="preserve"> relocated to Shanghai in January 2014 as the managing director of global brands at Branded Lifestyle. As he assumed his new role in Shanghai, he saw major challenges for the company’s </w:t>
      </w:r>
      <w:r w:rsidR="00010CE5" w:rsidRPr="00330B09">
        <w:rPr>
          <w:rFonts w:eastAsia="SimSun"/>
          <w:kern w:val="2"/>
          <w:sz w:val="22"/>
          <w:szCs w:val="22"/>
          <w:lang w:val="en-GB" w:eastAsia="zh-CN"/>
        </w:rPr>
        <w:t>Chinese</w:t>
      </w:r>
      <w:r w:rsidR="00F26242" w:rsidRPr="00330B09">
        <w:rPr>
          <w:rFonts w:eastAsia="SimSun"/>
          <w:kern w:val="2"/>
          <w:sz w:val="22"/>
          <w:szCs w:val="22"/>
          <w:lang w:val="en-GB" w:eastAsia="zh-CN"/>
        </w:rPr>
        <w:t xml:space="preserve"> operation. However, as a veteran retailer with 17 years’ experience, he also saw tremendous opportunities in not only turning around the business but also using China as a key market in which to transform and develop Branded Lifestyle into a leading Asian apparel company. </w:t>
      </w:r>
    </w:p>
    <w:p w14:paraId="330BF004"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C03A8A6" w14:textId="10CE4E70" w:rsidR="00F26242" w:rsidRPr="00330B09" w:rsidRDefault="00F26242" w:rsidP="00090A15">
      <w:pPr>
        <w:widowControl w:val="0"/>
        <w:adjustRightInd w:val="0"/>
        <w:snapToGrid w:val="0"/>
        <w:ind w:left="900"/>
        <w:jc w:val="both"/>
        <w:rPr>
          <w:rFonts w:eastAsia="SimSun"/>
          <w:kern w:val="2"/>
          <w:sz w:val="22"/>
          <w:szCs w:val="22"/>
          <w:lang w:val="en-GB" w:eastAsia="zh-CN"/>
        </w:rPr>
      </w:pPr>
      <w:r w:rsidRPr="00330B09">
        <w:rPr>
          <w:rFonts w:eastAsia="SimSun"/>
          <w:kern w:val="2"/>
          <w:sz w:val="22"/>
          <w:szCs w:val="22"/>
          <w:lang w:val="en-GB" w:eastAsia="zh-CN"/>
        </w:rPr>
        <w:t>Today, in a way, it was good for us, because we do not have so much exposure in the Chinese market. Our operations are minimal. Imagine if we were a company with 3,000 shops and my franchisees told me that they want to close their shops. All my infrastructure, all my inventory have gone through this business model, and imagine we changed from 2,000 shops to 1,000 shops overnight; it will create a huge problem for our brand. For me, right now, there is just a little amount of fixed expense, fixed overheads, some shops, some retail space, and a whole blank page waiting for me to draw my picture over there.</w:t>
      </w:r>
    </w:p>
    <w:p w14:paraId="6369CCA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CDDB4FA" w14:textId="76A9522E"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With a portfolio of brands in hand,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felt confident:</w:t>
      </w:r>
    </w:p>
    <w:p w14:paraId="1074DA80"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6DEF27C1" w14:textId="093561C3" w:rsidR="00F26242" w:rsidRPr="00330B09" w:rsidRDefault="00F26242" w:rsidP="00090A15">
      <w:pPr>
        <w:widowControl w:val="0"/>
        <w:adjustRightInd w:val="0"/>
        <w:snapToGrid w:val="0"/>
        <w:ind w:left="900"/>
        <w:jc w:val="both"/>
        <w:rPr>
          <w:rFonts w:eastAsia="SimSun"/>
          <w:kern w:val="2"/>
          <w:sz w:val="22"/>
          <w:szCs w:val="22"/>
          <w:lang w:val="en-GB" w:eastAsia="zh-CN"/>
        </w:rPr>
      </w:pPr>
      <w:r w:rsidRPr="00330B09">
        <w:rPr>
          <w:rFonts w:eastAsia="SimSun"/>
          <w:kern w:val="2"/>
          <w:sz w:val="22"/>
          <w:szCs w:val="22"/>
          <w:lang w:val="en-GB" w:eastAsia="zh-CN"/>
        </w:rPr>
        <w:t>For us, Hang Ten is one of our brands, among our portfolio of brands. When you look at brands, when you look at trends, for every brand, there is a life cycle. For every trend, there is a start and finish point. So what we look at is not individual brands, but at which brand to bet more money on a given trend. Instead of swimming against the current, we prefer to swim with the current. If we see a trend over here for a brand, we will expand that brand much faster and just hankering down on other ones.</w:t>
      </w:r>
    </w:p>
    <w:p w14:paraId="0AD50D5B"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2A6E0173" w14:textId="58A77377" w:rsidR="00F26242" w:rsidRPr="00330B09" w:rsidRDefault="00F26242" w:rsidP="00090A15">
      <w:pPr>
        <w:widowControl w:val="0"/>
        <w:adjustRightInd w:val="0"/>
        <w:snapToGrid w:val="0"/>
        <w:jc w:val="both"/>
        <w:rPr>
          <w:rFonts w:eastAsia="SimSun"/>
          <w:kern w:val="2"/>
          <w:sz w:val="22"/>
          <w:szCs w:val="22"/>
          <w:lang w:val="en-GB" w:eastAsia="zh-CN"/>
        </w:rPr>
      </w:pPr>
      <w:r w:rsidRPr="00330B09">
        <w:rPr>
          <w:rFonts w:eastAsia="SimSun"/>
          <w:kern w:val="2"/>
          <w:sz w:val="22"/>
          <w:szCs w:val="22"/>
          <w:lang w:val="en-GB" w:eastAsia="zh-CN"/>
        </w:rPr>
        <w:t xml:space="preserve">However, </w:t>
      </w:r>
      <w:proofErr w:type="spellStart"/>
      <w:r w:rsidR="00431C4A" w:rsidRPr="00330B09">
        <w:rPr>
          <w:rFonts w:eastAsia="SimSun"/>
          <w:kern w:val="2"/>
          <w:sz w:val="22"/>
          <w:szCs w:val="22"/>
          <w:lang w:val="en-GB" w:eastAsia="zh-CN"/>
        </w:rPr>
        <w:t>Shivkumar</w:t>
      </w:r>
      <w:proofErr w:type="spellEnd"/>
      <w:r w:rsidRPr="00330B09">
        <w:rPr>
          <w:rFonts w:eastAsia="SimSun"/>
          <w:kern w:val="2"/>
          <w:sz w:val="22"/>
          <w:szCs w:val="22"/>
          <w:lang w:val="en-GB" w:eastAsia="zh-CN"/>
        </w:rPr>
        <w:t xml:space="preserve"> knew </w:t>
      </w:r>
      <w:r w:rsidR="007B2DF2">
        <w:rPr>
          <w:rFonts w:eastAsia="SimSun"/>
          <w:kern w:val="2"/>
          <w:sz w:val="22"/>
          <w:szCs w:val="22"/>
          <w:lang w:val="en-GB" w:eastAsia="zh-CN"/>
        </w:rPr>
        <w:t xml:space="preserve">he </w:t>
      </w:r>
      <w:r w:rsidRPr="00330B09">
        <w:rPr>
          <w:rFonts w:eastAsia="SimSun"/>
          <w:kern w:val="2"/>
          <w:sz w:val="22"/>
          <w:szCs w:val="22"/>
          <w:lang w:val="en-GB" w:eastAsia="zh-CN"/>
        </w:rPr>
        <w:t>needed to develop a comprehensive strategic plan for China:</w:t>
      </w:r>
    </w:p>
    <w:p w14:paraId="593A64C1"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03820FF" w14:textId="3B0E7D99" w:rsidR="00F26242" w:rsidRPr="00EE7665" w:rsidRDefault="00F26242" w:rsidP="00090A15">
      <w:pPr>
        <w:widowControl w:val="0"/>
        <w:adjustRightInd w:val="0"/>
        <w:snapToGrid w:val="0"/>
        <w:ind w:left="900"/>
        <w:jc w:val="both"/>
        <w:rPr>
          <w:rFonts w:eastAsia="SimSun"/>
          <w:spacing w:val="-2"/>
          <w:kern w:val="2"/>
          <w:sz w:val="22"/>
          <w:szCs w:val="22"/>
          <w:lang w:val="en-GB" w:eastAsia="zh-CN"/>
        </w:rPr>
      </w:pPr>
      <w:r w:rsidRPr="00EE7665">
        <w:rPr>
          <w:rFonts w:eastAsia="SimSun"/>
          <w:spacing w:val="-2"/>
          <w:kern w:val="2"/>
          <w:sz w:val="22"/>
          <w:szCs w:val="22"/>
          <w:lang w:val="en-GB" w:eastAsia="zh-CN"/>
        </w:rPr>
        <w:t>I need to see clearly where the Chinese market is heading and to focus on that. In the past, it was easy. You know how to create beautiful stories for your brand and market those stories, how to design good products and to price them, how to set up a shop and train your staff, and you will do well. Today, these are not enough as the market is getting more competitive, customers’ tastes and preference more fluid, and retail channels are constantly evolving. To succeed, it is about who can see clearly the market trend and who can come up with a good strategy and execute that better.</w:t>
      </w:r>
    </w:p>
    <w:p w14:paraId="7456AB27" w14:textId="77777777" w:rsidR="00F26242" w:rsidRPr="00330B09" w:rsidRDefault="00F26242" w:rsidP="00090A15">
      <w:pPr>
        <w:widowControl w:val="0"/>
        <w:adjustRightInd w:val="0"/>
        <w:snapToGrid w:val="0"/>
        <w:jc w:val="both"/>
        <w:rPr>
          <w:rFonts w:eastAsia="SimSun"/>
          <w:kern w:val="2"/>
          <w:sz w:val="22"/>
          <w:szCs w:val="22"/>
          <w:lang w:val="en-GB" w:eastAsia="zh-CN"/>
        </w:rPr>
      </w:pPr>
    </w:p>
    <w:p w14:paraId="3BF0F32D" w14:textId="40108C02" w:rsidR="00F26242" w:rsidRPr="00330B09" w:rsidRDefault="00431C4A" w:rsidP="00090A15">
      <w:pPr>
        <w:widowControl w:val="0"/>
        <w:adjustRightInd w:val="0"/>
        <w:snapToGrid w:val="0"/>
        <w:jc w:val="both"/>
        <w:rPr>
          <w:rFonts w:eastAsia="SimSun"/>
          <w:kern w:val="2"/>
          <w:sz w:val="22"/>
          <w:szCs w:val="22"/>
          <w:lang w:val="en-GB" w:eastAsia="zh-CN"/>
        </w:rPr>
      </w:pPr>
      <w:proofErr w:type="spellStart"/>
      <w:r w:rsidRPr="00330B09">
        <w:rPr>
          <w:rFonts w:eastAsia="SimSun"/>
          <w:kern w:val="2"/>
          <w:sz w:val="22"/>
          <w:szCs w:val="22"/>
          <w:lang w:val="en-GB" w:eastAsia="zh-CN"/>
        </w:rPr>
        <w:t>Shivkumar</w:t>
      </w:r>
      <w:r w:rsidR="00F26242" w:rsidRPr="00330B09">
        <w:rPr>
          <w:rFonts w:eastAsia="SimSun"/>
          <w:kern w:val="2"/>
          <w:sz w:val="22"/>
          <w:szCs w:val="22"/>
          <w:lang w:val="en-GB" w:eastAsia="zh-CN"/>
        </w:rPr>
        <w:t>’s</w:t>
      </w:r>
      <w:proofErr w:type="spellEnd"/>
      <w:r w:rsidR="00F26242" w:rsidRPr="00330B09">
        <w:rPr>
          <w:rFonts w:eastAsia="SimSun"/>
          <w:kern w:val="2"/>
          <w:sz w:val="22"/>
          <w:szCs w:val="22"/>
          <w:lang w:val="en-GB" w:eastAsia="zh-CN"/>
        </w:rPr>
        <w:t xml:space="preserve"> challenge was to develop a new strategic plan to transform Branded Lifestyle into a leading apparel retail company, first in China and then in Asia.</w:t>
      </w:r>
      <w:r w:rsidR="00F26242" w:rsidRPr="00330B09">
        <w:rPr>
          <w:rFonts w:eastAsia="SimSun"/>
          <w:b/>
          <w:kern w:val="2"/>
          <w:sz w:val="22"/>
          <w:szCs w:val="24"/>
          <w:lang w:val="en-GB" w:eastAsia="zh-CN"/>
        </w:rPr>
        <w:br w:type="page"/>
      </w:r>
    </w:p>
    <w:p w14:paraId="25ADD081" w14:textId="6C4B2441"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Exhibit 1: Hang Ten Key Financial Data, 2009</w:t>
      </w:r>
      <w:r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2011 (in HK$ million)</w:t>
      </w:r>
    </w:p>
    <w:p w14:paraId="18249F76" w14:textId="77777777" w:rsidR="00F26242" w:rsidRPr="00330B09" w:rsidRDefault="00F26242" w:rsidP="00EE7665">
      <w:pPr>
        <w:widowControl w:val="0"/>
        <w:jc w:val="center"/>
        <w:rPr>
          <w:rFonts w:ascii="Arial" w:eastAsia="SimSun" w:hAnsi="Arial" w:cs="Arial"/>
          <w:b/>
          <w:kern w:val="2"/>
          <w:sz w:val="17"/>
          <w:szCs w:val="17"/>
          <w:lang w:val="en-GB" w:eastAsia="zh-CN"/>
        </w:rPr>
      </w:pPr>
    </w:p>
    <w:tbl>
      <w:tblPr>
        <w:tblW w:w="0" w:type="auto"/>
        <w:jc w:val="center"/>
        <w:tblLayout w:type="fixed"/>
        <w:tblLook w:val="04A0" w:firstRow="1" w:lastRow="0" w:firstColumn="1" w:lastColumn="0" w:noHBand="0" w:noVBand="1"/>
      </w:tblPr>
      <w:tblGrid>
        <w:gridCol w:w="2707"/>
        <w:gridCol w:w="1791"/>
        <w:gridCol w:w="1791"/>
        <w:gridCol w:w="1791"/>
      </w:tblGrid>
      <w:tr w:rsidR="00F26242" w:rsidRPr="00330B09" w14:paraId="3F5F96A6" w14:textId="77777777" w:rsidTr="00010CE5">
        <w:trPr>
          <w:trHeight w:val="57"/>
          <w:jc w:val="center"/>
        </w:trPr>
        <w:tc>
          <w:tcPr>
            <w:tcW w:w="27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DDE0" w14:textId="55D7FB99" w:rsidR="00F26242" w:rsidRPr="00330B09" w:rsidRDefault="00F26242" w:rsidP="00CB5462">
            <w:pPr>
              <w:jc w:val="both"/>
              <w:rPr>
                <w:rFonts w:ascii="SimSun" w:eastAsia="SimSun" w:hAnsi="SimSun" w:cs="SimSun"/>
                <w:color w:val="000000"/>
                <w:lang w:val="en-GB" w:eastAsia="zh-CN"/>
              </w:rPr>
            </w:pPr>
          </w:p>
        </w:tc>
        <w:tc>
          <w:tcPr>
            <w:tcW w:w="1791" w:type="dxa"/>
            <w:tcBorders>
              <w:top w:val="single" w:sz="8" w:space="0" w:color="auto"/>
              <w:left w:val="nil"/>
              <w:bottom w:val="single" w:sz="8" w:space="0" w:color="auto"/>
              <w:right w:val="single" w:sz="8" w:space="0" w:color="auto"/>
            </w:tcBorders>
            <w:shd w:val="clear" w:color="auto" w:fill="auto"/>
            <w:vAlign w:val="center"/>
            <w:hideMark/>
          </w:tcPr>
          <w:p w14:paraId="1002B378" w14:textId="77777777" w:rsidR="00F26242" w:rsidRPr="00330B09" w:rsidRDefault="00F26242" w:rsidP="00CB5462">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2009</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14:paraId="52ABB4F2" w14:textId="77777777" w:rsidR="00F26242" w:rsidRPr="00330B09" w:rsidRDefault="00F26242" w:rsidP="00CB5462">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2010</w:t>
            </w:r>
          </w:p>
        </w:tc>
        <w:tc>
          <w:tcPr>
            <w:tcW w:w="1791" w:type="dxa"/>
            <w:tcBorders>
              <w:top w:val="single" w:sz="8" w:space="0" w:color="auto"/>
              <w:left w:val="nil"/>
              <w:bottom w:val="single" w:sz="8" w:space="0" w:color="auto"/>
              <w:right w:val="single" w:sz="8" w:space="0" w:color="auto"/>
            </w:tcBorders>
            <w:shd w:val="clear" w:color="auto" w:fill="auto"/>
            <w:noWrap/>
            <w:vAlign w:val="center"/>
            <w:hideMark/>
          </w:tcPr>
          <w:p w14:paraId="20498427" w14:textId="77777777" w:rsidR="00F26242" w:rsidRPr="00330B09" w:rsidRDefault="00F26242" w:rsidP="00CB5462">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2011</w:t>
            </w:r>
          </w:p>
        </w:tc>
      </w:tr>
      <w:tr w:rsidR="00F26242" w:rsidRPr="00330B09" w14:paraId="244A890A"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12326E9"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4C9892D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2,008.00</w:t>
            </w:r>
          </w:p>
        </w:tc>
        <w:tc>
          <w:tcPr>
            <w:tcW w:w="1791" w:type="dxa"/>
            <w:tcBorders>
              <w:top w:val="nil"/>
              <w:left w:val="nil"/>
              <w:bottom w:val="single" w:sz="8" w:space="0" w:color="auto"/>
              <w:right w:val="single" w:sz="8" w:space="0" w:color="auto"/>
            </w:tcBorders>
            <w:shd w:val="clear" w:color="auto" w:fill="auto"/>
            <w:vAlign w:val="center"/>
            <w:hideMark/>
          </w:tcPr>
          <w:p w14:paraId="1446D013"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2,056.40</w:t>
            </w:r>
          </w:p>
        </w:tc>
        <w:tc>
          <w:tcPr>
            <w:tcW w:w="1791" w:type="dxa"/>
            <w:tcBorders>
              <w:top w:val="nil"/>
              <w:left w:val="nil"/>
              <w:bottom w:val="single" w:sz="8" w:space="0" w:color="auto"/>
              <w:right w:val="single" w:sz="8" w:space="0" w:color="auto"/>
            </w:tcBorders>
            <w:shd w:val="clear" w:color="auto" w:fill="auto"/>
            <w:vAlign w:val="center"/>
            <w:hideMark/>
          </w:tcPr>
          <w:p w14:paraId="7BA92DAF"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2,363.50</w:t>
            </w:r>
          </w:p>
        </w:tc>
      </w:tr>
      <w:tr w:rsidR="00F26242" w:rsidRPr="00330B09" w14:paraId="4724D8C4"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A77FEDA"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Gross Profit</w:t>
            </w:r>
          </w:p>
        </w:tc>
        <w:tc>
          <w:tcPr>
            <w:tcW w:w="1791" w:type="dxa"/>
            <w:tcBorders>
              <w:top w:val="nil"/>
              <w:left w:val="nil"/>
              <w:bottom w:val="single" w:sz="8" w:space="0" w:color="auto"/>
              <w:right w:val="single" w:sz="8" w:space="0" w:color="auto"/>
            </w:tcBorders>
            <w:shd w:val="clear" w:color="auto" w:fill="auto"/>
            <w:noWrap/>
            <w:vAlign w:val="center"/>
            <w:hideMark/>
          </w:tcPr>
          <w:p w14:paraId="4878D034"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1,101.00</w:t>
            </w:r>
          </w:p>
        </w:tc>
        <w:tc>
          <w:tcPr>
            <w:tcW w:w="1791" w:type="dxa"/>
            <w:tcBorders>
              <w:top w:val="nil"/>
              <w:left w:val="nil"/>
              <w:bottom w:val="single" w:sz="8" w:space="0" w:color="auto"/>
              <w:right w:val="single" w:sz="8" w:space="0" w:color="auto"/>
            </w:tcBorders>
            <w:shd w:val="clear" w:color="auto" w:fill="auto"/>
            <w:vAlign w:val="center"/>
            <w:hideMark/>
          </w:tcPr>
          <w:p w14:paraId="5DD84104"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1,156.10</w:t>
            </w:r>
          </w:p>
        </w:tc>
        <w:tc>
          <w:tcPr>
            <w:tcW w:w="1791" w:type="dxa"/>
            <w:tcBorders>
              <w:top w:val="nil"/>
              <w:left w:val="nil"/>
              <w:bottom w:val="single" w:sz="8" w:space="0" w:color="auto"/>
              <w:right w:val="single" w:sz="8" w:space="0" w:color="auto"/>
            </w:tcBorders>
            <w:shd w:val="clear" w:color="auto" w:fill="auto"/>
            <w:vAlign w:val="center"/>
            <w:hideMark/>
          </w:tcPr>
          <w:p w14:paraId="4C432665"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1,357.40</w:t>
            </w:r>
          </w:p>
        </w:tc>
      </w:tr>
      <w:tr w:rsidR="00F26242" w:rsidRPr="00330B09" w14:paraId="19C646E6"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B9CBC81"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 xml:space="preserve">Operating Income </w:t>
            </w:r>
          </w:p>
        </w:tc>
        <w:tc>
          <w:tcPr>
            <w:tcW w:w="1791" w:type="dxa"/>
            <w:tcBorders>
              <w:top w:val="nil"/>
              <w:left w:val="nil"/>
              <w:bottom w:val="single" w:sz="8" w:space="0" w:color="auto"/>
              <w:right w:val="single" w:sz="8" w:space="0" w:color="auto"/>
            </w:tcBorders>
            <w:shd w:val="clear" w:color="auto" w:fill="auto"/>
            <w:noWrap/>
            <w:vAlign w:val="center"/>
            <w:hideMark/>
          </w:tcPr>
          <w:p w14:paraId="76F890E1" w14:textId="045C5B2B"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112.6</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38DAF6DC" w14:textId="662238F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190.7</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433D17C9" w14:textId="49F04C59"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292.1</w:t>
            </w:r>
            <w:r w:rsidR="006022CA" w:rsidRPr="00330B09">
              <w:rPr>
                <w:rFonts w:ascii="Arial" w:eastAsia="SimSun" w:hAnsi="Arial" w:cs="Arial"/>
                <w:color w:val="000000"/>
                <w:lang w:val="en-GB" w:eastAsia="zh-CN"/>
              </w:rPr>
              <w:t>0</w:t>
            </w:r>
          </w:p>
        </w:tc>
      </w:tr>
      <w:tr w:rsidR="00F26242" w:rsidRPr="00330B09" w14:paraId="56044186"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9AA6F7"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Sales by Region</w:t>
            </w:r>
          </w:p>
        </w:tc>
      </w:tr>
      <w:tr w:rsidR="00F26242" w:rsidRPr="00330B09" w14:paraId="05CABE7A"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C528BD1" w14:textId="77777777" w:rsidR="00F26242" w:rsidRPr="00D21241" w:rsidRDefault="00F26242" w:rsidP="00CB5462">
            <w:pPr>
              <w:rPr>
                <w:rFonts w:ascii="Arial" w:eastAsia="SimSun" w:hAnsi="Arial" w:cs="Arial"/>
                <w:b/>
                <w:color w:val="000000"/>
                <w:lang w:val="en-GB" w:eastAsia="zh-CN"/>
              </w:rPr>
            </w:pPr>
            <w:r w:rsidRPr="00D21241">
              <w:rPr>
                <w:rFonts w:ascii="Arial" w:eastAsia="SimSun" w:hAnsi="Arial" w:cs="Arial"/>
                <w:b/>
                <w:color w:val="000000"/>
                <w:lang w:val="en-GB" w:eastAsia="zh-CN"/>
              </w:rPr>
              <w:t>Taiwan</w:t>
            </w:r>
          </w:p>
        </w:tc>
      </w:tr>
      <w:tr w:rsidR="00F26242" w:rsidRPr="00330B09" w14:paraId="45AAB8DA"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4DF9F0DD"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089A1E03" w14:textId="22ADCC66"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898.9</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1B7E16C2" w14:textId="07531C3A"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914</w:t>
            </w:r>
            <w:r w:rsidR="006022CA" w:rsidRPr="00330B09">
              <w:rPr>
                <w:rFonts w:ascii="Arial" w:eastAsia="SimSun" w:hAnsi="Arial" w:cs="Arial"/>
                <w:color w:val="000000"/>
                <w:lang w:val="en-GB" w:eastAsia="zh-CN"/>
              </w:rPr>
              <w:t>.00</w:t>
            </w:r>
          </w:p>
        </w:tc>
        <w:tc>
          <w:tcPr>
            <w:tcW w:w="1791" w:type="dxa"/>
            <w:tcBorders>
              <w:top w:val="nil"/>
              <w:left w:val="nil"/>
              <w:bottom w:val="single" w:sz="8" w:space="0" w:color="auto"/>
              <w:right w:val="single" w:sz="8" w:space="0" w:color="auto"/>
            </w:tcBorders>
            <w:shd w:val="clear" w:color="auto" w:fill="auto"/>
            <w:vAlign w:val="center"/>
            <w:hideMark/>
          </w:tcPr>
          <w:p w14:paraId="4F3BD6C2" w14:textId="535138CF"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w:t>
            </w:r>
            <w:r w:rsidR="006022CA" w:rsidRPr="00330B09">
              <w:rPr>
                <w:rFonts w:ascii="Arial" w:eastAsia="SimSun" w:hAnsi="Arial" w:cs="Arial"/>
                <w:color w:val="000000"/>
                <w:lang w:val="en-GB" w:eastAsia="zh-CN"/>
              </w:rPr>
              <w:t>,</w:t>
            </w:r>
            <w:r w:rsidRPr="00330B09">
              <w:rPr>
                <w:rFonts w:ascii="Arial" w:eastAsia="SimSun" w:hAnsi="Arial" w:cs="Arial"/>
                <w:color w:val="000000"/>
                <w:lang w:val="en-GB" w:eastAsia="zh-CN"/>
              </w:rPr>
              <w:t>087.7</w:t>
            </w:r>
            <w:r w:rsidR="006022CA" w:rsidRPr="00330B09">
              <w:rPr>
                <w:rFonts w:ascii="Arial" w:eastAsia="SimSun" w:hAnsi="Arial" w:cs="Arial"/>
                <w:color w:val="000000"/>
                <w:lang w:val="en-GB" w:eastAsia="zh-CN"/>
              </w:rPr>
              <w:t>0</w:t>
            </w:r>
          </w:p>
        </w:tc>
      </w:tr>
      <w:tr w:rsidR="00F26242" w:rsidRPr="00330B09" w14:paraId="62FBD1D7"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41825E02"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415D5243" w14:textId="00872546"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84.4</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34299E85" w14:textId="1A6EA11C"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46.9</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3BB3276A" w14:textId="4788AB25"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142</w:t>
            </w:r>
            <w:r w:rsidR="006022CA" w:rsidRPr="00330B09">
              <w:rPr>
                <w:rFonts w:ascii="Arial" w:eastAsia="SimSun" w:hAnsi="Arial" w:cs="Arial"/>
                <w:color w:val="000000"/>
                <w:lang w:val="en-GB" w:eastAsia="zh-CN"/>
              </w:rPr>
              <w:t>.00</w:t>
            </w:r>
          </w:p>
        </w:tc>
      </w:tr>
      <w:tr w:rsidR="00F26242" w:rsidRPr="00330B09" w14:paraId="2B4F7C41"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1AE181E"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3EE03022"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277</w:t>
            </w:r>
          </w:p>
        </w:tc>
        <w:tc>
          <w:tcPr>
            <w:tcW w:w="1791" w:type="dxa"/>
            <w:tcBorders>
              <w:top w:val="nil"/>
              <w:left w:val="nil"/>
              <w:bottom w:val="single" w:sz="8" w:space="0" w:color="auto"/>
              <w:right w:val="single" w:sz="8" w:space="0" w:color="auto"/>
            </w:tcBorders>
            <w:shd w:val="clear" w:color="auto" w:fill="auto"/>
            <w:vAlign w:val="center"/>
            <w:hideMark/>
          </w:tcPr>
          <w:p w14:paraId="39A35E25"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277</w:t>
            </w:r>
          </w:p>
        </w:tc>
        <w:tc>
          <w:tcPr>
            <w:tcW w:w="1791" w:type="dxa"/>
            <w:tcBorders>
              <w:top w:val="nil"/>
              <w:left w:val="nil"/>
              <w:bottom w:val="single" w:sz="8" w:space="0" w:color="auto"/>
              <w:right w:val="single" w:sz="8" w:space="0" w:color="auto"/>
            </w:tcBorders>
            <w:shd w:val="clear" w:color="auto" w:fill="auto"/>
            <w:vAlign w:val="center"/>
            <w:hideMark/>
          </w:tcPr>
          <w:p w14:paraId="4B5F8A75"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279</w:t>
            </w:r>
          </w:p>
        </w:tc>
      </w:tr>
      <w:tr w:rsidR="00F26242" w:rsidRPr="00330B09" w14:paraId="1BD5E095"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235E839C"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7BEBC1C6"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3.25</w:t>
            </w:r>
          </w:p>
        </w:tc>
        <w:tc>
          <w:tcPr>
            <w:tcW w:w="1791" w:type="dxa"/>
            <w:tcBorders>
              <w:top w:val="nil"/>
              <w:left w:val="nil"/>
              <w:bottom w:val="single" w:sz="8" w:space="0" w:color="auto"/>
              <w:right w:val="single" w:sz="8" w:space="0" w:color="auto"/>
            </w:tcBorders>
            <w:shd w:val="clear" w:color="auto" w:fill="auto"/>
            <w:vAlign w:val="center"/>
            <w:hideMark/>
          </w:tcPr>
          <w:p w14:paraId="1E75BB6C" w14:textId="21275FF4"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3.3</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25A3E6B1" w14:textId="611A919E"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3.9</w:t>
            </w:r>
            <w:r w:rsidR="006022CA" w:rsidRPr="00330B09">
              <w:rPr>
                <w:rFonts w:ascii="Arial" w:eastAsia="SimSun" w:hAnsi="Arial" w:cs="Arial"/>
                <w:color w:val="000000"/>
                <w:lang w:val="en-GB" w:eastAsia="zh-CN"/>
              </w:rPr>
              <w:t>0</w:t>
            </w:r>
          </w:p>
        </w:tc>
      </w:tr>
      <w:tr w:rsidR="00F26242" w:rsidRPr="00330B09" w14:paraId="0D768E45"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7156428"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0AB03CEF" w14:textId="4FFE76CF"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0.3</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261E4D9B"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0.17</w:t>
            </w:r>
          </w:p>
        </w:tc>
        <w:tc>
          <w:tcPr>
            <w:tcW w:w="1791" w:type="dxa"/>
            <w:tcBorders>
              <w:top w:val="nil"/>
              <w:left w:val="nil"/>
              <w:bottom w:val="single" w:sz="8" w:space="0" w:color="auto"/>
              <w:right w:val="single" w:sz="8" w:space="0" w:color="auto"/>
            </w:tcBorders>
            <w:shd w:val="clear" w:color="auto" w:fill="auto"/>
            <w:vAlign w:val="center"/>
            <w:hideMark/>
          </w:tcPr>
          <w:p w14:paraId="7393F04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0.51</w:t>
            </w:r>
          </w:p>
        </w:tc>
      </w:tr>
      <w:tr w:rsidR="00F26242" w:rsidRPr="00330B09" w14:paraId="6AE76F25"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3CADE2" w14:textId="77777777" w:rsidR="00F26242" w:rsidRPr="00D21241" w:rsidRDefault="00F26242" w:rsidP="00CB5462">
            <w:pPr>
              <w:rPr>
                <w:rFonts w:ascii="Arial" w:eastAsia="SimSun" w:hAnsi="Arial" w:cs="Arial"/>
                <w:b/>
                <w:color w:val="000000"/>
                <w:lang w:val="en-GB" w:eastAsia="zh-CN"/>
              </w:rPr>
            </w:pPr>
            <w:r w:rsidRPr="00D21241">
              <w:rPr>
                <w:rFonts w:ascii="Arial" w:eastAsia="SimSun" w:hAnsi="Arial" w:cs="Arial"/>
                <w:b/>
                <w:color w:val="000000"/>
                <w:lang w:val="en-GB" w:eastAsia="zh-CN"/>
              </w:rPr>
              <w:t>South Korea</w:t>
            </w:r>
          </w:p>
        </w:tc>
      </w:tr>
      <w:tr w:rsidR="00F26242" w:rsidRPr="00330B09" w14:paraId="10209185"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4B9FD98C"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4E69BA7B" w14:textId="6DFD31F1"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747.2</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4923ECBB" w14:textId="441D90C0"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766.5</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023D98EE" w14:textId="636E1C0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890.5</w:t>
            </w:r>
            <w:r w:rsidR="006022CA" w:rsidRPr="00330B09">
              <w:rPr>
                <w:rFonts w:ascii="Arial" w:eastAsia="SimSun" w:hAnsi="Arial" w:cs="Arial"/>
                <w:color w:val="000000"/>
                <w:lang w:val="en-GB" w:eastAsia="zh-CN"/>
              </w:rPr>
              <w:t>0</w:t>
            </w:r>
          </w:p>
        </w:tc>
      </w:tr>
      <w:tr w:rsidR="00F26242" w:rsidRPr="00330B09" w14:paraId="57B5C6F6"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4C7B517E"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31F225C4" w14:textId="2571D51A"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33.5</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319FA59F" w14:textId="3D46E28D"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71.1</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54A1A14C" w14:textId="12362C76"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95.1</w:t>
            </w:r>
            <w:r w:rsidR="006022CA" w:rsidRPr="00330B09">
              <w:rPr>
                <w:rFonts w:ascii="Arial" w:eastAsia="SimSun" w:hAnsi="Arial" w:cs="Arial"/>
                <w:color w:val="000000"/>
                <w:lang w:val="en-GB" w:eastAsia="zh-CN"/>
              </w:rPr>
              <w:t>0</w:t>
            </w:r>
          </w:p>
        </w:tc>
      </w:tr>
      <w:tr w:rsidR="00F26242" w:rsidRPr="00330B09" w14:paraId="2D65AAD9"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39EA9D9"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28E6EBE9"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311</w:t>
            </w:r>
          </w:p>
        </w:tc>
        <w:tc>
          <w:tcPr>
            <w:tcW w:w="1791" w:type="dxa"/>
            <w:tcBorders>
              <w:top w:val="nil"/>
              <w:left w:val="nil"/>
              <w:bottom w:val="single" w:sz="8" w:space="0" w:color="auto"/>
              <w:right w:val="single" w:sz="8" w:space="0" w:color="auto"/>
            </w:tcBorders>
            <w:shd w:val="clear" w:color="auto" w:fill="auto"/>
            <w:vAlign w:val="center"/>
            <w:hideMark/>
          </w:tcPr>
          <w:p w14:paraId="3DF509B5"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296</w:t>
            </w:r>
          </w:p>
        </w:tc>
        <w:tc>
          <w:tcPr>
            <w:tcW w:w="1791" w:type="dxa"/>
            <w:tcBorders>
              <w:top w:val="nil"/>
              <w:left w:val="nil"/>
              <w:bottom w:val="single" w:sz="8" w:space="0" w:color="auto"/>
              <w:right w:val="single" w:sz="8" w:space="0" w:color="auto"/>
            </w:tcBorders>
            <w:shd w:val="clear" w:color="auto" w:fill="auto"/>
            <w:vAlign w:val="center"/>
            <w:hideMark/>
          </w:tcPr>
          <w:p w14:paraId="7C824A34"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322</w:t>
            </w:r>
          </w:p>
        </w:tc>
      </w:tr>
      <w:tr w:rsidR="00F26242" w:rsidRPr="00330B09" w14:paraId="588FD466"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30580759"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3C1EA3DE" w14:textId="1B090550"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2.4</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E8160E0"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2.59</w:t>
            </w:r>
          </w:p>
        </w:tc>
        <w:tc>
          <w:tcPr>
            <w:tcW w:w="1791" w:type="dxa"/>
            <w:tcBorders>
              <w:top w:val="nil"/>
              <w:left w:val="nil"/>
              <w:bottom w:val="single" w:sz="8" w:space="0" w:color="auto"/>
              <w:right w:val="single" w:sz="8" w:space="0" w:color="auto"/>
            </w:tcBorders>
            <w:shd w:val="clear" w:color="auto" w:fill="auto"/>
            <w:vAlign w:val="center"/>
            <w:hideMark/>
          </w:tcPr>
          <w:p w14:paraId="446E5A6D"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2.77</w:t>
            </w:r>
          </w:p>
        </w:tc>
      </w:tr>
      <w:tr w:rsidR="00F26242" w:rsidRPr="00330B09" w14:paraId="78BC6FF8"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20D42DDD"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06F044D7"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0.11</w:t>
            </w:r>
          </w:p>
        </w:tc>
        <w:tc>
          <w:tcPr>
            <w:tcW w:w="1791" w:type="dxa"/>
            <w:tcBorders>
              <w:top w:val="nil"/>
              <w:left w:val="nil"/>
              <w:bottom w:val="single" w:sz="8" w:space="0" w:color="auto"/>
              <w:right w:val="single" w:sz="8" w:space="0" w:color="auto"/>
            </w:tcBorders>
            <w:shd w:val="clear" w:color="auto" w:fill="auto"/>
            <w:vAlign w:val="center"/>
            <w:hideMark/>
          </w:tcPr>
          <w:p w14:paraId="4A8D9F82"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0.24</w:t>
            </w:r>
          </w:p>
        </w:tc>
        <w:tc>
          <w:tcPr>
            <w:tcW w:w="1791" w:type="dxa"/>
            <w:tcBorders>
              <w:top w:val="nil"/>
              <w:left w:val="nil"/>
              <w:bottom w:val="single" w:sz="8" w:space="0" w:color="auto"/>
              <w:right w:val="single" w:sz="8" w:space="0" w:color="auto"/>
            </w:tcBorders>
            <w:shd w:val="clear" w:color="auto" w:fill="auto"/>
            <w:vAlign w:val="center"/>
            <w:hideMark/>
          </w:tcPr>
          <w:p w14:paraId="362D08EE" w14:textId="43545E45"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0.3</w:t>
            </w:r>
            <w:r w:rsidR="006022CA" w:rsidRPr="00330B09">
              <w:rPr>
                <w:rFonts w:ascii="Arial" w:eastAsia="SimSun" w:hAnsi="Arial" w:cs="Arial"/>
                <w:color w:val="000000"/>
                <w:lang w:val="en-GB" w:eastAsia="zh-CN"/>
              </w:rPr>
              <w:t>0</w:t>
            </w:r>
          </w:p>
        </w:tc>
      </w:tr>
      <w:tr w:rsidR="00F26242" w:rsidRPr="00330B09" w14:paraId="27A7B30D"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020714E" w14:textId="77777777" w:rsidR="00F26242" w:rsidRPr="00330B09" w:rsidRDefault="00F26242" w:rsidP="00CB5462">
            <w:pPr>
              <w:rPr>
                <w:rFonts w:ascii="Arial" w:eastAsia="SimSun" w:hAnsi="Arial" w:cs="Arial"/>
                <w:b/>
                <w:bCs/>
                <w:color w:val="000000"/>
                <w:lang w:val="en-GB" w:eastAsia="zh-CN"/>
              </w:rPr>
            </w:pPr>
            <w:r w:rsidRPr="00330B09">
              <w:rPr>
                <w:rFonts w:ascii="Arial" w:eastAsia="SimSun" w:hAnsi="Arial" w:cs="Arial"/>
                <w:b/>
                <w:bCs/>
                <w:color w:val="000000"/>
                <w:lang w:val="en-GB" w:eastAsia="zh-CN"/>
              </w:rPr>
              <w:t>Singapore and Malaysia</w:t>
            </w:r>
          </w:p>
        </w:tc>
      </w:tr>
      <w:tr w:rsidR="00F26242" w:rsidRPr="00330B09" w14:paraId="0F58063C"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78CBAFC"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1CEE3768" w14:textId="16B147C6"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143.7</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9D04CCC" w14:textId="6FC3831D"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156.6</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471F1AE8" w14:textId="5729A9B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178.6</w:t>
            </w:r>
            <w:r w:rsidR="006022CA" w:rsidRPr="00330B09">
              <w:rPr>
                <w:rFonts w:ascii="Arial" w:eastAsia="SimSun" w:hAnsi="Arial" w:cs="Arial"/>
                <w:color w:val="000000"/>
                <w:lang w:val="en-GB" w:eastAsia="zh-CN"/>
              </w:rPr>
              <w:t>0</w:t>
            </w:r>
          </w:p>
        </w:tc>
      </w:tr>
      <w:tr w:rsidR="00F26242" w:rsidRPr="00330B09" w14:paraId="3D112621"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3EF3D801"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2BB27EA6" w14:textId="59DBF260"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14.2</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9B16970" w14:textId="3A89E52C"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12.6</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2626E44D" w14:textId="7460BE6C"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24.5</w:t>
            </w:r>
            <w:r w:rsidR="006022CA" w:rsidRPr="00330B09">
              <w:rPr>
                <w:rFonts w:ascii="Arial" w:eastAsia="SimSun" w:hAnsi="Arial" w:cs="Arial"/>
                <w:color w:val="000000"/>
                <w:lang w:val="en-GB" w:eastAsia="zh-CN"/>
              </w:rPr>
              <w:t>0</w:t>
            </w:r>
          </w:p>
        </w:tc>
      </w:tr>
      <w:tr w:rsidR="00F26242" w:rsidRPr="00330B09" w14:paraId="0C63B2A7"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5F096C1"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09D450FE"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43</w:t>
            </w:r>
          </w:p>
        </w:tc>
        <w:tc>
          <w:tcPr>
            <w:tcW w:w="1791" w:type="dxa"/>
            <w:tcBorders>
              <w:top w:val="nil"/>
              <w:left w:val="nil"/>
              <w:bottom w:val="single" w:sz="8" w:space="0" w:color="auto"/>
              <w:right w:val="single" w:sz="8" w:space="0" w:color="auto"/>
            </w:tcBorders>
            <w:shd w:val="clear" w:color="auto" w:fill="auto"/>
            <w:vAlign w:val="center"/>
            <w:hideMark/>
          </w:tcPr>
          <w:p w14:paraId="3133E2D0"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41</w:t>
            </w:r>
          </w:p>
        </w:tc>
        <w:tc>
          <w:tcPr>
            <w:tcW w:w="1791" w:type="dxa"/>
            <w:tcBorders>
              <w:top w:val="nil"/>
              <w:left w:val="nil"/>
              <w:bottom w:val="single" w:sz="8" w:space="0" w:color="auto"/>
              <w:right w:val="single" w:sz="8" w:space="0" w:color="auto"/>
            </w:tcBorders>
            <w:shd w:val="clear" w:color="auto" w:fill="auto"/>
            <w:vAlign w:val="center"/>
            <w:hideMark/>
          </w:tcPr>
          <w:p w14:paraId="2E91046E"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40</w:t>
            </w:r>
          </w:p>
        </w:tc>
      </w:tr>
      <w:tr w:rsidR="00F26242" w:rsidRPr="00330B09" w14:paraId="70D791B2"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7C9571B"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321F879E"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3.34</w:t>
            </w:r>
          </w:p>
        </w:tc>
        <w:tc>
          <w:tcPr>
            <w:tcW w:w="1791" w:type="dxa"/>
            <w:tcBorders>
              <w:top w:val="nil"/>
              <w:left w:val="nil"/>
              <w:bottom w:val="single" w:sz="8" w:space="0" w:color="auto"/>
              <w:right w:val="single" w:sz="8" w:space="0" w:color="auto"/>
            </w:tcBorders>
            <w:shd w:val="clear" w:color="auto" w:fill="auto"/>
            <w:vAlign w:val="center"/>
            <w:hideMark/>
          </w:tcPr>
          <w:p w14:paraId="7EA285F2"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3.82</w:t>
            </w:r>
          </w:p>
        </w:tc>
        <w:tc>
          <w:tcPr>
            <w:tcW w:w="1791" w:type="dxa"/>
            <w:tcBorders>
              <w:top w:val="nil"/>
              <w:left w:val="nil"/>
              <w:bottom w:val="single" w:sz="8" w:space="0" w:color="auto"/>
              <w:right w:val="single" w:sz="8" w:space="0" w:color="auto"/>
            </w:tcBorders>
            <w:shd w:val="clear" w:color="auto" w:fill="auto"/>
            <w:vAlign w:val="center"/>
            <w:hideMark/>
          </w:tcPr>
          <w:p w14:paraId="3BF9950B"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4.47</w:t>
            </w:r>
          </w:p>
        </w:tc>
      </w:tr>
      <w:tr w:rsidR="00F26242" w:rsidRPr="00330B09" w14:paraId="35DC3819"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18FD5D8A"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4AFA44FC" w14:textId="65EE25E3"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0.33</w:t>
            </w:r>
          </w:p>
        </w:tc>
        <w:tc>
          <w:tcPr>
            <w:tcW w:w="1791" w:type="dxa"/>
            <w:tcBorders>
              <w:top w:val="nil"/>
              <w:left w:val="nil"/>
              <w:bottom w:val="single" w:sz="8" w:space="0" w:color="auto"/>
              <w:right w:val="single" w:sz="8" w:space="0" w:color="auto"/>
            </w:tcBorders>
            <w:shd w:val="clear" w:color="auto" w:fill="auto"/>
            <w:vAlign w:val="center"/>
            <w:hideMark/>
          </w:tcPr>
          <w:p w14:paraId="7E3546D1"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0.31</w:t>
            </w:r>
          </w:p>
        </w:tc>
        <w:tc>
          <w:tcPr>
            <w:tcW w:w="1791" w:type="dxa"/>
            <w:tcBorders>
              <w:top w:val="nil"/>
              <w:left w:val="nil"/>
              <w:bottom w:val="single" w:sz="8" w:space="0" w:color="auto"/>
              <w:right w:val="single" w:sz="8" w:space="0" w:color="auto"/>
            </w:tcBorders>
            <w:shd w:val="clear" w:color="auto" w:fill="auto"/>
            <w:vAlign w:val="center"/>
            <w:hideMark/>
          </w:tcPr>
          <w:p w14:paraId="5CEAC6DF"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0.61</w:t>
            </w:r>
          </w:p>
        </w:tc>
      </w:tr>
      <w:tr w:rsidR="00F26242" w:rsidRPr="00330B09" w14:paraId="0B2A6063"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C60DDD0" w14:textId="77777777" w:rsidR="00F26242" w:rsidRPr="00330B09" w:rsidRDefault="00F26242" w:rsidP="00CB5462">
            <w:pPr>
              <w:rPr>
                <w:rFonts w:ascii="Arial" w:eastAsia="SimSun" w:hAnsi="Arial" w:cs="Arial"/>
                <w:b/>
                <w:bCs/>
                <w:color w:val="000000"/>
                <w:lang w:val="en-GB" w:eastAsia="zh-CN"/>
              </w:rPr>
            </w:pPr>
            <w:r w:rsidRPr="00330B09">
              <w:rPr>
                <w:rFonts w:ascii="Arial" w:eastAsia="SimSun" w:hAnsi="Arial" w:cs="Arial"/>
                <w:b/>
                <w:bCs/>
                <w:color w:val="000000"/>
                <w:lang w:val="en-GB" w:eastAsia="zh-CN"/>
              </w:rPr>
              <w:t>China</w:t>
            </w:r>
          </w:p>
        </w:tc>
      </w:tr>
      <w:tr w:rsidR="00F26242" w:rsidRPr="00330B09" w14:paraId="044151CD"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3C0780C"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39CA6C81" w14:textId="511981C4"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100</w:t>
            </w:r>
            <w:r w:rsidR="006022CA" w:rsidRPr="00330B09">
              <w:rPr>
                <w:rFonts w:ascii="Arial" w:eastAsia="SimSun" w:hAnsi="Arial" w:cs="Arial"/>
                <w:color w:val="000000"/>
                <w:lang w:val="en-GB" w:eastAsia="zh-CN"/>
              </w:rPr>
              <w:t>.00</w:t>
            </w:r>
          </w:p>
        </w:tc>
        <w:tc>
          <w:tcPr>
            <w:tcW w:w="1791" w:type="dxa"/>
            <w:tcBorders>
              <w:top w:val="nil"/>
              <w:left w:val="nil"/>
              <w:bottom w:val="single" w:sz="8" w:space="0" w:color="auto"/>
              <w:right w:val="single" w:sz="8" w:space="0" w:color="auto"/>
            </w:tcBorders>
            <w:shd w:val="clear" w:color="auto" w:fill="auto"/>
            <w:vAlign w:val="center"/>
            <w:hideMark/>
          </w:tcPr>
          <w:p w14:paraId="25B16C5A" w14:textId="5A9429AC"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100.8</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22968A38" w14:textId="4DA559DD"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101.5</w:t>
            </w:r>
            <w:r w:rsidR="006022CA" w:rsidRPr="00330B09">
              <w:rPr>
                <w:rFonts w:ascii="Arial" w:eastAsia="SimSun" w:hAnsi="Arial" w:cs="Arial"/>
                <w:color w:val="000000"/>
                <w:lang w:val="en-GB" w:eastAsia="zh-CN"/>
              </w:rPr>
              <w:t>0</w:t>
            </w:r>
          </w:p>
        </w:tc>
      </w:tr>
      <w:tr w:rsidR="00F26242" w:rsidRPr="00330B09" w14:paraId="52C4567B"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8EBD593"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6A6D59C4" w14:textId="7C306D92"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8.6</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0019AD97" w14:textId="68E880C2"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1.8</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4253738" w14:textId="3AA08318"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6.2</w:t>
            </w:r>
            <w:r w:rsidRPr="00330B09">
              <w:rPr>
                <w:rFonts w:ascii="Arial" w:eastAsia="SimSun" w:hAnsi="Arial" w:cs="Arial"/>
                <w:color w:val="000000"/>
                <w:lang w:val="en-GB" w:eastAsia="zh-CN"/>
              </w:rPr>
              <w:t>0</w:t>
            </w:r>
          </w:p>
        </w:tc>
      </w:tr>
      <w:tr w:rsidR="00F26242" w:rsidRPr="00330B09" w14:paraId="2E7EB718"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1368CD1"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34C5097D"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95</w:t>
            </w:r>
          </w:p>
        </w:tc>
        <w:tc>
          <w:tcPr>
            <w:tcW w:w="1791" w:type="dxa"/>
            <w:tcBorders>
              <w:top w:val="nil"/>
              <w:left w:val="nil"/>
              <w:bottom w:val="single" w:sz="8" w:space="0" w:color="auto"/>
              <w:right w:val="single" w:sz="8" w:space="0" w:color="auto"/>
            </w:tcBorders>
            <w:shd w:val="clear" w:color="auto" w:fill="auto"/>
            <w:vAlign w:val="center"/>
            <w:hideMark/>
          </w:tcPr>
          <w:p w14:paraId="0609D8E8"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89</w:t>
            </w:r>
          </w:p>
        </w:tc>
        <w:tc>
          <w:tcPr>
            <w:tcW w:w="1791" w:type="dxa"/>
            <w:tcBorders>
              <w:top w:val="nil"/>
              <w:left w:val="nil"/>
              <w:bottom w:val="single" w:sz="8" w:space="0" w:color="auto"/>
              <w:right w:val="single" w:sz="8" w:space="0" w:color="auto"/>
            </w:tcBorders>
            <w:shd w:val="clear" w:color="auto" w:fill="auto"/>
            <w:vAlign w:val="center"/>
            <w:hideMark/>
          </w:tcPr>
          <w:p w14:paraId="42D2DD40"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129</w:t>
            </w:r>
          </w:p>
        </w:tc>
      </w:tr>
      <w:tr w:rsidR="00F26242" w:rsidRPr="00330B09" w14:paraId="7BFEAC09"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4E42DB33"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75E0184E"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1.05</w:t>
            </w:r>
          </w:p>
        </w:tc>
        <w:tc>
          <w:tcPr>
            <w:tcW w:w="1791" w:type="dxa"/>
            <w:tcBorders>
              <w:top w:val="nil"/>
              <w:left w:val="nil"/>
              <w:bottom w:val="single" w:sz="8" w:space="0" w:color="auto"/>
              <w:right w:val="single" w:sz="8" w:space="0" w:color="auto"/>
            </w:tcBorders>
            <w:shd w:val="clear" w:color="auto" w:fill="auto"/>
            <w:vAlign w:val="center"/>
            <w:hideMark/>
          </w:tcPr>
          <w:p w14:paraId="31114DF1"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1.13</w:t>
            </w:r>
          </w:p>
        </w:tc>
        <w:tc>
          <w:tcPr>
            <w:tcW w:w="1791" w:type="dxa"/>
            <w:tcBorders>
              <w:top w:val="nil"/>
              <w:left w:val="nil"/>
              <w:bottom w:val="single" w:sz="8" w:space="0" w:color="auto"/>
              <w:right w:val="single" w:sz="8" w:space="0" w:color="auto"/>
            </w:tcBorders>
            <w:shd w:val="clear" w:color="auto" w:fill="auto"/>
            <w:vAlign w:val="center"/>
            <w:hideMark/>
          </w:tcPr>
          <w:p w14:paraId="7FE7D5B6"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0.79</w:t>
            </w:r>
          </w:p>
        </w:tc>
      </w:tr>
      <w:tr w:rsidR="00F26242" w:rsidRPr="00330B09" w14:paraId="7976451D"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41ADE4F"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45CF8571" w14:textId="3AD209C8"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0.09</w:t>
            </w:r>
          </w:p>
        </w:tc>
        <w:tc>
          <w:tcPr>
            <w:tcW w:w="1791" w:type="dxa"/>
            <w:tcBorders>
              <w:top w:val="nil"/>
              <w:left w:val="nil"/>
              <w:bottom w:val="single" w:sz="8" w:space="0" w:color="auto"/>
              <w:right w:val="single" w:sz="8" w:space="0" w:color="auto"/>
            </w:tcBorders>
            <w:shd w:val="clear" w:color="auto" w:fill="auto"/>
            <w:vAlign w:val="center"/>
            <w:hideMark/>
          </w:tcPr>
          <w:p w14:paraId="453F2CEC" w14:textId="26CE243C"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0.02</w:t>
            </w:r>
          </w:p>
        </w:tc>
        <w:tc>
          <w:tcPr>
            <w:tcW w:w="1791" w:type="dxa"/>
            <w:tcBorders>
              <w:top w:val="nil"/>
              <w:left w:val="nil"/>
              <w:bottom w:val="single" w:sz="8" w:space="0" w:color="auto"/>
              <w:right w:val="single" w:sz="8" w:space="0" w:color="auto"/>
            </w:tcBorders>
            <w:shd w:val="clear" w:color="auto" w:fill="auto"/>
            <w:vAlign w:val="center"/>
            <w:hideMark/>
          </w:tcPr>
          <w:p w14:paraId="23AB30A7" w14:textId="4D50DED3"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0.05</w:t>
            </w:r>
          </w:p>
        </w:tc>
      </w:tr>
      <w:tr w:rsidR="00F26242" w:rsidRPr="00330B09" w14:paraId="2E58DD91"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46708E" w14:textId="77777777" w:rsidR="00F26242" w:rsidRPr="00330B09" w:rsidRDefault="00F26242" w:rsidP="00CB5462">
            <w:pPr>
              <w:rPr>
                <w:rFonts w:ascii="Arial" w:eastAsia="SimSun" w:hAnsi="Arial" w:cs="Arial"/>
                <w:b/>
                <w:bCs/>
                <w:color w:val="000000"/>
                <w:lang w:val="en-GB" w:eastAsia="zh-CN"/>
              </w:rPr>
            </w:pPr>
            <w:r w:rsidRPr="00330B09">
              <w:rPr>
                <w:rFonts w:ascii="Arial" w:eastAsia="SimSun" w:hAnsi="Arial" w:cs="Arial"/>
                <w:b/>
                <w:bCs/>
                <w:color w:val="000000"/>
                <w:lang w:val="en-GB" w:eastAsia="zh-CN"/>
              </w:rPr>
              <w:t>Hong Kong and Macao</w:t>
            </w:r>
          </w:p>
        </w:tc>
      </w:tr>
      <w:tr w:rsidR="00F26242" w:rsidRPr="00330B09" w14:paraId="552E39D5"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2238BF52"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761076BE" w14:textId="2AAB5D5D"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51.8</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0A83B93"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69.7</w:t>
            </w:r>
          </w:p>
        </w:tc>
        <w:tc>
          <w:tcPr>
            <w:tcW w:w="1791" w:type="dxa"/>
            <w:tcBorders>
              <w:top w:val="nil"/>
              <w:left w:val="nil"/>
              <w:bottom w:val="single" w:sz="8" w:space="0" w:color="auto"/>
              <w:right w:val="single" w:sz="8" w:space="0" w:color="auto"/>
            </w:tcBorders>
            <w:shd w:val="clear" w:color="auto" w:fill="auto"/>
            <w:vAlign w:val="center"/>
            <w:hideMark/>
          </w:tcPr>
          <w:p w14:paraId="01026D78" w14:textId="3F9530D2"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83.2</w:t>
            </w:r>
            <w:r w:rsidR="006022CA" w:rsidRPr="00330B09">
              <w:rPr>
                <w:rFonts w:ascii="Arial" w:eastAsia="SimSun" w:hAnsi="Arial" w:cs="Arial"/>
                <w:color w:val="000000"/>
                <w:lang w:val="en-GB" w:eastAsia="zh-CN"/>
              </w:rPr>
              <w:t>0</w:t>
            </w:r>
          </w:p>
        </w:tc>
      </w:tr>
      <w:tr w:rsidR="00F26242" w:rsidRPr="00330B09" w14:paraId="01142C79"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96D84C8"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298BE13F" w14:textId="32811401"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1.7</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64CF9A3"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w:t>
            </w:r>
          </w:p>
        </w:tc>
        <w:tc>
          <w:tcPr>
            <w:tcW w:w="1791" w:type="dxa"/>
            <w:tcBorders>
              <w:top w:val="nil"/>
              <w:left w:val="nil"/>
              <w:bottom w:val="single" w:sz="8" w:space="0" w:color="auto"/>
              <w:right w:val="single" w:sz="8" w:space="0" w:color="auto"/>
            </w:tcBorders>
            <w:shd w:val="clear" w:color="auto" w:fill="auto"/>
            <w:vAlign w:val="center"/>
            <w:hideMark/>
          </w:tcPr>
          <w:p w14:paraId="0211D48F" w14:textId="597EB6E3"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6.3</w:t>
            </w:r>
            <w:r w:rsidR="006022CA" w:rsidRPr="00330B09">
              <w:rPr>
                <w:rFonts w:ascii="Arial" w:eastAsia="SimSun" w:hAnsi="Arial" w:cs="Arial"/>
                <w:color w:val="000000"/>
                <w:lang w:val="en-GB" w:eastAsia="zh-CN"/>
              </w:rPr>
              <w:t>0</w:t>
            </w:r>
          </w:p>
        </w:tc>
      </w:tr>
      <w:tr w:rsidR="00F26242" w:rsidRPr="00330B09" w14:paraId="7C67BA56"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7DFACC1D"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1975612E"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11</w:t>
            </w:r>
          </w:p>
        </w:tc>
        <w:tc>
          <w:tcPr>
            <w:tcW w:w="1791" w:type="dxa"/>
            <w:tcBorders>
              <w:top w:val="nil"/>
              <w:left w:val="nil"/>
              <w:bottom w:val="single" w:sz="8" w:space="0" w:color="auto"/>
              <w:right w:val="single" w:sz="8" w:space="0" w:color="auto"/>
            </w:tcBorders>
            <w:shd w:val="clear" w:color="auto" w:fill="auto"/>
            <w:vAlign w:val="center"/>
            <w:hideMark/>
          </w:tcPr>
          <w:p w14:paraId="471DD08B"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18</w:t>
            </w:r>
          </w:p>
        </w:tc>
        <w:tc>
          <w:tcPr>
            <w:tcW w:w="1791" w:type="dxa"/>
            <w:tcBorders>
              <w:top w:val="nil"/>
              <w:left w:val="nil"/>
              <w:bottom w:val="single" w:sz="8" w:space="0" w:color="auto"/>
              <w:right w:val="single" w:sz="8" w:space="0" w:color="auto"/>
            </w:tcBorders>
            <w:shd w:val="clear" w:color="auto" w:fill="auto"/>
            <w:vAlign w:val="center"/>
            <w:hideMark/>
          </w:tcPr>
          <w:p w14:paraId="5DD62C20"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22</w:t>
            </w:r>
          </w:p>
        </w:tc>
      </w:tr>
      <w:tr w:rsidR="00F26242" w:rsidRPr="00330B09" w14:paraId="7E60991C"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326478F8"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53818202"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4.71</w:t>
            </w:r>
          </w:p>
        </w:tc>
        <w:tc>
          <w:tcPr>
            <w:tcW w:w="1791" w:type="dxa"/>
            <w:tcBorders>
              <w:top w:val="nil"/>
              <w:left w:val="nil"/>
              <w:bottom w:val="single" w:sz="8" w:space="0" w:color="auto"/>
              <w:right w:val="single" w:sz="8" w:space="0" w:color="auto"/>
            </w:tcBorders>
            <w:shd w:val="clear" w:color="auto" w:fill="auto"/>
            <w:vAlign w:val="center"/>
            <w:hideMark/>
          </w:tcPr>
          <w:p w14:paraId="2A655E3F"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3.87</w:t>
            </w:r>
          </w:p>
        </w:tc>
        <w:tc>
          <w:tcPr>
            <w:tcW w:w="1791" w:type="dxa"/>
            <w:tcBorders>
              <w:top w:val="nil"/>
              <w:left w:val="nil"/>
              <w:bottom w:val="single" w:sz="8" w:space="0" w:color="auto"/>
              <w:right w:val="single" w:sz="8" w:space="0" w:color="auto"/>
            </w:tcBorders>
            <w:shd w:val="clear" w:color="auto" w:fill="auto"/>
            <w:vAlign w:val="center"/>
            <w:hideMark/>
          </w:tcPr>
          <w:p w14:paraId="0DDD505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3.78</w:t>
            </w:r>
          </w:p>
        </w:tc>
      </w:tr>
      <w:tr w:rsidR="00F26242" w:rsidRPr="00330B09" w14:paraId="0AF437E4"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ADEB025"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2C1867B7" w14:textId="1CE92B8E"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0.15</w:t>
            </w:r>
          </w:p>
        </w:tc>
        <w:tc>
          <w:tcPr>
            <w:tcW w:w="1791" w:type="dxa"/>
            <w:tcBorders>
              <w:top w:val="nil"/>
              <w:left w:val="nil"/>
              <w:bottom w:val="single" w:sz="8" w:space="0" w:color="auto"/>
              <w:right w:val="single" w:sz="8" w:space="0" w:color="auto"/>
            </w:tcBorders>
            <w:shd w:val="clear" w:color="auto" w:fill="auto"/>
            <w:vAlign w:val="center"/>
            <w:hideMark/>
          </w:tcPr>
          <w:p w14:paraId="3F4F9D04"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0.06</w:t>
            </w:r>
          </w:p>
        </w:tc>
        <w:tc>
          <w:tcPr>
            <w:tcW w:w="1791" w:type="dxa"/>
            <w:tcBorders>
              <w:top w:val="nil"/>
              <w:left w:val="nil"/>
              <w:bottom w:val="single" w:sz="8" w:space="0" w:color="auto"/>
              <w:right w:val="single" w:sz="8" w:space="0" w:color="auto"/>
            </w:tcBorders>
            <w:shd w:val="clear" w:color="auto" w:fill="auto"/>
            <w:vAlign w:val="center"/>
            <w:hideMark/>
          </w:tcPr>
          <w:p w14:paraId="6C476B81"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0.29</w:t>
            </w:r>
          </w:p>
        </w:tc>
      </w:tr>
      <w:tr w:rsidR="00F26242" w:rsidRPr="00330B09" w14:paraId="5FB813A5" w14:textId="77777777" w:rsidTr="00010CE5">
        <w:trPr>
          <w:trHeight w:val="57"/>
          <w:jc w:val="center"/>
        </w:trPr>
        <w:tc>
          <w:tcPr>
            <w:tcW w:w="80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610DB40" w14:textId="77777777" w:rsidR="00F26242" w:rsidRPr="00330B09" w:rsidRDefault="00F26242" w:rsidP="00CB5462">
            <w:pPr>
              <w:rPr>
                <w:rFonts w:ascii="Arial" w:eastAsia="SimSun" w:hAnsi="Arial" w:cs="Arial"/>
                <w:b/>
                <w:bCs/>
                <w:color w:val="000000"/>
                <w:lang w:val="en-GB" w:eastAsia="zh-CN"/>
              </w:rPr>
            </w:pPr>
            <w:r w:rsidRPr="00330B09">
              <w:rPr>
                <w:rFonts w:ascii="Arial" w:eastAsia="SimSun" w:hAnsi="Arial" w:cs="Arial"/>
                <w:b/>
                <w:bCs/>
                <w:color w:val="000000"/>
                <w:lang w:val="en-GB" w:eastAsia="zh-CN"/>
              </w:rPr>
              <w:t>Philippines</w:t>
            </w:r>
          </w:p>
        </w:tc>
      </w:tr>
      <w:tr w:rsidR="00F26242" w:rsidRPr="00330B09" w14:paraId="51A924E1"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33D68246"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791" w:type="dxa"/>
            <w:tcBorders>
              <w:top w:val="nil"/>
              <w:left w:val="nil"/>
              <w:bottom w:val="single" w:sz="8" w:space="0" w:color="auto"/>
              <w:right w:val="single" w:sz="8" w:space="0" w:color="auto"/>
            </w:tcBorders>
            <w:shd w:val="clear" w:color="auto" w:fill="auto"/>
            <w:noWrap/>
            <w:vAlign w:val="center"/>
            <w:hideMark/>
          </w:tcPr>
          <w:p w14:paraId="47508F65" w14:textId="12198A00"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41.2</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7899F8F8" w14:textId="666A2BA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29.1</w:t>
            </w:r>
            <w:r w:rsidR="006022CA"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noWrap/>
            <w:vAlign w:val="center"/>
            <w:hideMark/>
          </w:tcPr>
          <w:p w14:paraId="45F135C8"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　</w:t>
            </w:r>
          </w:p>
        </w:tc>
      </w:tr>
      <w:tr w:rsidR="00F26242" w:rsidRPr="00330B09" w14:paraId="3D32E7E0"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0F8A2CE"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791" w:type="dxa"/>
            <w:tcBorders>
              <w:top w:val="nil"/>
              <w:left w:val="nil"/>
              <w:bottom w:val="single" w:sz="8" w:space="0" w:color="auto"/>
              <w:right w:val="single" w:sz="8" w:space="0" w:color="auto"/>
            </w:tcBorders>
            <w:shd w:val="clear" w:color="auto" w:fill="auto"/>
            <w:noWrap/>
            <w:vAlign w:val="center"/>
            <w:hideMark/>
          </w:tcPr>
          <w:p w14:paraId="3D8A9539" w14:textId="38389B1D"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4.7</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088B8420" w14:textId="6EA367AC"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3.8</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noWrap/>
            <w:vAlign w:val="center"/>
            <w:hideMark/>
          </w:tcPr>
          <w:p w14:paraId="6B587FF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　</w:t>
            </w:r>
          </w:p>
        </w:tc>
      </w:tr>
      <w:tr w:rsidR="00F26242" w:rsidRPr="00330B09" w14:paraId="3B6E805A"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64F6437B"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Number of Stores</w:t>
            </w:r>
          </w:p>
        </w:tc>
        <w:tc>
          <w:tcPr>
            <w:tcW w:w="1791" w:type="dxa"/>
            <w:tcBorders>
              <w:top w:val="nil"/>
              <w:left w:val="nil"/>
              <w:bottom w:val="single" w:sz="8" w:space="0" w:color="auto"/>
              <w:right w:val="single" w:sz="8" w:space="0" w:color="auto"/>
            </w:tcBorders>
            <w:shd w:val="clear" w:color="auto" w:fill="auto"/>
            <w:noWrap/>
            <w:vAlign w:val="center"/>
            <w:hideMark/>
          </w:tcPr>
          <w:p w14:paraId="5687ADF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48</w:t>
            </w:r>
          </w:p>
        </w:tc>
        <w:tc>
          <w:tcPr>
            <w:tcW w:w="1791" w:type="dxa"/>
            <w:tcBorders>
              <w:top w:val="nil"/>
              <w:left w:val="nil"/>
              <w:bottom w:val="single" w:sz="8" w:space="0" w:color="auto"/>
              <w:right w:val="single" w:sz="8" w:space="0" w:color="auto"/>
            </w:tcBorders>
            <w:shd w:val="clear" w:color="auto" w:fill="auto"/>
            <w:vAlign w:val="center"/>
            <w:hideMark/>
          </w:tcPr>
          <w:p w14:paraId="2E2A7065"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32</w:t>
            </w:r>
          </w:p>
        </w:tc>
        <w:tc>
          <w:tcPr>
            <w:tcW w:w="1791" w:type="dxa"/>
            <w:tcBorders>
              <w:top w:val="nil"/>
              <w:left w:val="nil"/>
              <w:bottom w:val="single" w:sz="8" w:space="0" w:color="auto"/>
              <w:right w:val="single" w:sz="8" w:space="0" w:color="auto"/>
            </w:tcBorders>
            <w:shd w:val="clear" w:color="auto" w:fill="auto"/>
            <w:noWrap/>
            <w:vAlign w:val="center"/>
            <w:hideMark/>
          </w:tcPr>
          <w:p w14:paraId="2D268FFC"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　</w:t>
            </w:r>
          </w:p>
        </w:tc>
      </w:tr>
      <w:tr w:rsidR="00F26242" w:rsidRPr="00330B09" w14:paraId="558E66AD"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193ED351"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Revenue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1A3D7D01"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0.86</w:t>
            </w:r>
          </w:p>
        </w:tc>
        <w:tc>
          <w:tcPr>
            <w:tcW w:w="1791" w:type="dxa"/>
            <w:tcBorders>
              <w:top w:val="nil"/>
              <w:left w:val="nil"/>
              <w:bottom w:val="single" w:sz="8" w:space="0" w:color="auto"/>
              <w:right w:val="single" w:sz="8" w:space="0" w:color="auto"/>
            </w:tcBorders>
            <w:shd w:val="clear" w:color="auto" w:fill="auto"/>
            <w:vAlign w:val="center"/>
            <w:hideMark/>
          </w:tcPr>
          <w:p w14:paraId="43F15A24"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0.91</w:t>
            </w:r>
          </w:p>
        </w:tc>
        <w:tc>
          <w:tcPr>
            <w:tcW w:w="1791" w:type="dxa"/>
            <w:tcBorders>
              <w:top w:val="nil"/>
              <w:left w:val="nil"/>
              <w:bottom w:val="single" w:sz="8" w:space="0" w:color="auto"/>
              <w:right w:val="single" w:sz="8" w:space="0" w:color="auto"/>
            </w:tcBorders>
            <w:shd w:val="clear" w:color="auto" w:fill="auto"/>
            <w:noWrap/>
            <w:vAlign w:val="center"/>
            <w:hideMark/>
          </w:tcPr>
          <w:p w14:paraId="1D1BFB8F"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　</w:t>
            </w:r>
          </w:p>
        </w:tc>
      </w:tr>
      <w:tr w:rsidR="00F26242" w:rsidRPr="00330B09" w14:paraId="6AE61520" w14:textId="77777777" w:rsidTr="00010CE5">
        <w:trPr>
          <w:trHeight w:val="57"/>
          <w:jc w:val="center"/>
        </w:trPr>
        <w:tc>
          <w:tcPr>
            <w:tcW w:w="2707" w:type="dxa"/>
            <w:tcBorders>
              <w:top w:val="nil"/>
              <w:left w:val="single" w:sz="8" w:space="0" w:color="auto"/>
              <w:bottom w:val="single" w:sz="8" w:space="0" w:color="auto"/>
              <w:right w:val="single" w:sz="8" w:space="0" w:color="auto"/>
            </w:tcBorders>
            <w:shd w:val="clear" w:color="auto" w:fill="auto"/>
            <w:noWrap/>
            <w:vAlign w:val="center"/>
            <w:hideMark/>
          </w:tcPr>
          <w:p w14:paraId="5305F0DC" w14:textId="77777777" w:rsidR="00F26242" w:rsidRPr="00330B09" w:rsidRDefault="00F26242" w:rsidP="00CB5462">
            <w:pPr>
              <w:rPr>
                <w:rFonts w:ascii="Arial" w:eastAsia="SimSun" w:hAnsi="Arial" w:cs="Arial"/>
                <w:color w:val="000000"/>
                <w:lang w:val="en-GB" w:eastAsia="zh-CN"/>
              </w:rPr>
            </w:pPr>
            <w:r w:rsidRPr="00330B09">
              <w:rPr>
                <w:rFonts w:ascii="Arial" w:eastAsia="SimSun" w:hAnsi="Arial" w:cs="Arial"/>
                <w:color w:val="000000"/>
                <w:lang w:val="en-GB" w:eastAsia="zh-CN"/>
              </w:rPr>
              <w:t>Operating Income Per Store</w:t>
            </w:r>
          </w:p>
        </w:tc>
        <w:tc>
          <w:tcPr>
            <w:tcW w:w="1791" w:type="dxa"/>
            <w:tcBorders>
              <w:top w:val="nil"/>
              <w:left w:val="nil"/>
              <w:bottom w:val="single" w:sz="8" w:space="0" w:color="auto"/>
              <w:right w:val="single" w:sz="8" w:space="0" w:color="auto"/>
            </w:tcBorders>
            <w:shd w:val="clear" w:color="auto" w:fill="auto"/>
            <w:noWrap/>
            <w:vAlign w:val="center"/>
            <w:hideMark/>
          </w:tcPr>
          <w:p w14:paraId="25F604FC" w14:textId="0DCD1DE9"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0.1</w:t>
            </w:r>
            <w:r w:rsidRPr="00330B09">
              <w:rPr>
                <w:rFonts w:ascii="Arial" w:eastAsia="SimSun" w:hAnsi="Arial" w:cs="Arial"/>
                <w:color w:val="000000"/>
                <w:lang w:val="en-GB" w:eastAsia="zh-CN"/>
              </w:rPr>
              <w:t>0</w:t>
            </w:r>
          </w:p>
        </w:tc>
        <w:tc>
          <w:tcPr>
            <w:tcW w:w="1791" w:type="dxa"/>
            <w:tcBorders>
              <w:top w:val="nil"/>
              <w:left w:val="nil"/>
              <w:bottom w:val="single" w:sz="8" w:space="0" w:color="auto"/>
              <w:right w:val="single" w:sz="8" w:space="0" w:color="auto"/>
            </w:tcBorders>
            <w:shd w:val="clear" w:color="auto" w:fill="auto"/>
            <w:vAlign w:val="center"/>
            <w:hideMark/>
          </w:tcPr>
          <w:p w14:paraId="6A2A01F3" w14:textId="110120D4" w:rsidR="00F26242" w:rsidRPr="00330B09" w:rsidRDefault="006022CA"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r w:rsidR="00F26242" w:rsidRPr="00330B09">
              <w:rPr>
                <w:rFonts w:ascii="Arial" w:eastAsia="SimSun" w:hAnsi="Arial" w:cs="Arial"/>
                <w:color w:val="000000"/>
                <w:lang w:val="en-GB" w:eastAsia="zh-CN"/>
              </w:rPr>
              <w:t>0.12</w:t>
            </w:r>
          </w:p>
        </w:tc>
        <w:tc>
          <w:tcPr>
            <w:tcW w:w="1791" w:type="dxa"/>
            <w:tcBorders>
              <w:top w:val="nil"/>
              <w:left w:val="nil"/>
              <w:bottom w:val="single" w:sz="8" w:space="0" w:color="auto"/>
              <w:right w:val="single" w:sz="8" w:space="0" w:color="auto"/>
            </w:tcBorders>
            <w:shd w:val="clear" w:color="auto" w:fill="auto"/>
            <w:noWrap/>
            <w:vAlign w:val="center"/>
            <w:hideMark/>
          </w:tcPr>
          <w:p w14:paraId="6899AF47" w14:textId="77777777" w:rsidR="00F26242" w:rsidRPr="00330B09" w:rsidRDefault="00F26242" w:rsidP="00CB5462">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　</w:t>
            </w:r>
          </w:p>
        </w:tc>
      </w:tr>
    </w:tbl>
    <w:p w14:paraId="5DC6E910"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2B72345A" w14:textId="475B9770" w:rsidR="00F26242" w:rsidRPr="00330B09" w:rsidRDefault="00F26242" w:rsidP="00090A15">
      <w:pPr>
        <w:widowControl w:val="0"/>
        <w:snapToGrid w:val="0"/>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Note: HK$ = HKD = Hong Kong dollar; HK$1 = US$0.13 from March 31, 2009 to March 31, 2011.</w:t>
      </w:r>
    </w:p>
    <w:p w14:paraId="574F2CF9" w14:textId="1FCD8AF1" w:rsidR="00F26242" w:rsidRPr="00330B09" w:rsidRDefault="00F26242" w:rsidP="00090A15">
      <w:pPr>
        <w:widowControl w:val="0"/>
        <w:snapToGrid w:val="0"/>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Source: Company documents.</w:t>
      </w:r>
      <w:r w:rsidRPr="00330B09">
        <w:rPr>
          <w:rFonts w:ascii="Calibri" w:eastAsia="SimSun" w:hAnsi="Calibri"/>
          <w:caps/>
          <w:kern w:val="2"/>
          <w:szCs w:val="22"/>
          <w:lang w:val="en-GB" w:eastAsia="zh-CN"/>
        </w:rPr>
        <w:br w:type="page"/>
      </w:r>
    </w:p>
    <w:p w14:paraId="137D22DA" w14:textId="2B57FE91"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Exhibit 2: Introduction to Giordano and Metersbonwe</w:t>
      </w:r>
    </w:p>
    <w:p w14:paraId="42AEC93B" w14:textId="77777777" w:rsidR="00F26242" w:rsidRPr="00330B09" w:rsidRDefault="00F26242" w:rsidP="00090A15">
      <w:pPr>
        <w:widowControl w:val="0"/>
        <w:rPr>
          <w:rFonts w:ascii="Arial" w:eastAsia="SimSun" w:hAnsi="Arial" w:cs="Arial"/>
          <w:kern w:val="2"/>
          <w:sz w:val="17"/>
          <w:szCs w:val="17"/>
          <w:lang w:val="en-GB" w:eastAsia="zh-CN"/>
        </w:rPr>
      </w:pPr>
    </w:p>
    <w:tbl>
      <w:tblPr>
        <w:tblStyle w:val="TableGrid1"/>
        <w:tblW w:w="9360" w:type="dxa"/>
        <w:jc w:val="center"/>
        <w:tblLook w:val="04A0" w:firstRow="1" w:lastRow="0" w:firstColumn="1" w:lastColumn="0" w:noHBand="0" w:noVBand="1"/>
      </w:tblPr>
      <w:tblGrid>
        <w:gridCol w:w="9360"/>
      </w:tblGrid>
      <w:tr w:rsidR="00F26242" w:rsidRPr="00330B09" w14:paraId="6DC019CA" w14:textId="77777777" w:rsidTr="00010CE5">
        <w:trPr>
          <w:trHeight w:val="8381"/>
          <w:jc w:val="center"/>
        </w:trPr>
        <w:tc>
          <w:tcPr>
            <w:tcW w:w="9360" w:type="dxa"/>
          </w:tcPr>
          <w:p w14:paraId="1D495449" w14:textId="77777777" w:rsidR="00F26242" w:rsidRPr="00330B09" w:rsidRDefault="00F26242" w:rsidP="00090A15">
            <w:pPr>
              <w:pStyle w:val="ExhibitText"/>
              <w:rPr>
                <w:rFonts w:eastAsia="SimSun"/>
                <w:b/>
                <w:lang w:val="en-GB"/>
              </w:rPr>
            </w:pPr>
          </w:p>
          <w:p w14:paraId="466AB393" w14:textId="69D18B86" w:rsidR="00F26242" w:rsidRPr="00330B09" w:rsidRDefault="00F26242" w:rsidP="00090A15">
            <w:pPr>
              <w:pStyle w:val="ExhibitText"/>
              <w:rPr>
                <w:rFonts w:eastAsia="SimSun"/>
                <w:b/>
                <w:lang w:val="en-GB"/>
              </w:rPr>
            </w:pPr>
            <w:r w:rsidRPr="00330B09">
              <w:rPr>
                <w:rFonts w:eastAsia="SimSun"/>
                <w:b/>
                <w:lang w:val="en-GB"/>
              </w:rPr>
              <w:t>Giordano International Limited (Giordano)</w:t>
            </w:r>
          </w:p>
          <w:p w14:paraId="0677F1C3" w14:textId="77777777" w:rsidR="00F26242" w:rsidRPr="00330B09" w:rsidRDefault="00F26242" w:rsidP="00090A15">
            <w:pPr>
              <w:pStyle w:val="ExhibitText"/>
              <w:rPr>
                <w:rFonts w:eastAsia="SimSun"/>
                <w:lang w:val="en-GB"/>
              </w:rPr>
            </w:pPr>
          </w:p>
          <w:p w14:paraId="19EAFE91" w14:textId="73552CCB" w:rsidR="00F26242" w:rsidRPr="00330B09" w:rsidRDefault="00F26242" w:rsidP="00090A15">
            <w:pPr>
              <w:pStyle w:val="ExhibitText"/>
              <w:rPr>
                <w:rFonts w:eastAsia="SimSun"/>
                <w:lang w:val="en-GB"/>
              </w:rPr>
            </w:pPr>
            <w:r w:rsidRPr="00330B09">
              <w:rPr>
                <w:rFonts w:eastAsia="SimSun"/>
                <w:lang w:val="en-GB"/>
              </w:rPr>
              <w:t>Giordano was founded in Hong Kong by Jimmy Lai in 1980. It started with men’s casualwear but quickly expanded to include women’s casualwear. It repositioned as a value brand in the late 1980s, selling basic items (</w:t>
            </w:r>
            <w:r w:rsidR="009E04D7" w:rsidRPr="00330B09">
              <w:rPr>
                <w:rFonts w:eastAsia="SimSun"/>
                <w:lang w:val="en-GB"/>
              </w:rPr>
              <w:t>e.g.</w:t>
            </w:r>
            <w:r w:rsidRPr="00330B09">
              <w:rPr>
                <w:rFonts w:eastAsia="SimSun"/>
                <w:lang w:val="en-GB"/>
              </w:rPr>
              <w:t>, polo shirts) at relatively low price</w:t>
            </w:r>
            <w:r w:rsidR="006022CA" w:rsidRPr="00330B09">
              <w:rPr>
                <w:rFonts w:eastAsia="SimSun"/>
                <w:lang w:val="en-GB"/>
              </w:rPr>
              <w:t>s</w:t>
            </w:r>
            <w:r w:rsidRPr="00330B09">
              <w:rPr>
                <w:rFonts w:eastAsia="SimSun"/>
                <w:lang w:val="en-GB"/>
              </w:rPr>
              <w:t>. Giordano expanded in Asia and was listed on the Hong Kong Stock Exchange in 1991. The company prided itself on customer service. Customers could try any item in the store and easily return purchased items. Giordano developed an efficient internal operation system, integrating production, inventory, distribution, and retail. The company grew to become Hong Kong’s largest apparel brand in 2013. Giordano entered the Chinese market as early as 1991 and expanded quickly using the traditional franchise model. In a franchised store, only the store manager was hired by Giordano. By 2011, Giordano had 1,372 stores in mainland China, of which 872 (63.5 per cent) were franchised stores. Nonetheless, Giordano’s revenue and profitability had struggled in recent years (see Exhibit 3). Facing these difficulties, it had to close 129 stores in 2012 and 82 more in 2013 (see Exhibit 4).</w:t>
            </w:r>
          </w:p>
          <w:p w14:paraId="6734B32D" w14:textId="77777777" w:rsidR="00F26242" w:rsidRPr="00330B09" w:rsidRDefault="00F26242" w:rsidP="00090A15">
            <w:pPr>
              <w:pStyle w:val="ExhibitText"/>
              <w:rPr>
                <w:rFonts w:eastAsia="SimSun"/>
                <w:lang w:val="en-GB"/>
              </w:rPr>
            </w:pPr>
          </w:p>
          <w:p w14:paraId="6BCAAF85" w14:textId="57A4C20C" w:rsidR="00F26242" w:rsidRPr="00330B09" w:rsidRDefault="00F26242" w:rsidP="00090A15">
            <w:pPr>
              <w:pStyle w:val="ExhibitText"/>
              <w:rPr>
                <w:rFonts w:eastAsia="SimSun"/>
                <w:b/>
                <w:lang w:val="en-GB"/>
              </w:rPr>
            </w:pPr>
            <w:r w:rsidRPr="00330B09">
              <w:rPr>
                <w:rFonts w:eastAsia="SimSun"/>
                <w:b/>
                <w:lang w:val="en-GB"/>
              </w:rPr>
              <w:t xml:space="preserve">Shanghai </w:t>
            </w:r>
            <w:proofErr w:type="spellStart"/>
            <w:r w:rsidRPr="00330B09">
              <w:rPr>
                <w:rFonts w:eastAsia="SimSun"/>
                <w:b/>
                <w:lang w:val="en-GB"/>
              </w:rPr>
              <w:t>Metersbonwe</w:t>
            </w:r>
            <w:proofErr w:type="spellEnd"/>
            <w:r w:rsidRPr="00330B09">
              <w:rPr>
                <w:rFonts w:eastAsia="SimSun"/>
                <w:b/>
                <w:lang w:val="en-GB"/>
              </w:rPr>
              <w:t xml:space="preserve"> Co., Ltd. (</w:t>
            </w:r>
            <w:proofErr w:type="spellStart"/>
            <w:r w:rsidRPr="00330B09">
              <w:rPr>
                <w:rFonts w:eastAsia="SimSun"/>
                <w:b/>
                <w:lang w:val="en-GB"/>
              </w:rPr>
              <w:t>Metersbonwe</w:t>
            </w:r>
            <w:proofErr w:type="spellEnd"/>
            <w:r w:rsidRPr="00330B09">
              <w:rPr>
                <w:rFonts w:eastAsia="SimSun"/>
                <w:b/>
                <w:lang w:val="en-GB"/>
              </w:rPr>
              <w:t>)</w:t>
            </w:r>
          </w:p>
          <w:p w14:paraId="59BC69EA" w14:textId="77777777" w:rsidR="00F26242" w:rsidRPr="00330B09" w:rsidRDefault="00F26242" w:rsidP="00090A15">
            <w:pPr>
              <w:pStyle w:val="ExhibitText"/>
              <w:rPr>
                <w:rFonts w:eastAsia="SimSun"/>
                <w:lang w:val="en-GB"/>
              </w:rPr>
            </w:pPr>
          </w:p>
          <w:p w14:paraId="010C23BF" w14:textId="1FF0CC70" w:rsidR="00F26242" w:rsidRPr="00330B09" w:rsidRDefault="00F26242" w:rsidP="00090A15">
            <w:pPr>
              <w:pStyle w:val="ExhibitText"/>
              <w:rPr>
                <w:rFonts w:eastAsia="SimSun"/>
                <w:lang w:val="en-GB"/>
              </w:rPr>
            </w:pPr>
            <w:r w:rsidRPr="00330B09">
              <w:rPr>
                <w:rFonts w:eastAsia="SimSun"/>
                <w:lang w:val="en-GB"/>
              </w:rPr>
              <w:t xml:space="preserve">Founded in 1995 in Wenzhou, </w:t>
            </w:r>
            <w:proofErr w:type="spellStart"/>
            <w:r w:rsidRPr="00330B09">
              <w:rPr>
                <w:rFonts w:eastAsia="SimSun"/>
                <w:lang w:val="en-GB"/>
              </w:rPr>
              <w:t>Metersbonwe</w:t>
            </w:r>
            <w:proofErr w:type="spellEnd"/>
            <w:r w:rsidRPr="00330B09">
              <w:rPr>
                <w:rFonts w:eastAsia="SimSun"/>
                <w:lang w:val="en-GB"/>
              </w:rPr>
              <w:t xml:space="preserve"> was the leading domestic </w:t>
            </w:r>
            <w:r w:rsidR="00010CE5" w:rsidRPr="00330B09">
              <w:rPr>
                <w:rFonts w:eastAsia="SimSun"/>
                <w:lang w:val="en-GB"/>
              </w:rPr>
              <w:t>causal wear</w:t>
            </w:r>
            <w:r w:rsidRPr="00330B09">
              <w:rPr>
                <w:rFonts w:eastAsia="SimSun"/>
                <w:lang w:val="en-GB"/>
              </w:rPr>
              <w:t xml:space="preserve"> brand in China. It was listed on the Shenzhen Stock Exchange in 2008. It targeted customers between the ages of 16 and 25 seeking fashionable casualwear at an affordable price. Following established Asian apparel companies, it adopted an asset-light model, focusing on design and retail. In 2008, it launched a high-end brand, “</w:t>
            </w:r>
            <w:proofErr w:type="spellStart"/>
            <w:r w:rsidRPr="00330B09">
              <w:rPr>
                <w:rFonts w:eastAsia="SimSun"/>
                <w:lang w:val="en-GB"/>
              </w:rPr>
              <w:t>Me&amp;City</w:t>
            </w:r>
            <w:proofErr w:type="spellEnd"/>
            <w:r w:rsidRPr="00330B09">
              <w:rPr>
                <w:rFonts w:eastAsia="SimSun"/>
                <w:lang w:val="en-GB"/>
              </w:rPr>
              <w:t xml:space="preserve">,” targeting customers between 25 and 35. In 2011, </w:t>
            </w:r>
            <w:proofErr w:type="spellStart"/>
            <w:r w:rsidRPr="00330B09">
              <w:rPr>
                <w:rFonts w:eastAsia="SimSun"/>
                <w:lang w:val="en-GB"/>
              </w:rPr>
              <w:t>Metersbonwe</w:t>
            </w:r>
            <w:proofErr w:type="spellEnd"/>
            <w:r w:rsidRPr="00330B09">
              <w:rPr>
                <w:rFonts w:eastAsia="SimSun"/>
                <w:lang w:val="en-GB"/>
              </w:rPr>
              <w:t xml:space="preserve"> had 4,164 stores, of which 659 were company-owned and located in Tier 1 and Tier 2 cities and 3,505 (84.2 per cent) franchised stores, located in lower-tier cities.</w:t>
            </w:r>
          </w:p>
          <w:p w14:paraId="18CA7253" w14:textId="77777777" w:rsidR="00F26242" w:rsidRPr="00330B09" w:rsidRDefault="00F26242" w:rsidP="00090A15">
            <w:pPr>
              <w:pStyle w:val="ExhibitText"/>
              <w:rPr>
                <w:rFonts w:eastAsia="SimSun"/>
                <w:lang w:val="en-GB"/>
              </w:rPr>
            </w:pPr>
          </w:p>
          <w:p w14:paraId="213342F9" w14:textId="29C474E3" w:rsidR="00F26242" w:rsidRPr="00330B09" w:rsidRDefault="00F26242" w:rsidP="00090A15">
            <w:pPr>
              <w:pStyle w:val="ExhibitText"/>
              <w:rPr>
                <w:rFonts w:eastAsia="SimSun"/>
                <w:lang w:val="en-GB"/>
              </w:rPr>
            </w:pPr>
            <w:r w:rsidRPr="00330B09">
              <w:rPr>
                <w:rFonts w:eastAsia="SimSun"/>
                <w:lang w:val="en-GB"/>
              </w:rPr>
              <w:t xml:space="preserve">As the company expanded aggressively, sales-per-store declined, and unsold inventory reached ¥2.56 billion (US$406 million) in 2011. To address its decline, </w:t>
            </w:r>
            <w:proofErr w:type="spellStart"/>
            <w:r w:rsidRPr="00330B09">
              <w:rPr>
                <w:rFonts w:eastAsia="SimSun"/>
                <w:lang w:val="en-GB"/>
              </w:rPr>
              <w:t>Metersbonwe</w:t>
            </w:r>
            <w:proofErr w:type="spellEnd"/>
            <w:r w:rsidRPr="00330B09">
              <w:rPr>
                <w:rFonts w:eastAsia="SimSun"/>
                <w:lang w:val="en-GB"/>
              </w:rPr>
              <w:t xml:space="preserve"> reduced production, increased marketing, the frequency of product introductions to respond to international fast</w:t>
            </w:r>
            <w:r w:rsidRPr="00330B09">
              <w:rPr>
                <w:rFonts w:eastAsia="SimSun"/>
                <w:lang w:val="en-GB"/>
              </w:rPr>
              <w:noBreakHyphen/>
              <w:t xml:space="preserve">fashion brands, and started discount stores for off-season inventories. </w:t>
            </w:r>
            <w:proofErr w:type="spellStart"/>
            <w:r w:rsidRPr="00330B09">
              <w:rPr>
                <w:rFonts w:eastAsia="SimSun"/>
                <w:lang w:val="en-GB"/>
              </w:rPr>
              <w:t>Metersbonwe</w:t>
            </w:r>
            <w:proofErr w:type="spellEnd"/>
            <w:r w:rsidRPr="00330B09">
              <w:rPr>
                <w:rFonts w:eastAsia="SimSun"/>
                <w:lang w:val="en-GB"/>
              </w:rPr>
              <w:t xml:space="preserve"> also emphasized new product development. For example, in 2013, it launched a new material—</w:t>
            </w:r>
            <w:proofErr w:type="spellStart"/>
            <w:r w:rsidRPr="00330B09">
              <w:rPr>
                <w:rFonts w:eastAsia="SimSun"/>
                <w:lang w:val="en-GB"/>
              </w:rPr>
              <w:t>nano</w:t>
            </w:r>
            <w:proofErr w:type="spellEnd"/>
            <w:r w:rsidRPr="00330B09">
              <w:rPr>
                <w:rFonts w:eastAsia="SimSun"/>
                <w:lang w:val="en-GB"/>
              </w:rPr>
              <w:t>-cashmere. It launched an online store (www.banggo.com/). The company aimed to create an offline-to-online</w:t>
            </w:r>
            <w:r w:rsidR="003A5341" w:rsidRPr="00330B09">
              <w:rPr>
                <w:rFonts w:eastAsia="SimSun"/>
                <w:vertAlign w:val="superscript"/>
                <w:lang w:val="en-GB"/>
              </w:rPr>
              <w:t>*</w:t>
            </w:r>
            <w:r w:rsidRPr="00330B09">
              <w:rPr>
                <w:rFonts w:eastAsia="SimSun"/>
                <w:lang w:val="en-GB"/>
              </w:rPr>
              <w:t xml:space="preserve"> shopping experience. Customers could try its products in stores and purchase later online. By 2013, </w:t>
            </w:r>
            <w:proofErr w:type="spellStart"/>
            <w:r w:rsidRPr="00330B09">
              <w:rPr>
                <w:rFonts w:eastAsia="SimSun"/>
                <w:lang w:val="en-GB"/>
              </w:rPr>
              <w:t>Metersbonwe</w:t>
            </w:r>
            <w:proofErr w:type="spellEnd"/>
            <w:r w:rsidRPr="00330B09">
              <w:rPr>
                <w:rFonts w:eastAsia="SimSun"/>
                <w:lang w:val="en-GB"/>
              </w:rPr>
              <w:t xml:space="preserve"> reduced its inventory and achieve annual revenue of ¥7.8 billion (US$1.28 billion) and a net profit of ¥405 million (US$66.7 million) (see Exhibit 5). Yet, its share price dropped from its peak of ¥38 in 2011 to ¥13 in 2013 (65.8 per cent).</w:t>
            </w:r>
          </w:p>
          <w:p w14:paraId="178F4112" w14:textId="77777777" w:rsidR="00F26242" w:rsidRPr="00330B09" w:rsidRDefault="00F26242" w:rsidP="00090A15">
            <w:pPr>
              <w:pStyle w:val="ExhibitText"/>
              <w:rPr>
                <w:rFonts w:eastAsia="SimSun"/>
                <w:lang w:val="en-GB"/>
              </w:rPr>
            </w:pPr>
          </w:p>
        </w:tc>
      </w:tr>
    </w:tbl>
    <w:p w14:paraId="7DAA5ACE"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06B6D9FA" w14:textId="30ED2761" w:rsidR="00F26242" w:rsidRPr="00330B09" w:rsidRDefault="00F26242" w:rsidP="00090A15">
      <w:pPr>
        <w:widowControl w:val="0"/>
        <w:snapToGrid w:val="0"/>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 xml:space="preserve">Note: </w:t>
      </w:r>
      <w:r w:rsidR="003A5341" w:rsidRPr="00330B09">
        <w:rPr>
          <w:rFonts w:ascii="Arial" w:eastAsia="SimSun" w:hAnsi="Arial" w:cs="Arial"/>
          <w:kern w:val="2"/>
          <w:sz w:val="17"/>
          <w:szCs w:val="17"/>
          <w:lang w:val="en-GB" w:eastAsia="zh-CN"/>
        </w:rPr>
        <w:t>¥ = CNY = Chinese yuan renminbi; *Offline-to-online shopping is a new business mode aimed at combining online shopping with traditional physical retail operations.</w:t>
      </w:r>
    </w:p>
    <w:p w14:paraId="0B6A9DEE" w14:textId="0B98A4F4" w:rsidR="00F26242" w:rsidRPr="00330B09" w:rsidRDefault="00F26242" w:rsidP="00090A15">
      <w:pPr>
        <w:widowControl w:val="0"/>
        <w:snapToGrid w:val="0"/>
        <w:rPr>
          <w:rStyle w:val="FootnoteChar"/>
          <w:rFonts w:eastAsia="SimSun"/>
          <w:lang w:val="en-GB"/>
        </w:rPr>
      </w:pPr>
      <w:r w:rsidRPr="00330B09">
        <w:rPr>
          <w:rFonts w:ascii="Arial" w:eastAsia="SimSun" w:hAnsi="Arial" w:cs="Arial"/>
          <w:kern w:val="2"/>
          <w:sz w:val="17"/>
          <w:szCs w:val="17"/>
          <w:lang w:val="en-GB" w:eastAsia="zh-CN"/>
        </w:rPr>
        <w:t xml:space="preserve">Source: </w:t>
      </w:r>
      <w:proofErr w:type="spellStart"/>
      <w:r w:rsidR="003A5341" w:rsidRPr="00330B09">
        <w:rPr>
          <w:rFonts w:ascii="Arial" w:eastAsia="SimSun" w:hAnsi="Arial" w:cs="Arial"/>
          <w:kern w:val="2"/>
          <w:sz w:val="17"/>
          <w:szCs w:val="17"/>
          <w:lang w:val="en-GB" w:eastAsia="zh-CN"/>
        </w:rPr>
        <w:t>Qiguan</w:t>
      </w:r>
      <w:proofErr w:type="spellEnd"/>
      <w:r w:rsidR="003A5341" w:rsidRPr="00330B09">
        <w:rPr>
          <w:rFonts w:ascii="Arial" w:eastAsia="SimSun" w:hAnsi="Arial" w:cs="Arial"/>
          <w:kern w:val="2"/>
          <w:sz w:val="17"/>
          <w:szCs w:val="17"/>
          <w:lang w:val="en-GB" w:eastAsia="zh-CN"/>
        </w:rPr>
        <w:t xml:space="preserve"> Min, “Giordano: I Understand My Customers,” </w:t>
      </w:r>
      <w:r w:rsidR="003A5341" w:rsidRPr="00330B09">
        <w:rPr>
          <w:rFonts w:ascii="Arial" w:eastAsia="SimSun" w:hAnsi="Arial" w:cs="Arial"/>
          <w:i/>
          <w:kern w:val="2"/>
          <w:sz w:val="17"/>
          <w:szCs w:val="17"/>
          <w:lang w:val="en-GB" w:eastAsia="zh-CN"/>
        </w:rPr>
        <w:t>Successful Marketing</w:t>
      </w:r>
      <w:r w:rsidR="003A5341" w:rsidRPr="00330B09">
        <w:rPr>
          <w:rFonts w:ascii="Arial" w:eastAsia="SimSun" w:hAnsi="Arial" w:cs="Arial"/>
          <w:kern w:val="2"/>
          <w:sz w:val="17"/>
          <w:szCs w:val="17"/>
          <w:lang w:val="en-GB" w:eastAsia="zh-CN"/>
        </w:rPr>
        <w:t xml:space="preserve">, no.1 (2005): 55; Yu </w:t>
      </w:r>
      <w:proofErr w:type="spellStart"/>
      <w:r w:rsidR="003A5341" w:rsidRPr="00330B09">
        <w:rPr>
          <w:rFonts w:ascii="Arial" w:eastAsia="SimSun" w:hAnsi="Arial" w:cs="Arial"/>
          <w:kern w:val="2"/>
          <w:sz w:val="17"/>
          <w:szCs w:val="17"/>
          <w:lang w:val="en-GB" w:eastAsia="zh-CN"/>
        </w:rPr>
        <w:t>Xuhui</w:t>
      </w:r>
      <w:proofErr w:type="spellEnd"/>
      <w:r w:rsidR="003A5341" w:rsidRPr="00330B09">
        <w:rPr>
          <w:rFonts w:ascii="Arial" w:eastAsia="SimSun" w:hAnsi="Arial" w:cs="Arial"/>
          <w:kern w:val="2"/>
          <w:sz w:val="17"/>
          <w:szCs w:val="17"/>
          <w:lang w:val="en-GB" w:eastAsia="zh-CN"/>
        </w:rPr>
        <w:t xml:space="preserve"> and </w:t>
      </w:r>
      <w:proofErr w:type="spellStart"/>
      <w:r w:rsidR="003A5341" w:rsidRPr="00330B09">
        <w:rPr>
          <w:rFonts w:ascii="Arial" w:eastAsia="SimSun" w:hAnsi="Arial" w:cs="Arial"/>
          <w:kern w:val="2"/>
          <w:sz w:val="17"/>
          <w:szCs w:val="17"/>
          <w:lang w:val="en-GB" w:eastAsia="zh-CN"/>
        </w:rPr>
        <w:t>Geng</w:t>
      </w:r>
      <w:proofErr w:type="spellEnd"/>
      <w:r w:rsidR="003A5341" w:rsidRPr="00330B09">
        <w:rPr>
          <w:rFonts w:ascii="Arial" w:eastAsia="SimSun" w:hAnsi="Arial" w:cs="Arial"/>
          <w:kern w:val="2"/>
          <w:sz w:val="17"/>
          <w:szCs w:val="17"/>
          <w:lang w:val="en-GB" w:eastAsia="zh-CN"/>
        </w:rPr>
        <w:t xml:space="preserve"> </w:t>
      </w:r>
      <w:proofErr w:type="spellStart"/>
      <w:r w:rsidR="003A5341" w:rsidRPr="00330B09">
        <w:rPr>
          <w:rFonts w:ascii="Arial" w:eastAsia="SimSun" w:hAnsi="Arial" w:cs="Arial"/>
          <w:kern w:val="2"/>
          <w:sz w:val="17"/>
          <w:szCs w:val="17"/>
          <w:lang w:val="en-GB" w:eastAsia="zh-CN"/>
        </w:rPr>
        <w:t>Banghao</w:t>
      </w:r>
      <w:proofErr w:type="spellEnd"/>
      <w:r w:rsidR="003A5341" w:rsidRPr="00330B09">
        <w:rPr>
          <w:rFonts w:ascii="Arial" w:eastAsia="SimSun" w:hAnsi="Arial" w:cs="Arial"/>
          <w:kern w:val="2"/>
          <w:sz w:val="17"/>
          <w:szCs w:val="17"/>
          <w:lang w:val="en-GB" w:eastAsia="zh-CN"/>
        </w:rPr>
        <w:t>, “</w:t>
      </w:r>
      <w:proofErr w:type="spellStart"/>
      <w:r w:rsidR="003A5341" w:rsidRPr="00330B09">
        <w:rPr>
          <w:rStyle w:val="FootnoteChar"/>
          <w:rFonts w:eastAsia="SimSun"/>
          <w:lang w:val="en-GB" w:eastAsia="zh-CN"/>
        </w:rPr>
        <w:t>Metersbonwe</w:t>
      </w:r>
      <w:proofErr w:type="spellEnd"/>
      <w:r w:rsidR="003A5341" w:rsidRPr="00330B09">
        <w:rPr>
          <w:rStyle w:val="FootnoteChar"/>
          <w:rFonts w:eastAsia="SimSun"/>
          <w:lang w:val="en-GB" w:eastAsia="zh-CN"/>
        </w:rPr>
        <w:t xml:space="preserve">: Reform First, Backed </w:t>
      </w:r>
      <w:proofErr w:type="gramStart"/>
      <w:r w:rsidR="003A5341" w:rsidRPr="00330B09">
        <w:rPr>
          <w:rStyle w:val="FootnoteChar"/>
          <w:rFonts w:eastAsia="SimSun"/>
          <w:lang w:val="en-GB" w:eastAsia="zh-CN"/>
        </w:rPr>
        <w:t>Up By</w:t>
      </w:r>
      <w:proofErr w:type="gramEnd"/>
      <w:r w:rsidR="003A5341" w:rsidRPr="00330B09">
        <w:rPr>
          <w:rStyle w:val="FootnoteChar"/>
          <w:rFonts w:eastAsia="SimSun"/>
          <w:lang w:val="en-GB" w:eastAsia="zh-CN"/>
        </w:rPr>
        <w:t xml:space="preserve"> Good Performance” [in Chinese], </w:t>
      </w:r>
      <w:proofErr w:type="spellStart"/>
      <w:r w:rsidR="003A5341" w:rsidRPr="00330B09">
        <w:rPr>
          <w:rStyle w:val="FootnoteChar"/>
          <w:rFonts w:eastAsia="SimSun"/>
          <w:lang w:val="en-GB" w:eastAsia="zh-CN"/>
        </w:rPr>
        <w:t>Pingan</w:t>
      </w:r>
      <w:proofErr w:type="spellEnd"/>
      <w:r w:rsidR="003A5341" w:rsidRPr="00330B09">
        <w:rPr>
          <w:rStyle w:val="FootnoteChar"/>
          <w:rFonts w:eastAsia="SimSun"/>
          <w:lang w:val="en-GB" w:eastAsia="zh-CN"/>
        </w:rPr>
        <w:t xml:space="preserve"> </w:t>
      </w:r>
      <w:proofErr w:type="spellStart"/>
      <w:r w:rsidR="003A5341" w:rsidRPr="00330B09">
        <w:rPr>
          <w:rStyle w:val="FootnoteChar"/>
          <w:rFonts w:eastAsia="SimSun"/>
          <w:lang w:val="en-GB" w:eastAsia="zh-CN"/>
        </w:rPr>
        <w:t>Securites</w:t>
      </w:r>
      <w:proofErr w:type="spellEnd"/>
      <w:r w:rsidR="003A5341" w:rsidRPr="00330B09">
        <w:rPr>
          <w:rStyle w:val="FootnoteChar"/>
          <w:rFonts w:eastAsia="SimSun"/>
          <w:lang w:val="en-GB" w:eastAsia="zh-CN"/>
        </w:rPr>
        <w:t xml:space="preserve">, November 29, 2013, accessed April 11, 2018, </w:t>
      </w:r>
      <w:hyperlink r:id="rId16" w:history="1">
        <w:r w:rsidR="003A5341" w:rsidRPr="00330B09">
          <w:rPr>
            <w:rStyle w:val="FootnoteChar"/>
            <w:rFonts w:eastAsia="SimSun"/>
            <w:lang w:val="en-GB" w:eastAsia="zh-CN"/>
          </w:rPr>
          <w:t>http://pg.jrj.com.cn/acc/Res/CN_RES/STOCK/2013/11/29/585cbeac-f035-4179-9988-721ef7e81d39.pdf</w:t>
        </w:r>
      </w:hyperlink>
      <w:r w:rsidR="003A5341" w:rsidRPr="00330B09">
        <w:rPr>
          <w:rStyle w:val="FootnoteChar"/>
          <w:rFonts w:eastAsia="SimSun"/>
          <w:lang w:val="en-GB"/>
        </w:rPr>
        <w:t xml:space="preserve">; </w:t>
      </w:r>
      <w:r w:rsidRPr="00330B09">
        <w:rPr>
          <w:rStyle w:val="FootnoteChar"/>
          <w:rFonts w:eastAsia="SimSun"/>
          <w:lang w:val="en-GB"/>
        </w:rPr>
        <w:t>Company documents.</w:t>
      </w:r>
    </w:p>
    <w:p w14:paraId="14396823" w14:textId="77777777" w:rsidR="00F26242" w:rsidRPr="00330B09" w:rsidRDefault="00F26242" w:rsidP="00090A15">
      <w:pPr>
        <w:rPr>
          <w:rFonts w:ascii="Arial" w:eastAsiaTheme="minorEastAsia" w:hAnsi="Arial"/>
          <w:b/>
          <w:bCs/>
          <w:caps/>
          <w:kern w:val="2"/>
          <w:szCs w:val="32"/>
          <w:lang w:val="en-GB" w:eastAsia="zh-CN"/>
        </w:rPr>
      </w:pPr>
      <w:r w:rsidRPr="00330B09">
        <w:rPr>
          <w:rFonts w:ascii="Calibri" w:eastAsia="SimSun" w:hAnsi="Calibri"/>
          <w:caps/>
          <w:kern w:val="2"/>
          <w:szCs w:val="22"/>
          <w:lang w:val="en-GB" w:eastAsia="zh-CN"/>
        </w:rPr>
        <w:br w:type="page"/>
      </w:r>
    </w:p>
    <w:p w14:paraId="795CD4C9" w14:textId="72745164"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Exhibit 3: Giordano Key Financial data, 2009</w:t>
      </w:r>
      <w:r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2013 (in HK$ million)</w:t>
      </w:r>
    </w:p>
    <w:p w14:paraId="795C2D8F" w14:textId="77777777" w:rsidR="00F26242" w:rsidRPr="00330B09" w:rsidRDefault="00F26242" w:rsidP="004A1D5D">
      <w:pPr>
        <w:pStyle w:val="ExhibitText"/>
        <w:rPr>
          <w:rFonts w:eastAsia="SimSun"/>
          <w:lang w:val="en-GB" w:eastAsia="zh-CN"/>
        </w:rPr>
      </w:pPr>
    </w:p>
    <w:tbl>
      <w:tblPr>
        <w:tblW w:w="8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7"/>
        <w:gridCol w:w="990"/>
        <w:gridCol w:w="900"/>
        <w:gridCol w:w="990"/>
        <w:gridCol w:w="990"/>
        <w:gridCol w:w="990"/>
      </w:tblGrid>
      <w:tr w:rsidR="00F26242" w:rsidRPr="00330B09" w14:paraId="0941F3E5"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6733C" w14:textId="25A46866" w:rsidR="00F26242" w:rsidRPr="00330B09" w:rsidRDefault="00F26242" w:rsidP="009049F1">
            <w:pPr>
              <w:pStyle w:val="ExhibitText"/>
              <w:jc w:val="left"/>
              <w:rPr>
                <w:rFonts w:eastAsia="SimSun"/>
                <w:lang w:val="en-GB" w:eastAsia="zh-CN"/>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F83E4" w14:textId="77777777" w:rsidR="00F26242" w:rsidRPr="00330B09" w:rsidRDefault="00F26242" w:rsidP="00F26242">
            <w:pPr>
              <w:pStyle w:val="ExhibitText"/>
              <w:jc w:val="center"/>
              <w:rPr>
                <w:rFonts w:eastAsia="SimSun"/>
                <w:b/>
                <w:lang w:val="en-GB" w:eastAsia="zh-CN"/>
              </w:rPr>
            </w:pPr>
            <w:r w:rsidRPr="00330B09">
              <w:rPr>
                <w:rFonts w:eastAsia="SimSun"/>
                <w:b/>
                <w:lang w:val="en-GB" w:eastAsia="zh-CN"/>
              </w:rPr>
              <w:t>2009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3730F" w14:textId="77777777" w:rsidR="00F26242" w:rsidRPr="00330B09" w:rsidRDefault="00F26242" w:rsidP="00F26242">
            <w:pPr>
              <w:pStyle w:val="ExhibitText"/>
              <w:jc w:val="center"/>
              <w:rPr>
                <w:rFonts w:eastAsia="SimSun"/>
                <w:b/>
                <w:lang w:val="en-GB" w:eastAsia="zh-CN"/>
              </w:rPr>
            </w:pPr>
            <w:r w:rsidRPr="00330B09">
              <w:rPr>
                <w:rFonts w:eastAsia="SimSun"/>
                <w:b/>
                <w:lang w:val="en-GB" w:eastAsia="zh-CN"/>
              </w:rPr>
              <w:t>2010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C6E4" w14:textId="77777777" w:rsidR="00F26242" w:rsidRPr="00330B09" w:rsidRDefault="00F26242" w:rsidP="00F26242">
            <w:pPr>
              <w:pStyle w:val="ExhibitText"/>
              <w:jc w:val="center"/>
              <w:rPr>
                <w:rFonts w:eastAsia="SimSun"/>
                <w:b/>
                <w:lang w:val="en-GB" w:eastAsia="zh-CN"/>
              </w:rPr>
            </w:pPr>
            <w:r w:rsidRPr="00330B09">
              <w:rPr>
                <w:rFonts w:eastAsia="SimSun"/>
                <w:b/>
                <w:lang w:val="en-GB" w:eastAsia="zh-CN"/>
              </w:rPr>
              <w:t>2011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7D465" w14:textId="77777777" w:rsidR="00F26242" w:rsidRPr="00330B09" w:rsidRDefault="00F26242" w:rsidP="00F26242">
            <w:pPr>
              <w:pStyle w:val="ExhibitText"/>
              <w:jc w:val="center"/>
              <w:rPr>
                <w:rFonts w:eastAsia="SimSun"/>
                <w:b/>
                <w:lang w:val="en-GB" w:eastAsia="zh-CN"/>
              </w:rPr>
            </w:pPr>
            <w:r w:rsidRPr="00330B09">
              <w:rPr>
                <w:rFonts w:eastAsia="SimSun"/>
                <w:b/>
                <w:lang w:val="en-GB" w:eastAsia="zh-CN"/>
              </w:rPr>
              <w:t>2012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C100B" w14:textId="77777777" w:rsidR="00F26242" w:rsidRPr="00330B09" w:rsidRDefault="00F26242" w:rsidP="00F26242">
            <w:pPr>
              <w:pStyle w:val="ExhibitText"/>
              <w:jc w:val="center"/>
              <w:rPr>
                <w:rFonts w:eastAsia="SimSun"/>
                <w:b/>
                <w:lang w:val="en-GB" w:eastAsia="zh-CN"/>
              </w:rPr>
            </w:pPr>
            <w:r w:rsidRPr="00330B09">
              <w:rPr>
                <w:rFonts w:eastAsia="SimSun"/>
                <w:b/>
                <w:lang w:val="en-GB" w:eastAsia="zh-CN"/>
              </w:rPr>
              <w:t>2013</w:t>
            </w:r>
          </w:p>
        </w:tc>
      </w:tr>
      <w:tr w:rsidR="00F26242" w:rsidRPr="00330B09" w14:paraId="2DD8F94B"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4CB3C" w14:textId="77777777" w:rsidR="00F26242" w:rsidRPr="00330B09" w:rsidRDefault="00F26242" w:rsidP="009049F1">
            <w:pPr>
              <w:pStyle w:val="ExhibitText"/>
              <w:rPr>
                <w:rFonts w:eastAsia="SimSun"/>
                <w:lang w:val="en-GB" w:eastAsia="zh-CN"/>
              </w:rPr>
            </w:pPr>
            <w:r w:rsidRPr="00330B09">
              <w:rPr>
                <w:rFonts w:eastAsia="SimSun"/>
                <w:lang w:val="en-GB" w:eastAsia="zh-CN"/>
              </w:rPr>
              <w:t>Revenue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5A18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4,710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18A2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4,233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D240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4,731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F22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5,673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9DB46"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5,848</w:t>
            </w:r>
          </w:p>
        </w:tc>
      </w:tr>
      <w:tr w:rsidR="00F26242" w:rsidRPr="00330B09" w14:paraId="00DB4C86"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304A3" w14:textId="77777777" w:rsidR="00F26242" w:rsidRPr="00330B09" w:rsidRDefault="00F26242" w:rsidP="009049F1">
            <w:pPr>
              <w:pStyle w:val="ExhibitText"/>
              <w:rPr>
                <w:rFonts w:eastAsia="SimSun"/>
                <w:lang w:val="en-GB" w:eastAsia="zh-CN"/>
              </w:rPr>
            </w:pPr>
            <w:r w:rsidRPr="00330B09">
              <w:rPr>
                <w:rFonts w:eastAsia="SimSun"/>
                <w:lang w:val="en-GB" w:eastAsia="zh-CN"/>
              </w:rPr>
              <w:t>Cost of Revenue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5A77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2,348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79B8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2,058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CB66"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2,000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90DF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2,342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913E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2,297</w:t>
            </w:r>
          </w:p>
        </w:tc>
      </w:tr>
      <w:tr w:rsidR="00F26242" w:rsidRPr="00330B09" w14:paraId="1F3BB634"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22E31" w14:textId="77777777" w:rsidR="00F26242" w:rsidRPr="00330B09" w:rsidRDefault="00F26242" w:rsidP="009049F1">
            <w:pPr>
              <w:pStyle w:val="ExhibitText"/>
              <w:rPr>
                <w:rFonts w:eastAsia="SimSun"/>
                <w:lang w:val="en-GB" w:eastAsia="zh-CN"/>
              </w:rPr>
            </w:pPr>
            <w:r w:rsidRPr="00330B09">
              <w:rPr>
                <w:rFonts w:eastAsia="SimSun"/>
                <w:lang w:val="en-GB" w:eastAsia="zh-CN"/>
              </w:rPr>
              <w:t>Gross Profit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2DAE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2,362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4A63C"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2,175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A2F3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2,731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29F6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3,331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A42C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3,551</w:t>
            </w:r>
          </w:p>
        </w:tc>
      </w:tr>
      <w:tr w:rsidR="00F26242" w:rsidRPr="00330B09" w14:paraId="619C06AD"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00719" w14:textId="77777777" w:rsidR="00F26242" w:rsidRPr="00330B09" w:rsidRDefault="00F26242" w:rsidP="009049F1">
            <w:pPr>
              <w:pStyle w:val="ExhibitText"/>
              <w:rPr>
                <w:rFonts w:eastAsia="SimSun"/>
                <w:lang w:val="en-GB" w:eastAsia="zh-CN"/>
              </w:rPr>
            </w:pPr>
            <w:r w:rsidRPr="00330B09">
              <w:rPr>
                <w:rFonts w:eastAsia="SimSun"/>
                <w:lang w:val="en-GB" w:eastAsia="zh-CN"/>
              </w:rPr>
              <w:t>EBITDA</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1C9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465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331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680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A73E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818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C9B6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971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3041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959</w:t>
            </w:r>
          </w:p>
        </w:tc>
      </w:tr>
      <w:tr w:rsidR="00F26242" w:rsidRPr="00330B09" w14:paraId="30B27FA9"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20B5B" w14:textId="77777777" w:rsidR="00F26242" w:rsidRPr="00330B09" w:rsidRDefault="00F26242" w:rsidP="009049F1">
            <w:pPr>
              <w:pStyle w:val="ExhibitText"/>
              <w:rPr>
                <w:rFonts w:eastAsia="SimSun"/>
                <w:lang w:val="en-GB" w:eastAsia="zh-CN"/>
              </w:rPr>
            </w:pPr>
            <w:r w:rsidRPr="00330B09">
              <w:rPr>
                <w:rFonts w:eastAsia="SimSun"/>
                <w:lang w:val="en-GB" w:eastAsia="zh-CN"/>
              </w:rPr>
              <w:t>Operating Income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98A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280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FC69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272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787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620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7A4F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821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00D2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765</w:t>
            </w:r>
          </w:p>
        </w:tc>
      </w:tr>
      <w:tr w:rsidR="00F26242" w:rsidRPr="00330B09" w14:paraId="12E2C157"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A093A" w14:textId="77777777" w:rsidR="00F26242" w:rsidRPr="00330B09" w:rsidRDefault="00F26242" w:rsidP="009049F1">
            <w:pPr>
              <w:pStyle w:val="ExhibitText"/>
              <w:rPr>
                <w:rFonts w:eastAsia="SimSun"/>
                <w:lang w:val="en-GB" w:eastAsia="zh-CN"/>
              </w:rPr>
            </w:pPr>
            <w:r w:rsidRPr="00330B09">
              <w:rPr>
                <w:rFonts w:eastAsia="SimSun"/>
                <w:lang w:val="en-GB" w:eastAsia="zh-CN"/>
              </w:rPr>
              <w:t>Net Income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0FD0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7618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288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B1D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537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5571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826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B8F4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663</w:t>
            </w:r>
          </w:p>
        </w:tc>
      </w:tr>
      <w:tr w:rsidR="00F26242" w:rsidRPr="00330B09" w14:paraId="4D66CC0C"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35E51" w14:textId="77777777" w:rsidR="00F26242" w:rsidRPr="00330B09" w:rsidRDefault="00F26242" w:rsidP="009049F1">
            <w:pPr>
              <w:pStyle w:val="ExhibitText"/>
              <w:rPr>
                <w:rFonts w:eastAsia="SimSun"/>
                <w:lang w:val="en-GB" w:eastAsia="zh-CN"/>
              </w:rPr>
            </w:pPr>
            <w:r w:rsidRPr="00330B09">
              <w:rPr>
                <w:rFonts w:eastAsia="SimSun"/>
                <w:lang w:val="en-GB" w:eastAsia="zh-CN"/>
              </w:rPr>
              <w:t>Margins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6274F" w14:textId="77777777" w:rsidR="00F26242" w:rsidRPr="00330B09" w:rsidRDefault="00F26242" w:rsidP="0032046E">
            <w:pPr>
              <w:pStyle w:val="ExhibitText"/>
              <w:jc w:val="right"/>
              <w:rPr>
                <w:rFonts w:eastAsia="SimSun"/>
                <w:lang w:val="en-GB" w:eastAsia="zh-CN"/>
              </w:rPr>
            </w:pPr>
            <w:r w:rsidRPr="00330B09">
              <w:rPr>
                <w:rFonts w:eastAsia="SimSun"/>
                <w:lang w:val="en-GB" w:eastAsia="zh-C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EF264" w14:textId="77777777" w:rsidR="00F26242" w:rsidRPr="00330B09" w:rsidRDefault="00F26242" w:rsidP="009E04D7">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5C75C" w14:textId="77777777" w:rsidR="00F26242" w:rsidRPr="00330B09" w:rsidRDefault="00F26242" w:rsidP="00155749">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DF6E0"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4E323"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r>
      <w:tr w:rsidR="00F26242" w:rsidRPr="00330B09" w14:paraId="7D78C748"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B222C" w14:textId="77777777" w:rsidR="00F26242" w:rsidRPr="00330B09" w:rsidRDefault="00F26242" w:rsidP="009049F1">
            <w:pPr>
              <w:pStyle w:val="ExhibitText"/>
              <w:rPr>
                <w:rFonts w:eastAsia="SimSun"/>
                <w:lang w:val="en-GB" w:eastAsia="zh-CN"/>
              </w:rPr>
            </w:pPr>
            <w:r w:rsidRPr="00330B09">
              <w:rPr>
                <w:rFonts w:eastAsia="SimSun"/>
                <w:lang w:val="en-GB" w:eastAsia="zh-CN"/>
              </w:rPr>
              <w:t>Gross Margin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AD19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51.38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7855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57.73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4361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58.48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D2E56"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58.72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7627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60.72</w:t>
            </w:r>
          </w:p>
        </w:tc>
      </w:tr>
      <w:tr w:rsidR="00F26242" w:rsidRPr="00330B09" w14:paraId="03378C71"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F95A2" w14:textId="77777777" w:rsidR="00F26242" w:rsidRPr="00330B09" w:rsidRDefault="00F26242" w:rsidP="009049F1">
            <w:pPr>
              <w:pStyle w:val="ExhibitText"/>
              <w:rPr>
                <w:rFonts w:eastAsia="SimSun"/>
                <w:lang w:val="en-GB" w:eastAsia="zh-CN"/>
              </w:rPr>
            </w:pPr>
            <w:r w:rsidRPr="00330B09">
              <w:rPr>
                <w:rFonts w:eastAsia="SimSun"/>
                <w:lang w:val="en-GB" w:eastAsia="zh-CN"/>
              </w:rPr>
              <w:t>EBITDA Margin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C561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9.87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ED1D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16.06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62FFB" w14:textId="6EF8044B" w:rsidR="00F26242" w:rsidRPr="00330B09" w:rsidRDefault="00F26242" w:rsidP="00D21241">
            <w:pPr>
              <w:pStyle w:val="ExhibitText"/>
              <w:jc w:val="right"/>
              <w:rPr>
                <w:rFonts w:eastAsia="SimSun"/>
                <w:lang w:val="en-GB" w:eastAsia="zh-CN"/>
              </w:rPr>
            </w:pPr>
            <w:r w:rsidRPr="00330B09">
              <w:rPr>
                <w:rFonts w:eastAsia="SimSun"/>
                <w:lang w:val="en-GB" w:eastAsia="zh-CN"/>
              </w:rPr>
              <w:t>17.3</w:t>
            </w:r>
            <w:r w:rsidR="00410AE0" w:rsidRPr="00330B09">
              <w:rPr>
                <w:rFonts w:eastAsia="SimSun"/>
                <w:lang w:val="en-GB" w:eastAsia="zh-CN"/>
              </w:rPr>
              <w:t>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B6D1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17.12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4BC5" w14:textId="3BC9AADB" w:rsidR="00F26242" w:rsidRPr="00330B09" w:rsidRDefault="00F26242" w:rsidP="00D21241">
            <w:pPr>
              <w:pStyle w:val="ExhibitText"/>
              <w:jc w:val="right"/>
              <w:rPr>
                <w:rFonts w:eastAsia="SimSun"/>
                <w:lang w:val="en-GB" w:eastAsia="zh-CN"/>
              </w:rPr>
            </w:pPr>
            <w:r w:rsidRPr="00330B09">
              <w:rPr>
                <w:rFonts w:eastAsia="SimSun"/>
                <w:lang w:val="en-GB" w:eastAsia="zh-CN"/>
              </w:rPr>
              <w:t>16.4</w:t>
            </w:r>
            <w:r w:rsidR="00410AE0" w:rsidRPr="00330B09">
              <w:rPr>
                <w:rFonts w:eastAsia="SimSun"/>
                <w:lang w:val="en-GB" w:eastAsia="zh-CN"/>
              </w:rPr>
              <w:t>0</w:t>
            </w:r>
          </w:p>
        </w:tc>
      </w:tr>
      <w:tr w:rsidR="00F26242" w:rsidRPr="00330B09" w14:paraId="48B41DF5"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CAF86" w14:textId="77777777" w:rsidR="00F26242" w:rsidRPr="00330B09" w:rsidRDefault="00F26242" w:rsidP="009049F1">
            <w:pPr>
              <w:pStyle w:val="ExhibitText"/>
              <w:rPr>
                <w:rFonts w:eastAsia="SimSun"/>
                <w:lang w:val="en-GB" w:eastAsia="zh-CN"/>
              </w:rPr>
            </w:pPr>
            <w:r w:rsidRPr="00330B09">
              <w:rPr>
                <w:rFonts w:eastAsia="SimSun"/>
                <w:lang w:val="en-GB" w:eastAsia="zh-CN"/>
              </w:rPr>
              <w:t>Operating Margin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68B0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5.94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0AC9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6.43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8F76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13.11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874F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14.47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B672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13.08</w:t>
            </w:r>
          </w:p>
        </w:tc>
      </w:tr>
      <w:tr w:rsidR="00F26242" w:rsidRPr="00330B09" w14:paraId="406D9081"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611DA" w14:textId="77777777" w:rsidR="00F26242" w:rsidRPr="00330B09" w:rsidRDefault="00F26242" w:rsidP="009049F1">
            <w:pPr>
              <w:pStyle w:val="ExhibitText"/>
              <w:rPr>
                <w:rFonts w:eastAsia="SimSun"/>
                <w:lang w:val="en-GB" w:eastAsia="zh-CN"/>
              </w:rPr>
            </w:pPr>
            <w:r w:rsidRPr="00330B09">
              <w:rPr>
                <w:rFonts w:eastAsia="SimSun"/>
                <w:lang w:val="en-GB" w:eastAsia="zh-CN"/>
              </w:rPr>
              <w:t>Net Income Margin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7A18C" w14:textId="75FC6693" w:rsidR="00F26242" w:rsidRPr="00330B09" w:rsidRDefault="00F26242" w:rsidP="00D21241">
            <w:pPr>
              <w:pStyle w:val="ExhibitText"/>
              <w:jc w:val="right"/>
              <w:rPr>
                <w:rFonts w:eastAsia="SimSun"/>
                <w:lang w:val="en-GB" w:eastAsia="zh-CN"/>
              </w:rPr>
            </w:pPr>
            <w:r w:rsidRPr="00330B09">
              <w:rPr>
                <w:rFonts w:eastAsia="SimSun"/>
                <w:lang w:val="en-GB" w:eastAsia="zh-CN"/>
              </w:rPr>
              <w:t>6.8</w:t>
            </w:r>
            <w:r w:rsidR="00410AE0" w:rsidRPr="00330B09">
              <w:rPr>
                <w:rFonts w:eastAsia="SimSun"/>
                <w:lang w:val="en-GB" w:eastAsia="zh-CN"/>
              </w:rPr>
              <w:t>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D716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11.35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3FAF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12.97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D12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14.56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531D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11.34</w:t>
            </w:r>
          </w:p>
        </w:tc>
      </w:tr>
      <w:tr w:rsidR="00F26242" w:rsidRPr="00330B09" w14:paraId="516DBB2F"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29924" w14:textId="77777777" w:rsidR="00F26242" w:rsidRPr="00330B09" w:rsidRDefault="00F26242" w:rsidP="009049F1">
            <w:pPr>
              <w:pStyle w:val="ExhibitText"/>
              <w:rPr>
                <w:rFonts w:eastAsia="SimSun"/>
                <w:lang w:val="en-GB" w:eastAsia="zh-CN"/>
              </w:rPr>
            </w:pPr>
            <w:r w:rsidRPr="00330B09">
              <w:rPr>
                <w:rFonts w:eastAsia="SimSun"/>
                <w:lang w:val="en-GB" w:eastAsia="zh-CN"/>
              </w:rPr>
              <w:t>Product/Brand Segments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9F411" w14:textId="77777777" w:rsidR="00F26242" w:rsidRPr="00330B09" w:rsidRDefault="00F26242" w:rsidP="0032046E">
            <w:pPr>
              <w:pStyle w:val="ExhibitText"/>
              <w:jc w:val="right"/>
              <w:rPr>
                <w:rFonts w:eastAsia="SimSun"/>
                <w:lang w:val="en-GB" w:eastAsia="zh-CN"/>
              </w:rPr>
            </w:pPr>
            <w:r w:rsidRPr="00330B09">
              <w:rPr>
                <w:rFonts w:eastAsia="SimSun"/>
                <w:lang w:val="en-GB" w:eastAsia="zh-C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4D890" w14:textId="77777777" w:rsidR="00F26242" w:rsidRPr="00330B09" w:rsidRDefault="00F26242" w:rsidP="009E04D7">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4E27B" w14:textId="77777777" w:rsidR="00F26242" w:rsidRPr="00330B09" w:rsidRDefault="00F26242" w:rsidP="00155749">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15E2D"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6C7DB"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r>
      <w:tr w:rsidR="00F26242" w:rsidRPr="00330B09" w14:paraId="6C1D0241"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4AC74" w14:textId="77777777" w:rsidR="00F26242" w:rsidRPr="00330B09" w:rsidRDefault="00F26242" w:rsidP="009049F1">
            <w:pPr>
              <w:pStyle w:val="ExhibitText"/>
              <w:rPr>
                <w:rFonts w:eastAsia="SimSun"/>
                <w:lang w:val="en-GB" w:eastAsia="zh-CN"/>
              </w:rPr>
            </w:pPr>
            <w:r w:rsidRPr="00330B09">
              <w:rPr>
                <w:rFonts w:eastAsia="SimSun"/>
                <w:lang w:val="en-GB" w:eastAsia="zh-CN"/>
              </w:rPr>
              <w:t>Clothing Retail Stores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8DCB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4,694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76A7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3,913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CFE6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4,337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76EDC"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5,189</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4BA6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5,544</w:t>
            </w:r>
          </w:p>
        </w:tc>
      </w:tr>
      <w:tr w:rsidR="00F26242" w:rsidRPr="00330B09" w14:paraId="7227261F"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7BB71" w14:textId="77777777" w:rsidR="00F26242" w:rsidRPr="00330B09" w:rsidRDefault="00F26242" w:rsidP="009049F1">
            <w:pPr>
              <w:pStyle w:val="ExhibitText"/>
              <w:rPr>
                <w:rFonts w:eastAsia="SimSun"/>
                <w:lang w:val="en-GB" w:eastAsia="zh-CN"/>
              </w:rPr>
            </w:pPr>
            <w:r w:rsidRPr="00330B09">
              <w:rPr>
                <w:rFonts w:eastAsia="SimSun"/>
                <w:lang w:val="en-GB" w:eastAsia="zh-CN"/>
              </w:rPr>
              <w:t>Wholesales to Overseas Franchises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EB65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51A3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B934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D3EA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484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9EAFC"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304</w:t>
            </w:r>
          </w:p>
        </w:tc>
      </w:tr>
      <w:tr w:rsidR="00F26242" w:rsidRPr="00330B09" w14:paraId="0F4BFBC9"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03183" w14:textId="77777777" w:rsidR="00F26242" w:rsidRPr="00330B09" w:rsidRDefault="00F26242" w:rsidP="009049F1">
            <w:pPr>
              <w:pStyle w:val="ExhibitText"/>
              <w:rPr>
                <w:rFonts w:eastAsia="SimSun"/>
                <w:lang w:val="en-GB" w:eastAsia="zh-CN"/>
              </w:rPr>
            </w:pPr>
            <w:r w:rsidRPr="00330B09">
              <w:rPr>
                <w:rFonts w:eastAsia="SimSun"/>
                <w:lang w:val="en-GB" w:eastAsia="zh-CN"/>
              </w:rPr>
              <w:t>Inter-Segment Sales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81C8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016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–167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23D5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6FEE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EB44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r>
      <w:tr w:rsidR="00F26242" w:rsidRPr="00330B09" w14:paraId="63D8053C"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1A079" w14:textId="77777777" w:rsidR="00F26242" w:rsidRPr="00330B09" w:rsidRDefault="00F26242" w:rsidP="009049F1">
            <w:pPr>
              <w:pStyle w:val="ExhibitText"/>
              <w:rPr>
                <w:rFonts w:eastAsia="SimSun"/>
                <w:lang w:val="en-GB" w:eastAsia="zh-CN"/>
              </w:rPr>
            </w:pPr>
            <w:r w:rsidRPr="00330B09">
              <w:rPr>
                <w:rFonts w:eastAsia="SimSun"/>
                <w:lang w:val="en-GB" w:eastAsia="zh-CN"/>
              </w:rPr>
              <w:t>Export and Licensing Business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63B9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7FC07"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350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C3D9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434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2667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118E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r>
      <w:tr w:rsidR="00F26242" w:rsidRPr="00330B09" w14:paraId="132B11E2"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20390" w14:textId="77777777" w:rsidR="00F26242" w:rsidRPr="00330B09" w:rsidRDefault="00F26242" w:rsidP="009049F1">
            <w:pPr>
              <w:pStyle w:val="ExhibitText"/>
              <w:rPr>
                <w:rFonts w:eastAsia="SimSun"/>
                <w:lang w:val="en-GB" w:eastAsia="zh-CN"/>
              </w:rPr>
            </w:pPr>
            <w:r w:rsidRPr="00330B09">
              <w:rPr>
                <w:rFonts w:eastAsia="SimSun"/>
                <w:lang w:val="en-GB" w:eastAsia="zh-CN"/>
              </w:rPr>
              <w:t>Manufacturing and Other Segments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90B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EA6E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137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696A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8C96"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4435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r>
      <w:tr w:rsidR="00F26242" w:rsidRPr="00330B09" w14:paraId="00FFF988"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550D7" w14:textId="77777777" w:rsidR="00F26242" w:rsidRPr="00330B09" w:rsidRDefault="00F26242" w:rsidP="009049F1">
            <w:pPr>
              <w:pStyle w:val="ExhibitText"/>
              <w:rPr>
                <w:rFonts w:eastAsia="SimSun"/>
                <w:lang w:val="en-GB" w:eastAsia="zh-CN"/>
              </w:rPr>
            </w:pPr>
            <w:r w:rsidRPr="00330B09">
              <w:rPr>
                <w:rFonts w:eastAsia="SimSun"/>
                <w:lang w:val="en-GB" w:eastAsia="zh-CN"/>
              </w:rPr>
              <w:t>Geographic Segments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B28D7" w14:textId="77777777" w:rsidR="00F26242" w:rsidRPr="00330B09" w:rsidRDefault="00F26242" w:rsidP="0032046E">
            <w:pPr>
              <w:pStyle w:val="ExhibitText"/>
              <w:jc w:val="right"/>
              <w:rPr>
                <w:rFonts w:eastAsia="SimSun"/>
                <w:lang w:val="en-GB" w:eastAsia="zh-CN"/>
              </w:rPr>
            </w:pPr>
            <w:r w:rsidRPr="00330B09">
              <w:rPr>
                <w:rFonts w:eastAsia="SimSun"/>
                <w:lang w:val="en-GB" w:eastAsia="zh-C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6B1" w14:textId="77777777" w:rsidR="00F26242" w:rsidRPr="00330B09" w:rsidRDefault="00F26242" w:rsidP="009E04D7">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DEBD2" w14:textId="77777777" w:rsidR="00F26242" w:rsidRPr="00330B09" w:rsidRDefault="00F26242" w:rsidP="00155749">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CC7FB"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0C937" w14:textId="77777777" w:rsidR="00F26242" w:rsidRPr="00330B09" w:rsidRDefault="00F26242">
            <w:pPr>
              <w:pStyle w:val="ExhibitText"/>
              <w:jc w:val="right"/>
              <w:rPr>
                <w:rFonts w:eastAsia="SimSun"/>
                <w:lang w:val="en-GB" w:eastAsia="zh-CN"/>
              </w:rPr>
            </w:pPr>
            <w:r w:rsidRPr="00330B09">
              <w:rPr>
                <w:rFonts w:eastAsia="SimSun"/>
                <w:lang w:val="en-GB" w:eastAsia="zh-CN"/>
              </w:rPr>
              <w:t xml:space="preserve">　</w:t>
            </w:r>
          </w:p>
        </w:tc>
      </w:tr>
      <w:tr w:rsidR="00F26242" w:rsidRPr="00330B09" w14:paraId="29A79A5F"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D0716" w14:textId="77777777" w:rsidR="00F26242" w:rsidRPr="00330B09" w:rsidRDefault="00F26242" w:rsidP="009049F1">
            <w:pPr>
              <w:pStyle w:val="ExhibitText"/>
              <w:rPr>
                <w:rFonts w:eastAsia="SimSun"/>
                <w:lang w:val="en-GB" w:eastAsia="zh-CN"/>
              </w:rPr>
            </w:pPr>
            <w:r w:rsidRPr="00330B09">
              <w:rPr>
                <w:rFonts w:eastAsia="SimSun"/>
                <w:lang w:val="en-GB" w:eastAsia="zh-CN"/>
              </w:rPr>
              <w:t>Mainland China</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5C92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1,690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3E306"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1,633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9139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1,781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0E9A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1,898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0CA8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1,727</w:t>
            </w:r>
          </w:p>
        </w:tc>
      </w:tr>
      <w:tr w:rsidR="00F26242" w:rsidRPr="00330B09" w14:paraId="505D30D9"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F4F3F" w14:textId="77777777" w:rsidR="00F26242" w:rsidRPr="00330B09" w:rsidRDefault="00F26242" w:rsidP="009049F1">
            <w:pPr>
              <w:pStyle w:val="ExhibitText"/>
              <w:rPr>
                <w:rFonts w:eastAsia="SimSun"/>
                <w:lang w:val="en-GB" w:eastAsia="zh-CN"/>
              </w:rPr>
            </w:pPr>
            <w:r w:rsidRPr="00330B09">
              <w:rPr>
                <w:rFonts w:eastAsia="SimSun"/>
                <w:lang w:val="en-GB" w:eastAsia="zh-CN"/>
              </w:rPr>
              <w:t>Hong Kong and Taiwan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FF1E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6EA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5BB2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B003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1,756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35D4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1,725</w:t>
            </w:r>
          </w:p>
        </w:tc>
      </w:tr>
      <w:tr w:rsidR="00F26242" w:rsidRPr="00330B09" w14:paraId="6536AF3C"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D5702" w14:textId="77777777" w:rsidR="00F26242" w:rsidRPr="00330B09" w:rsidRDefault="00F26242" w:rsidP="009049F1">
            <w:pPr>
              <w:pStyle w:val="ExhibitText"/>
              <w:rPr>
                <w:rFonts w:eastAsia="SimSun"/>
                <w:lang w:val="en-GB" w:eastAsia="zh-CN"/>
              </w:rPr>
            </w:pPr>
            <w:r w:rsidRPr="00330B09">
              <w:rPr>
                <w:rFonts w:eastAsia="SimSun"/>
                <w:lang w:val="en-GB" w:eastAsia="zh-CN"/>
              </w:rPr>
              <w:t>Rest of Asia Pacific</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FA9D0"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2725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97574"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BDB0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1,427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E66FF"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1,460</w:t>
            </w:r>
          </w:p>
        </w:tc>
      </w:tr>
      <w:tr w:rsidR="00F26242" w:rsidRPr="00330B09" w14:paraId="6ED87818"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6A5CF" w14:textId="77777777" w:rsidR="00F26242" w:rsidRPr="00330B09" w:rsidRDefault="00F26242" w:rsidP="009049F1">
            <w:pPr>
              <w:pStyle w:val="ExhibitText"/>
              <w:rPr>
                <w:rFonts w:eastAsia="SimSun"/>
                <w:lang w:val="en-GB" w:eastAsia="zh-CN"/>
              </w:rPr>
            </w:pPr>
            <w:r w:rsidRPr="00330B09">
              <w:rPr>
                <w:rFonts w:eastAsia="SimSun"/>
                <w:lang w:val="en-GB" w:eastAsia="zh-CN"/>
              </w:rPr>
              <w:t>Middle East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3EF9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249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B0ADB"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C6AC5"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8E10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108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DC519"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632</w:t>
            </w:r>
          </w:p>
        </w:tc>
      </w:tr>
      <w:tr w:rsidR="00F26242" w:rsidRPr="00330B09" w14:paraId="44A98552"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D519D" w14:textId="77777777" w:rsidR="00F26242" w:rsidRPr="00330B09" w:rsidRDefault="00F26242" w:rsidP="009049F1">
            <w:pPr>
              <w:pStyle w:val="ExhibitText"/>
              <w:rPr>
                <w:rFonts w:eastAsia="SimSun"/>
                <w:lang w:val="en-GB" w:eastAsia="zh-CN"/>
              </w:rPr>
            </w:pPr>
            <w:r w:rsidRPr="00330B09">
              <w:rPr>
                <w:rFonts w:eastAsia="SimSun"/>
                <w:lang w:val="en-GB" w:eastAsia="zh-CN"/>
              </w:rPr>
              <w:t>Rest of the World</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F7C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437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DB3C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460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5CAA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574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B625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484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7C9D8"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304</w:t>
            </w:r>
          </w:p>
        </w:tc>
      </w:tr>
      <w:tr w:rsidR="00F26242" w:rsidRPr="00330B09" w14:paraId="63BEED0B"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CB977" w14:textId="77777777" w:rsidR="00F26242" w:rsidRPr="00330B09" w:rsidRDefault="00F26242" w:rsidP="009049F1">
            <w:pPr>
              <w:pStyle w:val="ExhibitText"/>
              <w:rPr>
                <w:rFonts w:eastAsia="SimSun"/>
                <w:lang w:val="en-GB" w:eastAsia="zh-CN"/>
              </w:rPr>
            </w:pPr>
            <w:r w:rsidRPr="00330B09">
              <w:rPr>
                <w:rFonts w:eastAsia="SimSun"/>
                <w:lang w:val="en-GB" w:eastAsia="zh-CN"/>
              </w:rPr>
              <w:t>Japan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3C8CC"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27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B074A"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36FC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52E71"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38183"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w:t>
            </w:r>
          </w:p>
        </w:tc>
      </w:tr>
      <w:tr w:rsidR="00F26242" w:rsidRPr="00330B09" w14:paraId="16B9C9E4" w14:textId="77777777" w:rsidTr="009049F1">
        <w:trPr>
          <w:trHeight w:val="258"/>
          <w:jc w:val="center"/>
        </w:trPr>
        <w:tc>
          <w:tcPr>
            <w:tcW w:w="3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DFC10" w14:textId="77777777" w:rsidR="00F26242" w:rsidRPr="00330B09" w:rsidRDefault="00F26242" w:rsidP="009049F1">
            <w:pPr>
              <w:pStyle w:val="ExhibitText"/>
              <w:rPr>
                <w:rFonts w:eastAsia="SimSun"/>
                <w:lang w:val="en-GB" w:eastAsia="zh-CN"/>
              </w:rPr>
            </w:pPr>
            <w:r w:rsidRPr="00330B09">
              <w:rPr>
                <w:rFonts w:eastAsia="SimSun"/>
                <w:lang w:val="en-GB" w:eastAsia="zh-CN"/>
              </w:rPr>
              <w:t>Diluted Earnings Per Share (HK$)</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BCD27"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0.21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A14C2"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0.19</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B03CE"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0.36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DF1EC"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0.53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6AD6D" w14:textId="77777777" w:rsidR="00F26242" w:rsidRPr="00330B09" w:rsidRDefault="00F26242" w:rsidP="00D21241">
            <w:pPr>
              <w:pStyle w:val="ExhibitText"/>
              <w:jc w:val="right"/>
              <w:rPr>
                <w:rFonts w:eastAsia="SimSun"/>
                <w:lang w:val="en-GB" w:eastAsia="zh-CN"/>
              </w:rPr>
            </w:pPr>
            <w:r w:rsidRPr="00330B09">
              <w:rPr>
                <w:rFonts w:eastAsia="SimSun"/>
                <w:lang w:val="en-GB" w:eastAsia="zh-CN"/>
              </w:rPr>
              <w:t>0.42</w:t>
            </w:r>
          </w:p>
        </w:tc>
      </w:tr>
    </w:tbl>
    <w:p w14:paraId="0E79EDF7" w14:textId="77777777" w:rsidR="00F26242" w:rsidRPr="00330B09" w:rsidRDefault="00F26242" w:rsidP="00F26242">
      <w:pPr>
        <w:pStyle w:val="ExhibitText"/>
        <w:jc w:val="center"/>
        <w:rPr>
          <w:rFonts w:eastAsia="SimSun"/>
          <w:lang w:val="en-GB" w:eastAsia="zh-CN"/>
        </w:rPr>
      </w:pPr>
    </w:p>
    <w:p w14:paraId="76AAE5A2" w14:textId="036116C5" w:rsidR="00F26242" w:rsidRPr="00330B09" w:rsidRDefault="00F26242"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Note: HK$ = HKD = Hong Kong dollar; HK$1 = approximately US$0.13 from March 31, 2009 to March 31, 2013; EBITDA = earnings before interest, taxes, depreciation, and amortization.</w:t>
      </w:r>
    </w:p>
    <w:p w14:paraId="15386DF1" w14:textId="534720FE" w:rsidR="00F26242" w:rsidRPr="00330B09" w:rsidRDefault="00EE7665" w:rsidP="00902721">
      <w:pPr>
        <w:widowControl w:val="0"/>
        <w:snapToGrid w:val="0"/>
        <w:jc w:val="both"/>
        <w:rPr>
          <w:rFonts w:ascii="Arial" w:eastAsia="SimSun" w:hAnsi="Arial" w:cs="Arial"/>
          <w:kern w:val="2"/>
          <w:sz w:val="17"/>
          <w:szCs w:val="17"/>
          <w:lang w:val="en-GB" w:eastAsia="zh-CN"/>
        </w:rPr>
      </w:pPr>
      <w:r>
        <w:rPr>
          <w:rFonts w:ascii="Arial" w:eastAsia="SimSun" w:hAnsi="Arial" w:cs="Arial"/>
          <w:kern w:val="2"/>
          <w:sz w:val="17"/>
          <w:szCs w:val="17"/>
          <w:lang w:val="en-GB" w:eastAsia="zh-CN"/>
        </w:rPr>
        <w:t>Source: </w:t>
      </w:r>
      <w:r w:rsidR="00F26242" w:rsidRPr="00330B09">
        <w:rPr>
          <w:rFonts w:ascii="Arial" w:eastAsia="SimSun" w:hAnsi="Arial" w:cs="Arial"/>
          <w:kern w:val="2"/>
          <w:sz w:val="17"/>
          <w:szCs w:val="17"/>
          <w:lang w:val="en-GB" w:eastAsia="zh-CN"/>
        </w:rPr>
        <w:t>“Financial Reports,” Giordano, February 27, 2014, accessed April 11, 2018, http://corp.giordano.com.hk/en/financial_reports.aspx.</w:t>
      </w:r>
      <w:r w:rsidR="00F26242" w:rsidRPr="00330B09" w:rsidDel="0052156B">
        <w:rPr>
          <w:rFonts w:ascii="Arial" w:eastAsia="SimSun" w:hAnsi="Arial" w:cs="Arial"/>
          <w:kern w:val="2"/>
          <w:sz w:val="17"/>
          <w:szCs w:val="17"/>
          <w:lang w:val="en-GB" w:eastAsia="zh-CN"/>
        </w:rPr>
        <w:t xml:space="preserve"> </w:t>
      </w:r>
    </w:p>
    <w:p w14:paraId="30DE7438" w14:textId="77777777" w:rsidR="00F26242" w:rsidRPr="00330B09" w:rsidRDefault="00F26242" w:rsidP="004A1D5D">
      <w:pPr>
        <w:pStyle w:val="ExhibitText"/>
        <w:rPr>
          <w:rFonts w:eastAsia="SimSun"/>
          <w:lang w:val="en-GB" w:eastAsia="zh-CN"/>
        </w:rPr>
      </w:pPr>
    </w:p>
    <w:p w14:paraId="611D4EA0" w14:textId="77777777" w:rsidR="00F26242" w:rsidRPr="00330B09" w:rsidRDefault="00F26242" w:rsidP="004A1D5D">
      <w:pPr>
        <w:pStyle w:val="ExhibitText"/>
        <w:rPr>
          <w:rFonts w:eastAsia="SimSun"/>
          <w:lang w:val="en-GB" w:eastAsia="zh-CN"/>
        </w:rPr>
      </w:pPr>
    </w:p>
    <w:p w14:paraId="3C5E3880" w14:textId="57A59004"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t>Exhibit 4: highlights of Giordano Operations in Mainland China, 2009</w:t>
      </w:r>
      <w:r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2013</w:t>
      </w:r>
    </w:p>
    <w:p w14:paraId="05AA6151" w14:textId="77777777" w:rsidR="00F26242" w:rsidRPr="00330B09" w:rsidRDefault="00F26242" w:rsidP="004A1D5D">
      <w:pPr>
        <w:pStyle w:val="ExhibitText"/>
        <w:rPr>
          <w:rFonts w:eastAsia="SimSun"/>
          <w:lang w:val="en-GB" w:eastAsia="zh-CN"/>
        </w:rPr>
      </w:pP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5"/>
        <w:gridCol w:w="900"/>
        <w:gridCol w:w="990"/>
        <w:gridCol w:w="900"/>
        <w:gridCol w:w="810"/>
        <w:gridCol w:w="810"/>
      </w:tblGrid>
      <w:tr w:rsidR="00F26242" w:rsidRPr="00330B09" w14:paraId="5C327B48" w14:textId="33774BB5" w:rsidTr="00E669F7">
        <w:trPr>
          <w:trHeight w:val="336"/>
          <w:jc w:val="center"/>
        </w:trPr>
        <w:tc>
          <w:tcPr>
            <w:tcW w:w="4135" w:type="dxa"/>
            <w:shd w:val="clear" w:color="auto" w:fill="auto"/>
            <w:noWrap/>
            <w:vAlign w:val="center"/>
            <w:hideMark/>
          </w:tcPr>
          <w:p w14:paraId="74641998" w14:textId="2F45E640" w:rsidR="00F26242" w:rsidRPr="00330B09" w:rsidRDefault="00F26242" w:rsidP="004A1D5D">
            <w:pPr>
              <w:pStyle w:val="ExhibitText"/>
              <w:rPr>
                <w:rFonts w:eastAsia="SimSun"/>
                <w:lang w:val="en-GB" w:eastAsia="zh-CN"/>
              </w:rPr>
            </w:pPr>
          </w:p>
        </w:tc>
        <w:tc>
          <w:tcPr>
            <w:tcW w:w="900" w:type="dxa"/>
            <w:shd w:val="clear" w:color="auto" w:fill="auto"/>
            <w:noWrap/>
            <w:vAlign w:val="center"/>
            <w:hideMark/>
          </w:tcPr>
          <w:p w14:paraId="3F36CCC3" w14:textId="3D2442EF" w:rsidR="00F26242" w:rsidRPr="00330B09" w:rsidRDefault="00F26242" w:rsidP="009049F1">
            <w:pPr>
              <w:pStyle w:val="ExhibitText"/>
              <w:jc w:val="center"/>
              <w:rPr>
                <w:rFonts w:eastAsia="SimSun"/>
                <w:b/>
                <w:lang w:val="en-GB" w:eastAsia="zh-CN"/>
              </w:rPr>
            </w:pPr>
            <w:r w:rsidRPr="00330B09">
              <w:rPr>
                <w:rFonts w:eastAsia="SimSun"/>
                <w:b/>
                <w:lang w:val="en-GB" w:eastAsia="zh-CN"/>
              </w:rPr>
              <w:t>2009</w:t>
            </w:r>
          </w:p>
        </w:tc>
        <w:tc>
          <w:tcPr>
            <w:tcW w:w="990" w:type="dxa"/>
            <w:shd w:val="clear" w:color="auto" w:fill="auto"/>
            <w:noWrap/>
            <w:vAlign w:val="center"/>
            <w:hideMark/>
          </w:tcPr>
          <w:p w14:paraId="345A2816" w14:textId="3328AF4E" w:rsidR="00F26242" w:rsidRPr="00330B09" w:rsidRDefault="00F26242" w:rsidP="009049F1">
            <w:pPr>
              <w:pStyle w:val="ExhibitText"/>
              <w:jc w:val="center"/>
              <w:rPr>
                <w:rFonts w:eastAsia="SimSun"/>
                <w:b/>
                <w:lang w:val="en-GB" w:eastAsia="zh-CN"/>
              </w:rPr>
            </w:pPr>
            <w:r w:rsidRPr="00330B09">
              <w:rPr>
                <w:rFonts w:eastAsia="SimSun"/>
                <w:b/>
                <w:lang w:val="en-GB" w:eastAsia="zh-CN"/>
              </w:rPr>
              <w:t>2010</w:t>
            </w:r>
          </w:p>
        </w:tc>
        <w:tc>
          <w:tcPr>
            <w:tcW w:w="900" w:type="dxa"/>
            <w:shd w:val="clear" w:color="auto" w:fill="auto"/>
            <w:noWrap/>
            <w:vAlign w:val="center"/>
            <w:hideMark/>
          </w:tcPr>
          <w:p w14:paraId="01C0A644" w14:textId="77777777" w:rsidR="00F26242" w:rsidRPr="00330B09" w:rsidRDefault="00F26242" w:rsidP="004A1D5D">
            <w:pPr>
              <w:pStyle w:val="ExhibitText"/>
              <w:jc w:val="center"/>
              <w:rPr>
                <w:rFonts w:eastAsia="SimSun"/>
                <w:b/>
                <w:lang w:val="en-GB" w:eastAsia="zh-CN"/>
              </w:rPr>
            </w:pPr>
            <w:r w:rsidRPr="00330B09">
              <w:rPr>
                <w:rFonts w:eastAsia="SimSun"/>
                <w:b/>
                <w:lang w:val="en-GB" w:eastAsia="zh-CN"/>
              </w:rPr>
              <w:t>2011</w:t>
            </w:r>
          </w:p>
        </w:tc>
        <w:tc>
          <w:tcPr>
            <w:tcW w:w="810" w:type="dxa"/>
            <w:shd w:val="clear" w:color="auto" w:fill="auto"/>
            <w:noWrap/>
            <w:vAlign w:val="center"/>
            <w:hideMark/>
          </w:tcPr>
          <w:p w14:paraId="56B7431D" w14:textId="3ADA0D11" w:rsidR="00F26242" w:rsidRPr="00330B09" w:rsidRDefault="00F26242" w:rsidP="009049F1">
            <w:pPr>
              <w:pStyle w:val="ExhibitText"/>
              <w:jc w:val="center"/>
              <w:rPr>
                <w:rFonts w:eastAsia="SimSun"/>
                <w:b/>
                <w:lang w:val="en-GB" w:eastAsia="zh-CN"/>
              </w:rPr>
            </w:pPr>
            <w:r w:rsidRPr="00330B09">
              <w:rPr>
                <w:rFonts w:eastAsia="SimSun"/>
                <w:b/>
                <w:lang w:val="en-GB" w:eastAsia="zh-CN"/>
              </w:rPr>
              <w:t>2012</w:t>
            </w:r>
          </w:p>
        </w:tc>
        <w:tc>
          <w:tcPr>
            <w:tcW w:w="810" w:type="dxa"/>
            <w:shd w:val="clear" w:color="auto" w:fill="auto"/>
            <w:noWrap/>
            <w:vAlign w:val="center"/>
            <w:hideMark/>
          </w:tcPr>
          <w:p w14:paraId="4F968328" w14:textId="5A3414D3" w:rsidR="00F26242" w:rsidRPr="00330B09" w:rsidRDefault="00F26242" w:rsidP="009049F1">
            <w:pPr>
              <w:pStyle w:val="ExhibitText"/>
              <w:jc w:val="center"/>
              <w:rPr>
                <w:rFonts w:eastAsia="SimSun"/>
                <w:b/>
                <w:lang w:val="en-GB" w:eastAsia="zh-CN"/>
              </w:rPr>
            </w:pPr>
            <w:r w:rsidRPr="00330B09">
              <w:rPr>
                <w:rFonts w:eastAsia="SimSun"/>
                <w:b/>
                <w:lang w:val="en-GB" w:eastAsia="zh-CN"/>
              </w:rPr>
              <w:t>2013</w:t>
            </w:r>
          </w:p>
        </w:tc>
      </w:tr>
      <w:tr w:rsidR="00963BF0" w:rsidRPr="00330B09" w14:paraId="7FAE07F8" w14:textId="58B9049A" w:rsidTr="00963BF0">
        <w:trPr>
          <w:trHeight w:val="336"/>
          <w:jc w:val="center"/>
        </w:trPr>
        <w:tc>
          <w:tcPr>
            <w:tcW w:w="4135" w:type="dxa"/>
            <w:shd w:val="clear" w:color="auto" w:fill="auto"/>
            <w:noWrap/>
            <w:vAlign w:val="center"/>
            <w:hideMark/>
          </w:tcPr>
          <w:p w14:paraId="17B06CA0" w14:textId="0592C731" w:rsidR="00963BF0" w:rsidRPr="00330B09" w:rsidRDefault="00963BF0" w:rsidP="00963BF0">
            <w:pPr>
              <w:pStyle w:val="ExhibitText"/>
              <w:jc w:val="left"/>
              <w:rPr>
                <w:rFonts w:eastAsia="SimSun"/>
                <w:lang w:val="en-GB" w:eastAsia="zh-CN"/>
              </w:rPr>
            </w:pPr>
            <w:r w:rsidRPr="00330B09">
              <w:rPr>
                <w:rFonts w:eastAsia="SimSun"/>
                <w:lang w:val="en-GB" w:eastAsia="zh-CN"/>
              </w:rPr>
              <w:t xml:space="preserve">Total Sales (in HK$ million) </w:t>
            </w:r>
          </w:p>
        </w:tc>
        <w:tc>
          <w:tcPr>
            <w:tcW w:w="900" w:type="dxa"/>
            <w:shd w:val="clear" w:color="auto" w:fill="auto"/>
            <w:noWrap/>
            <w:vAlign w:val="center"/>
            <w:hideMark/>
          </w:tcPr>
          <w:p w14:paraId="6643E614" w14:textId="1B0FBFB7" w:rsidR="00963BF0" w:rsidRPr="00330B09" w:rsidRDefault="00963BF0" w:rsidP="00963BF0">
            <w:pPr>
              <w:pStyle w:val="ExhibitText"/>
              <w:jc w:val="right"/>
              <w:rPr>
                <w:rFonts w:eastAsia="SimSun"/>
                <w:lang w:val="en-GB" w:eastAsia="zh-CN"/>
              </w:rPr>
            </w:pPr>
            <w:r w:rsidRPr="00330B09">
              <w:rPr>
                <w:rFonts w:eastAsia="SimSun"/>
                <w:lang w:val="en-GB" w:eastAsia="zh-CN"/>
              </w:rPr>
              <w:t>1,633</w:t>
            </w:r>
          </w:p>
        </w:tc>
        <w:tc>
          <w:tcPr>
            <w:tcW w:w="990" w:type="dxa"/>
            <w:shd w:val="clear" w:color="auto" w:fill="auto"/>
            <w:noWrap/>
            <w:vAlign w:val="center"/>
            <w:hideMark/>
          </w:tcPr>
          <w:p w14:paraId="55DE70B2" w14:textId="463A99E2" w:rsidR="00963BF0" w:rsidRPr="00330B09" w:rsidRDefault="00963BF0" w:rsidP="00963BF0">
            <w:pPr>
              <w:pStyle w:val="ExhibitText"/>
              <w:jc w:val="right"/>
              <w:rPr>
                <w:rFonts w:eastAsia="SimSun"/>
                <w:lang w:val="en-GB" w:eastAsia="zh-CN"/>
              </w:rPr>
            </w:pPr>
            <w:r w:rsidRPr="00330B09">
              <w:rPr>
                <w:rFonts w:eastAsia="SimSun"/>
                <w:lang w:val="en-GB" w:eastAsia="zh-CN"/>
              </w:rPr>
              <w:t>1,781</w:t>
            </w:r>
          </w:p>
        </w:tc>
        <w:tc>
          <w:tcPr>
            <w:tcW w:w="900" w:type="dxa"/>
            <w:shd w:val="clear" w:color="auto" w:fill="auto"/>
            <w:noWrap/>
            <w:vAlign w:val="center"/>
          </w:tcPr>
          <w:p w14:paraId="519637ED" w14:textId="5C4FE87E" w:rsidR="00963BF0" w:rsidRPr="00330B09" w:rsidRDefault="00963BF0" w:rsidP="00963BF0">
            <w:pPr>
              <w:pStyle w:val="ExhibitText"/>
              <w:jc w:val="right"/>
              <w:rPr>
                <w:rFonts w:eastAsia="SimSun"/>
                <w:lang w:val="en-GB" w:eastAsia="zh-CN"/>
              </w:rPr>
            </w:pPr>
            <w:r>
              <w:rPr>
                <w:rFonts w:eastAsia="SimSun"/>
                <w:lang w:val="en-GB" w:eastAsia="zh-CN"/>
              </w:rPr>
              <w:t>2,029</w:t>
            </w:r>
          </w:p>
        </w:tc>
        <w:tc>
          <w:tcPr>
            <w:tcW w:w="810" w:type="dxa"/>
            <w:shd w:val="clear" w:color="auto" w:fill="auto"/>
            <w:noWrap/>
            <w:vAlign w:val="center"/>
          </w:tcPr>
          <w:p w14:paraId="0AEC6215" w14:textId="55EF6800" w:rsidR="00963BF0" w:rsidRPr="00330B09" w:rsidRDefault="00963BF0" w:rsidP="00963BF0">
            <w:pPr>
              <w:pStyle w:val="ExhibitText"/>
              <w:jc w:val="right"/>
              <w:rPr>
                <w:rFonts w:eastAsia="SimSun"/>
                <w:lang w:val="en-GB" w:eastAsia="zh-CN"/>
              </w:rPr>
            </w:pPr>
            <w:r w:rsidRPr="00330B09">
              <w:rPr>
                <w:rFonts w:eastAsia="SimSun"/>
                <w:lang w:val="en-GB" w:eastAsia="zh-CN"/>
              </w:rPr>
              <w:t>1,898</w:t>
            </w:r>
          </w:p>
        </w:tc>
        <w:tc>
          <w:tcPr>
            <w:tcW w:w="810" w:type="dxa"/>
            <w:shd w:val="clear" w:color="auto" w:fill="auto"/>
            <w:noWrap/>
            <w:vAlign w:val="center"/>
            <w:hideMark/>
          </w:tcPr>
          <w:p w14:paraId="297B7115" w14:textId="48C8106E" w:rsidR="00963BF0" w:rsidRPr="00330B09" w:rsidRDefault="00963BF0" w:rsidP="00963BF0">
            <w:pPr>
              <w:pStyle w:val="ExhibitText"/>
              <w:jc w:val="right"/>
              <w:rPr>
                <w:rFonts w:eastAsia="SimSun"/>
                <w:lang w:val="en-GB" w:eastAsia="zh-CN"/>
              </w:rPr>
            </w:pPr>
            <w:r w:rsidRPr="00330B09">
              <w:rPr>
                <w:rFonts w:eastAsia="SimSun"/>
                <w:lang w:val="en-GB" w:eastAsia="zh-CN"/>
              </w:rPr>
              <w:t>1,727</w:t>
            </w:r>
          </w:p>
        </w:tc>
      </w:tr>
      <w:tr w:rsidR="00963BF0" w:rsidRPr="00330B09" w14:paraId="6476A391" w14:textId="0E1EF0D7" w:rsidTr="00963BF0">
        <w:trPr>
          <w:trHeight w:val="336"/>
          <w:jc w:val="center"/>
        </w:trPr>
        <w:tc>
          <w:tcPr>
            <w:tcW w:w="4135" w:type="dxa"/>
            <w:shd w:val="clear" w:color="auto" w:fill="auto"/>
            <w:noWrap/>
            <w:vAlign w:val="center"/>
            <w:hideMark/>
          </w:tcPr>
          <w:p w14:paraId="5274B106" w14:textId="38ABD677" w:rsidR="00963BF0" w:rsidRPr="00330B09" w:rsidRDefault="00963BF0" w:rsidP="00963BF0">
            <w:pPr>
              <w:pStyle w:val="ExhibitText"/>
              <w:jc w:val="left"/>
              <w:rPr>
                <w:rFonts w:eastAsia="SimSun"/>
                <w:lang w:val="en-GB" w:eastAsia="zh-CN"/>
              </w:rPr>
            </w:pPr>
            <w:r w:rsidRPr="00330B09">
              <w:rPr>
                <w:rFonts w:eastAsia="SimSun"/>
                <w:lang w:val="en-GB" w:eastAsia="zh-CN"/>
              </w:rPr>
              <w:t>Sales Per Square Foot (in HK$)</w:t>
            </w:r>
          </w:p>
        </w:tc>
        <w:tc>
          <w:tcPr>
            <w:tcW w:w="900" w:type="dxa"/>
            <w:shd w:val="clear" w:color="auto" w:fill="auto"/>
            <w:noWrap/>
            <w:vAlign w:val="center"/>
            <w:hideMark/>
          </w:tcPr>
          <w:p w14:paraId="61B81DCD" w14:textId="3E2B3AC8" w:rsidR="00963BF0" w:rsidRPr="00330B09" w:rsidRDefault="00963BF0" w:rsidP="00963BF0">
            <w:pPr>
              <w:pStyle w:val="ExhibitText"/>
              <w:jc w:val="right"/>
              <w:rPr>
                <w:rFonts w:eastAsia="SimSun"/>
                <w:lang w:val="en-GB" w:eastAsia="zh-CN"/>
              </w:rPr>
            </w:pPr>
            <w:r w:rsidRPr="00330B09">
              <w:rPr>
                <w:rFonts w:eastAsia="SimSun"/>
                <w:lang w:val="en-GB" w:eastAsia="zh-CN"/>
              </w:rPr>
              <w:t>2,300</w:t>
            </w:r>
          </w:p>
        </w:tc>
        <w:tc>
          <w:tcPr>
            <w:tcW w:w="990" w:type="dxa"/>
            <w:shd w:val="clear" w:color="auto" w:fill="auto"/>
            <w:noWrap/>
            <w:vAlign w:val="center"/>
            <w:hideMark/>
          </w:tcPr>
          <w:p w14:paraId="6F5C2D84" w14:textId="1B7AD6F0" w:rsidR="00963BF0" w:rsidRPr="00330B09" w:rsidRDefault="00963BF0" w:rsidP="00963BF0">
            <w:pPr>
              <w:pStyle w:val="ExhibitText"/>
              <w:jc w:val="right"/>
              <w:rPr>
                <w:rFonts w:eastAsia="SimSun"/>
                <w:lang w:val="en-GB" w:eastAsia="zh-CN"/>
              </w:rPr>
            </w:pPr>
            <w:r w:rsidRPr="00330B09">
              <w:rPr>
                <w:rFonts w:eastAsia="SimSun"/>
                <w:lang w:val="en-GB" w:eastAsia="zh-CN"/>
              </w:rPr>
              <w:t>2,100</w:t>
            </w:r>
          </w:p>
        </w:tc>
        <w:tc>
          <w:tcPr>
            <w:tcW w:w="900" w:type="dxa"/>
            <w:shd w:val="clear" w:color="auto" w:fill="auto"/>
            <w:noWrap/>
            <w:vAlign w:val="center"/>
          </w:tcPr>
          <w:p w14:paraId="3E4B1E4F" w14:textId="0097129A" w:rsidR="00963BF0" w:rsidRPr="00330B09" w:rsidRDefault="00963BF0" w:rsidP="00963BF0">
            <w:pPr>
              <w:pStyle w:val="ExhibitText"/>
              <w:jc w:val="right"/>
              <w:rPr>
                <w:rFonts w:eastAsia="SimSun"/>
                <w:lang w:val="en-GB" w:eastAsia="zh-CN"/>
              </w:rPr>
            </w:pPr>
            <w:r>
              <w:rPr>
                <w:rFonts w:eastAsia="SimSun"/>
                <w:lang w:val="en-GB" w:eastAsia="zh-CN"/>
              </w:rPr>
              <w:t>2,100</w:t>
            </w:r>
          </w:p>
        </w:tc>
        <w:tc>
          <w:tcPr>
            <w:tcW w:w="810" w:type="dxa"/>
            <w:shd w:val="clear" w:color="auto" w:fill="auto"/>
            <w:noWrap/>
            <w:vAlign w:val="center"/>
          </w:tcPr>
          <w:p w14:paraId="62D69231" w14:textId="5C75A968" w:rsidR="00963BF0" w:rsidRPr="00330B09" w:rsidRDefault="00963BF0" w:rsidP="00963BF0">
            <w:pPr>
              <w:pStyle w:val="ExhibitText"/>
              <w:jc w:val="right"/>
              <w:rPr>
                <w:rFonts w:eastAsia="SimSun"/>
                <w:lang w:val="en-GB" w:eastAsia="zh-CN"/>
              </w:rPr>
            </w:pPr>
            <w:r w:rsidRPr="00330B09">
              <w:rPr>
                <w:rFonts w:eastAsia="SimSun"/>
                <w:lang w:val="en-GB" w:eastAsia="zh-CN"/>
              </w:rPr>
              <w:t>1,900</w:t>
            </w:r>
          </w:p>
        </w:tc>
        <w:tc>
          <w:tcPr>
            <w:tcW w:w="810" w:type="dxa"/>
            <w:shd w:val="clear" w:color="auto" w:fill="auto"/>
            <w:noWrap/>
            <w:vAlign w:val="center"/>
            <w:hideMark/>
          </w:tcPr>
          <w:p w14:paraId="5CB3454E" w14:textId="55CF3561" w:rsidR="00963BF0" w:rsidRPr="00330B09" w:rsidRDefault="00963BF0" w:rsidP="00963BF0">
            <w:pPr>
              <w:pStyle w:val="ExhibitText"/>
              <w:jc w:val="right"/>
              <w:rPr>
                <w:rFonts w:eastAsia="SimSun"/>
                <w:lang w:val="en-GB" w:eastAsia="zh-CN"/>
              </w:rPr>
            </w:pPr>
            <w:r w:rsidRPr="00330B09">
              <w:rPr>
                <w:rFonts w:eastAsia="SimSun"/>
                <w:lang w:val="en-GB" w:eastAsia="zh-CN"/>
              </w:rPr>
              <w:t>1,900</w:t>
            </w:r>
          </w:p>
        </w:tc>
      </w:tr>
      <w:tr w:rsidR="00963BF0" w:rsidRPr="00330B09" w14:paraId="53EF323A" w14:textId="20F3CA45" w:rsidTr="00963BF0">
        <w:trPr>
          <w:trHeight w:val="336"/>
          <w:jc w:val="center"/>
        </w:trPr>
        <w:tc>
          <w:tcPr>
            <w:tcW w:w="4135" w:type="dxa"/>
            <w:shd w:val="clear" w:color="auto" w:fill="auto"/>
            <w:noWrap/>
            <w:vAlign w:val="center"/>
            <w:hideMark/>
          </w:tcPr>
          <w:p w14:paraId="366DD089" w14:textId="078E4EEF" w:rsidR="00963BF0" w:rsidRPr="00330B09" w:rsidRDefault="00963BF0" w:rsidP="00963BF0">
            <w:pPr>
              <w:pStyle w:val="ExhibitText"/>
              <w:jc w:val="left"/>
              <w:rPr>
                <w:rFonts w:eastAsia="SimSun"/>
                <w:lang w:val="en-GB" w:eastAsia="zh-CN"/>
              </w:rPr>
            </w:pPr>
            <w:r w:rsidRPr="00330B09">
              <w:rPr>
                <w:rFonts w:eastAsia="SimSun"/>
                <w:lang w:val="en-GB" w:eastAsia="zh-CN"/>
              </w:rPr>
              <w:t>Comparable Store Sales (%)</w:t>
            </w:r>
          </w:p>
        </w:tc>
        <w:tc>
          <w:tcPr>
            <w:tcW w:w="900" w:type="dxa"/>
            <w:shd w:val="clear" w:color="auto" w:fill="auto"/>
            <w:noWrap/>
            <w:vAlign w:val="center"/>
            <w:hideMark/>
          </w:tcPr>
          <w:p w14:paraId="2DE5EFF6" w14:textId="279EECE2" w:rsidR="00963BF0" w:rsidRPr="00330B09" w:rsidRDefault="00963BF0" w:rsidP="00963BF0">
            <w:pPr>
              <w:pStyle w:val="ExhibitText"/>
              <w:jc w:val="right"/>
              <w:rPr>
                <w:rFonts w:eastAsia="SimSun"/>
                <w:lang w:val="en-GB" w:eastAsia="zh-CN"/>
              </w:rPr>
            </w:pPr>
            <w:r w:rsidRPr="00330B09">
              <w:rPr>
                <w:rFonts w:eastAsia="SimSun"/>
                <w:lang w:val="en-GB" w:eastAsia="zh-CN"/>
              </w:rPr>
              <w:t>−5</w:t>
            </w:r>
          </w:p>
        </w:tc>
        <w:tc>
          <w:tcPr>
            <w:tcW w:w="990" w:type="dxa"/>
            <w:shd w:val="clear" w:color="auto" w:fill="auto"/>
            <w:noWrap/>
            <w:vAlign w:val="center"/>
            <w:hideMark/>
          </w:tcPr>
          <w:p w14:paraId="69338230" w14:textId="0BF2D9BF" w:rsidR="00963BF0" w:rsidRPr="00330B09" w:rsidRDefault="00963BF0" w:rsidP="00963BF0">
            <w:pPr>
              <w:pStyle w:val="ExhibitText"/>
              <w:jc w:val="right"/>
              <w:rPr>
                <w:rFonts w:eastAsia="SimSun"/>
                <w:lang w:val="en-GB" w:eastAsia="zh-CN"/>
              </w:rPr>
            </w:pPr>
            <w:r w:rsidRPr="00330B09">
              <w:rPr>
                <w:rFonts w:eastAsia="SimSun"/>
                <w:lang w:val="en-GB" w:eastAsia="zh-CN"/>
              </w:rPr>
              <w:t>4</w:t>
            </w:r>
          </w:p>
        </w:tc>
        <w:tc>
          <w:tcPr>
            <w:tcW w:w="900" w:type="dxa"/>
            <w:shd w:val="clear" w:color="auto" w:fill="auto"/>
            <w:noWrap/>
            <w:vAlign w:val="center"/>
          </w:tcPr>
          <w:p w14:paraId="781652C3" w14:textId="3EB155D8" w:rsidR="00963BF0" w:rsidRPr="00330B09" w:rsidRDefault="00963BF0" w:rsidP="00963BF0">
            <w:pPr>
              <w:pStyle w:val="ExhibitText"/>
              <w:jc w:val="right"/>
              <w:rPr>
                <w:rFonts w:eastAsia="SimSun"/>
                <w:lang w:val="en-GB" w:eastAsia="zh-CN"/>
              </w:rPr>
            </w:pPr>
            <w:r>
              <w:rPr>
                <w:rFonts w:eastAsia="SimSun"/>
                <w:lang w:val="en-GB" w:eastAsia="zh-CN"/>
              </w:rPr>
              <w:t>6</w:t>
            </w:r>
          </w:p>
        </w:tc>
        <w:tc>
          <w:tcPr>
            <w:tcW w:w="810" w:type="dxa"/>
            <w:shd w:val="clear" w:color="auto" w:fill="auto"/>
            <w:noWrap/>
            <w:vAlign w:val="center"/>
          </w:tcPr>
          <w:p w14:paraId="0B71EF31" w14:textId="28F0D9B8" w:rsidR="00963BF0" w:rsidRPr="00330B09" w:rsidRDefault="00963BF0" w:rsidP="00963BF0">
            <w:pPr>
              <w:pStyle w:val="ExhibitText"/>
              <w:jc w:val="right"/>
              <w:rPr>
                <w:rFonts w:eastAsia="SimSun"/>
                <w:lang w:val="en-GB" w:eastAsia="zh-CN"/>
              </w:rPr>
            </w:pPr>
            <w:r w:rsidRPr="00330B09">
              <w:rPr>
                <w:rFonts w:eastAsia="SimSun"/>
                <w:lang w:val="en-GB" w:eastAsia="zh-CN"/>
              </w:rPr>
              <w:t>−6</w:t>
            </w:r>
          </w:p>
        </w:tc>
        <w:tc>
          <w:tcPr>
            <w:tcW w:w="810" w:type="dxa"/>
            <w:shd w:val="clear" w:color="auto" w:fill="auto"/>
            <w:noWrap/>
            <w:vAlign w:val="center"/>
            <w:hideMark/>
          </w:tcPr>
          <w:p w14:paraId="2CF1D117" w14:textId="6C514D80" w:rsidR="00963BF0" w:rsidRPr="00330B09" w:rsidRDefault="00963BF0" w:rsidP="00963BF0">
            <w:pPr>
              <w:pStyle w:val="ExhibitText"/>
              <w:jc w:val="right"/>
              <w:rPr>
                <w:rFonts w:eastAsia="SimSun"/>
                <w:lang w:val="en-GB" w:eastAsia="zh-CN"/>
              </w:rPr>
            </w:pPr>
            <w:r w:rsidRPr="00330B09">
              <w:rPr>
                <w:rFonts w:eastAsia="SimSun"/>
                <w:lang w:val="en-GB" w:eastAsia="zh-CN"/>
              </w:rPr>
              <w:t>−6</w:t>
            </w:r>
          </w:p>
        </w:tc>
      </w:tr>
      <w:tr w:rsidR="00963BF0" w:rsidRPr="00330B09" w14:paraId="68D68A9A" w14:textId="743F2BD9" w:rsidTr="00963BF0">
        <w:trPr>
          <w:trHeight w:val="336"/>
          <w:jc w:val="center"/>
        </w:trPr>
        <w:tc>
          <w:tcPr>
            <w:tcW w:w="4135" w:type="dxa"/>
            <w:shd w:val="clear" w:color="auto" w:fill="auto"/>
            <w:noWrap/>
            <w:vAlign w:val="center"/>
            <w:hideMark/>
          </w:tcPr>
          <w:p w14:paraId="1A66B0DE" w14:textId="2168313D" w:rsidR="00963BF0" w:rsidRPr="00330B09" w:rsidRDefault="00963BF0" w:rsidP="00963BF0">
            <w:pPr>
              <w:pStyle w:val="ExhibitText"/>
              <w:jc w:val="left"/>
              <w:rPr>
                <w:rFonts w:eastAsia="SimSun"/>
                <w:lang w:val="en-GB" w:eastAsia="zh-CN"/>
              </w:rPr>
            </w:pPr>
            <w:r w:rsidRPr="00330B09">
              <w:rPr>
                <w:rFonts w:eastAsia="SimSun"/>
                <w:lang w:val="en-GB" w:eastAsia="zh-CN"/>
              </w:rPr>
              <w:t>Retail Floor Area (Thousand Square Feet)</w:t>
            </w:r>
          </w:p>
        </w:tc>
        <w:tc>
          <w:tcPr>
            <w:tcW w:w="900" w:type="dxa"/>
            <w:shd w:val="clear" w:color="auto" w:fill="auto"/>
            <w:noWrap/>
            <w:vAlign w:val="center"/>
            <w:hideMark/>
          </w:tcPr>
          <w:p w14:paraId="709BE74C" w14:textId="58D01305" w:rsidR="00963BF0" w:rsidRPr="00330B09" w:rsidRDefault="00963BF0" w:rsidP="00963BF0">
            <w:pPr>
              <w:pStyle w:val="ExhibitText"/>
              <w:jc w:val="right"/>
              <w:rPr>
                <w:rFonts w:eastAsia="SimSun"/>
                <w:lang w:val="en-GB" w:eastAsia="zh-CN"/>
              </w:rPr>
            </w:pPr>
            <w:r w:rsidRPr="00330B09">
              <w:rPr>
                <w:rFonts w:eastAsia="SimSun"/>
                <w:lang w:val="en-GB" w:eastAsia="zh-CN"/>
              </w:rPr>
              <w:t>903</w:t>
            </w:r>
          </w:p>
        </w:tc>
        <w:tc>
          <w:tcPr>
            <w:tcW w:w="990" w:type="dxa"/>
            <w:shd w:val="clear" w:color="auto" w:fill="auto"/>
            <w:noWrap/>
            <w:vAlign w:val="center"/>
            <w:hideMark/>
          </w:tcPr>
          <w:p w14:paraId="280546B9" w14:textId="41769257" w:rsidR="00963BF0" w:rsidRPr="00330B09" w:rsidRDefault="00963BF0" w:rsidP="00963BF0">
            <w:pPr>
              <w:pStyle w:val="ExhibitText"/>
              <w:jc w:val="right"/>
              <w:rPr>
                <w:rFonts w:eastAsia="SimSun"/>
                <w:lang w:val="en-GB" w:eastAsia="zh-CN"/>
              </w:rPr>
            </w:pPr>
            <w:r w:rsidRPr="00330B09">
              <w:rPr>
                <w:rFonts w:eastAsia="SimSun"/>
                <w:lang w:val="en-GB" w:eastAsia="zh-CN"/>
              </w:rPr>
              <w:t>1,037</w:t>
            </w:r>
          </w:p>
        </w:tc>
        <w:tc>
          <w:tcPr>
            <w:tcW w:w="900" w:type="dxa"/>
            <w:shd w:val="clear" w:color="auto" w:fill="auto"/>
            <w:noWrap/>
            <w:vAlign w:val="center"/>
          </w:tcPr>
          <w:p w14:paraId="6D76E146" w14:textId="34370647" w:rsidR="00963BF0" w:rsidRPr="00330B09" w:rsidRDefault="00963BF0" w:rsidP="00963BF0">
            <w:pPr>
              <w:pStyle w:val="ExhibitText"/>
              <w:jc w:val="right"/>
              <w:rPr>
                <w:rFonts w:eastAsia="SimSun"/>
                <w:lang w:val="en-GB" w:eastAsia="zh-CN"/>
              </w:rPr>
            </w:pPr>
            <w:r>
              <w:rPr>
                <w:rFonts w:eastAsia="SimSun"/>
                <w:lang w:val="en-GB" w:eastAsia="zh-CN"/>
              </w:rPr>
              <w:t>1,173</w:t>
            </w:r>
          </w:p>
        </w:tc>
        <w:tc>
          <w:tcPr>
            <w:tcW w:w="810" w:type="dxa"/>
            <w:shd w:val="clear" w:color="auto" w:fill="auto"/>
            <w:noWrap/>
            <w:vAlign w:val="center"/>
          </w:tcPr>
          <w:p w14:paraId="04AD31DF" w14:textId="3ADD20A4" w:rsidR="00963BF0" w:rsidRPr="00330B09" w:rsidRDefault="00963BF0" w:rsidP="00963BF0">
            <w:pPr>
              <w:pStyle w:val="ExhibitText"/>
              <w:jc w:val="right"/>
              <w:rPr>
                <w:rFonts w:eastAsia="SimSun"/>
                <w:lang w:val="en-GB" w:eastAsia="zh-CN"/>
              </w:rPr>
            </w:pPr>
            <w:r w:rsidRPr="00330B09">
              <w:rPr>
                <w:rFonts w:eastAsia="SimSun"/>
                <w:lang w:val="en-GB" w:eastAsia="zh-CN"/>
              </w:rPr>
              <w:t>1,077</w:t>
            </w:r>
          </w:p>
        </w:tc>
        <w:tc>
          <w:tcPr>
            <w:tcW w:w="810" w:type="dxa"/>
            <w:shd w:val="clear" w:color="auto" w:fill="auto"/>
            <w:noWrap/>
            <w:vAlign w:val="center"/>
            <w:hideMark/>
          </w:tcPr>
          <w:p w14:paraId="035ED9CF" w14:textId="26D2EED0" w:rsidR="00963BF0" w:rsidRPr="00330B09" w:rsidRDefault="00963BF0" w:rsidP="00963BF0">
            <w:pPr>
              <w:pStyle w:val="ExhibitText"/>
              <w:jc w:val="right"/>
              <w:rPr>
                <w:rFonts w:eastAsia="SimSun"/>
                <w:lang w:val="en-GB" w:eastAsia="zh-CN"/>
              </w:rPr>
            </w:pPr>
            <w:r w:rsidRPr="00330B09">
              <w:rPr>
                <w:rFonts w:eastAsia="SimSun"/>
                <w:lang w:val="en-GB" w:eastAsia="zh-CN"/>
              </w:rPr>
              <w:t>1,001</w:t>
            </w:r>
          </w:p>
        </w:tc>
      </w:tr>
      <w:tr w:rsidR="00963BF0" w:rsidRPr="00330B09" w14:paraId="328BCDF4" w14:textId="38EF878D" w:rsidTr="00963BF0">
        <w:trPr>
          <w:trHeight w:val="336"/>
          <w:jc w:val="center"/>
        </w:trPr>
        <w:tc>
          <w:tcPr>
            <w:tcW w:w="4135" w:type="dxa"/>
            <w:shd w:val="clear" w:color="auto" w:fill="auto"/>
            <w:noWrap/>
            <w:vAlign w:val="center"/>
            <w:hideMark/>
          </w:tcPr>
          <w:p w14:paraId="09901CD3" w14:textId="3535A6E2" w:rsidR="00963BF0" w:rsidRPr="00330B09" w:rsidRDefault="00963BF0" w:rsidP="00963BF0">
            <w:pPr>
              <w:pStyle w:val="ExhibitText"/>
              <w:jc w:val="left"/>
              <w:rPr>
                <w:rFonts w:eastAsia="SimSun"/>
                <w:lang w:val="en-GB" w:eastAsia="zh-CN"/>
              </w:rPr>
            </w:pPr>
            <w:r w:rsidRPr="00330B09">
              <w:rPr>
                <w:rFonts w:eastAsia="SimSun"/>
                <w:lang w:val="en-GB" w:eastAsia="zh-CN"/>
              </w:rPr>
              <w:t>Number of Outlets</w:t>
            </w:r>
          </w:p>
        </w:tc>
        <w:tc>
          <w:tcPr>
            <w:tcW w:w="900" w:type="dxa"/>
            <w:shd w:val="clear" w:color="auto" w:fill="auto"/>
            <w:noWrap/>
            <w:vAlign w:val="center"/>
            <w:hideMark/>
          </w:tcPr>
          <w:p w14:paraId="78AE8D2F" w14:textId="45488859" w:rsidR="00963BF0" w:rsidRPr="00330B09" w:rsidRDefault="00963BF0" w:rsidP="00963BF0">
            <w:pPr>
              <w:pStyle w:val="ExhibitText"/>
              <w:jc w:val="right"/>
              <w:rPr>
                <w:rFonts w:eastAsia="SimSun"/>
                <w:lang w:val="en-GB" w:eastAsia="zh-CN"/>
              </w:rPr>
            </w:pPr>
            <w:r w:rsidRPr="00330B09">
              <w:rPr>
                <w:rFonts w:eastAsia="SimSun"/>
                <w:lang w:val="en-GB" w:eastAsia="zh-CN"/>
              </w:rPr>
              <w:t>1,017</w:t>
            </w:r>
          </w:p>
        </w:tc>
        <w:tc>
          <w:tcPr>
            <w:tcW w:w="990" w:type="dxa"/>
            <w:shd w:val="clear" w:color="auto" w:fill="auto"/>
            <w:noWrap/>
            <w:vAlign w:val="center"/>
            <w:hideMark/>
          </w:tcPr>
          <w:p w14:paraId="5B6B4FAA" w14:textId="0AA38D4F" w:rsidR="00963BF0" w:rsidRPr="00330B09" w:rsidRDefault="00963BF0" w:rsidP="00963BF0">
            <w:pPr>
              <w:pStyle w:val="ExhibitText"/>
              <w:jc w:val="right"/>
              <w:rPr>
                <w:rFonts w:eastAsia="SimSun"/>
                <w:lang w:val="en-GB" w:eastAsia="zh-CN"/>
              </w:rPr>
            </w:pPr>
            <w:r w:rsidRPr="00330B09">
              <w:rPr>
                <w:rFonts w:eastAsia="SimSun"/>
                <w:lang w:val="en-GB" w:eastAsia="zh-CN"/>
              </w:rPr>
              <w:t>1,188</w:t>
            </w:r>
          </w:p>
        </w:tc>
        <w:tc>
          <w:tcPr>
            <w:tcW w:w="900" w:type="dxa"/>
            <w:shd w:val="clear" w:color="auto" w:fill="auto"/>
            <w:noWrap/>
            <w:vAlign w:val="center"/>
          </w:tcPr>
          <w:p w14:paraId="3EDC15E2" w14:textId="3DF8A9AF" w:rsidR="00963BF0" w:rsidRPr="00330B09" w:rsidRDefault="00963BF0" w:rsidP="00963BF0">
            <w:pPr>
              <w:pStyle w:val="ExhibitText"/>
              <w:jc w:val="right"/>
              <w:rPr>
                <w:rFonts w:eastAsia="SimSun"/>
                <w:lang w:val="en-GB" w:eastAsia="zh-CN"/>
              </w:rPr>
            </w:pPr>
            <w:r>
              <w:rPr>
                <w:rFonts w:eastAsia="SimSun"/>
                <w:lang w:val="en-GB" w:eastAsia="zh-CN"/>
              </w:rPr>
              <w:t>1,372</w:t>
            </w:r>
          </w:p>
        </w:tc>
        <w:tc>
          <w:tcPr>
            <w:tcW w:w="810" w:type="dxa"/>
            <w:shd w:val="clear" w:color="auto" w:fill="auto"/>
            <w:noWrap/>
            <w:vAlign w:val="center"/>
          </w:tcPr>
          <w:p w14:paraId="1C4052E0" w14:textId="503A0147" w:rsidR="00963BF0" w:rsidRPr="00330B09" w:rsidRDefault="00963BF0" w:rsidP="00963BF0">
            <w:pPr>
              <w:pStyle w:val="ExhibitText"/>
              <w:jc w:val="right"/>
              <w:rPr>
                <w:rFonts w:eastAsia="SimSun"/>
                <w:lang w:val="en-GB" w:eastAsia="zh-CN"/>
              </w:rPr>
            </w:pPr>
            <w:r w:rsidRPr="00330B09">
              <w:rPr>
                <w:rFonts w:eastAsia="SimSun"/>
                <w:lang w:val="en-GB" w:eastAsia="zh-CN"/>
              </w:rPr>
              <w:t>1,243</w:t>
            </w:r>
          </w:p>
        </w:tc>
        <w:tc>
          <w:tcPr>
            <w:tcW w:w="810" w:type="dxa"/>
            <w:shd w:val="clear" w:color="auto" w:fill="auto"/>
            <w:noWrap/>
            <w:vAlign w:val="center"/>
            <w:hideMark/>
          </w:tcPr>
          <w:p w14:paraId="6AB811B2" w14:textId="784C270E" w:rsidR="00963BF0" w:rsidRPr="00330B09" w:rsidRDefault="00963BF0" w:rsidP="00963BF0">
            <w:pPr>
              <w:pStyle w:val="ExhibitText"/>
              <w:jc w:val="right"/>
              <w:rPr>
                <w:rFonts w:eastAsia="SimSun"/>
                <w:lang w:val="en-GB" w:eastAsia="zh-CN"/>
              </w:rPr>
            </w:pPr>
            <w:r w:rsidRPr="00330B09">
              <w:rPr>
                <w:rFonts w:eastAsia="SimSun"/>
                <w:lang w:val="en-GB" w:eastAsia="zh-CN"/>
              </w:rPr>
              <w:t>1,161</w:t>
            </w:r>
          </w:p>
        </w:tc>
      </w:tr>
    </w:tbl>
    <w:p w14:paraId="3868DFE2"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2A61BD91" w14:textId="66500F01" w:rsidR="00F26242" w:rsidRPr="00330B09" w:rsidRDefault="00F26242" w:rsidP="004A1D5D">
      <w:pPr>
        <w:widowControl w:val="0"/>
        <w:snapToGrid w:val="0"/>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Note: HK$ = HKD = Hong Kong dollar; HK$1 = approximately US$0.13 from March 31, 2009 to March 31, 2013.</w:t>
      </w:r>
    </w:p>
    <w:p w14:paraId="02B21CB3" w14:textId="5828A6DA" w:rsidR="00F26242" w:rsidRPr="00330B09" w:rsidRDefault="00F26242"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 xml:space="preserve">Source: Giordano International Limited, </w:t>
      </w:r>
      <w:r w:rsidRPr="00330B09">
        <w:rPr>
          <w:rFonts w:ascii="Arial" w:eastAsia="SimSun" w:hAnsi="Arial" w:cs="Arial"/>
          <w:i/>
          <w:kern w:val="2"/>
          <w:sz w:val="17"/>
          <w:szCs w:val="17"/>
          <w:lang w:val="en-GB" w:eastAsia="zh-CN"/>
        </w:rPr>
        <w:t>Annual Rep</w:t>
      </w:r>
      <w:bookmarkStart w:id="4" w:name="_GoBack"/>
      <w:bookmarkEnd w:id="4"/>
      <w:r w:rsidRPr="00330B09">
        <w:rPr>
          <w:rFonts w:ascii="Arial" w:eastAsia="SimSun" w:hAnsi="Arial" w:cs="Arial"/>
          <w:i/>
          <w:kern w:val="2"/>
          <w:sz w:val="17"/>
          <w:szCs w:val="17"/>
          <w:lang w:val="en-GB" w:eastAsia="zh-CN"/>
        </w:rPr>
        <w:t>ort 2013,</w:t>
      </w:r>
      <w:r w:rsidRPr="00330B09">
        <w:rPr>
          <w:rFonts w:ascii="Arial" w:eastAsia="SimSun" w:hAnsi="Arial" w:cs="Arial"/>
          <w:kern w:val="2"/>
          <w:sz w:val="17"/>
          <w:szCs w:val="17"/>
          <w:lang w:val="en-GB" w:eastAsia="zh-CN"/>
        </w:rPr>
        <w:t xml:space="preserve"> February 27, 2014, accessed April 11, 2018, page 19, </w:t>
      </w:r>
      <w:bookmarkStart w:id="5" w:name="OLE_LINK5"/>
      <w:bookmarkStart w:id="6" w:name="OLE_LINK6"/>
      <w:r w:rsidRPr="00330B09">
        <w:rPr>
          <w:rFonts w:ascii="Arial" w:eastAsia="SimSun" w:hAnsi="Arial" w:cs="Arial"/>
          <w:kern w:val="2"/>
          <w:sz w:val="17"/>
          <w:szCs w:val="17"/>
          <w:lang w:val="en-GB" w:eastAsia="zh-CN"/>
        </w:rPr>
        <w:t>http://corp.giordano.com.hk/files/financial_reports/5247441146885665281/2013_AR.pdf</w:t>
      </w:r>
      <w:bookmarkEnd w:id="5"/>
      <w:bookmarkEnd w:id="6"/>
      <w:r w:rsidRPr="00330B09">
        <w:rPr>
          <w:rFonts w:ascii="Arial" w:eastAsia="SimSun" w:hAnsi="Arial" w:cs="Arial"/>
          <w:kern w:val="2"/>
          <w:sz w:val="17"/>
          <w:szCs w:val="17"/>
          <w:lang w:val="en-GB" w:eastAsia="zh-CN"/>
        </w:rPr>
        <w:t>.</w:t>
      </w:r>
      <w:r w:rsidRPr="00330B09">
        <w:rPr>
          <w:rFonts w:eastAsia="SimSun"/>
          <w:b/>
          <w:kern w:val="2"/>
          <w:sz w:val="24"/>
          <w:szCs w:val="24"/>
          <w:lang w:val="en-GB" w:eastAsia="zh-CN"/>
        </w:rPr>
        <w:br w:type="page"/>
      </w:r>
    </w:p>
    <w:p w14:paraId="0603BB46" w14:textId="0397A4C8"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Exhibit 5: metersbonwe Key Financial data, 2009</w:t>
      </w:r>
      <w:r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 xml:space="preserve">2013 (in </w:t>
      </w:r>
      <w:r w:rsidRPr="00330B09">
        <w:rPr>
          <w:rFonts w:ascii="Arial" w:eastAsia="SimSun" w:hAnsi="Arial" w:cs="Arial"/>
          <w:b/>
          <w:kern w:val="2"/>
          <w:lang w:val="en-GB" w:eastAsia="zh-CN"/>
        </w:rPr>
        <w:t>¥</w:t>
      </w:r>
      <w:r w:rsidRPr="00330B09">
        <w:rPr>
          <w:rFonts w:ascii="Arial" w:eastAsiaTheme="minorEastAsia" w:hAnsi="Arial"/>
          <w:b/>
          <w:bCs/>
          <w:caps/>
          <w:kern w:val="2"/>
          <w:szCs w:val="32"/>
          <w:lang w:val="en-GB" w:eastAsia="zh-CN"/>
        </w:rPr>
        <w:t xml:space="preserve"> million)</w:t>
      </w:r>
    </w:p>
    <w:p w14:paraId="58342168" w14:textId="77777777" w:rsidR="00F26242" w:rsidRPr="00330B09" w:rsidRDefault="00F26242" w:rsidP="004A1D5D">
      <w:pPr>
        <w:pStyle w:val="ExhibitText"/>
        <w:rPr>
          <w:rFonts w:eastAsia="SimSun"/>
          <w:lang w:val="en-GB" w:eastAsia="zh-CN"/>
        </w:rPr>
      </w:pP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4"/>
        <w:gridCol w:w="1162"/>
        <w:gridCol w:w="1162"/>
        <w:gridCol w:w="1162"/>
        <w:gridCol w:w="1162"/>
        <w:gridCol w:w="1163"/>
      </w:tblGrid>
      <w:tr w:rsidR="00F26242" w:rsidRPr="00330B09" w14:paraId="74A26435" w14:textId="2084C1E9" w:rsidTr="003A5341">
        <w:trPr>
          <w:trHeight w:val="272"/>
          <w:jc w:val="center"/>
        </w:trPr>
        <w:tc>
          <w:tcPr>
            <w:tcW w:w="3374" w:type="dxa"/>
            <w:shd w:val="clear" w:color="auto" w:fill="auto"/>
            <w:vAlign w:val="center"/>
            <w:hideMark/>
          </w:tcPr>
          <w:p w14:paraId="62F26D5C" w14:textId="06170DC8" w:rsidR="00F26242" w:rsidRPr="00330B09" w:rsidRDefault="00F26242" w:rsidP="00CC333B">
            <w:pPr>
              <w:pStyle w:val="ExhibitText"/>
              <w:rPr>
                <w:rFonts w:eastAsia="SimSun"/>
                <w:lang w:val="en-GB" w:eastAsia="zh-CN"/>
              </w:rPr>
            </w:pPr>
          </w:p>
        </w:tc>
        <w:tc>
          <w:tcPr>
            <w:tcW w:w="1162" w:type="dxa"/>
            <w:shd w:val="clear" w:color="auto" w:fill="auto"/>
            <w:noWrap/>
            <w:vAlign w:val="center"/>
            <w:hideMark/>
          </w:tcPr>
          <w:p w14:paraId="095A4422" w14:textId="1C83421E" w:rsidR="00F26242" w:rsidRPr="00330B09" w:rsidRDefault="00F26242" w:rsidP="009049F1">
            <w:pPr>
              <w:pStyle w:val="ExhibitText"/>
              <w:jc w:val="center"/>
              <w:rPr>
                <w:rFonts w:eastAsia="SimSun"/>
                <w:b/>
                <w:lang w:val="en-GB" w:eastAsia="zh-CN"/>
              </w:rPr>
            </w:pPr>
            <w:r w:rsidRPr="00330B09">
              <w:rPr>
                <w:rFonts w:eastAsia="SimSun"/>
                <w:b/>
                <w:lang w:val="en-GB" w:eastAsia="zh-CN"/>
              </w:rPr>
              <w:t>2009</w:t>
            </w:r>
          </w:p>
        </w:tc>
        <w:tc>
          <w:tcPr>
            <w:tcW w:w="1162" w:type="dxa"/>
            <w:shd w:val="clear" w:color="auto" w:fill="auto"/>
            <w:noWrap/>
            <w:vAlign w:val="center"/>
            <w:hideMark/>
          </w:tcPr>
          <w:p w14:paraId="66F47A6E" w14:textId="728C4074" w:rsidR="00F26242" w:rsidRPr="00330B09" w:rsidRDefault="00F26242" w:rsidP="009049F1">
            <w:pPr>
              <w:pStyle w:val="ExhibitText"/>
              <w:jc w:val="center"/>
              <w:rPr>
                <w:rFonts w:eastAsia="SimSun"/>
                <w:b/>
                <w:lang w:val="en-GB" w:eastAsia="zh-CN"/>
              </w:rPr>
            </w:pPr>
            <w:r w:rsidRPr="00330B09">
              <w:rPr>
                <w:rFonts w:eastAsia="SimSun"/>
                <w:b/>
                <w:lang w:val="en-GB" w:eastAsia="zh-CN"/>
              </w:rPr>
              <w:t>2010</w:t>
            </w:r>
          </w:p>
        </w:tc>
        <w:tc>
          <w:tcPr>
            <w:tcW w:w="1162" w:type="dxa"/>
            <w:shd w:val="clear" w:color="auto" w:fill="auto"/>
            <w:noWrap/>
            <w:vAlign w:val="center"/>
            <w:hideMark/>
          </w:tcPr>
          <w:p w14:paraId="4C09C300" w14:textId="77777777" w:rsidR="00F26242" w:rsidRPr="00330B09" w:rsidRDefault="00F26242" w:rsidP="00CC333B">
            <w:pPr>
              <w:pStyle w:val="ExhibitText"/>
              <w:jc w:val="center"/>
              <w:rPr>
                <w:rFonts w:eastAsia="SimSun"/>
                <w:b/>
                <w:lang w:val="en-GB" w:eastAsia="zh-CN"/>
              </w:rPr>
            </w:pPr>
            <w:r w:rsidRPr="00330B09">
              <w:rPr>
                <w:rFonts w:eastAsia="SimSun"/>
                <w:b/>
                <w:lang w:val="en-GB" w:eastAsia="zh-CN"/>
              </w:rPr>
              <w:t>2011</w:t>
            </w:r>
          </w:p>
        </w:tc>
        <w:tc>
          <w:tcPr>
            <w:tcW w:w="1162" w:type="dxa"/>
            <w:shd w:val="clear" w:color="auto" w:fill="auto"/>
            <w:noWrap/>
            <w:vAlign w:val="center"/>
            <w:hideMark/>
          </w:tcPr>
          <w:p w14:paraId="2D8AA633" w14:textId="09918DE4" w:rsidR="00F26242" w:rsidRPr="00330B09" w:rsidRDefault="00F26242" w:rsidP="009049F1">
            <w:pPr>
              <w:pStyle w:val="ExhibitText"/>
              <w:jc w:val="center"/>
              <w:rPr>
                <w:rFonts w:eastAsia="SimSun"/>
                <w:b/>
                <w:lang w:val="en-GB" w:eastAsia="zh-CN"/>
              </w:rPr>
            </w:pPr>
            <w:r w:rsidRPr="00330B09">
              <w:rPr>
                <w:rFonts w:eastAsia="SimSun"/>
                <w:b/>
                <w:lang w:val="en-GB" w:eastAsia="zh-CN"/>
              </w:rPr>
              <w:t>2012</w:t>
            </w:r>
          </w:p>
        </w:tc>
        <w:tc>
          <w:tcPr>
            <w:tcW w:w="1163" w:type="dxa"/>
            <w:shd w:val="clear" w:color="auto" w:fill="auto"/>
            <w:noWrap/>
            <w:vAlign w:val="center"/>
            <w:hideMark/>
          </w:tcPr>
          <w:p w14:paraId="3B16CC24" w14:textId="2FFD1F19" w:rsidR="00F26242" w:rsidRPr="00330B09" w:rsidRDefault="00F26242" w:rsidP="009049F1">
            <w:pPr>
              <w:pStyle w:val="ExhibitText"/>
              <w:jc w:val="center"/>
              <w:rPr>
                <w:rFonts w:eastAsia="SimSun"/>
                <w:b/>
                <w:lang w:val="en-GB" w:eastAsia="zh-CN"/>
              </w:rPr>
            </w:pPr>
            <w:r w:rsidRPr="00330B09">
              <w:rPr>
                <w:rFonts w:eastAsia="SimSun"/>
                <w:b/>
                <w:lang w:val="en-GB" w:eastAsia="zh-CN"/>
              </w:rPr>
              <w:t>2013</w:t>
            </w:r>
          </w:p>
        </w:tc>
      </w:tr>
      <w:tr w:rsidR="00F26242" w:rsidRPr="00330B09" w14:paraId="0BEDAC1D" w14:textId="18BDCC97" w:rsidTr="003A5341">
        <w:trPr>
          <w:trHeight w:val="272"/>
          <w:jc w:val="center"/>
        </w:trPr>
        <w:tc>
          <w:tcPr>
            <w:tcW w:w="3374" w:type="dxa"/>
            <w:shd w:val="clear" w:color="auto" w:fill="auto"/>
            <w:vAlign w:val="center"/>
            <w:hideMark/>
          </w:tcPr>
          <w:p w14:paraId="14EB2B02"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Revenue</w:t>
            </w:r>
          </w:p>
        </w:tc>
        <w:tc>
          <w:tcPr>
            <w:tcW w:w="1162" w:type="dxa"/>
            <w:shd w:val="clear" w:color="auto" w:fill="auto"/>
            <w:noWrap/>
            <w:vAlign w:val="center"/>
          </w:tcPr>
          <w:p w14:paraId="1CDDB8FB" w14:textId="1C9ECF8F" w:rsidR="00F26242" w:rsidRPr="00330B09" w:rsidRDefault="00F26242" w:rsidP="00CC333B">
            <w:pPr>
              <w:pStyle w:val="ExhibitText"/>
              <w:jc w:val="right"/>
              <w:rPr>
                <w:rFonts w:eastAsia="SimSun"/>
                <w:lang w:val="en-GB" w:eastAsia="zh-CN"/>
              </w:rPr>
            </w:pPr>
            <w:r w:rsidRPr="00330B09">
              <w:rPr>
                <w:rFonts w:eastAsia="SimSun"/>
                <w:lang w:val="en-GB" w:eastAsia="zh-CN"/>
              </w:rPr>
              <w:t>5,189.87</w:t>
            </w:r>
          </w:p>
        </w:tc>
        <w:tc>
          <w:tcPr>
            <w:tcW w:w="1162" w:type="dxa"/>
            <w:shd w:val="clear" w:color="auto" w:fill="auto"/>
            <w:noWrap/>
            <w:vAlign w:val="center"/>
            <w:hideMark/>
          </w:tcPr>
          <w:p w14:paraId="010E3314" w14:textId="138D73BF" w:rsidR="00F26242" w:rsidRPr="00330B09" w:rsidRDefault="00F26242" w:rsidP="00CC333B">
            <w:pPr>
              <w:pStyle w:val="ExhibitText"/>
              <w:jc w:val="right"/>
              <w:rPr>
                <w:rFonts w:eastAsia="SimSun"/>
                <w:lang w:val="en-GB" w:eastAsia="zh-CN"/>
              </w:rPr>
            </w:pPr>
            <w:r w:rsidRPr="00330B09">
              <w:rPr>
                <w:rFonts w:eastAsia="SimSun"/>
                <w:lang w:val="en-GB" w:eastAsia="zh-CN"/>
              </w:rPr>
              <w:t>7,466.69</w:t>
            </w:r>
          </w:p>
        </w:tc>
        <w:tc>
          <w:tcPr>
            <w:tcW w:w="1162" w:type="dxa"/>
            <w:shd w:val="clear" w:color="auto" w:fill="auto"/>
            <w:noWrap/>
            <w:vAlign w:val="center"/>
            <w:hideMark/>
          </w:tcPr>
          <w:p w14:paraId="18CA3B18"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9,889.99</w:t>
            </w:r>
          </w:p>
        </w:tc>
        <w:tc>
          <w:tcPr>
            <w:tcW w:w="1162" w:type="dxa"/>
            <w:shd w:val="clear" w:color="auto" w:fill="auto"/>
            <w:noWrap/>
            <w:vAlign w:val="center"/>
          </w:tcPr>
          <w:p w14:paraId="2149BD5F" w14:textId="346C35C1" w:rsidR="00F26242" w:rsidRPr="00330B09" w:rsidRDefault="00F26242" w:rsidP="00CC333B">
            <w:pPr>
              <w:pStyle w:val="ExhibitText"/>
              <w:jc w:val="right"/>
              <w:rPr>
                <w:rFonts w:eastAsia="SimSun"/>
                <w:lang w:val="en-GB" w:eastAsia="zh-CN"/>
              </w:rPr>
            </w:pPr>
            <w:r w:rsidRPr="00330B09">
              <w:rPr>
                <w:rFonts w:eastAsia="SimSun"/>
                <w:lang w:val="en-GB" w:eastAsia="zh-CN"/>
              </w:rPr>
              <w:t>9,447.17</w:t>
            </w:r>
          </w:p>
        </w:tc>
        <w:tc>
          <w:tcPr>
            <w:tcW w:w="1163" w:type="dxa"/>
            <w:shd w:val="clear" w:color="auto" w:fill="auto"/>
            <w:noWrap/>
            <w:vAlign w:val="center"/>
            <w:hideMark/>
          </w:tcPr>
          <w:p w14:paraId="24F2A697" w14:textId="3656FE7C" w:rsidR="00F26242" w:rsidRPr="00330B09" w:rsidRDefault="00F26242" w:rsidP="00CC333B">
            <w:pPr>
              <w:pStyle w:val="ExhibitText"/>
              <w:jc w:val="right"/>
              <w:rPr>
                <w:rFonts w:eastAsia="SimSun"/>
                <w:lang w:val="en-GB" w:eastAsia="zh-CN"/>
              </w:rPr>
            </w:pPr>
            <w:r w:rsidRPr="00330B09">
              <w:rPr>
                <w:rFonts w:eastAsia="SimSun"/>
                <w:lang w:val="en-GB" w:eastAsia="zh-CN"/>
              </w:rPr>
              <w:t>7,827.75</w:t>
            </w:r>
          </w:p>
        </w:tc>
      </w:tr>
      <w:tr w:rsidR="00F26242" w:rsidRPr="00330B09" w14:paraId="5F7A5E0C" w14:textId="75A682F2" w:rsidTr="003A5341">
        <w:trPr>
          <w:trHeight w:val="272"/>
          <w:jc w:val="center"/>
        </w:trPr>
        <w:tc>
          <w:tcPr>
            <w:tcW w:w="3374" w:type="dxa"/>
            <w:shd w:val="clear" w:color="auto" w:fill="auto"/>
            <w:vAlign w:val="center"/>
            <w:hideMark/>
          </w:tcPr>
          <w:p w14:paraId="37F087AD"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Cost of Revenue</w:t>
            </w:r>
          </w:p>
        </w:tc>
        <w:tc>
          <w:tcPr>
            <w:tcW w:w="1162" w:type="dxa"/>
            <w:shd w:val="clear" w:color="auto" w:fill="auto"/>
            <w:noWrap/>
            <w:vAlign w:val="center"/>
          </w:tcPr>
          <w:p w14:paraId="2191BD59" w14:textId="426DBEED" w:rsidR="00F26242" w:rsidRPr="00330B09" w:rsidRDefault="00F26242" w:rsidP="00CC333B">
            <w:pPr>
              <w:pStyle w:val="ExhibitText"/>
              <w:jc w:val="right"/>
              <w:rPr>
                <w:rFonts w:eastAsia="SimSun"/>
                <w:lang w:val="en-GB" w:eastAsia="zh-CN"/>
              </w:rPr>
            </w:pPr>
            <w:r w:rsidRPr="00330B09">
              <w:rPr>
                <w:rFonts w:eastAsia="SimSun"/>
                <w:lang w:val="en-GB" w:eastAsia="zh-CN"/>
              </w:rPr>
              <w:t>2,908.12</w:t>
            </w:r>
          </w:p>
        </w:tc>
        <w:tc>
          <w:tcPr>
            <w:tcW w:w="1162" w:type="dxa"/>
            <w:shd w:val="clear" w:color="auto" w:fill="auto"/>
            <w:noWrap/>
            <w:vAlign w:val="center"/>
            <w:hideMark/>
          </w:tcPr>
          <w:p w14:paraId="6F19B1AE" w14:textId="074268D0" w:rsidR="00F26242" w:rsidRPr="00330B09" w:rsidRDefault="00F26242" w:rsidP="00CC333B">
            <w:pPr>
              <w:pStyle w:val="ExhibitText"/>
              <w:jc w:val="right"/>
              <w:rPr>
                <w:rFonts w:eastAsia="SimSun"/>
                <w:lang w:val="en-GB" w:eastAsia="zh-CN"/>
              </w:rPr>
            </w:pPr>
            <w:r w:rsidRPr="00330B09">
              <w:rPr>
                <w:rFonts w:eastAsia="SimSun"/>
                <w:lang w:val="en-GB" w:eastAsia="zh-CN"/>
              </w:rPr>
              <w:t>4,102.42</w:t>
            </w:r>
          </w:p>
        </w:tc>
        <w:tc>
          <w:tcPr>
            <w:tcW w:w="1162" w:type="dxa"/>
            <w:shd w:val="clear" w:color="auto" w:fill="auto"/>
            <w:noWrap/>
            <w:vAlign w:val="center"/>
            <w:hideMark/>
          </w:tcPr>
          <w:p w14:paraId="47C262D0"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5,583.35</w:t>
            </w:r>
          </w:p>
        </w:tc>
        <w:tc>
          <w:tcPr>
            <w:tcW w:w="1162" w:type="dxa"/>
            <w:shd w:val="clear" w:color="auto" w:fill="auto"/>
            <w:noWrap/>
            <w:vAlign w:val="center"/>
          </w:tcPr>
          <w:p w14:paraId="0755901F" w14:textId="19BB9775" w:rsidR="00F26242" w:rsidRPr="00330B09" w:rsidRDefault="00F26242" w:rsidP="00CC333B">
            <w:pPr>
              <w:pStyle w:val="ExhibitText"/>
              <w:jc w:val="right"/>
              <w:rPr>
                <w:rFonts w:eastAsia="SimSun"/>
                <w:lang w:val="en-GB" w:eastAsia="zh-CN"/>
              </w:rPr>
            </w:pPr>
            <w:r w:rsidRPr="00330B09">
              <w:rPr>
                <w:rFonts w:eastAsia="SimSun"/>
                <w:lang w:val="en-GB" w:eastAsia="zh-CN"/>
              </w:rPr>
              <w:t>5,272.80</w:t>
            </w:r>
          </w:p>
        </w:tc>
        <w:tc>
          <w:tcPr>
            <w:tcW w:w="1163" w:type="dxa"/>
            <w:shd w:val="clear" w:color="auto" w:fill="auto"/>
            <w:noWrap/>
            <w:vAlign w:val="center"/>
            <w:hideMark/>
          </w:tcPr>
          <w:p w14:paraId="78869E78" w14:textId="4CAE1734" w:rsidR="00F26242" w:rsidRPr="00330B09" w:rsidRDefault="00F26242" w:rsidP="00CC333B">
            <w:pPr>
              <w:pStyle w:val="ExhibitText"/>
              <w:jc w:val="right"/>
              <w:rPr>
                <w:rFonts w:eastAsia="SimSun"/>
                <w:lang w:val="en-GB" w:eastAsia="zh-CN"/>
              </w:rPr>
            </w:pPr>
            <w:r w:rsidRPr="00330B09">
              <w:rPr>
                <w:rFonts w:eastAsia="SimSun"/>
                <w:lang w:val="en-GB" w:eastAsia="zh-CN"/>
              </w:rPr>
              <w:t>4,368.32</w:t>
            </w:r>
          </w:p>
        </w:tc>
      </w:tr>
      <w:tr w:rsidR="00F26242" w:rsidRPr="00330B09" w14:paraId="572D2123" w14:textId="15B42E72" w:rsidTr="003A5341">
        <w:trPr>
          <w:trHeight w:val="272"/>
          <w:jc w:val="center"/>
        </w:trPr>
        <w:tc>
          <w:tcPr>
            <w:tcW w:w="3374" w:type="dxa"/>
            <w:shd w:val="clear" w:color="auto" w:fill="auto"/>
            <w:vAlign w:val="center"/>
            <w:hideMark/>
          </w:tcPr>
          <w:p w14:paraId="7476E752"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Gross Profit</w:t>
            </w:r>
          </w:p>
        </w:tc>
        <w:tc>
          <w:tcPr>
            <w:tcW w:w="1162" w:type="dxa"/>
            <w:shd w:val="clear" w:color="auto" w:fill="auto"/>
            <w:noWrap/>
            <w:vAlign w:val="center"/>
          </w:tcPr>
          <w:p w14:paraId="10952363" w14:textId="4DBD0C78" w:rsidR="00F26242" w:rsidRPr="00330B09" w:rsidRDefault="00F26242" w:rsidP="00CC333B">
            <w:pPr>
              <w:pStyle w:val="ExhibitText"/>
              <w:jc w:val="right"/>
              <w:rPr>
                <w:rFonts w:eastAsia="SimSun"/>
                <w:lang w:val="en-GB" w:eastAsia="zh-CN"/>
              </w:rPr>
            </w:pPr>
            <w:r w:rsidRPr="00330B09">
              <w:rPr>
                <w:rFonts w:eastAsia="SimSun"/>
                <w:lang w:val="en-GB" w:eastAsia="zh-CN"/>
              </w:rPr>
              <w:t>2,281.75</w:t>
            </w:r>
          </w:p>
        </w:tc>
        <w:tc>
          <w:tcPr>
            <w:tcW w:w="1162" w:type="dxa"/>
            <w:shd w:val="clear" w:color="auto" w:fill="auto"/>
            <w:noWrap/>
            <w:vAlign w:val="center"/>
            <w:hideMark/>
          </w:tcPr>
          <w:p w14:paraId="447B4456" w14:textId="6894249E" w:rsidR="00F26242" w:rsidRPr="00330B09" w:rsidRDefault="00F26242" w:rsidP="00CC333B">
            <w:pPr>
              <w:pStyle w:val="ExhibitText"/>
              <w:jc w:val="right"/>
              <w:rPr>
                <w:rFonts w:eastAsia="SimSun"/>
                <w:lang w:val="en-GB" w:eastAsia="zh-CN"/>
              </w:rPr>
            </w:pPr>
            <w:r w:rsidRPr="00330B09">
              <w:rPr>
                <w:rFonts w:eastAsia="SimSun"/>
                <w:lang w:val="en-GB" w:eastAsia="zh-CN"/>
              </w:rPr>
              <w:t>3,364.27</w:t>
            </w:r>
          </w:p>
        </w:tc>
        <w:tc>
          <w:tcPr>
            <w:tcW w:w="1162" w:type="dxa"/>
            <w:shd w:val="clear" w:color="auto" w:fill="auto"/>
            <w:noWrap/>
            <w:vAlign w:val="center"/>
            <w:hideMark/>
          </w:tcPr>
          <w:p w14:paraId="47F979FF"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4,306.64</w:t>
            </w:r>
          </w:p>
        </w:tc>
        <w:tc>
          <w:tcPr>
            <w:tcW w:w="1162" w:type="dxa"/>
            <w:shd w:val="clear" w:color="auto" w:fill="auto"/>
            <w:noWrap/>
            <w:vAlign w:val="center"/>
          </w:tcPr>
          <w:p w14:paraId="48CA14E9" w14:textId="164DB71D" w:rsidR="00F26242" w:rsidRPr="00330B09" w:rsidRDefault="00F26242" w:rsidP="00CC333B">
            <w:pPr>
              <w:pStyle w:val="ExhibitText"/>
              <w:jc w:val="right"/>
              <w:rPr>
                <w:rFonts w:eastAsia="SimSun"/>
                <w:lang w:val="en-GB" w:eastAsia="zh-CN"/>
              </w:rPr>
            </w:pPr>
            <w:r w:rsidRPr="00330B09">
              <w:rPr>
                <w:rFonts w:eastAsia="SimSun"/>
                <w:lang w:val="en-GB" w:eastAsia="zh-CN"/>
              </w:rPr>
              <w:t>4,174.38</w:t>
            </w:r>
          </w:p>
        </w:tc>
        <w:tc>
          <w:tcPr>
            <w:tcW w:w="1163" w:type="dxa"/>
            <w:shd w:val="clear" w:color="auto" w:fill="auto"/>
            <w:noWrap/>
            <w:vAlign w:val="center"/>
            <w:hideMark/>
          </w:tcPr>
          <w:p w14:paraId="0B91105B" w14:textId="3E7694B9" w:rsidR="00F26242" w:rsidRPr="00330B09" w:rsidRDefault="00F26242" w:rsidP="00CC333B">
            <w:pPr>
              <w:pStyle w:val="ExhibitText"/>
              <w:jc w:val="right"/>
              <w:rPr>
                <w:rFonts w:eastAsia="SimSun"/>
                <w:lang w:val="en-GB" w:eastAsia="zh-CN"/>
              </w:rPr>
            </w:pPr>
            <w:r w:rsidRPr="00330B09">
              <w:rPr>
                <w:rFonts w:eastAsia="SimSun"/>
                <w:lang w:val="en-GB" w:eastAsia="zh-CN"/>
              </w:rPr>
              <w:t>3,459.44</w:t>
            </w:r>
          </w:p>
        </w:tc>
      </w:tr>
      <w:tr w:rsidR="00F26242" w:rsidRPr="00330B09" w14:paraId="0F40D28E" w14:textId="42BFE6C5" w:rsidTr="003A5341">
        <w:trPr>
          <w:trHeight w:val="272"/>
          <w:jc w:val="center"/>
        </w:trPr>
        <w:tc>
          <w:tcPr>
            <w:tcW w:w="3374" w:type="dxa"/>
            <w:shd w:val="clear" w:color="auto" w:fill="auto"/>
            <w:vAlign w:val="center"/>
            <w:hideMark/>
          </w:tcPr>
          <w:p w14:paraId="795D30C0"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EBITDA</w:t>
            </w:r>
          </w:p>
        </w:tc>
        <w:tc>
          <w:tcPr>
            <w:tcW w:w="1162" w:type="dxa"/>
            <w:shd w:val="clear" w:color="auto" w:fill="auto"/>
            <w:noWrap/>
            <w:vAlign w:val="center"/>
          </w:tcPr>
          <w:p w14:paraId="07242B51" w14:textId="66345818" w:rsidR="00F26242" w:rsidRPr="00330B09" w:rsidRDefault="00F26242" w:rsidP="00CC333B">
            <w:pPr>
              <w:pStyle w:val="ExhibitText"/>
              <w:jc w:val="right"/>
              <w:rPr>
                <w:rFonts w:eastAsia="SimSun"/>
                <w:lang w:val="en-GB" w:eastAsia="zh-CN"/>
              </w:rPr>
            </w:pPr>
            <w:r w:rsidRPr="00330B09">
              <w:rPr>
                <w:rFonts w:eastAsia="SimSun"/>
                <w:lang w:val="en-GB" w:eastAsia="zh-CN"/>
              </w:rPr>
              <w:t>806.65</w:t>
            </w:r>
          </w:p>
        </w:tc>
        <w:tc>
          <w:tcPr>
            <w:tcW w:w="1162" w:type="dxa"/>
            <w:shd w:val="clear" w:color="auto" w:fill="auto"/>
            <w:noWrap/>
            <w:vAlign w:val="center"/>
            <w:hideMark/>
          </w:tcPr>
          <w:p w14:paraId="119E75C1" w14:textId="0124773A" w:rsidR="00F26242" w:rsidRPr="00330B09" w:rsidRDefault="00F26242" w:rsidP="00CC333B">
            <w:pPr>
              <w:pStyle w:val="ExhibitText"/>
              <w:jc w:val="right"/>
              <w:rPr>
                <w:rFonts w:eastAsia="SimSun"/>
                <w:lang w:val="en-GB" w:eastAsia="zh-CN"/>
              </w:rPr>
            </w:pPr>
            <w:r w:rsidRPr="00330B09">
              <w:rPr>
                <w:rFonts w:eastAsia="SimSun"/>
                <w:lang w:val="en-GB" w:eastAsia="zh-CN"/>
              </w:rPr>
              <w:t>1,430.37</w:t>
            </w:r>
          </w:p>
        </w:tc>
        <w:tc>
          <w:tcPr>
            <w:tcW w:w="1162" w:type="dxa"/>
            <w:shd w:val="clear" w:color="auto" w:fill="auto"/>
            <w:noWrap/>
            <w:vAlign w:val="center"/>
            <w:hideMark/>
          </w:tcPr>
          <w:p w14:paraId="071830DA"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1,976.21</w:t>
            </w:r>
          </w:p>
        </w:tc>
        <w:tc>
          <w:tcPr>
            <w:tcW w:w="1162" w:type="dxa"/>
            <w:shd w:val="clear" w:color="auto" w:fill="auto"/>
            <w:noWrap/>
            <w:vAlign w:val="center"/>
          </w:tcPr>
          <w:p w14:paraId="4616D677" w14:textId="6EFE8BC3" w:rsidR="00F26242" w:rsidRPr="00330B09" w:rsidRDefault="00F26242" w:rsidP="00CC333B">
            <w:pPr>
              <w:pStyle w:val="ExhibitText"/>
              <w:jc w:val="right"/>
              <w:rPr>
                <w:rFonts w:eastAsia="SimSun"/>
                <w:lang w:val="en-GB" w:eastAsia="zh-CN"/>
              </w:rPr>
            </w:pPr>
            <w:r w:rsidRPr="00330B09">
              <w:rPr>
                <w:rFonts w:eastAsia="SimSun"/>
                <w:lang w:val="en-GB" w:eastAsia="zh-CN"/>
              </w:rPr>
              <w:t>1,454.10</w:t>
            </w:r>
          </w:p>
        </w:tc>
        <w:tc>
          <w:tcPr>
            <w:tcW w:w="1163" w:type="dxa"/>
            <w:shd w:val="clear" w:color="auto" w:fill="auto"/>
            <w:noWrap/>
            <w:vAlign w:val="center"/>
            <w:hideMark/>
          </w:tcPr>
          <w:p w14:paraId="752E60B4" w14:textId="3644B1AD" w:rsidR="00F26242" w:rsidRPr="00330B09" w:rsidRDefault="00F26242" w:rsidP="00CC333B">
            <w:pPr>
              <w:pStyle w:val="ExhibitText"/>
              <w:jc w:val="right"/>
              <w:rPr>
                <w:rFonts w:eastAsia="SimSun"/>
                <w:lang w:val="en-GB" w:eastAsia="zh-CN"/>
              </w:rPr>
            </w:pPr>
            <w:r w:rsidRPr="00330B09">
              <w:rPr>
                <w:rFonts w:eastAsia="SimSun"/>
                <w:lang w:val="en-GB" w:eastAsia="zh-CN"/>
              </w:rPr>
              <w:t>917.25</w:t>
            </w:r>
          </w:p>
        </w:tc>
      </w:tr>
      <w:tr w:rsidR="00F26242" w:rsidRPr="00330B09" w14:paraId="59757673" w14:textId="70657F5C" w:rsidTr="003A5341">
        <w:trPr>
          <w:trHeight w:val="272"/>
          <w:jc w:val="center"/>
        </w:trPr>
        <w:tc>
          <w:tcPr>
            <w:tcW w:w="3374" w:type="dxa"/>
            <w:shd w:val="clear" w:color="auto" w:fill="auto"/>
            <w:vAlign w:val="center"/>
            <w:hideMark/>
          </w:tcPr>
          <w:p w14:paraId="44DA3A1F"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Operating Income</w:t>
            </w:r>
          </w:p>
        </w:tc>
        <w:tc>
          <w:tcPr>
            <w:tcW w:w="1162" w:type="dxa"/>
            <w:shd w:val="clear" w:color="auto" w:fill="auto"/>
            <w:noWrap/>
            <w:vAlign w:val="center"/>
          </w:tcPr>
          <w:p w14:paraId="02F49B5F" w14:textId="04610634" w:rsidR="00F26242" w:rsidRPr="00330B09" w:rsidRDefault="00F26242" w:rsidP="00CC333B">
            <w:pPr>
              <w:pStyle w:val="ExhibitText"/>
              <w:jc w:val="right"/>
              <w:rPr>
                <w:rFonts w:eastAsia="SimSun"/>
                <w:lang w:val="en-GB" w:eastAsia="zh-CN"/>
              </w:rPr>
            </w:pPr>
            <w:r w:rsidRPr="00330B09">
              <w:rPr>
                <w:rFonts w:eastAsia="SimSun"/>
                <w:lang w:val="en-GB" w:eastAsia="zh-CN"/>
              </w:rPr>
              <w:t>614.53</w:t>
            </w:r>
          </w:p>
        </w:tc>
        <w:tc>
          <w:tcPr>
            <w:tcW w:w="1162" w:type="dxa"/>
            <w:shd w:val="clear" w:color="auto" w:fill="auto"/>
            <w:noWrap/>
            <w:vAlign w:val="center"/>
            <w:hideMark/>
          </w:tcPr>
          <w:p w14:paraId="7CF93265" w14:textId="1937AFE4" w:rsidR="00F26242" w:rsidRPr="00330B09" w:rsidRDefault="00F26242" w:rsidP="00CC333B">
            <w:pPr>
              <w:pStyle w:val="ExhibitText"/>
              <w:jc w:val="right"/>
              <w:rPr>
                <w:rFonts w:eastAsia="SimSun"/>
                <w:lang w:val="en-GB" w:eastAsia="zh-CN"/>
              </w:rPr>
            </w:pPr>
            <w:r w:rsidRPr="00330B09">
              <w:rPr>
                <w:rFonts w:eastAsia="SimSun"/>
                <w:lang w:val="en-GB" w:eastAsia="zh-CN"/>
              </w:rPr>
              <w:t>1,050.84</w:t>
            </w:r>
          </w:p>
        </w:tc>
        <w:tc>
          <w:tcPr>
            <w:tcW w:w="1162" w:type="dxa"/>
            <w:shd w:val="clear" w:color="auto" w:fill="auto"/>
            <w:noWrap/>
            <w:vAlign w:val="center"/>
            <w:hideMark/>
          </w:tcPr>
          <w:p w14:paraId="7F0F574F"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1,660.60</w:t>
            </w:r>
          </w:p>
        </w:tc>
        <w:tc>
          <w:tcPr>
            <w:tcW w:w="1162" w:type="dxa"/>
            <w:shd w:val="clear" w:color="auto" w:fill="auto"/>
            <w:noWrap/>
            <w:vAlign w:val="center"/>
          </w:tcPr>
          <w:p w14:paraId="0A9563F8" w14:textId="08637DBF" w:rsidR="00F26242" w:rsidRPr="00330B09" w:rsidRDefault="00F26242" w:rsidP="00CC333B">
            <w:pPr>
              <w:pStyle w:val="ExhibitText"/>
              <w:jc w:val="right"/>
              <w:rPr>
                <w:rFonts w:eastAsia="SimSun"/>
                <w:lang w:val="en-GB" w:eastAsia="zh-CN"/>
              </w:rPr>
            </w:pPr>
            <w:r w:rsidRPr="00330B09">
              <w:rPr>
                <w:rFonts w:eastAsia="SimSun"/>
                <w:lang w:val="en-GB" w:eastAsia="zh-CN"/>
              </w:rPr>
              <w:t>1,073.11</w:t>
            </w:r>
          </w:p>
        </w:tc>
        <w:tc>
          <w:tcPr>
            <w:tcW w:w="1163" w:type="dxa"/>
            <w:shd w:val="clear" w:color="auto" w:fill="auto"/>
            <w:noWrap/>
            <w:vAlign w:val="center"/>
            <w:hideMark/>
          </w:tcPr>
          <w:p w14:paraId="2028D4B9" w14:textId="6BDBB98A" w:rsidR="00F26242" w:rsidRPr="00330B09" w:rsidRDefault="00F26242" w:rsidP="00CC333B">
            <w:pPr>
              <w:pStyle w:val="ExhibitText"/>
              <w:jc w:val="right"/>
              <w:rPr>
                <w:rFonts w:eastAsia="SimSun"/>
                <w:lang w:val="en-GB" w:eastAsia="zh-CN"/>
              </w:rPr>
            </w:pPr>
            <w:r w:rsidRPr="00330B09">
              <w:rPr>
                <w:rFonts w:eastAsia="SimSun"/>
                <w:lang w:val="en-GB" w:eastAsia="zh-CN"/>
              </w:rPr>
              <w:t>637.54</w:t>
            </w:r>
          </w:p>
        </w:tc>
      </w:tr>
      <w:tr w:rsidR="00F26242" w:rsidRPr="00330B09" w14:paraId="63DBC00B" w14:textId="5B383E2B" w:rsidTr="003A5341">
        <w:trPr>
          <w:trHeight w:val="272"/>
          <w:jc w:val="center"/>
        </w:trPr>
        <w:tc>
          <w:tcPr>
            <w:tcW w:w="3374" w:type="dxa"/>
            <w:shd w:val="clear" w:color="auto" w:fill="auto"/>
            <w:vAlign w:val="center"/>
            <w:hideMark/>
          </w:tcPr>
          <w:p w14:paraId="0A4E114B"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Net Income</w:t>
            </w:r>
          </w:p>
        </w:tc>
        <w:tc>
          <w:tcPr>
            <w:tcW w:w="1162" w:type="dxa"/>
            <w:shd w:val="clear" w:color="auto" w:fill="auto"/>
            <w:noWrap/>
            <w:vAlign w:val="center"/>
          </w:tcPr>
          <w:p w14:paraId="6FFA12DB" w14:textId="6769C2F7" w:rsidR="00F26242" w:rsidRPr="00330B09" w:rsidRDefault="00F26242" w:rsidP="00CC333B">
            <w:pPr>
              <w:pStyle w:val="ExhibitText"/>
              <w:jc w:val="right"/>
              <w:rPr>
                <w:rFonts w:eastAsia="SimSun"/>
                <w:lang w:val="en-GB" w:eastAsia="zh-CN"/>
              </w:rPr>
            </w:pPr>
            <w:r w:rsidRPr="00330B09">
              <w:rPr>
                <w:rFonts w:eastAsia="SimSun"/>
                <w:lang w:val="en-GB" w:eastAsia="zh-CN"/>
              </w:rPr>
              <w:t>604.23</w:t>
            </w:r>
          </w:p>
        </w:tc>
        <w:tc>
          <w:tcPr>
            <w:tcW w:w="1162" w:type="dxa"/>
            <w:shd w:val="clear" w:color="auto" w:fill="auto"/>
            <w:noWrap/>
            <w:vAlign w:val="center"/>
            <w:hideMark/>
          </w:tcPr>
          <w:p w14:paraId="67B246A1" w14:textId="5F6963DB" w:rsidR="00F26242" w:rsidRPr="00330B09" w:rsidRDefault="00F26242" w:rsidP="00CC333B">
            <w:pPr>
              <w:pStyle w:val="ExhibitText"/>
              <w:jc w:val="right"/>
              <w:rPr>
                <w:rFonts w:eastAsia="SimSun"/>
                <w:lang w:val="en-GB" w:eastAsia="zh-CN"/>
              </w:rPr>
            </w:pPr>
            <w:r w:rsidRPr="00330B09">
              <w:rPr>
                <w:rFonts w:eastAsia="SimSun"/>
                <w:lang w:val="en-GB" w:eastAsia="zh-CN"/>
              </w:rPr>
              <w:t>757.85</w:t>
            </w:r>
          </w:p>
        </w:tc>
        <w:tc>
          <w:tcPr>
            <w:tcW w:w="1162" w:type="dxa"/>
            <w:shd w:val="clear" w:color="auto" w:fill="auto"/>
            <w:noWrap/>
            <w:vAlign w:val="center"/>
            <w:hideMark/>
          </w:tcPr>
          <w:p w14:paraId="3D4C7E0F"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1,206.01</w:t>
            </w:r>
          </w:p>
        </w:tc>
        <w:tc>
          <w:tcPr>
            <w:tcW w:w="1162" w:type="dxa"/>
            <w:shd w:val="clear" w:color="auto" w:fill="auto"/>
            <w:noWrap/>
            <w:vAlign w:val="center"/>
          </w:tcPr>
          <w:p w14:paraId="3A8CCAAF" w14:textId="6928B880" w:rsidR="00F26242" w:rsidRPr="00330B09" w:rsidRDefault="00F26242" w:rsidP="00CC333B">
            <w:pPr>
              <w:pStyle w:val="ExhibitText"/>
              <w:jc w:val="right"/>
              <w:rPr>
                <w:rFonts w:eastAsia="SimSun"/>
                <w:lang w:val="en-GB" w:eastAsia="zh-CN"/>
              </w:rPr>
            </w:pPr>
            <w:r w:rsidRPr="00330B09">
              <w:rPr>
                <w:rFonts w:eastAsia="SimSun"/>
                <w:lang w:val="en-GB" w:eastAsia="zh-CN"/>
              </w:rPr>
              <w:t>849.58</w:t>
            </w:r>
          </w:p>
        </w:tc>
        <w:tc>
          <w:tcPr>
            <w:tcW w:w="1163" w:type="dxa"/>
            <w:shd w:val="clear" w:color="auto" w:fill="auto"/>
            <w:noWrap/>
            <w:vAlign w:val="center"/>
            <w:hideMark/>
          </w:tcPr>
          <w:p w14:paraId="46486F1F" w14:textId="5A3AEE93" w:rsidR="00F26242" w:rsidRPr="00330B09" w:rsidRDefault="00F26242" w:rsidP="00CC333B">
            <w:pPr>
              <w:pStyle w:val="ExhibitText"/>
              <w:jc w:val="right"/>
              <w:rPr>
                <w:rFonts w:eastAsia="SimSun"/>
                <w:lang w:val="en-GB" w:eastAsia="zh-CN"/>
              </w:rPr>
            </w:pPr>
            <w:r w:rsidRPr="00330B09">
              <w:rPr>
                <w:rFonts w:eastAsia="SimSun"/>
                <w:lang w:val="en-GB" w:eastAsia="zh-CN"/>
              </w:rPr>
              <w:t>405.48</w:t>
            </w:r>
          </w:p>
        </w:tc>
      </w:tr>
      <w:tr w:rsidR="00F26242" w:rsidRPr="00330B09" w14:paraId="7AA605A3" w14:textId="387BB31D" w:rsidTr="003A5341">
        <w:trPr>
          <w:trHeight w:val="272"/>
          <w:jc w:val="center"/>
        </w:trPr>
        <w:tc>
          <w:tcPr>
            <w:tcW w:w="9185" w:type="dxa"/>
            <w:gridSpan w:val="6"/>
            <w:shd w:val="clear" w:color="auto" w:fill="auto"/>
            <w:vAlign w:val="center"/>
            <w:hideMark/>
          </w:tcPr>
          <w:p w14:paraId="0063404A" w14:textId="6B994A9F" w:rsidR="00F26242" w:rsidRPr="00330B09" w:rsidRDefault="00F26242" w:rsidP="00CC333B">
            <w:pPr>
              <w:pStyle w:val="ExhibitText"/>
              <w:jc w:val="left"/>
              <w:rPr>
                <w:rFonts w:eastAsia="SimSun"/>
                <w:b/>
                <w:lang w:val="en-GB" w:eastAsia="zh-CN"/>
              </w:rPr>
            </w:pPr>
            <w:r w:rsidRPr="00330B09">
              <w:rPr>
                <w:rFonts w:eastAsia="SimSun"/>
                <w:b/>
                <w:lang w:val="en-GB" w:eastAsia="zh-CN"/>
              </w:rPr>
              <w:t>Margins</w:t>
            </w:r>
          </w:p>
        </w:tc>
      </w:tr>
      <w:tr w:rsidR="00F26242" w:rsidRPr="00330B09" w14:paraId="1B44B7A2" w14:textId="330D9797" w:rsidTr="003A5341">
        <w:trPr>
          <w:trHeight w:val="272"/>
          <w:jc w:val="center"/>
        </w:trPr>
        <w:tc>
          <w:tcPr>
            <w:tcW w:w="3374" w:type="dxa"/>
            <w:shd w:val="clear" w:color="auto" w:fill="auto"/>
            <w:vAlign w:val="center"/>
            <w:hideMark/>
          </w:tcPr>
          <w:p w14:paraId="4E33253E" w14:textId="72D097EA" w:rsidR="00F26242" w:rsidRPr="00330B09" w:rsidRDefault="00F26242" w:rsidP="00CC333B">
            <w:pPr>
              <w:pStyle w:val="ExhibitText"/>
              <w:jc w:val="left"/>
              <w:rPr>
                <w:rFonts w:eastAsia="SimSun"/>
                <w:lang w:val="en-GB" w:eastAsia="zh-CN"/>
              </w:rPr>
            </w:pPr>
            <w:r w:rsidRPr="00330B09">
              <w:rPr>
                <w:rFonts w:eastAsia="SimSun"/>
                <w:lang w:val="en-GB" w:eastAsia="zh-CN"/>
              </w:rPr>
              <w:t>Gross Margin (%)</w:t>
            </w:r>
          </w:p>
        </w:tc>
        <w:tc>
          <w:tcPr>
            <w:tcW w:w="1162" w:type="dxa"/>
            <w:shd w:val="clear" w:color="auto" w:fill="auto"/>
            <w:noWrap/>
            <w:vAlign w:val="center"/>
            <w:hideMark/>
          </w:tcPr>
          <w:p w14:paraId="1B289A76" w14:textId="21DF62B5" w:rsidR="00F26242" w:rsidRPr="00330B09" w:rsidRDefault="00F26242" w:rsidP="00CC333B">
            <w:pPr>
              <w:pStyle w:val="ExhibitText"/>
              <w:jc w:val="right"/>
              <w:rPr>
                <w:rFonts w:eastAsia="SimSun"/>
                <w:lang w:val="en-GB" w:eastAsia="zh-CN"/>
              </w:rPr>
            </w:pPr>
            <w:r w:rsidRPr="00330B09">
              <w:rPr>
                <w:rFonts w:eastAsia="SimSun"/>
                <w:lang w:val="en-GB" w:eastAsia="zh-CN"/>
              </w:rPr>
              <w:t>43.97</w:t>
            </w:r>
          </w:p>
        </w:tc>
        <w:tc>
          <w:tcPr>
            <w:tcW w:w="1162" w:type="dxa"/>
            <w:shd w:val="clear" w:color="auto" w:fill="auto"/>
            <w:noWrap/>
            <w:vAlign w:val="center"/>
          </w:tcPr>
          <w:p w14:paraId="7FBA59A9" w14:textId="11DA8369" w:rsidR="00F26242" w:rsidRPr="00330B09" w:rsidRDefault="00F26242" w:rsidP="00CC333B">
            <w:pPr>
              <w:pStyle w:val="ExhibitText"/>
              <w:jc w:val="right"/>
              <w:rPr>
                <w:rFonts w:eastAsia="SimSun"/>
                <w:lang w:val="en-GB" w:eastAsia="zh-CN"/>
              </w:rPr>
            </w:pPr>
            <w:r w:rsidRPr="00330B09">
              <w:rPr>
                <w:rFonts w:eastAsia="SimSun"/>
                <w:lang w:val="en-GB" w:eastAsia="zh-CN"/>
              </w:rPr>
              <w:t>45.06</w:t>
            </w:r>
          </w:p>
        </w:tc>
        <w:tc>
          <w:tcPr>
            <w:tcW w:w="1162" w:type="dxa"/>
            <w:shd w:val="clear" w:color="auto" w:fill="auto"/>
            <w:noWrap/>
            <w:vAlign w:val="center"/>
            <w:hideMark/>
          </w:tcPr>
          <w:p w14:paraId="2B0E9C76"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43.55</w:t>
            </w:r>
          </w:p>
        </w:tc>
        <w:tc>
          <w:tcPr>
            <w:tcW w:w="1162" w:type="dxa"/>
            <w:shd w:val="clear" w:color="auto" w:fill="auto"/>
            <w:noWrap/>
            <w:vAlign w:val="center"/>
          </w:tcPr>
          <w:p w14:paraId="6A951C47" w14:textId="06F01BD4" w:rsidR="00F26242" w:rsidRPr="00330B09" w:rsidRDefault="00F26242" w:rsidP="00CC333B">
            <w:pPr>
              <w:pStyle w:val="ExhibitText"/>
              <w:jc w:val="right"/>
              <w:rPr>
                <w:rFonts w:eastAsia="SimSun"/>
                <w:lang w:val="en-GB" w:eastAsia="zh-CN"/>
              </w:rPr>
            </w:pPr>
            <w:r w:rsidRPr="00330B09">
              <w:rPr>
                <w:rFonts w:eastAsia="SimSun"/>
                <w:lang w:val="en-GB" w:eastAsia="zh-CN"/>
              </w:rPr>
              <w:t>44.19</w:t>
            </w:r>
          </w:p>
        </w:tc>
        <w:tc>
          <w:tcPr>
            <w:tcW w:w="1163" w:type="dxa"/>
            <w:shd w:val="clear" w:color="auto" w:fill="auto"/>
            <w:noWrap/>
            <w:vAlign w:val="center"/>
          </w:tcPr>
          <w:p w14:paraId="756ABF95" w14:textId="44684ED6" w:rsidR="00F26242" w:rsidRPr="00330B09" w:rsidRDefault="00F26242" w:rsidP="00CC333B">
            <w:pPr>
              <w:pStyle w:val="ExhibitText"/>
              <w:jc w:val="right"/>
              <w:rPr>
                <w:rFonts w:eastAsia="SimSun"/>
                <w:lang w:val="en-GB" w:eastAsia="zh-CN"/>
              </w:rPr>
            </w:pPr>
            <w:r w:rsidRPr="00330B09">
              <w:rPr>
                <w:rFonts w:eastAsia="SimSun"/>
                <w:lang w:val="en-GB" w:eastAsia="zh-CN"/>
              </w:rPr>
              <w:t>44.19</w:t>
            </w:r>
          </w:p>
        </w:tc>
      </w:tr>
      <w:tr w:rsidR="00F26242" w:rsidRPr="00330B09" w14:paraId="39F9E660" w14:textId="7DE0D249" w:rsidTr="003A5341">
        <w:trPr>
          <w:trHeight w:val="272"/>
          <w:jc w:val="center"/>
        </w:trPr>
        <w:tc>
          <w:tcPr>
            <w:tcW w:w="3374" w:type="dxa"/>
            <w:shd w:val="clear" w:color="auto" w:fill="auto"/>
            <w:vAlign w:val="center"/>
            <w:hideMark/>
          </w:tcPr>
          <w:p w14:paraId="3645891C" w14:textId="4760EA69" w:rsidR="00F26242" w:rsidRPr="00330B09" w:rsidRDefault="00F26242" w:rsidP="000C20AD">
            <w:pPr>
              <w:pStyle w:val="ExhibitText"/>
              <w:jc w:val="left"/>
              <w:rPr>
                <w:rFonts w:eastAsia="SimSun"/>
                <w:lang w:val="en-GB" w:eastAsia="zh-CN"/>
              </w:rPr>
            </w:pPr>
            <w:r w:rsidRPr="00330B09">
              <w:rPr>
                <w:rFonts w:eastAsia="SimSun"/>
                <w:lang w:val="en-GB" w:eastAsia="zh-CN"/>
              </w:rPr>
              <w:t>EBITDA Margin (%)</w:t>
            </w:r>
          </w:p>
        </w:tc>
        <w:tc>
          <w:tcPr>
            <w:tcW w:w="1162" w:type="dxa"/>
            <w:shd w:val="clear" w:color="auto" w:fill="auto"/>
            <w:noWrap/>
            <w:vAlign w:val="center"/>
            <w:hideMark/>
          </w:tcPr>
          <w:p w14:paraId="24A9C70C" w14:textId="70A531C5" w:rsidR="00F26242" w:rsidRPr="00330B09" w:rsidRDefault="00F26242" w:rsidP="00CC333B">
            <w:pPr>
              <w:pStyle w:val="ExhibitText"/>
              <w:jc w:val="right"/>
              <w:rPr>
                <w:rFonts w:eastAsia="SimSun"/>
                <w:lang w:val="en-GB" w:eastAsia="zh-CN"/>
              </w:rPr>
            </w:pPr>
            <w:r w:rsidRPr="00330B09">
              <w:rPr>
                <w:rFonts w:eastAsia="SimSun"/>
                <w:lang w:val="en-GB" w:eastAsia="zh-CN"/>
              </w:rPr>
              <w:t>15.54</w:t>
            </w:r>
          </w:p>
        </w:tc>
        <w:tc>
          <w:tcPr>
            <w:tcW w:w="1162" w:type="dxa"/>
            <w:shd w:val="clear" w:color="auto" w:fill="auto"/>
            <w:noWrap/>
            <w:vAlign w:val="center"/>
          </w:tcPr>
          <w:p w14:paraId="2045E2F7" w14:textId="0C733E18" w:rsidR="00F26242" w:rsidRPr="00330B09" w:rsidRDefault="00F26242" w:rsidP="00CC333B">
            <w:pPr>
              <w:pStyle w:val="ExhibitText"/>
              <w:jc w:val="right"/>
              <w:rPr>
                <w:rFonts w:eastAsia="SimSun"/>
                <w:lang w:val="en-GB" w:eastAsia="zh-CN"/>
              </w:rPr>
            </w:pPr>
            <w:r w:rsidRPr="00330B09">
              <w:rPr>
                <w:rFonts w:eastAsia="SimSun"/>
                <w:lang w:val="en-GB" w:eastAsia="zh-CN"/>
              </w:rPr>
              <w:t>19.16</w:t>
            </w:r>
          </w:p>
        </w:tc>
        <w:tc>
          <w:tcPr>
            <w:tcW w:w="1162" w:type="dxa"/>
            <w:shd w:val="clear" w:color="auto" w:fill="auto"/>
            <w:noWrap/>
            <w:vAlign w:val="center"/>
            <w:hideMark/>
          </w:tcPr>
          <w:p w14:paraId="3420DBC6"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19.98</w:t>
            </w:r>
          </w:p>
        </w:tc>
        <w:tc>
          <w:tcPr>
            <w:tcW w:w="1162" w:type="dxa"/>
            <w:shd w:val="clear" w:color="auto" w:fill="auto"/>
            <w:noWrap/>
            <w:vAlign w:val="center"/>
          </w:tcPr>
          <w:p w14:paraId="6B9BFDB0" w14:textId="3C21C502" w:rsidR="00F26242" w:rsidRPr="00330B09" w:rsidRDefault="00F26242" w:rsidP="00CC333B">
            <w:pPr>
              <w:pStyle w:val="ExhibitText"/>
              <w:jc w:val="right"/>
              <w:rPr>
                <w:rFonts w:eastAsia="SimSun"/>
                <w:lang w:val="en-GB" w:eastAsia="zh-CN"/>
              </w:rPr>
            </w:pPr>
            <w:r w:rsidRPr="00330B09">
              <w:rPr>
                <w:rFonts w:eastAsia="SimSun"/>
                <w:lang w:val="en-GB" w:eastAsia="zh-CN"/>
              </w:rPr>
              <w:t>15.39</w:t>
            </w:r>
          </w:p>
        </w:tc>
        <w:tc>
          <w:tcPr>
            <w:tcW w:w="1163" w:type="dxa"/>
            <w:shd w:val="clear" w:color="auto" w:fill="auto"/>
            <w:noWrap/>
            <w:vAlign w:val="center"/>
          </w:tcPr>
          <w:p w14:paraId="5A604312" w14:textId="768FB098" w:rsidR="00F26242" w:rsidRPr="00330B09" w:rsidRDefault="00F26242" w:rsidP="00CC333B">
            <w:pPr>
              <w:pStyle w:val="ExhibitText"/>
              <w:jc w:val="right"/>
              <w:rPr>
                <w:rFonts w:eastAsia="SimSun"/>
                <w:lang w:val="en-GB" w:eastAsia="zh-CN"/>
              </w:rPr>
            </w:pPr>
            <w:r w:rsidRPr="00330B09">
              <w:rPr>
                <w:rFonts w:eastAsia="SimSun"/>
                <w:lang w:val="en-GB" w:eastAsia="zh-CN"/>
              </w:rPr>
              <w:t>11.72</w:t>
            </w:r>
          </w:p>
        </w:tc>
      </w:tr>
      <w:tr w:rsidR="00F26242" w:rsidRPr="00330B09" w14:paraId="2C8DC84A" w14:textId="00D58844" w:rsidTr="003A5341">
        <w:trPr>
          <w:trHeight w:val="272"/>
          <w:jc w:val="center"/>
        </w:trPr>
        <w:tc>
          <w:tcPr>
            <w:tcW w:w="3374" w:type="dxa"/>
            <w:shd w:val="clear" w:color="auto" w:fill="auto"/>
            <w:vAlign w:val="center"/>
            <w:hideMark/>
          </w:tcPr>
          <w:p w14:paraId="4307CCBD" w14:textId="6C0DA877" w:rsidR="00F26242" w:rsidRPr="00330B09" w:rsidRDefault="00F26242" w:rsidP="000C20AD">
            <w:pPr>
              <w:pStyle w:val="ExhibitText"/>
              <w:jc w:val="left"/>
              <w:rPr>
                <w:rFonts w:eastAsia="SimSun"/>
                <w:lang w:val="en-GB" w:eastAsia="zh-CN"/>
              </w:rPr>
            </w:pPr>
            <w:r w:rsidRPr="00330B09">
              <w:rPr>
                <w:rFonts w:eastAsia="SimSun"/>
                <w:lang w:val="en-GB" w:eastAsia="zh-CN"/>
              </w:rPr>
              <w:t>Operating Margin (%)</w:t>
            </w:r>
          </w:p>
        </w:tc>
        <w:tc>
          <w:tcPr>
            <w:tcW w:w="1162" w:type="dxa"/>
            <w:shd w:val="clear" w:color="auto" w:fill="auto"/>
            <w:noWrap/>
            <w:vAlign w:val="center"/>
            <w:hideMark/>
          </w:tcPr>
          <w:p w14:paraId="1D463CAA" w14:textId="0176B361" w:rsidR="00F26242" w:rsidRPr="00330B09" w:rsidRDefault="00F26242" w:rsidP="00CC333B">
            <w:pPr>
              <w:pStyle w:val="ExhibitText"/>
              <w:jc w:val="right"/>
              <w:rPr>
                <w:rFonts w:eastAsia="SimSun"/>
                <w:lang w:val="en-GB" w:eastAsia="zh-CN"/>
              </w:rPr>
            </w:pPr>
            <w:r w:rsidRPr="00330B09">
              <w:rPr>
                <w:rFonts w:eastAsia="SimSun"/>
                <w:lang w:val="en-GB" w:eastAsia="zh-CN"/>
              </w:rPr>
              <w:t>11.84</w:t>
            </w:r>
          </w:p>
        </w:tc>
        <w:tc>
          <w:tcPr>
            <w:tcW w:w="1162" w:type="dxa"/>
            <w:shd w:val="clear" w:color="auto" w:fill="auto"/>
            <w:noWrap/>
            <w:vAlign w:val="center"/>
          </w:tcPr>
          <w:p w14:paraId="2A91FC9B" w14:textId="41CC42F7" w:rsidR="00F26242" w:rsidRPr="00330B09" w:rsidRDefault="00F26242" w:rsidP="00CC333B">
            <w:pPr>
              <w:pStyle w:val="ExhibitText"/>
              <w:jc w:val="right"/>
              <w:rPr>
                <w:rFonts w:eastAsia="SimSun"/>
                <w:lang w:val="en-GB" w:eastAsia="zh-CN"/>
              </w:rPr>
            </w:pPr>
            <w:r w:rsidRPr="00330B09">
              <w:rPr>
                <w:rFonts w:eastAsia="SimSun"/>
                <w:lang w:val="en-GB" w:eastAsia="zh-CN"/>
              </w:rPr>
              <w:t>14.07</w:t>
            </w:r>
          </w:p>
        </w:tc>
        <w:tc>
          <w:tcPr>
            <w:tcW w:w="1162" w:type="dxa"/>
            <w:shd w:val="clear" w:color="auto" w:fill="auto"/>
            <w:noWrap/>
            <w:vAlign w:val="center"/>
            <w:hideMark/>
          </w:tcPr>
          <w:p w14:paraId="3D949EA6"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16.79</w:t>
            </w:r>
          </w:p>
        </w:tc>
        <w:tc>
          <w:tcPr>
            <w:tcW w:w="1162" w:type="dxa"/>
            <w:shd w:val="clear" w:color="auto" w:fill="auto"/>
            <w:noWrap/>
            <w:vAlign w:val="center"/>
          </w:tcPr>
          <w:p w14:paraId="09972611" w14:textId="5431D672" w:rsidR="00F26242" w:rsidRPr="00330B09" w:rsidRDefault="00F26242" w:rsidP="00CC333B">
            <w:pPr>
              <w:pStyle w:val="ExhibitText"/>
              <w:jc w:val="right"/>
              <w:rPr>
                <w:rFonts w:eastAsia="SimSun"/>
                <w:lang w:val="en-GB" w:eastAsia="zh-CN"/>
              </w:rPr>
            </w:pPr>
            <w:r w:rsidRPr="00330B09">
              <w:rPr>
                <w:rFonts w:eastAsia="SimSun"/>
                <w:lang w:val="en-GB" w:eastAsia="zh-CN"/>
              </w:rPr>
              <w:t>11.36</w:t>
            </w:r>
          </w:p>
        </w:tc>
        <w:tc>
          <w:tcPr>
            <w:tcW w:w="1163" w:type="dxa"/>
            <w:shd w:val="clear" w:color="auto" w:fill="auto"/>
            <w:noWrap/>
            <w:vAlign w:val="center"/>
          </w:tcPr>
          <w:p w14:paraId="069C12E6" w14:textId="16FCBB1E" w:rsidR="00F26242" w:rsidRPr="00330B09" w:rsidRDefault="00F26242" w:rsidP="00CC333B">
            <w:pPr>
              <w:pStyle w:val="ExhibitText"/>
              <w:jc w:val="right"/>
              <w:rPr>
                <w:rFonts w:eastAsia="SimSun"/>
                <w:lang w:val="en-GB" w:eastAsia="zh-CN"/>
              </w:rPr>
            </w:pPr>
            <w:r w:rsidRPr="00330B09">
              <w:rPr>
                <w:rFonts w:eastAsia="SimSun"/>
                <w:lang w:val="en-GB" w:eastAsia="zh-CN"/>
              </w:rPr>
              <w:t>8.14</w:t>
            </w:r>
          </w:p>
        </w:tc>
      </w:tr>
      <w:tr w:rsidR="00F26242" w:rsidRPr="00330B09" w14:paraId="632A1873" w14:textId="1D32738D" w:rsidTr="003A5341">
        <w:trPr>
          <w:trHeight w:val="272"/>
          <w:jc w:val="center"/>
        </w:trPr>
        <w:tc>
          <w:tcPr>
            <w:tcW w:w="3374" w:type="dxa"/>
            <w:shd w:val="clear" w:color="auto" w:fill="auto"/>
            <w:vAlign w:val="center"/>
            <w:hideMark/>
          </w:tcPr>
          <w:p w14:paraId="56498457" w14:textId="6304D3C4" w:rsidR="00F26242" w:rsidRPr="00330B09" w:rsidRDefault="00F26242" w:rsidP="000C20AD">
            <w:pPr>
              <w:pStyle w:val="ExhibitText"/>
              <w:jc w:val="left"/>
              <w:rPr>
                <w:rFonts w:eastAsia="SimSun"/>
                <w:lang w:val="en-GB" w:eastAsia="zh-CN"/>
              </w:rPr>
            </w:pPr>
            <w:r w:rsidRPr="00330B09">
              <w:rPr>
                <w:rFonts w:eastAsia="SimSun"/>
                <w:lang w:val="en-GB" w:eastAsia="zh-CN"/>
              </w:rPr>
              <w:t>Net Income Margin (%)</w:t>
            </w:r>
          </w:p>
        </w:tc>
        <w:tc>
          <w:tcPr>
            <w:tcW w:w="1162" w:type="dxa"/>
            <w:shd w:val="clear" w:color="auto" w:fill="auto"/>
            <w:noWrap/>
            <w:vAlign w:val="center"/>
            <w:hideMark/>
          </w:tcPr>
          <w:p w14:paraId="5D66E60E" w14:textId="78A3305B" w:rsidR="00F26242" w:rsidRPr="00330B09" w:rsidRDefault="00F26242" w:rsidP="00CC333B">
            <w:pPr>
              <w:pStyle w:val="ExhibitText"/>
              <w:jc w:val="right"/>
              <w:rPr>
                <w:rFonts w:eastAsia="SimSun"/>
                <w:lang w:val="en-GB" w:eastAsia="zh-CN"/>
              </w:rPr>
            </w:pPr>
            <w:r w:rsidRPr="00330B09">
              <w:rPr>
                <w:rFonts w:eastAsia="SimSun"/>
                <w:lang w:val="en-GB" w:eastAsia="zh-CN"/>
              </w:rPr>
              <w:t>11.64</w:t>
            </w:r>
          </w:p>
        </w:tc>
        <w:tc>
          <w:tcPr>
            <w:tcW w:w="1162" w:type="dxa"/>
            <w:shd w:val="clear" w:color="auto" w:fill="auto"/>
            <w:noWrap/>
            <w:vAlign w:val="center"/>
          </w:tcPr>
          <w:p w14:paraId="4F9488DE" w14:textId="278317AF" w:rsidR="00F26242" w:rsidRPr="00330B09" w:rsidRDefault="00F26242" w:rsidP="00CC333B">
            <w:pPr>
              <w:pStyle w:val="ExhibitText"/>
              <w:jc w:val="right"/>
              <w:rPr>
                <w:rFonts w:eastAsia="SimSun"/>
                <w:lang w:val="en-GB" w:eastAsia="zh-CN"/>
              </w:rPr>
            </w:pPr>
            <w:r w:rsidRPr="00330B09">
              <w:rPr>
                <w:rFonts w:eastAsia="SimSun"/>
                <w:lang w:val="en-GB" w:eastAsia="zh-CN"/>
              </w:rPr>
              <w:t>10.15</w:t>
            </w:r>
          </w:p>
        </w:tc>
        <w:tc>
          <w:tcPr>
            <w:tcW w:w="1162" w:type="dxa"/>
            <w:shd w:val="clear" w:color="auto" w:fill="auto"/>
            <w:noWrap/>
            <w:vAlign w:val="center"/>
            <w:hideMark/>
          </w:tcPr>
          <w:p w14:paraId="10538810"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12.19</w:t>
            </w:r>
          </w:p>
        </w:tc>
        <w:tc>
          <w:tcPr>
            <w:tcW w:w="1162" w:type="dxa"/>
            <w:shd w:val="clear" w:color="auto" w:fill="auto"/>
            <w:noWrap/>
            <w:vAlign w:val="center"/>
          </w:tcPr>
          <w:p w14:paraId="6F97985D" w14:textId="6B305B87" w:rsidR="00F26242" w:rsidRPr="00330B09" w:rsidRDefault="00F26242" w:rsidP="00CC333B">
            <w:pPr>
              <w:pStyle w:val="ExhibitText"/>
              <w:jc w:val="right"/>
              <w:rPr>
                <w:rFonts w:eastAsia="SimSun"/>
                <w:lang w:val="en-GB" w:eastAsia="zh-CN"/>
              </w:rPr>
            </w:pPr>
            <w:r w:rsidRPr="00330B09">
              <w:rPr>
                <w:rFonts w:eastAsia="SimSun"/>
                <w:lang w:val="en-GB" w:eastAsia="zh-CN"/>
              </w:rPr>
              <w:t>8.99</w:t>
            </w:r>
          </w:p>
        </w:tc>
        <w:tc>
          <w:tcPr>
            <w:tcW w:w="1163" w:type="dxa"/>
            <w:shd w:val="clear" w:color="auto" w:fill="auto"/>
            <w:noWrap/>
            <w:vAlign w:val="center"/>
          </w:tcPr>
          <w:p w14:paraId="25BD1DB9" w14:textId="39344AC5" w:rsidR="00F26242" w:rsidRPr="00330B09" w:rsidRDefault="00F26242" w:rsidP="00CC333B">
            <w:pPr>
              <w:pStyle w:val="ExhibitText"/>
              <w:jc w:val="right"/>
              <w:rPr>
                <w:rFonts w:eastAsia="SimSun"/>
                <w:lang w:val="en-GB" w:eastAsia="zh-CN"/>
              </w:rPr>
            </w:pPr>
            <w:r w:rsidRPr="00330B09">
              <w:rPr>
                <w:rFonts w:eastAsia="SimSun"/>
                <w:lang w:val="en-GB" w:eastAsia="zh-CN"/>
              </w:rPr>
              <w:t>5.18</w:t>
            </w:r>
          </w:p>
        </w:tc>
      </w:tr>
      <w:tr w:rsidR="00F26242" w:rsidRPr="00330B09" w14:paraId="5A2181D2" w14:textId="75E412D2" w:rsidTr="003A5341">
        <w:trPr>
          <w:trHeight w:val="272"/>
          <w:jc w:val="center"/>
        </w:trPr>
        <w:tc>
          <w:tcPr>
            <w:tcW w:w="3374" w:type="dxa"/>
            <w:shd w:val="clear" w:color="auto" w:fill="auto"/>
            <w:vAlign w:val="center"/>
            <w:hideMark/>
          </w:tcPr>
          <w:p w14:paraId="60F8D03D"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Product/Brand Segments</w:t>
            </w:r>
          </w:p>
        </w:tc>
        <w:tc>
          <w:tcPr>
            <w:tcW w:w="1162" w:type="dxa"/>
            <w:shd w:val="clear" w:color="auto" w:fill="auto"/>
            <w:noWrap/>
            <w:vAlign w:val="center"/>
            <w:hideMark/>
          </w:tcPr>
          <w:p w14:paraId="4459938B" w14:textId="7EA70050" w:rsidR="00F26242" w:rsidRPr="00330B09" w:rsidRDefault="00F26242" w:rsidP="00CC333B">
            <w:pPr>
              <w:pStyle w:val="ExhibitText"/>
              <w:jc w:val="right"/>
              <w:rPr>
                <w:rFonts w:eastAsia="SimSun"/>
                <w:lang w:val="en-GB" w:eastAsia="zh-CN"/>
              </w:rPr>
            </w:pPr>
            <w:r w:rsidRPr="00330B09">
              <w:rPr>
                <w:rFonts w:eastAsia="SimSun"/>
                <w:lang w:val="en-GB" w:eastAsia="zh-CN"/>
              </w:rPr>
              <w:t>5,189.87</w:t>
            </w:r>
          </w:p>
        </w:tc>
        <w:tc>
          <w:tcPr>
            <w:tcW w:w="1162" w:type="dxa"/>
            <w:shd w:val="clear" w:color="auto" w:fill="auto"/>
            <w:noWrap/>
            <w:vAlign w:val="center"/>
          </w:tcPr>
          <w:p w14:paraId="3B7E1E1A" w14:textId="67C3EC07" w:rsidR="00F26242" w:rsidRPr="00330B09" w:rsidRDefault="00F26242" w:rsidP="00CC333B">
            <w:pPr>
              <w:pStyle w:val="ExhibitText"/>
              <w:jc w:val="right"/>
              <w:rPr>
                <w:rFonts w:eastAsia="SimSun"/>
                <w:lang w:val="en-GB" w:eastAsia="zh-CN"/>
              </w:rPr>
            </w:pPr>
            <w:r w:rsidRPr="00330B09">
              <w:rPr>
                <w:rFonts w:eastAsia="SimSun"/>
                <w:lang w:val="en-GB" w:eastAsia="zh-CN"/>
              </w:rPr>
              <w:t>7,462.78</w:t>
            </w:r>
          </w:p>
        </w:tc>
        <w:tc>
          <w:tcPr>
            <w:tcW w:w="1162" w:type="dxa"/>
            <w:shd w:val="clear" w:color="auto" w:fill="auto"/>
            <w:noWrap/>
            <w:vAlign w:val="center"/>
            <w:hideMark/>
          </w:tcPr>
          <w:p w14:paraId="7055A6C8"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9,889.99</w:t>
            </w:r>
          </w:p>
        </w:tc>
        <w:tc>
          <w:tcPr>
            <w:tcW w:w="1162" w:type="dxa"/>
            <w:shd w:val="clear" w:color="auto" w:fill="auto"/>
            <w:noWrap/>
            <w:vAlign w:val="center"/>
          </w:tcPr>
          <w:p w14:paraId="20EC309B" w14:textId="6242C931" w:rsidR="00F26242" w:rsidRPr="00330B09" w:rsidRDefault="00F26242" w:rsidP="00CC333B">
            <w:pPr>
              <w:pStyle w:val="ExhibitText"/>
              <w:jc w:val="right"/>
              <w:rPr>
                <w:rFonts w:eastAsia="SimSun"/>
                <w:lang w:val="en-GB" w:eastAsia="zh-CN"/>
              </w:rPr>
            </w:pPr>
            <w:r w:rsidRPr="00330B09">
              <w:rPr>
                <w:rFonts w:eastAsia="SimSun"/>
                <w:lang w:val="en-GB" w:eastAsia="zh-CN"/>
              </w:rPr>
              <w:t>9,447.17</w:t>
            </w:r>
          </w:p>
        </w:tc>
        <w:tc>
          <w:tcPr>
            <w:tcW w:w="1163" w:type="dxa"/>
            <w:shd w:val="clear" w:color="auto" w:fill="auto"/>
            <w:noWrap/>
            <w:vAlign w:val="center"/>
          </w:tcPr>
          <w:p w14:paraId="20117E28" w14:textId="372D5849" w:rsidR="00F26242" w:rsidRPr="00330B09" w:rsidRDefault="00F26242" w:rsidP="00CC333B">
            <w:pPr>
              <w:pStyle w:val="ExhibitText"/>
              <w:jc w:val="right"/>
              <w:rPr>
                <w:rFonts w:eastAsia="SimSun"/>
                <w:lang w:val="en-GB" w:eastAsia="zh-CN"/>
              </w:rPr>
            </w:pPr>
            <w:r w:rsidRPr="00330B09">
              <w:rPr>
                <w:rFonts w:eastAsia="SimSun"/>
                <w:lang w:val="en-GB" w:eastAsia="zh-CN"/>
              </w:rPr>
              <w:t>7,827.75</w:t>
            </w:r>
          </w:p>
        </w:tc>
      </w:tr>
      <w:tr w:rsidR="00F26242" w:rsidRPr="00330B09" w14:paraId="2B49F448" w14:textId="70670098" w:rsidTr="003A5341">
        <w:trPr>
          <w:trHeight w:val="272"/>
          <w:jc w:val="center"/>
        </w:trPr>
        <w:tc>
          <w:tcPr>
            <w:tcW w:w="3374" w:type="dxa"/>
            <w:shd w:val="clear" w:color="auto" w:fill="auto"/>
            <w:vAlign w:val="center"/>
            <w:hideMark/>
          </w:tcPr>
          <w:p w14:paraId="527E4575"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Clothing</w:t>
            </w:r>
          </w:p>
        </w:tc>
        <w:tc>
          <w:tcPr>
            <w:tcW w:w="1162" w:type="dxa"/>
            <w:shd w:val="clear" w:color="auto" w:fill="auto"/>
            <w:noWrap/>
            <w:vAlign w:val="center"/>
            <w:hideMark/>
          </w:tcPr>
          <w:p w14:paraId="513B701F" w14:textId="61A0A92E" w:rsidR="00F26242" w:rsidRPr="00330B09" w:rsidRDefault="00F26242" w:rsidP="00CC333B">
            <w:pPr>
              <w:pStyle w:val="ExhibitText"/>
              <w:jc w:val="right"/>
              <w:rPr>
                <w:rFonts w:eastAsia="SimSun"/>
                <w:lang w:val="en-GB" w:eastAsia="zh-CN"/>
              </w:rPr>
            </w:pPr>
            <w:r w:rsidRPr="00330B09">
              <w:rPr>
                <w:rFonts w:eastAsia="SimSun"/>
                <w:lang w:val="en-GB" w:eastAsia="zh-CN"/>
              </w:rPr>
              <w:t>–</w:t>
            </w:r>
          </w:p>
        </w:tc>
        <w:tc>
          <w:tcPr>
            <w:tcW w:w="1162" w:type="dxa"/>
            <w:shd w:val="clear" w:color="auto" w:fill="auto"/>
            <w:noWrap/>
            <w:vAlign w:val="center"/>
          </w:tcPr>
          <w:p w14:paraId="70492E33" w14:textId="6B87408B" w:rsidR="00F26242" w:rsidRPr="00330B09" w:rsidRDefault="00F26242" w:rsidP="00CC333B">
            <w:pPr>
              <w:pStyle w:val="ExhibitText"/>
              <w:jc w:val="right"/>
              <w:rPr>
                <w:rFonts w:eastAsia="SimSun"/>
                <w:lang w:val="en-GB" w:eastAsia="zh-CN"/>
              </w:rPr>
            </w:pPr>
            <w:r w:rsidRPr="00330B09">
              <w:rPr>
                <w:rFonts w:eastAsia="SimSun"/>
                <w:lang w:val="en-GB" w:eastAsia="zh-CN"/>
              </w:rPr>
              <w:t>7,256.44</w:t>
            </w:r>
          </w:p>
        </w:tc>
        <w:tc>
          <w:tcPr>
            <w:tcW w:w="1162" w:type="dxa"/>
            <w:shd w:val="clear" w:color="auto" w:fill="auto"/>
            <w:noWrap/>
            <w:vAlign w:val="center"/>
            <w:hideMark/>
          </w:tcPr>
          <w:p w14:paraId="427E4BAB"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9,606.73</w:t>
            </w:r>
          </w:p>
        </w:tc>
        <w:tc>
          <w:tcPr>
            <w:tcW w:w="1162" w:type="dxa"/>
            <w:shd w:val="clear" w:color="auto" w:fill="auto"/>
            <w:noWrap/>
            <w:vAlign w:val="center"/>
          </w:tcPr>
          <w:p w14:paraId="0229C3C1" w14:textId="3EC417D9" w:rsidR="00F26242" w:rsidRPr="00330B09" w:rsidRDefault="00F26242" w:rsidP="00CC333B">
            <w:pPr>
              <w:pStyle w:val="ExhibitText"/>
              <w:jc w:val="right"/>
              <w:rPr>
                <w:rFonts w:eastAsia="SimSun"/>
                <w:lang w:val="en-GB" w:eastAsia="zh-CN"/>
              </w:rPr>
            </w:pPr>
            <w:r w:rsidRPr="00330B09">
              <w:rPr>
                <w:rFonts w:eastAsia="SimSun"/>
                <w:lang w:val="en-GB" w:eastAsia="zh-CN"/>
              </w:rPr>
              <w:t>7,582.49</w:t>
            </w:r>
          </w:p>
        </w:tc>
        <w:tc>
          <w:tcPr>
            <w:tcW w:w="1163" w:type="dxa"/>
            <w:shd w:val="clear" w:color="auto" w:fill="auto"/>
            <w:noWrap/>
            <w:vAlign w:val="center"/>
          </w:tcPr>
          <w:p w14:paraId="1747746B" w14:textId="03D3A359" w:rsidR="00F26242" w:rsidRPr="00330B09" w:rsidRDefault="00F26242" w:rsidP="00CC333B">
            <w:pPr>
              <w:pStyle w:val="ExhibitText"/>
              <w:jc w:val="right"/>
              <w:rPr>
                <w:rFonts w:eastAsia="SimSun"/>
                <w:lang w:val="en-GB" w:eastAsia="zh-CN"/>
              </w:rPr>
            </w:pPr>
            <w:r w:rsidRPr="00330B09">
              <w:rPr>
                <w:rFonts w:eastAsia="SimSun"/>
                <w:lang w:val="en-GB" w:eastAsia="zh-CN"/>
              </w:rPr>
              <w:t>6,234.38</w:t>
            </w:r>
          </w:p>
        </w:tc>
      </w:tr>
      <w:tr w:rsidR="00F26242" w:rsidRPr="00330B09" w14:paraId="38E728D2" w14:textId="0E2CDDF5" w:rsidTr="003A5341">
        <w:trPr>
          <w:trHeight w:val="272"/>
          <w:jc w:val="center"/>
        </w:trPr>
        <w:tc>
          <w:tcPr>
            <w:tcW w:w="3374" w:type="dxa"/>
            <w:shd w:val="clear" w:color="auto" w:fill="auto"/>
            <w:vAlign w:val="center"/>
            <w:hideMark/>
          </w:tcPr>
          <w:p w14:paraId="4F2D3C9B"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Wholesale Distribution</w:t>
            </w:r>
          </w:p>
        </w:tc>
        <w:tc>
          <w:tcPr>
            <w:tcW w:w="1162" w:type="dxa"/>
            <w:shd w:val="clear" w:color="auto" w:fill="auto"/>
            <w:noWrap/>
            <w:vAlign w:val="center"/>
            <w:hideMark/>
          </w:tcPr>
          <w:p w14:paraId="157AE6F8" w14:textId="692E33B1" w:rsidR="00F26242" w:rsidRPr="00330B09" w:rsidRDefault="00F26242" w:rsidP="00CC333B">
            <w:pPr>
              <w:pStyle w:val="ExhibitText"/>
              <w:jc w:val="right"/>
              <w:rPr>
                <w:rFonts w:eastAsia="SimSun"/>
                <w:lang w:val="en-GB" w:eastAsia="zh-CN"/>
              </w:rPr>
            </w:pPr>
            <w:r w:rsidRPr="00330B09">
              <w:rPr>
                <w:rFonts w:eastAsia="SimSun"/>
                <w:lang w:val="en-GB" w:eastAsia="zh-CN"/>
              </w:rPr>
              <w:t>5,189.87</w:t>
            </w:r>
          </w:p>
        </w:tc>
        <w:tc>
          <w:tcPr>
            <w:tcW w:w="1162" w:type="dxa"/>
            <w:shd w:val="clear" w:color="auto" w:fill="auto"/>
            <w:noWrap/>
            <w:vAlign w:val="center"/>
          </w:tcPr>
          <w:p w14:paraId="26FB77B6" w14:textId="2C820D81" w:rsidR="00F26242" w:rsidRPr="00330B09" w:rsidRDefault="00F26242" w:rsidP="00CC333B">
            <w:pPr>
              <w:pStyle w:val="ExhibitText"/>
              <w:jc w:val="right"/>
              <w:rPr>
                <w:rFonts w:eastAsia="SimSun"/>
                <w:lang w:val="en-GB" w:eastAsia="zh-CN"/>
              </w:rPr>
            </w:pPr>
            <w:r w:rsidRPr="00330B09">
              <w:rPr>
                <w:rFonts w:eastAsia="SimSun"/>
                <w:lang w:val="en-GB" w:eastAsia="zh-CN"/>
              </w:rPr>
              <w:t>–</w:t>
            </w:r>
          </w:p>
        </w:tc>
        <w:tc>
          <w:tcPr>
            <w:tcW w:w="1162" w:type="dxa"/>
            <w:shd w:val="clear" w:color="auto" w:fill="auto"/>
            <w:noWrap/>
            <w:vAlign w:val="center"/>
            <w:hideMark/>
          </w:tcPr>
          <w:p w14:paraId="182C3CC3"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38.21</w:t>
            </w:r>
          </w:p>
        </w:tc>
        <w:tc>
          <w:tcPr>
            <w:tcW w:w="1162" w:type="dxa"/>
            <w:shd w:val="clear" w:color="auto" w:fill="auto"/>
            <w:noWrap/>
            <w:vAlign w:val="center"/>
          </w:tcPr>
          <w:p w14:paraId="7423CECB" w14:textId="144CDF8A" w:rsidR="00F26242" w:rsidRPr="00330B09" w:rsidRDefault="00F26242" w:rsidP="00CC333B">
            <w:pPr>
              <w:pStyle w:val="ExhibitText"/>
              <w:jc w:val="right"/>
              <w:rPr>
                <w:rFonts w:eastAsia="SimSun"/>
                <w:lang w:val="en-GB" w:eastAsia="zh-CN"/>
              </w:rPr>
            </w:pPr>
            <w:r w:rsidRPr="00330B09">
              <w:rPr>
                <w:rFonts w:eastAsia="SimSun"/>
                <w:lang w:val="en-GB" w:eastAsia="zh-CN"/>
              </w:rPr>
              <w:t>52.46</w:t>
            </w:r>
          </w:p>
        </w:tc>
        <w:tc>
          <w:tcPr>
            <w:tcW w:w="1163" w:type="dxa"/>
            <w:shd w:val="clear" w:color="auto" w:fill="auto"/>
            <w:noWrap/>
            <w:vAlign w:val="center"/>
          </w:tcPr>
          <w:p w14:paraId="1CC1264D" w14:textId="64286428" w:rsidR="00F26242" w:rsidRPr="00330B09" w:rsidRDefault="00F26242" w:rsidP="00CC333B">
            <w:pPr>
              <w:pStyle w:val="ExhibitText"/>
              <w:jc w:val="right"/>
              <w:rPr>
                <w:rFonts w:eastAsia="SimSun"/>
                <w:lang w:val="en-GB" w:eastAsia="zh-CN"/>
              </w:rPr>
            </w:pPr>
            <w:r w:rsidRPr="00330B09">
              <w:rPr>
                <w:rFonts w:eastAsia="SimSun"/>
                <w:lang w:val="en-GB" w:eastAsia="zh-CN"/>
              </w:rPr>
              <w:t>1,593.51</w:t>
            </w:r>
          </w:p>
        </w:tc>
      </w:tr>
      <w:tr w:rsidR="00F26242" w:rsidRPr="00330B09" w14:paraId="65ED64B2" w14:textId="786A423C" w:rsidTr="003A5341">
        <w:trPr>
          <w:trHeight w:val="272"/>
          <w:jc w:val="center"/>
        </w:trPr>
        <w:tc>
          <w:tcPr>
            <w:tcW w:w="3374" w:type="dxa"/>
            <w:shd w:val="clear" w:color="auto" w:fill="auto"/>
            <w:vAlign w:val="center"/>
            <w:hideMark/>
          </w:tcPr>
          <w:p w14:paraId="1715D9C2" w14:textId="77777777" w:rsidR="00F26242" w:rsidRPr="00330B09" w:rsidRDefault="00F26242" w:rsidP="00CC333B">
            <w:pPr>
              <w:pStyle w:val="ExhibitText"/>
              <w:jc w:val="left"/>
              <w:rPr>
                <w:rFonts w:eastAsia="SimSun"/>
                <w:lang w:val="en-GB" w:eastAsia="zh-CN"/>
              </w:rPr>
            </w:pPr>
            <w:r w:rsidRPr="00330B09">
              <w:rPr>
                <w:rFonts w:eastAsia="SimSun"/>
                <w:lang w:val="en-GB" w:eastAsia="zh-CN"/>
              </w:rPr>
              <w:t>Accessories</w:t>
            </w:r>
          </w:p>
        </w:tc>
        <w:tc>
          <w:tcPr>
            <w:tcW w:w="1162" w:type="dxa"/>
            <w:shd w:val="clear" w:color="auto" w:fill="auto"/>
            <w:noWrap/>
            <w:vAlign w:val="center"/>
            <w:hideMark/>
          </w:tcPr>
          <w:p w14:paraId="3C4F964F" w14:textId="7C97471E" w:rsidR="00F26242" w:rsidRPr="00330B09" w:rsidRDefault="00F26242" w:rsidP="00CC333B">
            <w:pPr>
              <w:pStyle w:val="ExhibitText"/>
              <w:jc w:val="right"/>
              <w:rPr>
                <w:rFonts w:eastAsia="SimSun"/>
                <w:lang w:val="en-GB" w:eastAsia="zh-CN"/>
              </w:rPr>
            </w:pPr>
            <w:r w:rsidRPr="00330B09">
              <w:rPr>
                <w:rFonts w:eastAsia="SimSun"/>
                <w:lang w:val="en-GB" w:eastAsia="zh-CN"/>
              </w:rPr>
              <w:t>–</w:t>
            </w:r>
          </w:p>
        </w:tc>
        <w:tc>
          <w:tcPr>
            <w:tcW w:w="1162" w:type="dxa"/>
            <w:shd w:val="clear" w:color="auto" w:fill="auto"/>
            <w:noWrap/>
            <w:vAlign w:val="center"/>
          </w:tcPr>
          <w:p w14:paraId="54461C54" w14:textId="52903C03" w:rsidR="00F26242" w:rsidRPr="00330B09" w:rsidRDefault="00F26242" w:rsidP="00CC333B">
            <w:pPr>
              <w:pStyle w:val="ExhibitText"/>
              <w:jc w:val="right"/>
              <w:rPr>
                <w:rFonts w:eastAsia="SimSun"/>
                <w:lang w:val="en-GB" w:eastAsia="zh-CN"/>
              </w:rPr>
            </w:pPr>
            <w:r w:rsidRPr="00330B09">
              <w:rPr>
                <w:rFonts w:eastAsia="SimSun"/>
                <w:lang w:val="en-GB" w:eastAsia="zh-CN"/>
              </w:rPr>
              <w:t>240.14</w:t>
            </w:r>
          </w:p>
        </w:tc>
        <w:tc>
          <w:tcPr>
            <w:tcW w:w="1162" w:type="dxa"/>
            <w:shd w:val="clear" w:color="auto" w:fill="auto"/>
            <w:noWrap/>
            <w:vAlign w:val="center"/>
            <w:hideMark/>
          </w:tcPr>
          <w:p w14:paraId="20B9B53C" w14:textId="77777777" w:rsidR="00F26242" w:rsidRPr="00330B09" w:rsidRDefault="00F26242" w:rsidP="00CC333B">
            <w:pPr>
              <w:pStyle w:val="ExhibitText"/>
              <w:jc w:val="right"/>
              <w:rPr>
                <w:rFonts w:eastAsia="SimSun"/>
                <w:lang w:val="en-GB" w:eastAsia="zh-CN"/>
              </w:rPr>
            </w:pPr>
            <w:r w:rsidRPr="00330B09">
              <w:rPr>
                <w:rFonts w:eastAsia="SimSun"/>
                <w:lang w:val="en-GB" w:eastAsia="zh-CN"/>
              </w:rPr>
              <w:t>300.12</w:t>
            </w:r>
          </w:p>
        </w:tc>
        <w:tc>
          <w:tcPr>
            <w:tcW w:w="1162" w:type="dxa"/>
            <w:shd w:val="clear" w:color="auto" w:fill="auto"/>
            <w:noWrap/>
            <w:vAlign w:val="center"/>
          </w:tcPr>
          <w:p w14:paraId="0F6A75CC" w14:textId="025B3182" w:rsidR="00F26242" w:rsidRPr="00330B09" w:rsidRDefault="00F26242" w:rsidP="00CC333B">
            <w:pPr>
              <w:pStyle w:val="ExhibitText"/>
              <w:jc w:val="right"/>
              <w:rPr>
                <w:rFonts w:eastAsia="SimSun"/>
                <w:lang w:val="en-GB" w:eastAsia="zh-CN"/>
              </w:rPr>
            </w:pPr>
            <w:r w:rsidRPr="00330B09">
              <w:rPr>
                <w:rFonts w:eastAsia="SimSun"/>
                <w:lang w:val="en-GB" w:eastAsia="zh-CN"/>
              </w:rPr>
              <w:t>1,874.61</w:t>
            </w:r>
          </w:p>
        </w:tc>
        <w:tc>
          <w:tcPr>
            <w:tcW w:w="1163" w:type="dxa"/>
            <w:shd w:val="clear" w:color="auto" w:fill="auto"/>
            <w:noWrap/>
            <w:vAlign w:val="center"/>
          </w:tcPr>
          <w:p w14:paraId="0235D307" w14:textId="7F8709B6" w:rsidR="00F26242" w:rsidRPr="00330B09" w:rsidRDefault="00F26242" w:rsidP="00CC333B">
            <w:pPr>
              <w:pStyle w:val="ExhibitText"/>
              <w:jc w:val="right"/>
              <w:rPr>
                <w:rFonts w:eastAsia="SimSun"/>
                <w:lang w:val="en-GB" w:eastAsia="zh-CN"/>
              </w:rPr>
            </w:pPr>
            <w:r w:rsidRPr="00330B09">
              <w:rPr>
                <w:rFonts w:eastAsia="SimSun"/>
                <w:lang w:val="en-GB" w:eastAsia="zh-CN"/>
              </w:rPr>
              <w:t>61.73</w:t>
            </w:r>
          </w:p>
        </w:tc>
      </w:tr>
      <w:tr w:rsidR="00F26242" w:rsidRPr="00330B09" w14:paraId="0470777B" w14:textId="72CEBF32" w:rsidTr="003A5341">
        <w:trPr>
          <w:trHeight w:val="272"/>
          <w:jc w:val="center"/>
        </w:trPr>
        <w:tc>
          <w:tcPr>
            <w:tcW w:w="3374" w:type="dxa"/>
            <w:shd w:val="clear" w:color="auto" w:fill="auto"/>
            <w:vAlign w:val="center"/>
            <w:hideMark/>
          </w:tcPr>
          <w:p w14:paraId="5F3CE080" w14:textId="4382D3BC" w:rsidR="00F26242" w:rsidRPr="00330B09" w:rsidRDefault="00F26242" w:rsidP="00CC333B">
            <w:pPr>
              <w:pStyle w:val="ExhibitText"/>
              <w:jc w:val="left"/>
              <w:rPr>
                <w:rFonts w:eastAsia="SimSun"/>
                <w:lang w:val="en-GB" w:eastAsia="zh-CN"/>
              </w:rPr>
            </w:pPr>
            <w:r w:rsidRPr="00330B09">
              <w:rPr>
                <w:rFonts w:eastAsia="SimSun"/>
                <w:lang w:val="en-GB" w:eastAsia="zh-CN"/>
              </w:rPr>
              <w:t>Diluted Earnings Per Share (</w:t>
            </w:r>
            <w:r w:rsidRPr="00330B09">
              <w:rPr>
                <w:rFonts w:eastAsia="SimSun"/>
                <w:kern w:val="2"/>
                <w:sz w:val="17"/>
                <w:szCs w:val="17"/>
                <w:lang w:val="en-GB" w:eastAsia="zh-CN"/>
              </w:rPr>
              <w:t>¥</w:t>
            </w:r>
            <w:r w:rsidRPr="00330B09">
              <w:rPr>
                <w:rFonts w:eastAsia="SimSun"/>
                <w:lang w:val="en-GB" w:eastAsia="zh-CN"/>
              </w:rPr>
              <w:t>)</w:t>
            </w:r>
          </w:p>
        </w:tc>
        <w:tc>
          <w:tcPr>
            <w:tcW w:w="1162" w:type="dxa"/>
            <w:shd w:val="clear" w:color="auto" w:fill="auto"/>
            <w:noWrap/>
            <w:vAlign w:val="center"/>
            <w:hideMark/>
          </w:tcPr>
          <w:p w14:paraId="3D7D6531" w14:textId="7B5F81C1" w:rsidR="00F26242" w:rsidRPr="00330B09" w:rsidRDefault="00F26242" w:rsidP="00CC333B">
            <w:pPr>
              <w:pStyle w:val="ExhibitText"/>
              <w:jc w:val="right"/>
              <w:rPr>
                <w:rFonts w:eastAsia="SimSun"/>
                <w:lang w:val="en-GB" w:eastAsia="zh-CN"/>
              </w:rPr>
            </w:pPr>
            <w:r w:rsidRPr="00330B09">
              <w:rPr>
                <w:rFonts w:eastAsia="SimSun"/>
                <w:lang w:val="en-GB" w:eastAsia="zh-CN"/>
              </w:rPr>
              <w:t>0.42</w:t>
            </w:r>
          </w:p>
        </w:tc>
        <w:tc>
          <w:tcPr>
            <w:tcW w:w="1162" w:type="dxa"/>
            <w:shd w:val="clear" w:color="auto" w:fill="auto"/>
            <w:noWrap/>
            <w:vAlign w:val="center"/>
          </w:tcPr>
          <w:p w14:paraId="0E9FE8B6" w14:textId="1A01D468" w:rsidR="00F26242" w:rsidRPr="00330B09" w:rsidRDefault="00F26242" w:rsidP="00CC333B">
            <w:pPr>
              <w:pStyle w:val="ExhibitText"/>
              <w:jc w:val="right"/>
              <w:rPr>
                <w:rFonts w:eastAsia="SimSun"/>
                <w:lang w:val="en-GB" w:eastAsia="zh-CN"/>
              </w:rPr>
            </w:pPr>
            <w:r w:rsidRPr="00330B09">
              <w:rPr>
                <w:rFonts w:eastAsia="SimSun"/>
                <w:lang w:val="en-GB" w:eastAsia="zh-CN"/>
              </w:rPr>
              <w:t>0.75</w:t>
            </w:r>
          </w:p>
        </w:tc>
        <w:tc>
          <w:tcPr>
            <w:tcW w:w="1162" w:type="dxa"/>
            <w:shd w:val="clear" w:color="auto" w:fill="auto"/>
            <w:noWrap/>
            <w:vAlign w:val="center"/>
            <w:hideMark/>
          </w:tcPr>
          <w:p w14:paraId="27AF54C7" w14:textId="63CAC6A1" w:rsidR="00F26242" w:rsidRPr="00330B09" w:rsidRDefault="00F26242" w:rsidP="00CC333B">
            <w:pPr>
              <w:pStyle w:val="ExhibitText"/>
              <w:jc w:val="right"/>
              <w:rPr>
                <w:rFonts w:eastAsia="SimSun"/>
                <w:lang w:val="en-GB" w:eastAsia="zh-CN"/>
              </w:rPr>
            </w:pPr>
            <w:r w:rsidRPr="00330B09">
              <w:rPr>
                <w:rFonts w:eastAsia="SimSun"/>
                <w:lang w:val="en-GB" w:eastAsia="zh-CN"/>
              </w:rPr>
              <w:t>1.20</w:t>
            </w:r>
          </w:p>
        </w:tc>
        <w:tc>
          <w:tcPr>
            <w:tcW w:w="1162" w:type="dxa"/>
            <w:shd w:val="clear" w:color="auto" w:fill="auto"/>
            <w:noWrap/>
            <w:vAlign w:val="center"/>
          </w:tcPr>
          <w:p w14:paraId="0C5414C9" w14:textId="533E6708" w:rsidR="00F26242" w:rsidRPr="00330B09" w:rsidRDefault="00F26242" w:rsidP="00CC333B">
            <w:pPr>
              <w:pStyle w:val="ExhibitText"/>
              <w:jc w:val="right"/>
              <w:rPr>
                <w:rFonts w:eastAsia="SimSun"/>
                <w:lang w:val="en-GB" w:eastAsia="zh-CN"/>
              </w:rPr>
            </w:pPr>
            <w:r w:rsidRPr="00330B09">
              <w:rPr>
                <w:rFonts w:eastAsia="SimSun"/>
                <w:lang w:val="en-GB" w:eastAsia="zh-CN"/>
              </w:rPr>
              <w:t>0.85</w:t>
            </w:r>
          </w:p>
        </w:tc>
        <w:tc>
          <w:tcPr>
            <w:tcW w:w="1163" w:type="dxa"/>
            <w:shd w:val="clear" w:color="auto" w:fill="auto"/>
            <w:noWrap/>
            <w:vAlign w:val="center"/>
          </w:tcPr>
          <w:p w14:paraId="10AE293B" w14:textId="1C03822A" w:rsidR="00F26242" w:rsidRPr="00330B09" w:rsidRDefault="00F26242" w:rsidP="00CC333B">
            <w:pPr>
              <w:pStyle w:val="ExhibitText"/>
              <w:jc w:val="right"/>
              <w:rPr>
                <w:rFonts w:eastAsia="SimSun"/>
                <w:lang w:val="en-GB" w:eastAsia="zh-CN"/>
              </w:rPr>
            </w:pPr>
            <w:r w:rsidRPr="00330B09">
              <w:rPr>
                <w:rFonts w:eastAsia="SimSun"/>
                <w:lang w:val="en-GB" w:eastAsia="zh-CN"/>
              </w:rPr>
              <w:t>0.40</w:t>
            </w:r>
          </w:p>
        </w:tc>
      </w:tr>
    </w:tbl>
    <w:p w14:paraId="69A46241"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625A36C5" w14:textId="350D3C96" w:rsidR="00F26242" w:rsidRPr="00330B09" w:rsidRDefault="00F26242"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Note: ¥ = CNY = Chinese yuan renminbi; ¥1 = approximately US$0.16 from March 31, 2009 to March 31, 2013; EBITDA = earnings before interest, taxes, depreciation, and amortization.</w:t>
      </w:r>
    </w:p>
    <w:p w14:paraId="39F417A2" w14:textId="623A5B09" w:rsidR="00F26242" w:rsidRPr="00330B09" w:rsidRDefault="00F26242"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 xml:space="preserve">Source: </w:t>
      </w:r>
      <w:proofErr w:type="spellStart"/>
      <w:r w:rsidRPr="00330B09">
        <w:rPr>
          <w:rFonts w:ascii="Arial" w:eastAsia="SimSun" w:hAnsi="Arial" w:cs="Arial"/>
          <w:kern w:val="2"/>
          <w:sz w:val="17"/>
          <w:szCs w:val="17"/>
          <w:lang w:val="en-GB" w:eastAsia="zh-CN"/>
        </w:rPr>
        <w:t>Metersbonwe</w:t>
      </w:r>
      <w:proofErr w:type="spellEnd"/>
      <w:r w:rsidRPr="00330B09">
        <w:rPr>
          <w:rFonts w:ascii="Arial" w:eastAsia="SimSun" w:hAnsi="Arial" w:cs="Arial"/>
          <w:kern w:val="2"/>
          <w:sz w:val="17"/>
          <w:szCs w:val="17"/>
          <w:lang w:val="en-GB" w:eastAsia="zh-CN"/>
        </w:rPr>
        <w:t xml:space="preserve">, </w:t>
      </w:r>
      <w:r w:rsidRPr="00330B09">
        <w:rPr>
          <w:rFonts w:ascii="Arial" w:eastAsia="SimSun" w:hAnsi="Arial" w:cs="Arial"/>
          <w:i/>
          <w:kern w:val="2"/>
          <w:sz w:val="17"/>
          <w:szCs w:val="17"/>
          <w:lang w:val="en-GB" w:eastAsia="zh-CN"/>
        </w:rPr>
        <w:t>Annual Report 2011–2013</w:t>
      </w:r>
      <w:r w:rsidRPr="00330B09">
        <w:rPr>
          <w:rFonts w:ascii="Arial" w:eastAsia="SimSun" w:hAnsi="Arial" w:cs="Arial"/>
          <w:kern w:val="2"/>
          <w:sz w:val="17"/>
          <w:szCs w:val="17"/>
          <w:lang w:val="en-GB" w:eastAsia="zh-CN"/>
        </w:rPr>
        <w:t xml:space="preserve"> [in Chinese], April 2014, accessed April 11, 2018, </w:t>
      </w:r>
      <w:hyperlink r:id="rId17" w:history="1">
        <w:r w:rsidRPr="00330B09">
          <w:rPr>
            <w:rFonts w:ascii="Arial" w:eastAsia="SimSun" w:hAnsi="Arial" w:cs="Arial"/>
            <w:color w:val="000000"/>
            <w:kern w:val="2"/>
            <w:sz w:val="17"/>
            <w:szCs w:val="17"/>
            <w:lang w:val="en-GB" w:eastAsia="zh-CN"/>
          </w:rPr>
          <w:t>http://corp.metersbonwe.com/Public/corporation/pdf/nian2013.pdf</w:t>
        </w:r>
      </w:hyperlink>
      <w:r w:rsidRPr="00330B09">
        <w:rPr>
          <w:rFonts w:ascii="Arial" w:eastAsia="SimSun" w:hAnsi="Arial" w:cs="Arial"/>
          <w:kern w:val="2"/>
          <w:sz w:val="17"/>
          <w:szCs w:val="17"/>
          <w:lang w:val="en-GB" w:eastAsia="zh-CN"/>
        </w:rPr>
        <w:t>.</w:t>
      </w:r>
    </w:p>
    <w:p w14:paraId="643B6330" w14:textId="77777777" w:rsidR="00F26242" w:rsidRPr="00330B09" w:rsidRDefault="00F26242" w:rsidP="00EA145C">
      <w:pPr>
        <w:pStyle w:val="ExhibitText"/>
        <w:rPr>
          <w:rFonts w:eastAsia="SimSun"/>
          <w:lang w:val="en-GB" w:eastAsia="zh-CN"/>
        </w:rPr>
      </w:pPr>
    </w:p>
    <w:p w14:paraId="55591143" w14:textId="77777777" w:rsidR="00F26242" w:rsidRPr="00330B09" w:rsidRDefault="00F26242" w:rsidP="004A1D5D">
      <w:pPr>
        <w:pStyle w:val="ExhibitText"/>
        <w:rPr>
          <w:rFonts w:eastAsia="SimSun"/>
          <w:lang w:val="en-GB" w:eastAsia="zh-CN"/>
        </w:rPr>
      </w:pPr>
    </w:p>
    <w:p w14:paraId="54F81599" w14:textId="1EAC0B6A"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t>Exhibit 6: Uniqlo, Zara, and H&amp;M stores in China, 2010</w:t>
      </w:r>
      <w:r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2012</w:t>
      </w:r>
    </w:p>
    <w:p w14:paraId="4C617BC1"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52D5678A" w14:textId="77777777" w:rsidR="00F26242" w:rsidRPr="00330B09" w:rsidRDefault="00F26242" w:rsidP="00090A15">
      <w:pPr>
        <w:widowControl w:val="0"/>
        <w:jc w:val="center"/>
        <w:rPr>
          <w:rFonts w:eastAsia="SimSun"/>
          <w:kern w:val="2"/>
          <w:sz w:val="24"/>
          <w:szCs w:val="24"/>
          <w:lang w:val="en-GB" w:eastAsia="zh-CN"/>
        </w:rPr>
      </w:pPr>
      <w:r w:rsidRPr="00330B09">
        <w:rPr>
          <w:rFonts w:eastAsia="SimSun"/>
          <w:noProof/>
          <w:kern w:val="2"/>
          <w:sz w:val="24"/>
          <w:szCs w:val="24"/>
        </w:rPr>
        <w:drawing>
          <wp:inline distT="0" distB="0" distL="0" distR="0" wp14:anchorId="7A918E23" wp14:editId="3D06BB84">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F1FD76" w14:textId="77777777" w:rsidR="00F26242" w:rsidRPr="00330B09" w:rsidRDefault="00F26242" w:rsidP="00090A15">
      <w:pPr>
        <w:widowControl w:val="0"/>
        <w:snapToGrid w:val="0"/>
        <w:rPr>
          <w:rFonts w:ascii="Arial" w:eastAsia="SimSun" w:hAnsi="Arial" w:cs="Arial"/>
          <w:kern w:val="2"/>
          <w:sz w:val="17"/>
          <w:szCs w:val="17"/>
          <w:lang w:val="en-GB" w:eastAsia="zh-CN"/>
        </w:rPr>
      </w:pPr>
    </w:p>
    <w:p w14:paraId="61957A06" w14:textId="6B63BA36" w:rsidR="00F26242" w:rsidRPr="00330B09" w:rsidRDefault="00F26242"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 xml:space="preserve">Source: Yu </w:t>
      </w:r>
      <w:proofErr w:type="spellStart"/>
      <w:r w:rsidRPr="00330B09">
        <w:rPr>
          <w:rFonts w:ascii="Arial" w:eastAsia="SimSun" w:hAnsi="Arial" w:cs="Arial"/>
          <w:kern w:val="2"/>
          <w:sz w:val="17"/>
          <w:szCs w:val="17"/>
          <w:lang w:val="en-GB" w:eastAsia="zh-CN"/>
        </w:rPr>
        <w:t>Xuhui</w:t>
      </w:r>
      <w:proofErr w:type="spellEnd"/>
      <w:r w:rsidRPr="00330B09">
        <w:rPr>
          <w:rFonts w:ascii="Arial" w:eastAsia="SimSun" w:hAnsi="Arial" w:cs="Arial"/>
          <w:kern w:val="2"/>
          <w:sz w:val="17"/>
          <w:szCs w:val="17"/>
          <w:lang w:val="en-GB" w:eastAsia="zh-CN"/>
        </w:rPr>
        <w:t xml:space="preserve"> and </w:t>
      </w:r>
      <w:proofErr w:type="spellStart"/>
      <w:r w:rsidRPr="00330B09">
        <w:rPr>
          <w:rFonts w:ascii="Arial" w:eastAsia="SimSun" w:hAnsi="Arial" w:cs="Arial"/>
          <w:kern w:val="2"/>
          <w:sz w:val="17"/>
          <w:szCs w:val="17"/>
          <w:lang w:val="en-GB" w:eastAsia="zh-CN"/>
        </w:rPr>
        <w:t>Geng</w:t>
      </w:r>
      <w:proofErr w:type="spellEnd"/>
      <w:r w:rsidRPr="00330B09">
        <w:rPr>
          <w:rFonts w:ascii="Arial" w:eastAsia="SimSun" w:hAnsi="Arial" w:cs="Arial"/>
          <w:kern w:val="2"/>
          <w:sz w:val="17"/>
          <w:szCs w:val="17"/>
          <w:lang w:val="en-GB" w:eastAsia="zh-CN"/>
        </w:rPr>
        <w:t xml:space="preserve"> </w:t>
      </w:r>
      <w:proofErr w:type="spellStart"/>
      <w:r w:rsidRPr="00330B09">
        <w:rPr>
          <w:rFonts w:ascii="Arial" w:eastAsia="SimSun" w:hAnsi="Arial" w:cs="Arial"/>
          <w:kern w:val="2"/>
          <w:sz w:val="17"/>
          <w:szCs w:val="17"/>
          <w:lang w:val="en-GB" w:eastAsia="zh-CN"/>
        </w:rPr>
        <w:t>Banghao</w:t>
      </w:r>
      <w:proofErr w:type="spellEnd"/>
      <w:r w:rsidRPr="00330B09">
        <w:rPr>
          <w:rFonts w:ascii="Arial" w:eastAsia="SimSun" w:hAnsi="Arial" w:cs="Arial"/>
          <w:kern w:val="2"/>
          <w:sz w:val="17"/>
          <w:szCs w:val="17"/>
          <w:lang w:val="en-GB" w:eastAsia="zh-CN"/>
        </w:rPr>
        <w:t>, “</w:t>
      </w:r>
      <w:proofErr w:type="spellStart"/>
      <w:r w:rsidRPr="00330B09">
        <w:rPr>
          <w:rFonts w:ascii="Arial" w:eastAsia="SimSun" w:hAnsi="Arial" w:cs="Arial"/>
          <w:kern w:val="2"/>
          <w:sz w:val="17"/>
          <w:szCs w:val="17"/>
          <w:lang w:val="en-GB" w:eastAsia="zh-CN"/>
        </w:rPr>
        <w:t>Metersbonwe</w:t>
      </w:r>
      <w:proofErr w:type="spellEnd"/>
      <w:r w:rsidRPr="00330B09">
        <w:rPr>
          <w:rFonts w:ascii="Arial" w:eastAsia="SimSun" w:hAnsi="Arial" w:cs="Arial"/>
          <w:kern w:val="2"/>
          <w:sz w:val="17"/>
          <w:szCs w:val="17"/>
          <w:lang w:val="en-GB" w:eastAsia="zh-CN"/>
        </w:rPr>
        <w:t xml:space="preserve">: Reform First, Backed </w:t>
      </w:r>
      <w:proofErr w:type="gramStart"/>
      <w:r w:rsidRPr="00330B09">
        <w:rPr>
          <w:rFonts w:ascii="Arial" w:eastAsia="SimSun" w:hAnsi="Arial" w:cs="Arial"/>
          <w:kern w:val="2"/>
          <w:sz w:val="17"/>
          <w:szCs w:val="17"/>
          <w:lang w:val="en-GB" w:eastAsia="zh-CN"/>
        </w:rPr>
        <w:t>Up By</w:t>
      </w:r>
      <w:proofErr w:type="gramEnd"/>
      <w:r w:rsidRPr="00330B09">
        <w:rPr>
          <w:rFonts w:ascii="Arial" w:eastAsia="SimSun" w:hAnsi="Arial" w:cs="Arial"/>
          <w:kern w:val="2"/>
          <w:sz w:val="17"/>
          <w:szCs w:val="17"/>
          <w:lang w:val="en-GB" w:eastAsia="zh-CN"/>
        </w:rPr>
        <w:t xml:space="preserve"> Good Performance” [in Chinese], </w:t>
      </w:r>
      <w:proofErr w:type="spellStart"/>
      <w:r w:rsidRPr="00330B09">
        <w:rPr>
          <w:rFonts w:ascii="Arial" w:eastAsia="SimSun" w:hAnsi="Arial" w:cs="Arial"/>
          <w:kern w:val="2"/>
          <w:sz w:val="17"/>
          <w:szCs w:val="17"/>
          <w:lang w:val="en-GB" w:eastAsia="zh-CN"/>
        </w:rPr>
        <w:t>Pingan</w:t>
      </w:r>
      <w:proofErr w:type="spellEnd"/>
      <w:r w:rsidRPr="00330B09">
        <w:rPr>
          <w:rFonts w:ascii="Arial" w:eastAsia="SimSun" w:hAnsi="Arial" w:cs="Arial"/>
          <w:kern w:val="2"/>
          <w:sz w:val="17"/>
          <w:szCs w:val="17"/>
          <w:lang w:val="en-GB" w:eastAsia="zh-CN"/>
        </w:rPr>
        <w:t xml:space="preserve"> </w:t>
      </w:r>
      <w:proofErr w:type="spellStart"/>
      <w:r w:rsidRPr="00330B09">
        <w:rPr>
          <w:rFonts w:ascii="Arial" w:eastAsia="SimSun" w:hAnsi="Arial" w:cs="Arial"/>
          <w:kern w:val="2"/>
          <w:sz w:val="17"/>
          <w:szCs w:val="17"/>
          <w:lang w:val="en-GB" w:eastAsia="zh-CN"/>
        </w:rPr>
        <w:t>Securites</w:t>
      </w:r>
      <w:proofErr w:type="spellEnd"/>
      <w:r w:rsidRPr="00330B09">
        <w:rPr>
          <w:rFonts w:ascii="Arial" w:eastAsia="SimSun" w:hAnsi="Arial" w:cs="Arial"/>
          <w:kern w:val="2"/>
          <w:sz w:val="17"/>
          <w:szCs w:val="17"/>
          <w:lang w:val="en-GB" w:eastAsia="zh-CN"/>
        </w:rPr>
        <w:t>, November 29, 2013, accessed April 11, 2018, http://pg.jrj.com.cn/acc/Res/CN_RES/STOCK/2013/11/29/585cbeac-f035-4179-9988-721ef7e81d39.pdf.</w:t>
      </w:r>
    </w:p>
    <w:p w14:paraId="3E771012" w14:textId="77777777" w:rsidR="00F26242" w:rsidRPr="00330B09" w:rsidRDefault="00F26242" w:rsidP="00090A15">
      <w:pPr>
        <w:rPr>
          <w:rFonts w:ascii="Arial" w:eastAsiaTheme="minorEastAsia" w:hAnsi="Arial"/>
          <w:b/>
          <w:bCs/>
          <w:caps/>
          <w:kern w:val="2"/>
          <w:szCs w:val="32"/>
          <w:lang w:val="en-GB" w:eastAsia="zh-CN"/>
        </w:rPr>
      </w:pPr>
      <w:r w:rsidRPr="00330B09">
        <w:rPr>
          <w:rFonts w:ascii="Calibri" w:eastAsia="SimSun" w:hAnsi="Calibri"/>
          <w:caps/>
          <w:kern w:val="2"/>
          <w:szCs w:val="22"/>
          <w:lang w:val="en-GB" w:eastAsia="zh-CN"/>
        </w:rPr>
        <w:br w:type="page"/>
      </w:r>
    </w:p>
    <w:p w14:paraId="78B05ED9" w14:textId="179298AD" w:rsidR="00F26242" w:rsidRPr="00330B09" w:rsidRDefault="00F26242"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Exhibit 7: Introduction to Zara, H&amp;M, and Uniqlo</w:t>
      </w:r>
    </w:p>
    <w:p w14:paraId="2133A2A5" w14:textId="77777777" w:rsidR="00F26242" w:rsidRPr="00330B09" w:rsidRDefault="00F26242" w:rsidP="004A1D5D">
      <w:pPr>
        <w:pStyle w:val="ExhibitText"/>
        <w:rPr>
          <w:rFonts w:eastAsia="SimSun"/>
          <w:sz w:val="14"/>
          <w:szCs w:val="14"/>
          <w:lang w:val="en-GB" w:eastAsia="zh-CN"/>
        </w:rPr>
      </w:pPr>
    </w:p>
    <w:p w14:paraId="54F35880" w14:textId="5A12C43A" w:rsidR="00F26242" w:rsidRPr="00330B09" w:rsidRDefault="00F26242" w:rsidP="004A1D5D">
      <w:pPr>
        <w:pStyle w:val="ExhibitText"/>
        <w:rPr>
          <w:rFonts w:eastAsia="SimSun"/>
          <w:lang w:val="en-GB"/>
        </w:rPr>
      </w:pPr>
      <w:r w:rsidRPr="00330B09">
        <w:rPr>
          <w:rFonts w:eastAsia="SimSun"/>
          <w:b/>
          <w:lang w:val="en-GB"/>
        </w:rPr>
        <w:t>Zara</w:t>
      </w:r>
    </w:p>
    <w:p w14:paraId="1697080F" w14:textId="77777777" w:rsidR="00F26242" w:rsidRPr="00330B09" w:rsidRDefault="00F26242" w:rsidP="004A1D5D">
      <w:pPr>
        <w:pStyle w:val="ExhibitText"/>
        <w:rPr>
          <w:rFonts w:eastAsia="SimSun"/>
          <w:sz w:val="14"/>
          <w:szCs w:val="14"/>
          <w:lang w:val="en-GB"/>
        </w:rPr>
      </w:pPr>
    </w:p>
    <w:p w14:paraId="3B1CEDF5" w14:textId="4E765EE7" w:rsidR="00F26242" w:rsidRPr="00330B09" w:rsidRDefault="00F26242" w:rsidP="004A1D5D">
      <w:pPr>
        <w:pStyle w:val="ExhibitText"/>
        <w:rPr>
          <w:rFonts w:eastAsia="SimSun"/>
          <w:sz w:val="18"/>
          <w:szCs w:val="18"/>
          <w:lang w:val="en-GB"/>
        </w:rPr>
      </w:pPr>
      <w:proofErr w:type="spellStart"/>
      <w:r w:rsidRPr="00330B09">
        <w:rPr>
          <w:rFonts w:eastAsia="SimSun"/>
          <w:sz w:val="18"/>
          <w:szCs w:val="18"/>
          <w:lang w:val="en-GB"/>
        </w:rPr>
        <w:t>Inditex</w:t>
      </w:r>
      <w:proofErr w:type="spellEnd"/>
      <w:r w:rsidRPr="00330B09">
        <w:rPr>
          <w:rFonts w:eastAsia="SimSun"/>
          <w:sz w:val="18"/>
          <w:szCs w:val="18"/>
          <w:lang w:val="en-GB"/>
        </w:rPr>
        <w:t xml:space="preserve"> SA, the brand owner of Zara, was the leading apparel retail company in the world, posting net profits of €2.3 billion (US$2.96 billion) on revenue of €16.7 billion (US$21.5 billion) in 2013 (see Exhibit 8). </w:t>
      </w:r>
      <w:proofErr w:type="spellStart"/>
      <w:r w:rsidRPr="00330B09">
        <w:rPr>
          <w:rFonts w:eastAsia="SimSun"/>
          <w:sz w:val="18"/>
          <w:szCs w:val="18"/>
          <w:lang w:val="en-GB"/>
        </w:rPr>
        <w:t>Amancio</w:t>
      </w:r>
      <w:proofErr w:type="spellEnd"/>
      <w:r w:rsidRPr="00330B09">
        <w:rPr>
          <w:rFonts w:eastAsia="SimSun"/>
          <w:sz w:val="18"/>
          <w:szCs w:val="18"/>
          <w:lang w:val="en-GB"/>
        </w:rPr>
        <w:t xml:space="preserve"> Ortega opened the first Zara store in 1975, offering rapidly changing product with high fashion content and reasonably good quality at affordable prices. Production and inventories were strictly controlled, even if that meant leaving demand unsatisfied. About 75 per cent of the merchandise on display changed every three to four weeks. This rapid turnover created a sense of scarcity, encouraging customers to “buy now because you won’t see this item later.”</w:t>
      </w:r>
    </w:p>
    <w:p w14:paraId="5FE1A6EB" w14:textId="77777777" w:rsidR="00F26242" w:rsidRPr="00330B09" w:rsidRDefault="00F26242" w:rsidP="004A1D5D">
      <w:pPr>
        <w:pStyle w:val="ExhibitText"/>
        <w:rPr>
          <w:rFonts w:eastAsia="SimSun"/>
          <w:sz w:val="14"/>
          <w:szCs w:val="14"/>
          <w:lang w:val="en-GB"/>
        </w:rPr>
      </w:pPr>
    </w:p>
    <w:p w14:paraId="6ECD7A2F" w14:textId="432FB380" w:rsidR="00F26242" w:rsidRPr="00330B09" w:rsidRDefault="00F26242" w:rsidP="004A1D5D">
      <w:pPr>
        <w:pStyle w:val="ExhibitText"/>
        <w:rPr>
          <w:rFonts w:eastAsia="SimSun"/>
          <w:sz w:val="18"/>
          <w:szCs w:val="18"/>
          <w:lang w:val="en-GB"/>
        </w:rPr>
      </w:pPr>
      <w:r w:rsidRPr="00330B09">
        <w:rPr>
          <w:rFonts w:eastAsia="SimSun"/>
          <w:sz w:val="18"/>
          <w:szCs w:val="18"/>
          <w:lang w:val="en-GB"/>
        </w:rPr>
        <w:t xml:space="preserve">With a team of in-house designers, Zara developed numerous designs each day, with about </w:t>
      </w:r>
      <w:r w:rsidR="0086083E" w:rsidRPr="00330B09">
        <w:rPr>
          <w:rFonts w:eastAsia="SimSun"/>
          <w:sz w:val="18"/>
          <w:szCs w:val="18"/>
          <w:lang w:val="en-GB"/>
        </w:rPr>
        <w:t>one-</w:t>
      </w:r>
      <w:r w:rsidRPr="00330B09">
        <w:rPr>
          <w:rFonts w:eastAsia="SimSun"/>
          <w:sz w:val="18"/>
          <w:szCs w:val="18"/>
          <w:lang w:val="en-GB"/>
        </w:rPr>
        <w:t xml:space="preserve">third going into production. Its product failure rate was only 1 per cent, compared with 10 per cent for the industry. </w:t>
      </w:r>
      <w:r w:rsidR="0086083E" w:rsidRPr="00330B09">
        <w:rPr>
          <w:rFonts w:eastAsia="SimSun"/>
          <w:sz w:val="18"/>
          <w:szCs w:val="18"/>
          <w:lang w:val="en-GB"/>
        </w:rPr>
        <w:t xml:space="preserve">The company manufactured </w:t>
      </w:r>
      <w:r w:rsidRPr="00330B09">
        <w:rPr>
          <w:rFonts w:eastAsia="SimSun"/>
          <w:sz w:val="18"/>
          <w:szCs w:val="18"/>
          <w:lang w:val="en-GB"/>
        </w:rPr>
        <w:t>40 per cent of its products internally, while 60 per cent were outsourced to suppliers, two</w:t>
      </w:r>
      <w:r w:rsidR="0086083E" w:rsidRPr="00330B09">
        <w:rPr>
          <w:rFonts w:eastAsia="SimSun"/>
          <w:sz w:val="18"/>
          <w:szCs w:val="18"/>
          <w:lang w:val="en-GB"/>
        </w:rPr>
        <w:t>-</w:t>
      </w:r>
      <w:r w:rsidRPr="00330B09">
        <w:rPr>
          <w:rFonts w:eastAsia="SimSun"/>
          <w:sz w:val="18"/>
          <w:szCs w:val="18"/>
          <w:lang w:val="en-GB"/>
        </w:rPr>
        <w:t xml:space="preserve">thirds </w:t>
      </w:r>
      <w:r w:rsidR="0086083E" w:rsidRPr="00330B09">
        <w:rPr>
          <w:rFonts w:eastAsia="SimSun"/>
          <w:sz w:val="18"/>
          <w:szCs w:val="18"/>
          <w:lang w:val="en-GB"/>
        </w:rPr>
        <w:t xml:space="preserve">of which </w:t>
      </w:r>
      <w:r w:rsidRPr="00330B09">
        <w:rPr>
          <w:rFonts w:eastAsia="SimSun"/>
          <w:sz w:val="18"/>
          <w:szCs w:val="18"/>
          <w:lang w:val="en-GB"/>
        </w:rPr>
        <w:t xml:space="preserve">were from Europe and North America and </w:t>
      </w:r>
      <w:r w:rsidR="0086083E" w:rsidRPr="00330B09">
        <w:rPr>
          <w:rFonts w:eastAsia="SimSun"/>
          <w:sz w:val="18"/>
          <w:szCs w:val="18"/>
          <w:lang w:val="en-GB"/>
        </w:rPr>
        <w:t>one-</w:t>
      </w:r>
      <w:r w:rsidRPr="00330B09">
        <w:rPr>
          <w:rFonts w:eastAsia="SimSun"/>
          <w:sz w:val="18"/>
          <w:szCs w:val="18"/>
          <w:lang w:val="en-GB"/>
        </w:rPr>
        <w:t xml:space="preserve">third from Asia. </w:t>
      </w:r>
    </w:p>
    <w:p w14:paraId="5BD53DBB" w14:textId="77777777" w:rsidR="00F26242" w:rsidRPr="00330B09" w:rsidRDefault="00F26242" w:rsidP="004A1D5D">
      <w:pPr>
        <w:pStyle w:val="ExhibitText"/>
        <w:rPr>
          <w:rFonts w:eastAsia="SimSun"/>
          <w:sz w:val="14"/>
          <w:szCs w:val="14"/>
          <w:lang w:val="en-GB"/>
        </w:rPr>
      </w:pPr>
    </w:p>
    <w:p w14:paraId="1EAE1510" w14:textId="7642DD10" w:rsidR="00F26242" w:rsidRPr="00330B09" w:rsidRDefault="00F26242" w:rsidP="004A1D5D">
      <w:pPr>
        <w:pStyle w:val="ExhibitText"/>
        <w:rPr>
          <w:rFonts w:eastAsia="SimSun"/>
          <w:sz w:val="18"/>
          <w:szCs w:val="18"/>
          <w:lang w:val="en-GB"/>
        </w:rPr>
      </w:pPr>
      <w:r w:rsidRPr="00330B09">
        <w:rPr>
          <w:rFonts w:eastAsia="SimSun"/>
          <w:sz w:val="18"/>
          <w:szCs w:val="18"/>
          <w:lang w:val="en-GB"/>
        </w:rPr>
        <w:t>Zara’s international expansion began in 1988 in Portugal. In 2006 Zara opened its first store in China. By 2012, it had 123 stores in China as well as an online store. However, due to its fast expansion in China and other overseas markets, Zara struggled with quality control. On several occasions, it was cited in China for importing and/or selling products that were below the quality stipulated.</w:t>
      </w:r>
      <w:r w:rsidRPr="00330B09" w:rsidDel="00C92929">
        <w:rPr>
          <w:rFonts w:eastAsia="SimSun"/>
          <w:sz w:val="18"/>
          <w:szCs w:val="18"/>
          <w:lang w:val="en-GB"/>
        </w:rPr>
        <w:t xml:space="preserve"> </w:t>
      </w:r>
    </w:p>
    <w:p w14:paraId="176AD065" w14:textId="77777777" w:rsidR="00F26242" w:rsidRPr="00330B09" w:rsidRDefault="00F26242" w:rsidP="004A1D5D">
      <w:pPr>
        <w:pStyle w:val="ExhibitText"/>
        <w:rPr>
          <w:rFonts w:eastAsia="SimSun"/>
          <w:sz w:val="14"/>
          <w:szCs w:val="14"/>
          <w:lang w:val="en-GB"/>
        </w:rPr>
      </w:pPr>
    </w:p>
    <w:p w14:paraId="77C97467" w14:textId="12CC4632" w:rsidR="00F26242" w:rsidRPr="00330B09" w:rsidRDefault="00F26242" w:rsidP="004A1D5D">
      <w:pPr>
        <w:pStyle w:val="ExhibitText"/>
        <w:rPr>
          <w:rFonts w:eastAsia="SimSun"/>
          <w:lang w:val="en-GB"/>
        </w:rPr>
      </w:pPr>
      <w:proofErr w:type="spellStart"/>
      <w:r w:rsidRPr="00330B09">
        <w:rPr>
          <w:rFonts w:eastAsia="SimSun"/>
          <w:b/>
          <w:lang w:val="en-GB"/>
        </w:rPr>
        <w:t>Hennes</w:t>
      </w:r>
      <w:proofErr w:type="spellEnd"/>
      <w:r w:rsidRPr="00330B09">
        <w:rPr>
          <w:rFonts w:eastAsia="SimSun"/>
          <w:b/>
          <w:lang w:val="en-GB"/>
        </w:rPr>
        <w:t xml:space="preserve"> &amp; </w:t>
      </w:r>
      <w:proofErr w:type="spellStart"/>
      <w:r w:rsidRPr="00330B09">
        <w:rPr>
          <w:rFonts w:eastAsia="SimSun"/>
          <w:b/>
          <w:lang w:val="en-GB"/>
        </w:rPr>
        <w:t>Mauritz</w:t>
      </w:r>
      <w:proofErr w:type="spellEnd"/>
      <w:r w:rsidRPr="00330B09">
        <w:rPr>
          <w:rFonts w:eastAsia="SimSun"/>
          <w:b/>
          <w:lang w:val="en-GB"/>
        </w:rPr>
        <w:t xml:space="preserve"> AB </w:t>
      </w:r>
      <w:r w:rsidRPr="00330B09">
        <w:rPr>
          <w:rFonts w:eastAsia="SimSun"/>
          <w:b/>
          <w:lang w:val="en-GB" w:eastAsia="zh-CN"/>
        </w:rPr>
        <w:t>(</w:t>
      </w:r>
      <w:r w:rsidRPr="00330B09">
        <w:rPr>
          <w:rFonts w:eastAsia="SimSun"/>
          <w:b/>
          <w:lang w:val="en-GB"/>
        </w:rPr>
        <w:t>H&amp;M</w:t>
      </w:r>
      <w:r w:rsidRPr="00330B09">
        <w:rPr>
          <w:rFonts w:eastAsia="SimSun"/>
          <w:b/>
          <w:lang w:val="en-GB" w:eastAsia="zh-CN"/>
        </w:rPr>
        <w:t>)</w:t>
      </w:r>
      <w:r w:rsidRPr="00330B09">
        <w:rPr>
          <w:lang w:val="en-GB"/>
        </w:rPr>
        <w:t xml:space="preserve"> </w:t>
      </w:r>
    </w:p>
    <w:p w14:paraId="068378BA" w14:textId="77777777" w:rsidR="00F26242" w:rsidRPr="00330B09" w:rsidRDefault="00F26242" w:rsidP="004A1D5D">
      <w:pPr>
        <w:pStyle w:val="ExhibitText"/>
        <w:rPr>
          <w:rFonts w:eastAsia="SimSun"/>
          <w:sz w:val="14"/>
          <w:szCs w:val="14"/>
          <w:lang w:val="en-GB"/>
        </w:rPr>
      </w:pPr>
    </w:p>
    <w:p w14:paraId="7CBB1ADC" w14:textId="519DF3E5" w:rsidR="00F26242" w:rsidRPr="00330B09" w:rsidRDefault="00F26242" w:rsidP="004A1D5D">
      <w:pPr>
        <w:pStyle w:val="ExhibitText"/>
        <w:rPr>
          <w:rFonts w:eastAsia="SimSun"/>
          <w:sz w:val="18"/>
          <w:szCs w:val="18"/>
          <w:lang w:val="en-GB"/>
        </w:rPr>
      </w:pPr>
      <w:proofErr w:type="spellStart"/>
      <w:r w:rsidRPr="00330B09">
        <w:rPr>
          <w:rFonts w:eastAsia="SimSun"/>
          <w:sz w:val="18"/>
          <w:szCs w:val="18"/>
          <w:lang w:val="en-GB"/>
        </w:rPr>
        <w:t>Erling</w:t>
      </w:r>
      <w:proofErr w:type="spellEnd"/>
      <w:r w:rsidRPr="00330B09">
        <w:rPr>
          <w:rFonts w:eastAsia="SimSun"/>
          <w:sz w:val="18"/>
          <w:szCs w:val="18"/>
          <w:lang w:val="en-GB"/>
        </w:rPr>
        <w:t xml:space="preserve"> </w:t>
      </w:r>
      <w:proofErr w:type="spellStart"/>
      <w:r w:rsidRPr="00330B09">
        <w:rPr>
          <w:rFonts w:eastAsia="SimSun"/>
          <w:sz w:val="18"/>
          <w:szCs w:val="18"/>
          <w:lang w:val="en-GB"/>
        </w:rPr>
        <w:t>Persson</w:t>
      </w:r>
      <w:proofErr w:type="spellEnd"/>
      <w:r w:rsidRPr="00330B09">
        <w:rPr>
          <w:rFonts w:eastAsia="SimSun"/>
          <w:sz w:val="18"/>
          <w:szCs w:val="18"/>
          <w:lang w:val="en-GB"/>
        </w:rPr>
        <w:t xml:space="preserve"> opened the first H&amp;M store in Sweden in 1947 to provide fashionable women’s clothes at a low price. The ideal customer was a middle-class woman in her 30s with two children who shopped for the entire family. Often collaborating with leading designers and celebrities, including Karl Lagerfeld and Madonna, the company aimed to “give consumers unbeatable value by offering fashion and quality at the best price.” With over 150 designers in Stockholm, H&amp;M identified fashion trends and adapted them for the mass market. It outsourced 70 per cent of its high-volume basic products to Asia and 30 per cent of its low-volume fast fashion products to Europe. H&amp;M’s products were 60 per cent cheaper than Zara’s due to its sourcing from Asia. </w:t>
      </w:r>
    </w:p>
    <w:p w14:paraId="310258F8" w14:textId="77777777" w:rsidR="00F26242" w:rsidRPr="00330B09" w:rsidRDefault="00F26242" w:rsidP="004A1D5D">
      <w:pPr>
        <w:pStyle w:val="ExhibitText"/>
        <w:rPr>
          <w:rFonts w:eastAsia="SimSun"/>
          <w:sz w:val="14"/>
          <w:szCs w:val="14"/>
          <w:lang w:val="en-GB"/>
        </w:rPr>
      </w:pPr>
    </w:p>
    <w:p w14:paraId="421BDD10" w14:textId="76C02E23" w:rsidR="004A1D5D" w:rsidRPr="00330B09" w:rsidRDefault="00F26242" w:rsidP="00F26242">
      <w:pPr>
        <w:pStyle w:val="ExhibitText"/>
        <w:rPr>
          <w:rFonts w:eastAsia="SimSun"/>
          <w:spacing w:val="-2"/>
          <w:kern w:val="20"/>
          <w:sz w:val="18"/>
          <w:szCs w:val="18"/>
          <w:lang w:val="en-GB"/>
        </w:rPr>
      </w:pPr>
      <w:r w:rsidRPr="00330B09">
        <w:rPr>
          <w:rFonts w:eastAsia="SimSun"/>
          <w:spacing w:val="-2"/>
          <w:kern w:val="20"/>
          <w:sz w:val="18"/>
          <w:szCs w:val="18"/>
          <w:lang w:val="en-GB"/>
        </w:rPr>
        <w:t xml:space="preserve">H&amp;M opened its first store in China in 2007, but it was not until 2011 that China was earmarked as a leading market for investment. Chief executive officer Karl-Johan </w:t>
      </w:r>
      <w:proofErr w:type="spellStart"/>
      <w:r w:rsidRPr="00330B09">
        <w:rPr>
          <w:rFonts w:eastAsia="SimSun"/>
          <w:spacing w:val="-2"/>
          <w:kern w:val="20"/>
          <w:sz w:val="18"/>
          <w:szCs w:val="18"/>
          <w:lang w:val="en-GB"/>
        </w:rPr>
        <w:t>Persson</w:t>
      </w:r>
      <w:proofErr w:type="spellEnd"/>
      <w:r w:rsidRPr="00330B09">
        <w:rPr>
          <w:rFonts w:eastAsia="SimSun"/>
          <w:spacing w:val="-2"/>
          <w:kern w:val="20"/>
          <w:sz w:val="18"/>
          <w:szCs w:val="18"/>
          <w:lang w:val="en-GB"/>
        </w:rPr>
        <w:t xml:space="preserve"> commented, “It takes a lot of commitment to succeed in China today. And the competition is quickly growing tougher as there are so many players moving there. It’s already tough today, but it will be a great deal tougher in 10 years.” By 2013, H&amp;M had 205 stores in China, with a turnover of over €718 million (US$990 million)</w:t>
      </w:r>
      <w:r w:rsidR="003A5341" w:rsidRPr="00330B09">
        <w:rPr>
          <w:rFonts w:eastAsia="SimSun"/>
          <w:spacing w:val="-2"/>
          <w:kern w:val="20"/>
          <w:sz w:val="18"/>
          <w:szCs w:val="18"/>
          <w:vertAlign w:val="superscript"/>
          <w:lang w:val="en-GB"/>
        </w:rPr>
        <w:t>*</w:t>
      </w:r>
      <w:r w:rsidR="003A5341" w:rsidRPr="00330B09">
        <w:rPr>
          <w:rFonts w:eastAsia="SimSun"/>
          <w:spacing w:val="-2"/>
          <w:kern w:val="20"/>
          <w:sz w:val="18"/>
          <w:szCs w:val="18"/>
          <w:lang w:val="en-GB"/>
        </w:rPr>
        <w:t xml:space="preserve"> </w:t>
      </w:r>
      <w:r w:rsidR="004A1D5D" w:rsidRPr="00330B09">
        <w:rPr>
          <w:rFonts w:eastAsia="SimSun"/>
          <w:spacing w:val="-2"/>
          <w:kern w:val="20"/>
          <w:sz w:val="18"/>
          <w:szCs w:val="18"/>
          <w:lang w:val="en-GB"/>
        </w:rPr>
        <w:t>(see Exhibit</w:t>
      </w:r>
      <w:r w:rsidR="001145FE" w:rsidRPr="00330B09">
        <w:rPr>
          <w:rFonts w:eastAsia="SimSun"/>
          <w:spacing w:val="-2"/>
          <w:kern w:val="20"/>
          <w:sz w:val="18"/>
          <w:szCs w:val="18"/>
          <w:lang w:val="en-GB"/>
        </w:rPr>
        <w:t> </w:t>
      </w:r>
      <w:r w:rsidR="007B49D5" w:rsidRPr="00330B09">
        <w:rPr>
          <w:rFonts w:eastAsia="SimSun"/>
          <w:spacing w:val="-2"/>
          <w:kern w:val="20"/>
          <w:sz w:val="18"/>
          <w:szCs w:val="18"/>
          <w:lang w:val="en-GB"/>
        </w:rPr>
        <w:t>9</w:t>
      </w:r>
      <w:r w:rsidR="004A1D5D" w:rsidRPr="00330B09">
        <w:rPr>
          <w:rFonts w:eastAsia="SimSun"/>
          <w:spacing w:val="-2"/>
          <w:kern w:val="20"/>
          <w:sz w:val="18"/>
          <w:szCs w:val="18"/>
          <w:lang w:val="en-GB"/>
        </w:rPr>
        <w:t xml:space="preserve">). </w:t>
      </w:r>
    </w:p>
    <w:p w14:paraId="08B7CBBB" w14:textId="77777777" w:rsidR="004A1D5D" w:rsidRPr="00330B09" w:rsidRDefault="004A1D5D" w:rsidP="003A5341">
      <w:pPr>
        <w:pStyle w:val="ExhibitText"/>
        <w:rPr>
          <w:rFonts w:eastAsia="SimSun"/>
          <w:sz w:val="14"/>
          <w:szCs w:val="14"/>
          <w:lang w:val="en-GB"/>
        </w:rPr>
      </w:pPr>
    </w:p>
    <w:p w14:paraId="0E0F89CC" w14:textId="4EA4E250" w:rsidR="004A1D5D" w:rsidRPr="00330B09" w:rsidRDefault="004A1D5D" w:rsidP="004A1D5D">
      <w:pPr>
        <w:pStyle w:val="ExhibitText"/>
        <w:rPr>
          <w:rFonts w:eastAsia="SimSun"/>
          <w:lang w:val="en-GB"/>
        </w:rPr>
      </w:pPr>
      <w:proofErr w:type="spellStart"/>
      <w:r w:rsidRPr="00330B09">
        <w:rPr>
          <w:rFonts w:eastAsia="SimSun"/>
          <w:b/>
          <w:lang w:val="en-GB"/>
        </w:rPr>
        <w:t>Uniqlo</w:t>
      </w:r>
      <w:proofErr w:type="spellEnd"/>
    </w:p>
    <w:p w14:paraId="052607D1" w14:textId="77777777" w:rsidR="004A1D5D" w:rsidRPr="00330B09" w:rsidRDefault="004A1D5D" w:rsidP="004A1D5D">
      <w:pPr>
        <w:pStyle w:val="ExhibitText"/>
        <w:rPr>
          <w:rFonts w:eastAsia="SimSun"/>
          <w:sz w:val="14"/>
          <w:szCs w:val="14"/>
          <w:lang w:val="en-GB"/>
        </w:rPr>
      </w:pPr>
    </w:p>
    <w:p w14:paraId="6FCB0906" w14:textId="673EA42B" w:rsidR="00090A15" w:rsidRPr="00330B09" w:rsidRDefault="004A1D5D" w:rsidP="004A1D5D">
      <w:pPr>
        <w:pStyle w:val="ExhibitText"/>
        <w:rPr>
          <w:rFonts w:eastAsia="SimSun"/>
          <w:sz w:val="18"/>
          <w:szCs w:val="18"/>
          <w:lang w:val="en-GB"/>
        </w:rPr>
      </w:pPr>
      <w:r w:rsidRPr="00330B09">
        <w:rPr>
          <w:rFonts w:eastAsia="SimSun"/>
          <w:sz w:val="18"/>
          <w:szCs w:val="18"/>
          <w:lang w:val="en-GB"/>
        </w:rPr>
        <w:t xml:space="preserve">In 1984, Tadashi </w:t>
      </w:r>
      <w:proofErr w:type="spellStart"/>
      <w:r w:rsidRPr="00330B09">
        <w:rPr>
          <w:rFonts w:eastAsia="SimSun"/>
          <w:sz w:val="18"/>
          <w:szCs w:val="18"/>
          <w:lang w:val="en-GB"/>
        </w:rPr>
        <w:t>Yanai</w:t>
      </w:r>
      <w:proofErr w:type="spellEnd"/>
      <w:r w:rsidRPr="00330B09">
        <w:rPr>
          <w:rFonts w:eastAsia="SimSun"/>
          <w:sz w:val="18"/>
          <w:szCs w:val="18"/>
          <w:lang w:val="en-GB"/>
        </w:rPr>
        <w:t xml:space="preserve"> opened the first </w:t>
      </w:r>
      <w:proofErr w:type="spellStart"/>
      <w:r w:rsidRPr="00330B09">
        <w:rPr>
          <w:rFonts w:eastAsia="SimSun"/>
          <w:sz w:val="18"/>
          <w:szCs w:val="18"/>
          <w:lang w:val="en-GB"/>
        </w:rPr>
        <w:t>Uniqlo</w:t>
      </w:r>
      <w:proofErr w:type="spellEnd"/>
      <w:r w:rsidRPr="00330B09">
        <w:rPr>
          <w:rFonts w:eastAsia="SimSun"/>
          <w:sz w:val="18"/>
          <w:szCs w:val="18"/>
          <w:lang w:val="en-GB"/>
        </w:rPr>
        <w:t xml:space="preserve"> store in Hiroshima</w:t>
      </w:r>
      <w:r w:rsidR="001145FE" w:rsidRPr="00330B09">
        <w:rPr>
          <w:rFonts w:eastAsia="SimSun"/>
          <w:sz w:val="18"/>
          <w:szCs w:val="18"/>
          <w:lang w:val="en-GB"/>
        </w:rPr>
        <w:t xml:space="preserve">, </w:t>
      </w:r>
      <w:r w:rsidRPr="00330B09">
        <w:rPr>
          <w:rFonts w:eastAsia="SimSun"/>
          <w:sz w:val="18"/>
          <w:szCs w:val="18"/>
          <w:lang w:val="en-GB"/>
        </w:rPr>
        <w:t xml:space="preserve">Japan. </w:t>
      </w:r>
      <w:proofErr w:type="spellStart"/>
      <w:r w:rsidRPr="00330B09">
        <w:rPr>
          <w:rFonts w:eastAsia="SimSun"/>
          <w:sz w:val="18"/>
          <w:szCs w:val="18"/>
          <w:lang w:val="en-GB"/>
        </w:rPr>
        <w:t>Uniqlo’s</w:t>
      </w:r>
      <w:proofErr w:type="spellEnd"/>
      <w:r w:rsidRPr="00330B09">
        <w:rPr>
          <w:rFonts w:eastAsia="SimSun"/>
          <w:sz w:val="18"/>
          <w:szCs w:val="18"/>
          <w:lang w:val="en-GB"/>
        </w:rPr>
        <w:t xml:space="preserve"> success came from offering good</w:t>
      </w:r>
      <w:r w:rsidR="001145FE" w:rsidRPr="00330B09">
        <w:rPr>
          <w:rFonts w:eastAsia="SimSun"/>
          <w:sz w:val="18"/>
          <w:szCs w:val="18"/>
          <w:lang w:val="en-GB"/>
        </w:rPr>
        <w:t>-</w:t>
      </w:r>
      <w:r w:rsidRPr="00330B09">
        <w:rPr>
          <w:rFonts w:eastAsia="SimSun"/>
          <w:sz w:val="18"/>
          <w:szCs w:val="18"/>
          <w:lang w:val="en-GB"/>
        </w:rPr>
        <w:t xml:space="preserve">quality products at low prices. It did so by radically changing the cost structure in the apparel industry value chain. </w:t>
      </w:r>
      <w:proofErr w:type="spellStart"/>
      <w:r w:rsidRPr="00330B09">
        <w:rPr>
          <w:rFonts w:eastAsia="SimSun"/>
          <w:sz w:val="18"/>
          <w:szCs w:val="18"/>
          <w:lang w:val="en-GB"/>
        </w:rPr>
        <w:t>Yanai</w:t>
      </w:r>
      <w:proofErr w:type="spellEnd"/>
      <w:r w:rsidRPr="00330B09">
        <w:rPr>
          <w:rFonts w:eastAsia="SimSun"/>
          <w:sz w:val="18"/>
          <w:szCs w:val="18"/>
          <w:lang w:val="en-GB"/>
        </w:rPr>
        <w:t xml:space="preserve"> saw quality as the differentiating factor for </w:t>
      </w:r>
      <w:proofErr w:type="spellStart"/>
      <w:r w:rsidRPr="00330B09">
        <w:rPr>
          <w:rFonts w:eastAsia="SimSun"/>
          <w:sz w:val="18"/>
          <w:szCs w:val="18"/>
          <w:lang w:val="en-GB"/>
        </w:rPr>
        <w:t>Uniqlo</w:t>
      </w:r>
      <w:proofErr w:type="spellEnd"/>
      <w:r w:rsidRPr="00330B09">
        <w:rPr>
          <w:rFonts w:eastAsia="SimSun"/>
          <w:sz w:val="18"/>
          <w:szCs w:val="18"/>
          <w:lang w:val="en-GB"/>
        </w:rPr>
        <w:t xml:space="preserve"> and used high</w:t>
      </w:r>
      <w:r w:rsidR="001145FE" w:rsidRPr="00330B09">
        <w:rPr>
          <w:rFonts w:eastAsia="SimSun"/>
          <w:sz w:val="18"/>
          <w:szCs w:val="18"/>
          <w:lang w:val="en-GB"/>
        </w:rPr>
        <w:t>-</w:t>
      </w:r>
      <w:r w:rsidRPr="00330B09">
        <w:rPr>
          <w:rFonts w:eastAsia="SimSun"/>
          <w:sz w:val="18"/>
          <w:szCs w:val="18"/>
          <w:lang w:val="en-GB"/>
        </w:rPr>
        <w:t>quality materials from around the world, such as cashmere from Inner Mongolia and goose down from Poland. In 1991, the company was renamed Fast Retailing</w:t>
      </w:r>
      <w:r w:rsidR="001145FE" w:rsidRPr="00330B09">
        <w:rPr>
          <w:rFonts w:eastAsia="SimSun"/>
          <w:sz w:val="18"/>
          <w:szCs w:val="18"/>
          <w:lang w:val="en-GB"/>
        </w:rPr>
        <w:t xml:space="preserve"> Co., Ltd.</w:t>
      </w:r>
      <w:r w:rsidR="001570A1">
        <w:rPr>
          <w:rFonts w:eastAsia="SimSun"/>
          <w:sz w:val="18"/>
          <w:szCs w:val="18"/>
          <w:lang w:val="en-GB"/>
        </w:rPr>
        <w:t xml:space="preserve"> (see Exhibit 10)</w:t>
      </w:r>
      <w:r w:rsidR="001145FE" w:rsidRPr="00330B09">
        <w:rPr>
          <w:rFonts w:eastAsia="SimSun"/>
          <w:sz w:val="18"/>
          <w:szCs w:val="18"/>
          <w:lang w:val="en-GB"/>
        </w:rPr>
        <w:t xml:space="preserve"> </w:t>
      </w:r>
      <w:r w:rsidRPr="00330B09">
        <w:rPr>
          <w:rFonts w:eastAsia="SimSun"/>
          <w:sz w:val="18"/>
          <w:szCs w:val="18"/>
          <w:lang w:val="en-GB"/>
        </w:rPr>
        <w:t xml:space="preserve">to reflect its philosophy to commercialize customer needs faster than other companies. </w:t>
      </w:r>
      <w:proofErr w:type="spellStart"/>
      <w:r w:rsidRPr="00330B09">
        <w:rPr>
          <w:rFonts w:eastAsia="SimSun"/>
          <w:sz w:val="18"/>
          <w:szCs w:val="18"/>
          <w:lang w:val="en-GB"/>
        </w:rPr>
        <w:t>Uniqlo’s</w:t>
      </w:r>
      <w:proofErr w:type="spellEnd"/>
      <w:r w:rsidRPr="00330B09">
        <w:rPr>
          <w:rFonts w:eastAsia="SimSun"/>
          <w:sz w:val="18"/>
          <w:szCs w:val="18"/>
          <w:lang w:val="en-GB"/>
        </w:rPr>
        <w:t xml:space="preserve"> international expansion started in 2001 when it opened a store in London. In 2002, </w:t>
      </w:r>
      <w:proofErr w:type="spellStart"/>
      <w:r w:rsidRPr="00330B09">
        <w:rPr>
          <w:rFonts w:eastAsia="SimSun"/>
          <w:sz w:val="18"/>
          <w:szCs w:val="18"/>
          <w:lang w:val="en-GB"/>
        </w:rPr>
        <w:t>Uniqlo</w:t>
      </w:r>
      <w:proofErr w:type="spellEnd"/>
      <w:r w:rsidRPr="00330B09">
        <w:rPr>
          <w:rFonts w:eastAsia="SimSun"/>
          <w:sz w:val="18"/>
          <w:szCs w:val="18"/>
          <w:lang w:val="en-GB"/>
        </w:rPr>
        <w:t xml:space="preserve"> entered China by opening two stores </w:t>
      </w:r>
      <w:r w:rsidR="00CD3053" w:rsidRPr="00330B09">
        <w:rPr>
          <w:rFonts w:eastAsia="SimSun"/>
          <w:sz w:val="18"/>
          <w:szCs w:val="18"/>
          <w:lang w:val="en-GB"/>
        </w:rPr>
        <w:t xml:space="preserve">each </w:t>
      </w:r>
      <w:r w:rsidRPr="00330B09">
        <w:rPr>
          <w:rFonts w:eastAsia="SimSun"/>
          <w:sz w:val="18"/>
          <w:szCs w:val="18"/>
          <w:lang w:val="en-GB"/>
        </w:rPr>
        <w:t xml:space="preserve">in Shanghai and Beijing. However, </w:t>
      </w:r>
      <w:r w:rsidR="00783778" w:rsidRPr="00330B09">
        <w:rPr>
          <w:rFonts w:eastAsia="SimSun"/>
          <w:sz w:val="18"/>
          <w:szCs w:val="18"/>
          <w:lang w:val="en-GB"/>
        </w:rPr>
        <w:t>the brand</w:t>
      </w:r>
      <w:r w:rsidRPr="00330B09">
        <w:rPr>
          <w:rFonts w:eastAsia="SimSun"/>
          <w:sz w:val="18"/>
          <w:szCs w:val="18"/>
          <w:lang w:val="en-GB"/>
        </w:rPr>
        <w:t xml:space="preserve"> did not take off as expected</w:t>
      </w:r>
      <w:r w:rsidR="0086083E" w:rsidRPr="00330B09">
        <w:rPr>
          <w:rFonts w:eastAsia="SimSun"/>
          <w:sz w:val="18"/>
          <w:szCs w:val="18"/>
          <w:lang w:val="en-GB"/>
        </w:rPr>
        <w:t>,</w:t>
      </w:r>
      <w:r w:rsidRPr="00330B09">
        <w:rPr>
          <w:rFonts w:eastAsia="SimSun"/>
          <w:sz w:val="18"/>
          <w:szCs w:val="18"/>
          <w:lang w:val="en-GB"/>
        </w:rPr>
        <w:t xml:space="preserve"> and the two stores in Beijing</w:t>
      </w:r>
      <w:r w:rsidR="00783778" w:rsidRPr="00330B09">
        <w:rPr>
          <w:rFonts w:eastAsia="SimSun"/>
          <w:sz w:val="18"/>
          <w:szCs w:val="18"/>
          <w:lang w:val="en-GB"/>
        </w:rPr>
        <w:t xml:space="preserve"> </w:t>
      </w:r>
      <w:r w:rsidRPr="00330B09">
        <w:rPr>
          <w:rFonts w:eastAsia="SimSun"/>
          <w:sz w:val="18"/>
          <w:szCs w:val="18"/>
          <w:lang w:val="en-GB"/>
        </w:rPr>
        <w:t xml:space="preserve">closed shortly. Reflecting on this setback, </w:t>
      </w:r>
      <w:proofErr w:type="spellStart"/>
      <w:r w:rsidRPr="00330B09">
        <w:rPr>
          <w:rFonts w:eastAsia="SimSun"/>
          <w:sz w:val="18"/>
          <w:szCs w:val="18"/>
          <w:lang w:val="en-GB"/>
        </w:rPr>
        <w:t>Yanai</w:t>
      </w:r>
      <w:proofErr w:type="spellEnd"/>
      <w:r w:rsidRPr="00330B09">
        <w:rPr>
          <w:rFonts w:eastAsia="SimSun"/>
          <w:sz w:val="18"/>
          <w:szCs w:val="18"/>
          <w:lang w:val="en-GB"/>
        </w:rPr>
        <w:t xml:space="preserve"> commented, “We reduced the quality as well as the quantity of our merchandise to accommodate the low income level in China. In retrospect, that was a mistake. We over-adapted.” After 2005, </w:t>
      </w:r>
      <w:proofErr w:type="spellStart"/>
      <w:r w:rsidRPr="00330B09">
        <w:rPr>
          <w:rFonts w:eastAsia="SimSun"/>
          <w:sz w:val="18"/>
          <w:szCs w:val="18"/>
          <w:lang w:val="en-GB"/>
        </w:rPr>
        <w:t>Uniqlo</w:t>
      </w:r>
      <w:proofErr w:type="spellEnd"/>
      <w:r w:rsidRPr="00330B09">
        <w:rPr>
          <w:rFonts w:eastAsia="SimSun"/>
          <w:sz w:val="18"/>
          <w:szCs w:val="18"/>
          <w:lang w:val="en-GB"/>
        </w:rPr>
        <w:t xml:space="preserve"> changed its strategy. Products were the same as those sold in Japan</w:t>
      </w:r>
      <w:r w:rsidR="001145FE" w:rsidRPr="00330B09">
        <w:rPr>
          <w:rFonts w:eastAsia="SimSun"/>
          <w:sz w:val="18"/>
          <w:szCs w:val="18"/>
          <w:lang w:val="en-GB"/>
        </w:rPr>
        <w:t>,</w:t>
      </w:r>
      <w:r w:rsidRPr="00330B09">
        <w:rPr>
          <w:rFonts w:eastAsia="SimSun"/>
          <w:sz w:val="18"/>
          <w:szCs w:val="18"/>
          <w:lang w:val="en-GB"/>
        </w:rPr>
        <w:t xml:space="preserve"> and </w:t>
      </w:r>
      <w:r w:rsidR="001145FE" w:rsidRPr="00330B09">
        <w:rPr>
          <w:rFonts w:eastAsia="SimSun"/>
          <w:sz w:val="18"/>
          <w:szCs w:val="18"/>
          <w:lang w:val="en-GB"/>
        </w:rPr>
        <w:t>the company</w:t>
      </w:r>
      <w:r w:rsidRPr="00330B09">
        <w:rPr>
          <w:rFonts w:eastAsia="SimSun"/>
          <w:sz w:val="18"/>
          <w:szCs w:val="18"/>
          <w:lang w:val="en-GB"/>
        </w:rPr>
        <w:t xml:space="preserve"> raised the price in China to the same level as Japan to convey its high quality. Gradually, </w:t>
      </w:r>
      <w:proofErr w:type="spellStart"/>
      <w:r w:rsidRPr="00330B09">
        <w:rPr>
          <w:rFonts w:eastAsia="SimSun"/>
          <w:sz w:val="18"/>
          <w:szCs w:val="18"/>
          <w:lang w:val="en-GB"/>
        </w:rPr>
        <w:t>Uniqlo</w:t>
      </w:r>
      <w:proofErr w:type="spellEnd"/>
      <w:r w:rsidRPr="00330B09">
        <w:rPr>
          <w:rFonts w:eastAsia="SimSun"/>
          <w:sz w:val="18"/>
          <w:szCs w:val="18"/>
          <w:lang w:val="en-GB"/>
        </w:rPr>
        <w:t xml:space="preserve"> built an image </w:t>
      </w:r>
      <w:r w:rsidR="00783778" w:rsidRPr="00330B09">
        <w:rPr>
          <w:rFonts w:eastAsia="SimSun"/>
          <w:sz w:val="18"/>
          <w:szCs w:val="18"/>
          <w:lang w:val="en-GB"/>
        </w:rPr>
        <w:t xml:space="preserve">in China </w:t>
      </w:r>
      <w:r w:rsidRPr="00330B09">
        <w:rPr>
          <w:rFonts w:eastAsia="SimSun"/>
          <w:sz w:val="18"/>
          <w:szCs w:val="18"/>
          <w:lang w:val="en-GB"/>
        </w:rPr>
        <w:t>of good quality at reasonable price. In 2008,</w:t>
      </w:r>
      <w:r w:rsidR="00365765" w:rsidRPr="00330B09">
        <w:rPr>
          <w:rFonts w:eastAsia="SimSun"/>
          <w:sz w:val="18"/>
          <w:szCs w:val="18"/>
          <w:lang w:val="en-GB"/>
        </w:rPr>
        <w:t xml:space="preserve"> the company</w:t>
      </w:r>
      <w:r w:rsidRPr="00330B09">
        <w:rPr>
          <w:rFonts w:eastAsia="SimSun"/>
          <w:sz w:val="18"/>
          <w:szCs w:val="18"/>
          <w:lang w:val="en-GB"/>
        </w:rPr>
        <w:t xml:space="preserve"> expanded aggressively in Beijing, Guangzhou</w:t>
      </w:r>
      <w:r w:rsidR="001145FE" w:rsidRPr="00330B09">
        <w:rPr>
          <w:rFonts w:eastAsia="SimSun"/>
          <w:sz w:val="18"/>
          <w:szCs w:val="18"/>
          <w:lang w:val="en-GB"/>
        </w:rPr>
        <w:t>,</w:t>
      </w:r>
      <w:r w:rsidRPr="00330B09">
        <w:rPr>
          <w:rFonts w:eastAsia="SimSun"/>
          <w:sz w:val="18"/>
          <w:szCs w:val="18"/>
          <w:lang w:val="en-GB"/>
        </w:rPr>
        <w:t xml:space="preserve"> and Shenzhen. In 2009, it opened an online store </w:t>
      </w:r>
      <w:r w:rsidR="001145FE" w:rsidRPr="00330B09">
        <w:rPr>
          <w:rFonts w:eastAsia="SimSun"/>
          <w:sz w:val="18"/>
          <w:szCs w:val="18"/>
          <w:lang w:val="en-GB"/>
        </w:rPr>
        <w:t xml:space="preserve">on </w:t>
      </w:r>
      <w:r w:rsidRPr="00330B09">
        <w:rPr>
          <w:rFonts w:eastAsia="SimSun"/>
          <w:sz w:val="18"/>
          <w:szCs w:val="18"/>
          <w:lang w:val="en-GB"/>
        </w:rPr>
        <w:t>Tmall</w:t>
      </w:r>
      <w:r w:rsidR="001145FE" w:rsidRPr="00330B09">
        <w:rPr>
          <w:rFonts w:eastAsia="SimSun"/>
          <w:sz w:val="18"/>
          <w:szCs w:val="18"/>
          <w:lang w:val="en-GB"/>
        </w:rPr>
        <w:t>.com</w:t>
      </w:r>
      <w:r w:rsidRPr="00330B09">
        <w:rPr>
          <w:rFonts w:eastAsia="SimSun"/>
          <w:sz w:val="18"/>
          <w:szCs w:val="18"/>
          <w:lang w:val="en-GB"/>
        </w:rPr>
        <w:t xml:space="preserve">. </w:t>
      </w:r>
      <w:r w:rsidR="00067397" w:rsidRPr="00330B09">
        <w:rPr>
          <w:rFonts w:eastAsia="SimSun"/>
          <w:sz w:val="18"/>
          <w:szCs w:val="18"/>
          <w:lang w:val="en-GB"/>
        </w:rPr>
        <w:t>By</w:t>
      </w:r>
      <w:r w:rsidRPr="00330B09">
        <w:rPr>
          <w:rFonts w:eastAsia="SimSun"/>
          <w:sz w:val="18"/>
          <w:szCs w:val="18"/>
          <w:lang w:val="en-GB"/>
        </w:rPr>
        <w:t xml:space="preserve"> 2013,</w:t>
      </w:r>
      <w:r w:rsidR="00365765" w:rsidRPr="00330B09">
        <w:rPr>
          <w:rFonts w:eastAsia="SimSun"/>
          <w:sz w:val="18"/>
          <w:szCs w:val="18"/>
          <w:lang w:val="en-GB"/>
        </w:rPr>
        <w:t xml:space="preserve"> it</w:t>
      </w:r>
      <w:r w:rsidRPr="00330B09">
        <w:rPr>
          <w:rFonts w:eastAsia="SimSun"/>
          <w:sz w:val="18"/>
          <w:szCs w:val="18"/>
          <w:lang w:val="en-GB"/>
        </w:rPr>
        <w:t xml:space="preserve"> had 225 stores in 55 cities in China. </w:t>
      </w:r>
      <w:r w:rsidR="00067397" w:rsidRPr="00330B09">
        <w:rPr>
          <w:rFonts w:eastAsia="SimSun"/>
          <w:sz w:val="18"/>
          <w:szCs w:val="18"/>
          <w:lang w:val="en-GB"/>
        </w:rPr>
        <w:t>That year, t</w:t>
      </w:r>
      <w:r w:rsidRPr="00330B09">
        <w:rPr>
          <w:rFonts w:eastAsia="SimSun"/>
          <w:sz w:val="18"/>
          <w:szCs w:val="18"/>
          <w:lang w:val="en-GB"/>
        </w:rPr>
        <w:t xml:space="preserve">he company earned </w:t>
      </w:r>
      <w:r w:rsidR="004A5522" w:rsidRPr="00330B09">
        <w:rPr>
          <w:rFonts w:eastAsia="SimSun"/>
          <w:sz w:val="18"/>
          <w:szCs w:val="18"/>
          <w:lang w:val="en-GB"/>
        </w:rPr>
        <w:t>US</w:t>
      </w:r>
      <w:r w:rsidRPr="00330B09">
        <w:rPr>
          <w:rFonts w:eastAsia="SimSun"/>
          <w:sz w:val="18"/>
          <w:szCs w:val="18"/>
          <w:lang w:val="en-GB"/>
        </w:rPr>
        <w:t>$12.1</w:t>
      </w:r>
      <w:r w:rsidR="00936062" w:rsidRPr="00330B09">
        <w:rPr>
          <w:rFonts w:eastAsia="SimSun"/>
          <w:sz w:val="18"/>
          <w:szCs w:val="18"/>
          <w:lang w:val="en-GB"/>
        </w:rPr>
        <w:t xml:space="preserve"> </w:t>
      </w:r>
      <w:r w:rsidRPr="00330B09">
        <w:rPr>
          <w:rFonts w:eastAsia="SimSun"/>
          <w:sz w:val="18"/>
          <w:szCs w:val="18"/>
          <w:lang w:val="en-GB"/>
        </w:rPr>
        <w:t>billion</w:t>
      </w:r>
      <w:r w:rsidR="00783778" w:rsidRPr="00330B09">
        <w:rPr>
          <w:rFonts w:eastAsia="SimSun"/>
          <w:sz w:val="18"/>
          <w:szCs w:val="18"/>
          <w:lang w:val="en-GB"/>
        </w:rPr>
        <w:t>,</w:t>
      </w:r>
      <w:r w:rsidRPr="00330B09">
        <w:rPr>
          <w:rFonts w:eastAsia="SimSun"/>
          <w:sz w:val="18"/>
          <w:szCs w:val="18"/>
          <w:lang w:val="en-GB"/>
        </w:rPr>
        <w:t xml:space="preserve"> with a net profit of ¥90 billion (</w:t>
      </w:r>
      <w:r w:rsidR="004A5522" w:rsidRPr="00330B09">
        <w:rPr>
          <w:rFonts w:eastAsia="SimSun"/>
          <w:sz w:val="18"/>
          <w:szCs w:val="18"/>
          <w:lang w:val="en-GB"/>
        </w:rPr>
        <w:t>US</w:t>
      </w:r>
      <w:r w:rsidR="001570A1">
        <w:rPr>
          <w:rFonts w:eastAsia="SimSun"/>
          <w:sz w:val="18"/>
          <w:szCs w:val="18"/>
          <w:lang w:val="en-GB"/>
        </w:rPr>
        <w:t>$954 million).</w:t>
      </w:r>
    </w:p>
    <w:p w14:paraId="62863E7B" w14:textId="77777777" w:rsidR="004A1D5D" w:rsidRPr="00330B09" w:rsidRDefault="004A1D5D" w:rsidP="004A1D5D">
      <w:pPr>
        <w:pStyle w:val="ExhibitText"/>
        <w:rPr>
          <w:rFonts w:eastAsia="SimSun"/>
          <w:kern w:val="2"/>
          <w:sz w:val="14"/>
          <w:szCs w:val="14"/>
          <w:lang w:val="en-GB" w:eastAsia="zh-CN"/>
        </w:rPr>
      </w:pPr>
    </w:p>
    <w:p w14:paraId="45B6EAA7" w14:textId="3AFE3160" w:rsidR="003A5341" w:rsidRPr="00E669F7" w:rsidRDefault="003A5341" w:rsidP="00902721">
      <w:pPr>
        <w:pStyle w:val="Footnote"/>
        <w:rPr>
          <w:rFonts w:eastAsia="SimSun"/>
          <w:spacing w:val="-4"/>
          <w:kern w:val="17"/>
          <w:lang w:val="en-GB" w:eastAsia="zh-CN"/>
        </w:rPr>
      </w:pPr>
      <w:r w:rsidRPr="00E669F7">
        <w:rPr>
          <w:rFonts w:eastAsia="SimSun"/>
          <w:spacing w:val="-4"/>
          <w:kern w:val="17"/>
          <w:lang w:val="en-GB" w:eastAsia="zh-CN"/>
        </w:rPr>
        <w:t xml:space="preserve">Note: </w:t>
      </w:r>
      <w:r w:rsidR="00410AE0" w:rsidRPr="00E669F7">
        <w:rPr>
          <w:rFonts w:eastAsia="SimSun"/>
          <w:spacing w:val="-4"/>
          <w:kern w:val="17"/>
          <w:lang w:val="en-GB" w:eastAsia="zh-CN"/>
        </w:rPr>
        <w:t xml:space="preserve">€ = </w:t>
      </w:r>
      <w:r w:rsidR="00E669F7" w:rsidRPr="00E669F7">
        <w:rPr>
          <w:rFonts w:eastAsia="SimSun"/>
          <w:spacing w:val="-4"/>
          <w:kern w:val="17"/>
          <w:lang w:val="en-GB" w:eastAsia="zh-CN"/>
        </w:rPr>
        <w:t xml:space="preserve">EUR = </w:t>
      </w:r>
      <w:r w:rsidR="00410AE0" w:rsidRPr="00E669F7">
        <w:rPr>
          <w:rFonts w:eastAsia="SimSun"/>
          <w:spacing w:val="-4"/>
          <w:kern w:val="17"/>
          <w:lang w:val="en-GB" w:eastAsia="zh-CN"/>
        </w:rPr>
        <w:t xml:space="preserve">euro; €1.00 = US$1.38 as of December 31, 2013; </w:t>
      </w:r>
      <w:r w:rsidRPr="00E669F7">
        <w:rPr>
          <w:rFonts w:eastAsia="SimSun"/>
          <w:spacing w:val="-4"/>
          <w:kern w:val="17"/>
          <w:lang w:val="en-GB" w:eastAsia="zh-CN"/>
        </w:rPr>
        <w:t>*</w:t>
      </w:r>
      <w:r w:rsidR="00410AE0" w:rsidRPr="00E669F7">
        <w:rPr>
          <w:spacing w:val="-4"/>
          <w:kern w:val="17"/>
          <w:lang w:val="en-GB"/>
        </w:rPr>
        <w:t xml:space="preserve"> </w:t>
      </w:r>
      <w:proofErr w:type="spellStart"/>
      <w:r w:rsidR="00410AE0" w:rsidRPr="00E669F7">
        <w:rPr>
          <w:spacing w:val="-4"/>
          <w:kern w:val="17"/>
          <w:lang w:val="en-GB"/>
        </w:rPr>
        <w:t>kr</w:t>
      </w:r>
      <w:proofErr w:type="spellEnd"/>
      <w:r w:rsidR="00410AE0" w:rsidRPr="00E669F7">
        <w:rPr>
          <w:spacing w:val="-4"/>
          <w:kern w:val="17"/>
          <w:lang w:val="en-GB"/>
        </w:rPr>
        <w:t xml:space="preserve"> = SEK = Swedish krona;</w:t>
      </w:r>
      <w:r w:rsidR="00E669F7" w:rsidRPr="00E669F7">
        <w:rPr>
          <w:rFonts w:eastAsiaTheme="minorEastAsia"/>
          <w:spacing w:val="-4"/>
          <w:kern w:val="17"/>
          <w:lang w:val="en-GB" w:eastAsia="zh-CN"/>
        </w:rPr>
        <w:t xml:space="preserve"> </w:t>
      </w:r>
      <w:r w:rsidR="00E669F7" w:rsidRPr="00E669F7">
        <w:rPr>
          <w:spacing w:val="-4"/>
          <w:kern w:val="17"/>
          <w:lang w:val="en-GB"/>
        </w:rPr>
        <w:t>kr1 = €0.108 as of March 31, 2013.</w:t>
      </w:r>
    </w:p>
    <w:p w14:paraId="5A9C1B91" w14:textId="2248D680" w:rsidR="000507EA" w:rsidRPr="00330B09" w:rsidRDefault="00090A15" w:rsidP="00902721">
      <w:pPr>
        <w:pStyle w:val="Footnote"/>
        <w:rPr>
          <w:rFonts w:eastAsia="SimSun"/>
          <w:spacing w:val="-4"/>
          <w:kern w:val="17"/>
          <w:lang w:val="en-GB" w:eastAsia="zh-CN"/>
        </w:rPr>
      </w:pPr>
      <w:r w:rsidRPr="00330B09">
        <w:rPr>
          <w:rFonts w:eastAsia="SimSun"/>
          <w:spacing w:val="-4"/>
          <w:kern w:val="17"/>
          <w:lang w:val="en-GB" w:eastAsia="zh-CN"/>
        </w:rPr>
        <w:t xml:space="preserve">Source: Pankaj </w:t>
      </w:r>
      <w:proofErr w:type="spellStart"/>
      <w:r w:rsidRPr="00330B09">
        <w:rPr>
          <w:rFonts w:eastAsia="SimSun"/>
          <w:spacing w:val="-4"/>
          <w:kern w:val="17"/>
          <w:lang w:val="en-GB" w:eastAsia="zh-CN"/>
        </w:rPr>
        <w:t>Ghemawat</w:t>
      </w:r>
      <w:proofErr w:type="spellEnd"/>
      <w:r w:rsidRPr="00330B09">
        <w:rPr>
          <w:rFonts w:eastAsia="SimSun"/>
          <w:spacing w:val="-4"/>
          <w:kern w:val="17"/>
          <w:lang w:val="en-GB" w:eastAsia="zh-CN"/>
        </w:rPr>
        <w:t xml:space="preserve"> and Jose Luis </w:t>
      </w:r>
      <w:proofErr w:type="spellStart"/>
      <w:r w:rsidRPr="00330B09">
        <w:rPr>
          <w:rFonts w:eastAsia="SimSun"/>
          <w:spacing w:val="-4"/>
          <w:kern w:val="17"/>
          <w:lang w:val="en-GB" w:eastAsia="zh-CN"/>
        </w:rPr>
        <w:t>Nueno</w:t>
      </w:r>
      <w:proofErr w:type="spellEnd"/>
      <w:r w:rsidRPr="00330B09">
        <w:rPr>
          <w:rFonts w:eastAsia="SimSun"/>
          <w:spacing w:val="-4"/>
          <w:kern w:val="17"/>
          <w:lang w:val="en-GB" w:eastAsia="zh-CN"/>
        </w:rPr>
        <w:t xml:space="preserve">, </w:t>
      </w:r>
      <w:r w:rsidRPr="00330B09">
        <w:rPr>
          <w:rFonts w:eastAsia="SimSun"/>
          <w:i/>
          <w:spacing w:val="-4"/>
          <w:kern w:val="17"/>
          <w:lang w:val="en-GB" w:eastAsia="zh-CN"/>
        </w:rPr>
        <w:t>Zara: Fast Fashion</w:t>
      </w:r>
      <w:r w:rsidR="008E453D" w:rsidRPr="00330B09">
        <w:rPr>
          <w:rFonts w:eastAsia="SimSun"/>
          <w:i/>
          <w:spacing w:val="-4"/>
          <w:kern w:val="17"/>
          <w:lang w:val="en-GB" w:eastAsia="zh-CN"/>
        </w:rPr>
        <w:t xml:space="preserve"> </w:t>
      </w:r>
      <w:r w:rsidRPr="00330B09">
        <w:rPr>
          <w:rFonts w:eastAsia="SimSun"/>
          <w:spacing w:val="-4"/>
          <w:kern w:val="17"/>
          <w:lang w:val="en-GB" w:eastAsia="zh-CN"/>
        </w:rPr>
        <w:t>(Boston, MA: Harvard Business Publishing, 2006), 35</w:t>
      </w:r>
      <w:r w:rsidR="004A5522" w:rsidRPr="00330B09">
        <w:rPr>
          <w:rFonts w:eastAsia="SimSun"/>
          <w:spacing w:val="-4"/>
          <w:kern w:val="17"/>
          <w:lang w:val="en-GB" w:eastAsia="zh-CN"/>
        </w:rPr>
        <w:t xml:space="preserve">, </w:t>
      </w:r>
      <w:r w:rsidR="00410AE0" w:rsidRPr="00330B09">
        <w:rPr>
          <w:rFonts w:eastAsia="SimSun"/>
          <w:spacing w:val="-4"/>
          <w:kern w:val="17"/>
          <w:lang w:val="en-GB" w:eastAsia="zh-CN"/>
        </w:rPr>
        <w:t>Available from Ivey Publishing, product no. 703497</w:t>
      </w:r>
      <w:r w:rsidRPr="00330B09">
        <w:rPr>
          <w:rFonts w:eastAsia="SimSun"/>
          <w:spacing w:val="-4"/>
          <w:kern w:val="17"/>
          <w:lang w:val="en-GB" w:eastAsia="zh-CN"/>
        </w:rPr>
        <w:t>; Lin Hai, “</w:t>
      </w:r>
      <w:proofErr w:type="spellStart"/>
      <w:r w:rsidRPr="00330B09">
        <w:rPr>
          <w:rFonts w:eastAsia="SimSun"/>
          <w:spacing w:val="-4"/>
          <w:kern w:val="17"/>
          <w:lang w:val="en-GB" w:eastAsia="zh-CN"/>
        </w:rPr>
        <w:t>Inditex</w:t>
      </w:r>
      <w:proofErr w:type="spellEnd"/>
      <w:r w:rsidRPr="00330B09">
        <w:rPr>
          <w:rFonts w:eastAsia="SimSun"/>
          <w:spacing w:val="-4"/>
          <w:kern w:val="17"/>
          <w:lang w:val="en-GB" w:eastAsia="zh-CN"/>
        </w:rPr>
        <w:t xml:space="preserve">: A fairy Tale of Spanish’s Fast Fashion” </w:t>
      </w:r>
      <w:r w:rsidR="004A5522" w:rsidRPr="00330B09">
        <w:rPr>
          <w:rFonts w:eastAsia="SimSun"/>
          <w:spacing w:val="-4"/>
          <w:kern w:val="17"/>
          <w:lang w:val="en-GB" w:eastAsia="zh-CN"/>
        </w:rPr>
        <w:t xml:space="preserve">[in Chinese], </w:t>
      </w:r>
      <w:r w:rsidR="003A5341" w:rsidRPr="00330B09">
        <w:rPr>
          <w:rFonts w:eastAsia="SimSun"/>
          <w:spacing w:val="-4"/>
          <w:kern w:val="17"/>
          <w:lang w:val="en-GB" w:eastAsia="zh-CN"/>
        </w:rPr>
        <w:t>GuangFa </w:t>
      </w:r>
      <w:r w:rsidRPr="00330B09">
        <w:rPr>
          <w:rFonts w:eastAsia="SimSun"/>
          <w:spacing w:val="-4"/>
          <w:kern w:val="17"/>
          <w:lang w:val="en-GB" w:eastAsia="zh-CN"/>
        </w:rPr>
        <w:t>Securit</w:t>
      </w:r>
      <w:r w:rsidR="004A5522" w:rsidRPr="00330B09">
        <w:rPr>
          <w:rFonts w:eastAsia="SimSun"/>
          <w:spacing w:val="-4"/>
          <w:kern w:val="17"/>
          <w:lang w:val="en-GB" w:eastAsia="zh-CN"/>
        </w:rPr>
        <w:t>i</w:t>
      </w:r>
      <w:r w:rsidR="003A5341" w:rsidRPr="00330B09">
        <w:rPr>
          <w:rFonts w:eastAsia="SimSun"/>
          <w:spacing w:val="-4"/>
          <w:kern w:val="17"/>
          <w:lang w:val="en-GB" w:eastAsia="zh-CN"/>
        </w:rPr>
        <w:t>es, September 22, 2013, accessed April 11, </w:t>
      </w:r>
      <w:r w:rsidRPr="00330B09">
        <w:rPr>
          <w:rFonts w:eastAsia="SimSun"/>
          <w:spacing w:val="-4"/>
          <w:kern w:val="17"/>
          <w:lang w:val="en-GB" w:eastAsia="zh-CN"/>
        </w:rPr>
        <w:t>2018,</w:t>
      </w:r>
      <w:r w:rsidR="003A5341" w:rsidRPr="00330B09">
        <w:rPr>
          <w:rFonts w:eastAsia="SimSun"/>
          <w:spacing w:val="-4"/>
          <w:kern w:val="17"/>
          <w:lang w:val="en-GB" w:eastAsia="zh-CN"/>
        </w:rPr>
        <w:t> </w:t>
      </w:r>
      <w:hyperlink r:id="rId19" w:history="1">
        <w:r w:rsidRPr="00330B09">
          <w:rPr>
            <w:rFonts w:eastAsia="SimSun"/>
            <w:color w:val="000000"/>
            <w:spacing w:val="-4"/>
            <w:kern w:val="17"/>
            <w:lang w:val="en-GB" w:eastAsia="zh-CN"/>
          </w:rPr>
          <w:t>http://sc.stock.cnfol.com/130922/123,1764,16015135,00.shtml</w:t>
        </w:r>
      </w:hyperlink>
      <w:r w:rsidRPr="00330B09">
        <w:rPr>
          <w:rFonts w:eastAsia="SimSun"/>
          <w:spacing w:val="-4"/>
          <w:kern w:val="17"/>
          <w:lang w:val="en-GB" w:eastAsia="zh-CN"/>
        </w:rPr>
        <w:t xml:space="preserve">; John R. Wells and Galen </w:t>
      </w:r>
      <w:proofErr w:type="spellStart"/>
      <w:r w:rsidRPr="00330B09">
        <w:rPr>
          <w:rFonts w:eastAsia="SimSun"/>
          <w:spacing w:val="-4"/>
          <w:kern w:val="17"/>
          <w:lang w:val="en-GB" w:eastAsia="zh-CN"/>
        </w:rPr>
        <w:t>Danski</w:t>
      </w:r>
      <w:r w:rsidR="0086083E" w:rsidRPr="00330B09">
        <w:rPr>
          <w:rFonts w:eastAsia="SimSun"/>
          <w:spacing w:val="-4"/>
          <w:kern w:val="17"/>
          <w:lang w:val="en-GB" w:eastAsia="zh-CN"/>
        </w:rPr>
        <w:t>n</w:t>
      </w:r>
      <w:proofErr w:type="spellEnd"/>
      <w:r w:rsidRPr="00330B09">
        <w:rPr>
          <w:rFonts w:eastAsia="SimSun"/>
          <w:spacing w:val="-4"/>
          <w:kern w:val="17"/>
          <w:lang w:val="en-GB" w:eastAsia="zh-CN"/>
        </w:rPr>
        <w:t xml:space="preserve">, </w:t>
      </w:r>
      <w:proofErr w:type="spellStart"/>
      <w:r w:rsidRPr="00330B09">
        <w:rPr>
          <w:rFonts w:eastAsia="SimSun"/>
          <w:i/>
          <w:spacing w:val="-4"/>
          <w:kern w:val="17"/>
          <w:lang w:val="en-GB" w:eastAsia="zh-CN"/>
        </w:rPr>
        <w:t>Hennes</w:t>
      </w:r>
      <w:proofErr w:type="spellEnd"/>
      <w:r w:rsidRPr="00330B09">
        <w:rPr>
          <w:rFonts w:eastAsia="SimSun"/>
          <w:i/>
          <w:spacing w:val="-4"/>
          <w:kern w:val="17"/>
          <w:lang w:val="en-GB" w:eastAsia="zh-CN"/>
        </w:rPr>
        <w:t xml:space="preserve"> &amp; </w:t>
      </w:r>
      <w:proofErr w:type="spellStart"/>
      <w:r w:rsidRPr="00330B09">
        <w:rPr>
          <w:rFonts w:eastAsia="SimSun"/>
          <w:i/>
          <w:spacing w:val="-4"/>
          <w:kern w:val="17"/>
          <w:lang w:val="en-GB" w:eastAsia="zh-CN"/>
        </w:rPr>
        <w:t>Mauritz</w:t>
      </w:r>
      <w:proofErr w:type="spellEnd"/>
      <w:r w:rsidRPr="00330B09">
        <w:rPr>
          <w:rFonts w:eastAsia="SimSun"/>
          <w:i/>
          <w:spacing w:val="-4"/>
          <w:kern w:val="17"/>
          <w:lang w:val="en-GB" w:eastAsia="zh-CN"/>
        </w:rPr>
        <w:t>, 2012</w:t>
      </w:r>
      <w:r w:rsidR="002711D1" w:rsidRPr="00330B09">
        <w:rPr>
          <w:rFonts w:eastAsia="SimSun"/>
          <w:i/>
          <w:spacing w:val="-4"/>
          <w:kern w:val="17"/>
          <w:lang w:val="en-GB" w:eastAsia="zh-CN"/>
        </w:rPr>
        <w:t xml:space="preserve"> </w:t>
      </w:r>
      <w:r w:rsidRPr="00330B09">
        <w:rPr>
          <w:rFonts w:eastAsia="SimSun"/>
          <w:spacing w:val="-4"/>
          <w:kern w:val="17"/>
          <w:lang w:val="en-GB" w:eastAsia="zh-CN"/>
        </w:rPr>
        <w:t>(Boston, MA: Harvard Business Publishing, 2014), 26</w:t>
      </w:r>
      <w:r w:rsidR="004A5522" w:rsidRPr="00330B09">
        <w:rPr>
          <w:rFonts w:eastAsia="SimSun"/>
          <w:spacing w:val="-4"/>
          <w:kern w:val="17"/>
          <w:lang w:val="en-GB" w:eastAsia="zh-CN"/>
        </w:rPr>
        <w:t xml:space="preserve">, </w:t>
      </w:r>
      <w:r w:rsidR="00E669F7">
        <w:rPr>
          <w:rFonts w:eastAsia="SimSun"/>
          <w:spacing w:val="-4"/>
          <w:kern w:val="17"/>
          <w:lang w:val="en-GB" w:eastAsia="zh-CN"/>
        </w:rPr>
        <w:t>Available from Ivey Publishing, product no. </w:t>
      </w:r>
      <w:r w:rsidR="0086083E" w:rsidRPr="00330B09">
        <w:rPr>
          <w:rFonts w:eastAsia="SimSun"/>
          <w:spacing w:val="-4"/>
          <w:kern w:val="17"/>
          <w:lang w:val="en-GB" w:eastAsia="zh-CN"/>
        </w:rPr>
        <w:t>713512</w:t>
      </w:r>
      <w:r w:rsidR="003A5341" w:rsidRPr="00330B09">
        <w:rPr>
          <w:rFonts w:eastAsia="SimSun"/>
          <w:spacing w:val="-4"/>
          <w:kern w:val="17"/>
          <w:lang w:val="en-GB" w:eastAsia="zh-CN"/>
        </w:rPr>
        <w:t>; </w:t>
      </w:r>
      <w:r w:rsidRPr="00330B09">
        <w:rPr>
          <w:rFonts w:eastAsia="SimSun"/>
          <w:spacing w:val="-4"/>
          <w:kern w:val="17"/>
          <w:lang w:val="en-GB" w:eastAsia="zh-CN"/>
        </w:rPr>
        <w:t>H&amp;M,</w:t>
      </w:r>
      <w:r w:rsidR="003A5341" w:rsidRPr="00330B09">
        <w:rPr>
          <w:rFonts w:eastAsia="SimSun"/>
          <w:spacing w:val="-4"/>
          <w:kern w:val="17"/>
          <w:lang w:val="en-GB" w:eastAsia="zh-CN"/>
        </w:rPr>
        <w:t> </w:t>
      </w:r>
      <w:r w:rsidR="003A5341" w:rsidRPr="00330B09">
        <w:rPr>
          <w:rFonts w:eastAsia="SimSun"/>
          <w:i/>
          <w:spacing w:val="-4"/>
          <w:kern w:val="17"/>
          <w:lang w:val="en-GB" w:eastAsia="zh-CN"/>
        </w:rPr>
        <w:t>Annual Report </w:t>
      </w:r>
      <w:r w:rsidRPr="00330B09">
        <w:rPr>
          <w:rFonts w:eastAsia="SimSun"/>
          <w:i/>
          <w:spacing w:val="-4"/>
          <w:kern w:val="17"/>
          <w:lang w:val="en-GB" w:eastAsia="zh-CN"/>
        </w:rPr>
        <w:t>2013</w:t>
      </w:r>
      <w:r w:rsidR="003A5341" w:rsidRPr="00330B09">
        <w:rPr>
          <w:rFonts w:eastAsia="SimSun"/>
          <w:spacing w:val="-4"/>
          <w:kern w:val="17"/>
          <w:lang w:val="en-GB" w:eastAsia="zh-CN"/>
        </w:rPr>
        <w:t>, </w:t>
      </w:r>
      <w:r w:rsidRPr="00330B09">
        <w:rPr>
          <w:rFonts w:eastAsia="SimSun"/>
          <w:spacing w:val="-4"/>
          <w:kern w:val="17"/>
          <w:lang w:val="en-GB" w:eastAsia="zh-CN"/>
        </w:rPr>
        <w:t>44,</w:t>
      </w:r>
      <w:r w:rsidR="00E669F7">
        <w:rPr>
          <w:rFonts w:eastAsia="SimSun"/>
          <w:spacing w:val="-4"/>
          <w:kern w:val="17"/>
          <w:lang w:val="en-GB" w:eastAsia="zh-CN"/>
        </w:rPr>
        <w:t> accessed April 11, 2018, </w:t>
      </w:r>
      <w:r w:rsidR="003A5341" w:rsidRPr="00330B09">
        <w:rPr>
          <w:rFonts w:eastAsia="SimSun"/>
          <w:spacing w:val="-4"/>
          <w:kern w:val="17"/>
          <w:lang w:val="en-GB"/>
        </w:rPr>
        <w:t>http://about.hm.com/content/dam/hmgroup/groupsite/documents/en/Annual%20Report/Annual-Report-2013_en.pdf</w:t>
      </w:r>
      <w:r w:rsidR="003A5341" w:rsidRPr="00330B09">
        <w:rPr>
          <w:rFonts w:eastAsia="SimSun"/>
          <w:spacing w:val="-4"/>
          <w:kern w:val="17"/>
          <w:lang w:val="en-GB" w:eastAsia="zh-CN"/>
        </w:rPr>
        <w:t>; </w:t>
      </w:r>
      <w:r w:rsidR="000507EA" w:rsidRPr="00330B09">
        <w:rPr>
          <w:spacing w:val="-4"/>
          <w:kern w:val="17"/>
          <w:lang w:val="en-GB"/>
        </w:rPr>
        <w:t xml:space="preserve">Hirotaka Takeuchi, </w:t>
      </w:r>
      <w:r w:rsidR="000507EA" w:rsidRPr="00330B09">
        <w:rPr>
          <w:i/>
          <w:spacing w:val="-4"/>
          <w:kern w:val="17"/>
          <w:lang w:val="en-GB"/>
        </w:rPr>
        <w:t xml:space="preserve">Fast Retailing Group </w:t>
      </w:r>
      <w:r w:rsidR="000507EA" w:rsidRPr="00330B09">
        <w:rPr>
          <w:spacing w:val="-4"/>
          <w:kern w:val="17"/>
          <w:lang w:val="en-GB"/>
        </w:rPr>
        <w:t>(Boston, MA: Harvard Business School Publishing, 2012), 28</w:t>
      </w:r>
      <w:r w:rsidR="0086083E" w:rsidRPr="00330B09">
        <w:rPr>
          <w:spacing w:val="-4"/>
          <w:kern w:val="17"/>
          <w:lang w:val="en-GB"/>
        </w:rPr>
        <w:t>. Available from Ivey Publishing, product no. 711496</w:t>
      </w:r>
      <w:r w:rsidR="000507EA" w:rsidRPr="00330B09">
        <w:rPr>
          <w:spacing w:val="-4"/>
          <w:kern w:val="17"/>
          <w:lang w:val="en-GB"/>
        </w:rPr>
        <w:t>.</w:t>
      </w:r>
    </w:p>
    <w:p w14:paraId="7169B110" w14:textId="21A91B1B" w:rsidR="00090A15" w:rsidRPr="00330B09" w:rsidRDefault="00090A15"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 xml:space="preserve">Exhibit </w:t>
      </w:r>
      <w:r w:rsidR="005B595D" w:rsidRPr="00330B09">
        <w:rPr>
          <w:rFonts w:ascii="Arial" w:eastAsiaTheme="minorEastAsia" w:hAnsi="Arial"/>
          <w:b/>
          <w:bCs/>
          <w:caps/>
          <w:kern w:val="2"/>
          <w:szCs w:val="32"/>
          <w:lang w:val="en-GB" w:eastAsia="zh-CN"/>
        </w:rPr>
        <w:t>8</w:t>
      </w:r>
      <w:r w:rsidRPr="00330B09">
        <w:rPr>
          <w:rFonts w:ascii="Arial" w:eastAsiaTheme="minorEastAsia" w:hAnsi="Arial"/>
          <w:b/>
          <w:bCs/>
          <w:caps/>
          <w:kern w:val="2"/>
          <w:szCs w:val="32"/>
          <w:lang w:val="en-GB" w:eastAsia="zh-CN"/>
        </w:rPr>
        <w:t xml:space="preserve">: </w:t>
      </w:r>
      <w:r w:rsidR="00C800E7" w:rsidRPr="00330B09">
        <w:rPr>
          <w:rFonts w:ascii="Arial" w:eastAsiaTheme="minorEastAsia" w:hAnsi="Arial"/>
          <w:b/>
          <w:bCs/>
          <w:caps/>
          <w:kern w:val="2"/>
          <w:szCs w:val="32"/>
          <w:lang w:val="en-GB" w:eastAsia="zh-CN"/>
        </w:rPr>
        <w:t xml:space="preserve">INDITEX SA </w:t>
      </w:r>
      <w:r w:rsidRPr="00330B09">
        <w:rPr>
          <w:rFonts w:ascii="Arial" w:eastAsiaTheme="minorEastAsia" w:hAnsi="Arial"/>
          <w:b/>
          <w:bCs/>
          <w:caps/>
          <w:kern w:val="2"/>
          <w:szCs w:val="32"/>
          <w:lang w:val="en-GB" w:eastAsia="zh-CN"/>
        </w:rPr>
        <w:t>Key Financial</w:t>
      </w:r>
      <w:r w:rsidR="00EA73C6" w:rsidRPr="00330B09">
        <w:rPr>
          <w:rFonts w:ascii="Arial" w:eastAsiaTheme="minorEastAsia" w:hAnsi="Arial"/>
          <w:b/>
          <w:bCs/>
          <w:caps/>
          <w:kern w:val="2"/>
          <w:szCs w:val="32"/>
          <w:lang w:val="en-GB" w:eastAsia="zh-CN"/>
        </w:rPr>
        <w:t xml:space="preserve"> data</w:t>
      </w:r>
      <w:r w:rsidR="008F2912" w:rsidRPr="00330B09">
        <w:rPr>
          <w:rFonts w:ascii="Arial" w:eastAsiaTheme="minorEastAsia" w:hAnsi="Arial"/>
          <w:b/>
          <w:bCs/>
          <w:caps/>
          <w:kern w:val="2"/>
          <w:szCs w:val="32"/>
          <w:lang w:val="en-GB" w:eastAsia="zh-CN"/>
        </w:rPr>
        <w:t xml:space="preserve">, </w:t>
      </w:r>
      <w:r w:rsidRPr="00330B09">
        <w:rPr>
          <w:rFonts w:ascii="Arial" w:eastAsiaTheme="minorEastAsia" w:hAnsi="Arial"/>
          <w:b/>
          <w:bCs/>
          <w:caps/>
          <w:kern w:val="2"/>
          <w:szCs w:val="32"/>
          <w:lang w:val="en-GB" w:eastAsia="zh-CN"/>
        </w:rPr>
        <w:t>2009</w:t>
      </w:r>
      <w:r w:rsidR="008F2912"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2013</w:t>
      </w:r>
      <w:r w:rsidR="004A1D5D" w:rsidRPr="00330B09">
        <w:rPr>
          <w:rFonts w:ascii="Arial" w:eastAsiaTheme="minorEastAsia" w:hAnsi="Arial"/>
          <w:b/>
          <w:bCs/>
          <w:caps/>
          <w:kern w:val="2"/>
          <w:szCs w:val="32"/>
          <w:lang w:val="en-GB" w:eastAsia="zh-CN"/>
        </w:rPr>
        <w:t xml:space="preserve"> </w:t>
      </w:r>
      <w:r w:rsidR="008F2912" w:rsidRPr="00330B09">
        <w:rPr>
          <w:rFonts w:ascii="Arial" w:eastAsiaTheme="minorEastAsia" w:hAnsi="Arial"/>
          <w:b/>
          <w:bCs/>
          <w:caps/>
          <w:kern w:val="2"/>
          <w:szCs w:val="32"/>
          <w:lang w:val="en-GB" w:eastAsia="zh-CN"/>
        </w:rPr>
        <w:t>(</w:t>
      </w:r>
      <w:r w:rsidR="004A1D5D" w:rsidRPr="00330B09">
        <w:rPr>
          <w:rFonts w:ascii="Arial" w:eastAsiaTheme="minorEastAsia" w:hAnsi="Arial"/>
          <w:b/>
          <w:bCs/>
          <w:caps/>
          <w:kern w:val="2"/>
          <w:szCs w:val="32"/>
          <w:lang w:val="en-GB" w:eastAsia="zh-CN"/>
        </w:rPr>
        <w:t xml:space="preserve">IN </w:t>
      </w:r>
      <w:r w:rsidR="00247B32" w:rsidRPr="00330B09">
        <w:rPr>
          <w:rFonts w:ascii="Arial" w:eastAsiaTheme="minorEastAsia" w:hAnsi="Arial"/>
          <w:b/>
          <w:bCs/>
          <w:caps/>
          <w:kern w:val="2"/>
          <w:szCs w:val="32"/>
          <w:lang w:val="en-GB" w:eastAsia="zh-CN"/>
        </w:rPr>
        <w:t xml:space="preserve">€ </w:t>
      </w:r>
      <w:r w:rsidR="004A1D5D" w:rsidRPr="00330B09">
        <w:rPr>
          <w:rFonts w:ascii="Arial" w:eastAsiaTheme="minorEastAsia" w:hAnsi="Arial"/>
          <w:b/>
          <w:bCs/>
          <w:caps/>
          <w:kern w:val="2"/>
          <w:szCs w:val="32"/>
          <w:lang w:val="en-GB" w:eastAsia="zh-CN"/>
        </w:rPr>
        <w:t>MILLION</w:t>
      </w:r>
      <w:r w:rsidRPr="00330B09">
        <w:rPr>
          <w:rFonts w:ascii="Arial" w:eastAsiaTheme="minorEastAsia" w:hAnsi="Arial"/>
          <w:b/>
          <w:bCs/>
          <w:caps/>
          <w:kern w:val="2"/>
          <w:szCs w:val="32"/>
          <w:lang w:val="en-GB" w:eastAsia="zh-CN"/>
        </w:rPr>
        <w:t xml:space="preserve">) </w:t>
      </w:r>
    </w:p>
    <w:p w14:paraId="7EBAACF1" w14:textId="77777777" w:rsidR="00090A15" w:rsidRPr="00330B09" w:rsidRDefault="00090A15" w:rsidP="00090A15">
      <w:pPr>
        <w:widowControl w:val="0"/>
        <w:snapToGrid w:val="0"/>
        <w:rPr>
          <w:rFonts w:ascii="Arial" w:eastAsia="SimSun" w:hAnsi="Arial" w:cs="Arial"/>
          <w:kern w:val="2"/>
          <w:sz w:val="12"/>
          <w:szCs w:val="12"/>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025"/>
        <w:gridCol w:w="1170"/>
        <w:gridCol w:w="1170"/>
        <w:gridCol w:w="1170"/>
        <w:gridCol w:w="1170"/>
        <w:gridCol w:w="1170"/>
      </w:tblGrid>
      <w:tr w:rsidR="00C30DFF" w:rsidRPr="00330B09" w14:paraId="07B1C596" w14:textId="3F21FAC9" w:rsidTr="005D5135">
        <w:trPr>
          <w:trHeight w:val="152"/>
          <w:jc w:val="center"/>
        </w:trPr>
        <w:tc>
          <w:tcPr>
            <w:tcW w:w="3025" w:type="dxa"/>
            <w:shd w:val="clear" w:color="auto" w:fill="auto"/>
            <w:noWrap/>
            <w:vAlign w:val="center"/>
            <w:hideMark/>
          </w:tcPr>
          <w:p w14:paraId="5A899CC0" w14:textId="77777777" w:rsidR="00C30DFF" w:rsidRPr="00330B09" w:rsidRDefault="00C30DFF" w:rsidP="004A1D5D">
            <w:pPr>
              <w:pStyle w:val="ExhibitText"/>
              <w:rPr>
                <w:rFonts w:eastAsia="SimSun"/>
                <w:sz w:val="19"/>
                <w:szCs w:val="19"/>
                <w:lang w:val="en-GB" w:eastAsia="zh-CN"/>
              </w:rPr>
            </w:pPr>
          </w:p>
        </w:tc>
        <w:tc>
          <w:tcPr>
            <w:tcW w:w="1170" w:type="dxa"/>
            <w:shd w:val="clear" w:color="auto" w:fill="auto"/>
            <w:noWrap/>
            <w:vAlign w:val="center"/>
            <w:hideMark/>
          </w:tcPr>
          <w:p w14:paraId="6C4F4DAF" w14:textId="7FFC6FCA" w:rsidR="00C30DFF" w:rsidRPr="00330B09" w:rsidRDefault="00C30DFF" w:rsidP="00C30DFF">
            <w:pPr>
              <w:pStyle w:val="ExhibitText"/>
              <w:jc w:val="center"/>
              <w:rPr>
                <w:rFonts w:eastAsia="SimSun"/>
                <w:b/>
                <w:sz w:val="19"/>
                <w:szCs w:val="19"/>
                <w:lang w:val="en-GB" w:eastAsia="zh-CN"/>
              </w:rPr>
            </w:pPr>
            <w:r w:rsidRPr="00330B09">
              <w:rPr>
                <w:rFonts w:eastAsia="SimSun"/>
                <w:b/>
                <w:sz w:val="19"/>
                <w:szCs w:val="19"/>
                <w:lang w:val="en-GB" w:eastAsia="zh-CN"/>
              </w:rPr>
              <w:t>2009</w:t>
            </w:r>
          </w:p>
        </w:tc>
        <w:tc>
          <w:tcPr>
            <w:tcW w:w="1170" w:type="dxa"/>
            <w:shd w:val="clear" w:color="auto" w:fill="auto"/>
            <w:noWrap/>
            <w:vAlign w:val="center"/>
            <w:hideMark/>
          </w:tcPr>
          <w:p w14:paraId="39642DE8" w14:textId="12599C69" w:rsidR="00C30DFF" w:rsidRPr="00330B09" w:rsidRDefault="00C30DFF" w:rsidP="00C30DFF">
            <w:pPr>
              <w:pStyle w:val="ExhibitText"/>
              <w:jc w:val="center"/>
              <w:rPr>
                <w:rFonts w:eastAsia="SimSun"/>
                <w:b/>
                <w:sz w:val="19"/>
                <w:szCs w:val="19"/>
                <w:lang w:val="en-GB" w:eastAsia="zh-CN"/>
              </w:rPr>
            </w:pPr>
            <w:r w:rsidRPr="00330B09">
              <w:rPr>
                <w:rFonts w:eastAsia="SimSun"/>
                <w:b/>
                <w:sz w:val="19"/>
                <w:szCs w:val="19"/>
                <w:lang w:val="en-GB" w:eastAsia="zh-CN"/>
              </w:rPr>
              <w:t>2010</w:t>
            </w:r>
          </w:p>
        </w:tc>
        <w:tc>
          <w:tcPr>
            <w:tcW w:w="1170" w:type="dxa"/>
            <w:shd w:val="clear" w:color="auto" w:fill="auto"/>
            <w:noWrap/>
            <w:vAlign w:val="center"/>
            <w:hideMark/>
          </w:tcPr>
          <w:p w14:paraId="5341F685" w14:textId="77777777" w:rsidR="00C30DFF" w:rsidRPr="00330B09" w:rsidRDefault="00C30DFF" w:rsidP="004A1D5D">
            <w:pPr>
              <w:pStyle w:val="ExhibitText"/>
              <w:jc w:val="center"/>
              <w:rPr>
                <w:rFonts w:eastAsia="SimSun"/>
                <w:b/>
                <w:sz w:val="19"/>
                <w:szCs w:val="19"/>
                <w:lang w:val="en-GB" w:eastAsia="zh-CN"/>
              </w:rPr>
            </w:pPr>
            <w:r w:rsidRPr="00330B09">
              <w:rPr>
                <w:rFonts w:eastAsia="SimSun"/>
                <w:b/>
                <w:sz w:val="19"/>
                <w:szCs w:val="19"/>
                <w:lang w:val="en-GB" w:eastAsia="zh-CN"/>
              </w:rPr>
              <w:t>2011</w:t>
            </w:r>
          </w:p>
        </w:tc>
        <w:tc>
          <w:tcPr>
            <w:tcW w:w="1170" w:type="dxa"/>
            <w:shd w:val="clear" w:color="auto" w:fill="auto"/>
            <w:noWrap/>
            <w:vAlign w:val="center"/>
            <w:hideMark/>
          </w:tcPr>
          <w:p w14:paraId="249B32F8" w14:textId="12D21DB9" w:rsidR="00C30DFF" w:rsidRPr="00330B09" w:rsidRDefault="00C30DFF" w:rsidP="004A1D5D">
            <w:pPr>
              <w:pStyle w:val="ExhibitText"/>
              <w:jc w:val="center"/>
              <w:rPr>
                <w:rFonts w:eastAsia="SimSun"/>
                <w:b/>
                <w:sz w:val="19"/>
                <w:szCs w:val="19"/>
                <w:lang w:val="en-GB" w:eastAsia="zh-CN"/>
              </w:rPr>
            </w:pPr>
            <w:r w:rsidRPr="00330B09">
              <w:rPr>
                <w:rFonts w:eastAsia="SimSun"/>
                <w:b/>
                <w:sz w:val="19"/>
                <w:szCs w:val="19"/>
                <w:lang w:val="en-GB" w:eastAsia="zh-CN"/>
              </w:rPr>
              <w:t>2012</w:t>
            </w:r>
          </w:p>
        </w:tc>
        <w:tc>
          <w:tcPr>
            <w:tcW w:w="1170" w:type="dxa"/>
            <w:shd w:val="clear" w:color="auto" w:fill="auto"/>
            <w:noWrap/>
            <w:vAlign w:val="center"/>
            <w:hideMark/>
          </w:tcPr>
          <w:p w14:paraId="70FF2816" w14:textId="21CAF0D1" w:rsidR="00C30DFF" w:rsidRPr="00330B09" w:rsidRDefault="00C30DFF" w:rsidP="00C30DFF">
            <w:pPr>
              <w:pStyle w:val="ExhibitText"/>
              <w:jc w:val="center"/>
              <w:rPr>
                <w:rFonts w:eastAsia="SimSun"/>
                <w:b/>
                <w:sz w:val="19"/>
                <w:szCs w:val="19"/>
                <w:lang w:val="en-GB" w:eastAsia="zh-CN"/>
              </w:rPr>
            </w:pPr>
            <w:r w:rsidRPr="00330B09">
              <w:rPr>
                <w:rFonts w:eastAsia="SimSun"/>
                <w:b/>
                <w:sz w:val="19"/>
                <w:szCs w:val="19"/>
                <w:lang w:val="en-GB" w:eastAsia="zh-CN"/>
              </w:rPr>
              <w:t>2013</w:t>
            </w:r>
          </w:p>
        </w:tc>
      </w:tr>
      <w:tr w:rsidR="00C30DFF" w:rsidRPr="00330B09" w14:paraId="4D5D9BB4" w14:textId="048C119F" w:rsidTr="005D5135">
        <w:trPr>
          <w:trHeight w:val="56"/>
          <w:jc w:val="center"/>
        </w:trPr>
        <w:tc>
          <w:tcPr>
            <w:tcW w:w="3025" w:type="dxa"/>
            <w:shd w:val="clear" w:color="auto" w:fill="auto"/>
            <w:noWrap/>
            <w:vAlign w:val="center"/>
            <w:hideMark/>
          </w:tcPr>
          <w:p w14:paraId="49F5CD0E"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Revenue</w:t>
            </w:r>
          </w:p>
        </w:tc>
        <w:tc>
          <w:tcPr>
            <w:tcW w:w="1170" w:type="dxa"/>
            <w:shd w:val="clear" w:color="auto" w:fill="auto"/>
            <w:noWrap/>
            <w:vAlign w:val="center"/>
          </w:tcPr>
          <w:p w14:paraId="75C86973" w14:textId="018534A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11,083.51</w:t>
            </w:r>
          </w:p>
        </w:tc>
        <w:tc>
          <w:tcPr>
            <w:tcW w:w="1170" w:type="dxa"/>
            <w:shd w:val="clear" w:color="auto" w:fill="auto"/>
            <w:noWrap/>
            <w:vAlign w:val="center"/>
          </w:tcPr>
          <w:p w14:paraId="2482590A" w14:textId="6E41C361"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12,526.60</w:t>
            </w:r>
          </w:p>
        </w:tc>
        <w:tc>
          <w:tcPr>
            <w:tcW w:w="1170" w:type="dxa"/>
            <w:shd w:val="clear" w:color="auto" w:fill="auto"/>
            <w:noWrap/>
            <w:vAlign w:val="center"/>
            <w:hideMark/>
          </w:tcPr>
          <w:p w14:paraId="379E9CA4"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13,792.61</w:t>
            </w:r>
          </w:p>
        </w:tc>
        <w:tc>
          <w:tcPr>
            <w:tcW w:w="1170" w:type="dxa"/>
            <w:shd w:val="clear" w:color="auto" w:fill="auto"/>
            <w:noWrap/>
            <w:vAlign w:val="center"/>
          </w:tcPr>
          <w:p w14:paraId="5AEC0868" w14:textId="6BF162D6"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15,946.14</w:t>
            </w:r>
          </w:p>
        </w:tc>
        <w:tc>
          <w:tcPr>
            <w:tcW w:w="1170" w:type="dxa"/>
            <w:shd w:val="clear" w:color="auto" w:fill="auto"/>
            <w:noWrap/>
            <w:vAlign w:val="center"/>
          </w:tcPr>
          <w:p w14:paraId="2C0B6CE7" w14:textId="2669A83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16,724.44</w:t>
            </w:r>
          </w:p>
        </w:tc>
      </w:tr>
      <w:tr w:rsidR="00C30DFF" w:rsidRPr="00330B09" w14:paraId="7170F600" w14:textId="0A72F64A" w:rsidTr="005D5135">
        <w:trPr>
          <w:trHeight w:val="98"/>
          <w:jc w:val="center"/>
        </w:trPr>
        <w:tc>
          <w:tcPr>
            <w:tcW w:w="3025" w:type="dxa"/>
            <w:shd w:val="clear" w:color="auto" w:fill="auto"/>
            <w:noWrap/>
            <w:vAlign w:val="center"/>
            <w:hideMark/>
          </w:tcPr>
          <w:p w14:paraId="1B2B34AA"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Cost of Revenue</w:t>
            </w:r>
          </w:p>
        </w:tc>
        <w:tc>
          <w:tcPr>
            <w:tcW w:w="1170" w:type="dxa"/>
            <w:shd w:val="clear" w:color="auto" w:fill="auto"/>
            <w:noWrap/>
            <w:vAlign w:val="center"/>
          </w:tcPr>
          <w:p w14:paraId="6390234A" w14:textId="3E667B21"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4,755.51</w:t>
            </w:r>
          </w:p>
        </w:tc>
        <w:tc>
          <w:tcPr>
            <w:tcW w:w="1170" w:type="dxa"/>
            <w:shd w:val="clear" w:color="auto" w:fill="auto"/>
            <w:noWrap/>
            <w:vAlign w:val="center"/>
          </w:tcPr>
          <w:p w14:paraId="2BA6BD4E" w14:textId="7C8E693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5,104.57</w:t>
            </w:r>
          </w:p>
        </w:tc>
        <w:tc>
          <w:tcPr>
            <w:tcW w:w="1170" w:type="dxa"/>
            <w:shd w:val="clear" w:color="auto" w:fill="auto"/>
            <w:noWrap/>
            <w:vAlign w:val="center"/>
            <w:hideMark/>
          </w:tcPr>
          <w:p w14:paraId="36B910A2"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5,612.22</w:t>
            </w:r>
          </w:p>
        </w:tc>
        <w:tc>
          <w:tcPr>
            <w:tcW w:w="1170" w:type="dxa"/>
            <w:shd w:val="clear" w:color="auto" w:fill="auto"/>
            <w:noWrap/>
            <w:vAlign w:val="center"/>
          </w:tcPr>
          <w:p w14:paraId="74BFF2A3" w14:textId="7E67671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6,416.83</w:t>
            </w:r>
          </w:p>
        </w:tc>
        <w:tc>
          <w:tcPr>
            <w:tcW w:w="1170" w:type="dxa"/>
            <w:shd w:val="clear" w:color="auto" w:fill="auto"/>
            <w:noWrap/>
            <w:vAlign w:val="center"/>
          </w:tcPr>
          <w:p w14:paraId="02CC449D" w14:textId="5FEA4D1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6,801.51</w:t>
            </w:r>
          </w:p>
        </w:tc>
      </w:tr>
      <w:tr w:rsidR="00C30DFF" w:rsidRPr="00330B09" w14:paraId="2B7636B9" w14:textId="166E7C30" w:rsidTr="005D5135">
        <w:trPr>
          <w:trHeight w:val="134"/>
          <w:jc w:val="center"/>
        </w:trPr>
        <w:tc>
          <w:tcPr>
            <w:tcW w:w="3025" w:type="dxa"/>
            <w:shd w:val="clear" w:color="auto" w:fill="auto"/>
            <w:noWrap/>
            <w:vAlign w:val="center"/>
            <w:hideMark/>
          </w:tcPr>
          <w:p w14:paraId="159A5C56"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Gross Profit</w:t>
            </w:r>
          </w:p>
        </w:tc>
        <w:tc>
          <w:tcPr>
            <w:tcW w:w="1170" w:type="dxa"/>
            <w:shd w:val="clear" w:color="auto" w:fill="auto"/>
            <w:noWrap/>
            <w:vAlign w:val="center"/>
          </w:tcPr>
          <w:p w14:paraId="5DD4FCDF" w14:textId="3A9C820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6,328.01</w:t>
            </w:r>
          </w:p>
        </w:tc>
        <w:tc>
          <w:tcPr>
            <w:tcW w:w="1170" w:type="dxa"/>
            <w:shd w:val="clear" w:color="auto" w:fill="auto"/>
            <w:noWrap/>
            <w:vAlign w:val="center"/>
          </w:tcPr>
          <w:p w14:paraId="4EF5E89A" w14:textId="213577D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7,422.02</w:t>
            </w:r>
          </w:p>
        </w:tc>
        <w:tc>
          <w:tcPr>
            <w:tcW w:w="1170" w:type="dxa"/>
            <w:shd w:val="clear" w:color="auto" w:fill="auto"/>
            <w:noWrap/>
            <w:vAlign w:val="center"/>
            <w:hideMark/>
          </w:tcPr>
          <w:p w14:paraId="4AE943DF"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8,180.40</w:t>
            </w:r>
          </w:p>
        </w:tc>
        <w:tc>
          <w:tcPr>
            <w:tcW w:w="1170" w:type="dxa"/>
            <w:shd w:val="clear" w:color="auto" w:fill="auto"/>
            <w:noWrap/>
            <w:vAlign w:val="center"/>
          </w:tcPr>
          <w:p w14:paraId="71DD9960" w14:textId="1B42AA5A"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9,529.32</w:t>
            </w:r>
          </w:p>
        </w:tc>
        <w:tc>
          <w:tcPr>
            <w:tcW w:w="1170" w:type="dxa"/>
            <w:shd w:val="clear" w:color="auto" w:fill="auto"/>
            <w:noWrap/>
            <w:vAlign w:val="center"/>
          </w:tcPr>
          <w:p w14:paraId="5D51F022" w14:textId="678E0A3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9,922.93</w:t>
            </w:r>
          </w:p>
        </w:tc>
      </w:tr>
      <w:tr w:rsidR="00C30DFF" w:rsidRPr="00330B09" w14:paraId="0AA2DAA9" w14:textId="16901E10" w:rsidTr="005D5135">
        <w:trPr>
          <w:trHeight w:val="80"/>
          <w:jc w:val="center"/>
        </w:trPr>
        <w:tc>
          <w:tcPr>
            <w:tcW w:w="3025" w:type="dxa"/>
            <w:shd w:val="clear" w:color="auto" w:fill="auto"/>
            <w:noWrap/>
            <w:vAlign w:val="center"/>
            <w:hideMark/>
          </w:tcPr>
          <w:p w14:paraId="711E2009"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EBITDA</w:t>
            </w:r>
          </w:p>
        </w:tc>
        <w:tc>
          <w:tcPr>
            <w:tcW w:w="1170" w:type="dxa"/>
            <w:shd w:val="clear" w:color="auto" w:fill="auto"/>
            <w:noWrap/>
            <w:vAlign w:val="center"/>
          </w:tcPr>
          <w:p w14:paraId="2BBFE864" w14:textId="4F2B0A2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2,353.10</w:t>
            </w:r>
          </w:p>
        </w:tc>
        <w:tc>
          <w:tcPr>
            <w:tcW w:w="1170" w:type="dxa"/>
            <w:shd w:val="clear" w:color="auto" w:fill="auto"/>
            <w:noWrap/>
            <w:vAlign w:val="center"/>
          </w:tcPr>
          <w:p w14:paraId="7C430630" w14:textId="4130F45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2,966.21</w:t>
            </w:r>
          </w:p>
        </w:tc>
        <w:tc>
          <w:tcPr>
            <w:tcW w:w="1170" w:type="dxa"/>
            <w:shd w:val="clear" w:color="auto" w:fill="auto"/>
            <w:noWrap/>
            <w:vAlign w:val="center"/>
            <w:hideMark/>
          </w:tcPr>
          <w:p w14:paraId="325152AE"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3,214.63</w:t>
            </w:r>
          </w:p>
        </w:tc>
        <w:tc>
          <w:tcPr>
            <w:tcW w:w="1170" w:type="dxa"/>
            <w:shd w:val="clear" w:color="auto" w:fill="auto"/>
            <w:noWrap/>
            <w:vAlign w:val="center"/>
          </w:tcPr>
          <w:p w14:paraId="74DD9EC5" w14:textId="0E19E78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3,927.64</w:t>
            </w:r>
          </w:p>
        </w:tc>
        <w:tc>
          <w:tcPr>
            <w:tcW w:w="1170" w:type="dxa"/>
            <w:shd w:val="clear" w:color="auto" w:fill="auto"/>
            <w:noWrap/>
            <w:vAlign w:val="center"/>
          </w:tcPr>
          <w:p w14:paraId="7520E94B" w14:textId="12D4C61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3,925.97</w:t>
            </w:r>
          </w:p>
        </w:tc>
      </w:tr>
      <w:tr w:rsidR="00C30DFF" w:rsidRPr="00330B09" w14:paraId="1E679DDD" w14:textId="2F212E54" w:rsidTr="005D5135">
        <w:trPr>
          <w:trHeight w:val="107"/>
          <w:jc w:val="center"/>
        </w:trPr>
        <w:tc>
          <w:tcPr>
            <w:tcW w:w="3025" w:type="dxa"/>
            <w:shd w:val="clear" w:color="auto" w:fill="auto"/>
            <w:noWrap/>
            <w:vAlign w:val="center"/>
            <w:hideMark/>
          </w:tcPr>
          <w:p w14:paraId="24AB34FA"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Operating Income</w:t>
            </w:r>
          </w:p>
        </w:tc>
        <w:tc>
          <w:tcPr>
            <w:tcW w:w="1170" w:type="dxa"/>
            <w:shd w:val="clear" w:color="auto" w:fill="auto"/>
            <w:noWrap/>
            <w:vAlign w:val="center"/>
          </w:tcPr>
          <w:p w14:paraId="571C1B68" w14:textId="07BF5CB6"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1,728.39</w:t>
            </w:r>
          </w:p>
        </w:tc>
        <w:tc>
          <w:tcPr>
            <w:tcW w:w="1170" w:type="dxa"/>
            <w:shd w:val="clear" w:color="auto" w:fill="auto"/>
            <w:noWrap/>
            <w:vAlign w:val="center"/>
          </w:tcPr>
          <w:p w14:paraId="6C5454A6" w14:textId="5354601F"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2,290.47</w:t>
            </w:r>
          </w:p>
        </w:tc>
        <w:tc>
          <w:tcPr>
            <w:tcW w:w="1170" w:type="dxa"/>
            <w:shd w:val="clear" w:color="auto" w:fill="auto"/>
            <w:noWrap/>
            <w:vAlign w:val="center"/>
            <w:hideMark/>
          </w:tcPr>
          <w:p w14:paraId="7A404569"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2,522.01</w:t>
            </w:r>
          </w:p>
        </w:tc>
        <w:tc>
          <w:tcPr>
            <w:tcW w:w="1170" w:type="dxa"/>
            <w:shd w:val="clear" w:color="auto" w:fill="auto"/>
            <w:noWrap/>
            <w:vAlign w:val="center"/>
          </w:tcPr>
          <w:p w14:paraId="0EB3B692" w14:textId="66F8735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3,116.84</w:t>
            </w:r>
          </w:p>
        </w:tc>
        <w:tc>
          <w:tcPr>
            <w:tcW w:w="1170" w:type="dxa"/>
            <w:shd w:val="clear" w:color="auto" w:fill="auto"/>
            <w:noWrap/>
            <w:vAlign w:val="center"/>
          </w:tcPr>
          <w:p w14:paraId="1F6FC865" w14:textId="646D573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3,070.88</w:t>
            </w:r>
          </w:p>
        </w:tc>
      </w:tr>
      <w:tr w:rsidR="00C30DFF" w:rsidRPr="00330B09" w14:paraId="47C66647" w14:textId="0A51D5E0" w:rsidTr="005D5135">
        <w:trPr>
          <w:trHeight w:val="134"/>
          <w:jc w:val="center"/>
        </w:trPr>
        <w:tc>
          <w:tcPr>
            <w:tcW w:w="3025" w:type="dxa"/>
            <w:shd w:val="clear" w:color="auto" w:fill="auto"/>
            <w:noWrap/>
            <w:vAlign w:val="center"/>
            <w:hideMark/>
          </w:tcPr>
          <w:p w14:paraId="081FF298"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Net Income</w:t>
            </w:r>
          </w:p>
        </w:tc>
        <w:tc>
          <w:tcPr>
            <w:tcW w:w="1170" w:type="dxa"/>
            <w:shd w:val="clear" w:color="auto" w:fill="auto"/>
            <w:noWrap/>
            <w:vAlign w:val="center"/>
          </w:tcPr>
          <w:p w14:paraId="4CAA5363" w14:textId="51B718C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1,314.35</w:t>
            </w:r>
          </w:p>
        </w:tc>
        <w:tc>
          <w:tcPr>
            <w:tcW w:w="1170" w:type="dxa"/>
            <w:shd w:val="clear" w:color="auto" w:fill="auto"/>
            <w:noWrap/>
            <w:vAlign w:val="center"/>
          </w:tcPr>
          <w:p w14:paraId="3D4DD036" w14:textId="783DFDDA"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1,731.83</w:t>
            </w:r>
          </w:p>
        </w:tc>
        <w:tc>
          <w:tcPr>
            <w:tcW w:w="1170" w:type="dxa"/>
            <w:shd w:val="clear" w:color="auto" w:fill="auto"/>
            <w:noWrap/>
            <w:vAlign w:val="center"/>
            <w:hideMark/>
          </w:tcPr>
          <w:p w14:paraId="6D3979E3"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1,932.29</w:t>
            </w:r>
          </w:p>
        </w:tc>
        <w:tc>
          <w:tcPr>
            <w:tcW w:w="1170" w:type="dxa"/>
            <w:shd w:val="clear" w:color="auto" w:fill="auto"/>
            <w:noWrap/>
            <w:vAlign w:val="center"/>
          </w:tcPr>
          <w:p w14:paraId="5105E43D" w14:textId="7D408E8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2,360.76</w:t>
            </w:r>
          </w:p>
        </w:tc>
        <w:tc>
          <w:tcPr>
            <w:tcW w:w="1170" w:type="dxa"/>
            <w:shd w:val="clear" w:color="auto" w:fill="auto"/>
            <w:noWrap/>
            <w:vAlign w:val="center"/>
          </w:tcPr>
          <w:p w14:paraId="6A11CBDA" w14:textId="30A9A8E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2,377.08</w:t>
            </w:r>
          </w:p>
        </w:tc>
      </w:tr>
      <w:tr w:rsidR="00C30DFF" w:rsidRPr="00330B09" w14:paraId="60AE3B00" w14:textId="47EEB55E" w:rsidTr="005D5135">
        <w:trPr>
          <w:trHeight w:val="179"/>
          <w:jc w:val="center"/>
        </w:trPr>
        <w:tc>
          <w:tcPr>
            <w:tcW w:w="3025" w:type="dxa"/>
            <w:shd w:val="clear" w:color="auto" w:fill="auto"/>
            <w:noWrap/>
            <w:vAlign w:val="center"/>
            <w:hideMark/>
          </w:tcPr>
          <w:p w14:paraId="214E83D7" w14:textId="7404776B"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Margins</w:t>
            </w:r>
          </w:p>
        </w:tc>
        <w:tc>
          <w:tcPr>
            <w:tcW w:w="1170" w:type="dxa"/>
            <w:shd w:val="clear" w:color="auto" w:fill="auto"/>
            <w:noWrap/>
            <w:vAlign w:val="center"/>
          </w:tcPr>
          <w:p w14:paraId="5C24A4F9" w14:textId="77777777" w:rsidR="00C30DFF" w:rsidRPr="00330B09" w:rsidRDefault="00C30DFF" w:rsidP="004A1D5D">
            <w:pPr>
              <w:pStyle w:val="ExhibitText"/>
              <w:jc w:val="right"/>
              <w:rPr>
                <w:rFonts w:eastAsia="SimSun"/>
                <w:sz w:val="19"/>
                <w:szCs w:val="19"/>
                <w:lang w:val="en-GB" w:eastAsia="zh-CN"/>
              </w:rPr>
            </w:pPr>
          </w:p>
        </w:tc>
        <w:tc>
          <w:tcPr>
            <w:tcW w:w="1170" w:type="dxa"/>
            <w:shd w:val="clear" w:color="auto" w:fill="auto"/>
            <w:noWrap/>
            <w:vAlign w:val="center"/>
          </w:tcPr>
          <w:p w14:paraId="04D9C472" w14:textId="77777777" w:rsidR="00C30DFF" w:rsidRPr="00330B09" w:rsidRDefault="00C30DFF" w:rsidP="004A1D5D">
            <w:pPr>
              <w:pStyle w:val="ExhibitText"/>
              <w:jc w:val="right"/>
              <w:rPr>
                <w:rFonts w:eastAsia="SimSun"/>
                <w:sz w:val="19"/>
                <w:szCs w:val="19"/>
                <w:lang w:val="en-GB" w:eastAsia="zh-CN"/>
              </w:rPr>
            </w:pPr>
          </w:p>
        </w:tc>
        <w:tc>
          <w:tcPr>
            <w:tcW w:w="1170" w:type="dxa"/>
            <w:shd w:val="clear" w:color="auto" w:fill="auto"/>
            <w:noWrap/>
            <w:vAlign w:val="center"/>
            <w:hideMark/>
          </w:tcPr>
          <w:p w14:paraId="3151F0AD" w14:textId="77777777" w:rsidR="00C30DFF" w:rsidRPr="00330B09" w:rsidRDefault="00C30DFF" w:rsidP="004A1D5D">
            <w:pPr>
              <w:pStyle w:val="ExhibitText"/>
              <w:jc w:val="right"/>
              <w:rPr>
                <w:rFonts w:eastAsia="SimSun"/>
                <w:sz w:val="19"/>
                <w:szCs w:val="19"/>
                <w:lang w:val="en-GB" w:eastAsia="zh-CN"/>
              </w:rPr>
            </w:pPr>
          </w:p>
        </w:tc>
        <w:tc>
          <w:tcPr>
            <w:tcW w:w="1170" w:type="dxa"/>
            <w:shd w:val="clear" w:color="auto" w:fill="auto"/>
            <w:noWrap/>
            <w:vAlign w:val="center"/>
          </w:tcPr>
          <w:p w14:paraId="2F8AFD95" w14:textId="77777777" w:rsidR="00C30DFF" w:rsidRPr="00330B09" w:rsidRDefault="00C30DFF" w:rsidP="004A1D5D">
            <w:pPr>
              <w:pStyle w:val="ExhibitText"/>
              <w:jc w:val="right"/>
              <w:rPr>
                <w:rFonts w:eastAsia="SimSun"/>
                <w:sz w:val="19"/>
                <w:szCs w:val="19"/>
                <w:lang w:val="en-GB" w:eastAsia="zh-CN"/>
              </w:rPr>
            </w:pPr>
          </w:p>
        </w:tc>
        <w:tc>
          <w:tcPr>
            <w:tcW w:w="1170" w:type="dxa"/>
            <w:shd w:val="clear" w:color="auto" w:fill="auto"/>
            <w:noWrap/>
            <w:vAlign w:val="center"/>
          </w:tcPr>
          <w:p w14:paraId="022F03B7" w14:textId="77777777" w:rsidR="00C30DFF" w:rsidRPr="00330B09" w:rsidRDefault="00C30DFF" w:rsidP="004A1D5D">
            <w:pPr>
              <w:pStyle w:val="ExhibitText"/>
              <w:jc w:val="right"/>
              <w:rPr>
                <w:rFonts w:eastAsia="SimSun"/>
                <w:sz w:val="19"/>
                <w:szCs w:val="19"/>
                <w:lang w:val="en-GB" w:eastAsia="zh-CN"/>
              </w:rPr>
            </w:pPr>
          </w:p>
        </w:tc>
      </w:tr>
      <w:tr w:rsidR="00C30DFF" w:rsidRPr="00330B09" w14:paraId="6AA100A0" w14:textId="35C4A890" w:rsidTr="005D5135">
        <w:trPr>
          <w:trHeight w:val="98"/>
          <w:jc w:val="center"/>
        </w:trPr>
        <w:tc>
          <w:tcPr>
            <w:tcW w:w="3025" w:type="dxa"/>
            <w:shd w:val="clear" w:color="auto" w:fill="auto"/>
            <w:noWrap/>
            <w:vAlign w:val="center"/>
            <w:hideMark/>
          </w:tcPr>
          <w:p w14:paraId="171A5FB3" w14:textId="6A663F5A"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Gross Margin (%)</w:t>
            </w:r>
          </w:p>
        </w:tc>
        <w:tc>
          <w:tcPr>
            <w:tcW w:w="1170" w:type="dxa"/>
            <w:shd w:val="clear" w:color="auto" w:fill="auto"/>
            <w:noWrap/>
            <w:vAlign w:val="center"/>
          </w:tcPr>
          <w:p w14:paraId="69D60155" w14:textId="77C0FB6E"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57.09</w:t>
            </w:r>
          </w:p>
        </w:tc>
        <w:tc>
          <w:tcPr>
            <w:tcW w:w="1170" w:type="dxa"/>
            <w:shd w:val="clear" w:color="auto" w:fill="auto"/>
            <w:noWrap/>
            <w:vAlign w:val="center"/>
          </w:tcPr>
          <w:p w14:paraId="51FE19A2" w14:textId="417AAB8A"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59.25</w:t>
            </w:r>
          </w:p>
        </w:tc>
        <w:tc>
          <w:tcPr>
            <w:tcW w:w="1170" w:type="dxa"/>
            <w:shd w:val="clear" w:color="auto" w:fill="auto"/>
            <w:noWrap/>
            <w:vAlign w:val="center"/>
            <w:hideMark/>
          </w:tcPr>
          <w:p w14:paraId="1C2A2A14"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59.31</w:t>
            </w:r>
          </w:p>
        </w:tc>
        <w:tc>
          <w:tcPr>
            <w:tcW w:w="1170" w:type="dxa"/>
            <w:shd w:val="clear" w:color="auto" w:fill="auto"/>
            <w:noWrap/>
            <w:vAlign w:val="center"/>
          </w:tcPr>
          <w:p w14:paraId="189D0D05" w14:textId="1A139B4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59.76</w:t>
            </w:r>
          </w:p>
        </w:tc>
        <w:tc>
          <w:tcPr>
            <w:tcW w:w="1170" w:type="dxa"/>
            <w:shd w:val="clear" w:color="auto" w:fill="auto"/>
            <w:noWrap/>
            <w:vAlign w:val="center"/>
          </w:tcPr>
          <w:p w14:paraId="5C0944CB" w14:textId="7D39044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59.33</w:t>
            </w:r>
          </w:p>
        </w:tc>
      </w:tr>
      <w:tr w:rsidR="00C30DFF" w:rsidRPr="00330B09" w14:paraId="26EB6F7C" w14:textId="50E5B886" w:rsidTr="005D5135">
        <w:trPr>
          <w:trHeight w:val="134"/>
          <w:jc w:val="center"/>
        </w:trPr>
        <w:tc>
          <w:tcPr>
            <w:tcW w:w="3025" w:type="dxa"/>
            <w:shd w:val="clear" w:color="auto" w:fill="auto"/>
            <w:noWrap/>
            <w:vAlign w:val="center"/>
            <w:hideMark/>
          </w:tcPr>
          <w:p w14:paraId="3DA1F502" w14:textId="6F9946B8"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EBITDA Margin (%)</w:t>
            </w:r>
          </w:p>
        </w:tc>
        <w:tc>
          <w:tcPr>
            <w:tcW w:w="1170" w:type="dxa"/>
            <w:shd w:val="clear" w:color="auto" w:fill="auto"/>
            <w:noWrap/>
            <w:vAlign w:val="center"/>
          </w:tcPr>
          <w:p w14:paraId="09412360" w14:textId="0F66F470"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21.23</w:t>
            </w:r>
          </w:p>
        </w:tc>
        <w:tc>
          <w:tcPr>
            <w:tcW w:w="1170" w:type="dxa"/>
            <w:shd w:val="clear" w:color="auto" w:fill="auto"/>
            <w:noWrap/>
            <w:vAlign w:val="center"/>
          </w:tcPr>
          <w:p w14:paraId="22F6BE98" w14:textId="7BBC26E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23.68</w:t>
            </w:r>
          </w:p>
        </w:tc>
        <w:tc>
          <w:tcPr>
            <w:tcW w:w="1170" w:type="dxa"/>
            <w:shd w:val="clear" w:color="auto" w:fill="auto"/>
            <w:noWrap/>
            <w:vAlign w:val="center"/>
            <w:hideMark/>
          </w:tcPr>
          <w:p w14:paraId="6EFA80D8"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23.31</w:t>
            </w:r>
          </w:p>
        </w:tc>
        <w:tc>
          <w:tcPr>
            <w:tcW w:w="1170" w:type="dxa"/>
            <w:shd w:val="clear" w:color="auto" w:fill="auto"/>
            <w:noWrap/>
            <w:vAlign w:val="center"/>
          </w:tcPr>
          <w:p w14:paraId="1B2DBE14" w14:textId="7C2D714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24.63</w:t>
            </w:r>
          </w:p>
        </w:tc>
        <w:tc>
          <w:tcPr>
            <w:tcW w:w="1170" w:type="dxa"/>
            <w:shd w:val="clear" w:color="auto" w:fill="auto"/>
            <w:noWrap/>
            <w:vAlign w:val="center"/>
          </w:tcPr>
          <w:p w14:paraId="44E1D66A" w14:textId="76600A0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23.47</w:t>
            </w:r>
          </w:p>
        </w:tc>
      </w:tr>
      <w:tr w:rsidR="00C30DFF" w:rsidRPr="00330B09" w14:paraId="1FA1BBDC" w14:textId="3DBD9835" w:rsidTr="005D5135">
        <w:trPr>
          <w:trHeight w:val="80"/>
          <w:jc w:val="center"/>
        </w:trPr>
        <w:tc>
          <w:tcPr>
            <w:tcW w:w="3025" w:type="dxa"/>
            <w:shd w:val="clear" w:color="auto" w:fill="auto"/>
            <w:noWrap/>
            <w:vAlign w:val="center"/>
            <w:hideMark/>
          </w:tcPr>
          <w:p w14:paraId="3120ACC2" w14:textId="663AF7AE"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Operating Margin (%)</w:t>
            </w:r>
          </w:p>
        </w:tc>
        <w:tc>
          <w:tcPr>
            <w:tcW w:w="1170" w:type="dxa"/>
            <w:shd w:val="clear" w:color="auto" w:fill="auto"/>
            <w:noWrap/>
            <w:vAlign w:val="center"/>
          </w:tcPr>
          <w:p w14:paraId="4D90579B" w14:textId="5D6CDEBE"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15.59</w:t>
            </w:r>
          </w:p>
        </w:tc>
        <w:tc>
          <w:tcPr>
            <w:tcW w:w="1170" w:type="dxa"/>
            <w:shd w:val="clear" w:color="auto" w:fill="auto"/>
            <w:noWrap/>
            <w:vAlign w:val="center"/>
          </w:tcPr>
          <w:p w14:paraId="357DB9F0" w14:textId="34AA0E25"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18.28</w:t>
            </w:r>
          </w:p>
        </w:tc>
        <w:tc>
          <w:tcPr>
            <w:tcW w:w="1170" w:type="dxa"/>
            <w:shd w:val="clear" w:color="auto" w:fill="auto"/>
            <w:noWrap/>
            <w:vAlign w:val="center"/>
            <w:hideMark/>
          </w:tcPr>
          <w:p w14:paraId="335303DB"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18.29</w:t>
            </w:r>
          </w:p>
        </w:tc>
        <w:tc>
          <w:tcPr>
            <w:tcW w:w="1170" w:type="dxa"/>
            <w:shd w:val="clear" w:color="auto" w:fill="auto"/>
            <w:noWrap/>
            <w:vAlign w:val="center"/>
          </w:tcPr>
          <w:p w14:paraId="12C7AFF8" w14:textId="7AED633A"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19.55</w:t>
            </w:r>
          </w:p>
        </w:tc>
        <w:tc>
          <w:tcPr>
            <w:tcW w:w="1170" w:type="dxa"/>
            <w:shd w:val="clear" w:color="auto" w:fill="auto"/>
            <w:noWrap/>
            <w:vAlign w:val="center"/>
          </w:tcPr>
          <w:p w14:paraId="11B6748B" w14:textId="0004945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18.36</w:t>
            </w:r>
          </w:p>
        </w:tc>
      </w:tr>
      <w:tr w:rsidR="00C30DFF" w:rsidRPr="00330B09" w14:paraId="5CC0539A" w14:textId="5FCF442D" w:rsidTr="005D5135">
        <w:trPr>
          <w:trHeight w:val="107"/>
          <w:jc w:val="center"/>
        </w:trPr>
        <w:tc>
          <w:tcPr>
            <w:tcW w:w="3025" w:type="dxa"/>
            <w:shd w:val="clear" w:color="auto" w:fill="auto"/>
            <w:noWrap/>
            <w:vAlign w:val="center"/>
            <w:hideMark/>
          </w:tcPr>
          <w:p w14:paraId="1AB0A5B7" w14:textId="7F3CAB58"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Net Income Margin (%)</w:t>
            </w:r>
          </w:p>
        </w:tc>
        <w:tc>
          <w:tcPr>
            <w:tcW w:w="1170" w:type="dxa"/>
            <w:shd w:val="clear" w:color="auto" w:fill="auto"/>
            <w:noWrap/>
            <w:vAlign w:val="center"/>
          </w:tcPr>
          <w:p w14:paraId="05D21934" w14:textId="4ABBB99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11.86</w:t>
            </w:r>
          </w:p>
        </w:tc>
        <w:tc>
          <w:tcPr>
            <w:tcW w:w="1170" w:type="dxa"/>
            <w:shd w:val="clear" w:color="auto" w:fill="auto"/>
            <w:noWrap/>
            <w:vAlign w:val="center"/>
          </w:tcPr>
          <w:p w14:paraId="681D8A73" w14:textId="1ECB32CB"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13.83</w:t>
            </w:r>
          </w:p>
        </w:tc>
        <w:tc>
          <w:tcPr>
            <w:tcW w:w="1170" w:type="dxa"/>
            <w:shd w:val="clear" w:color="auto" w:fill="auto"/>
            <w:noWrap/>
            <w:vAlign w:val="center"/>
            <w:hideMark/>
          </w:tcPr>
          <w:p w14:paraId="50553E36"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14.01</w:t>
            </w:r>
          </w:p>
        </w:tc>
        <w:tc>
          <w:tcPr>
            <w:tcW w:w="1170" w:type="dxa"/>
            <w:shd w:val="clear" w:color="auto" w:fill="auto"/>
            <w:noWrap/>
            <w:vAlign w:val="center"/>
          </w:tcPr>
          <w:p w14:paraId="71406EB0" w14:textId="746856C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14.80</w:t>
            </w:r>
          </w:p>
        </w:tc>
        <w:tc>
          <w:tcPr>
            <w:tcW w:w="1170" w:type="dxa"/>
            <w:shd w:val="clear" w:color="auto" w:fill="auto"/>
            <w:noWrap/>
            <w:vAlign w:val="center"/>
          </w:tcPr>
          <w:p w14:paraId="4FE3444E" w14:textId="61D629F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14.21</w:t>
            </w:r>
          </w:p>
        </w:tc>
      </w:tr>
      <w:tr w:rsidR="00C30DFF" w:rsidRPr="00330B09" w14:paraId="6FE85A2D" w14:textId="59C8C486" w:rsidTr="005D5135">
        <w:trPr>
          <w:trHeight w:val="134"/>
          <w:jc w:val="center"/>
        </w:trPr>
        <w:tc>
          <w:tcPr>
            <w:tcW w:w="3025" w:type="dxa"/>
            <w:shd w:val="clear" w:color="auto" w:fill="auto"/>
            <w:noWrap/>
            <w:vAlign w:val="center"/>
            <w:hideMark/>
          </w:tcPr>
          <w:p w14:paraId="59543108"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Brand Segments</w:t>
            </w:r>
          </w:p>
        </w:tc>
        <w:tc>
          <w:tcPr>
            <w:tcW w:w="1170" w:type="dxa"/>
            <w:shd w:val="clear" w:color="auto" w:fill="auto"/>
            <w:noWrap/>
            <w:vAlign w:val="center"/>
          </w:tcPr>
          <w:p w14:paraId="0DE9E3F0" w14:textId="7014FDE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11,084.00</w:t>
            </w:r>
          </w:p>
        </w:tc>
        <w:tc>
          <w:tcPr>
            <w:tcW w:w="1170" w:type="dxa"/>
            <w:shd w:val="clear" w:color="auto" w:fill="auto"/>
            <w:noWrap/>
            <w:vAlign w:val="center"/>
          </w:tcPr>
          <w:p w14:paraId="60DA3478" w14:textId="705DC64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12,526.00</w:t>
            </w:r>
          </w:p>
        </w:tc>
        <w:tc>
          <w:tcPr>
            <w:tcW w:w="1170" w:type="dxa"/>
            <w:shd w:val="clear" w:color="auto" w:fill="auto"/>
            <w:noWrap/>
            <w:vAlign w:val="center"/>
            <w:hideMark/>
          </w:tcPr>
          <w:p w14:paraId="2E1BC7F8"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13,793.00</w:t>
            </w:r>
          </w:p>
        </w:tc>
        <w:tc>
          <w:tcPr>
            <w:tcW w:w="1170" w:type="dxa"/>
            <w:shd w:val="clear" w:color="auto" w:fill="auto"/>
            <w:noWrap/>
            <w:vAlign w:val="center"/>
          </w:tcPr>
          <w:p w14:paraId="7AD34FE7" w14:textId="588CB50F"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15,945.00</w:t>
            </w:r>
          </w:p>
        </w:tc>
        <w:tc>
          <w:tcPr>
            <w:tcW w:w="1170" w:type="dxa"/>
            <w:shd w:val="clear" w:color="auto" w:fill="auto"/>
            <w:noWrap/>
            <w:vAlign w:val="center"/>
          </w:tcPr>
          <w:p w14:paraId="17AD56D1" w14:textId="290AF8DC"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10,809.92</w:t>
            </w:r>
          </w:p>
        </w:tc>
      </w:tr>
      <w:tr w:rsidR="00C30DFF" w:rsidRPr="00330B09" w14:paraId="2152BC84" w14:textId="4EA12464" w:rsidTr="005D5135">
        <w:trPr>
          <w:trHeight w:val="56"/>
          <w:jc w:val="center"/>
        </w:trPr>
        <w:tc>
          <w:tcPr>
            <w:tcW w:w="3025" w:type="dxa"/>
            <w:shd w:val="clear" w:color="auto" w:fill="auto"/>
            <w:noWrap/>
            <w:vAlign w:val="center"/>
            <w:hideMark/>
          </w:tcPr>
          <w:p w14:paraId="3FD870C6"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Zara</w:t>
            </w:r>
          </w:p>
        </w:tc>
        <w:tc>
          <w:tcPr>
            <w:tcW w:w="1170" w:type="dxa"/>
            <w:shd w:val="clear" w:color="auto" w:fill="auto"/>
            <w:noWrap/>
            <w:vAlign w:val="center"/>
          </w:tcPr>
          <w:p w14:paraId="6D6B42A7" w14:textId="24F9E5CB"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7,077.00</w:t>
            </w:r>
          </w:p>
        </w:tc>
        <w:tc>
          <w:tcPr>
            <w:tcW w:w="1170" w:type="dxa"/>
            <w:shd w:val="clear" w:color="auto" w:fill="auto"/>
            <w:noWrap/>
            <w:vAlign w:val="center"/>
          </w:tcPr>
          <w:p w14:paraId="46E901FE" w14:textId="21F1565E"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8,088.00</w:t>
            </w:r>
          </w:p>
        </w:tc>
        <w:tc>
          <w:tcPr>
            <w:tcW w:w="1170" w:type="dxa"/>
            <w:shd w:val="clear" w:color="auto" w:fill="auto"/>
            <w:noWrap/>
            <w:vAlign w:val="center"/>
            <w:hideMark/>
          </w:tcPr>
          <w:p w14:paraId="73FE5AE4"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8,938.00</w:t>
            </w:r>
          </w:p>
        </w:tc>
        <w:tc>
          <w:tcPr>
            <w:tcW w:w="1170" w:type="dxa"/>
            <w:shd w:val="clear" w:color="auto" w:fill="auto"/>
            <w:noWrap/>
            <w:vAlign w:val="center"/>
          </w:tcPr>
          <w:p w14:paraId="7FF1D310" w14:textId="428B21C6"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10,541.00</w:t>
            </w:r>
          </w:p>
        </w:tc>
        <w:tc>
          <w:tcPr>
            <w:tcW w:w="1170" w:type="dxa"/>
            <w:shd w:val="clear" w:color="auto" w:fill="auto"/>
            <w:noWrap/>
            <w:vAlign w:val="center"/>
          </w:tcPr>
          <w:p w14:paraId="7B3AFEED" w14:textId="6E9B89A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10,804.00</w:t>
            </w:r>
          </w:p>
        </w:tc>
      </w:tr>
      <w:tr w:rsidR="00C30DFF" w:rsidRPr="00330B09" w14:paraId="32BAADC4" w14:textId="26552210" w:rsidTr="005D5135">
        <w:trPr>
          <w:trHeight w:val="56"/>
          <w:jc w:val="center"/>
        </w:trPr>
        <w:tc>
          <w:tcPr>
            <w:tcW w:w="3025" w:type="dxa"/>
            <w:shd w:val="clear" w:color="auto" w:fill="auto"/>
            <w:noWrap/>
            <w:vAlign w:val="center"/>
            <w:hideMark/>
          </w:tcPr>
          <w:p w14:paraId="7E16D583" w14:textId="558646B4"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Non-Zara</w:t>
            </w:r>
          </w:p>
        </w:tc>
        <w:tc>
          <w:tcPr>
            <w:tcW w:w="1170" w:type="dxa"/>
            <w:shd w:val="clear" w:color="auto" w:fill="auto"/>
            <w:noWrap/>
            <w:vAlign w:val="center"/>
          </w:tcPr>
          <w:p w14:paraId="4D0A0052" w14:textId="5FFD055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4,007.00</w:t>
            </w:r>
          </w:p>
        </w:tc>
        <w:tc>
          <w:tcPr>
            <w:tcW w:w="1170" w:type="dxa"/>
            <w:shd w:val="clear" w:color="auto" w:fill="auto"/>
            <w:noWrap/>
            <w:vAlign w:val="center"/>
          </w:tcPr>
          <w:p w14:paraId="13BB1BD7" w14:textId="08C2B8A5"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4,438.00</w:t>
            </w:r>
          </w:p>
        </w:tc>
        <w:tc>
          <w:tcPr>
            <w:tcW w:w="1170" w:type="dxa"/>
            <w:shd w:val="clear" w:color="auto" w:fill="auto"/>
            <w:noWrap/>
            <w:vAlign w:val="center"/>
            <w:hideMark/>
          </w:tcPr>
          <w:p w14:paraId="0C27B69D"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4,855.00</w:t>
            </w:r>
          </w:p>
        </w:tc>
        <w:tc>
          <w:tcPr>
            <w:tcW w:w="1170" w:type="dxa"/>
            <w:shd w:val="clear" w:color="auto" w:fill="auto"/>
            <w:noWrap/>
            <w:vAlign w:val="center"/>
          </w:tcPr>
          <w:p w14:paraId="6A955EA7" w14:textId="313243D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5,404.00</w:t>
            </w:r>
          </w:p>
        </w:tc>
        <w:tc>
          <w:tcPr>
            <w:tcW w:w="1170" w:type="dxa"/>
            <w:shd w:val="clear" w:color="auto" w:fill="auto"/>
            <w:noWrap/>
            <w:vAlign w:val="center"/>
          </w:tcPr>
          <w:p w14:paraId="7F5D20A7" w14:textId="70618E4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5.92</w:t>
            </w:r>
          </w:p>
        </w:tc>
      </w:tr>
      <w:tr w:rsidR="00C30DFF" w:rsidRPr="00330B09" w14:paraId="3B41E40F" w14:textId="7FF93B81" w:rsidTr="005D5135">
        <w:trPr>
          <w:trHeight w:val="134"/>
          <w:jc w:val="center"/>
        </w:trPr>
        <w:tc>
          <w:tcPr>
            <w:tcW w:w="3025" w:type="dxa"/>
            <w:shd w:val="clear" w:color="auto" w:fill="auto"/>
            <w:noWrap/>
            <w:vAlign w:val="center"/>
            <w:hideMark/>
          </w:tcPr>
          <w:p w14:paraId="3EA8FEDC"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Geographic Segments</w:t>
            </w:r>
          </w:p>
        </w:tc>
        <w:tc>
          <w:tcPr>
            <w:tcW w:w="1170" w:type="dxa"/>
            <w:shd w:val="clear" w:color="auto" w:fill="auto"/>
            <w:noWrap/>
            <w:vAlign w:val="center"/>
          </w:tcPr>
          <w:p w14:paraId="744622C6" w14:textId="699B5D2E"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11,083.51</w:t>
            </w:r>
          </w:p>
        </w:tc>
        <w:tc>
          <w:tcPr>
            <w:tcW w:w="1170" w:type="dxa"/>
            <w:shd w:val="clear" w:color="auto" w:fill="auto"/>
            <w:noWrap/>
            <w:vAlign w:val="center"/>
          </w:tcPr>
          <w:p w14:paraId="41B0F280" w14:textId="08529A70"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12,526.60</w:t>
            </w:r>
          </w:p>
        </w:tc>
        <w:tc>
          <w:tcPr>
            <w:tcW w:w="1170" w:type="dxa"/>
            <w:shd w:val="clear" w:color="auto" w:fill="auto"/>
            <w:noWrap/>
            <w:vAlign w:val="center"/>
            <w:hideMark/>
          </w:tcPr>
          <w:p w14:paraId="3C53F9FB"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13,792.61</w:t>
            </w:r>
          </w:p>
        </w:tc>
        <w:tc>
          <w:tcPr>
            <w:tcW w:w="1170" w:type="dxa"/>
            <w:shd w:val="clear" w:color="auto" w:fill="auto"/>
            <w:noWrap/>
            <w:vAlign w:val="center"/>
          </w:tcPr>
          <w:p w14:paraId="7CA9F815" w14:textId="63FB5D4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15,946.14</w:t>
            </w:r>
          </w:p>
        </w:tc>
        <w:tc>
          <w:tcPr>
            <w:tcW w:w="1170" w:type="dxa"/>
            <w:shd w:val="clear" w:color="auto" w:fill="auto"/>
            <w:noWrap/>
            <w:vAlign w:val="center"/>
          </w:tcPr>
          <w:p w14:paraId="1F9F3F08" w14:textId="3D37500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w:t>
            </w:r>
          </w:p>
        </w:tc>
      </w:tr>
      <w:tr w:rsidR="00C30DFF" w:rsidRPr="00330B09" w14:paraId="48476925" w14:textId="449BDB79" w:rsidTr="005D5135">
        <w:trPr>
          <w:trHeight w:val="71"/>
          <w:jc w:val="center"/>
        </w:trPr>
        <w:tc>
          <w:tcPr>
            <w:tcW w:w="3025" w:type="dxa"/>
            <w:shd w:val="clear" w:color="auto" w:fill="auto"/>
            <w:noWrap/>
            <w:vAlign w:val="center"/>
            <w:hideMark/>
          </w:tcPr>
          <w:p w14:paraId="69D6D83B"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European Union</w:t>
            </w:r>
          </w:p>
        </w:tc>
        <w:tc>
          <w:tcPr>
            <w:tcW w:w="1170" w:type="dxa"/>
            <w:shd w:val="clear" w:color="auto" w:fill="auto"/>
            <w:noWrap/>
            <w:vAlign w:val="center"/>
          </w:tcPr>
          <w:p w14:paraId="723245E4" w14:textId="0E05FC7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4,404.95</w:t>
            </w:r>
          </w:p>
        </w:tc>
        <w:tc>
          <w:tcPr>
            <w:tcW w:w="1170" w:type="dxa"/>
            <w:shd w:val="clear" w:color="auto" w:fill="auto"/>
            <w:noWrap/>
            <w:vAlign w:val="center"/>
          </w:tcPr>
          <w:p w14:paraId="0DB042B4" w14:textId="16B2B4C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4,799.43</w:t>
            </w:r>
          </w:p>
        </w:tc>
        <w:tc>
          <w:tcPr>
            <w:tcW w:w="1170" w:type="dxa"/>
            <w:shd w:val="clear" w:color="auto" w:fill="auto"/>
            <w:noWrap/>
            <w:vAlign w:val="center"/>
            <w:hideMark/>
          </w:tcPr>
          <w:p w14:paraId="3DFBA512"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5,160.27</w:t>
            </w:r>
          </w:p>
        </w:tc>
        <w:tc>
          <w:tcPr>
            <w:tcW w:w="1170" w:type="dxa"/>
            <w:shd w:val="clear" w:color="auto" w:fill="auto"/>
            <w:noWrap/>
            <w:vAlign w:val="center"/>
          </w:tcPr>
          <w:p w14:paraId="79F8676C" w14:textId="60CEDAF6"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5,478.18</w:t>
            </w:r>
          </w:p>
        </w:tc>
        <w:tc>
          <w:tcPr>
            <w:tcW w:w="1170" w:type="dxa"/>
            <w:shd w:val="clear" w:color="auto" w:fill="auto"/>
            <w:noWrap/>
            <w:vAlign w:val="center"/>
          </w:tcPr>
          <w:p w14:paraId="49A489CD" w14:textId="7AB2FBEF"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w:t>
            </w:r>
          </w:p>
        </w:tc>
      </w:tr>
      <w:tr w:rsidR="00C30DFF" w:rsidRPr="00330B09" w14:paraId="163BF23E" w14:textId="650F8B02" w:rsidTr="005D5135">
        <w:trPr>
          <w:trHeight w:val="98"/>
          <w:jc w:val="center"/>
        </w:trPr>
        <w:tc>
          <w:tcPr>
            <w:tcW w:w="3025" w:type="dxa"/>
            <w:shd w:val="clear" w:color="auto" w:fill="auto"/>
            <w:noWrap/>
            <w:vAlign w:val="center"/>
            <w:hideMark/>
          </w:tcPr>
          <w:p w14:paraId="76998AF4"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Rest of the World</w:t>
            </w:r>
          </w:p>
        </w:tc>
        <w:tc>
          <w:tcPr>
            <w:tcW w:w="1170" w:type="dxa"/>
            <w:shd w:val="clear" w:color="auto" w:fill="auto"/>
            <w:noWrap/>
            <w:vAlign w:val="center"/>
          </w:tcPr>
          <w:p w14:paraId="7B749CA9" w14:textId="3F780798"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1,786.90</w:t>
            </w:r>
          </w:p>
        </w:tc>
        <w:tc>
          <w:tcPr>
            <w:tcW w:w="1170" w:type="dxa"/>
            <w:shd w:val="clear" w:color="auto" w:fill="auto"/>
            <w:noWrap/>
            <w:vAlign w:val="center"/>
          </w:tcPr>
          <w:p w14:paraId="43AB007F" w14:textId="7AC83126"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2,451.57</w:t>
            </w:r>
          </w:p>
        </w:tc>
        <w:tc>
          <w:tcPr>
            <w:tcW w:w="1170" w:type="dxa"/>
            <w:shd w:val="clear" w:color="auto" w:fill="auto"/>
            <w:noWrap/>
            <w:vAlign w:val="center"/>
            <w:hideMark/>
          </w:tcPr>
          <w:p w14:paraId="123EE0C8"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3,102.56</w:t>
            </w:r>
          </w:p>
        </w:tc>
        <w:tc>
          <w:tcPr>
            <w:tcW w:w="1170" w:type="dxa"/>
            <w:shd w:val="clear" w:color="auto" w:fill="auto"/>
            <w:noWrap/>
            <w:vAlign w:val="center"/>
          </w:tcPr>
          <w:p w14:paraId="11420791" w14:textId="6D128453"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4,098.87</w:t>
            </w:r>
          </w:p>
        </w:tc>
        <w:tc>
          <w:tcPr>
            <w:tcW w:w="1170" w:type="dxa"/>
            <w:shd w:val="clear" w:color="auto" w:fill="auto"/>
            <w:noWrap/>
            <w:vAlign w:val="center"/>
          </w:tcPr>
          <w:p w14:paraId="2D28EDEA" w14:textId="7A6B585D"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w:t>
            </w:r>
          </w:p>
        </w:tc>
      </w:tr>
      <w:tr w:rsidR="00C30DFF" w:rsidRPr="00330B09" w14:paraId="69BB725E" w14:textId="6EB32B8E" w:rsidTr="005D5135">
        <w:trPr>
          <w:trHeight w:val="152"/>
          <w:jc w:val="center"/>
        </w:trPr>
        <w:tc>
          <w:tcPr>
            <w:tcW w:w="3025" w:type="dxa"/>
            <w:shd w:val="clear" w:color="auto" w:fill="auto"/>
            <w:noWrap/>
            <w:vAlign w:val="center"/>
            <w:hideMark/>
          </w:tcPr>
          <w:p w14:paraId="14C8EBE6"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Spain</w:t>
            </w:r>
          </w:p>
        </w:tc>
        <w:tc>
          <w:tcPr>
            <w:tcW w:w="1170" w:type="dxa"/>
            <w:shd w:val="clear" w:color="auto" w:fill="auto"/>
            <w:noWrap/>
            <w:vAlign w:val="center"/>
          </w:tcPr>
          <w:p w14:paraId="7B0E92F2" w14:textId="0329DD80"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3,708.97</w:t>
            </w:r>
          </w:p>
        </w:tc>
        <w:tc>
          <w:tcPr>
            <w:tcW w:w="1170" w:type="dxa"/>
            <w:shd w:val="clear" w:color="auto" w:fill="auto"/>
            <w:noWrap/>
            <w:vAlign w:val="center"/>
          </w:tcPr>
          <w:p w14:paraId="7928372F" w14:textId="782338C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3,685.32</w:t>
            </w:r>
          </w:p>
        </w:tc>
        <w:tc>
          <w:tcPr>
            <w:tcW w:w="1170" w:type="dxa"/>
            <w:shd w:val="clear" w:color="auto" w:fill="auto"/>
            <w:noWrap/>
            <w:vAlign w:val="center"/>
            <w:hideMark/>
          </w:tcPr>
          <w:p w14:paraId="16DA0E39"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3,754.57</w:t>
            </w:r>
          </w:p>
        </w:tc>
        <w:tc>
          <w:tcPr>
            <w:tcW w:w="1170" w:type="dxa"/>
            <w:shd w:val="clear" w:color="auto" w:fill="auto"/>
            <w:noWrap/>
            <w:vAlign w:val="center"/>
          </w:tcPr>
          <w:p w14:paraId="466055D5" w14:textId="7A4572B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3,549.89</w:t>
            </w:r>
          </w:p>
        </w:tc>
        <w:tc>
          <w:tcPr>
            <w:tcW w:w="1170" w:type="dxa"/>
            <w:shd w:val="clear" w:color="auto" w:fill="auto"/>
            <w:noWrap/>
            <w:vAlign w:val="center"/>
          </w:tcPr>
          <w:p w14:paraId="78C99DE6" w14:textId="554E101F"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w:t>
            </w:r>
          </w:p>
        </w:tc>
      </w:tr>
      <w:tr w:rsidR="00C30DFF" w:rsidRPr="00330B09" w14:paraId="08ACFA85" w14:textId="51755D7F" w:rsidTr="005D5135">
        <w:trPr>
          <w:trHeight w:val="56"/>
          <w:jc w:val="center"/>
        </w:trPr>
        <w:tc>
          <w:tcPr>
            <w:tcW w:w="3025" w:type="dxa"/>
            <w:shd w:val="clear" w:color="auto" w:fill="auto"/>
            <w:noWrap/>
            <w:vAlign w:val="center"/>
            <w:hideMark/>
          </w:tcPr>
          <w:p w14:paraId="571F7D0E" w14:textId="77777777"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OECD Countries</w:t>
            </w:r>
          </w:p>
        </w:tc>
        <w:tc>
          <w:tcPr>
            <w:tcW w:w="1170" w:type="dxa"/>
            <w:shd w:val="clear" w:color="auto" w:fill="auto"/>
            <w:noWrap/>
            <w:vAlign w:val="center"/>
          </w:tcPr>
          <w:p w14:paraId="6E0D540E" w14:textId="2ECD6009"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1,182.70</w:t>
            </w:r>
          </w:p>
        </w:tc>
        <w:tc>
          <w:tcPr>
            <w:tcW w:w="1170" w:type="dxa"/>
            <w:shd w:val="clear" w:color="auto" w:fill="auto"/>
            <w:noWrap/>
            <w:vAlign w:val="center"/>
          </w:tcPr>
          <w:p w14:paraId="105E925A" w14:textId="17EA0CE4"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1,590.28</w:t>
            </w:r>
          </w:p>
        </w:tc>
        <w:tc>
          <w:tcPr>
            <w:tcW w:w="1170" w:type="dxa"/>
            <w:shd w:val="clear" w:color="auto" w:fill="auto"/>
            <w:noWrap/>
            <w:vAlign w:val="center"/>
            <w:hideMark/>
          </w:tcPr>
          <w:p w14:paraId="17214484"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1,775.21</w:t>
            </w:r>
          </w:p>
        </w:tc>
        <w:tc>
          <w:tcPr>
            <w:tcW w:w="1170" w:type="dxa"/>
            <w:shd w:val="clear" w:color="auto" w:fill="auto"/>
            <w:noWrap/>
            <w:vAlign w:val="center"/>
          </w:tcPr>
          <w:p w14:paraId="724E29CE" w14:textId="08FD5595"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2,819.21</w:t>
            </w:r>
          </w:p>
        </w:tc>
        <w:tc>
          <w:tcPr>
            <w:tcW w:w="1170" w:type="dxa"/>
            <w:shd w:val="clear" w:color="auto" w:fill="auto"/>
            <w:noWrap/>
            <w:vAlign w:val="center"/>
          </w:tcPr>
          <w:p w14:paraId="3BA6CA55" w14:textId="79C8E4EE"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w:t>
            </w:r>
          </w:p>
        </w:tc>
      </w:tr>
      <w:tr w:rsidR="00C30DFF" w:rsidRPr="00330B09" w14:paraId="54FA6A06" w14:textId="30A85739" w:rsidTr="005D5135">
        <w:trPr>
          <w:trHeight w:val="98"/>
          <w:jc w:val="center"/>
        </w:trPr>
        <w:tc>
          <w:tcPr>
            <w:tcW w:w="3025" w:type="dxa"/>
            <w:shd w:val="clear" w:color="auto" w:fill="auto"/>
            <w:noWrap/>
            <w:vAlign w:val="center"/>
            <w:hideMark/>
          </w:tcPr>
          <w:p w14:paraId="6F137969" w14:textId="46A16C03" w:rsidR="00C30DFF" w:rsidRPr="00330B09" w:rsidRDefault="00C30DFF" w:rsidP="004A1D5D">
            <w:pPr>
              <w:pStyle w:val="ExhibitText"/>
              <w:jc w:val="left"/>
              <w:rPr>
                <w:rFonts w:eastAsia="SimSun"/>
                <w:sz w:val="19"/>
                <w:szCs w:val="19"/>
                <w:lang w:val="en-GB" w:eastAsia="zh-CN"/>
              </w:rPr>
            </w:pPr>
            <w:r w:rsidRPr="00330B09">
              <w:rPr>
                <w:rFonts w:eastAsia="SimSun"/>
                <w:sz w:val="19"/>
                <w:szCs w:val="19"/>
                <w:lang w:val="en-GB" w:eastAsia="zh-CN"/>
              </w:rPr>
              <w:t>Diluted Earnings Per Share (</w:t>
            </w:r>
            <w:r w:rsidRPr="00330B09">
              <w:rPr>
                <w:rFonts w:eastAsia="SimSun"/>
                <w:kern w:val="2"/>
                <w:sz w:val="19"/>
                <w:szCs w:val="19"/>
                <w:lang w:val="en-GB" w:eastAsia="zh-CN"/>
              </w:rPr>
              <w:t>€</w:t>
            </w:r>
            <w:r w:rsidRPr="00330B09">
              <w:rPr>
                <w:rFonts w:eastAsia="SimSun"/>
                <w:sz w:val="19"/>
                <w:szCs w:val="19"/>
                <w:lang w:val="en-GB" w:eastAsia="zh-CN"/>
              </w:rPr>
              <w:t>)</w:t>
            </w:r>
          </w:p>
        </w:tc>
        <w:tc>
          <w:tcPr>
            <w:tcW w:w="1170" w:type="dxa"/>
            <w:shd w:val="clear" w:color="auto" w:fill="auto"/>
            <w:noWrap/>
            <w:vAlign w:val="center"/>
          </w:tcPr>
          <w:p w14:paraId="59259AB8" w14:textId="2B037A52"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0.42</w:t>
            </w:r>
          </w:p>
        </w:tc>
        <w:tc>
          <w:tcPr>
            <w:tcW w:w="1170" w:type="dxa"/>
            <w:shd w:val="clear" w:color="auto" w:fill="auto"/>
            <w:noWrap/>
            <w:vAlign w:val="center"/>
          </w:tcPr>
          <w:p w14:paraId="12AD5C23" w14:textId="3F785901"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0.56</w:t>
            </w:r>
          </w:p>
        </w:tc>
        <w:tc>
          <w:tcPr>
            <w:tcW w:w="1170" w:type="dxa"/>
            <w:shd w:val="clear" w:color="auto" w:fill="auto"/>
            <w:noWrap/>
            <w:vAlign w:val="center"/>
            <w:hideMark/>
          </w:tcPr>
          <w:p w14:paraId="1FB475A5" w14:textId="77777777"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0.62</w:t>
            </w:r>
          </w:p>
        </w:tc>
        <w:tc>
          <w:tcPr>
            <w:tcW w:w="1170" w:type="dxa"/>
            <w:shd w:val="clear" w:color="auto" w:fill="auto"/>
            <w:noWrap/>
            <w:vAlign w:val="center"/>
          </w:tcPr>
          <w:p w14:paraId="691206FE" w14:textId="06FB6491"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0.76</w:t>
            </w:r>
          </w:p>
        </w:tc>
        <w:tc>
          <w:tcPr>
            <w:tcW w:w="1170" w:type="dxa"/>
            <w:shd w:val="clear" w:color="auto" w:fill="auto"/>
            <w:noWrap/>
            <w:vAlign w:val="center"/>
          </w:tcPr>
          <w:p w14:paraId="73A3261F" w14:textId="754DC30C" w:rsidR="00C30DFF" w:rsidRPr="00330B09" w:rsidRDefault="00C30DFF" w:rsidP="004A1D5D">
            <w:pPr>
              <w:pStyle w:val="ExhibitText"/>
              <w:jc w:val="right"/>
              <w:rPr>
                <w:rFonts w:eastAsia="SimSun"/>
                <w:sz w:val="19"/>
                <w:szCs w:val="19"/>
                <w:lang w:val="en-GB" w:eastAsia="zh-CN"/>
              </w:rPr>
            </w:pPr>
            <w:r w:rsidRPr="00330B09">
              <w:rPr>
                <w:rFonts w:eastAsia="SimSun"/>
                <w:sz w:val="19"/>
                <w:szCs w:val="19"/>
                <w:lang w:val="en-GB" w:eastAsia="zh-CN"/>
              </w:rPr>
              <w:t>0.76</w:t>
            </w:r>
          </w:p>
        </w:tc>
      </w:tr>
    </w:tbl>
    <w:p w14:paraId="25C23E46" w14:textId="77777777" w:rsidR="00090A15" w:rsidRPr="00330B09" w:rsidRDefault="00090A15" w:rsidP="006A3257">
      <w:pPr>
        <w:pStyle w:val="ExhibitText"/>
        <w:rPr>
          <w:rFonts w:eastAsia="SimSun"/>
          <w:sz w:val="12"/>
          <w:szCs w:val="12"/>
          <w:lang w:val="en-GB"/>
        </w:rPr>
      </w:pPr>
    </w:p>
    <w:p w14:paraId="27DBD1F5" w14:textId="204DA709" w:rsidR="004A1D5D" w:rsidRPr="00330B09" w:rsidRDefault="004A1D5D" w:rsidP="00902721">
      <w:pPr>
        <w:widowControl w:val="0"/>
        <w:snapToGrid w:val="0"/>
        <w:jc w:val="both"/>
        <w:rPr>
          <w:rFonts w:ascii="Arial" w:eastAsia="SimSun" w:hAnsi="Arial" w:cs="Arial"/>
          <w:kern w:val="2"/>
          <w:sz w:val="16"/>
          <w:szCs w:val="16"/>
          <w:lang w:val="en-GB" w:eastAsia="zh-CN"/>
        </w:rPr>
      </w:pPr>
      <w:r w:rsidRPr="00330B09">
        <w:rPr>
          <w:rFonts w:ascii="Arial" w:eastAsia="SimSun" w:hAnsi="Arial" w:cs="Arial"/>
          <w:kern w:val="2"/>
          <w:sz w:val="16"/>
          <w:szCs w:val="16"/>
          <w:lang w:val="en-GB" w:eastAsia="zh-CN"/>
        </w:rPr>
        <w:t xml:space="preserve">Note: € = EUR = </w:t>
      </w:r>
      <w:r w:rsidR="00EA145C" w:rsidRPr="00330B09">
        <w:rPr>
          <w:rFonts w:ascii="Arial" w:eastAsia="SimSun" w:hAnsi="Arial" w:cs="Arial"/>
          <w:kern w:val="2"/>
          <w:sz w:val="16"/>
          <w:szCs w:val="16"/>
          <w:lang w:val="en-GB" w:eastAsia="zh-CN"/>
        </w:rPr>
        <w:t>e</w:t>
      </w:r>
      <w:r w:rsidRPr="00330B09">
        <w:rPr>
          <w:rFonts w:ascii="Arial" w:eastAsia="SimSun" w:hAnsi="Arial" w:cs="Arial"/>
          <w:kern w:val="2"/>
          <w:sz w:val="16"/>
          <w:szCs w:val="16"/>
          <w:lang w:val="en-GB" w:eastAsia="zh-CN"/>
        </w:rPr>
        <w:t>uro; €1 = approximately US$1.33 from March 31, 2009 to March 31, 201</w:t>
      </w:r>
      <w:r w:rsidR="002066B9" w:rsidRPr="00330B09">
        <w:rPr>
          <w:rFonts w:ascii="Arial" w:eastAsia="SimSun" w:hAnsi="Arial" w:cs="Arial"/>
          <w:kern w:val="2"/>
          <w:sz w:val="16"/>
          <w:szCs w:val="16"/>
          <w:lang w:val="en-GB" w:eastAsia="zh-CN"/>
        </w:rPr>
        <w:t>3; EBITDA = earnings before interest, taxes, depreciation</w:t>
      </w:r>
      <w:r w:rsidR="00C800E7" w:rsidRPr="00330B09">
        <w:rPr>
          <w:rFonts w:ascii="Arial" w:eastAsia="SimSun" w:hAnsi="Arial" w:cs="Arial"/>
          <w:kern w:val="2"/>
          <w:sz w:val="16"/>
          <w:szCs w:val="16"/>
          <w:lang w:val="en-GB" w:eastAsia="zh-CN"/>
        </w:rPr>
        <w:t>, and amortization; OECD = Organization for Economic Co-operation and Development.</w:t>
      </w:r>
    </w:p>
    <w:p w14:paraId="6F1F3540" w14:textId="347ED69A" w:rsidR="005B595D" w:rsidRPr="00330B09" w:rsidRDefault="00090A15" w:rsidP="003A5341">
      <w:pPr>
        <w:widowControl w:val="0"/>
        <w:snapToGrid w:val="0"/>
        <w:jc w:val="both"/>
        <w:rPr>
          <w:rFonts w:ascii="Arial" w:eastAsia="SimSun" w:hAnsi="Arial" w:cs="Arial"/>
          <w:kern w:val="2"/>
          <w:sz w:val="16"/>
          <w:szCs w:val="16"/>
          <w:lang w:val="en-GB" w:eastAsia="zh-CN"/>
        </w:rPr>
      </w:pPr>
      <w:r w:rsidRPr="00330B09">
        <w:rPr>
          <w:rFonts w:ascii="Arial" w:eastAsia="SimSun" w:hAnsi="Arial" w:cs="Arial"/>
          <w:kern w:val="2"/>
          <w:sz w:val="16"/>
          <w:szCs w:val="16"/>
          <w:lang w:val="en-GB" w:eastAsia="zh-CN"/>
        </w:rPr>
        <w:t>S</w:t>
      </w:r>
      <w:r w:rsidR="003A5341" w:rsidRPr="00330B09">
        <w:rPr>
          <w:rFonts w:ascii="Arial" w:eastAsia="SimSun" w:hAnsi="Arial" w:cs="Arial"/>
          <w:kern w:val="2"/>
          <w:sz w:val="16"/>
          <w:szCs w:val="16"/>
          <w:lang w:val="en-GB" w:eastAsia="zh-CN"/>
        </w:rPr>
        <w:t>ource: </w:t>
      </w:r>
      <w:r w:rsidRPr="00330B09">
        <w:rPr>
          <w:rFonts w:ascii="Arial" w:eastAsia="SimSun" w:hAnsi="Arial" w:cs="Arial"/>
          <w:kern w:val="2"/>
          <w:sz w:val="16"/>
          <w:szCs w:val="16"/>
          <w:lang w:val="en-GB" w:eastAsia="zh-CN"/>
        </w:rPr>
        <w:t>Inditex,</w:t>
      </w:r>
      <w:r w:rsidR="003A5341" w:rsidRPr="00330B09">
        <w:rPr>
          <w:rFonts w:ascii="Arial" w:eastAsia="SimSun" w:hAnsi="Arial" w:cs="Arial"/>
          <w:kern w:val="2"/>
          <w:sz w:val="16"/>
          <w:szCs w:val="16"/>
          <w:lang w:val="en-GB" w:eastAsia="zh-CN"/>
        </w:rPr>
        <w:t> </w:t>
      </w:r>
      <w:r w:rsidR="003A5341" w:rsidRPr="00330B09">
        <w:rPr>
          <w:rFonts w:ascii="Arial" w:eastAsia="SimSun" w:hAnsi="Arial" w:cs="Arial"/>
          <w:i/>
          <w:kern w:val="2"/>
          <w:sz w:val="16"/>
          <w:szCs w:val="16"/>
          <w:lang w:val="en-GB" w:eastAsia="zh-CN"/>
        </w:rPr>
        <w:t>Annual Report </w:t>
      </w:r>
      <w:r w:rsidRPr="00330B09">
        <w:rPr>
          <w:rFonts w:ascii="Arial" w:eastAsia="SimSun" w:hAnsi="Arial" w:cs="Arial"/>
          <w:i/>
          <w:kern w:val="2"/>
          <w:sz w:val="16"/>
          <w:szCs w:val="16"/>
          <w:lang w:val="en-GB" w:eastAsia="zh-CN"/>
        </w:rPr>
        <w:t>2013,</w:t>
      </w:r>
      <w:r w:rsidR="003A5341" w:rsidRPr="00330B09">
        <w:rPr>
          <w:rFonts w:ascii="Arial" w:eastAsia="SimSun" w:hAnsi="Arial" w:cs="Arial"/>
          <w:kern w:val="2"/>
          <w:sz w:val="16"/>
          <w:szCs w:val="16"/>
          <w:lang w:val="en-GB" w:eastAsia="zh-CN"/>
        </w:rPr>
        <w:t> June 2014, accessed April 11, 2018, www.inditex.cn/documents/10279/246530/AnnualReport_2013.pdf/dd697b82-0a9c-476d-80c2-2302eaa3b25d</w:t>
      </w:r>
      <w:r w:rsidRPr="00330B09">
        <w:rPr>
          <w:rFonts w:ascii="Arial" w:eastAsia="SimSun" w:hAnsi="Arial" w:cs="Arial"/>
          <w:kern w:val="2"/>
          <w:sz w:val="16"/>
          <w:szCs w:val="16"/>
          <w:lang w:val="en-GB" w:eastAsia="zh-CN"/>
        </w:rPr>
        <w:t>.</w:t>
      </w:r>
    </w:p>
    <w:p w14:paraId="34DE06FE" w14:textId="77777777" w:rsidR="003A5341" w:rsidRPr="00330B09" w:rsidRDefault="003A5341" w:rsidP="003A5341">
      <w:pPr>
        <w:pStyle w:val="ExhibitText"/>
        <w:rPr>
          <w:rFonts w:eastAsia="SimSun"/>
          <w:sz w:val="12"/>
          <w:szCs w:val="12"/>
          <w:lang w:val="en-GB"/>
        </w:rPr>
      </w:pPr>
    </w:p>
    <w:p w14:paraId="3B82D03D" w14:textId="77777777" w:rsidR="003A5341" w:rsidRPr="00330B09" w:rsidRDefault="003A5341" w:rsidP="003A5341">
      <w:pPr>
        <w:pStyle w:val="ExhibitText"/>
        <w:rPr>
          <w:rFonts w:eastAsia="SimSun"/>
          <w:sz w:val="12"/>
          <w:szCs w:val="12"/>
          <w:lang w:val="en-GB"/>
        </w:rPr>
      </w:pPr>
    </w:p>
    <w:p w14:paraId="7B1BAE4F" w14:textId="3EADEC2F" w:rsidR="00090A15" w:rsidRPr="00330B09" w:rsidRDefault="00090A15"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t xml:space="preserve">Exhibit </w:t>
      </w:r>
      <w:r w:rsidR="005B595D" w:rsidRPr="00330B09">
        <w:rPr>
          <w:rFonts w:ascii="Arial" w:eastAsiaTheme="minorEastAsia" w:hAnsi="Arial"/>
          <w:b/>
          <w:bCs/>
          <w:caps/>
          <w:kern w:val="2"/>
          <w:szCs w:val="32"/>
          <w:lang w:val="en-GB" w:eastAsia="zh-CN"/>
        </w:rPr>
        <w:t>9</w:t>
      </w:r>
      <w:r w:rsidRPr="00330B09">
        <w:rPr>
          <w:rFonts w:ascii="Arial" w:eastAsiaTheme="minorEastAsia" w:hAnsi="Arial"/>
          <w:b/>
          <w:bCs/>
          <w:caps/>
          <w:kern w:val="2"/>
          <w:szCs w:val="32"/>
          <w:lang w:val="en-GB" w:eastAsia="zh-CN"/>
        </w:rPr>
        <w:t xml:space="preserve">: </w:t>
      </w:r>
      <w:r w:rsidR="00C800E7" w:rsidRPr="00330B09">
        <w:rPr>
          <w:rFonts w:ascii="Arial" w:eastAsiaTheme="minorEastAsia" w:hAnsi="Arial"/>
          <w:b/>
          <w:bCs/>
          <w:caps/>
          <w:kern w:val="2"/>
          <w:szCs w:val="32"/>
          <w:lang w:val="en-GB" w:eastAsia="zh-CN"/>
        </w:rPr>
        <w:t xml:space="preserve">H&amp;M </w:t>
      </w:r>
      <w:r w:rsidRPr="00330B09">
        <w:rPr>
          <w:rFonts w:ascii="Arial" w:eastAsiaTheme="minorEastAsia" w:hAnsi="Arial"/>
          <w:b/>
          <w:bCs/>
          <w:caps/>
          <w:kern w:val="2"/>
          <w:szCs w:val="32"/>
          <w:lang w:val="en-GB" w:eastAsia="zh-CN"/>
        </w:rPr>
        <w:t>Key Financial</w:t>
      </w:r>
      <w:r w:rsidR="00EA73C6" w:rsidRPr="00330B09">
        <w:rPr>
          <w:rFonts w:ascii="Arial" w:eastAsiaTheme="minorEastAsia" w:hAnsi="Arial"/>
          <w:b/>
          <w:bCs/>
          <w:caps/>
          <w:kern w:val="2"/>
          <w:szCs w:val="32"/>
          <w:lang w:val="en-GB" w:eastAsia="zh-CN"/>
        </w:rPr>
        <w:t xml:space="preserve"> data</w:t>
      </w:r>
      <w:r w:rsidR="008F2912" w:rsidRPr="00330B09">
        <w:rPr>
          <w:rFonts w:ascii="Arial" w:eastAsiaTheme="minorEastAsia" w:hAnsi="Arial"/>
          <w:b/>
          <w:bCs/>
          <w:caps/>
          <w:kern w:val="2"/>
          <w:szCs w:val="32"/>
          <w:lang w:val="en-GB" w:eastAsia="zh-CN"/>
        </w:rPr>
        <w:t xml:space="preserve">, </w:t>
      </w:r>
      <w:r w:rsidRPr="00330B09">
        <w:rPr>
          <w:rFonts w:ascii="Arial" w:eastAsiaTheme="minorEastAsia" w:hAnsi="Arial"/>
          <w:b/>
          <w:bCs/>
          <w:caps/>
          <w:kern w:val="2"/>
          <w:szCs w:val="32"/>
          <w:lang w:val="en-GB" w:eastAsia="zh-CN"/>
        </w:rPr>
        <w:t>2009</w:t>
      </w:r>
      <w:r w:rsidR="008F2912"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2013</w:t>
      </w:r>
      <w:r w:rsidR="006A3257" w:rsidRPr="00330B09">
        <w:rPr>
          <w:rFonts w:ascii="Arial" w:eastAsiaTheme="minorEastAsia" w:hAnsi="Arial"/>
          <w:b/>
          <w:bCs/>
          <w:caps/>
          <w:kern w:val="2"/>
          <w:szCs w:val="32"/>
          <w:lang w:val="en-GB" w:eastAsia="zh-CN"/>
        </w:rPr>
        <w:t xml:space="preserve"> </w:t>
      </w:r>
      <w:r w:rsidR="008F2912" w:rsidRPr="00330B09">
        <w:rPr>
          <w:rFonts w:ascii="Arial" w:eastAsiaTheme="minorEastAsia" w:hAnsi="Arial"/>
          <w:b/>
          <w:bCs/>
          <w:caps/>
          <w:kern w:val="2"/>
          <w:szCs w:val="32"/>
          <w:lang w:val="en-GB" w:eastAsia="zh-CN"/>
        </w:rPr>
        <w:t>(</w:t>
      </w:r>
      <w:r w:rsidR="006A3257" w:rsidRPr="00330B09">
        <w:rPr>
          <w:rFonts w:ascii="Arial" w:eastAsiaTheme="minorEastAsia" w:hAnsi="Arial"/>
          <w:b/>
          <w:bCs/>
          <w:caps/>
          <w:kern w:val="2"/>
          <w:szCs w:val="32"/>
          <w:lang w:val="en-GB" w:eastAsia="zh-CN"/>
        </w:rPr>
        <w:t xml:space="preserve">in </w:t>
      </w:r>
      <w:proofErr w:type="spellStart"/>
      <w:r w:rsidR="0041676E" w:rsidRPr="00330B09">
        <w:rPr>
          <w:rFonts w:ascii="Arial Bold" w:eastAsiaTheme="minorEastAsia" w:hAnsi="Arial Bold"/>
          <w:b/>
          <w:bCs/>
          <w:kern w:val="2"/>
          <w:szCs w:val="32"/>
          <w:lang w:val="en-GB" w:eastAsia="zh-CN"/>
        </w:rPr>
        <w:t>kr</w:t>
      </w:r>
      <w:proofErr w:type="spellEnd"/>
      <w:r w:rsidR="0041676E" w:rsidRPr="00330B09">
        <w:rPr>
          <w:rFonts w:ascii="Arial" w:eastAsiaTheme="minorEastAsia" w:hAnsi="Arial"/>
          <w:b/>
          <w:bCs/>
          <w:caps/>
          <w:kern w:val="2"/>
          <w:szCs w:val="32"/>
          <w:lang w:val="en-GB" w:eastAsia="zh-CN"/>
        </w:rPr>
        <w:t xml:space="preserve"> </w:t>
      </w:r>
      <w:r w:rsidR="006A3257" w:rsidRPr="00330B09">
        <w:rPr>
          <w:rFonts w:ascii="Arial" w:eastAsiaTheme="minorEastAsia" w:hAnsi="Arial"/>
          <w:b/>
          <w:bCs/>
          <w:caps/>
          <w:kern w:val="2"/>
          <w:szCs w:val="32"/>
          <w:lang w:val="en-GB" w:eastAsia="zh-CN"/>
        </w:rPr>
        <w:t>million</w:t>
      </w:r>
      <w:r w:rsidRPr="00330B09">
        <w:rPr>
          <w:rFonts w:ascii="Arial" w:eastAsiaTheme="minorEastAsia" w:hAnsi="Arial"/>
          <w:b/>
          <w:bCs/>
          <w:caps/>
          <w:kern w:val="2"/>
          <w:szCs w:val="32"/>
          <w:lang w:val="en-GB" w:eastAsia="zh-CN"/>
        </w:rPr>
        <w:t>)</w:t>
      </w:r>
    </w:p>
    <w:p w14:paraId="6FFB0302" w14:textId="77777777" w:rsidR="00090A15" w:rsidRPr="00330B09" w:rsidRDefault="00090A15" w:rsidP="006A3257">
      <w:pPr>
        <w:pStyle w:val="ExhibitText"/>
        <w:rPr>
          <w:rFonts w:eastAsia="SimSun"/>
          <w:sz w:val="12"/>
          <w:szCs w:val="12"/>
          <w:lang w:val="en-GB" w:eastAsia="zh-CN"/>
        </w:rPr>
      </w:pP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152"/>
        <w:gridCol w:w="1189"/>
        <w:gridCol w:w="1190"/>
        <w:gridCol w:w="1190"/>
        <w:gridCol w:w="1190"/>
        <w:gridCol w:w="1190"/>
      </w:tblGrid>
      <w:tr w:rsidR="00C30DFF" w:rsidRPr="00330B09" w14:paraId="04695E92" w14:textId="2834B6F2" w:rsidTr="005D5135">
        <w:trPr>
          <w:trHeight w:val="107"/>
          <w:jc w:val="center"/>
        </w:trPr>
        <w:tc>
          <w:tcPr>
            <w:tcW w:w="1731" w:type="pct"/>
            <w:shd w:val="clear" w:color="auto" w:fill="auto"/>
            <w:noWrap/>
            <w:vAlign w:val="center"/>
            <w:hideMark/>
          </w:tcPr>
          <w:p w14:paraId="0BAF5CBD" w14:textId="77777777" w:rsidR="00C30DFF" w:rsidRPr="00330B09" w:rsidRDefault="00C30DFF" w:rsidP="006A3257">
            <w:pPr>
              <w:pStyle w:val="ExhibitText"/>
              <w:rPr>
                <w:rFonts w:eastAsia="SimSun"/>
                <w:sz w:val="19"/>
                <w:szCs w:val="19"/>
                <w:lang w:val="en-GB" w:eastAsia="zh-CN"/>
              </w:rPr>
            </w:pPr>
            <w:r w:rsidRPr="00330B09">
              <w:rPr>
                <w:rFonts w:eastAsia="SimSun"/>
                <w:sz w:val="19"/>
                <w:szCs w:val="19"/>
                <w:lang w:val="en-GB" w:eastAsia="zh-CN"/>
              </w:rPr>
              <w:t> </w:t>
            </w:r>
          </w:p>
        </w:tc>
        <w:tc>
          <w:tcPr>
            <w:tcW w:w="653" w:type="pct"/>
            <w:shd w:val="clear" w:color="auto" w:fill="auto"/>
            <w:noWrap/>
            <w:vAlign w:val="center"/>
            <w:hideMark/>
          </w:tcPr>
          <w:p w14:paraId="61857F9F" w14:textId="4340A24A" w:rsidR="00C30DFF" w:rsidRPr="00330B09" w:rsidRDefault="00C30DFF" w:rsidP="006A3257">
            <w:pPr>
              <w:pStyle w:val="ExhibitText"/>
              <w:jc w:val="center"/>
              <w:rPr>
                <w:rFonts w:eastAsia="SimSun"/>
                <w:b/>
                <w:sz w:val="19"/>
                <w:szCs w:val="19"/>
                <w:lang w:val="en-GB" w:eastAsia="zh-CN"/>
              </w:rPr>
            </w:pPr>
            <w:r w:rsidRPr="00330B09">
              <w:rPr>
                <w:rFonts w:eastAsia="SimSun"/>
                <w:b/>
                <w:sz w:val="19"/>
                <w:szCs w:val="19"/>
                <w:lang w:val="en-GB" w:eastAsia="zh-CN"/>
              </w:rPr>
              <w:t>2009</w:t>
            </w:r>
          </w:p>
        </w:tc>
        <w:tc>
          <w:tcPr>
            <w:tcW w:w="654" w:type="pct"/>
            <w:shd w:val="clear" w:color="auto" w:fill="auto"/>
            <w:noWrap/>
            <w:vAlign w:val="center"/>
            <w:hideMark/>
          </w:tcPr>
          <w:p w14:paraId="597DE31B" w14:textId="219EBF56" w:rsidR="00C30DFF" w:rsidRPr="00330B09" w:rsidRDefault="00C30DFF" w:rsidP="006A3257">
            <w:pPr>
              <w:pStyle w:val="ExhibitText"/>
              <w:jc w:val="center"/>
              <w:rPr>
                <w:rFonts w:eastAsia="SimSun"/>
                <w:b/>
                <w:sz w:val="19"/>
                <w:szCs w:val="19"/>
                <w:lang w:val="en-GB" w:eastAsia="zh-CN"/>
              </w:rPr>
            </w:pPr>
            <w:r w:rsidRPr="00330B09">
              <w:rPr>
                <w:rFonts w:eastAsia="SimSun"/>
                <w:b/>
                <w:sz w:val="19"/>
                <w:szCs w:val="19"/>
                <w:lang w:val="en-GB" w:eastAsia="zh-CN"/>
              </w:rPr>
              <w:t>2010</w:t>
            </w:r>
          </w:p>
        </w:tc>
        <w:tc>
          <w:tcPr>
            <w:tcW w:w="654" w:type="pct"/>
            <w:shd w:val="clear" w:color="auto" w:fill="auto"/>
            <w:noWrap/>
            <w:vAlign w:val="center"/>
            <w:hideMark/>
          </w:tcPr>
          <w:p w14:paraId="4D7E75AC" w14:textId="77777777" w:rsidR="00C30DFF" w:rsidRPr="00330B09" w:rsidRDefault="00C30DFF" w:rsidP="006A3257">
            <w:pPr>
              <w:pStyle w:val="ExhibitText"/>
              <w:jc w:val="center"/>
              <w:rPr>
                <w:rFonts w:eastAsia="SimSun"/>
                <w:b/>
                <w:sz w:val="19"/>
                <w:szCs w:val="19"/>
                <w:lang w:val="en-GB" w:eastAsia="zh-CN"/>
              </w:rPr>
            </w:pPr>
            <w:r w:rsidRPr="00330B09">
              <w:rPr>
                <w:rFonts w:eastAsia="SimSun"/>
                <w:b/>
                <w:sz w:val="19"/>
                <w:szCs w:val="19"/>
                <w:lang w:val="en-GB" w:eastAsia="zh-CN"/>
              </w:rPr>
              <w:t>2011</w:t>
            </w:r>
          </w:p>
        </w:tc>
        <w:tc>
          <w:tcPr>
            <w:tcW w:w="654" w:type="pct"/>
            <w:shd w:val="clear" w:color="auto" w:fill="auto"/>
            <w:noWrap/>
            <w:vAlign w:val="center"/>
            <w:hideMark/>
          </w:tcPr>
          <w:p w14:paraId="077532C9" w14:textId="621F0089" w:rsidR="00C30DFF" w:rsidRPr="00330B09" w:rsidRDefault="00C30DFF" w:rsidP="006A3257">
            <w:pPr>
              <w:pStyle w:val="ExhibitText"/>
              <w:jc w:val="center"/>
              <w:rPr>
                <w:rFonts w:eastAsia="SimSun"/>
                <w:b/>
                <w:sz w:val="19"/>
                <w:szCs w:val="19"/>
                <w:lang w:val="en-GB" w:eastAsia="zh-CN"/>
              </w:rPr>
            </w:pPr>
            <w:r w:rsidRPr="00330B09">
              <w:rPr>
                <w:rFonts w:eastAsia="SimSun"/>
                <w:b/>
                <w:sz w:val="19"/>
                <w:szCs w:val="19"/>
                <w:lang w:val="en-GB" w:eastAsia="zh-CN"/>
              </w:rPr>
              <w:t>2012</w:t>
            </w:r>
          </w:p>
        </w:tc>
        <w:tc>
          <w:tcPr>
            <w:tcW w:w="654" w:type="pct"/>
            <w:shd w:val="clear" w:color="auto" w:fill="auto"/>
            <w:noWrap/>
            <w:vAlign w:val="center"/>
            <w:hideMark/>
          </w:tcPr>
          <w:p w14:paraId="362A00B1" w14:textId="5A646DBF" w:rsidR="00C30DFF" w:rsidRPr="00330B09" w:rsidRDefault="00C30DFF" w:rsidP="00C30DFF">
            <w:pPr>
              <w:pStyle w:val="ExhibitText"/>
              <w:jc w:val="center"/>
              <w:rPr>
                <w:rFonts w:eastAsia="SimSun"/>
                <w:b/>
                <w:sz w:val="19"/>
                <w:szCs w:val="19"/>
                <w:lang w:val="en-GB" w:eastAsia="zh-CN"/>
              </w:rPr>
            </w:pPr>
            <w:r w:rsidRPr="00330B09">
              <w:rPr>
                <w:rFonts w:eastAsia="SimSun"/>
                <w:b/>
                <w:sz w:val="19"/>
                <w:szCs w:val="19"/>
                <w:lang w:val="en-GB" w:eastAsia="zh-CN"/>
              </w:rPr>
              <w:t>2013</w:t>
            </w:r>
          </w:p>
        </w:tc>
      </w:tr>
      <w:tr w:rsidR="00C30DFF" w:rsidRPr="00330B09" w14:paraId="6C434D2D" w14:textId="0BF64DF4" w:rsidTr="005D5135">
        <w:trPr>
          <w:trHeight w:val="134"/>
          <w:jc w:val="center"/>
        </w:trPr>
        <w:tc>
          <w:tcPr>
            <w:tcW w:w="1731" w:type="pct"/>
            <w:shd w:val="clear" w:color="auto" w:fill="auto"/>
            <w:noWrap/>
            <w:vAlign w:val="center"/>
            <w:hideMark/>
          </w:tcPr>
          <w:p w14:paraId="595DB977"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Revenue</w:t>
            </w:r>
          </w:p>
        </w:tc>
        <w:tc>
          <w:tcPr>
            <w:tcW w:w="653" w:type="pct"/>
            <w:shd w:val="clear" w:color="auto" w:fill="auto"/>
            <w:noWrap/>
            <w:vAlign w:val="center"/>
          </w:tcPr>
          <w:p w14:paraId="7BA0ED6F" w14:textId="59D31A6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101,393</w:t>
            </w:r>
          </w:p>
        </w:tc>
        <w:tc>
          <w:tcPr>
            <w:tcW w:w="654" w:type="pct"/>
            <w:shd w:val="clear" w:color="auto" w:fill="auto"/>
            <w:noWrap/>
            <w:vAlign w:val="center"/>
          </w:tcPr>
          <w:p w14:paraId="67C1A80B" w14:textId="12A85EA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108,483</w:t>
            </w:r>
          </w:p>
        </w:tc>
        <w:tc>
          <w:tcPr>
            <w:tcW w:w="654" w:type="pct"/>
            <w:shd w:val="clear" w:color="auto" w:fill="auto"/>
            <w:noWrap/>
            <w:vAlign w:val="center"/>
            <w:hideMark/>
          </w:tcPr>
          <w:p w14:paraId="0B589D6B"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109,999</w:t>
            </w:r>
          </w:p>
        </w:tc>
        <w:tc>
          <w:tcPr>
            <w:tcW w:w="654" w:type="pct"/>
            <w:shd w:val="clear" w:color="auto" w:fill="auto"/>
            <w:noWrap/>
            <w:vAlign w:val="center"/>
          </w:tcPr>
          <w:p w14:paraId="619BC92B" w14:textId="6043C47E"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120,799</w:t>
            </w:r>
          </w:p>
        </w:tc>
        <w:tc>
          <w:tcPr>
            <w:tcW w:w="654" w:type="pct"/>
            <w:shd w:val="clear" w:color="auto" w:fill="auto"/>
            <w:noWrap/>
            <w:vAlign w:val="center"/>
          </w:tcPr>
          <w:p w14:paraId="30815269" w14:textId="22D60CD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128,562</w:t>
            </w:r>
          </w:p>
        </w:tc>
      </w:tr>
      <w:tr w:rsidR="00C30DFF" w:rsidRPr="00330B09" w14:paraId="1A0AAFDC" w14:textId="7A085C8B" w:rsidTr="005D5135">
        <w:trPr>
          <w:trHeight w:val="56"/>
          <w:jc w:val="center"/>
        </w:trPr>
        <w:tc>
          <w:tcPr>
            <w:tcW w:w="1731" w:type="pct"/>
            <w:shd w:val="clear" w:color="auto" w:fill="auto"/>
            <w:noWrap/>
            <w:vAlign w:val="center"/>
            <w:hideMark/>
          </w:tcPr>
          <w:p w14:paraId="6CF498AD"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Cost of Revenue</w:t>
            </w:r>
          </w:p>
        </w:tc>
        <w:tc>
          <w:tcPr>
            <w:tcW w:w="653" w:type="pct"/>
            <w:shd w:val="clear" w:color="auto" w:fill="auto"/>
            <w:noWrap/>
            <w:vAlign w:val="center"/>
          </w:tcPr>
          <w:p w14:paraId="7E922340" w14:textId="08B7394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38,919</w:t>
            </w:r>
          </w:p>
        </w:tc>
        <w:tc>
          <w:tcPr>
            <w:tcW w:w="654" w:type="pct"/>
            <w:shd w:val="clear" w:color="auto" w:fill="auto"/>
            <w:noWrap/>
            <w:vAlign w:val="center"/>
          </w:tcPr>
          <w:p w14:paraId="475F3893" w14:textId="781CE98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40,214</w:t>
            </w:r>
          </w:p>
        </w:tc>
        <w:tc>
          <w:tcPr>
            <w:tcW w:w="654" w:type="pct"/>
            <w:shd w:val="clear" w:color="auto" w:fill="auto"/>
            <w:noWrap/>
            <w:vAlign w:val="center"/>
            <w:hideMark/>
          </w:tcPr>
          <w:p w14:paraId="2B0A2FA7"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43,852</w:t>
            </w:r>
          </w:p>
        </w:tc>
        <w:tc>
          <w:tcPr>
            <w:tcW w:w="654" w:type="pct"/>
            <w:shd w:val="clear" w:color="auto" w:fill="auto"/>
            <w:noWrap/>
            <w:vAlign w:val="center"/>
          </w:tcPr>
          <w:p w14:paraId="40D2E1C0" w14:textId="0836C0C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48,928</w:t>
            </w:r>
          </w:p>
        </w:tc>
        <w:tc>
          <w:tcPr>
            <w:tcW w:w="654" w:type="pct"/>
            <w:shd w:val="clear" w:color="auto" w:fill="auto"/>
            <w:noWrap/>
            <w:vAlign w:val="center"/>
          </w:tcPr>
          <w:p w14:paraId="752B528C" w14:textId="378D32E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52,529</w:t>
            </w:r>
          </w:p>
        </w:tc>
      </w:tr>
      <w:tr w:rsidR="00C30DFF" w:rsidRPr="00330B09" w14:paraId="6D4E1E7A" w14:textId="1949BF74" w:rsidTr="005D5135">
        <w:trPr>
          <w:trHeight w:val="89"/>
          <w:jc w:val="center"/>
        </w:trPr>
        <w:tc>
          <w:tcPr>
            <w:tcW w:w="1731" w:type="pct"/>
            <w:shd w:val="clear" w:color="auto" w:fill="auto"/>
            <w:noWrap/>
            <w:vAlign w:val="center"/>
            <w:hideMark/>
          </w:tcPr>
          <w:p w14:paraId="27094D16"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Gross Profit</w:t>
            </w:r>
          </w:p>
        </w:tc>
        <w:tc>
          <w:tcPr>
            <w:tcW w:w="653" w:type="pct"/>
            <w:shd w:val="clear" w:color="auto" w:fill="auto"/>
            <w:noWrap/>
            <w:vAlign w:val="center"/>
          </w:tcPr>
          <w:p w14:paraId="2ADF0761" w14:textId="3EE7C29B"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62,474</w:t>
            </w:r>
          </w:p>
        </w:tc>
        <w:tc>
          <w:tcPr>
            <w:tcW w:w="654" w:type="pct"/>
            <w:shd w:val="clear" w:color="auto" w:fill="auto"/>
            <w:noWrap/>
            <w:vAlign w:val="center"/>
          </w:tcPr>
          <w:p w14:paraId="492AEB88" w14:textId="5C218E99"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68,269</w:t>
            </w:r>
          </w:p>
        </w:tc>
        <w:tc>
          <w:tcPr>
            <w:tcW w:w="654" w:type="pct"/>
            <w:shd w:val="clear" w:color="auto" w:fill="auto"/>
            <w:noWrap/>
            <w:vAlign w:val="center"/>
            <w:hideMark/>
          </w:tcPr>
          <w:p w14:paraId="0E9A8B56"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66,147</w:t>
            </w:r>
          </w:p>
        </w:tc>
        <w:tc>
          <w:tcPr>
            <w:tcW w:w="654" w:type="pct"/>
            <w:shd w:val="clear" w:color="auto" w:fill="auto"/>
            <w:noWrap/>
            <w:vAlign w:val="center"/>
          </w:tcPr>
          <w:p w14:paraId="59E02E4B" w14:textId="0E6858B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71,871</w:t>
            </w:r>
          </w:p>
        </w:tc>
        <w:tc>
          <w:tcPr>
            <w:tcW w:w="654" w:type="pct"/>
            <w:shd w:val="clear" w:color="auto" w:fill="auto"/>
            <w:noWrap/>
            <w:vAlign w:val="center"/>
          </w:tcPr>
          <w:p w14:paraId="085CDB1A" w14:textId="541FB20E"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76,033</w:t>
            </w:r>
          </w:p>
        </w:tc>
      </w:tr>
      <w:tr w:rsidR="00C30DFF" w:rsidRPr="00330B09" w14:paraId="468CCBDC" w14:textId="3BFA2179" w:rsidTr="005D5135">
        <w:trPr>
          <w:trHeight w:val="56"/>
          <w:jc w:val="center"/>
        </w:trPr>
        <w:tc>
          <w:tcPr>
            <w:tcW w:w="1731" w:type="pct"/>
            <w:shd w:val="clear" w:color="auto" w:fill="auto"/>
            <w:noWrap/>
            <w:vAlign w:val="center"/>
            <w:hideMark/>
          </w:tcPr>
          <w:p w14:paraId="68F42AB3"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EBITDA</w:t>
            </w:r>
          </w:p>
        </w:tc>
        <w:tc>
          <w:tcPr>
            <w:tcW w:w="653" w:type="pct"/>
            <w:shd w:val="clear" w:color="auto" w:fill="auto"/>
            <w:noWrap/>
            <w:vAlign w:val="center"/>
          </w:tcPr>
          <w:p w14:paraId="7A1702F2" w14:textId="5EFE938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24,474</w:t>
            </w:r>
          </w:p>
        </w:tc>
        <w:tc>
          <w:tcPr>
            <w:tcW w:w="654" w:type="pct"/>
            <w:shd w:val="clear" w:color="auto" w:fill="auto"/>
            <w:noWrap/>
            <w:vAlign w:val="center"/>
          </w:tcPr>
          <w:p w14:paraId="5FD8E9A9" w14:textId="676FB1E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27,720</w:t>
            </w:r>
          </w:p>
        </w:tc>
        <w:tc>
          <w:tcPr>
            <w:tcW w:w="654" w:type="pct"/>
            <w:shd w:val="clear" w:color="auto" w:fill="auto"/>
            <w:noWrap/>
            <w:vAlign w:val="center"/>
            <w:hideMark/>
          </w:tcPr>
          <w:p w14:paraId="1F88DA07"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23,641</w:t>
            </w:r>
          </w:p>
        </w:tc>
        <w:tc>
          <w:tcPr>
            <w:tcW w:w="654" w:type="pct"/>
            <w:shd w:val="clear" w:color="auto" w:fill="auto"/>
            <w:noWrap/>
            <w:vAlign w:val="center"/>
          </w:tcPr>
          <w:p w14:paraId="60210C04" w14:textId="430A07A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25,459</w:t>
            </w:r>
          </w:p>
        </w:tc>
        <w:tc>
          <w:tcPr>
            <w:tcW w:w="654" w:type="pct"/>
            <w:shd w:val="clear" w:color="auto" w:fill="auto"/>
            <w:noWrap/>
            <w:vAlign w:val="center"/>
          </w:tcPr>
          <w:p w14:paraId="6ED6EE9C" w14:textId="72D34AE1"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26,359</w:t>
            </w:r>
          </w:p>
        </w:tc>
      </w:tr>
      <w:tr w:rsidR="00C30DFF" w:rsidRPr="00330B09" w14:paraId="4FCCA23C" w14:textId="6FB7588C" w:rsidTr="005D5135">
        <w:trPr>
          <w:trHeight w:val="56"/>
          <w:jc w:val="center"/>
        </w:trPr>
        <w:tc>
          <w:tcPr>
            <w:tcW w:w="1731" w:type="pct"/>
            <w:shd w:val="clear" w:color="auto" w:fill="auto"/>
            <w:noWrap/>
            <w:vAlign w:val="center"/>
            <w:hideMark/>
          </w:tcPr>
          <w:p w14:paraId="2275940F"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Operating Income</w:t>
            </w:r>
          </w:p>
        </w:tc>
        <w:tc>
          <w:tcPr>
            <w:tcW w:w="653" w:type="pct"/>
            <w:shd w:val="clear" w:color="auto" w:fill="auto"/>
            <w:noWrap/>
            <w:vAlign w:val="center"/>
          </w:tcPr>
          <w:p w14:paraId="13BDD4D3" w14:textId="2EEC9E1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21,644</w:t>
            </w:r>
          </w:p>
        </w:tc>
        <w:tc>
          <w:tcPr>
            <w:tcW w:w="654" w:type="pct"/>
            <w:shd w:val="clear" w:color="auto" w:fill="auto"/>
            <w:noWrap/>
            <w:vAlign w:val="center"/>
          </w:tcPr>
          <w:p w14:paraId="749A602A" w14:textId="46789D42"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24,659</w:t>
            </w:r>
          </w:p>
        </w:tc>
        <w:tc>
          <w:tcPr>
            <w:tcW w:w="654" w:type="pct"/>
            <w:shd w:val="clear" w:color="auto" w:fill="auto"/>
            <w:noWrap/>
            <w:vAlign w:val="center"/>
            <w:hideMark/>
          </w:tcPr>
          <w:p w14:paraId="61683054"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20,379</w:t>
            </w:r>
          </w:p>
        </w:tc>
        <w:tc>
          <w:tcPr>
            <w:tcW w:w="654" w:type="pct"/>
            <w:shd w:val="clear" w:color="auto" w:fill="auto"/>
            <w:noWrap/>
            <w:vAlign w:val="center"/>
          </w:tcPr>
          <w:p w14:paraId="7512F721" w14:textId="1C35D7D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21,754</w:t>
            </w:r>
          </w:p>
        </w:tc>
        <w:tc>
          <w:tcPr>
            <w:tcW w:w="654" w:type="pct"/>
            <w:shd w:val="clear" w:color="auto" w:fill="auto"/>
            <w:noWrap/>
            <w:vAlign w:val="center"/>
          </w:tcPr>
          <w:p w14:paraId="739FAD6A" w14:textId="58A5943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22,168</w:t>
            </w:r>
          </w:p>
        </w:tc>
      </w:tr>
      <w:tr w:rsidR="00C30DFF" w:rsidRPr="00330B09" w14:paraId="6C2D825F" w14:textId="38934CA8" w:rsidTr="005D5135">
        <w:trPr>
          <w:trHeight w:val="56"/>
          <w:jc w:val="center"/>
        </w:trPr>
        <w:tc>
          <w:tcPr>
            <w:tcW w:w="1731" w:type="pct"/>
            <w:shd w:val="clear" w:color="auto" w:fill="auto"/>
            <w:noWrap/>
            <w:vAlign w:val="center"/>
            <w:hideMark/>
          </w:tcPr>
          <w:p w14:paraId="7878B2D5"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Net Income</w:t>
            </w:r>
          </w:p>
        </w:tc>
        <w:tc>
          <w:tcPr>
            <w:tcW w:w="653" w:type="pct"/>
            <w:shd w:val="clear" w:color="auto" w:fill="auto"/>
            <w:noWrap/>
            <w:vAlign w:val="center"/>
          </w:tcPr>
          <w:p w14:paraId="497189D1" w14:textId="6334D92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16,384</w:t>
            </w:r>
          </w:p>
        </w:tc>
        <w:tc>
          <w:tcPr>
            <w:tcW w:w="654" w:type="pct"/>
            <w:shd w:val="clear" w:color="auto" w:fill="auto"/>
            <w:noWrap/>
            <w:vAlign w:val="center"/>
          </w:tcPr>
          <w:p w14:paraId="23C0FB42" w14:textId="7D7B83B5"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18,681</w:t>
            </w:r>
          </w:p>
        </w:tc>
        <w:tc>
          <w:tcPr>
            <w:tcW w:w="654" w:type="pct"/>
            <w:shd w:val="clear" w:color="auto" w:fill="auto"/>
            <w:noWrap/>
            <w:vAlign w:val="center"/>
            <w:hideMark/>
          </w:tcPr>
          <w:p w14:paraId="3D73CEC5"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15,821</w:t>
            </w:r>
          </w:p>
        </w:tc>
        <w:tc>
          <w:tcPr>
            <w:tcW w:w="654" w:type="pct"/>
            <w:shd w:val="clear" w:color="auto" w:fill="auto"/>
            <w:noWrap/>
            <w:vAlign w:val="center"/>
          </w:tcPr>
          <w:p w14:paraId="1ED03376" w14:textId="0678AF18"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16,867</w:t>
            </w:r>
          </w:p>
        </w:tc>
        <w:tc>
          <w:tcPr>
            <w:tcW w:w="654" w:type="pct"/>
            <w:shd w:val="clear" w:color="auto" w:fill="auto"/>
            <w:noWrap/>
            <w:vAlign w:val="center"/>
          </w:tcPr>
          <w:p w14:paraId="3452EBD1" w14:textId="5EE1D46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17,152</w:t>
            </w:r>
          </w:p>
        </w:tc>
      </w:tr>
      <w:tr w:rsidR="00C30DFF" w:rsidRPr="00330B09" w14:paraId="0276E12A" w14:textId="36A81B19" w:rsidTr="005D5135">
        <w:trPr>
          <w:trHeight w:val="134"/>
          <w:jc w:val="center"/>
        </w:trPr>
        <w:tc>
          <w:tcPr>
            <w:tcW w:w="5000" w:type="pct"/>
            <w:gridSpan w:val="6"/>
            <w:shd w:val="clear" w:color="auto" w:fill="auto"/>
            <w:noWrap/>
            <w:vAlign w:val="center"/>
          </w:tcPr>
          <w:p w14:paraId="28EF615C" w14:textId="4B8DF6A4" w:rsidR="00C30DFF" w:rsidRPr="00330B09" w:rsidRDefault="00C30DFF" w:rsidP="006A3257">
            <w:pPr>
              <w:pStyle w:val="ExhibitText"/>
              <w:jc w:val="left"/>
              <w:rPr>
                <w:rFonts w:eastAsia="SimSun"/>
                <w:b/>
                <w:sz w:val="19"/>
                <w:szCs w:val="19"/>
                <w:lang w:val="en-GB" w:eastAsia="zh-CN"/>
              </w:rPr>
            </w:pPr>
            <w:r w:rsidRPr="00330B09">
              <w:rPr>
                <w:rFonts w:eastAsia="SimSun"/>
                <w:b/>
                <w:sz w:val="19"/>
                <w:szCs w:val="19"/>
                <w:lang w:val="en-GB" w:eastAsia="zh-CN"/>
              </w:rPr>
              <w:t>Margins</w:t>
            </w:r>
          </w:p>
        </w:tc>
      </w:tr>
      <w:tr w:rsidR="00C30DFF" w:rsidRPr="00330B09" w14:paraId="1B3AD6DF" w14:textId="77777777" w:rsidTr="005D5135">
        <w:trPr>
          <w:trHeight w:val="56"/>
          <w:jc w:val="center"/>
        </w:trPr>
        <w:tc>
          <w:tcPr>
            <w:tcW w:w="1731" w:type="pct"/>
            <w:shd w:val="clear" w:color="auto" w:fill="auto"/>
            <w:noWrap/>
            <w:vAlign w:val="center"/>
          </w:tcPr>
          <w:p w14:paraId="3DC99E16" w14:textId="58F0ED63"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Gross Margin (%)</w:t>
            </w:r>
          </w:p>
        </w:tc>
        <w:tc>
          <w:tcPr>
            <w:tcW w:w="653" w:type="pct"/>
            <w:shd w:val="clear" w:color="auto" w:fill="auto"/>
            <w:noWrap/>
            <w:vAlign w:val="center"/>
          </w:tcPr>
          <w:p w14:paraId="7AC28B74" w14:textId="2DCFE73A"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61.62</w:t>
            </w:r>
          </w:p>
        </w:tc>
        <w:tc>
          <w:tcPr>
            <w:tcW w:w="654" w:type="pct"/>
            <w:shd w:val="clear" w:color="auto" w:fill="auto"/>
            <w:noWrap/>
            <w:vAlign w:val="center"/>
          </w:tcPr>
          <w:p w14:paraId="146CDCB3" w14:textId="1BE66401"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62.93</w:t>
            </w:r>
          </w:p>
        </w:tc>
        <w:tc>
          <w:tcPr>
            <w:tcW w:w="654" w:type="pct"/>
            <w:shd w:val="clear" w:color="auto" w:fill="auto"/>
            <w:noWrap/>
            <w:vAlign w:val="center"/>
          </w:tcPr>
          <w:p w14:paraId="2F5B86BC" w14:textId="70973C39"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60.13</w:t>
            </w:r>
          </w:p>
        </w:tc>
        <w:tc>
          <w:tcPr>
            <w:tcW w:w="654" w:type="pct"/>
            <w:shd w:val="clear" w:color="auto" w:fill="auto"/>
            <w:noWrap/>
            <w:vAlign w:val="center"/>
          </w:tcPr>
          <w:p w14:paraId="654CAD9D" w14:textId="74EE49F2"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59.50</w:t>
            </w:r>
          </w:p>
        </w:tc>
        <w:tc>
          <w:tcPr>
            <w:tcW w:w="654" w:type="pct"/>
            <w:shd w:val="clear" w:color="auto" w:fill="auto"/>
            <w:noWrap/>
            <w:vAlign w:val="center"/>
          </w:tcPr>
          <w:p w14:paraId="49AD5FA3" w14:textId="7497B0B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59.14</w:t>
            </w:r>
          </w:p>
        </w:tc>
      </w:tr>
      <w:tr w:rsidR="00C30DFF" w:rsidRPr="00330B09" w14:paraId="61DFD368" w14:textId="07E5F68F" w:rsidTr="005D5135">
        <w:trPr>
          <w:trHeight w:val="89"/>
          <w:jc w:val="center"/>
        </w:trPr>
        <w:tc>
          <w:tcPr>
            <w:tcW w:w="1731" w:type="pct"/>
            <w:shd w:val="clear" w:color="auto" w:fill="auto"/>
            <w:noWrap/>
            <w:vAlign w:val="center"/>
            <w:hideMark/>
          </w:tcPr>
          <w:p w14:paraId="534E5869" w14:textId="62750AB1" w:rsidR="00C30DFF" w:rsidRPr="00330B09" w:rsidRDefault="00C30DFF" w:rsidP="002066B9">
            <w:pPr>
              <w:pStyle w:val="ExhibitText"/>
              <w:jc w:val="left"/>
              <w:rPr>
                <w:rFonts w:eastAsia="SimSun"/>
                <w:sz w:val="19"/>
                <w:szCs w:val="19"/>
                <w:lang w:val="en-GB" w:eastAsia="zh-CN"/>
              </w:rPr>
            </w:pPr>
            <w:r w:rsidRPr="00330B09">
              <w:rPr>
                <w:rFonts w:eastAsia="SimSun"/>
                <w:sz w:val="19"/>
                <w:szCs w:val="19"/>
                <w:lang w:val="en-GB" w:eastAsia="zh-CN"/>
              </w:rPr>
              <w:t>EBITDA Margin (%)</w:t>
            </w:r>
          </w:p>
        </w:tc>
        <w:tc>
          <w:tcPr>
            <w:tcW w:w="653" w:type="pct"/>
            <w:shd w:val="clear" w:color="auto" w:fill="auto"/>
            <w:noWrap/>
            <w:vAlign w:val="center"/>
          </w:tcPr>
          <w:p w14:paraId="7FA2A283" w14:textId="189E657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24.14</w:t>
            </w:r>
          </w:p>
        </w:tc>
        <w:tc>
          <w:tcPr>
            <w:tcW w:w="654" w:type="pct"/>
            <w:shd w:val="clear" w:color="auto" w:fill="auto"/>
            <w:noWrap/>
            <w:vAlign w:val="center"/>
          </w:tcPr>
          <w:p w14:paraId="1D416AC9" w14:textId="0FA724E1"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25.55</w:t>
            </w:r>
          </w:p>
        </w:tc>
        <w:tc>
          <w:tcPr>
            <w:tcW w:w="654" w:type="pct"/>
            <w:shd w:val="clear" w:color="auto" w:fill="auto"/>
            <w:noWrap/>
            <w:vAlign w:val="center"/>
            <w:hideMark/>
          </w:tcPr>
          <w:p w14:paraId="71AA69C6"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21.49</w:t>
            </w:r>
          </w:p>
        </w:tc>
        <w:tc>
          <w:tcPr>
            <w:tcW w:w="654" w:type="pct"/>
            <w:shd w:val="clear" w:color="auto" w:fill="auto"/>
            <w:noWrap/>
            <w:vAlign w:val="center"/>
          </w:tcPr>
          <w:p w14:paraId="31A8B915" w14:textId="1A3E8A62"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21.08</w:t>
            </w:r>
          </w:p>
        </w:tc>
        <w:tc>
          <w:tcPr>
            <w:tcW w:w="654" w:type="pct"/>
            <w:shd w:val="clear" w:color="auto" w:fill="auto"/>
            <w:noWrap/>
            <w:vAlign w:val="center"/>
          </w:tcPr>
          <w:p w14:paraId="30D120B0" w14:textId="6C4F7F61"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20.50</w:t>
            </w:r>
          </w:p>
        </w:tc>
      </w:tr>
      <w:tr w:rsidR="00C30DFF" w:rsidRPr="00330B09" w14:paraId="4BCD0944" w14:textId="0E7DC8C7" w:rsidTr="005D5135">
        <w:trPr>
          <w:trHeight w:val="56"/>
          <w:jc w:val="center"/>
        </w:trPr>
        <w:tc>
          <w:tcPr>
            <w:tcW w:w="1731" w:type="pct"/>
            <w:shd w:val="clear" w:color="auto" w:fill="auto"/>
            <w:noWrap/>
            <w:vAlign w:val="center"/>
            <w:hideMark/>
          </w:tcPr>
          <w:p w14:paraId="62BE23F5" w14:textId="3F28012B" w:rsidR="00C30DFF" w:rsidRPr="00330B09" w:rsidRDefault="00C30DFF" w:rsidP="002066B9">
            <w:pPr>
              <w:pStyle w:val="ExhibitText"/>
              <w:jc w:val="left"/>
              <w:rPr>
                <w:rFonts w:eastAsia="SimSun"/>
                <w:sz w:val="19"/>
                <w:szCs w:val="19"/>
                <w:lang w:val="en-GB" w:eastAsia="zh-CN"/>
              </w:rPr>
            </w:pPr>
            <w:r w:rsidRPr="00330B09">
              <w:rPr>
                <w:rFonts w:eastAsia="SimSun"/>
                <w:sz w:val="19"/>
                <w:szCs w:val="19"/>
                <w:lang w:val="en-GB" w:eastAsia="zh-CN"/>
              </w:rPr>
              <w:t>Operating Margin (%)</w:t>
            </w:r>
          </w:p>
        </w:tc>
        <w:tc>
          <w:tcPr>
            <w:tcW w:w="653" w:type="pct"/>
            <w:shd w:val="clear" w:color="auto" w:fill="auto"/>
            <w:noWrap/>
            <w:vAlign w:val="center"/>
          </w:tcPr>
          <w:p w14:paraId="33764C6A" w14:textId="40D6ABC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21.35</w:t>
            </w:r>
          </w:p>
        </w:tc>
        <w:tc>
          <w:tcPr>
            <w:tcW w:w="654" w:type="pct"/>
            <w:shd w:val="clear" w:color="auto" w:fill="auto"/>
            <w:noWrap/>
            <w:vAlign w:val="center"/>
          </w:tcPr>
          <w:p w14:paraId="5C5E5340" w14:textId="06885E0A"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22.73</w:t>
            </w:r>
          </w:p>
        </w:tc>
        <w:tc>
          <w:tcPr>
            <w:tcW w:w="654" w:type="pct"/>
            <w:shd w:val="clear" w:color="auto" w:fill="auto"/>
            <w:noWrap/>
            <w:vAlign w:val="center"/>
            <w:hideMark/>
          </w:tcPr>
          <w:p w14:paraId="29ACA8CD"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18.53</w:t>
            </w:r>
          </w:p>
        </w:tc>
        <w:tc>
          <w:tcPr>
            <w:tcW w:w="654" w:type="pct"/>
            <w:shd w:val="clear" w:color="auto" w:fill="auto"/>
            <w:noWrap/>
            <w:vAlign w:val="center"/>
          </w:tcPr>
          <w:p w14:paraId="5FD47F30" w14:textId="388C655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18.01</w:t>
            </w:r>
          </w:p>
        </w:tc>
        <w:tc>
          <w:tcPr>
            <w:tcW w:w="654" w:type="pct"/>
            <w:shd w:val="clear" w:color="auto" w:fill="auto"/>
            <w:noWrap/>
            <w:vAlign w:val="center"/>
          </w:tcPr>
          <w:p w14:paraId="76202F8C" w14:textId="7D17E3C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17.24</w:t>
            </w:r>
          </w:p>
        </w:tc>
      </w:tr>
      <w:tr w:rsidR="00C30DFF" w:rsidRPr="00330B09" w14:paraId="19D583E4" w14:textId="3FB9053F" w:rsidTr="005D5135">
        <w:trPr>
          <w:trHeight w:val="56"/>
          <w:jc w:val="center"/>
        </w:trPr>
        <w:tc>
          <w:tcPr>
            <w:tcW w:w="1731" w:type="pct"/>
            <w:shd w:val="clear" w:color="auto" w:fill="auto"/>
            <w:noWrap/>
            <w:vAlign w:val="center"/>
            <w:hideMark/>
          </w:tcPr>
          <w:p w14:paraId="13E955D7" w14:textId="7CC1926E" w:rsidR="00C30DFF" w:rsidRPr="00330B09" w:rsidRDefault="00C30DFF" w:rsidP="002066B9">
            <w:pPr>
              <w:pStyle w:val="ExhibitText"/>
              <w:jc w:val="left"/>
              <w:rPr>
                <w:rFonts w:eastAsia="SimSun"/>
                <w:sz w:val="19"/>
                <w:szCs w:val="19"/>
                <w:lang w:val="en-GB" w:eastAsia="zh-CN"/>
              </w:rPr>
            </w:pPr>
            <w:r w:rsidRPr="00330B09">
              <w:rPr>
                <w:rFonts w:eastAsia="SimSun"/>
                <w:sz w:val="19"/>
                <w:szCs w:val="19"/>
                <w:lang w:val="en-GB" w:eastAsia="zh-CN"/>
              </w:rPr>
              <w:t>Net Income Margin (%)</w:t>
            </w:r>
          </w:p>
        </w:tc>
        <w:tc>
          <w:tcPr>
            <w:tcW w:w="653" w:type="pct"/>
            <w:shd w:val="clear" w:color="auto" w:fill="auto"/>
            <w:noWrap/>
            <w:vAlign w:val="center"/>
          </w:tcPr>
          <w:p w14:paraId="798ECE4D" w14:textId="18899C0A"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0.16</w:t>
            </w:r>
          </w:p>
        </w:tc>
        <w:tc>
          <w:tcPr>
            <w:tcW w:w="654" w:type="pct"/>
            <w:shd w:val="clear" w:color="auto" w:fill="auto"/>
            <w:noWrap/>
            <w:vAlign w:val="center"/>
          </w:tcPr>
          <w:p w14:paraId="768D5ED3" w14:textId="7233EA32"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0.17</w:t>
            </w:r>
          </w:p>
        </w:tc>
        <w:tc>
          <w:tcPr>
            <w:tcW w:w="654" w:type="pct"/>
            <w:shd w:val="clear" w:color="auto" w:fill="auto"/>
            <w:noWrap/>
            <w:vAlign w:val="center"/>
            <w:hideMark/>
          </w:tcPr>
          <w:p w14:paraId="287BB26D"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0.14</w:t>
            </w:r>
          </w:p>
        </w:tc>
        <w:tc>
          <w:tcPr>
            <w:tcW w:w="654" w:type="pct"/>
            <w:shd w:val="clear" w:color="auto" w:fill="auto"/>
            <w:noWrap/>
            <w:vAlign w:val="center"/>
          </w:tcPr>
          <w:p w14:paraId="2C78B71F" w14:textId="4CAC73B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0.14</w:t>
            </w:r>
          </w:p>
        </w:tc>
        <w:tc>
          <w:tcPr>
            <w:tcW w:w="654" w:type="pct"/>
            <w:shd w:val="clear" w:color="auto" w:fill="auto"/>
            <w:noWrap/>
            <w:vAlign w:val="center"/>
          </w:tcPr>
          <w:p w14:paraId="2E15EA98" w14:textId="0EDF9DD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13.34</w:t>
            </w:r>
          </w:p>
        </w:tc>
      </w:tr>
      <w:tr w:rsidR="00C30DFF" w:rsidRPr="00330B09" w14:paraId="49159884" w14:textId="1C61A9AF" w:rsidTr="005D5135">
        <w:trPr>
          <w:trHeight w:val="80"/>
          <w:jc w:val="center"/>
        </w:trPr>
        <w:tc>
          <w:tcPr>
            <w:tcW w:w="1731" w:type="pct"/>
            <w:shd w:val="clear" w:color="auto" w:fill="auto"/>
            <w:noWrap/>
            <w:vAlign w:val="center"/>
            <w:hideMark/>
          </w:tcPr>
          <w:p w14:paraId="2F317DEC"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Geographic Segments</w:t>
            </w:r>
          </w:p>
        </w:tc>
        <w:tc>
          <w:tcPr>
            <w:tcW w:w="653" w:type="pct"/>
            <w:shd w:val="clear" w:color="auto" w:fill="auto"/>
            <w:noWrap/>
            <w:vAlign w:val="center"/>
          </w:tcPr>
          <w:p w14:paraId="18B89423" w14:textId="33B694E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101,393</w:t>
            </w:r>
          </w:p>
        </w:tc>
        <w:tc>
          <w:tcPr>
            <w:tcW w:w="654" w:type="pct"/>
            <w:shd w:val="clear" w:color="auto" w:fill="auto"/>
            <w:noWrap/>
            <w:vAlign w:val="center"/>
          </w:tcPr>
          <w:p w14:paraId="7C17CE8A" w14:textId="7E7B0EF2"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108,483</w:t>
            </w:r>
          </w:p>
        </w:tc>
        <w:tc>
          <w:tcPr>
            <w:tcW w:w="654" w:type="pct"/>
            <w:shd w:val="clear" w:color="auto" w:fill="auto"/>
            <w:noWrap/>
            <w:vAlign w:val="center"/>
            <w:hideMark/>
          </w:tcPr>
          <w:p w14:paraId="385B7D71"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109,999</w:t>
            </w:r>
          </w:p>
        </w:tc>
        <w:tc>
          <w:tcPr>
            <w:tcW w:w="654" w:type="pct"/>
            <w:shd w:val="clear" w:color="auto" w:fill="auto"/>
            <w:noWrap/>
            <w:vAlign w:val="center"/>
          </w:tcPr>
          <w:p w14:paraId="28E834E3" w14:textId="51F9607C"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120,799</w:t>
            </w:r>
          </w:p>
        </w:tc>
        <w:tc>
          <w:tcPr>
            <w:tcW w:w="654" w:type="pct"/>
            <w:shd w:val="clear" w:color="auto" w:fill="auto"/>
            <w:noWrap/>
            <w:vAlign w:val="center"/>
          </w:tcPr>
          <w:p w14:paraId="6F41C453" w14:textId="66F7579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128,562</w:t>
            </w:r>
          </w:p>
        </w:tc>
      </w:tr>
      <w:tr w:rsidR="00C30DFF" w:rsidRPr="00330B09" w14:paraId="6E56C42C" w14:textId="3D99376E" w:rsidTr="005D5135">
        <w:trPr>
          <w:trHeight w:val="56"/>
          <w:jc w:val="center"/>
        </w:trPr>
        <w:tc>
          <w:tcPr>
            <w:tcW w:w="1731" w:type="pct"/>
            <w:shd w:val="clear" w:color="auto" w:fill="auto"/>
            <w:noWrap/>
            <w:vAlign w:val="center"/>
            <w:hideMark/>
          </w:tcPr>
          <w:p w14:paraId="5C88DD3D" w14:textId="291B6E90"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 xml:space="preserve">Eurozone </w:t>
            </w:r>
          </w:p>
        </w:tc>
        <w:tc>
          <w:tcPr>
            <w:tcW w:w="653" w:type="pct"/>
            <w:shd w:val="clear" w:color="auto" w:fill="auto"/>
            <w:noWrap/>
            <w:vAlign w:val="center"/>
          </w:tcPr>
          <w:p w14:paraId="099C4C79" w14:textId="39E79D2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57,229</w:t>
            </w:r>
          </w:p>
        </w:tc>
        <w:tc>
          <w:tcPr>
            <w:tcW w:w="654" w:type="pct"/>
            <w:shd w:val="clear" w:color="auto" w:fill="auto"/>
            <w:noWrap/>
            <w:vAlign w:val="center"/>
          </w:tcPr>
          <w:p w14:paraId="4C2E733B" w14:textId="05840F6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58,412</w:t>
            </w:r>
          </w:p>
        </w:tc>
        <w:tc>
          <w:tcPr>
            <w:tcW w:w="654" w:type="pct"/>
            <w:shd w:val="clear" w:color="auto" w:fill="auto"/>
            <w:noWrap/>
            <w:vAlign w:val="center"/>
            <w:hideMark/>
          </w:tcPr>
          <w:p w14:paraId="2D077DE5"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56,705</w:t>
            </w:r>
          </w:p>
        </w:tc>
        <w:tc>
          <w:tcPr>
            <w:tcW w:w="654" w:type="pct"/>
            <w:shd w:val="clear" w:color="auto" w:fill="auto"/>
            <w:noWrap/>
            <w:vAlign w:val="center"/>
          </w:tcPr>
          <w:p w14:paraId="13757D68" w14:textId="3650758E"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58,142</w:t>
            </w:r>
          </w:p>
        </w:tc>
        <w:tc>
          <w:tcPr>
            <w:tcW w:w="654" w:type="pct"/>
            <w:shd w:val="clear" w:color="auto" w:fill="auto"/>
            <w:noWrap/>
            <w:vAlign w:val="center"/>
          </w:tcPr>
          <w:p w14:paraId="1D58AFA3" w14:textId="47BAA1D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72,598</w:t>
            </w:r>
          </w:p>
        </w:tc>
      </w:tr>
      <w:tr w:rsidR="00C30DFF" w:rsidRPr="00330B09" w14:paraId="5A8C14B6" w14:textId="55442407" w:rsidTr="005D5135">
        <w:trPr>
          <w:trHeight w:val="56"/>
          <w:jc w:val="center"/>
        </w:trPr>
        <w:tc>
          <w:tcPr>
            <w:tcW w:w="1731" w:type="pct"/>
            <w:shd w:val="clear" w:color="auto" w:fill="auto"/>
            <w:noWrap/>
            <w:vAlign w:val="center"/>
            <w:hideMark/>
          </w:tcPr>
          <w:p w14:paraId="11B0C286"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Rest of the World</w:t>
            </w:r>
          </w:p>
        </w:tc>
        <w:tc>
          <w:tcPr>
            <w:tcW w:w="653" w:type="pct"/>
            <w:shd w:val="clear" w:color="auto" w:fill="auto"/>
            <w:noWrap/>
            <w:vAlign w:val="center"/>
          </w:tcPr>
          <w:p w14:paraId="45234FF1" w14:textId="5DDF024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27,271</w:t>
            </w:r>
          </w:p>
        </w:tc>
        <w:tc>
          <w:tcPr>
            <w:tcW w:w="654" w:type="pct"/>
            <w:shd w:val="clear" w:color="auto" w:fill="auto"/>
            <w:noWrap/>
            <w:vAlign w:val="center"/>
          </w:tcPr>
          <w:p w14:paraId="76BEB267" w14:textId="4F683E54"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32,149</w:t>
            </w:r>
          </w:p>
        </w:tc>
        <w:tc>
          <w:tcPr>
            <w:tcW w:w="654" w:type="pct"/>
            <w:shd w:val="clear" w:color="auto" w:fill="auto"/>
            <w:noWrap/>
            <w:vAlign w:val="center"/>
            <w:hideMark/>
          </w:tcPr>
          <w:p w14:paraId="0CCF222A"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35,729</w:t>
            </w:r>
          </w:p>
        </w:tc>
        <w:tc>
          <w:tcPr>
            <w:tcW w:w="654" w:type="pct"/>
            <w:shd w:val="clear" w:color="auto" w:fill="auto"/>
            <w:noWrap/>
            <w:vAlign w:val="center"/>
          </w:tcPr>
          <w:p w14:paraId="015E6BC5" w14:textId="6D2C0E1B"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44,192</w:t>
            </w:r>
          </w:p>
        </w:tc>
        <w:tc>
          <w:tcPr>
            <w:tcW w:w="654" w:type="pct"/>
            <w:shd w:val="clear" w:color="auto" w:fill="auto"/>
            <w:noWrap/>
            <w:vAlign w:val="center"/>
          </w:tcPr>
          <w:p w14:paraId="1E59151F" w14:textId="4E2609BC"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54,165</w:t>
            </w:r>
          </w:p>
        </w:tc>
      </w:tr>
      <w:tr w:rsidR="00C30DFF" w:rsidRPr="00330B09" w14:paraId="30531EBB" w14:textId="1FEF8A48" w:rsidTr="005D5135">
        <w:trPr>
          <w:trHeight w:val="89"/>
          <w:jc w:val="center"/>
        </w:trPr>
        <w:tc>
          <w:tcPr>
            <w:tcW w:w="1731" w:type="pct"/>
            <w:shd w:val="clear" w:color="auto" w:fill="auto"/>
            <w:noWrap/>
            <w:vAlign w:val="center"/>
            <w:hideMark/>
          </w:tcPr>
          <w:p w14:paraId="4B037647"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China</w:t>
            </w:r>
          </w:p>
        </w:tc>
        <w:tc>
          <w:tcPr>
            <w:tcW w:w="653" w:type="pct"/>
            <w:shd w:val="clear" w:color="auto" w:fill="auto"/>
            <w:noWrap/>
            <w:vAlign w:val="center"/>
          </w:tcPr>
          <w:p w14:paraId="5EDD5004" w14:textId="245048B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1,513</w:t>
            </w:r>
          </w:p>
        </w:tc>
        <w:tc>
          <w:tcPr>
            <w:tcW w:w="654" w:type="pct"/>
            <w:shd w:val="clear" w:color="auto" w:fill="auto"/>
            <w:noWrap/>
            <w:vAlign w:val="center"/>
          </w:tcPr>
          <w:p w14:paraId="6B539B91" w14:textId="3703538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2,340</w:t>
            </w:r>
          </w:p>
        </w:tc>
        <w:tc>
          <w:tcPr>
            <w:tcW w:w="654" w:type="pct"/>
            <w:shd w:val="clear" w:color="auto" w:fill="auto"/>
            <w:noWrap/>
            <w:vAlign w:val="center"/>
            <w:hideMark/>
          </w:tcPr>
          <w:p w14:paraId="0183FC05"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3,283</w:t>
            </w:r>
          </w:p>
        </w:tc>
        <w:tc>
          <w:tcPr>
            <w:tcW w:w="654" w:type="pct"/>
            <w:shd w:val="clear" w:color="auto" w:fill="auto"/>
            <w:noWrap/>
            <w:vAlign w:val="center"/>
          </w:tcPr>
          <w:p w14:paraId="3F68067C" w14:textId="15A825DB"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4,884</w:t>
            </w:r>
          </w:p>
        </w:tc>
        <w:tc>
          <w:tcPr>
            <w:tcW w:w="654" w:type="pct"/>
            <w:shd w:val="clear" w:color="auto" w:fill="auto"/>
            <w:noWrap/>
            <w:vAlign w:val="center"/>
          </w:tcPr>
          <w:p w14:paraId="14CDA582" w14:textId="6EC104CB"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6,655</w:t>
            </w:r>
          </w:p>
        </w:tc>
      </w:tr>
      <w:tr w:rsidR="00C30DFF" w:rsidRPr="00330B09" w14:paraId="55BE8B2C" w14:textId="50D1FFCA" w:rsidTr="005D5135">
        <w:trPr>
          <w:trHeight w:val="56"/>
          <w:jc w:val="center"/>
        </w:trPr>
        <w:tc>
          <w:tcPr>
            <w:tcW w:w="1731" w:type="pct"/>
            <w:shd w:val="clear" w:color="auto" w:fill="auto"/>
            <w:noWrap/>
            <w:vAlign w:val="center"/>
            <w:hideMark/>
          </w:tcPr>
          <w:p w14:paraId="7FCEAFBD"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Nordic region</w:t>
            </w:r>
          </w:p>
        </w:tc>
        <w:tc>
          <w:tcPr>
            <w:tcW w:w="653" w:type="pct"/>
            <w:shd w:val="clear" w:color="auto" w:fill="auto"/>
            <w:noWrap/>
            <w:vAlign w:val="center"/>
          </w:tcPr>
          <w:p w14:paraId="3738F4A0" w14:textId="7DE1CF7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16,302</w:t>
            </w:r>
          </w:p>
        </w:tc>
        <w:tc>
          <w:tcPr>
            <w:tcW w:w="654" w:type="pct"/>
            <w:shd w:val="clear" w:color="auto" w:fill="auto"/>
            <w:noWrap/>
            <w:vAlign w:val="center"/>
          </w:tcPr>
          <w:p w14:paraId="1F0D677B" w14:textId="5AE0DB79"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17,023</w:t>
            </w:r>
          </w:p>
        </w:tc>
        <w:tc>
          <w:tcPr>
            <w:tcW w:w="654" w:type="pct"/>
            <w:shd w:val="clear" w:color="auto" w:fill="auto"/>
            <w:noWrap/>
            <w:vAlign w:val="center"/>
            <w:hideMark/>
          </w:tcPr>
          <w:p w14:paraId="6047ACDA"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16,336</w:t>
            </w:r>
          </w:p>
        </w:tc>
        <w:tc>
          <w:tcPr>
            <w:tcW w:w="654" w:type="pct"/>
            <w:shd w:val="clear" w:color="auto" w:fill="auto"/>
            <w:noWrap/>
            <w:vAlign w:val="center"/>
          </w:tcPr>
          <w:p w14:paraId="38BF18DD" w14:textId="7F50A9AA"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16,551</w:t>
            </w:r>
          </w:p>
        </w:tc>
        <w:tc>
          <w:tcPr>
            <w:tcW w:w="654" w:type="pct"/>
            <w:shd w:val="clear" w:color="auto" w:fill="auto"/>
            <w:noWrap/>
            <w:vAlign w:val="center"/>
          </w:tcPr>
          <w:p w14:paraId="16299ED2" w14:textId="5489D07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20,933</w:t>
            </w:r>
          </w:p>
        </w:tc>
      </w:tr>
      <w:tr w:rsidR="00C30DFF" w:rsidRPr="00330B09" w14:paraId="2A2A38C1" w14:textId="228E9313" w:rsidTr="005D5135">
        <w:trPr>
          <w:trHeight w:val="56"/>
          <w:jc w:val="center"/>
        </w:trPr>
        <w:tc>
          <w:tcPr>
            <w:tcW w:w="1731" w:type="pct"/>
            <w:shd w:val="clear" w:color="auto" w:fill="auto"/>
            <w:noWrap/>
            <w:vAlign w:val="center"/>
            <w:hideMark/>
          </w:tcPr>
          <w:p w14:paraId="09EDE942" w14:textId="77777777"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Franchise</w:t>
            </w:r>
          </w:p>
        </w:tc>
        <w:tc>
          <w:tcPr>
            <w:tcW w:w="653" w:type="pct"/>
            <w:shd w:val="clear" w:color="auto" w:fill="auto"/>
            <w:noWrap/>
            <w:vAlign w:val="center"/>
          </w:tcPr>
          <w:p w14:paraId="071A4D64" w14:textId="46108E2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591</w:t>
            </w:r>
          </w:p>
        </w:tc>
        <w:tc>
          <w:tcPr>
            <w:tcW w:w="654" w:type="pct"/>
            <w:shd w:val="clear" w:color="auto" w:fill="auto"/>
            <w:noWrap/>
            <w:vAlign w:val="center"/>
          </w:tcPr>
          <w:p w14:paraId="1717A296" w14:textId="042A24D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899</w:t>
            </w:r>
          </w:p>
        </w:tc>
        <w:tc>
          <w:tcPr>
            <w:tcW w:w="654" w:type="pct"/>
            <w:shd w:val="clear" w:color="auto" w:fill="auto"/>
            <w:noWrap/>
            <w:vAlign w:val="center"/>
            <w:hideMark/>
          </w:tcPr>
          <w:p w14:paraId="00C5233F"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1,229</w:t>
            </w:r>
          </w:p>
        </w:tc>
        <w:tc>
          <w:tcPr>
            <w:tcW w:w="654" w:type="pct"/>
            <w:shd w:val="clear" w:color="auto" w:fill="auto"/>
            <w:noWrap/>
            <w:vAlign w:val="center"/>
          </w:tcPr>
          <w:p w14:paraId="25E5D7B1" w14:textId="5FD5230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1,914</w:t>
            </w:r>
          </w:p>
        </w:tc>
        <w:tc>
          <w:tcPr>
            <w:tcW w:w="654" w:type="pct"/>
            <w:shd w:val="clear" w:color="auto" w:fill="auto"/>
            <w:noWrap/>
            <w:vAlign w:val="center"/>
          </w:tcPr>
          <w:p w14:paraId="7D9076CB" w14:textId="0EAE91BA"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2,394</w:t>
            </w:r>
          </w:p>
        </w:tc>
      </w:tr>
      <w:tr w:rsidR="00C30DFF" w:rsidRPr="00330B09" w14:paraId="73B71590" w14:textId="53D01611" w:rsidTr="005D5135">
        <w:trPr>
          <w:trHeight w:val="56"/>
          <w:jc w:val="center"/>
        </w:trPr>
        <w:tc>
          <w:tcPr>
            <w:tcW w:w="1731" w:type="pct"/>
            <w:shd w:val="clear" w:color="auto" w:fill="auto"/>
            <w:noWrap/>
            <w:vAlign w:val="center"/>
            <w:hideMark/>
          </w:tcPr>
          <w:p w14:paraId="30D00EAB" w14:textId="1C6D53AB"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Value-Added Tax Adjustments</w:t>
            </w:r>
          </w:p>
        </w:tc>
        <w:tc>
          <w:tcPr>
            <w:tcW w:w="653" w:type="pct"/>
            <w:shd w:val="clear" w:color="auto" w:fill="auto"/>
            <w:noWrap/>
            <w:vAlign w:val="center"/>
          </w:tcPr>
          <w:p w14:paraId="38CF85B2" w14:textId="16675646"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w:t>
            </w:r>
          </w:p>
        </w:tc>
        <w:tc>
          <w:tcPr>
            <w:tcW w:w="654" w:type="pct"/>
            <w:shd w:val="clear" w:color="auto" w:fill="auto"/>
            <w:noWrap/>
            <w:vAlign w:val="center"/>
          </w:tcPr>
          <w:p w14:paraId="0C48D3C3" w14:textId="156583BD"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w:t>
            </w:r>
          </w:p>
        </w:tc>
        <w:tc>
          <w:tcPr>
            <w:tcW w:w="654" w:type="pct"/>
            <w:shd w:val="clear" w:color="auto" w:fill="auto"/>
            <w:noWrap/>
            <w:vAlign w:val="center"/>
            <w:hideMark/>
          </w:tcPr>
          <w:p w14:paraId="60F08800" w14:textId="651EBBC0"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w:t>
            </w:r>
          </w:p>
        </w:tc>
        <w:tc>
          <w:tcPr>
            <w:tcW w:w="654" w:type="pct"/>
            <w:shd w:val="clear" w:color="auto" w:fill="auto"/>
            <w:noWrap/>
            <w:vAlign w:val="center"/>
          </w:tcPr>
          <w:p w14:paraId="069E4FA1" w14:textId="727BA7F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w:t>
            </w:r>
          </w:p>
        </w:tc>
        <w:tc>
          <w:tcPr>
            <w:tcW w:w="654" w:type="pct"/>
            <w:shd w:val="clear" w:color="auto" w:fill="auto"/>
            <w:noWrap/>
            <w:vAlign w:val="center"/>
          </w:tcPr>
          <w:p w14:paraId="02618EFC" w14:textId="6F81AC7A" w:rsidR="00C30DFF" w:rsidRPr="00330B09" w:rsidRDefault="001D205C" w:rsidP="006A3257">
            <w:pPr>
              <w:pStyle w:val="ExhibitText"/>
              <w:jc w:val="right"/>
              <w:rPr>
                <w:rFonts w:eastAsia="SimSun"/>
                <w:sz w:val="19"/>
                <w:szCs w:val="19"/>
                <w:lang w:val="en-GB" w:eastAsia="zh-CN"/>
              </w:rPr>
            </w:pPr>
            <w:r w:rsidRPr="00330B09">
              <w:rPr>
                <w:rFonts w:eastAsia="SimSun"/>
                <w:sz w:val="19"/>
                <w:szCs w:val="19"/>
                <w:lang w:val="en-GB" w:eastAsia="zh-CN"/>
              </w:rPr>
              <w:t>−</w:t>
            </w:r>
            <w:r w:rsidR="00C30DFF" w:rsidRPr="00330B09">
              <w:rPr>
                <w:rFonts w:eastAsia="SimSun"/>
                <w:sz w:val="19"/>
                <w:szCs w:val="19"/>
                <w:lang w:val="en-GB" w:eastAsia="zh-CN"/>
              </w:rPr>
              <w:t>21,528</w:t>
            </w:r>
          </w:p>
        </w:tc>
      </w:tr>
      <w:tr w:rsidR="00C30DFF" w:rsidRPr="00330B09" w14:paraId="55FC9951" w14:textId="14B2F93C" w:rsidTr="005D5135">
        <w:trPr>
          <w:trHeight w:val="56"/>
          <w:jc w:val="center"/>
        </w:trPr>
        <w:tc>
          <w:tcPr>
            <w:tcW w:w="1731" w:type="pct"/>
            <w:shd w:val="clear" w:color="auto" w:fill="auto"/>
            <w:noWrap/>
            <w:vAlign w:val="center"/>
            <w:hideMark/>
          </w:tcPr>
          <w:p w14:paraId="51C3221C" w14:textId="41D8D286" w:rsidR="00C30DFF" w:rsidRPr="00330B09" w:rsidRDefault="00C30DFF" w:rsidP="006A3257">
            <w:pPr>
              <w:pStyle w:val="ExhibitText"/>
              <w:jc w:val="left"/>
              <w:rPr>
                <w:rFonts w:eastAsia="SimSun"/>
                <w:sz w:val="19"/>
                <w:szCs w:val="19"/>
                <w:lang w:val="en-GB" w:eastAsia="zh-CN"/>
              </w:rPr>
            </w:pPr>
            <w:r w:rsidRPr="00330B09">
              <w:rPr>
                <w:rFonts w:eastAsia="SimSun"/>
                <w:sz w:val="19"/>
                <w:szCs w:val="19"/>
                <w:lang w:val="en-GB" w:eastAsia="zh-CN"/>
              </w:rPr>
              <w:t>Diluted Earnings Per Share (</w:t>
            </w:r>
            <w:proofErr w:type="spellStart"/>
            <w:r w:rsidRPr="00330B09">
              <w:rPr>
                <w:rFonts w:eastAsia="SimSun"/>
                <w:sz w:val="19"/>
                <w:szCs w:val="19"/>
                <w:lang w:val="en-GB" w:eastAsia="zh-CN"/>
              </w:rPr>
              <w:t>kr</w:t>
            </w:r>
            <w:proofErr w:type="spellEnd"/>
            <w:r w:rsidRPr="00330B09">
              <w:rPr>
                <w:rFonts w:eastAsia="SimSun"/>
                <w:sz w:val="19"/>
                <w:szCs w:val="19"/>
                <w:lang w:val="en-GB" w:eastAsia="zh-CN"/>
              </w:rPr>
              <w:t>)</w:t>
            </w:r>
          </w:p>
        </w:tc>
        <w:tc>
          <w:tcPr>
            <w:tcW w:w="653" w:type="pct"/>
            <w:shd w:val="clear" w:color="auto" w:fill="auto"/>
            <w:noWrap/>
            <w:vAlign w:val="center"/>
          </w:tcPr>
          <w:p w14:paraId="46007333" w14:textId="5DE4BE93"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w:t>
            </w:r>
          </w:p>
        </w:tc>
        <w:tc>
          <w:tcPr>
            <w:tcW w:w="654" w:type="pct"/>
            <w:shd w:val="clear" w:color="auto" w:fill="auto"/>
            <w:noWrap/>
            <w:vAlign w:val="center"/>
          </w:tcPr>
          <w:p w14:paraId="1A503C01" w14:textId="2B6FF28F"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11</w:t>
            </w:r>
          </w:p>
        </w:tc>
        <w:tc>
          <w:tcPr>
            <w:tcW w:w="654" w:type="pct"/>
            <w:shd w:val="clear" w:color="auto" w:fill="auto"/>
            <w:noWrap/>
            <w:vAlign w:val="center"/>
            <w:hideMark/>
          </w:tcPr>
          <w:p w14:paraId="131AA8FD" w14:textId="77777777"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w:t>
            </w:r>
          </w:p>
        </w:tc>
        <w:tc>
          <w:tcPr>
            <w:tcW w:w="654" w:type="pct"/>
            <w:shd w:val="clear" w:color="auto" w:fill="auto"/>
            <w:noWrap/>
            <w:vAlign w:val="center"/>
          </w:tcPr>
          <w:p w14:paraId="00D1B55A" w14:textId="00B913AC"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w:t>
            </w:r>
          </w:p>
        </w:tc>
        <w:tc>
          <w:tcPr>
            <w:tcW w:w="654" w:type="pct"/>
            <w:shd w:val="clear" w:color="auto" w:fill="auto"/>
            <w:noWrap/>
            <w:vAlign w:val="center"/>
          </w:tcPr>
          <w:p w14:paraId="0826DD18" w14:textId="5734580B" w:rsidR="00C30DFF" w:rsidRPr="00330B09" w:rsidRDefault="00C30DFF" w:rsidP="006A3257">
            <w:pPr>
              <w:pStyle w:val="ExhibitText"/>
              <w:jc w:val="right"/>
              <w:rPr>
                <w:rFonts w:eastAsia="SimSun"/>
                <w:sz w:val="19"/>
                <w:szCs w:val="19"/>
                <w:lang w:val="en-GB" w:eastAsia="zh-CN"/>
              </w:rPr>
            </w:pPr>
            <w:r w:rsidRPr="00330B09">
              <w:rPr>
                <w:rFonts w:eastAsia="SimSun"/>
                <w:sz w:val="19"/>
                <w:szCs w:val="19"/>
                <w:lang w:val="en-GB" w:eastAsia="zh-CN"/>
              </w:rPr>
              <w:t>10</w:t>
            </w:r>
          </w:p>
        </w:tc>
      </w:tr>
    </w:tbl>
    <w:p w14:paraId="56929539" w14:textId="77777777" w:rsidR="006A3257" w:rsidRPr="00330B09" w:rsidRDefault="006A3257" w:rsidP="006A3257">
      <w:pPr>
        <w:widowControl w:val="0"/>
        <w:snapToGrid w:val="0"/>
        <w:rPr>
          <w:rFonts w:ascii="Arial" w:eastAsia="SimSun" w:hAnsi="Arial" w:cs="Arial"/>
          <w:kern w:val="2"/>
          <w:sz w:val="12"/>
          <w:szCs w:val="12"/>
          <w:lang w:val="en-GB" w:eastAsia="zh-CN"/>
        </w:rPr>
      </w:pPr>
    </w:p>
    <w:p w14:paraId="5073974E" w14:textId="4C08AB21" w:rsidR="006A3257" w:rsidRPr="00330B09" w:rsidRDefault="006A3257" w:rsidP="00902721">
      <w:pPr>
        <w:widowControl w:val="0"/>
        <w:snapToGrid w:val="0"/>
        <w:jc w:val="both"/>
        <w:rPr>
          <w:rFonts w:ascii="Arial" w:eastAsia="SimSun" w:hAnsi="Arial" w:cs="Arial"/>
          <w:kern w:val="2"/>
          <w:sz w:val="16"/>
          <w:szCs w:val="16"/>
          <w:lang w:val="en-GB" w:eastAsia="zh-CN"/>
        </w:rPr>
      </w:pPr>
      <w:r w:rsidRPr="00330B09">
        <w:rPr>
          <w:rFonts w:ascii="Arial" w:eastAsia="SimSun" w:hAnsi="Arial" w:cs="Arial"/>
          <w:kern w:val="2"/>
          <w:sz w:val="16"/>
          <w:szCs w:val="16"/>
          <w:lang w:val="en-GB" w:eastAsia="zh-CN"/>
        </w:rPr>
        <w:t xml:space="preserve">Note: </w:t>
      </w:r>
      <w:proofErr w:type="spellStart"/>
      <w:r w:rsidRPr="00330B09">
        <w:rPr>
          <w:rFonts w:ascii="Arial" w:eastAsia="SimSun" w:hAnsi="Arial" w:cs="Arial"/>
          <w:kern w:val="2"/>
          <w:sz w:val="16"/>
          <w:szCs w:val="16"/>
          <w:lang w:val="en-GB" w:eastAsia="zh-CN"/>
        </w:rPr>
        <w:t>kr</w:t>
      </w:r>
      <w:proofErr w:type="spellEnd"/>
      <w:r w:rsidRPr="00330B09">
        <w:rPr>
          <w:rFonts w:ascii="Arial" w:eastAsia="SimSun" w:hAnsi="Arial" w:cs="Arial"/>
          <w:kern w:val="2"/>
          <w:sz w:val="16"/>
          <w:szCs w:val="16"/>
          <w:lang w:val="en-GB" w:eastAsia="zh-CN"/>
        </w:rPr>
        <w:t xml:space="preserve"> = SEK = Swedish </w:t>
      </w:r>
      <w:r w:rsidR="00F64455" w:rsidRPr="00330B09">
        <w:rPr>
          <w:rFonts w:ascii="Arial" w:eastAsia="SimSun" w:hAnsi="Arial" w:cs="Arial"/>
          <w:kern w:val="2"/>
          <w:sz w:val="16"/>
          <w:szCs w:val="16"/>
          <w:lang w:val="en-GB" w:eastAsia="zh-CN"/>
        </w:rPr>
        <w:t>k</w:t>
      </w:r>
      <w:r w:rsidRPr="00330B09">
        <w:rPr>
          <w:rFonts w:ascii="Arial" w:eastAsia="SimSun" w:hAnsi="Arial" w:cs="Arial"/>
          <w:kern w:val="2"/>
          <w:sz w:val="16"/>
          <w:szCs w:val="16"/>
          <w:lang w:val="en-GB" w:eastAsia="zh-CN"/>
        </w:rPr>
        <w:t>rona; kr1 = approximately US$0.15 from March 31, 2009 to March 31, 2013</w:t>
      </w:r>
      <w:r w:rsidR="00F64455" w:rsidRPr="00330B09">
        <w:rPr>
          <w:rFonts w:ascii="Arial" w:eastAsia="SimSun" w:hAnsi="Arial" w:cs="Arial"/>
          <w:kern w:val="2"/>
          <w:sz w:val="16"/>
          <w:szCs w:val="16"/>
          <w:lang w:val="en-GB" w:eastAsia="zh-CN"/>
        </w:rPr>
        <w:t>; EBITDA = earni</w:t>
      </w:r>
      <w:r w:rsidR="00C44AFA" w:rsidRPr="00330B09">
        <w:rPr>
          <w:rFonts w:ascii="Arial" w:eastAsia="SimSun" w:hAnsi="Arial" w:cs="Arial"/>
          <w:kern w:val="2"/>
          <w:sz w:val="16"/>
          <w:szCs w:val="16"/>
          <w:lang w:val="en-GB" w:eastAsia="zh-CN"/>
        </w:rPr>
        <w:t>ngs before interest, taxes, depreciation, and amortization.</w:t>
      </w:r>
    </w:p>
    <w:p w14:paraId="7D805EE1" w14:textId="7ECDA261" w:rsidR="00090A15" w:rsidRPr="00330B09" w:rsidRDefault="005D5135"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6"/>
          <w:szCs w:val="16"/>
          <w:lang w:val="en-GB" w:eastAsia="zh-CN"/>
        </w:rPr>
        <w:t>Source: </w:t>
      </w:r>
      <w:r w:rsidR="00090A15" w:rsidRPr="00330B09">
        <w:rPr>
          <w:rFonts w:ascii="Arial" w:eastAsia="SimSun" w:hAnsi="Arial" w:cs="Arial"/>
          <w:kern w:val="2"/>
          <w:sz w:val="16"/>
          <w:szCs w:val="16"/>
          <w:lang w:val="en-GB" w:eastAsia="zh-CN"/>
        </w:rPr>
        <w:t>H&amp;M,</w:t>
      </w:r>
      <w:r w:rsidRPr="00330B09">
        <w:rPr>
          <w:rFonts w:ascii="Arial" w:eastAsia="SimSun" w:hAnsi="Arial" w:cs="Arial"/>
          <w:kern w:val="2"/>
          <w:sz w:val="16"/>
          <w:szCs w:val="16"/>
          <w:lang w:val="en-GB" w:eastAsia="zh-CN"/>
        </w:rPr>
        <w:t> </w:t>
      </w:r>
      <w:r w:rsidRPr="00330B09">
        <w:rPr>
          <w:rFonts w:ascii="Arial" w:eastAsia="SimSun" w:hAnsi="Arial" w:cs="Arial"/>
          <w:i/>
          <w:kern w:val="2"/>
          <w:sz w:val="16"/>
          <w:szCs w:val="16"/>
          <w:lang w:val="en-GB" w:eastAsia="zh-CN"/>
        </w:rPr>
        <w:t>Annual Report</w:t>
      </w:r>
      <w:r w:rsidR="009449DF">
        <w:rPr>
          <w:rFonts w:ascii="Arial" w:eastAsia="SimSun" w:hAnsi="Arial" w:cs="Arial"/>
          <w:i/>
          <w:kern w:val="2"/>
          <w:sz w:val="16"/>
          <w:szCs w:val="16"/>
          <w:lang w:val="en-GB" w:eastAsia="zh-CN"/>
        </w:rPr>
        <w:t>s</w:t>
      </w:r>
      <w:r w:rsidRPr="00330B09">
        <w:rPr>
          <w:rFonts w:ascii="Arial" w:eastAsia="SimSun" w:hAnsi="Arial" w:cs="Arial"/>
          <w:i/>
          <w:kern w:val="2"/>
          <w:sz w:val="16"/>
          <w:szCs w:val="16"/>
          <w:lang w:val="en-GB" w:eastAsia="zh-CN"/>
        </w:rPr>
        <w:t> </w:t>
      </w:r>
      <w:r w:rsidR="009449DF">
        <w:rPr>
          <w:rFonts w:ascii="Arial" w:eastAsia="SimSun" w:hAnsi="Arial" w:cs="Arial"/>
          <w:i/>
          <w:kern w:val="2"/>
          <w:sz w:val="16"/>
          <w:szCs w:val="16"/>
          <w:lang w:val="en-GB" w:eastAsia="zh-CN"/>
        </w:rPr>
        <w:t>(</w:t>
      </w:r>
      <w:r w:rsidR="00090A15" w:rsidRPr="00330B09">
        <w:rPr>
          <w:rFonts w:ascii="Arial" w:eastAsia="SimSun" w:hAnsi="Arial" w:cs="Arial"/>
          <w:i/>
          <w:kern w:val="2"/>
          <w:sz w:val="16"/>
          <w:szCs w:val="16"/>
          <w:lang w:val="en-GB" w:eastAsia="zh-CN"/>
        </w:rPr>
        <w:t>2011</w:t>
      </w:r>
      <w:r w:rsidR="009449DF">
        <w:rPr>
          <w:rFonts w:ascii="Arial" w:eastAsia="SimSun" w:hAnsi="Arial" w:cs="Arial"/>
          <w:i/>
          <w:kern w:val="2"/>
          <w:sz w:val="16"/>
          <w:szCs w:val="16"/>
          <w:lang w:val="en-GB" w:eastAsia="zh-CN"/>
        </w:rPr>
        <w:t xml:space="preserve">, 2012, </w:t>
      </w:r>
      <w:r w:rsidR="00090A15" w:rsidRPr="00330B09">
        <w:rPr>
          <w:rFonts w:ascii="Arial" w:eastAsia="SimSun" w:hAnsi="Arial" w:cs="Arial"/>
          <w:i/>
          <w:kern w:val="2"/>
          <w:sz w:val="16"/>
          <w:szCs w:val="16"/>
          <w:lang w:val="en-GB" w:eastAsia="zh-CN"/>
        </w:rPr>
        <w:t>2013</w:t>
      </w:r>
      <w:r w:rsidR="009449DF">
        <w:rPr>
          <w:rFonts w:ascii="Arial" w:eastAsia="SimSun" w:hAnsi="Arial" w:cs="Arial"/>
          <w:i/>
          <w:kern w:val="2"/>
          <w:sz w:val="16"/>
          <w:szCs w:val="16"/>
          <w:lang w:val="en-GB" w:eastAsia="zh-CN"/>
        </w:rPr>
        <w:t>)</w:t>
      </w:r>
      <w:r w:rsidR="00090A15" w:rsidRPr="00330B09">
        <w:rPr>
          <w:rFonts w:ascii="Arial" w:eastAsia="SimSun" w:hAnsi="Arial" w:cs="Arial"/>
          <w:i/>
          <w:kern w:val="2"/>
          <w:sz w:val="16"/>
          <w:szCs w:val="16"/>
          <w:lang w:val="en-GB" w:eastAsia="zh-CN"/>
        </w:rPr>
        <w:t>,</w:t>
      </w:r>
      <w:r w:rsidRPr="00330B09">
        <w:rPr>
          <w:rFonts w:ascii="Arial" w:eastAsia="SimSun" w:hAnsi="Arial" w:cs="Arial"/>
          <w:kern w:val="2"/>
          <w:sz w:val="16"/>
          <w:szCs w:val="16"/>
          <w:lang w:val="en-GB" w:eastAsia="zh-CN"/>
        </w:rPr>
        <w:t> </w:t>
      </w:r>
      <w:r w:rsidR="00090A15" w:rsidRPr="00330B09">
        <w:rPr>
          <w:rFonts w:ascii="Arial" w:eastAsia="SimSun" w:hAnsi="Arial" w:cs="Arial"/>
          <w:kern w:val="2"/>
          <w:sz w:val="16"/>
          <w:szCs w:val="16"/>
          <w:lang w:val="en-GB" w:eastAsia="zh-CN"/>
        </w:rPr>
        <w:t>44,</w:t>
      </w:r>
      <w:r w:rsidRPr="00330B09">
        <w:rPr>
          <w:rFonts w:ascii="Arial" w:eastAsia="SimSun" w:hAnsi="Arial" w:cs="Arial"/>
          <w:kern w:val="2"/>
          <w:sz w:val="16"/>
          <w:szCs w:val="16"/>
          <w:lang w:val="en-GB" w:eastAsia="zh-CN"/>
        </w:rPr>
        <w:t> accessed June </w:t>
      </w:r>
      <w:r w:rsidR="00BB2A07" w:rsidRPr="00330B09">
        <w:rPr>
          <w:rFonts w:ascii="Arial" w:eastAsia="SimSun" w:hAnsi="Arial" w:cs="Arial"/>
          <w:kern w:val="2"/>
          <w:sz w:val="16"/>
          <w:szCs w:val="16"/>
          <w:lang w:val="en-GB" w:eastAsia="zh-CN"/>
        </w:rPr>
        <w:t>26</w:t>
      </w:r>
      <w:r w:rsidRPr="00330B09">
        <w:rPr>
          <w:rFonts w:ascii="Arial" w:eastAsia="SimSun" w:hAnsi="Arial" w:cs="Arial"/>
          <w:kern w:val="2"/>
          <w:sz w:val="16"/>
          <w:szCs w:val="16"/>
          <w:lang w:val="en-GB" w:eastAsia="zh-CN"/>
        </w:rPr>
        <w:t>, 201</w:t>
      </w:r>
      <w:r w:rsidR="00090A15" w:rsidRPr="00330B09">
        <w:rPr>
          <w:rFonts w:ascii="Arial" w:eastAsia="SimSun" w:hAnsi="Arial" w:cs="Arial"/>
          <w:kern w:val="2"/>
          <w:sz w:val="16"/>
          <w:szCs w:val="16"/>
          <w:lang w:val="en-GB" w:eastAsia="zh-CN"/>
        </w:rPr>
        <w:t>8</w:t>
      </w:r>
      <w:r w:rsidRPr="00330B09">
        <w:rPr>
          <w:rFonts w:ascii="Arial" w:eastAsia="SimSun" w:hAnsi="Arial" w:cs="Arial"/>
          <w:kern w:val="2"/>
          <w:sz w:val="16"/>
          <w:szCs w:val="16"/>
          <w:lang w:val="en-GB" w:eastAsia="zh-CN"/>
        </w:rPr>
        <w:t xml:space="preserve">, </w:t>
      </w:r>
      <w:r w:rsidR="00614886" w:rsidRPr="00614886">
        <w:rPr>
          <w:rFonts w:ascii="Arial" w:eastAsia="SimSun" w:hAnsi="Arial" w:cs="Arial"/>
          <w:kern w:val="2"/>
          <w:sz w:val="16"/>
          <w:szCs w:val="16"/>
          <w:lang w:val="en-GB" w:eastAsia="zh-CN"/>
        </w:rPr>
        <w:t>http://about.hm.com/en/investors/reports.html</w:t>
      </w:r>
      <w:r w:rsidR="00090A15" w:rsidRPr="00330B09">
        <w:rPr>
          <w:rFonts w:ascii="Arial" w:eastAsia="SimSun" w:hAnsi="Arial" w:cs="Arial"/>
          <w:kern w:val="2"/>
          <w:sz w:val="17"/>
          <w:szCs w:val="17"/>
          <w:lang w:val="en-GB" w:eastAsia="zh-CN"/>
        </w:rPr>
        <w:br w:type="page"/>
      </w:r>
    </w:p>
    <w:p w14:paraId="40C4CBE2" w14:textId="7A267C4B" w:rsidR="00090A15" w:rsidRPr="00330B09" w:rsidRDefault="00090A15" w:rsidP="00090A15">
      <w:pPr>
        <w:keepNext/>
        <w:keepLines/>
        <w:widowControl w:val="0"/>
        <w:jc w:val="center"/>
        <w:outlineLvl w:val="1"/>
        <w:rPr>
          <w:rFonts w:ascii="Arial" w:eastAsiaTheme="minorEastAsia" w:hAnsi="Arial"/>
          <w:b/>
          <w:bCs/>
          <w:caps/>
          <w:kern w:val="2"/>
          <w:szCs w:val="32"/>
          <w:lang w:val="en-GB" w:eastAsia="zh-CN"/>
        </w:rPr>
      </w:pPr>
      <w:r w:rsidRPr="00330B09">
        <w:rPr>
          <w:rFonts w:ascii="Arial" w:eastAsiaTheme="minorEastAsia" w:hAnsi="Arial"/>
          <w:b/>
          <w:bCs/>
          <w:caps/>
          <w:kern w:val="2"/>
          <w:szCs w:val="32"/>
          <w:lang w:val="en-GB" w:eastAsia="zh-CN"/>
        </w:rPr>
        <w:lastRenderedPageBreak/>
        <w:t xml:space="preserve">Exhibit </w:t>
      </w:r>
      <w:r w:rsidR="005B595D" w:rsidRPr="00330B09">
        <w:rPr>
          <w:rFonts w:ascii="Arial" w:eastAsiaTheme="minorEastAsia" w:hAnsi="Arial"/>
          <w:b/>
          <w:bCs/>
          <w:caps/>
          <w:kern w:val="2"/>
          <w:szCs w:val="32"/>
          <w:lang w:val="en-GB" w:eastAsia="zh-CN"/>
        </w:rPr>
        <w:t>10</w:t>
      </w:r>
      <w:r w:rsidRPr="00330B09">
        <w:rPr>
          <w:rFonts w:ascii="Arial" w:eastAsiaTheme="minorEastAsia" w:hAnsi="Arial"/>
          <w:b/>
          <w:bCs/>
          <w:caps/>
          <w:kern w:val="2"/>
          <w:szCs w:val="32"/>
          <w:lang w:val="en-GB" w:eastAsia="zh-CN"/>
        </w:rPr>
        <w:t xml:space="preserve">: </w:t>
      </w:r>
      <w:r w:rsidR="00C800E7" w:rsidRPr="00330B09">
        <w:rPr>
          <w:rFonts w:ascii="Arial" w:eastAsiaTheme="minorEastAsia" w:hAnsi="Arial"/>
          <w:b/>
          <w:bCs/>
          <w:caps/>
          <w:kern w:val="2"/>
          <w:szCs w:val="32"/>
          <w:lang w:val="en-GB" w:eastAsia="zh-CN"/>
        </w:rPr>
        <w:t xml:space="preserve">FAST retailing </w:t>
      </w:r>
      <w:r w:rsidRPr="00330B09">
        <w:rPr>
          <w:rFonts w:ascii="Arial" w:eastAsiaTheme="minorEastAsia" w:hAnsi="Arial"/>
          <w:b/>
          <w:bCs/>
          <w:caps/>
          <w:kern w:val="2"/>
          <w:szCs w:val="32"/>
          <w:lang w:val="en-GB" w:eastAsia="zh-CN"/>
        </w:rPr>
        <w:t>Key Financial</w:t>
      </w:r>
      <w:r w:rsidR="00EA73C6" w:rsidRPr="00330B09">
        <w:rPr>
          <w:rFonts w:ascii="Arial" w:eastAsiaTheme="minorEastAsia" w:hAnsi="Arial"/>
          <w:b/>
          <w:bCs/>
          <w:caps/>
          <w:kern w:val="2"/>
          <w:szCs w:val="32"/>
          <w:lang w:val="en-GB" w:eastAsia="zh-CN"/>
        </w:rPr>
        <w:t xml:space="preserve"> data</w:t>
      </w:r>
      <w:r w:rsidR="00C800E7" w:rsidRPr="00330B09">
        <w:rPr>
          <w:rFonts w:ascii="Arial" w:eastAsiaTheme="minorEastAsia" w:hAnsi="Arial"/>
          <w:b/>
          <w:bCs/>
          <w:caps/>
          <w:kern w:val="2"/>
          <w:szCs w:val="32"/>
          <w:lang w:val="en-GB" w:eastAsia="zh-CN"/>
        </w:rPr>
        <w:t>,</w:t>
      </w:r>
      <w:r w:rsidR="008F2912" w:rsidRPr="00330B09">
        <w:rPr>
          <w:rFonts w:ascii="Arial" w:eastAsiaTheme="minorEastAsia" w:hAnsi="Arial"/>
          <w:b/>
          <w:bCs/>
          <w:caps/>
          <w:kern w:val="2"/>
          <w:szCs w:val="32"/>
          <w:lang w:val="en-GB" w:eastAsia="zh-CN"/>
        </w:rPr>
        <w:t xml:space="preserve"> </w:t>
      </w:r>
      <w:r w:rsidRPr="00330B09">
        <w:rPr>
          <w:rFonts w:ascii="Arial" w:eastAsiaTheme="minorEastAsia" w:hAnsi="Arial"/>
          <w:b/>
          <w:bCs/>
          <w:caps/>
          <w:kern w:val="2"/>
          <w:szCs w:val="32"/>
          <w:lang w:val="en-GB" w:eastAsia="zh-CN"/>
        </w:rPr>
        <w:t>2009</w:t>
      </w:r>
      <w:r w:rsidR="008F2912" w:rsidRPr="00330B09">
        <w:rPr>
          <w:rFonts w:ascii="Arial" w:eastAsiaTheme="minorEastAsia" w:hAnsi="Arial" w:cs="Arial"/>
          <w:b/>
          <w:bCs/>
          <w:caps/>
          <w:kern w:val="2"/>
          <w:szCs w:val="32"/>
          <w:lang w:val="en-GB" w:eastAsia="zh-CN"/>
        </w:rPr>
        <w:t>–</w:t>
      </w:r>
      <w:r w:rsidRPr="00330B09">
        <w:rPr>
          <w:rFonts w:ascii="Arial" w:eastAsiaTheme="minorEastAsia" w:hAnsi="Arial"/>
          <w:b/>
          <w:bCs/>
          <w:caps/>
          <w:kern w:val="2"/>
          <w:szCs w:val="32"/>
          <w:lang w:val="en-GB" w:eastAsia="zh-CN"/>
        </w:rPr>
        <w:t xml:space="preserve">2013 </w:t>
      </w:r>
      <w:r w:rsidR="008F2912" w:rsidRPr="00330B09">
        <w:rPr>
          <w:rFonts w:ascii="Arial" w:eastAsiaTheme="minorEastAsia" w:hAnsi="Arial"/>
          <w:b/>
          <w:bCs/>
          <w:caps/>
          <w:kern w:val="2"/>
          <w:szCs w:val="32"/>
          <w:lang w:val="en-GB" w:eastAsia="zh-CN"/>
        </w:rPr>
        <w:t>(</w:t>
      </w:r>
      <w:r w:rsidR="001570A1">
        <w:rPr>
          <w:rFonts w:ascii="Arial" w:eastAsiaTheme="minorEastAsia" w:hAnsi="Arial"/>
          <w:b/>
          <w:bCs/>
          <w:caps/>
          <w:kern w:val="2"/>
          <w:szCs w:val="32"/>
          <w:lang w:val="en-GB" w:eastAsia="zh-CN"/>
        </w:rPr>
        <w:t>in CNY</w:t>
      </w:r>
      <w:r w:rsidRPr="00330B09">
        <w:rPr>
          <w:rFonts w:ascii="Arial" w:eastAsiaTheme="minorEastAsia" w:hAnsi="Arial"/>
          <w:b/>
          <w:bCs/>
          <w:caps/>
          <w:kern w:val="2"/>
          <w:szCs w:val="32"/>
          <w:lang w:val="en-GB" w:eastAsia="zh-CN"/>
        </w:rPr>
        <w:t xml:space="preserve"> million)</w:t>
      </w:r>
    </w:p>
    <w:p w14:paraId="78519AA7" w14:textId="77777777" w:rsidR="00090A15" w:rsidRPr="00330B09" w:rsidRDefault="00090A15" w:rsidP="00090A15">
      <w:pPr>
        <w:widowControl w:val="0"/>
        <w:snapToGrid w:val="0"/>
        <w:rPr>
          <w:rFonts w:ascii="Arial" w:eastAsia="SimSun" w:hAnsi="Arial" w:cs="Arial"/>
          <w:kern w:val="2"/>
          <w:sz w:val="17"/>
          <w:szCs w:val="17"/>
          <w:lang w:val="en-GB" w:eastAsia="zh-CN"/>
        </w:rPr>
      </w:pPr>
    </w:p>
    <w:tbl>
      <w:tblPr>
        <w:tblW w:w="9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9"/>
        <w:gridCol w:w="1134"/>
        <w:gridCol w:w="1134"/>
        <w:gridCol w:w="1134"/>
        <w:gridCol w:w="1134"/>
        <w:gridCol w:w="1134"/>
      </w:tblGrid>
      <w:tr w:rsidR="00C30DFF" w:rsidRPr="00330B09" w14:paraId="0A3CDC8C" w14:textId="74AAC3D9" w:rsidTr="00EE7665">
        <w:trPr>
          <w:trHeight w:val="285"/>
          <w:jc w:val="center"/>
        </w:trPr>
        <w:tc>
          <w:tcPr>
            <w:tcW w:w="3559" w:type="dxa"/>
            <w:shd w:val="clear" w:color="auto" w:fill="auto"/>
            <w:noWrap/>
            <w:vAlign w:val="center"/>
            <w:hideMark/>
          </w:tcPr>
          <w:p w14:paraId="4D93A35E" w14:textId="36E8DB34" w:rsidR="00C30DFF" w:rsidRPr="00330B09" w:rsidRDefault="00C30DFF" w:rsidP="00AE0E1A">
            <w:pPr>
              <w:jc w:val="both"/>
              <w:rPr>
                <w:rFonts w:ascii="SimSun" w:eastAsia="SimSun" w:hAnsi="SimSun" w:cs="SimSun"/>
                <w:color w:val="000000"/>
                <w:lang w:val="en-GB" w:eastAsia="zh-CN"/>
              </w:rPr>
            </w:pPr>
          </w:p>
        </w:tc>
        <w:tc>
          <w:tcPr>
            <w:tcW w:w="1134" w:type="dxa"/>
            <w:shd w:val="clear" w:color="auto" w:fill="auto"/>
            <w:noWrap/>
            <w:vAlign w:val="center"/>
            <w:hideMark/>
          </w:tcPr>
          <w:p w14:paraId="33EF1B86" w14:textId="0AB74443" w:rsidR="00C30DFF" w:rsidRPr="00330B09" w:rsidRDefault="00C30DFF" w:rsidP="00AE0E1A">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2009</w:t>
            </w:r>
          </w:p>
        </w:tc>
        <w:tc>
          <w:tcPr>
            <w:tcW w:w="1134" w:type="dxa"/>
            <w:shd w:val="clear" w:color="auto" w:fill="auto"/>
            <w:noWrap/>
            <w:vAlign w:val="center"/>
            <w:hideMark/>
          </w:tcPr>
          <w:p w14:paraId="76FFBD5E" w14:textId="76BEA562" w:rsidR="00C30DFF" w:rsidRPr="00330B09" w:rsidRDefault="00C30DFF" w:rsidP="00AE0E1A">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2010</w:t>
            </w:r>
          </w:p>
        </w:tc>
        <w:tc>
          <w:tcPr>
            <w:tcW w:w="1134" w:type="dxa"/>
            <w:shd w:val="clear" w:color="auto" w:fill="auto"/>
            <w:noWrap/>
            <w:vAlign w:val="center"/>
            <w:hideMark/>
          </w:tcPr>
          <w:p w14:paraId="4C10A93F" w14:textId="77777777" w:rsidR="00C30DFF" w:rsidRPr="00330B09" w:rsidRDefault="00C30DFF" w:rsidP="00AE0E1A">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2011</w:t>
            </w:r>
          </w:p>
        </w:tc>
        <w:tc>
          <w:tcPr>
            <w:tcW w:w="1134" w:type="dxa"/>
            <w:shd w:val="clear" w:color="auto" w:fill="auto"/>
            <w:noWrap/>
            <w:vAlign w:val="center"/>
            <w:hideMark/>
          </w:tcPr>
          <w:p w14:paraId="3639B785" w14:textId="5F1DAA2A" w:rsidR="00C30DFF" w:rsidRPr="00330B09" w:rsidRDefault="00C30DFF" w:rsidP="00AE0E1A">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2012</w:t>
            </w:r>
          </w:p>
        </w:tc>
        <w:tc>
          <w:tcPr>
            <w:tcW w:w="1134" w:type="dxa"/>
            <w:shd w:val="clear" w:color="auto" w:fill="auto"/>
            <w:noWrap/>
            <w:vAlign w:val="center"/>
            <w:hideMark/>
          </w:tcPr>
          <w:p w14:paraId="5F4236CA" w14:textId="1829E098" w:rsidR="00C30DFF" w:rsidRPr="00330B09" w:rsidRDefault="00C30DFF" w:rsidP="00C30DFF">
            <w:pPr>
              <w:jc w:val="center"/>
              <w:rPr>
                <w:rFonts w:ascii="Arial" w:eastAsia="SimSun" w:hAnsi="Arial" w:cs="Arial"/>
                <w:b/>
                <w:bCs/>
                <w:color w:val="000000"/>
                <w:lang w:val="en-GB" w:eastAsia="zh-CN"/>
              </w:rPr>
            </w:pPr>
            <w:r w:rsidRPr="00330B09">
              <w:rPr>
                <w:rFonts w:ascii="Arial" w:eastAsia="SimSun" w:hAnsi="Arial" w:cs="Arial"/>
                <w:b/>
                <w:bCs/>
                <w:color w:val="000000"/>
                <w:lang w:val="en-GB" w:eastAsia="zh-CN"/>
              </w:rPr>
              <w:t>2013</w:t>
            </w:r>
          </w:p>
        </w:tc>
      </w:tr>
      <w:tr w:rsidR="00C30DFF" w:rsidRPr="00330B09" w14:paraId="3FDB1C3C" w14:textId="64966011" w:rsidTr="00EE7665">
        <w:trPr>
          <w:trHeight w:val="285"/>
          <w:jc w:val="center"/>
        </w:trPr>
        <w:tc>
          <w:tcPr>
            <w:tcW w:w="3559" w:type="dxa"/>
            <w:shd w:val="clear" w:color="auto" w:fill="auto"/>
            <w:noWrap/>
            <w:vAlign w:val="center"/>
            <w:hideMark/>
          </w:tcPr>
          <w:p w14:paraId="5BE58F52"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Revenue</w:t>
            </w:r>
          </w:p>
        </w:tc>
        <w:tc>
          <w:tcPr>
            <w:tcW w:w="1134" w:type="dxa"/>
            <w:shd w:val="clear" w:color="auto" w:fill="auto"/>
            <w:noWrap/>
            <w:vAlign w:val="center"/>
          </w:tcPr>
          <w:p w14:paraId="10B819EE" w14:textId="6700A63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50,252</w:t>
            </w:r>
          </w:p>
        </w:tc>
        <w:tc>
          <w:tcPr>
            <w:tcW w:w="1134" w:type="dxa"/>
            <w:shd w:val="clear" w:color="auto" w:fill="auto"/>
            <w:noWrap/>
            <w:vAlign w:val="center"/>
          </w:tcPr>
          <w:p w14:paraId="01C76A79" w14:textId="1D299B78"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66,219</w:t>
            </w:r>
          </w:p>
        </w:tc>
        <w:tc>
          <w:tcPr>
            <w:tcW w:w="1134" w:type="dxa"/>
            <w:shd w:val="clear" w:color="auto" w:fill="auto"/>
            <w:noWrap/>
            <w:vAlign w:val="center"/>
            <w:hideMark/>
          </w:tcPr>
          <w:p w14:paraId="5A4C6179"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66,959</w:t>
            </w:r>
          </w:p>
        </w:tc>
        <w:tc>
          <w:tcPr>
            <w:tcW w:w="1134" w:type="dxa"/>
            <w:shd w:val="clear" w:color="auto" w:fill="auto"/>
            <w:noWrap/>
            <w:vAlign w:val="center"/>
          </w:tcPr>
          <w:p w14:paraId="3F443DAB" w14:textId="312773E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66,836</w:t>
            </w:r>
          </w:p>
        </w:tc>
        <w:tc>
          <w:tcPr>
            <w:tcW w:w="1134" w:type="dxa"/>
            <w:shd w:val="clear" w:color="auto" w:fill="auto"/>
            <w:noWrap/>
            <w:vAlign w:val="center"/>
          </w:tcPr>
          <w:p w14:paraId="37FEAA61" w14:textId="635B79F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65,729</w:t>
            </w:r>
          </w:p>
        </w:tc>
      </w:tr>
      <w:tr w:rsidR="00C30DFF" w:rsidRPr="00330B09" w14:paraId="5C21AF1E" w14:textId="5BB18B79" w:rsidTr="00EE7665">
        <w:trPr>
          <w:trHeight w:val="285"/>
          <w:jc w:val="center"/>
        </w:trPr>
        <w:tc>
          <w:tcPr>
            <w:tcW w:w="3559" w:type="dxa"/>
            <w:shd w:val="clear" w:color="auto" w:fill="auto"/>
            <w:noWrap/>
            <w:vAlign w:val="center"/>
            <w:hideMark/>
          </w:tcPr>
          <w:p w14:paraId="53D71132"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Cost of Revenue</w:t>
            </w:r>
          </w:p>
        </w:tc>
        <w:tc>
          <w:tcPr>
            <w:tcW w:w="1134" w:type="dxa"/>
            <w:shd w:val="clear" w:color="auto" w:fill="auto"/>
            <w:noWrap/>
            <w:vAlign w:val="center"/>
          </w:tcPr>
          <w:p w14:paraId="7CBB9E7A" w14:textId="1EF511F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25,199</w:t>
            </w:r>
          </w:p>
        </w:tc>
        <w:tc>
          <w:tcPr>
            <w:tcW w:w="1134" w:type="dxa"/>
            <w:shd w:val="clear" w:color="auto" w:fill="auto"/>
            <w:noWrap/>
            <w:vAlign w:val="center"/>
          </w:tcPr>
          <w:p w14:paraId="44BB9D10" w14:textId="603E013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32,015</w:t>
            </w:r>
          </w:p>
        </w:tc>
        <w:tc>
          <w:tcPr>
            <w:tcW w:w="1134" w:type="dxa"/>
            <w:shd w:val="clear" w:color="auto" w:fill="auto"/>
            <w:noWrap/>
            <w:vAlign w:val="center"/>
            <w:hideMark/>
          </w:tcPr>
          <w:p w14:paraId="6C855A7B"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32,207</w:t>
            </w:r>
          </w:p>
        </w:tc>
        <w:tc>
          <w:tcPr>
            <w:tcW w:w="1134" w:type="dxa"/>
            <w:shd w:val="clear" w:color="auto" w:fill="auto"/>
            <w:noWrap/>
            <w:vAlign w:val="center"/>
          </w:tcPr>
          <w:p w14:paraId="52ED218F" w14:textId="5195670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32,617</w:t>
            </w:r>
          </w:p>
        </w:tc>
        <w:tc>
          <w:tcPr>
            <w:tcW w:w="1134" w:type="dxa"/>
            <w:shd w:val="clear" w:color="auto" w:fill="auto"/>
            <w:noWrap/>
            <w:vAlign w:val="center"/>
          </w:tcPr>
          <w:p w14:paraId="6E2D54F8" w14:textId="4761F5A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33,295</w:t>
            </w:r>
          </w:p>
        </w:tc>
      </w:tr>
      <w:tr w:rsidR="00C30DFF" w:rsidRPr="00330B09" w14:paraId="59295BCB" w14:textId="561B3120" w:rsidTr="00EE7665">
        <w:trPr>
          <w:trHeight w:val="285"/>
          <w:jc w:val="center"/>
        </w:trPr>
        <w:tc>
          <w:tcPr>
            <w:tcW w:w="3559" w:type="dxa"/>
            <w:shd w:val="clear" w:color="auto" w:fill="auto"/>
            <w:noWrap/>
            <w:vAlign w:val="center"/>
            <w:hideMark/>
          </w:tcPr>
          <w:p w14:paraId="134809DD"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Gross Profit</w:t>
            </w:r>
          </w:p>
        </w:tc>
        <w:tc>
          <w:tcPr>
            <w:tcW w:w="1134" w:type="dxa"/>
            <w:shd w:val="clear" w:color="auto" w:fill="auto"/>
            <w:noWrap/>
            <w:vAlign w:val="center"/>
          </w:tcPr>
          <w:p w14:paraId="4DAF0F58" w14:textId="3ABF6BAD"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25,053</w:t>
            </w:r>
          </w:p>
        </w:tc>
        <w:tc>
          <w:tcPr>
            <w:tcW w:w="1134" w:type="dxa"/>
            <w:shd w:val="clear" w:color="auto" w:fill="auto"/>
            <w:noWrap/>
            <w:vAlign w:val="center"/>
          </w:tcPr>
          <w:p w14:paraId="4FEC7550" w14:textId="45C184C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34,205</w:t>
            </w:r>
          </w:p>
        </w:tc>
        <w:tc>
          <w:tcPr>
            <w:tcW w:w="1134" w:type="dxa"/>
            <w:shd w:val="clear" w:color="auto" w:fill="auto"/>
            <w:noWrap/>
            <w:vAlign w:val="center"/>
            <w:hideMark/>
          </w:tcPr>
          <w:p w14:paraId="3D5D6FCE"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34,752</w:t>
            </w:r>
          </w:p>
        </w:tc>
        <w:tc>
          <w:tcPr>
            <w:tcW w:w="1134" w:type="dxa"/>
            <w:shd w:val="clear" w:color="auto" w:fill="auto"/>
            <w:noWrap/>
            <w:vAlign w:val="center"/>
          </w:tcPr>
          <w:p w14:paraId="44970156" w14:textId="6B9EBE7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34,219</w:t>
            </w:r>
          </w:p>
        </w:tc>
        <w:tc>
          <w:tcPr>
            <w:tcW w:w="1134" w:type="dxa"/>
            <w:shd w:val="clear" w:color="auto" w:fill="auto"/>
            <w:noWrap/>
            <w:vAlign w:val="center"/>
          </w:tcPr>
          <w:p w14:paraId="701B0F5D" w14:textId="141AF9F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32,434</w:t>
            </w:r>
          </w:p>
        </w:tc>
      </w:tr>
      <w:tr w:rsidR="00C30DFF" w:rsidRPr="00330B09" w14:paraId="489546B2" w14:textId="4D3E48E2" w:rsidTr="00EE7665">
        <w:trPr>
          <w:trHeight w:val="285"/>
          <w:jc w:val="center"/>
        </w:trPr>
        <w:tc>
          <w:tcPr>
            <w:tcW w:w="3559" w:type="dxa"/>
            <w:shd w:val="clear" w:color="auto" w:fill="auto"/>
            <w:noWrap/>
            <w:vAlign w:val="center"/>
            <w:hideMark/>
          </w:tcPr>
          <w:p w14:paraId="22B36213"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 xml:space="preserve">EBITDA </w:t>
            </w:r>
          </w:p>
        </w:tc>
        <w:tc>
          <w:tcPr>
            <w:tcW w:w="1134" w:type="dxa"/>
            <w:shd w:val="clear" w:color="auto" w:fill="auto"/>
            <w:noWrap/>
            <w:vAlign w:val="center"/>
          </w:tcPr>
          <w:p w14:paraId="56C638E2" w14:textId="5C92AD1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9,159</w:t>
            </w:r>
          </w:p>
        </w:tc>
        <w:tc>
          <w:tcPr>
            <w:tcW w:w="1134" w:type="dxa"/>
            <w:shd w:val="clear" w:color="auto" w:fill="auto"/>
            <w:noWrap/>
            <w:vAlign w:val="center"/>
          </w:tcPr>
          <w:p w14:paraId="0D8128F8" w14:textId="2C0FB26B"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12,364</w:t>
            </w:r>
          </w:p>
        </w:tc>
        <w:tc>
          <w:tcPr>
            <w:tcW w:w="1134" w:type="dxa"/>
            <w:shd w:val="clear" w:color="auto" w:fill="auto"/>
            <w:noWrap/>
            <w:vAlign w:val="center"/>
            <w:hideMark/>
          </w:tcPr>
          <w:p w14:paraId="2F0D7707"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11,567</w:t>
            </w:r>
          </w:p>
        </w:tc>
        <w:tc>
          <w:tcPr>
            <w:tcW w:w="1134" w:type="dxa"/>
            <w:shd w:val="clear" w:color="auto" w:fill="auto"/>
            <w:noWrap/>
            <w:vAlign w:val="center"/>
          </w:tcPr>
          <w:p w14:paraId="329C2594" w14:textId="43FE31F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10,845</w:t>
            </w:r>
          </w:p>
        </w:tc>
        <w:tc>
          <w:tcPr>
            <w:tcW w:w="1134" w:type="dxa"/>
            <w:shd w:val="clear" w:color="auto" w:fill="auto"/>
            <w:noWrap/>
            <w:vAlign w:val="center"/>
          </w:tcPr>
          <w:p w14:paraId="2B5A7708" w14:textId="69F445D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9,311</w:t>
            </w:r>
          </w:p>
        </w:tc>
      </w:tr>
      <w:tr w:rsidR="00C30DFF" w:rsidRPr="00330B09" w14:paraId="3AF78C3A" w14:textId="4544DC7F" w:rsidTr="00EE7665">
        <w:trPr>
          <w:trHeight w:val="285"/>
          <w:jc w:val="center"/>
        </w:trPr>
        <w:tc>
          <w:tcPr>
            <w:tcW w:w="3559" w:type="dxa"/>
            <w:shd w:val="clear" w:color="auto" w:fill="auto"/>
            <w:noWrap/>
            <w:vAlign w:val="center"/>
            <w:hideMark/>
          </w:tcPr>
          <w:p w14:paraId="21C5FDDF"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Operating Income</w:t>
            </w:r>
          </w:p>
        </w:tc>
        <w:tc>
          <w:tcPr>
            <w:tcW w:w="1134" w:type="dxa"/>
            <w:shd w:val="clear" w:color="auto" w:fill="auto"/>
            <w:noWrap/>
            <w:vAlign w:val="center"/>
          </w:tcPr>
          <w:p w14:paraId="43A91A5F" w14:textId="0207B5CF"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7,969</w:t>
            </w:r>
          </w:p>
        </w:tc>
        <w:tc>
          <w:tcPr>
            <w:tcW w:w="1134" w:type="dxa"/>
            <w:shd w:val="clear" w:color="auto" w:fill="auto"/>
            <w:noWrap/>
            <w:vAlign w:val="center"/>
          </w:tcPr>
          <w:p w14:paraId="4965777E" w14:textId="713C6A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10,758</w:t>
            </w:r>
          </w:p>
        </w:tc>
        <w:tc>
          <w:tcPr>
            <w:tcW w:w="1134" w:type="dxa"/>
            <w:shd w:val="clear" w:color="auto" w:fill="auto"/>
            <w:noWrap/>
            <w:vAlign w:val="center"/>
            <w:hideMark/>
          </w:tcPr>
          <w:p w14:paraId="54A5F377"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9,498</w:t>
            </w:r>
          </w:p>
        </w:tc>
        <w:tc>
          <w:tcPr>
            <w:tcW w:w="1134" w:type="dxa"/>
            <w:shd w:val="clear" w:color="auto" w:fill="auto"/>
            <w:noWrap/>
            <w:vAlign w:val="center"/>
          </w:tcPr>
          <w:p w14:paraId="7D79FC23" w14:textId="09D00DA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9,101</w:t>
            </w:r>
          </w:p>
        </w:tc>
        <w:tc>
          <w:tcPr>
            <w:tcW w:w="1134" w:type="dxa"/>
            <w:shd w:val="clear" w:color="auto" w:fill="auto"/>
            <w:noWrap/>
            <w:vAlign w:val="center"/>
          </w:tcPr>
          <w:p w14:paraId="4BCAB7BC" w14:textId="5B27D2B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7,644</w:t>
            </w:r>
          </w:p>
        </w:tc>
      </w:tr>
      <w:tr w:rsidR="00C30DFF" w:rsidRPr="00330B09" w14:paraId="22A78AE6" w14:textId="0E538560" w:rsidTr="00EE7665">
        <w:trPr>
          <w:trHeight w:val="285"/>
          <w:jc w:val="center"/>
        </w:trPr>
        <w:tc>
          <w:tcPr>
            <w:tcW w:w="3559" w:type="dxa"/>
            <w:shd w:val="clear" w:color="auto" w:fill="auto"/>
            <w:noWrap/>
            <w:vAlign w:val="center"/>
            <w:hideMark/>
          </w:tcPr>
          <w:p w14:paraId="45CB5A3F"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 xml:space="preserve">Net Income </w:t>
            </w:r>
          </w:p>
        </w:tc>
        <w:tc>
          <w:tcPr>
            <w:tcW w:w="1134" w:type="dxa"/>
            <w:shd w:val="clear" w:color="auto" w:fill="auto"/>
            <w:noWrap/>
            <w:vAlign w:val="center"/>
          </w:tcPr>
          <w:p w14:paraId="2552002D" w14:textId="7CD6873C"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3,653</w:t>
            </w:r>
          </w:p>
        </w:tc>
        <w:tc>
          <w:tcPr>
            <w:tcW w:w="1134" w:type="dxa"/>
            <w:shd w:val="clear" w:color="auto" w:fill="auto"/>
            <w:noWrap/>
            <w:vAlign w:val="center"/>
          </w:tcPr>
          <w:p w14:paraId="55DD774B" w14:textId="35CD4EE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5,013</w:t>
            </w:r>
          </w:p>
        </w:tc>
        <w:tc>
          <w:tcPr>
            <w:tcW w:w="1134" w:type="dxa"/>
            <w:shd w:val="clear" w:color="auto" w:fill="auto"/>
            <w:noWrap/>
            <w:vAlign w:val="center"/>
            <w:hideMark/>
          </w:tcPr>
          <w:p w14:paraId="2C3653E3"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4,436</w:t>
            </w:r>
          </w:p>
        </w:tc>
        <w:tc>
          <w:tcPr>
            <w:tcW w:w="1134" w:type="dxa"/>
            <w:shd w:val="clear" w:color="auto" w:fill="auto"/>
            <w:noWrap/>
            <w:vAlign w:val="center"/>
          </w:tcPr>
          <w:p w14:paraId="3B3CE490" w14:textId="0DA789BF"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5,157</w:t>
            </w:r>
          </w:p>
        </w:tc>
        <w:tc>
          <w:tcPr>
            <w:tcW w:w="1134" w:type="dxa"/>
            <w:shd w:val="clear" w:color="auto" w:fill="auto"/>
            <w:noWrap/>
            <w:vAlign w:val="center"/>
          </w:tcPr>
          <w:p w14:paraId="2A192B86" w14:textId="21CADA1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5,197</w:t>
            </w:r>
          </w:p>
        </w:tc>
      </w:tr>
      <w:tr w:rsidR="00C30DFF" w:rsidRPr="00330B09" w14:paraId="5A786120" w14:textId="1E302B67" w:rsidTr="00EE7665">
        <w:trPr>
          <w:trHeight w:val="285"/>
          <w:jc w:val="center"/>
        </w:trPr>
        <w:tc>
          <w:tcPr>
            <w:tcW w:w="9229" w:type="dxa"/>
            <w:gridSpan w:val="6"/>
            <w:shd w:val="clear" w:color="auto" w:fill="auto"/>
            <w:noWrap/>
            <w:vAlign w:val="center"/>
            <w:hideMark/>
          </w:tcPr>
          <w:p w14:paraId="10885D85"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Margins</w:t>
            </w:r>
          </w:p>
        </w:tc>
      </w:tr>
      <w:tr w:rsidR="00C30DFF" w:rsidRPr="00330B09" w14:paraId="045F71FB" w14:textId="7C3D6641" w:rsidTr="00EE7665">
        <w:trPr>
          <w:trHeight w:val="285"/>
          <w:jc w:val="center"/>
        </w:trPr>
        <w:tc>
          <w:tcPr>
            <w:tcW w:w="3559" w:type="dxa"/>
            <w:shd w:val="clear" w:color="auto" w:fill="auto"/>
            <w:noWrap/>
            <w:vAlign w:val="center"/>
            <w:hideMark/>
          </w:tcPr>
          <w:p w14:paraId="5732F01A"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Gross Margin (%)</w:t>
            </w:r>
          </w:p>
        </w:tc>
        <w:tc>
          <w:tcPr>
            <w:tcW w:w="1134" w:type="dxa"/>
            <w:shd w:val="clear" w:color="auto" w:fill="auto"/>
            <w:noWrap/>
            <w:vAlign w:val="center"/>
          </w:tcPr>
          <w:p w14:paraId="5831E95D" w14:textId="4DD2C6D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49.86</w:t>
            </w:r>
          </w:p>
        </w:tc>
        <w:tc>
          <w:tcPr>
            <w:tcW w:w="1134" w:type="dxa"/>
            <w:shd w:val="clear" w:color="auto" w:fill="auto"/>
            <w:noWrap/>
            <w:vAlign w:val="center"/>
          </w:tcPr>
          <w:p w14:paraId="0DD27F69" w14:textId="152E2AC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51.65</w:t>
            </w:r>
          </w:p>
        </w:tc>
        <w:tc>
          <w:tcPr>
            <w:tcW w:w="1134" w:type="dxa"/>
            <w:shd w:val="clear" w:color="auto" w:fill="auto"/>
            <w:noWrap/>
            <w:vAlign w:val="center"/>
            <w:hideMark/>
          </w:tcPr>
          <w:p w14:paraId="5F6EA4D4" w14:textId="79E9B2B0"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51.9</w:t>
            </w:r>
            <w:r w:rsidR="001D205C" w:rsidRPr="00330B09">
              <w:rPr>
                <w:rFonts w:ascii="Arial" w:eastAsia="SimSun" w:hAnsi="Arial" w:cs="Arial"/>
                <w:color w:val="000000"/>
                <w:lang w:val="en-GB" w:eastAsia="zh-CN"/>
              </w:rPr>
              <w:t>0</w:t>
            </w:r>
          </w:p>
        </w:tc>
        <w:tc>
          <w:tcPr>
            <w:tcW w:w="1134" w:type="dxa"/>
            <w:shd w:val="clear" w:color="auto" w:fill="auto"/>
            <w:noWrap/>
            <w:vAlign w:val="center"/>
          </w:tcPr>
          <w:p w14:paraId="32B63002" w14:textId="1578F56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51.2</w:t>
            </w:r>
            <w:r w:rsidR="001D205C" w:rsidRPr="00330B09">
              <w:rPr>
                <w:rFonts w:ascii="Arial" w:eastAsia="SimSun" w:hAnsi="Arial" w:cs="Arial"/>
                <w:color w:val="000000"/>
                <w:lang w:val="en-GB" w:eastAsia="zh-CN"/>
              </w:rPr>
              <w:t>0</w:t>
            </w:r>
          </w:p>
        </w:tc>
        <w:tc>
          <w:tcPr>
            <w:tcW w:w="1134" w:type="dxa"/>
            <w:shd w:val="clear" w:color="auto" w:fill="auto"/>
            <w:noWrap/>
            <w:vAlign w:val="center"/>
          </w:tcPr>
          <w:p w14:paraId="125C9226" w14:textId="3B1A104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49.34</w:t>
            </w:r>
          </w:p>
        </w:tc>
      </w:tr>
      <w:tr w:rsidR="00C30DFF" w:rsidRPr="00330B09" w14:paraId="634FD78B" w14:textId="4B61F54C" w:rsidTr="00EE7665">
        <w:trPr>
          <w:trHeight w:val="285"/>
          <w:jc w:val="center"/>
        </w:trPr>
        <w:tc>
          <w:tcPr>
            <w:tcW w:w="3559" w:type="dxa"/>
            <w:shd w:val="clear" w:color="auto" w:fill="auto"/>
            <w:noWrap/>
            <w:vAlign w:val="center"/>
            <w:hideMark/>
          </w:tcPr>
          <w:p w14:paraId="5CA46A2C"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EBITDA Margin (%)</w:t>
            </w:r>
          </w:p>
        </w:tc>
        <w:tc>
          <w:tcPr>
            <w:tcW w:w="1134" w:type="dxa"/>
            <w:shd w:val="clear" w:color="auto" w:fill="auto"/>
            <w:noWrap/>
            <w:vAlign w:val="center"/>
          </w:tcPr>
          <w:p w14:paraId="2A89F878" w14:textId="2A234D4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18.23</w:t>
            </w:r>
          </w:p>
        </w:tc>
        <w:tc>
          <w:tcPr>
            <w:tcW w:w="1134" w:type="dxa"/>
            <w:shd w:val="clear" w:color="auto" w:fill="auto"/>
            <w:noWrap/>
            <w:vAlign w:val="center"/>
          </w:tcPr>
          <w:p w14:paraId="0A0DEF4F" w14:textId="272AF82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18.67</w:t>
            </w:r>
          </w:p>
        </w:tc>
        <w:tc>
          <w:tcPr>
            <w:tcW w:w="1134" w:type="dxa"/>
            <w:shd w:val="clear" w:color="auto" w:fill="auto"/>
            <w:noWrap/>
            <w:vAlign w:val="center"/>
            <w:hideMark/>
          </w:tcPr>
          <w:p w14:paraId="53A269C3"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17.28</w:t>
            </w:r>
          </w:p>
        </w:tc>
        <w:tc>
          <w:tcPr>
            <w:tcW w:w="1134" w:type="dxa"/>
            <w:shd w:val="clear" w:color="auto" w:fill="auto"/>
            <w:noWrap/>
            <w:vAlign w:val="center"/>
          </w:tcPr>
          <w:p w14:paraId="18C0434C" w14:textId="3449C9A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16.23</w:t>
            </w:r>
          </w:p>
        </w:tc>
        <w:tc>
          <w:tcPr>
            <w:tcW w:w="1134" w:type="dxa"/>
            <w:shd w:val="clear" w:color="auto" w:fill="auto"/>
            <w:noWrap/>
            <w:vAlign w:val="center"/>
          </w:tcPr>
          <w:p w14:paraId="22E26BD7" w14:textId="71EF441D"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14.17</w:t>
            </w:r>
          </w:p>
        </w:tc>
      </w:tr>
      <w:tr w:rsidR="00C30DFF" w:rsidRPr="00330B09" w14:paraId="0017A254" w14:textId="56B0CB60" w:rsidTr="00EE7665">
        <w:trPr>
          <w:trHeight w:val="285"/>
          <w:jc w:val="center"/>
        </w:trPr>
        <w:tc>
          <w:tcPr>
            <w:tcW w:w="3559" w:type="dxa"/>
            <w:shd w:val="clear" w:color="auto" w:fill="auto"/>
            <w:noWrap/>
            <w:vAlign w:val="center"/>
            <w:hideMark/>
          </w:tcPr>
          <w:p w14:paraId="090CD16E"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Operating Margin (%)</w:t>
            </w:r>
          </w:p>
        </w:tc>
        <w:tc>
          <w:tcPr>
            <w:tcW w:w="1134" w:type="dxa"/>
            <w:shd w:val="clear" w:color="auto" w:fill="auto"/>
            <w:noWrap/>
            <w:vAlign w:val="center"/>
          </w:tcPr>
          <w:p w14:paraId="4BCB2BF2" w14:textId="27583320"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15.86</w:t>
            </w:r>
          </w:p>
        </w:tc>
        <w:tc>
          <w:tcPr>
            <w:tcW w:w="1134" w:type="dxa"/>
            <w:shd w:val="clear" w:color="auto" w:fill="auto"/>
            <w:noWrap/>
            <w:vAlign w:val="center"/>
          </w:tcPr>
          <w:p w14:paraId="4C61CB97" w14:textId="367E689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16.25</w:t>
            </w:r>
          </w:p>
        </w:tc>
        <w:tc>
          <w:tcPr>
            <w:tcW w:w="1134" w:type="dxa"/>
            <w:shd w:val="clear" w:color="auto" w:fill="auto"/>
            <w:noWrap/>
            <w:vAlign w:val="center"/>
            <w:hideMark/>
          </w:tcPr>
          <w:p w14:paraId="5ECC302D"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14.18</w:t>
            </w:r>
          </w:p>
        </w:tc>
        <w:tc>
          <w:tcPr>
            <w:tcW w:w="1134" w:type="dxa"/>
            <w:shd w:val="clear" w:color="auto" w:fill="auto"/>
            <w:noWrap/>
            <w:vAlign w:val="center"/>
          </w:tcPr>
          <w:p w14:paraId="5A6123C2" w14:textId="0DCA214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13.62</w:t>
            </w:r>
          </w:p>
        </w:tc>
        <w:tc>
          <w:tcPr>
            <w:tcW w:w="1134" w:type="dxa"/>
            <w:shd w:val="clear" w:color="auto" w:fill="auto"/>
            <w:noWrap/>
            <w:vAlign w:val="center"/>
          </w:tcPr>
          <w:p w14:paraId="5BA5BB84" w14:textId="031501F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11.63</w:t>
            </w:r>
          </w:p>
        </w:tc>
      </w:tr>
      <w:tr w:rsidR="00C30DFF" w:rsidRPr="00330B09" w14:paraId="5CBAE038" w14:textId="09D75657" w:rsidTr="00EE7665">
        <w:trPr>
          <w:trHeight w:val="285"/>
          <w:jc w:val="center"/>
        </w:trPr>
        <w:tc>
          <w:tcPr>
            <w:tcW w:w="3559" w:type="dxa"/>
            <w:shd w:val="clear" w:color="auto" w:fill="auto"/>
            <w:noWrap/>
            <w:vAlign w:val="center"/>
            <w:hideMark/>
          </w:tcPr>
          <w:p w14:paraId="25BB2F28"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Net Income Margin (%)</w:t>
            </w:r>
          </w:p>
        </w:tc>
        <w:tc>
          <w:tcPr>
            <w:tcW w:w="1134" w:type="dxa"/>
            <w:shd w:val="clear" w:color="auto" w:fill="auto"/>
            <w:noWrap/>
            <w:vAlign w:val="center"/>
          </w:tcPr>
          <w:p w14:paraId="190CE5AE" w14:textId="7DAE0B0B"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7.27</w:t>
            </w:r>
          </w:p>
        </w:tc>
        <w:tc>
          <w:tcPr>
            <w:tcW w:w="1134" w:type="dxa"/>
            <w:shd w:val="clear" w:color="auto" w:fill="auto"/>
            <w:noWrap/>
            <w:vAlign w:val="center"/>
          </w:tcPr>
          <w:p w14:paraId="1ED404A7" w14:textId="2A7FA88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7.57</w:t>
            </w:r>
          </w:p>
        </w:tc>
        <w:tc>
          <w:tcPr>
            <w:tcW w:w="1134" w:type="dxa"/>
            <w:shd w:val="clear" w:color="auto" w:fill="auto"/>
            <w:noWrap/>
            <w:vAlign w:val="center"/>
            <w:hideMark/>
          </w:tcPr>
          <w:p w14:paraId="46C3363C"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6.63</w:t>
            </w:r>
          </w:p>
        </w:tc>
        <w:tc>
          <w:tcPr>
            <w:tcW w:w="1134" w:type="dxa"/>
            <w:shd w:val="clear" w:color="auto" w:fill="auto"/>
            <w:noWrap/>
            <w:vAlign w:val="center"/>
          </w:tcPr>
          <w:p w14:paraId="4A048525" w14:textId="1E6C56B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7.72</w:t>
            </w:r>
          </w:p>
        </w:tc>
        <w:tc>
          <w:tcPr>
            <w:tcW w:w="1134" w:type="dxa"/>
            <w:shd w:val="clear" w:color="auto" w:fill="auto"/>
            <w:noWrap/>
            <w:vAlign w:val="center"/>
          </w:tcPr>
          <w:p w14:paraId="2A74C51E" w14:textId="57F8930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7.91</w:t>
            </w:r>
          </w:p>
        </w:tc>
      </w:tr>
      <w:tr w:rsidR="00C30DFF" w:rsidRPr="00330B09" w14:paraId="3AC812E2" w14:textId="21D1DFC8" w:rsidTr="00EE7665">
        <w:trPr>
          <w:trHeight w:val="285"/>
          <w:jc w:val="center"/>
        </w:trPr>
        <w:tc>
          <w:tcPr>
            <w:tcW w:w="3559" w:type="dxa"/>
            <w:shd w:val="clear" w:color="auto" w:fill="auto"/>
            <w:noWrap/>
            <w:vAlign w:val="center"/>
            <w:hideMark/>
          </w:tcPr>
          <w:p w14:paraId="0838B9C3"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Product/Brand Segments</w:t>
            </w:r>
          </w:p>
        </w:tc>
        <w:tc>
          <w:tcPr>
            <w:tcW w:w="1134" w:type="dxa"/>
            <w:shd w:val="clear" w:color="auto" w:fill="auto"/>
            <w:noWrap/>
            <w:vAlign w:val="center"/>
          </w:tcPr>
          <w:p w14:paraId="033B1328" w14:textId="18EA9C9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50,252</w:t>
            </w:r>
          </w:p>
        </w:tc>
        <w:tc>
          <w:tcPr>
            <w:tcW w:w="1134" w:type="dxa"/>
            <w:shd w:val="clear" w:color="auto" w:fill="auto"/>
            <w:noWrap/>
            <w:vAlign w:val="center"/>
          </w:tcPr>
          <w:p w14:paraId="0C5AAA8B" w14:textId="7E70E89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66,219</w:t>
            </w:r>
          </w:p>
        </w:tc>
        <w:tc>
          <w:tcPr>
            <w:tcW w:w="1134" w:type="dxa"/>
            <w:shd w:val="clear" w:color="auto" w:fill="auto"/>
            <w:noWrap/>
            <w:vAlign w:val="center"/>
            <w:hideMark/>
          </w:tcPr>
          <w:p w14:paraId="0D4D5524"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66,959</w:t>
            </w:r>
          </w:p>
        </w:tc>
        <w:tc>
          <w:tcPr>
            <w:tcW w:w="1134" w:type="dxa"/>
            <w:shd w:val="clear" w:color="auto" w:fill="auto"/>
            <w:noWrap/>
            <w:vAlign w:val="center"/>
          </w:tcPr>
          <w:p w14:paraId="6AC80ADA" w14:textId="3D46CEB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66,836</w:t>
            </w:r>
          </w:p>
        </w:tc>
        <w:tc>
          <w:tcPr>
            <w:tcW w:w="1134" w:type="dxa"/>
            <w:shd w:val="clear" w:color="auto" w:fill="auto"/>
            <w:noWrap/>
            <w:vAlign w:val="center"/>
          </w:tcPr>
          <w:p w14:paraId="17553467" w14:textId="762D65E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65,729</w:t>
            </w:r>
          </w:p>
        </w:tc>
      </w:tr>
      <w:tr w:rsidR="00C30DFF" w:rsidRPr="00330B09" w14:paraId="6FC57CE3" w14:textId="3062D311" w:rsidTr="00EE7665">
        <w:trPr>
          <w:trHeight w:val="285"/>
          <w:jc w:val="center"/>
        </w:trPr>
        <w:tc>
          <w:tcPr>
            <w:tcW w:w="3559" w:type="dxa"/>
            <w:shd w:val="clear" w:color="auto" w:fill="auto"/>
            <w:noWrap/>
            <w:vAlign w:val="center"/>
            <w:hideMark/>
          </w:tcPr>
          <w:p w14:paraId="28893C2C" w14:textId="77777777" w:rsidR="00C30DFF" w:rsidRPr="00330B09" w:rsidRDefault="00C30DFF" w:rsidP="00AE0E1A">
            <w:pPr>
              <w:rPr>
                <w:rFonts w:ascii="Arial" w:eastAsia="SimSun" w:hAnsi="Arial" w:cs="Arial"/>
                <w:color w:val="000000"/>
                <w:lang w:val="en-GB" w:eastAsia="zh-CN"/>
              </w:rPr>
            </w:pPr>
            <w:proofErr w:type="spellStart"/>
            <w:r w:rsidRPr="00330B09">
              <w:rPr>
                <w:rFonts w:ascii="Arial" w:eastAsia="SimSun" w:hAnsi="Arial" w:cs="Arial"/>
                <w:color w:val="000000"/>
                <w:lang w:val="en-GB" w:eastAsia="zh-CN"/>
              </w:rPr>
              <w:t>Uniqlo</w:t>
            </w:r>
            <w:proofErr w:type="spellEnd"/>
          </w:p>
        </w:tc>
        <w:tc>
          <w:tcPr>
            <w:tcW w:w="1134" w:type="dxa"/>
            <w:shd w:val="clear" w:color="auto" w:fill="auto"/>
            <w:noWrap/>
            <w:vAlign w:val="center"/>
          </w:tcPr>
          <w:p w14:paraId="33D6362F" w14:textId="7B85D61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42,251</w:t>
            </w:r>
          </w:p>
        </w:tc>
        <w:tc>
          <w:tcPr>
            <w:tcW w:w="1134" w:type="dxa"/>
            <w:shd w:val="clear" w:color="auto" w:fill="auto"/>
            <w:noWrap/>
            <w:vAlign w:val="center"/>
          </w:tcPr>
          <w:p w14:paraId="3BE96684" w14:textId="4C97760B"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55,130</w:t>
            </w:r>
          </w:p>
        </w:tc>
        <w:tc>
          <w:tcPr>
            <w:tcW w:w="1134" w:type="dxa"/>
            <w:shd w:val="clear" w:color="auto" w:fill="auto"/>
            <w:noWrap/>
            <w:vAlign w:val="center"/>
            <w:hideMark/>
          </w:tcPr>
          <w:p w14:paraId="040EADB3"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56,635</w:t>
            </w:r>
          </w:p>
        </w:tc>
        <w:tc>
          <w:tcPr>
            <w:tcW w:w="1134" w:type="dxa"/>
            <w:shd w:val="clear" w:color="auto" w:fill="auto"/>
            <w:noWrap/>
            <w:vAlign w:val="center"/>
          </w:tcPr>
          <w:p w14:paraId="422A540A" w14:textId="607448F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55,650</w:t>
            </w:r>
          </w:p>
        </w:tc>
        <w:tc>
          <w:tcPr>
            <w:tcW w:w="1134" w:type="dxa"/>
            <w:shd w:val="clear" w:color="auto" w:fill="auto"/>
            <w:noWrap/>
            <w:vAlign w:val="center"/>
          </w:tcPr>
          <w:p w14:paraId="6CE6DD52" w14:textId="46AA86FD"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53,740</w:t>
            </w:r>
          </w:p>
        </w:tc>
      </w:tr>
      <w:tr w:rsidR="00C30DFF" w:rsidRPr="00330B09" w14:paraId="73D79CE8" w14:textId="178756E1" w:rsidTr="00EE7665">
        <w:trPr>
          <w:trHeight w:val="285"/>
          <w:jc w:val="center"/>
        </w:trPr>
        <w:tc>
          <w:tcPr>
            <w:tcW w:w="3559" w:type="dxa"/>
            <w:shd w:val="clear" w:color="auto" w:fill="auto"/>
            <w:noWrap/>
            <w:vAlign w:val="center"/>
            <w:hideMark/>
          </w:tcPr>
          <w:p w14:paraId="0654F21A" w14:textId="77777777" w:rsidR="00C30DFF" w:rsidRPr="00330B09" w:rsidRDefault="00C30DFF" w:rsidP="00AE0E1A">
            <w:pPr>
              <w:rPr>
                <w:rFonts w:ascii="Arial" w:eastAsia="SimSun" w:hAnsi="Arial" w:cs="Arial"/>
                <w:color w:val="000000"/>
                <w:lang w:val="en-GB" w:eastAsia="zh-CN"/>
              </w:rPr>
            </w:pPr>
            <w:proofErr w:type="spellStart"/>
            <w:r w:rsidRPr="00330B09">
              <w:rPr>
                <w:rFonts w:ascii="Arial" w:eastAsia="SimSun" w:hAnsi="Arial" w:cs="Arial"/>
                <w:color w:val="000000"/>
                <w:lang w:val="en-GB" w:eastAsia="zh-CN"/>
              </w:rPr>
              <w:t>Uniqlo</w:t>
            </w:r>
            <w:proofErr w:type="spellEnd"/>
            <w:r w:rsidRPr="00330B09">
              <w:rPr>
                <w:rFonts w:ascii="Arial" w:eastAsia="SimSun" w:hAnsi="Arial" w:cs="Arial"/>
                <w:color w:val="000000"/>
                <w:lang w:val="en-GB" w:eastAsia="zh-CN"/>
              </w:rPr>
              <w:t xml:space="preserve"> Japan</w:t>
            </w:r>
          </w:p>
        </w:tc>
        <w:tc>
          <w:tcPr>
            <w:tcW w:w="1134" w:type="dxa"/>
            <w:shd w:val="clear" w:color="auto" w:fill="auto"/>
            <w:noWrap/>
            <w:vAlign w:val="center"/>
          </w:tcPr>
          <w:p w14:paraId="03D876A3" w14:textId="5872577D"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39,479</w:t>
            </w:r>
          </w:p>
        </w:tc>
        <w:tc>
          <w:tcPr>
            <w:tcW w:w="1134" w:type="dxa"/>
            <w:shd w:val="clear" w:color="auto" w:fill="auto"/>
            <w:noWrap/>
            <w:vAlign w:val="center"/>
          </w:tcPr>
          <w:p w14:paraId="224BFE9E" w14:textId="69985CA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49,214</w:t>
            </w:r>
          </w:p>
        </w:tc>
        <w:tc>
          <w:tcPr>
            <w:tcW w:w="1134" w:type="dxa"/>
            <w:shd w:val="clear" w:color="auto" w:fill="auto"/>
            <w:noWrap/>
            <w:vAlign w:val="center"/>
            <w:hideMark/>
          </w:tcPr>
          <w:p w14:paraId="5873BE1A"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48,985</w:t>
            </w:r>
          </w:p>
        </w:tc>
        <w:tc>
          <w:tcPr>
            <w:tcW w:w="1134" w:type="dxa"/>
            <w:shd w:val="clear" w:color="auto" w:fill="auto"/>
            <w:noWrap/>
            <w:vAlign w:val="center"/>
          </w:tcPr>
          <w:p w14:paraId="6B50C8F4" w14:textId="681F544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44,626</w:t>
            </w:r>
          </w:p>
        </w:tc>
        <w:tc>
          <w:tcPr>
            <w:tcW w:w="1134" w:type="dxa"/>
            <w:shd w:val="clear" w:color="auto" w:fill="auto"/>
            <w:noWrap/>
            <w:vAlign w:val="center"/>
          </w:tcPr>
          <w:p w14:paraId="153A2CDB" w14:textId="1709635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39,295</w:t>
            </w:r>
          </w:p>
        </w:tc>
      </w:tr>
      <w:tr w:rsidR="00C30DFF" w:rsidRPr="00330B09" w14:paraId="63B6D189" w14:textId="6FD32F46" w:rsidTr="00EE7665">
        <w:trPr>
          <w:trHeight w:val="285"/>
          <w:jc w:val="center"/>
        </w:trPr>
        <w:tc>
          <w:tcPr>
            <w:tcW w:w="3559" w:type="dxa"/>
            <w:shd w:val="clear" w:color="auto" w:fill="auto"/>
            <w:noWrap/>
            <w:vAlign w:val="center"/>
            <w:hideMark/>
          </w:tcPr>
          <w:p w14:paraId="31AB57D5" w14:textId="77777777" w:rsidR="00C30DFF" w:rsidRPr="00330B09" w:rsidRDefault="00C30DFF" w:rsidP="00AE0E1A">
            <w:pPr>
              <w:rPr>
                <w:rFonts w:ascii="Arial" w:eastAsia="SimSun" w:hAnsi="Arial" w:cs="Arial"/>
                <w:color w:val="000000"/>
                <w:lang w:val="en-GB" w:eastAsia="zh-CN"/>
              </w:rPr>
            </w:pPr>
            <w:proofErr w:type="spellStart"/>
            <w:r w:rsidRPr="00330B09">
              <w:rPr>
                <w:rFonts w:ascii="Arial" w:eastAsia="SimSun" w:hAnsi="Arial" w:cs="Arial"/>
                <w:color w:val="000000"/>
                <w:lang w:val="en-GB" w:eastAsia="zh-CN"/>
              </w:rPr>
              <w:t>Uniqlo</w:t>
            </w:r>
            <w:proofErr w:type="spellEnd"/>
            <w:r w:rsidRPr="00330B09">
              <w:rPr>
                <w:rFonts w:ascii="Arial" w:eastAsia="SimSun" w:hAnsi="Arial" w:cs="Arial"/>
                <w:color w:val="000000"/>
                <w:lang w:val="en-GB" w:eastAsia="zh-CN"/>
              </w:rPr>
              <w:t xml:space="preserve"> International</w:t>
            </w:r>
          </w:p>
        </w:tc>
        <w:tc>
          <w:tcPr>
            <w:tcW w:w="1134" w:type="dxa"/>
            <w:shd w:val="clear" w:color="auto" w:fill="auto"/>
            <w:noWrap/>
            <w:vAlign w:val="center"/>
          </w:tcPr>
          <w:p w14:paraId="15556145" w14:textId="3593464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2,772</w:t>
            </w:r>
          </w:p>
        </w:tc>
        <w:tc>
          <w:tcPr>
            <w:tcW w:w="1134" w:type="dxa"/>
            <w:shd w:val="clear" w:color="auto" w:fill="auto"/>
            <w:noWrap/>
            <w:vAlign w:val="center"/>
          </w:tcPr>
          <w:p w14:paraId="07815435" w14:textId="1526AE7C"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5,916</w:t>
            </w:r>
          </w:p>
        </w:tc>
        <w:tc>
          <w:tcPr>
            <w:tcW w:w="1134" w:type="dxa"/>
            <w:shd w:val="clear" w:color="auto" w:fill="auto"/>
            <w:noWrap/>
            <w:vAlign w:val="center"/>
            <w:hideMark/>
          </w:tcPr>
          <w:p w14:paraId="07883B51"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7,649</w:t>
            </w:r>
          </w:p>
        </w:tc>
        <w:tc>
          <w:tcPr>
            <w:tcW w:w="1134" w:type="dxa"/>
            <w:shd w:val="clear" w:color="auto" w:fill="auto"/>
            <w:noWrap/>
            <w:vAlign w:val="center"/>
          </w:tcPr>
          <w:p w14:paraId="10583F89" w14:textId="14F175B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11,024</w:t>
            </w:r>
          </w:p>
        </w:tc>
        <w:tc>
          <w:tcPr>
            <w:tcW w:w="1134" w:type="dxa"/>
            <w:shd w:val="clear" w:color="auto" w:fill="auto"/>
            <w:noWrap/>
            <w:vAlign w:val="center"/>
          </w:tcPr>
          <w:p w14:paraId="248A2B96" w14:textId="5E35BD40"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14,445</w:t>
            </w:r>
          </w:p>
        </w:tc>
      </w:tr>
      <w:tr w:rsidR="00C30DFF" w:rsidRPr="00330B09" w14:paraId="07EBBA10" w14:textId="366B0C46" w:rsidTr="00EE7665">
        <w:trPr>
          <w:trHeight w:val="285"/>
          <w:jc w:val="center"/>
        </w:trPr>
        <w:tc>
          <w:tcPr>
            <w:tcW w:w="3559" w:type="dxa"/>
            <w:shd w:val="clear" w:color="auto" w:fill="auto"/>
            <w:noWrap/>
            <w:vAlign w:val="center"/>
            <w:hideMark/>
          </w:tcPr>
          <w:p w14:paraId="77916FE0"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 xml:space="preserve">Global Brand </w:t>
            </w:r>
          </w:p>
        </w:tc>
        <w:tc>
          <w:tcPr>
            <w:tcW w:w="1134" w:type="dxa"/>
            <w:shd w:val="clear" w:color="auto" w:fill="auto"/>
            <w:noWrap/>
            <w:vAlign w:val="center"/>
          </w:tcPr>
          <w:p w14:paraId="217DCEED" w14:textId="6DFBF2E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4,077</w:t>
            </w:r>
          </w:p>
        </w:tc>
        <w:tc>
          <w:tcPr>
            <w:tcW w:w="1134" w:type="dxa"/>
            <w:shd w:val="clear" w:color="auto" w:fill="auto"/>
            <w:noWrap/>
            <w:vAlign w:val="center"/>
          </w:tcPr>
          <w:p w14:paraId="727818CF" w14:textId="080099A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7,302</w:t>
            </w:r>
          </w:p>
        </w:tc>
        <w:tc>
          <w:tcPr>
            <w:tcW w:w="1134" w:type="dxa"/>
            <w:shd w:val="clear" w:color="auto" w:fill="auto"/>
            <w:noWrap/>
            <w:vAlign w:val="center"/>
            <w:hideMark/>
          </w:tcPr>
          <w:p w14:paraId="045CBEAE"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10,126</w:t>
            </w:r>
          </w:p>
        </w:tc>
        <w:tc>
          <w:tcPr>
            <w:tcW w:w="1134" w:type="dxa"/>
            <w:shd w:val="clear" w:color="auto" w:fill="auto"/>
            <w:noWrap/>
            <w:vAlign w:val="center"/>
          </w:tcPr>
          <w:p w14:paraId="750BC7E3" w14:textId="0E3D0D3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11,014</w:t>
            </w:r>
          </w:p>
        </w:tc>
        <w:tc>
          <w:tcPr>
            <w:tcW w:w="1134" w:type="dxa"/>
            <w:shd w:val="clear" w:color="auto" w:fill="auto"/>
            <w:noWrap/>
            <w:vAlign w:val="center"/>
          </w:tcPr>
          <w:p w14:paraId="600055E2" w14:textId="4EAA319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11,860</w:t>
            </w:r>
          </w:p>
        </w:tc>
      </w:tr>
      <w:tr w:rsidR="00C30DFF" w:rsidRPr="00330B09" w14:paraId="65A7968F" w14:textId="1FFC88E3" w:rsidTr="00EE7665">
        <w:trPr>
          <w:trHeight w:val="285"/>
          <w:jc w:val="center"/>
        </w:trPr>
        <w:tc>
          <w:tcPr>
            <w:tcW w:w="3559" w:type="dxa"/>
            <w:shd w:val="clear" w:color="auto" w:fill="auto"/>
            <w:noWrap/>
            <w:vAlign w:val="center"/>
            <w:hideMark/>
          </w:tcPr>
          <w:p w14:paraId="794DAE0F"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Real Estate Leasing</w:t>
            </w:r>
          </w:p>
        </w:tc>
        <w:tc>
          <w:tcPr>
            <w:tcW w:w="1134" w:type="dxa"/>
            <w:shd w:val="clear" w:color="auto" w:fill="auto"/>
            <w:noWrap/>
            <w:vAlign w:val="center"/>
          </w:tcPr>
          <w:p w14:paraId="341B62C5" w14:textId="75A24AF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144</w:t>
            </w:r>
          </w:p>
        </w:tc>
        <w:tc>
          <w:tcPr>
            <w:tcW w:w="1134" w:type="dxa"/>
            <w:shd w:val="clear" w:color="auto" w:fill="auto"/>
            <w:noWrap/>
            <w:vAlign w:val="center"/>
          </w:tcPr>
          <w:p w14:paraId="19A8FA02" w14:textId="1A133D8A"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125</w:t>
            </w:r>
          </w:p>
        </w:tc>
        <w:tc>
          <w:tcPr>
            <w:tcW w:w="1134" w:type="dxa"/>
            <w:shd w:val="clear" w:color="auto" w:fill="auto"/>
            <w:noWrap/>
            <w:vAlign w:val="center"/>
            <w:hideMark/>
          </w:tcPr>
          <w:p w14:paraId="028BDB6C"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197</w:t>
            </w:r>
          </w:p>
        </w:tc>
        <w:tc>
          <w:tcPr>
            <w:tcW w:w="1134" w:type="dxa"/>
            <w:shd w:val="clear" w:color="auto" w:fill="auto"/>
            <w:noWrap/>
            <w:vAlign w:val="center"/>
          </w:tcPr>
          <w:p w14:paraId="4A6D76A8" w14:textId="573027B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173</w:t>
            </w:r>
          </w:p>
        </w:tc>
        <w:tc>
          <w:tcPr>
            <w:tcW w:w="1134" w:type="dxa"/>
            <w:shd w:val="clear" w:color="auto" w:fill="auto"/>
            <w:noWrap/>
            <w:vAlign w:val="center"/>
          </w:tcPr>
          <w:p w14:paraId="646DDC41" w14:textId="723E4D6B"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130</w:t>
            </w:r>
          </w:p>
        </w:tc>
      </w:tr>
      <w:tr w:rsidR="00C30DFF" w:rsidRPr="00330B09" w14:paraId="334CFDBF" w14:textId="71B43EB1" w:rsidTr="00EE7665">
        <w:trPr>
          <w:trHeight w:val="285"/>
          <w:jc w:val="center"/>
        </w:trPr>
        <w:tc>
          <w:tcPr>
            <w:tcW w:w="3559" w:type="dxa"/>
            <w:shd w:val="clear" w:color="auto" w:fill="auto"/>
            <w:noWrap/>
            <w:vAlign w:val="center"/>
            <w:hideMark/>
          </w:tcPr>
          <w:p w14:paraId="6947C9D5"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Other Clothing Related Products</w:t>
            </w:r>
          </w:p>
        </w:tc>
        <w:tc>
          <w:tcPr>
            <w:tcW w:w="1134" w:type="dxa"/>
            <w:shd w:val="clear" w:color="auto" w:fill="auto"/>
            <w:noWrap/>
            <w:vAlign w:val="center"/>
          </w:tcPr>
          <w:p w14:paraId="0216E113" w14:textId="6E23488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42C55092" w14:textId="6F2C8E8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hideMark/>
          </w:tcPr>
          <w:p w14:paraId="26B0D380"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68AE938A" w14:textId="6D701DD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0C5EFE43" w14:textId="5B2CE59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r>
      <w:tr w:rsidR="00C30DFF" w:rsidRPr="00330B09" w14:paraId="336A4237" w14:textId="6F5471EC" w:rsidTr="00EE7665">
        <w:trPr>
          <w:trHeight w:val="285"/>
          <w:jc w:val="center"/>
        </w:trPr>
        <w:tc>
          <w:tcPr>
            <w:tcW w:w="3559" w:type="dxa"/>
            <w:shd w:val="clear" w:color="auto" w:fill="auto"/>
            <w:noWrap/>
            <w:vAlign w:val="center"/>
            <w:hideMark/>
          </w:tcPr>
          <w:p w14:paraId="2BAF6513"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Domestic Business</w:t>
            </w:r>
          </w:p>
        </w:tc>
        <w:tc>
          <w:tcPr>
            <w:tcW w:w="1134" w:type="dxa"/>
            <w:shd w:val="clear" w:color="auto" w:fill="auto"/>
            <w:noWrap/>
            <w:vAlign w:val="center"/>
          </w:tcPr>
          <w:p w14:paraId="02C557D5" w14:textId="5AA2A960"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3,779</w:t>
            </w:r>
          </w:p>
        </w:tc>
        <w:tc>
          <w:tcPr>
            <w:tcW w:w="1134" w:type="dxa"/>
            <w:shd w:val="clear" w:color="auto" w:fill="auto"/>
            <w:noWrap/>
            <w:vAlign w:val="center"/>
          </w:tcPr>
          <w:p w14:paraId="67C73642" w14:textId="1B63CD9F"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3,663</w:t>
            </w:r>
          </w:p>
        </w:tc>
        <w:tc>
          <w:tcPr>
            <w:tcW w:w="1134" w:type="dxa"/>
            <w:shd w:val="clear" w:color="auto" w:fill="auto"/>
            <w:noWrap/>
            <w:vAlign w:val="center"/>
            <w:hideMark/>
          </w:tcPr>
          <w:p w14:paraId="60795E70"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2B28E513" w14:textId="0135F889"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5AE8E371" w14:textId="647115CB"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r>
      <w:tr w:rsidR="00C30DFF" w:rsidRPr="00330B09" w14:paraId="68479798" w14:textId="37F9F9FE" w:rsidTr="00EE7665">
        <w:trPr>
          <w:trHeight w:val="285"/>
          <w:jc w:val="center"/>
        </w:trPr>
        <w:tc>
          <w:tcPr>
            <w:tcW w:w="3559" w:type="dxa"/>
            <w:shd w:val="clear" w:color="auto" w:fill="auto"/>
            <w:noWrap/>
            <w:vAlign w:val="center"/>
            <w:hideMark/>
          </w:tcPr>
          <w:p w14:paraId="0E7AFB7F"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Geographic Segments</w:t>
            </w:r>
          </w:p>
        </w:tc>
        <w:tc>
          <w:tcPr>
            <w:tcW w:w="1134" w:type="dxa"/>
            <w:shd w:val="clear" w:color="auto" w:fill="auto"/>
            <w:noWrap/>
            <w:vAlign w:val="center"/>
          </w:tcPr>
          <w:p w14:paraId="1F0EDD81" w14:textId="2D48C09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50,252</w:t>
            </w:r>
          </w:p>
        </w:tc>
        <w:tc>
          <w:tcPr>
            <w:tcW w:w="1134" w:type="dxa"/>
            <w:shd w:val="clear" w:color="auto" w:fill="auto"/>
            <w:noWrap/>
            <w:vAlign w:val="center"/>
          </w:tcPr>
          <w:p w14:paraId="18545157" w14:textId="5ED40FAC"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66,219</w:t>
            </w:r>
          </w:p>
        </w:tc>
        <w:tc>
          <w:tcPr>
            <w:tcW w:w="1134" w:type="dxa"/>
            <w:shd w:val="clear" w:color="auto" w:fill="auto"/>
            <w:noWrap/>
            <w:vAlign w:val="center"/>
            <w:hideMark/>
          </w:tcPr>
          <w:p w14:paraId="75C14846"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66,959</w:t>
            </w:r>
          </w:p>
        </w:tc>
        <w:tc>
          <w:tcPr>
            <w:tcW w:w="1134" w:type="dxa"/>
            <w:shd w:val="clear" w:color="auto" w:fill="auto"/>
            <w:noWrap/>
            <w:vAlign w:val="center"/>
          </w:tcPr>
          <w:p w14:paraId="12FEA52F" w14:textId="0E8C4610"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66,836</w:t>
            </w:r>
          </w:p>
        </w:tc>
        <w:tc>
          <w:tcPr>
            <w:tcW w:w="1134" w:type="dxa"/>
            <w:shd w:val="clear" w:color="auto" w:fill="auto"/>
            <w:noWrap/>
            <w:vAlign w:val="center"/>
          </w:tcPr>
          <w:p w14:paraId="4E13CA60" w14:textId="615DE63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65,729</w:t>
            </w:r>
          </w:p>
        </w:tc>
      </w:tr>
      <w:tr w:rsidR="00C30DFF" w:rsidRPr="00330B09" w14:paraId="517C5FAB" w14:textId="4FD92A90" w:rsidTr="00EE7665">
        <w:trPr>
          <w:trHeight w:val="285"/>
          <w:jc w:val="center"/>
        </w:trPr>
        <w:tc>
          <w:tcPr>
            <w:tcW w:w="3559" w:type="dxa"/>
            <w:shd w:val="clear" w:color="auto" w:fill="auto"/>
            <w:noWrap/>
            <w:vAlign w:val="center"/>
            <w:hideMark/>
          </w:tcPr>
          <w:p w14:paraId="1D8F9071"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Worldwide</w:t>
            </w:r>
          </w:p>
        </w:tc>
        <w:tc>
          <w:tcPr>
            <w:tcW w:w="1134" w:type="dxa"/>
            <w:shd w:val="clear" w:color="auto" w:fill="auto"/>
            <w:noWrap/>
            <w:vAlign w:val="center"/>
          </w:tcPr>
          <w:p w14:paraId="27A4F9F2" w14:textId="5B1105D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50,252</w:t>
            </w:r>
          </w:p>
        </w:tc>
        <w:tc>
          <w:tcPr>
            <w:tcW w:w="1134" w:type="dxa"/>
            <w:shd w:val="clear" w:color="auto" w:fill="auto"/>
            <w:noWrap/>
            <w:vAlign w:val="center"/>
          </w:tcPr>
          <w:p w14:paraId="7F1589E8" w14:textId="086A1B3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66,219</w:t>
            </w:r>
          </w:p>
        </w:tc>
        <w:tc>
          <w:tcPr>
            <w:tcW w:w="1134" w:type="dxa"/>
            <w:shd w:val="clear" w:color="auto" w:fill="auto"/>
            <w:noWrap/>
            <w:vAlign w:val="center"/>
            <w:hideMark/>
          </w:tcPr>
          <w:p w14:paraId="7858970B"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66,959</w:t>
            </w:r>
          </w:p>
        </w:tc>
        <w:tc>
          <w:tcPr>
            <w:tcW w:w="1134" w:type="dxa"/>
            <w:shd w:val="clear" w:color="auto" w:fill="auto"/>
            <w:noWrap/>
            <w:vAlign w:val="center"/>
          </w:tcPr>
          <w:p w14:paraId="79A7744F" w14:textId="3668805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66,836</w:t>
            </w:r>
          </w:p>
        </w:tc>
        <w:tc>
          <w:tcPr>
            <w:tcW w:w="1134" w:type="dxa"/>
            <w:shd w:val="clear" w:color="auto" w:fill="auto"/>
            <w:noWrap/>
            <w:vAlign w:val="center"/>
          </w:tcPr>
          <w:p w14:paraId="2825E985" w14:textId="6A557ACF"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65,729</w:t>
            </w:r>
          </w:p>
        </w:tc>
      </w:tr>
      <w:tr w:rsidR="00C30DFF" w:rsidRPr="00330B09" w14:paraId="23CEE388" w14:textId="7091A123" w:rsidTr="00EE7665">
        <w:trPr>
          <w:trHeight w:val="285"/>
          <w:jc w:val="center"/>
        </w:trPr>
        <w:tc>
          <w:tcPr>
            <w:tcW w:w="3559" w:type="dxa"/>
            <w:shd w:val="clear" w:color="auto" w:fill="auto"/>
            <w:noWrap/>
            <w:vAlign w:val="center"/>
            <w:hideMark/>
          </w:tcPr>
          <w:p w14:paraId="2B6F007C"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Japan</w:t>
            </w:r>
          </w:p>
        </w:tc>
        <w:tc>
          <w:tcPr>
            <w:tcW w:w="1134" w:type="dxa"/>
            <w:shd w:val="clear" w:color="auto" w:fill="auto"/>
            <w:noWrap/>
            <w:vAlign w:val="center"/>
          </w:tcPr>
          <w:p w14:paraId="5C7254F6" w14:textId="371B0B8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44,457</w:t>
            </w:r>
          </w:p>
        </w:tc>
        <w:tc>
          <w:tcPr>
            <w:tcW w:w="1134" w:type="dxa"/>
            <w:shd w:val="clear" w:color="auto" w:fill="auto"/>
            <w:noWrap/>
            <w:vAlign w:val="center"/>
          </w:tcPr>
          <w:p w14:paraId="293238E3" w14:textId="69A1FB3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55,294</w:t>
            </w:r>
          </w:p>
        </w:tc>
        <w:tc>
          <w:tcPr>
            <w:tcW w:w="1134" w:type="dxa"/>
            <w:shd w:val="clear" w:color="auto" w:fill="auto"/>
            <w:noWrap/>
            <w:vAlign w:val="center"/>
            <w:hideMark/>
          </w:tcPr>
          <w:p w14:paraId="06BD15F0"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54,609</w:t>
            </w:r>
          </w:p>
        </w:tc>
        <w:tc>
          <w:tcPr>
            <w:tcW w:w="1134" w:type="dxa"/>
            <w:shd w:val="clear" w:color="auto" w:fill="auto"/>
            <w:noWrap/>
            <w:vAlign w:val="center"/>
          </w:tcPr>
          <w:p w14:paraId="1EFF57E1" w14:textId="620FAB1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51,575</w:t>
            </w:r>
          </w:p>
        </w:tc>
        <w:tc>
          <w:tcPr>
            <w:tcW w:w="1134" w:type="dxa"/>
            <w:shd w:val="clear" w:color="auto" w:fill="auto"/>
            <w:noWrap/>
            <w:vAlign w:val="center"/>
          </w:tcPr>
          <w:p w14:paraId="44DB1559" w14:textId="6C55453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46,582</w:t>
            </w:r>
          </w:p>
        </w:tc>
      </w:tr>
      <w:tr w:rsidR="00C30DFF" w:rsidRPr="00330B09" w14:paraId="1474682E" w14:textId="282DFB18" w:rsidTr="00EE7665">
        <w:trPr>
          <w:trHeight w:val="285"/>
          <w:jc w:val="center"/>
        </w:trPr>
        <w:tc>
          <w:tcPr>
            <w:tcW w:w="3559" w:type="dxa"/>
            <w:shd w:val="clear" w:color="auto" w:fill="auto"/>
            <w:noWrap/>
            <w:vAlign w:val="center"/>
            <w:hideMark/>
          </w:tcPr>
          <w:p w14:paraId="52FB96F8"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Rest of the World</w:t>
            </w:r>
          </w:p>
        </w:tc>
        <w:tc>
          <w:tcPr>
            <w:tcW w:w="1134" w:type="dxa"/>
            <w:shd w:val="clear" w:color="auto" w:fill="auto"/>
            <w:noWrap/>
            <w:vAlign w:val="center"/>
          </w:tcPr>
          <w:p w14:paraId="18DB9BA3" w14:textId="23956FB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5,795</w:t>
            </w:r>
          </w:p>
        </w:tc>
        <w:tc>
          <w:tcPr>
            <w:tcW w:w="1134" w:type="dxa"/>
            <w:shd w:val="clear" w:color="auto" w:fill="auto"/>
            <w:noWrap/>
            <w:vAlign w:val="center"/>
          </w:tcPr>
          <w:p w14:paraId="3BEE7323" w14:textId="06306E9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10,925</w:t>
            </w:r>
          </w:p>
        </w:tc>
        <w:tc>
          <w:tcPr>
            <w:tcW w:w="1134" w:type="dxa"/>
            <w:shd w:val="clear" w:color="auto" w:fill="auto"/>
            <w:noWrap/>
            <w:vAlign w:val="center"/>
            <w:hideMark/>
          </w:tcPr>
          <w:p w14:paraId="45C3E506"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12,350</w:t>
            </w:r>
          </w:p>
        </w:tc>
        <w:tc>
          <w:tcPr>
            <w:tcW w:w="1134" w:type="dxa"/>
            <w:shd w:val="clear" w:color="auto" w:fill="auto"/>
            <w:noWrap/>
            <w:vAlign w:val="center"/>
          </w:tcPr>
          <w:p w14:paraId="0735F2D2" w14:textId="0E232C5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15,261</w:t>
            </w:r>
          </w:p>
        </w:tc>
        <w:tc>
          <w:tcPr>
            <w:tcW w:w="1134" w:type="dxa"/>
            <w:shd w:val="clear" w:color="auto" w:fill="auto"/>
            <w:noWrap/>
            <w:vAlign w:val="center"/>
          </w:tcPr>
          <w:p w14:paraId="3BB11B63" w14:textId="1E4C5B8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19,147</w:t>
            </w:r>
          </w:p>
        </w:tc>
      </w:tr>
      <w:tr w:rsidR="00C30DFF" w:rsidRPr="00330B09" w14:paraId="5322279A" w14:textId="1F43983E" w:rsidTr="00EE7665">
        <w:trPr>
          <w:trHeight w:val="285"/>
          <w:jc w:val="center"/>
        </w:trPr>
        <w:tc>
          <w:tcPr>
            <w:tcW w:w="3559" w:type="dxa"/>
            <w:shd w:val="clear" w:color="auto" w:fill="auto"/>
            <w:noWrap/>
            <w:vAlign w:val="center"/>
            <w:hideMark/>
          </w:tcPr>
          <w:p w14:paraId="50CD5D90"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Europe</w:t>
            </w:r>
          </w:p>
        </w:tc>
        <w:tc>
          <w:tcPr>
            <w:tcW w:w="1134" w:type="dxa"/>
            <w:shd w:val="clear" w:color="auto" w:fill="auto"/>
            <w:noWrap/>
            <w:vAlign w:val="center"/>
          </w:tcPr>
          <w:p w14:paraId="718B47A2" w14:textId="36EB922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2,802</w:t>
            </w:r>
          </w:p>
        </w:tc>
        <w:tc>
          <w:tcPr>
            <w:tcW w:w="1134" w:type="dxa"/>
            <w:shd w:val="clear" w:color="auto" w:fill="auto"/>
            <w:noWrap/>
            <w:vAlign w:val="center"/>
          </w:tcPr>
          <w:p w14:paraId="07480864" w14:textId="0B0E598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4,054</w:t>
            </w:r>
          </w:p>
        </w:tc>
        <w:tc>
          <w:tcPr>
            <w:tcW w:w="1134" w:type="dxa"/>
            <w:shd w:val="clear" w:color="auto" w:fill="auto"/>
            <w:noWrap/>
            <w:vAlign w:val="center"/>
            <w:hideMark/>
          </w:tcPr>
          <w:p w14:paraId="7176A570"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6FB5B3F8" w14:textId="76687B56"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28C61BB8" w14:textId="725FB46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r>
      <w:tr w:rsidR="00C30DFF" w:rsidRPr="00330B09" w14:paraId="06410C60" w14:textId="13F6ADEC" w:rsidTr="00EE7665">
        <w:trPr>
          <w:trHeight w:val="285"/>
          <w:jc w:val="center"/>
        </w:trPr>
        <w:tc>
          <w:tcPr>
            <w:tcW w:w="3559" w:type="dxa"/>
            <w:shd w:val="clear" w:color="auto" w:fill="auto"/>
            <w:noWrap/>
            <w:vAlign w:val="center"/>
            <w:hideMark/>
          </w:tcPr>
          <w:p w14:paraId="60561CE7"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Asia and United States</w:t>
            </w:r>
          </w:p>
        </w:tc>
        <w:tc>
          <w:tcPr>
            <w:tcW w:w="1134" w:type="dxa"/>
            <w:shd w:val="clear" w:color="auto" w:fill="auto"/>
            <w:noWrap/>
            <w:vAlign w:val="center"/>
          </w:tcPr>
          <w:p w14:paraId="629FC194" w14:textId="0651BCE1"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2,993</w:t>
            </w:r>
          </w:p>
        </w:tc>
        <w:tc>
          <w:tcPr>
            <w:tcW w:w="1134" w:type="dxa"/>
            <w:shd w:val="clear" w:color="auto" w:fill="auto"/>
            <w:noWrap/>
            <w:vAlign w:val="center"/>
          </w:tcPr>
          <w:p w14:paraId="25D227AE" w14:textId="408CD034"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6,871</w:t>
            </w:r>
          </w:p>
        </w:tc>
        <w:tc>
          <w:tcPr>
            <w:tcW w:w="1134" w:type="dxa"/>
            <w:shd w:val="clear" w:color="auto" w:fill="auto"/>
            <w:noWrap/>
            <w:vAlign w:val="center"/>
            <w:hideMark/>
          </w:tcPr>
          <w:p w14:paraId="0A48FAAF"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2CC5AF17" w14:textId="215096DE"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c>
          <w:tcPr>
            <w:tcW w:w="1134" w:type="dxa"/>
            <w:shd w:val="clear" w:color="auto" w:fill="auto"/>
            <w:noWrap/>
            <w:vAlign w:val="center"/>
          </w:tcPr>
          <w:p w14:paraId="36DAE2F1" w14:textId="5C98273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w:t>
            </w:r>
          </w:p>
        </w:tc>
      </w:tr>
      <w:tr w:rsidR="00C30DFF" w:rsidRPr="00330B09" w14:paraId="028D14A3" w14:textId="7B32EE64" w:rsidTr="00EE7665">
        <w:trPr>
          <w:trHeight w:val="285"/>
          <w:jc w:val="center"/>
        </w:trPr>
        <w:tc>
          <w:tcPr>
            <w:tcW w:w="3559" w:type="dxa"/>
            <w:shd w:val="clear" w:color="auto" w:fill="auto"/>
            <w:noWrap/>
            <w:vAlign w:val="center"/>
            <w:hideMark/>
          </w:tcPr>
          <w:p w14:paraId="088463AB" w14:textId="77777777" w:rsidR="00C30DFF" w:rsidRPr="00330B09" w:rsidRDefault="00C30DFF" w:rsidP="00AE0E1A">
            <w:pPr>
              <w:rPr>
                <w:rFonts w:ascii="Arial" w:eastAsia="SimSun" w:hAnsi="Arial" w:cs="Arial"/>
                <w:color w:val="000000"/>
                <w:lang w:val="en-GB" w:eastAsia="zh-CN"/>
              </w:rPr>
            </w:pPr>
            <w:r w:rsidRPr="00330B09">
              <w:rPr>
                <w:rFonts w:ascii="Arial" w:eastAsia="SimSun" w:hAnsi="Arial" w:cs="Arial"/>
                <w:color w:val="000000"/>
                <w:lang w:val="en-GB" w:eastAsia="zh-CN"/>
              </w:rPr>
              <w:t>Diluted Earnings Per Share (JPY)</w:t>
            </w:r>
          </w:p>
        </w:tc>
        <w:tc>
          <w:tcPr>
            <w:tcW w:w="1134" w:type="dxa"/>
            <w:shd w:val="clear" w:color="auto" w:fill="auto"/>
            <w:noWrap/>
            <w:vAlign w:val="center"/>
          </w:tcPr>
          <w:p w14:paraId="59F051B7" w14:textId="08C7C2C2"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36 </w:t>
            </w:r>
          </w:p>
        </w:tc>
        <w:tc>
          <w:tcPr>
            <w:tcW w:w="1134" w:type="dxa"/>
            <w:shd w:val="clear" w:color="auto" w:fill="auto"/>
            <w:noWrap/>
            <w:vAlign w:val="center"/>
          </w:tcPr>
          <w:p w14:paraId="737BB4F7" w14:textId="751C3E0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49 </w:t>
            </w:r>
          </w:p>
        </w:tc>
        <w:tc>
          <w:tcPr>
            <w:tcW w:w="1134" w:type="dxa"/>
            <w:shd w:val="clear" w:color="auto" w:fill="auto"/>
            <w:noWrap/>
            <w:vAlign w:val="center"/>
            <w:hideMark/>
          </w:tcPr>
          <w:p w14:paraId="6BDA5F9D" w14:textId="77777777"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44 </w:t>
            </w:r>
          </w:p>
        </w:tc>
        <w:tc>
          <w:tcPr>
            <w:tcW w:w="1134" w:type="dxa"/>
            <w:shd w:val="clear" w:color="auto" w:fill="auto"/>
            <w:noWrap/>
            <w:vAlign w:val="center"/>
          </w:tcPr>
          <w:p w14:paraId="3392FBDA" w14:textId="2BB88975"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51 </w:t>
            </w:r>
          </w:p>
        </w:tc>
        <w:tc>
          <w:tcPr>
            <w:tcW w:w="1134" w:type="dxa"/>
            <w:shd w:val="clear" w:color="auto" w:fill="auto"/>
            <w:noWrap/>
            <w:vAlign w:val="center"/>
          </w:tcPr>
          <w:p w14:paraId="28D4B0BD" w14:textId="54251603" w:rsidR="00C30DFF" w:rsidRPr="00330B09" w:rsidRDefault="00C30DFF" w:rsidP="00AE0E1A">
            <w:pPr>
              <w:jc w:val="right"/>
              <w:rPr>
                <w:rFonts w:ascii="Arial" w:eastAsia="SimSun" w:hAnsi="Arial" w:cs="Arial"/>
                <w:color w:val="000000"/>
                <w:lang w:val="en-GB" w:eastAsia="zh-CN"/>
              </w:rPr>
            </w:pPr>
            <w:r w:rsidRPr="00330B09">
              <w:rPr>
                <w:rFonts w:ascii="Arial" w:eastAsia="SimSun" w:hAnsi="Arial" w:cs="Arial"/>
                <w:color w:val="000000"/>
                <w:lang w:val="en-GB" w:eastAsia="zh-CN"/>
              </w:rPr>
              <w:t xml:space="preserve">51 </w:t>
            </w:r>
          </w:p>
        </w:tc>
      </w:tr>
    </w:tbl>
    <w:p w14:paraId="2038D32F" w14:textId="77777777" w:rsidR="00AE0E1A" w:rsidRPr="00330B09" w:rsidRDefault="00AE0E1A" w:rsidP="00090A15">
      <w:pPr>
        <w:widowControl w:val="0"/>
        <w:snapToGrid w:val="0"/>
        <w:rPr>
          <w:rFonts w:ascii="Arial" w:eastAsia="SimSun" w:hAnsi="Arial" w:cs="Arial"/>
          <w:kern w:val="2"/>
          <w:sz w:val="17"/>
          <w:szCs w:val="17"/>
          <w:lang w:val="en-GB" w:eastAsia="zh-CN"/>
        </w:rPr>
      </w:pPr>
    </w:p>
    <w:p w14:paraId="6DA6F545" w14:textId="0A77B86C" w:rsidR="00090A15" w:rsidRPr="00330B09" w:rsidRDefault="00090A15" w:rsidP="00902721">
      <w:pPr>
        <w:widowControl w:val="0"/>
        <w:snapToGrid w:val="0"/>
        <w:jc w:val="both"/>
        <w:rPr>
          <w:rFonts w:ascii="Arial" w:eastAsia="SimSun" w:hAnsi="Arial" w:cs="Arial"/>
          <w:kern w:val="2"/>
          <w:sz w:val="17"/>
          <w:szCs w:val="17"/>
          <w:lang w:val="en-GB" w:eastAsia="zh-CN"/>
        </w:rPr>
      </w:pPr>
      <w:r w:rsidRPr="00330B09">
        <w:rPr>
          <w:rFonts w:ascii="Arial" w:eastAsia="SimSun" w:hAnsi="Arial" w:cs="Arial"/>
          <w:kern w:val="2"/>
          <w:sz w:val="17"/>
          <w:szCs w:val="17"/>
          <w:lang w:val="en-GB" w:eastAsia="zh-CN"/>
        </w:rPr>
        <w:t xml:space="preserve">Note: </w:t>
      </w:r>
      <w:r w:rsidR="00930427" w:rsidRPr="00330B09">
        <w:rPr>
          <w:rFonts w:ascii="Arial" w:eastAsia="SimSun" w:hAnsi="Arial" w:cs="Arial"/>
          <w:kern w:val="2"/>
          <w:sz w:val="17"/>
          <w:szCs w:val="17"/>
          <w:lang w:val="en-GB" w:eastAsia="zh-CN"/>
        </w:rPr>
        <w:t xml:space="preserve">JPY = </w:t>
      </w:r>
      <w:r w:rsidRPr="00330B09">
        <w:rPr>
          <w:rFonts w:ascii="Arial" w:eastAsia="SimSun" w:hAnsi="Arial" w:cs="Arial"/>
          <w:kern w:val="2"/>
          <w:sz w:val="17"/>
          <w:szCs w:val="17"/>
          <w:lang w:val="en-GB" w:eastAsia="zh-CN"/>
        </w:rPr>
        <w:t xml:space="preserve">Japanese </w:t>
      </w:r>
      <w:r w:rsidR="00247B32" w:rsidRPr="00330B09">
        <w:rPr>
          <w:rFonts w:ascii="Arial" w:eastAsia="SimSun" w:hAnsi="Arial" w:cs="Arial"/>
          <w:kern w:val="2"/>
          <w:sz w:val="17"/>
          <w:szCs w:val="17"/>
          <w:lang w:val="en-GB" w:eastAsia="zh-CN"/>
        </w:rPr>
        <w:t>y</w:t>
      </w:r>
      <w:r w:rsidRPr="00330B09">
        <w:rPr>
          <w:rFonts w:ascii="Arial" w:eastAsia="SimSun" w:hAnsi="Arial" w:cs="Arial"/>
          <w:kern w:val="2"/>
          <w:sz w:val="17"/>
          <w:szCs w:val="17"/>
          <w:lang w:val="en-GB" w:eastAsia="zh-CN"/>
        </w:rPr>
        <w:t xml:space="preserve">en; </w:t>
      </w:r>
      <w:r w:rsidR="001570A1">
        <w:rPr>
          <w:rFonts w:ascii="Arial" w:eastAsia="SimSun" w:hAnsi="Arial" w:cs="Arial" w:hint="eastAsia"/>
          <w:kern w:val="2"/>
          <w:sz w:val="17"/>
          <w:szCs w:val="17"/>
          <w:lang w:val="en-GB" w:eastAsia="zh-CN"/>
        </w:rPr>
        <w:t xml:space="preserve">CNY = Chinese Yen; </w:t>
      </w:r>
      <w:r w:rsidR="001570A1">
        <w:rPr>
          <w:rFonts w:ascii="Arial" w:eastAsia="SimSun" w:hAnsi="Arial" w:cs="Arial"/>
          <w:kern w:val="2"/>
          <w:sz w:val="17"/>
          <w:szCs w:val="17"/>
          <w:lang w:val="en-GB" w:eastAsia="zh-CN"/>
        </w:rPr>
        <w:t>CNY1 =</w:t>
      </w:r>
      <w:r w:rsidR="001570A1" w:rsidRPr="001570A1">
        <w:rPr>
          <w:rFonts w:ascii="Arial" w:eastAsia="SimSun" w:hAnsi="Arial" w:cs="Arial" w:hint="eastAsia"/>
          <w:kern w:val="2"/>
          <w:sz w:val="17"/>
          <w:szCs w:val="17"/>
          <w:lang w:val="en-GB" w:eastAsia="zh-CN"/>
        </w:rPr>
        <w:t xml:space="preserve"> </w:t>
      </w:r>
      <w:r w:rsidR="001570A1">
        <w:rPr>
          <w:rFonts w:ascii="Arial" w:eastAsia="SimSun" w:hAnsi="Arial" w:cs="Arial"/>
          <w:kern w:val="2"/>
          <w:sz w:val="17"/>
          <w:szCs w:val="17"/>
          <w:lang w:val="en-GB" w:eastAsia="zh-CN"/>
        </w:rPr>
        <w:t>JPY</w:t>
      </w:r>
      <w:r w:rsidR="001570A1" w:rsidRPr="001570A1">
        <w:rPr>
          <w:rFonts w:ascii="Arial" w:eastAsia="SimSun" w:hAnsi="Arial" w:cs="Arial" w:hint="eastAsia"/>
          <w:kern w:val="2"/>
          <w:sz w:val="17"/>
          <w:szCs w:val="17"/>
          <w:lang w:val="en-GB" w:eastAsia="zh-CN"/>
        </w:rPr>
        <w:t xml:space="preserve">13.63, </w:t>
      </w:r>
      <w:r w:rsidR="001570A1">
        <w:rPr>
          <w:rFonts w:ascii="Arial" w:eastAsia="SimSun" w:hAnsi="Arial" w:cs="Arial"/>
          <w:kern w:val="2"/>
          <w:sz w:val="17"/>
          <w:szCs w:val="17"/>
          <w:lang w:val="en-GB" w:eastAsia="zh-CN"/>
        </w:rPr>
        <w:t>JPY</w:t>
      </w:r>
      <w:r w:rsidR="001570A1" w:rsidRPr="001570A1">
        <w:rPr>
          <w:rFonts w:ascii="Arial" w:eastAsia="SimSun" w:hAnsi="Arial" w:cs="Arial" w:hint="eastAsia"/>
          <w:kern w:val="2"/>
          <w:sz w:val="17"/>
          <w:szCs w:val="17"/>
          <w:lang w:val="en-GB" w:eastAsia="zh-CN"/>
        </w:rPr>
        <w:t xml:space="preserve">12.30, </w:t>
      </w:r>
      <w:r w:rsidR="001570A1">
        <w:rPr>
          <w:rFonts w:ascii="Arial" w:eastAsia="SimSun" w:hAnsi="Arial" w:cs="Arial"/>
          <w:kern w:val="2"/>
          <w:sz w:val="17"/>
          <w:szCs w:val="17"/>
          <w:lang w:val="en-GB" w:eastAsia="zh-CN"/>
        </w:rPr>
        <w:t>JPY</w:t>
      </w:r>
      <w:r w:rsidR="001570A1" w:rsidRPr="001570A1">
        <w:rPr>
          <w:rFonts w:ascii="Arial" w:eastAsia="SimSun" w:hAnsi="Arial" w:cs="Arial" w:hint="eastAsia"/>
          <w:kern w:val="2"/>
          <w:sz w:val="17"/>
          <w:szCs w:val="17"/>
          <w:lang w:val="en-GB" w:eastAsia="zh-CN"/>
        </w:rPr>
        <w:t xml:space="preserve">12.25, </w:t>
      </w:r>
      <w:r w:rsidR="001570A1">
        <w:rPr>
          <w:rFonts w:ascii="Arial" w:eastAsia="SimSun" w:hAnsi="Arial" w:cs="Arial"/>
          <w:kern w:val="2"/>
          <w:sz w:val="17"/>
          <w:szCs w:val="17"/>
          <w:lang w:val="en-GB" w:eastAsia="zh-CN"/>
        </w:rPr>
        <w:t>JPY</w:t>
      </w:r>
      <w:r w:rsidR="001570A1" w:rsidRPr="001570A1">
        <w:rPr>
          <w:rFonts w:ascii="Arial" w:eastAsia="SimSun" w:hAnsi="Arial" w:cs="Arial" w:hint="eastAsia"/>
          <w:kern w:val="2"/>
          <w:sz w:val="17"/>
          <w:szCs w:val="17"/>
          <w:lang w:val="en-GB" w:eastAsia="zh-CN"/>
        </w:rPr>
        <w:t xml:space="preserve">13.89, and </w:t>
      </w:r>
      <w:r w:rsidR="001570A1">
        <w:rPr>
          <w:rFonts w:ascii="Arial" w:eastAsia="SimSun" w:hAnsi="Arial" w:cs="Arial"/>
          <w:kern w:val="2"/>
          <w:sz w:val="17"/>
          <w:szCs w:val="17"/>
          <w:lang w:val="en-GB" w:eastAsia="zh-CN"/>
        </w:rPr>
        <w:t>JPY</w:t>
      </w:r>
      <w:r w:rsidR="001570A1" w:rsidRPr="001570A1">
        <w:rPr>
          <w:rFonts w:ascii="Arial" w:eastAsia="SimSun" w:hAnsi="Arial" w:cs="Arial" w:hint="eastAsia"/>
          <w:kern w:val="2"/>
          <w:sz w:val="17"/>
          <w:szCs w:val="17"/>
          <w:lang w:val="en-GB" w:eastAsia="zh-CN"/>
        </w:rPr>
        <w:t>17.39 in year 2009, 2010, 2011, 2012, and 2013, respectively</w:t>
      </w:r>
      <w:r w:rsidR="0041676E" w:rsidRPr="00330B09">
        <w:rPr>
          <w:rFonts w:ascii="Arial" w:eastAsia="SimSun" w:hAnsi="Arial" w:cs="Arial"/>
          <w:kern w:val="2"/>
          <w:sz w:val="17"/>
          <w:szCs w:val="17"/>
          <w:lang w:val="en-GB" w:eastAsia="zh-CN"/>
        </w:rPr>
        <w:t>; EBITDA = earnings before taxes, depreciation, and amortization.</w:t>
      </w:r>
    </w:p>
    <w:p w14:paraId="50A58FFC" w14:textId="69F49734" w:rsidR="00465348" w:rsidRPr="00330B09" w:rsidRDefault="00340EB8" w:rsidP="00340EB8">
      <w:pPr>
        <w:widowControl w:val="0"/>
        <w:snapToGrid w:val="0"/>
        <w:jc w:val="both"/>
        <w:rPr>
          <w:rFonts w:ascii="Arial" w:eastAsia="SimSun" w:hAnsi="Arial" w:cs="Arial"/>
          <w:spacing w:val="-4"/>
          <w:kern w:val="2"/>
          <w:sz w:val="17"/>
          <w:szCs w:val="17"/>
          <w:lang w:val="en-GB" w:eastAsia="zh-CN"/>
        </w:rPr>
      </w:pPr>
      <w:r w:rsidRPr="00330B09">
        <w:rPr>
          <w:rFonts w:ascii="Arial" w:eastAsia="SimSun" w:hAnsi="Arial" w:cs="Arial"/>
          <w:spacing w:val="-4"/>
          <w:kern w:val="2"/>
          <w:sz w:val="17"/>
          <w:szCs w:val="17"/>
          <w:lang w:val="en-GB" w:eastAsia="zh-CN"/>
        </w:rPr>
        <w:t>Source: Fast </w:t>
      </w:r>
      <w:r w:rsidR="00090A15" w:rsidRPr="00330B09">
        <w:rPr>
          <w:rFonts w:ascii="Arial" w:eastAsia="SimSun" w:hAnsi="Arial" w:cs="Arial"/>
          <w:spacing w:val="-4"/>
          <w:kern w:val="2"/>
          <w:sz w:val="17"/>
          <w:szCs w:val="17"/>
          <w:lang w:val="en-GB" w:eastAsia="zh-CN"/>
        </w:rPr>
        <w:t>Retailing,</w:t>
      </w:r>
      <w:r w:rsidRPr="00330B09">
        <w:rPr>
          <w:rFonts w:ascii="Arial" w:eastAsia="SimSun" w:hAnsi="Arial" w:cs="Arial"/>
          <w:spacing w:val="-4"/>
          <w:kern w:val="2"/>
          <w:sz w:val="17"/>
          <w:szCs w:val="17"/>
          <w:lang w:val="en-GB" w:eastAsia="zh-CN"/>
        </w:rPr>
        <w:t> </w:t>
      </w:r>
      <w:r w:rsidRPr="00330B09">
        <w:rPr>
          <w:rFonts w:ascii="Arial" w:eastAsia="SimSun" w:hAnsi="Arial" w:cs="Arial"/>
          <w:i/>
          <w:spacing w:val="-4"/>
          <w:kern w:val="2"/>
          <w:sz w:val="17"/>
          <w:szCs w:val="17"/>
          <w:lang w:val="en-GB" w:eastAsia="zh-CN"/>
        </w:rPr>
        <w:t>Annual Report </w:t>
      </w:r>
      <w:r w:rsidR="00090A15" w:rsidRPr="00330B09">
        <w:rPr>
          <w:rFonts w:ascii="Arial" w:eastAsia="SimSun" w:hAnsi="Arial" w:cs="Arial"/>
          <w:i/>
          <w:spacing w:val="-4"/>
          <w:kern w:val="2"/>
          <w:sz w:val="17"/>
          <w:szCs w:val="17"/>
          <w:lang w:val="en-GB" w:eastAsia="zh-CN"/>
        </w:rPr>
        <w:t>2013</w:t>
      </w:r>
      <w:r w:rsidRPr="00330B09">
        <w:rPr>
          <w:rFonts w:ascii="Arial" w:eastAsia="SimSun" w:hAnsi="Arial" w:cs="Arial"/>
          <w:spacing w:val="-4"/>
          <w:kern w:val="2"/>
          <w:sz w:val="17"/>
          <w:szCs w:val="17"/>
          <w:lang w:val="en-GB" w:eastAsia="zh-CN"/>
        </w:rPr>
        <w:t>, accessed April 11, 2018, </w:t>
      </w:r>
      <w:r w:rsidR="00090A15" w:rsidRPr="00330B09">
        <w:rPr>
          <w:rFonts w:ascii="Arial" w:eastAsia="SimSun" w:hAnsi="Arial" w:cs="Arial"/>
          <w:spacing w:val="-4"/>
          <w:kern w:val="2"/>
          <w:sz w:val="17"/>
          <w:szCs w:val="17"/>
          <w:lang w:val="en-GB" w:eastAsia="zh-CN"/>
        </w:rPr>
        <w:t>www.fastretailing.com/e</w:t>
      </w:r>
      <w:r w:rsidRPr="00330B09">
        <w:rPr>
          <w:rFonts w:ascii="Arial" w:eastAsia="SimSun" w:hAnsi="Arial" w:cs="Arial"/>
          <w:spacing w:val="-4"/>
          <w:kern w:val="2"/>
          <w:sz w:val="17"/>
          <w:szCs w:val="17"/>
          <w:lang w:val="en-GB" w:eastAsia="zh-CN"/>
        </w:rPr>
        <w:t>ng/ir/library/pdf/ar2013_en.pdf.</w:t>
      </w:r>
    </w:p>
    <w:sectPr w:rsidR="00465348" w:rsidRPr="00330B09" w:rsidSect="006A3257">
      <w:headerReference w:type="default" r:id="rId20"/>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E8462" w14:textId="77777777" w:rsidR="002D7B48" w:rsidRDefault="002D7B48" w:rsidP="00D75295">
      <w:r>
        <w:separator/>
      </w:r>
    </w:p>
  </w:endnote>
  <w:endnote w:type="continuationSeparator" w:id="0">
    <w:p w14:paraId="7D0D268F" w14:textId="77777777" w:rsidR="002D7B48" w:rsidRDefault="002D7B4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NeueLT Std Med Cn">
    <w:altName w:val="Arial Unicode MS"/>
    <w:panose1 w:val="00000000000000000000"/>
    <w:charset w:val="86"/>
    <w:family w:val="swiss"/>
    <w:notTrueType/>
    <w:pitch w:val="default"/>
    <w:sig w:usb0="00000001" w:usb1="080E0000" w:usb2="00000010" w:usb3="00000000" w:csb0="00040000" w:csb1="00000000"/>
  </w:font>
  <w:font w:name="Univers">
    <w:altName w:val="Arial"/>
    <w:panose1 w:val="00000000000000000000"/>
    <w:charset w:val="00"/>
    <w:family w:val="swiss"/>
    <w:notTrueType/>
    <w:pitch w:val="variable"/>
    <w:sig w:usb0="00000003" w:usb1="00000000" w:usb2="00000000" w:usb3="00000000" w:csb0="00000001" w:csb1="00000000"/>
  </w:font>
  <w:font w:name="ヒラギノ角ゴ Pro W3">
    <w:altName w:val="MS Gothic"/>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07588" w14:textId="77777777" w:rsidR="002D7B48" w:rsidRDefault="002D7B48" w:rsidP="00D75295">
      <w:r>
        <w:separator/>
      </w:r>
    </w:p>
  </w:footnote>
  <w:footnote w:type="continuationSeparator" w:id="0">
    <w:p w14:paraId="3E94410A" w14:textId="77777777" w:rsidR="002D7B48" w:rsidRDefault="002D7B48" w:rsidP="00D75295">
      <w:r>
        <w:continuationSeparator/>
      </w:r>
    </w:p>
  </w:footnote>
  <w:footnote w:id="1">
    <w:p w14:paraId="6442CD53" w14:textId="3D3AB2C2" w:rsidR="002D7B48" w:rsidRPr="00646E07" w:rsidRDefault="002D7B48" w:rsidP="00902721">
      <w:pPr>
        <w:pStyle w:val="FootnoteText"/>
        <w:tabs>
          <w:tab w:val="left" w:pos="450"/>
        </w:tabs>
        <w:jc w:val="both"/>
        <w:rPr>
          <w:rFonts w:ascii="Arial" w:hAnsi="Arial" w:cs="Arial"/>
          <w:sz w:val="17"/>
          <w:szCs w:val="17"/>
        </w:rPr>
      </w:pPr>
      <w:r w:rsidRPr="00646E07">
        <w:rPr>
          <w:rStyle w:val="FootnoteReference"/>
          <w:rFonts w:ascii="Arial" w:hAnsi="Arial" w:cs="Arial"/>
          <w:sz w:val="17"/>
          <w:szCs w:val="17"/>
        </w:rPr>
        <w:footnoteRef/>
      </w:r>
      <w:r w:rsidRPr="00646E07">
        <w:rPr>
          <w:rFonts w:ascii="Arial" w:hAnsi="Arial" w:cs="Arial"/>
          <w:sz w:val="17"/>
          <w:szCs w:val="17"/>
        </w:rPr>
        <w:t xml:space="preserve"> All currency amounts are in US</w:t>
      </w:r>
      <w:r>
        <w:rPr>
          <w:rFonts w:ascii="Arial" w:hAnsi="Arial" w:cs="Arial"/>
          <w:sz w:val="17"/>
          <w:szCs w:val="17"/>
        </w:rPr>
        <w:t>$</w:t>
      </w:r>
      <w:r w:rsidRPr="00646E07">
        <w:rPr>
          <w:rFonts w:ascii="Arial" w:hAnsi="Arial" w:cs="Arial"/>
          <w:sz w:val="17"/>
          <w:szCs w:val="17"/>
        </w:rPr>
        <w:t xml:space="preserve"> unless otherwise specified.</w:t>
      </w:r>
    </w:p>
  </w:footnote>
  <w:footnote w:id="2">
    <w:p w14:paraId="71CBCB4E" w14:textId="42129B21" w:rsidR="002D7B48" w:rsidRPr="00010CE5" w:rsidRDefault="002D7B48" w:rsidP="00902721">
      <w:pPr>
        <w:pStyle w:val="FootnoteText"/>
        <w:tabs>
          <w:tab w:val="left" w:pos="450"/>
        </w:tabs>
        <w:jc w:val="both"/>
        <w:rPr>
          <w:rFonts w:ascii="Arial" w:hAnsi="Arial" w:cs="Arial"/>
          <w:spacing w:val="-4"/>
          <w:kern w:val="17"/>
          <w:sz w:val="17"/>
          <w:szCs w:val="17"/>
        </w:rPr>
      </w:pPr>
      <w:r w:rsidRPr="00010CE5">
        <w:rPr>
          <w:rStyle w:val="FootnoteReference"/>
          <w:rFonts w:ascii="Arial" w:hAnsi="Arial" w:cs="Arial"/>
          <w:spacing w:val="-4"/>
          <w:kern w:val="17"/>
          <w:sz w:val="17"/>
          <w:szCs w:val="17"/>
        </w:rPr>
        <w:footnoteRef/>
      </w:r>
      <w:r w:rsidRPr="00010CE5">
        <w:rPr>
          <w:rFonts w:ascii="Arial" w:hAnsi="Arial" w:cs="Arial"/>
          <w:spacing w:val="-4"/>
          <w:kern w:val="17"/>
          <w:sz w:val="17"/>
          <w:szCs w:val="17"/>
        </w:rPr>
        <w:t xml:space="preserve"> Disposable income </w:t>
      </w:r>
      <w:r>
        <w:rPr>
          <w:rFonts w:ascii="Arial" w:hAnsi="Arial" w:cs="Arial"/>
          <w:spacing w:val="-4"/>
          <w:kern w:val="17"/>
          <w:sz w:val="17"/>
          <w:szCs w:val="17"/>
        </w:rPr>
        <w:t>wa</w:t>
      </w:r>
      <w:r w:rsidRPr="00010CE5">
        <w:rPr>
          <w:rFonts w:ascii="Arial" w:hAnsi="Arial" w:cs="Arial"/>
          <w:spacing w:val="-4"/>
          <w:kern w:val="17"/>
          <w:sz w:val="17"/>
          <w:szCs w:val="17"/>
        </w:rPr>
        <w:t>s the combined disposable income of all members of a household</w:t>
      </w:r>
      <w:r>
        <w:rPr>
          <w:rFonts w:ascii="Arial" w:hAnsi="Arial" w:cs="Arial"/>
          <w:spacing w:val="-4"/>
          <w:kern w:val="17"/>
          <w:sz w:val="17"/>
          <w:szCs w:val="17"/>
        </w:rPr>
        <w:t>—</w:t>
      </w:r>
      <w:r w:rsidRPr="00010CE5">
        <w:rPr>
          <w:rFonts w:ascii="Arial" w:hAnsi="Arial" w:cs="Arial"/>
          <w:spacing w:val="-4"/>
          <w:kern w:val="17"/>
          <w:sz w:val="17"/>
          <w:szCs w:val="17"/>
        </w:rPr>
        <w:t>that is, total household income minus income taxes and contributions to social security; ¥ = CNY = Chinese yuan renminbi; ¥1 = US$0.16 on March 31, 2014.</w:t>
      </w:r>
    </w:p>
  </w:footnote>
  <w:footnote w:id="3">
    <w:p w14:paraId="32436D97" w14:textId="5ED60CAA" w:rsidR="002D7B48" w:rsidRPr="00910531" w:rsidRDefault="002D7B48" w:rsidP="00902721">
      <w:pPr>
        <w:pStyle w:val="FootnoteText"/>
        <w:tabs>
          <w:tab w:val="left" w:pos="450"/>
        </w:tabs>
        <w:jc w:val="both"/>
        <w:rPr>
          <w:rFonts w:ascii="Arial" w:hAnsi="Arial" w:cs="Arial"/>
          <w:sz w:val="17"/>
          <w:szCs w:val="17"/>
        </w:rPr>
      </w:pPr>
      <w:r w:rsidRPr="00910531">
        <w:rPr>
          <w:rStyle w:val="FootnoteReference"/>
          <w:rFonts w:ascii="Arial" w:hAnsi="Arial" w:cs="Arial"/>
          <w:sz w:val="17"/>
          <w:szCs w:val="17"/>
        </w:rPr>
        <w:footnoteRef/>
      </w:r>
      <w:r w:rsidRPr="00910531">
        <w:rPr>
          <w:rFonts w:ascii="Arial" w:hAnsi="Arial" w:cs="Arial"/>
          <w:sz w:val="17"/>
          <w:szCs w:val="17"/>
        </w:rPr>
        <w:t xml:space="preserve"> </w:t>
      </w:r>
      <w:r w:rsidRPr="000A27D2">
        <w:rPr>
          <w:rFonts w:ascii="Arial" w:hAnsi="Arial" w:cs="Arial"/>
          <w:sz w:val="17"/>
          <w:szCs w:val="17"/>
        </w:rPr>
        <w:t xml:space="preserve">Yuval </w:t>
      </w:r>
      <w:proofErr w:type="spellStart"/>
      <w:r w:rsidRPr="000A27D2">
        <w:rPr>
          <w:rFonts w:ascii="Arial" w:hAnsi="Arial" w:cs="Arial"/>
          <w:sz w:val="17"/>
          <w:szCs w:val="17"/>
        </w:rPr>
        <w:t>Atsmon</w:t>
      </w:r>
      <w:proofErr w:type="spellEnd"/>
      <w:r>
        <w:rPr>
          <w:rFonts w:ascii="Arial" w:hAnsi="Arial" w:cs="Arial" w:hint="eastAsia"/>
          <w:sz w:val="17"/>
          <w:szCs w:val="17"/>
        </w:rPr>
        <w:t xml:space="preserve"> </w:t>
      </w:r>
      <w:r w:rsidRPr="000A27D2">
        <w:rPr>
          <w:rFonts w:ascii="Arial" w:hAnsi="Arial" w:cs="Arial"/>
          <w:sz w:val="17"/>
          <w:szCs w:val="17"/>
        </w:rPr>
        <w:t xml:space="preserve">and Max </w:t>
      </w:r>
      <w:proofErr w:type="spellStart"/>
      <w:r w:rsidRPr="000A27D2">
        <w:rPr>
          <w:rFonts w:ascii="Arial" w:hAnsi="Arial" w:cs="Arial"/>
          <w:sz w:val="17"/>
          <w:szCs w:val="17"/>
        </w:rPr>
        <w:t>Magni</w:t>
      </w:r>
      <w:proofErr w:type="spellEnd"/>
      <w:r w:rsidRPr="00910531">
        <w:rPr>
          <w:rFonts w:ascii="Arial" w:hAnsi="Arial" w:cs="Arial"/>
          <w:sz w:val="17"/>
          <w:szCs w:val="17"/>
        </w:rPr>
        <w:t xml:space="preserve">, </w:t>
      </w:r>
      <w:r>
        <w:rPr>
          <w:rFonts w:ascii="Arial" w:hAnsi="Arial" w:cs="Arial"/>
          <w:sz w:val="17"/>
          <w:szCs w:val="17"/>
        </w:rPr>
        <w:t>“</w:t>
      </w:r>
      <w:r w:rsidRPr="00910531">
        <w:rPr>
          <w:rFonts w:ascii="Arial" w:hAnsi="Arial" w:cs="Arial"/>
          <w:sz w:val="17"/>
          <w:szCs w:val="17"/>
        </w:rPr>
        <w:t>Meet the Chinese Consumer of 2020,</w:t>
      </w:r>
      <w:r>
        <w:rPr>
          <w:rFonts w:ascii="Arial" w:hAnsi="Arial" w:cs="Arial"/>
          <w:sz w:val="17"/>
          <w:szCs w:val="17"/>
        </w:rPr>
        <w:t>”</w:t>
      </w:r>
      <w:r w:rsidRPr="00910531">
        <w:rPr>
          <w:rFonts w:ascii="Arial" w:hAnsi="Arial" w:cs="Arial"/>
          <w:sz w:val="17"/>
          <w:szCs w:val="17"/>
        </w:rPr>
        <w:t xml:space="preserve"> </w:t>
      </w:r>
      <w:r w:rsidRPr="00910531">
        <w:rPr>
          <w:rFonts w:ascii="Arial" w:hAnsi="Arial" w:cs="Arial"/>
          <w:i/>
          <w:sz w:val="17"/>
          <w:szCs w:val="17"/>
        </w:rPr>
        <w:t>McKinsey Quarterly</w:t>
      </w:r>
      <w:r w:rsidRPr="00910531">
        <w:rPr>
          <w:rFonts w:ascii="Arial" w:hAnsi="Arial" w:cs="Arial"/>
          <w:sz w:val="17"/>
          <w:szCs w:val="17"/>
        </w:rPr>
        <w:t>, March 2012</w:t>
      </w:r>
      <w:r>
        <w:rPr>
          <w:rFonts w:ascii="Arial" w:hAnsi="Arial" w:cs="Arial" w:hint="eastAsia"/>
          <w:sz w:val="17"/>
          <w:szCs w:val="17"/>
        </w:rPr>
        <w:t>, accessed April</w:t>
      </w:r>
      <w:r>
        <w:rPr>
          <w:rFonts w:ascii="Arial" w:hAnsi="Arial" w:cs="Arial"/>
          <w:sz w:val="17"/>
          <w:szCs w:val="17"/>
        </w:rPr>
        <w:t> </w:t>
      </w:r>
      <w:r>
        <w:rPr>
          <w:rFonts w:ascii="Arial" w:hAnsi="Arial" w:cs="Arial" w:hint="eastAsia"/>
          <w:sz w:val="17"/>
          <w:szCs w:val="17"/>
        </w:rPr>
        <w:t xml:space="preserve">11, 2018, </w:t>
      </w:r>
      <w:r w:rsidRPr="000A27D2">
        <w:rPr>
          <w:rFonts w:ascii="Arial" w:hAnsi="Arial" w:cs="Arial"/>
          <w:sz w:val="17"/>
          <w:szCs w:val="17"/>
        </w:rPr>
        <w:t>https://www.mckinsey.com/global-themes/asia-pacific/meet-the-chinese-consumer-of-2020</w:t>
      </w:r>
      <w:r>
        <w:rPr>
          <w:rFonts w:ascii="Arial" w:hAnsi="Arial" w:cs="Arial" w:hint="eastAsia"/>
          <w:sz w:val="17"/>
          <w:szCs w:val="17"/>
        </w:rPr>
        <w:t>.</w:t>
      </w:r>
      <w:r w:rsidRPr="000A27D2">
        <w:t xml:space="preserve"> </w:t>
      </w:r>
    </w:p>
  </w:footnote>
  <w:footnote w:id="4">
    <w:p w14:paraId="5FD0163E" w14:textId="3A702C80" w:rsidR="002D7B48" w:rsidRPr="00910531" w:rsidRDefault="002D7B48" w:rsidP="00902721">
      <w:pPr>
        <w:pStyle w:val="FootnoteText"/>
        <w:tabs>
          <w:tab w:val="left" w:pos="450"/>
        </w:tabs>
        <w:jc w:val="both"/>
        <w:rPr>
          <w:rFonts w:ascii="Arial" w:hAnsi="Arial" w:cs="Arial"/>
          <w:sz w:val="17"/>
          <w:szCs w:val="17"/>
        </w:rPr>
      </w:pPr>
      <w:r w:rsidRPr="00910531">
        <w:rPr>
          <w:rStyle w:val="FootnoteReference"/>
          <w:rFonts w:ascii="Arial" w:hAnsi="Arial" w:cs="Arial"/>
          <w:sz w:val="17"/>
          <w:szCs w:val="17"/>
        </w:rPr>
        <w:footnoteRef/>
      </w:r>
      <w:r>
        <w:rPr>
          <w:rFonts w:ascii="Arial" w:hAnsi="Arial" w:cs="Arial"/>
          <w:sz w:val="17"/>
          <w:szCs w:val="17"/>
        </w:rPr>
        <w:t xml:space="preserve"> Ibid</w:t>
      </w:r>
      <w:r>
        <w:rPr>
          <w:rFonts w:ascii="Arial" w:hAnsi="Arial" w:cs="Arial" w:hint="eastAsia"/>
          <w:sz w:val="17"/>
          <w:szCs w:val="17"/>
        </w:rPr>
        <w:t>.</w:t>
      </w:r>
    </w:p>
  </w:footnote>
  <w:footnote w:id="5">
    <w:p w14:paraId="4CF220F0" w14:textId="54B0C121" w:rsidR="002D7B48" w:rsidRPr="00910531" w:rsidRDefault="002D7B48" w:rsidP="00902721">
      <w:pPr>
        <w:pStyle w:val="FootnoteText"/>
        <w:tabs>
          <w:tab w:val="left" w:pos="450"/>
        </w:tabs>
        <w:jc w:val="both"/>
        <w:rPr>
          <w:rFonts w:ascii="Arial" w:hAnsi="Arial" w:cs="Arial"/>
          <w:sz w:val="17"/>
          <w:szCs w:val="17"/>
        </w:rPr>
      </w:pPr>
      <w:r w:rsidRPr="00910531">
        <w:rPr>
          <w:rStyle w:val="FootnoteReference"/>
          <w:rFonts w:ascii="Arial" w:hAnsi="Arial" w:cs="Arial"/>
          <w:sz w:val="17"/>
          <w:szCs w:val="17"/>
        </w:rPr>
        <w:footnoteRef/>
      </w:r>
      <w:r w:rsidRPr="00910531">
        <w:rPr>
          <w:rFonts w:ascii="Arial" w:hAnsi="Arial" w:cs="Arial"/>
          <w:sz w:val="17"/>
          <w:szCs w:val="17"/>
        </w:rPr>
        <w:t xml:space="preserve"> </w:t>
      </w:r>
      <w:proofErr w:type="spellStart"/>
      <w:r w:rsidRPr="00690445">
        <w:rPr>
          <w:rFonts w:ascii="Arial" w:hAnsi="Arial" w:cs="Arial"/>
          <w:sz w:val="17"/>
          <w:szCs w:val="17"/>
        </w:rPr>
        <w:t>Xuhui</w:t>
      </w:r>
      <w:proofErr w:type="spellEnd"/>
      <w:r w:rsidRPr="00690445">
        <w:rPr>
          <w:rFonts w:ascii="Arial" w:hAnsi="Arial" w:cs="Arial"/>
          <w:sz w:val="17"/>
          <w:szCs w:val="17"/>
        </w:rPr>
        <w:t xml:space="preserve"> Yu and </w:t>
      </w:r>
      <w:proofErr w:type="spellStart"/>
      <w:r w:rsidRPr="00690445">
        <w:rPr>
          <w:rFonts w:ascii="Arial" w:hAnsi="Arial" w:cs="Arial"/>
          <w:sz w:val="17"/>
          <w:szCs w:val="17"/>
        </w:rPr>
        <w:t>Banghao</w:t>
      </w:r>
      <w:proofErr w:type="spellEnd"/>
      <w:r w:rsidRPr="00BB0066">
        <w:rPr>
          <w:rFonts w:ascii="Arial" w:hAnsi="Arial" w:cs="Arial"/>
          <w:sz w:val="17"/>
          <w:szCs w:val="17"/>
        </w:rPr>
        <w:t xml:space="preserve"> </w:t>
      </w:r>
      <w:proofErr w:type="spellStart"/>
      <w:r w:rsidRPr="00690445">
        <w:rPr>
          <w:rFonts w:ascii="Arial" w:hAnsi="Arial" w:cs="Arial"/>
          <w:sz w:val="17"/>
          <w:szCs w:val="17"/>
        </w:rPr>
        <w:t>Geng</w:t>
      </w:r>
      <w:proofErr w:type="spellEnd"/>
      <w:r w:rsidRPr="00690445">
        <w:rPr>
          <w:rFonts w:ascii="Arial" w:hAnsi="Arial" w:cs="Arial"/>
          <w:sz w:val="17"/>
          <w:szCs w:val="17"/>
        </w:rPr>
        <w:t xml:space="preserve">, </w:t>
      </w:r>
      <w:r>
        <w:rPr>
          <w:rFonts w:ascii="Arial" w:hAnsi="Arial" w:cs="Arial"/>
          <w:sz w:val="17"/>
          <w:szCs w:val="17"/>
        </w:rPr>
        <w:t>“</w:t>
      </w:r>
      <w:proofErr w:type="spellStart"/>
      <w:r w:rsidRPr="00690445">
        <w:rPr>
          <w:rFonts w:ascii="Arial" w:hAnsi="Arial" w:cs="Arial"/>
          <w:sz w:val="17"/>
          <w:szCs w:val="17"/>
        </w:rPr>
        <w:t>Metersbonwe</w:t>
      </w:r>
      <w:proofErr w:type="spellEnd"/>
      <w:r w:rsidRPr="00690445">
        <w:rPr>
          <w:rFonts w:ascii="Arial" w:hAnsi="Arial" w:cs="Arial"/>
          <w:sz w:val="17"/>
          <w:szCs w:val="17"/>
        </w:rPr>
        <w:t xml:space="preserve">: Reform </w:t>
      </w:r>
      <w:r>
        <w:rPr>
          <w:rFonts w:ascii="Arial" w:hAnsi="Arial" w:cs="Arial"/>
          <w:sz w:val="17"/>
          <w:szCs w:val="17"/>
        </w:rPr>
        <w:t>F</w:t>
      </w:r>
      <w:r w:rsidRPr="00690445">
        <w:rPr>
          <w:rFonts w:ascii="Arial" w:hAnsi="Arial" w:cs="Arial"/>
          <w:sz w:val="17"/>
          <w:szCs w:val="17"/>
        </w:rPr>
        <w:t>irs</w:t>
      </w:r>
      <w:r>
        <w:rPr>
          <w:rFonts w:ascii="Arial" w:hAnsi="Arial" w:cs="Arial"/>
          <w:sz w:val="17"/>
          <w:szCs w:val="17"/>
        </w:rPr>
        <w:t xml:space="preserve">t, Backed </w:t>
      </w:r>
      <w:proofErr w:type="gramStart"/>
      <w:r>
        <w:rPr>
          <w:rFonts w:ascii="Arial" w:hAnsi="Arial" w:cs="Arial"/>
          <w:sz w:val="17"/>
          <w:szCs w:val="17"/>
        </w:rPr>
        <w:t>Up By</w:t>
      </w:r>
      <w:proofErr w:type="gramEnd"/>
      <w:r>
        <w:rPr>
          <w:rFonts w:ascii="Arial" w:hAnsi="Arial" w:cs="Arial"/>
          <w:sz w:val="17"/>
          <w:szCs w:val="17"/>
        </w:rPr>
        <w:t xml:space="preserve"> Good Performance</w:t>
      </w:r>
      <w:r w:rsidRPr="00690445">
        <w:rPr>
          <w:rFonts w:ascii="Arial" w:hAnsi="Arial" w:cs="Arial"/>
          <w:sz w:val="17"/>
          <w:szCs w:val="17"/>
        </w:rPr>
        <w:t xml:space="preserve"> </w:t>
      </w:r>
      <w:r>
        <w:rPr>
          <w:rFonts w:ascii="Arial" w:hAnsi="Arial" w:cs="Arial"/>
          <w:sz w:val="17"/>
          <w:szCs w:val="17"/>
        </w:rPr>
        <w:t xml:space="preserve">[in Chinese],” </w:t>
      </w:r>
      <w:proofErr w:type="spellStart"/>
      <w:r>
        <w:rPr>
          <w:rFonts w:ascii="Arial" w:hAnsi="Arial" w:cs="Arial"/>
          <w:sz w:val="17"/>
          <w:szCs w:val="17"/>
        </w:rPr>
        <w:t>Pingan</w:t>
      </w:r>
      <w:proofErr w:type="spellEnd"/>
      <w:r>
        <w:rPr>
          <w:rFonts w:ascii="Arial" w:hAnsi="Arial" w:cs="Arial"/>
          <w:sz w:val="17"/>
          <w:szCs w:val="17"/>
        </w:rPr>
        <w:t xml:space="preserve"> Securites, </w:t>
      </w:r>
      <w:r>
        <w:rPr>
          <w:rFonts w:ascii="Arial" w:hAnsi="Arial" w:cs="Arial" w:hint="eastAsia"/>
          <w:sz w:val="17"/>
          <w:szCs w:val="17"/>
        </w:rPr>
        <w:t>November</w:t>
      </w:r>
      <w:r>
        <w:rPr>
          <w:rFonts w:ascii="Arial" w:hAnsi="Arial" w:cs="Arial"/>
          <w:sz w:val="17"/>
          <w:szCs w:val="17"/>
        </w:rPr>
        <w:t> </w:t>
      </w:r>
      <w:r>
        <w:rPr>
          <w:rFonts w:ascii="Arial" w:hAnsi="Arial" w:cs="Arial" w:hint="eastAsia"/>
          <w:sz w:val="17"/>
          <w:szCs w:val="17"/>
        </w:rPr>
        <w:t>29,</w:t>
      </w:r>
      <w:r>
        <w:rPr>
          <w:rFonts w:ascii="Arial" w:hAnsi="Arial" w:cs="Arial"/>
          <w:sz w:val="17"/>
          <w:szCs w:val="17"/>
        </w:rPr>
        <w:t> 2013</w:t>
      </w:r>
      <w:r>
        <w:rPr>
          <w:rFonts w:ascii="Arial" w:hAnsi="Arial" w:cs="Arial" w:hint="eastAsia"/>
          <w:sz w:val="17"/>
          <w:szCs w:val="17"/>
        </w:rPr>
        <w:t>, accessed April 11, 2018, </w:t>
      </w:r>
      <w:r w:rsidRPr="00690445">
        <w:rPr>
          <w:rFonts w:ascii="Arial" w:hAnsi="Arial" w:cs="Arial"/>
          <w:sz w:val="17"/>
          <w:szCs w:val="17"/>
        </w:rPr>
        <w:t>http://pg.jrj.com.cn/acc/Res/CN_RES/STOCK/2013/11/29/585cbeac-f035-4179-9988-721ef7e81d39.pdf</w:t>
      </w:r>
      <w:r>
        <w:rPr>
          <w:rFonts w:ascii="Arial" w:hAnsi="Arial" w:cs="Arial" w:hint="eastAsia"/>
          <w:sz w:val="17"/>
          <w:szCs w:val="17"/>
        </w:rPr>
        <w:t>.</w:t>
      </w:r>
    </w:p>
  </w:footnote>
  <w:footnote w:id="6">
    <w:p w14:paraId="7FE67DE9" w14:textId="1BE268F2" w:rsidR="002D7B48" w:rsidRPr="00910531" w:rsidRDefault="002D7B48" w:rsidP="00010CE5">
      <w:pPr>
        <w:pStyle w:val="Footnote"/>
      </w:pPr>
      <w:r w:rsidRPr="00910531">
        <w:rPr>
          <w:rStyle w:val="FootnoteReference"/>
        </w:rPr>
        <w:footnoteRef/>
      </w:r>
      <w:r w:rsidRPr="00910531">
        <w:t xml:space="preserve"> </w:t>
      </w:r>
      <w:r w:rsidRPr="0005223A">
        <w:t xml:space="preserve">Serge Hoffmann, Bruno </w:t>
      </w:r>
      <w:proofErr w:type="spellStart"/>
      <w:r w:rsidRPr="0005223A">
        <w:t>Lannes</w:t>
      </w:r>
      <w:proofErr w:type="spellEnd"/>
      <w:r w:rsidRPr="0005223A">
        <w:t xml:space="preserve"> and Jessica Dai </w:t>
      </w:r>
      <w:r>
        <w:rPr>
          <w:rFonts w:eastAsiaTheme="minorEastAsia" w:hint="eastAsia"/>
          <w:lang w:eastAsia="zh-CN"/>
        </w:rPr>
        <w:t xml:space="preserve">, </w:t>
      </w:r>
      <w:r>
        <w:t>“</w:t>
      </w:r>
      <w:r w:rsidRPr="006B1EC7">
        <w:t>Can China Earn Its Place as the World's Largest E-Commerce Market?</w:t>
      </w:r>
      <w:r>
        <w:rPr>
          <w:rFonts w:eastAsiaTheme="minorEastAsia"/>
          <w:lang w:eastAsia="zh-CN"/>
        </w:rPr>
        <w:t>”</w:t>
      </w:r>
      <w:r>
        <w:rPr>
          <w:rFonts w:eastAsiaTheme="minorEastAsia" w:hint="eastAsia"/>
          <w:lang w:eastAsia="zh-CN"/>
        </w:rPr>
        <w:t xml:space="preserve">, </w:t>
      </w:r>
      <w:r w:rsidRPr="00D21241">
        <w:rPr>
          <w:rFonts w:eastAsiaTheme="minorEastAsia"/>
          <w:i/>
          <w:lang w:eastAsia="zh-CN"/>
        </w:rPr>
        <w:t>Forbes</w:t>
      </w:r>
      <w:r>
        <w:rPr>
          <w:rFonts w:eastAsiaTheme="minorEastAsia" w:hint="eastAsia"/>
          <w:lang w:eastAsia="zh-CN"/>
        </w:rPr>
        <w:t xml:space="preserve">, February 16, 2012, accessed June 27, 2018, </w:t>
      </w:r>
      <w:r w:rsidRPr="006B1EC7">
        <w:t>https://www.forbes.com/sites/baininsights/2012/03/06/can-china-earn-its-place-as-the-worlds-largest-e-commerce-market/#78d5013445ee</w:t>
      </w:r>
      <w:r w:rsidRPr="00910531">
        <w:t>.</w:t>
      </w:r>
    </w:p>
  </w:footnote>
  <w:footnote w:id="7">
    <w:p w14:paraId="487954F8" w14:textId="65D01D57" w:rsidR="002D7B48" w:rsidRPr="00910531" w:rsidRDefault="002D7B48" w:rsidP="00902721">
      <w:pPr>
        <w:pStyle w:val="FootnoteText"/>
        <w:tabs>
          <w:tab w:val="left" w:pos="450"/>
        </w:tabs>
        <w:jc w:val="both"/>
        <w:rPr>
          <w:rFonts w:ascii="Arial" w:hAnsi="Arial" w:cs="Arial"/>
          <w:sz w:val="17"/>
          <w:szCs w:val="17"/>
        </w:rPr>
      </w:pPr>
      <w:r w:rsidRPr="00910531">
        <w:rPr>
          <w:rStyle w:val="FootnoteReference"/>
          <w:rFonts w:ascii="Arial" w:hAnsi="Arial" w:cs="Arial"/>
          <w:sz w:val="17"/>
          <w:szCs w:val="17"/>
        </w:rPr>
        <w:footnoteRef/>
      </w:r>
      <w:r w:rsidRPr="00910531">
        <w:rPr>
          <w:rFonts w:ascii="Arial" w:hAnsi="Arial" w:cs="Arial"/>
          <w:sz w:val="17"/>
          <w:szCs w:val="17"/>
        </w:rPr>
        <w:t xml:space="preserve"> </w:t>
      </w:r>
      <w:r>
        <w:rPr>
          <w:rFonts w:ascii="Arial" w:eastAsiaTheme="minorEastAsia" w:hAnsi="Arial" w:cs="Arial" w:hint="eastAsia"/>
          <w:sz w:val="17"/>
          <w:szCs w:val="17"/>
          <w:lang w:eastAsia="zh-CN"/>
        </w:rPr>
        <w:t>Yu</w:t>
      </w:r>
      <w:r w:rsidRPr="00690445">
        <w:rPr>
          <w:rFonts w:ascii="Arial" w:hAnsi="Arial" w:cs="Arial"/>
          <w:sz w:val="17"/>
          <w:szCs w:val="17"/>
        </w:rPr>
        <w:t xml:space="preserve"> and</w:t>
      </w:r>
      <w:r>
        <w:rPr>
          <w:rFonts w:ascii="Arial" w:hAnsi="Arial" w:cs="Arial"/>
          <w:sz w:val="17"/>
          <w:szCs w:val="17"/>
        </w:rPr>
        <w:t xml:space="preserve"> </w:t>
      </w:r>
      <w:proofErr w:type="spellStart"/>
      <w:r>
        <w:rPr>
          <w:rFonts w:ascii="Arial" w:eastAsiaTheme="minorEastAsia" w:hAnsi="Arial" w:cs="Arial" w:hint="eastAsia"/>
          <w:sz w:val="17"/>
          <w:szCs w:val="17"/>
          <w:lang w:eastAsia="zh-CN"/>
        </w:rPr>
        <w:t>Geng</w:t>
      </w:r>
      <w:proofErr w:type="spellEnd"/>
      <w:r w:rsidRPr="00690445">
        <w:rPr>
          <w:rFonts w:ascii="Arial" w:hAnsi="Arial" w:cs="Arial"/>
          <w:sz w:val="17"/>
          <w:szCs w:val="17"/>
        </w:rPr>
        <w:t xml:space="preserve">, </w:t>
      </w:r>
      <w:r>
        <w:rPr>
          <w:rFonts w:ascii="Arial" w:hAnsi="Arial" w:cs="Arial"/>
          <w:sz w:val="17"/>
          <w:szCs w:val="17"/>
        </w:rPr>
        <w:t>op. cit</w:t>
      </w:r>
      <w:r>
        <w:rPr>
          <w:rFonts w:ascii="Arial" w:hAnsi="Arial" w:cs="Arial" w:hint="eastAsia"/>
          <w:sz w:val="17"/>
          <w:szCs w:val="17"/>
        </w:rPr>
        <w:t>.</w:t>
      </w:r>
    </w:p>
  </w:footnote>
  <w:footnote w:id="8">
    <w:p w14:paraId="71BD9BB6" w14:textId="1BEDF3FF" w:rsidR="002D7B48" w:rsidRPr="00910531" w:rsidRDefault="002D7B48" w:rsidP="00902721">
      <w:pPr>
        <w:pStyle w:val="FootnoteText"/>
        <w:tabs>
          <w:tab w:val="left" w:pos="450"/>
        </w:tabs>
        <w:ind w:left="170" w:hangingChars="100" w:hanging="170"/>
        <w:jc w:val="both"/>
        <w:rPr>
          <w:rFonts w:ascii="Arial" w:hAnsi="Arial" w:cs="Arial"/>
          <w:sz w:val="17"/>
          <w:szCs w:val="17"/>
        </w:rPr>
      </w:pPr>
      <w:r w:rsidRPr="00910531">
        <w:rPr>
          <w:rStyle w:val="FootnoteReference"/>
          <w:rFonts w:ascii="Arial" w:hAnsi="Arial" w:cs="Arial"/>
          <w:sz w:val="17"/>
          <w:szCs w:val="17"/>
        </w:rPr>
        <w:footnoteRef/>
      </w:r>
      <w:r w:rsidRPr="00910531">
        <w:rPr>
          <w:rFonts w:ascii="Arial" w:hAnsi="Arial" w:cs="Arial"/>
          <w:sz w:val="17"/>
          <w:szCs w:val="17"/>
        </w:rPr>
        <w:t xml:space="preserve"> We</w:t>
      </w:r>
      <w:r>
        <w:rPr>
          <w:rFonts w:ascii="Arial" w:hAnsi="Arial" w:cs="Arial"/>
          <w:sz w:val="17"/>
          <w:szCs w:val="17"/>
        </w:rPr>
        <w:t>C</w:t>
      </w:r>
      <w:r w:rsidRPr="00910531">
        <w:rPr>
          <w:rFonts w:ascii="Arial" w:hAnsi="Arial" w:cs="Arial"/>
          <w:sz w:val="17"/>
          <w:szCs w:val="17"/>
        </w:rPr>
        <w:t xml:space="preserve">hat </w:t>
      </w:r>
      <w:r>
        <w:rPr>
          <w:rFonts w:ascii="Arial" w:hAnsi="Arial" w:cs="Arial"/>
          <w:sz w:val="17"/>
          <w:szCs w:val="17"/>
        </w:rPr>
        <w:t>wa</w:t>
      </w:r>
      <w:r w:rsidRPr="00910531">
        <w:rPr>
          <w:rFonts w:ascii="Arial" w:hAnsi="Arial" w:cs="Arial"/>
          <w:sz w:val="17"/>
          <w:szCs w:val="17"/>
        </w:rPr>
        <w:t>s a popular social media in China, with more than 500 million domestic users in 2014.</w:t>
      </w:r>
    </w:p>
  </w:footnote>
  <w:footnote w:id="9">
    <w:p w14:paraId="120B8B5B" w14:textId="07D2B761" w:rsidR="002D7B48" w:rsidRPr="00A572F8" w:rsidRDefault="002D7B48" w:rsidP="00902721">
      <w:pPr>
        <w:pStyle w:val="FootnoteText"/>
        <w:tabs>
          <w:tab w:val="left" w:pos="450"/>
        </w:tabs>
        <w:jc w:val="both"/>
        <w:rPr>
          <w:rStyle w:val="FootnoteReference"/>
          <w:rFonts w:ascii="Arial" w:hAnsi="Arial" w:cs="Arial"/>
          <w:sz w:val="17"/>
          <w:szCs w:val="17"/>
        </w:rPr>
      </w:pPr>
      <w:r w:rsidRPr="00A572F8">
        <w:rPr>
          <w:rStyle w:val="FootnoteReference"/>
          <w:rFonts w:ascii="Arial" w:hAnsi="Arial" w:cs="Arial"/>
          <w:sz w:val="17"/>
          <w:szCs w:val="17"/>
        </w:rPr>
        <w:footnoteRef/>
      </w:r>
      <w:r w:rsidRPr="00A572F8">
        <w:rPr>
          <w:rStyle w:val="FootnoteReference"/>
          <w:rFonts w:ascii="Arial" w:hAnsi="Arial" w:cs="Arial"/>
          <w:sz w:val="17"/>
          <w:szCs w:val="17"/>
        </w:rPr>
        <w:t xml:space="preserve"> </w:t>
      </w:r>
      <w:r>
        <w:rPr>
          <w:rFonts w:ascii="Arial" w:eastAsiaTheme="minorEastAsia" w:hAnsi="Arial" w:cs="Arial" w:hint="eastAsia"/>
          <w:sz w:val="17"/>
          <w:szCs w:val="17"/>
          <w:lang w:eastAsia="zh-CN"/>
        </w:rPr>
        <w:t>Yu</w:t>
      </w:r>
      <w:r w:rsidRPr="00690445">
        <w:rPr>
          <w:rFonts w:ascii="Arial" w:hAnsi="Arial" w:cs="Arial"/>
          <w:sz w:val="17"/>
          <w:szCs w:val="17"/>
        </w:rPr>
        <w:t xml:space="preserve"> and</w:t>
      </w:r>
      <w:r>
        <w:rPr>
          <w:rFonts w:ascii="Arial" w:hAnsi="Arial" w:cs="Arial"/>
          <w:sz w:val="17"/>
          <w:szCs w:val="17"/>
        </w:rPr>
        <w:t xml:space="preserve"> </w:t>
      </w:r>
      <w:proofErr w:type="spellStart"/>
      <w:r>
        <w:rPr>
          <w:rFonts w:ascii="Arial" w:eastAsiaTheme="minorEastAsia" w:hAnsi="Arial" w:cs="Arial" w:hint="eastAsia"/>
          <w:sz w:val="17"/>
          <w:szCs w:val="17"/>
          <w:lang w:eastAsia="zh-CN"/>
        </w:rPr>
        <w:t>Geng</w:t>
      </w:r>
      <w:proofErr w:type="spellEnd"/>
      <w:r>
        <w:rPr>
          <w:rFonts w:ascii="Arial" w:eastAsiaTheme="minorEastAsia" w:hAnsi="Arial" w:cs="Arial" w:hint="eastAsia"/>
          <w:sz w:val="17"/>
          <w:szCs w:val="17"/>
          <w:lang w:eastAsia="zh-CN"/>
        </w:rPr>
        <w:t>,</w:t>
      </w:r>
      <w:r>
        <w:rPr>
          <w:rFonts w:ascii="Arial" w:hAnsi="Arial" w:cs="Arial"/>
          <w:sz w:val="17"/>
          <w:szCs w:val="17"/>
        </w:rPr>
        <w:t xml:space="preserve"> op. cit.</w:t>
      </w:r>
    </w:p>
  </w:footnote>
  <w:footnote w:id="10">
    <w:p w14:paraId="5FEDEDCF" w14:textId="77777777" w:rsidR="002D7B48" w:rsidRPr="0032046E" w:rsidRDefault="002D7B48" w:rsidP="00902721">
      <w:pPr>
        <w:pStyle w:val="FootnoteText"/>
        <w:tabs>
          <w:tab w:val="left" w:pos="450"/>
        </w:tabs>
        <w:ind w:left="170" w:hangingChars="100" w:hanging="170"/>
        <w:jc w:val="both"/>
        <w:rPr>
          <w:rStyle w:val="FootnoteReference"/>
          <w:rFonts w:ascii="Arial" w:hAnsi="Arial" w:cs="Arial"/>
          <w:sz w:val="17"/>
          <w:szCs w:val="17"/>
          <w:vertAlign w:val="baseline"/>
        </w:rPr>
      </w:pPr>
      <w:r w:rsidRPr="00A572F8">
        <w:rPr>
          <w:rStyle w:val="FootnoteReference"/>
          <w:rFonts w:ascii="Arial" w:hAnsi="Arial" w:cs="Arial"/>
          <w:sz w:val="17"/>
          <w:szCs w:val="17"/>
        </w:rPr>
        <w:footnoteRef/>
      </w:r>
      <w:r w:rsidRPr="00A572F8">
        <w:rPr>
          <w:rStyle w:val="FootnoteReference"/>
          <w:rFonts w:ascii="Arial" w:hAnsi="Arial" w:cs="Arial"/>
          <w:sz w:val="17"/>
          <w:szCs w:val="17"/>
        </w:rPr>
        <w:t xml:space="preserve"> </w:t>
      </w:r>
      <w:r>
        <w:rPr>
          <w:rFonts w:ascii="Arial" w:hAnsi="Arial" w:cs="Arial" w:hint="eastAsia"/>
          <w:sz w:val="17"/>
          <w:szCs w:val="17"/>
        </w:rPr>
        <w:t>Ibid</w:t>
      </w:r>
      <w:r w:rsidRPr="0032046E">
        <w:rPr>
          <w:rFonts w:ascii="Arial" w:hAnsi="Arial" w:cs="Arial" w:hint="eastAsia"/>
          <w:sz w:val="17"/>
          <w:szCs w:val="17"/>
        </w:rPr>
        <w:t>.</w:t>
      </w:r>
    </w:p>
  </w:footnote>
  <w:footnote w:id="11">
    <w:p w14:paraId="45C9108A" w14:textId="3BAA4E5D" w:rsidR="002D7B48" w:rsidRPr="00010CE5" w:rsidRDefault="002D7B48" w:rsidP="00902721">
      <w:pPr>
        <w:pStyle w:val="FootnoteText"/>
        <w:tabs>
          <w:tab w:val="left" w:pos="450"/>
        </w:tabs>
        <w:ind w:left="170" w:hangingChars="100" w:hanging="170"/>
        <w:jc w:val="both"/>
        <w:rPr>
          <w:rFonts w:ascii="Arial" w:hAnsi="Arial" w:cs="Arial"/>
          <w:spacing w:val="-4"/>
          <w:kern w:val="17"/>
          <w:sz w:val="17"/>
          <w:szCs w:val="17"/>
        </w:rPr>
      </w:pPr>
      <w:r w:rsidRPr="00010CE5">
        <w:rPr>
          <w:rStyle w:val="FootnoteReference"/>
          <w:rFonts w:ascii="Arial" w:hAnsi="Arial" w:cs="Arial"/>
          <w:spacing w:val="-4"/>
          <w:kern w:val="17"/>
          <w:sz w:val="17"/>
          <w:szCs w:val="17"/>
        </w:rPr>
        <w:footnoteRef/>
      </w:r>
      <w:r w:rsidRPr="00010CE5">
        <w:rPr>
          <w:rFonts w:ascii="Arial" w:hAnsi="Arial" w:cs="Arial"/>
          <w:spacing w:val="-4"/>
          <w:kern w:val="17"/>
          <w:sz w:val="17"/>
          <w:szCs w:val="17"/>
        </w:rPr>
        <w:t xml:space="preserve"> </w:t>
      </w:r>
      <w:proofErr w:type="spellStart"/>
      <w:r w:rsidRPr="00010CE5">
        <w:rPr>
          <w:rFonts w:ascii="Arial" w:hAnsi="Arial" w:cs="Arial"/>
          <w:spacing w:val="-4"/>
          <w:kern w:val="17"/>
          <w:sz w:val="17"/>
          <w:szCs w:val="17"/>
        </w:rPr>
        <w:t>Fengling</w:t>
      </w:r>
      <w:proofErr w:type="spellEnd"/>
      <w:r w:rsidRPr="00010CE5">
        <w:rPr>
          <w:rFonts w:ascii="Arial" w:hAnsi="Arial" w:cs="Arial"/>
          <w:spacing w:val="-4"/>
          <w:kern w:val="17"/>
          <w:sz w:val="17"/>
          <w:szCs w:val="17"/>
        </w:rPr>
        <w:t xml:space="preserve"> </w:t>
      </w:r>
      <w:proofErr w:type="spellStart"/>
      <w:r w:rsidRPr="00010CE5">
        <w:rPr>
          <w:rFonts w:ascii="Arial" w:hAnsi="Arial" w:cs="Arial"/>
          <w:spacing w:val="-4"/>
          <w:kern w:val="17"/>
          <w:sz w:val="17"/>
          <w:szCs w:val="17"/>
        </w:rPr>
        <w:t>Hao</w:t>
      </w:r>
      <w:proofErr w:type="spellEnd"/>
      <w:r w:rsidRPr="00010CE5">
        <w:rPr>
          <w:rFonts w:ascii="Arial" w:hAnsi="Arial" w:cs="Arial"/>
          <w:spacing w:val="-4"/>
          <w:kern w:val="17"/>
          <w:sz w:val="17"/>
          <w:szCs w:val="17"/>
        </w:rPr>
        <w:t>, “</w:t>
      </w:r>
      <w:proofErr w:type="spellStart"/>
      <w:r w:rsidRPr="00010CE5">
        <w:rPr>
          <w:rFonts w:ascii="Arial" w:hAnsi="Arial" w:cs="Arial"/>
          <w:spacing w:val="-4"/>
          <w:kern w:val="17"/>
          <w:sz w:val="17"/>
          <w:szCs w:val="17"/>
        </w:rPr>
        <w:t>Handu</w:t>
      </w:r>
      <w:proofErr w:type="spellEnd"/>
      <w:r w:rsidRPr="00010CE5">
        <w:rPr>
          <w:rFonts w:ascii="Arial" w:hAnsi="Arial" w:cs="Arial" w:hint="eastAsia"/>
          <w:spacing w:val="-4"/>
          <w:kern w:val="17"/>
          <w:sz w:val="17"/>
          <w:szCs w:val="17"/>
        </w:rPr>
        <w:t>:</w:t>
      </w:r>
      <w:r w:rsidRPr="00010CE5">
        <w:rPr>
          <w:rFonts w:ascii="Arial" w:hAnsi="Arial" w:cs="Arial"/>
          <w:spacing w:val="-4"/>
          <w:kern w:val="17"/>
          <w:sz w:val="17"/>
          <w:szCs w:val="17"/>
        </w:rPr>
        <w:t xml:space="preserve"> Korean Style Zara” [in Chinese], </w:t>
      </w:r>
      <w:r w:rsidRPr="00010CE5">
        <w:rPr>
          <w:rFonts w:ascii="Arial" w:hAnsi="Arial" w:cs="Arial"/>
          <w:i/>
          <w:spacing w:val="-4"/>
          <w:kern w:val="17"/>
          <w:sz w:val="17"/>
          <w:szCs w:val="17"/>
        </w:rPr>
        <w:t>Technology and Economy for Private Enterprise</w:t>
      </w:r>
      <w:r w:rsidRPr="00010CE5">
        <w:rPr>
          <w:rFonts w:ascii="Arial" w:hAnsi="Arial" w:cs="Arial"/>
          <w:spacing w:val="-4"/>
          <w:kern w:val="17"/>
          <w:sz w:val="17"/>
          <w:szCs w:val="17"/>
        </w:rPr>
        <w:t xml:space="preserve">, </w:t>
      </w:r>
      <w:r w:rsidRPr="00010CE5">
        <w:rPr>
          <w:rFonts w:ascii="Arial" w:hAnsi="Arial" w:cs="Arial" w:hint="eastAsia"/>
          <w:spacing w:val="-4"/>
          <w:kern w:val="17"/>
          <w:sz w:val="17"/>
          <w:szCs w:val="17"/>
        </w:rPr>
        <w:t>no.8</w:t>
      </w:r>
      <w:r w:rsidRPr="00010CE5">
        <w:rPr>
          <w:rFonts w:ascii="Arial" w:hAnsi="Arial" w:cs="Arial"/>
          <w:spacing w:val="-4"/>
          <w:kern w:val="17"/>
          <w:sz w:val="17"/>
          <w:szCs w:val="17"/>
        </w:rPr>
        <w:t xml:space="preserve"> </w:t>
      </w:r>
      <w:r w:rsidRPr="00010CE5">
        <w:rPr>
          <w:rFonts w:ascii="Arial" w:hAnsi="Arial" w:cs="Arial" w:hint="eastAsia"/>
          <w:spacing w:val="-4"/>
          <w:kern w:val="17"/>
          <w:sz w:val="17"/>
          <w:szCs w:val="17"/>
        </w:rPr>
        <w:t>(</w:t>
      </w:r>
      <w:r w:rsidRPr="00010CE5">
        <w:rPr>
          <w:rFonts w:ascii="Arial" w:hAnsi="Arial" w:cs="Arial"/>
          <w:spacing w:val="-4"/>
          <w:kern w:val="17"/>
          <w:sz w:val="17"/>
          <w:szCs w:val="17"/>
        </w:rPr>
        <w:t>2011</w:t>
      </w:r>
      <w:r w:rsidRPr="00010CE5">
        <w:rPr>
          <w:rFonts w:ascii="Arial" w:hAnsi="Arial" w:cs="Arial" w:hint="eastAsia"/>
          <w:spacing w:val="-4"/>
          <w:kern w:val="17"/>
          <w:sz w:val="17"/>
          <w:szCs w:val="17"/>
        </w:rPr>
        <w:t>):</w:t>
      </w:r>
      <w:r w:rsidRPr="00010CE5">
        <w:rPr>
          <w:rFonts w:ascii="Arial" w:hAnsi="Arial" w:cs="Arial"/>
          <w:spacing w:val="-4"/>
          <w:kern w:val="17"/>
          <w:sz w:val="17"/>
          <w:szCs w:val="17"/>
        </w:rPr>
        <w:t xml:space="preserve"> </w:t>
      </w:r>
      <w:r w:rsidRPr="00010CE5">
        <w:rPr>
          <w:rFonts w:ascii="Arial" w:hAnsi="Arial" w:cs="Arial" w:hint="eastAsia"/>
          <w:spacing w:val="-4"/>
          <w:kern w:val="17"/>
          <w:sz w:val="17"/>
          <w:szCs w:val="17"/>
        </w:rPr>
        <w:t>46</w:t>
      </w:r>
      <w:r w:rsidRPr="00010CE5">
        <w:rPr>
          <w:rFonts w:ascii="Arial" w:hAnsi="Arial" w:cs="Arial"/>
          <w:spacing w:val="-4"/>
          <w:kern w:val="17"/>
          <w:sz w:val="17"/>
          <w:szCs w:val="17"/>
        </w:rPr>
        <w:t xml:space="preserve">–48.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5091" w14:textId="6F1C3306" w:rsidR="002D7B48" w:rsidRPr="00C92CC4" w:rsidRDefault="002D7B4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3BF0">
      <w:rPr>
        <w:rFonts w:ascii="Arial" w:hAnsi="Arial"/>
        <w:b/>
        <w:noProof/>
      </w:rPr>
      <w:t>16</w:t>
    </w:r>
    <w:r>
      <w:rPr>
        <w:rFonts w:ascii="Arial" w:hAnsi="Arial"/>
        <w:b/>
      </w:rPr>
      <w:fldChar w:fldCharType="end"/>
    </w:r>
    <w:r>
      <w:rPr>
        <w:rFonts w:ascii="Arial" w:hAnsi="Arial"/>
        <w:b/>
      </w:rPr>
      <w:tab/>
      <w:t>9B18M114</w:t>
    </w:r>
  </w:p>
  <w:p w14:paraId="0B5085CC" w14:textId="77777777" w:rsidR="002D7B48" w:rsidRDefault="002D7B48" w:rsidP="00D13667">
    <w:pPr>
      <w:pStyle w:val="Header"/>
      <w:tabs>
        <w:tab w:val="clear" w:pos="4680"/>
      </w:tabs>
      <w:rPr>
        <w:sz w:val="18"/>
        <w:szCs w:val="18"/>
      </w:rPr>
    </w:pPr>
  </w:p>
  <w:p w14:paraId="2B29A2A6" w14:textId="77777777" w:rsidR="002D7B48" w:rsidRPr="00C92CC4" w:rsidRDefault="002D7B4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42AD4"/>
    <w:multiLevelType w:val="singleLevel"/>
    <w:tmpl w:val="B7CA7574"/>
    <w:lvl w:ilvl="0">
      <w:start w:val="1"/>
      <w:numFmt w:val="decimal"/>
      <w:pStyle w:val="Numbering"/>
      <w:lvlText w:val="%1."/>
      <w:lvlJc w:val="left"/>
      <w:pPr>
        <w:tabs>
          <w:tab w:val="num" w:pos="360"/>
        </w:tabs>
        <w:ind w:left="360" w:hanging="36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C3477"/>
    <w:multiLevelType w:val="multilevel"/>
    <w:tmpl w:val="04090001"/>
    <w:styleLink w:val="Bullet"/>
    <w:lvl w:ilvl="0">
      <w:start w:val="1"/>
      <w:numFmt w:val="bullet"/>
      <w:lvlText w:val=""/>
      <w:lvlJc w:val="left"/>
      <w:pPr>
        <w:tabs>
          <w:tab w:val="num" w:pos="360"/>
        </w:tabs>
        <w:ind w:left="360" w:hanging="360"/>
      </w:pPr>
      <w:rPr>
        <w:rFonts w:ascii="Symbol" w:eastAsia="PMingLiU"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4"/>
  </w:num>
  <w:num w:numId="5">
    <w:abstractNumId w:val="27"/>
  </w:num>
  <w:num w:numId="6">
    <w:abstractNumId w:val="31"/>
  </w:num>
  <w:num w:numId="7">
    <w:abstractNumId w:val="24"/>
  </w:num>
  <w:num w:numId="8">
    <w:abstractNumId w:val="32"/>
  </w:num>
  <w:num w:numId="9">
    <w:abstractNumId w:val="11"/>
  </w:num>
  <w:num w:numId="10">
    <w:abstractNumId w:val="18"/>
  </w:num>
  <w:num w:numId="11">
    <w:abstractNumId w:val="12"/>
  </w:num>
  <w:num w:numId="12">
    <w:abstractNumId w:val="37"/>
  </w:num>
  <w:num w:numId="13">
    <w:abstractNumId w:val="15"/>
  </w:num>
  <w:num w:numId="14">
    <w:abstractNumId w:val="30"/>
  </w:num>
  <w:num w:numId="15">
    <w:abstractNumId w:val="38"/>
  </w:num>
  <w:num w:numId="16">
    <w:abstractNumId w:val="17"/>
  </w:num>
  <w:num w:numId="17">
    <w:abstractNumId w:val="26"/>
  </w:num>
  <w:num w:numId="18">
    <w:abstractNumId w:val="16"/>
  </w:num>
  <w:num w:numId="19">
    <w:abstractNumId w:val="21"/>
  </w:num>
  <w:num w:numId="20">
    <w:abstractNumId w:val="36"/>
  </w:num>
  <w:num w:numId="21">
    <w:abstractNumId w:val="28"/>
  </w:num>
  <w:num w:numId="22">
    <w:abstractNumId w:val="29"/>
  </w:num>
  <w:num w:numId="23">
    <w:abstractNumId w:val="10"/>
  </w:num>
  <w:num w:numId="24">
    <w:abstractNumId w:val="13"/>
  </w:num>
  <w:num w:numId="25">
    <w:abstractNumId w:val="39"/>
  </w:num>
  <w:num w:numId="26">
    <w:abstractNumId w:val="40"/>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22"/>
  </w:num>
  <w:num w:numId="4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4CD"/>
    <w:rsid w:val="00010CE5"/>
    <w:rsid w:val="00013360"/>
    <w:rsid w:val="00016759"/>
    <w:rsid w:val="000216CE"/>
    <w:rsid w:val="00022D37"/>
    <w:rsid w:val="00024ED4"/>
    <w:rsid w:val="00025DC7"/>
    <w:rsid w:val="00026D78"/>
    <w:rsid w:val="00035993"/>
    <w:rsid w:val="00035F09"/>
    <w:rsid w:val="000434E0"/>
    <w:rsid w:val="00044ECC"/>
    <w:rsid w:val="00045C20"/>
    <w:rsid w:val="000460FE"/>
    <w:rsid w:val="000507EA"/>
    <w:rsid w:val="0005223A"/>
    <w:rsid w:val="000531D3"/>
    <w:rsid w:val="0005646B"/>
    <w:rsid w:val="00067397"/>
    <w:rsid w:val="0008102D"/>
    <w:rsid w:val="00090A15"/>
    <w:rsid w:val="00094C0E"/>
    <w:rsid w:val="000B7586"/>
    <w:rsid w:val="000C20AD"/>
    <w:rsid w:val="000D3813"/>
    <w:rsid w:val="000D7091"/>
    <w:rsid w:val="000F0C22"/>
    <w:rsid w:val="000F6B09"/>
    <w:rsid w:val="000F6FDC"/>
    <w:rsid w:val="00104567"/>
    <w:rsid w:val="00104916"/>
    <w:rsid w:val="00104AA7"/>
    <w:rsid w:val="001145FE"/>
    <w:rsid w:val="0012732D"/>
    <w:rsid w:val="00132ABD"/>
    <w:rsid w:val="001334C1"/>
    <w:rsid w:val="00133A57"/>
    <w:rsid w:val="00133BF6"/>
    <w:rsid w:val="00135978"/>
    <w:rsid w:val="00143F25"/>
    <w:rsid w:val="001457F9"/>
    <w:rsid w:val="00147879"/>
    <w:rsid w:val="00152682"/>
    <w:rsid w:val="00152AB4"/>
    <w:rsid w:val="00154FC9"/>
    <w:rsid w:val="00155749"/>
    <w:rsid w:val="001570A1"/>
    <w:rsid w:val="00164282"/>
    <w:rsid w:val="0016540E"/>
    <w:rsid w:val="00172D6D"/>
    <w:rsid w:val="0018358C"/>
    <w:rsid w:val="0019163D"/>
    <w:rsid w:val="0019241A"/>
    <w:rsid w:val="0019350B"/>
    <w:rsid w:val="001A22D1"/>
    <w:rsid w:val="001A752D"/>
    <w:rsid w:val="001A757E"/>
    <w:rsid w:val="001B5032"/>
    <w:rsid w:val="001C43DE"/>
    <w:rsid w:val="001C4741"/>
    <w:rsid w:val="001C7777"/>
    <w:rsid w:val="001D205C"/>
    <w:rsid w:val="001D2205"/>
    <w:rsid w:val="001E2DD9"/>
    <w:rsid w:val="001E364F"/>
    <w:rsid w:val="001F373F"/>
    <w:rsid w:val="001F4222"/>
    <w:rsid w:val="00201F96"/>
    <w:rsid w:val="00203AA1"/>
    <w:rsid w:val="002066B9"/>
    <w:rsid w:val="00213E98"/>
    <w:rsid w:val="00225962"/>
    <w:rsid w:val="0022710C"/>
    <w:rsid w:val="0023081A"/>
    <w:rsid w:val="00231789"/>
    <w:rsid w:val="00247B32"/>
    <w:rsid w:val="002567A7"/>
    <w:rsid w:val="0026506C"/>
    <w:rsid w:val="0026653A"/>
    <w:rsid w:val="002711D1"/>
    <w:rsid w:val="00277B2E"/>
    <w:rsid w:val="00285914"/>
    <w:rsid w:val="0029025F"/>
    <w:rsid w:val="002B5EC5"/>
    <w:rsid w:val="002C7B1E"/>
    <w:rsid w:val="002D5CDD"/>
    <w:rsid w:val="002D7B48"/>
    <w:rsid w:val="002F460C"/>
    <w:rsid w:val="002F48D6"/>
    <w:rsid w:val="00305726"/>
    <w:rsid w:val="00317391"/>
    <w:rsid w:val="0032046E"/>
    <w:rsid w:val="00326216"/>
    <w:rsid w:val="003303EB"/>
    <w:rsid w:val="00330B09"/>
    <w:rsid w:val="00336580"/>
    <w:rsid w:val="00340EB8"/>
    <w:rsid w:val="00354899"/>
    <w:rsid w:val="00355FD6"/>
    <w:rsid w:val="00356DB1"/>
    <w:rsid w:val="00364A5C"/>
    <w:rsid w:val="00364C9A"/>
    <w:rsid w:val="00365765"/>
    <w:rsid w:val="00367902"/>
    <w:rsid w:val="00373FB1"/>
    <w:rsid w:val="003802EB"/>
    <w:rsid w:val="00387220"/>
    <w:rsid w:val="00391BDB"/>
    <w:rsid w:val="00391E24"/>
    <w:rsid w:val="00396C76"/>
    <w:rsid w:val="003A5341"/>
    <w:rsid w:val="003B30D8"/>
    <w:rsid w:val="003B7EF2"/>
    <w:rsid w:val="003C3FA4"/>
    <w:rsid w:val="003D0BA1"/>
    <w:rsid w:val="003D117D"/>
    <w:rsid w:val="003D753A"/>
    <w:rsid w:val="003E1A12"/>
    <w:rsid w:val="003F0AB2"/>
    <w:rsid w:val="003F262E"/>
    <w:rsid w:val="003F2B0C"/>
    <w:rsid w:val="003F4CAD"/>
    <w:rsid w:val="004105B2"/>
    <w:rsid w:val="00410AE0"/>
    <w:rsid w:val="004117C8"/>
    <w:rsid w:val="00412900"/>
    <w:rsid w:val="0041676E"/>
    <w:rsid w:val="00421CF9"/>
    <w:rsid w:val="004221E4"/>
    <w:rsid w:val="004273F8"/>
    <w:rsid w:val="00431C4A"/>
    <w:rsid w:val="004355A3"/>
    <w:rsid w:val="0043751A"/>
    <w:rsid w:val="00446546"/>
    <w:rsid w:val="00452769"/>
    <w:rsid w:val="00452D49"/>
    <w:rsid w:val="0045462C"/>
    <w:rsid w:val="004615F7"/>
    <w:rsid w:val="00465348"/>
    <w:rsid w:val="00465ACD"/>
    <w:rsid w:val="0046724B"/>
    <w:rsid w:val="004A1D2B"/>
    <w:rsid w:val="004A1D5D"/>
    <w:rsid w:val="004A5522"/>
    <w:rsid w:val="004B1CCB"/>
    <w:rsid w:val="004B48C6"/>
    <w:rsid w:val="004B632F"/>
    <w:rsid w:val="004B6D48"/>
    <w:rsid w:val="004C7A64"/>
    <w:rsid w:val="004D3FB1"/>
    <w:rsid w:val="004D6F21"/>
    <w:rsid w:val="004D73A5"/>
    <w:rsid w:val="004E2F21"/>
    <w:rsid w:val="004E4F98"/>
    <w:rsid w:val="004E6E4D"/>
    <w:rsid w:val="00514E2D"/>
    <w:rsid w:val="005160F1"/>
    <w:rsid w:val="00524F2F"/>
    <w:rsid w:val="00527E5C"/>
    <w:rsid w:val="00532CF5"/>
    <w:rsid w:val="00536E78"/>
    <w:rsid w:val="005514BF"/>
    <w:rsid w:val="005528CB"/>
    <w:rsid w:val="00553BFD"/>
    <w:rsid w:val="00566771"/>
    <w:rsid w:val="00572A2A"/>
    <w:rsid w:val="00574C98"/>
    <w:rsid w:val="00581E2E"/>
    <w:rsid w:val="00584F15"/>
    <w:rsid w:val="00592737"/>
    <w:rsid w:val="00594B0F"/>
    <w:rsid w:val="0059514B"/>
    <w:rsid w:val="005A1B0F"/>
    <w:rsid w:val="005A2ABA"/>
    <w:rsid w:val="005A52A1"/>
    <w:rsid w:val="005B1E77"/>
    <w:rsid w:val="005B4399"/>
    <w:rsid w:val="005B595D"/>
    <w:rsid w:val="005D5135"/>
    <w:rsid w:val="005F5BAE"/>
    <w:rsid w:val="006022CA"/>
    <w:rsid w:val="00611DD4"/>
    <w:rsid w:val="00614886"/>
    <w:rsid w:val="006163F7"/>
    <w:rsid w:val="006165F0"/>
    <w:rsid w:val="00627C63"/>
    <w:rsid w:val="0063350B"/>
    <w:rsid w:val="00646296"/>
    <w:rsid w:val="00646E8D"/>
    <w:rsid w:val="00652606"/>
    <w:rsid w:val="006735EC"/>
    <w:rsid w:val="006767C0"/>
    <w:rsid w:val="006946EE"/>
    <w:rsid w:val="006A3257"/>
    <w:rsid w:val="006A58A9"/>
    <w:rsid w:val="006A606D"/>
    <w:rsid w:val="006A7062"/>
    <w:rsid w:val="006B12F0"/>
    <w:rsid w:val="006B1EC7"/>
    <w:rsid w:val="006B2381"/>
    <w:rsid w:val="006B3915"/>
    <w:rsid w:val="006C0371"/>
    <w:rsid w:val="006C08B6"/>
    <w:rsid w:val="006C0B1A"/>
    <w:rsid w:val="006C13F4"/>
    <w:rsid w:val="006C6065"/>
    <w:rsid w:val="006C79EE"/>
    <w:rsid w:val="006C7F9F"/>
    <w:rsid w:val="006D5655"/>
    <w:rsid w:val="006E0304"/>
    <w:rsid w:val="006E2F6D"/>
    <w:rsid w:val="006E568B"/>
    <w:rsid w:val="006E58F6"/>
    <w:rsid w:val="006E77E1"/>
    <w:rsid w:val="006E7D5B"/>
    <w:rsid w:val="006F131D"/>
    <w:rsid w:val="006F75E7"/>
    <w:rsid w:val="007059EC"/>
    <w:rsid w:val="00706D86"/>
    <w:rsid w:val="007107FA"/>
    <w:rsid w:val="00711642"/>
    <w:rsid w:val="007302E8"/>
    <w:rsid w:val="007318A3"/>
    <w:rsid w:val="007507C6"/>
    <w:rsid w:val="00751E0B"/>
    <w:rsid w:val="00752BCD"/>
    <w:rsid w:val="00754061"/>
    <w:rsid w:val="00763D31"/>
    <w:rsid w:val="00766DA1"/>
    <w:rsid w:val="00780D94"/>
    <w:rsid w:val="007814FD"/>
    <w:rsid w:val="00783778"/>
    <w:rsid w:val="007866A6"/>
    <w:rsid w:val="007A130D"/>
    <w:rsid w:val="007B2DF2"/>
    <w:rsid w:val="007B49D5"/>
    <w:rsid w:val="007C1CDA"/>
    <w:rsid w:val="007C1F65"/>
    <w:rsid w:val="007C5BB1"/>
    <w:rsid w:val="007C6192"/>
    <w:rsid w:val="007D1A2D"/>
    <w:rsid w:val="007D4102"/>
    <w:rsid w:val="007E4B2A"/>
    <w:rsid w:val="007F4140"/>
    <w:rsid w:val="007F43B7"/>
    <w:rsid w:val="007F5BA2"/>
    <w:rsid w:val="00803906"/>
    <w:rsid w:val="008049DF"/>
    <w:rsid w:val="00807019"/>
    <w:rsid w:val="00815A45"/>
    <w:rsid w:val="00821FFC"/>
    <w:rsid w:val="0082567B"/>
    <w:rsid w:val="008271CA"/>
    <w:rsid w:val="0083151B"/>
    <w:rsid w:val="00832C5E"/>
    <w:rsid w:val="0083374D"/>
    <w:rsid w:val="00843596"/>
    <w:rsid w:val="008467D5"/>
    <w:rsid w:val="00856FA0"/>
    <w:rsid w:val="0086083E"/>
    <w:rsid w:val="00861743"/>
    <w:rsid w:val="00862105"/>
    <w:rsid w:val="008730BD"/>
    <w:rsid w:val="00881DDA"/>
    <w:rsid w:val="008941D4"/>
    <w:rsid w:val="008A1A95"/>
    <w:rsid w:val="008A4DC4"/>
    <w:rsid w:val="008B438C"/>
    <w:rsid w:val="008C14D9"/>
    <w:rsid w:val="008D06CA"/>
    <w:rsid w:val="008D0F10"/>
    <w:rsid w:val="008D3A46"/>
    <w:rsid w:val="008D3DE2"/>
    <w:rsid w:val="008D55ED"/>
    <w:rsid w:val="008D569F"/>
    <w:rsid w:val="008E453D"/>
    <w:rsid w:val="008F2912"/>
    <w:rsid w:val="008F2A08"/>
    <w:rsid w:val="00902721"/>
    <w:rsid w:val="00902A5B"/>
    <w:rsid w:val="009049F1"/>
    <w:rsid w:val="009067A4"/>
    <w:rsid w:val="00906F36"/>
    <w:rsid w:val="00930427"/>
    <w:rsid w:val="00930885"/>
    <w:rsid w:val="00933D68"/>
    <w:rsid w:val="009340DB"/>
    <w:rsid w:val="00936062"/>
    <w:rsid w:val="009449DF"/>
    <w:rsid w:val="00944BD3"/>
    <w:rsid w:val="0094618C"/>
    <w:rsid w:val="0095684B"/>
    <w:rsid w:val="00960C38"/>
    <w:rsid w:val="00963BF0"/>
    <w:rsid w:val="009706C8"/>
    <w:rsid w:val="00972498"/>
    <w:rsid w:val="0097481F"/>
    <w:rsid w:val="00974CC6"/>
    <w:rsid w:val="0097541D"/>
    <w:rsid w:val="00976AD4"/>
    <w:rsid w:val="00980363"/>
    <w:rsid w:val="00991096"/>
    <w:rsid w:val="00995547"/>
    <w:rsid w:val="009A312F"/>
    <w:rsid w:val="009A4F9D"/>
    <w:rsid w:val="009A5348"/>
    <w:rsid w:val="009A7963"/>
    <w:rsid w:val="009B0AB7"/>
    <w:rsid w:val="009B1F3F"/>
    <w:rsid w:val="009C04C6"/>
    <w:rsid w:val="009C76D5"/>
    <w:rsid w:val="009D21D7"/>
    <w:rsid w:val="009D6016"/>
    <w:rsid w:val="009E02CE"/>
    <w:rsid w:val="009E04D7"/>
    <w:rsid w:val="009E0696"/>
    <w:rsid w:val="009F7AA4"/>
    <w:rsid w:val="00A05C34"/>
    <w:rsid w:val="00A06894"/>
    <w:rsid w:val="00A10AD7"/>
    <w:rsid w:val="00A11303"/>
    <w:rsid w:val="00A148DF"/>
    <w:rsid w:val="00A21084"/>
    <w:rsid w:val="00A3140B"/>
    <w:rsid w:val="00A33541"/>
    <w:rsid w:val="00A33CF0"/>
    <w:rsid w:val="00A45876"/>
    <w:rsid w:val="00A559DB"/>
    <w:rsid w:val="00A569EA"/>
    <w:rsid w:val="00A62452"/>
    <w:rsid w:val="00A6376A"/>
    <w:rsid w:val="00A70D8F"/>
    <w:rsid w:val="00A85F7B"/>
    <w:rsid w:val="00A91F8D"/>
    <w:rsid w:val="00AA19CA"/>
    <w:rsid w:val="00AC0BC6"/>
    <w:rsid w:val="00AC19F9"/>
    <w:rsid w:val="00AC4690"/>
    <w:rsid w:val="00AC6C62"/>
    <w:rsid w:val="00AE0E1A"/>
    <w:rsid w:val="00AE66C9"/>
    <w:rsid w:val="00AF35FC"/>
    <w:rsid w:val="00AF4E2B"/>
    <w:rsid w:val="00AF5556"/>
    <w:rsid w:val="00AF6758"/>
    <w:rsid w:val="00B03639"/>
    <w:rsid w:val="00B0652A"/>
    <w:rsid w:val="00B15E24"/>
    <w:rsid w:val="00B17626"/>
    <w:rsid w:val="00B22BCC"/>
    <w:rsid w:val="00B25E51"/>
    <w:rsid w:val="00B265E7"/>
    <w:rsid w:val="00B310F7"/>
    <w:rsid w:val="00B40937"/>
    <w:rsid w:val="00B423EF"/>
    <w:rsid w:val="00B453DE"/>
    <w:rsid w:val="00B47D0B"/>
    <w:rsid w:val="00B56809"/>
    <w:rsid w:val="00B708DD"/>
    <w:rsid w:val="00B72597"/>
    <w:rsid w:val="00B758E7"/>
    <w:rsid w:val="00B901F9"/>
    <w:rsid w:val="00B97476"/>
    <w:rsid w:val="00BA7CEE"/>
    <w:rsid w:val="00BB0066"/>
    <w:rsid w:val="00BB2A07"/>
    <w:rsid w:val="00BC226B"/>
    <w:rsid w:val="00BC39C9"/>
    <w:rsid w:val="00BD2F99"/>
    <w:rsid w:val="00BD6EFB"/>
    <w:rsid w:val="00BE235D"/>
    <w:rsid w:val="00BE72D9"/>
    <w:rsid w:val="00BF672E"/>
    <w:rsid w:val="00C0442A"/>
    <w:rsid w:val="00C056BB"/>
    <w:rsid w:val="00C1584D"/>
    <w:rsid w:val="00C15BE2"/>
    <w:rsid w:val="00C20FA7"/>
    <w:rsid w:val="00C30DFF"/>
    <w:rsid w:val="00C3447F"/>
    <w:rsid w:val="00C44AFA"/>
    <w:rsid w:val="00C4586E"/>
    <w:rsid w:val="00C67102"/>
    <w:rsid w:val="00C71EEA"/>
    <w:rsid w:val="00C77013"/>
    <w:rsid w:val="00C800E7"/>
    <w:rsid w:val="00C81491"/>
    <w:rsid w:val="00C81676"/>
    <w:rsid w:val="00C84644"/>
    <w:rsid w:val="00C85C5D"/>
    <w:rsid w:val="00C9259E"/>
    <w:rsid w:val="00C92929"/>
    <w:rsid w:val="00C92CC4"/>
    <w:rsid w:val="00C935E2"/>
    <w:rsid w:val="00C948D3"/>
    <w:rsid w:val="00CA0AFB"/>
    <w:rsid w:val="00CA1224"/>
    <w:rsid w:val="00CA289A"/>
    <w:rsid w:val="00CA2CE1"/>
    <w:rsid w:val="00CA3976"/>
    <w:rsid w:val="00CA50E3"/>
    <w:rsid w:val="00CA6ACE"/>
    <w:rsid w:val="00CA757B"/>
    <w:rsid w:val="00CB5462"/>
    <w:rsid w:val="00CC1787"/>
    <w:rsid w:val="00CC182C"/>
    <w:rsid w:val="00CC333B"/>
    <w:rsid w:val="00CD0824"/>
    <w:rsid w:val="00CD2908"/>
    <w:rsid w:val="00CD3053"/>
    <w:rsid w:val="00CD4862"/>
    <w:rsid w:val="00CD4EC6"/>
    <w:rsid w:val="00CE5B3B"/>
    <w:rsid w:val="00CE73A0"/>
    <w:rsid w:val="00D0032E"/>
    <w:rsid w:val="00D029D4"/>
    <w:rsid w:val="00D03A82"/>
    <w:rsid w:val="00D13667"/>
    <w:rsid w:val="00D15344"/>
    <w:rsid w:val="00D21241"/>
    <w:rsid w:val="00D23F57"/>
    <w:rsid w:val="00D31BEC"/>
    <w:rsid w:val="00D54BCC"/>
    <w:rsid w:val="00D568C6"/>
    <w:rsid w:val="00D63150"/>
    <w:rsid w:val="00D636BA"/>
    <w:rsid w:val="00D64A32"/>
    <w:rsid w:val="00D64EFC"/>
    <w:rsid w:val="00D711BD"/>
    <w:rsid w:val="00D75295"/>
    <w:rsid w:val="00D76CE9"/>
    <w:rsid w:val="00D81827"/>
    <w:rsid w:val="00D84179"/>
    <w:rsid w:val="00D87627"/>
    <w:rsid w:val="00D91BBD"/>
    <w:rsid w:val="00D97F12"/>
    <w:rsid w:val="00DA1DC8"/>
    <w:rsid w:val="00DA6095"/>
    <w:rsid w:val="00DB42E7"/>
    <w:rsid w:val="00DE01A6"/>
    <w:rsid w:val="00DE0FBF"/>
    <w:rsid w:val="00DE1ED7"/>
    <w:rsid w:val="00DE7A98"/>
    <w:rsid w:val="00DF32C2"/>
    <w:rsid w:val="00E00988"/>
    <w:rsid w:val="00E35483"/>
    <w:rsid w:val="00E35866"/>
    <w:rsid w:val="00E471A7"/>
    <w:rsid w:val="00E608CA"/>
    <w:rsid w:val="00E635CF"/>
    <w:rsid w:val="00E63C2F"/>
    <w:rsid w:val="00E669F7"/>
    <w:rsid w:val="00E82BBC"/>
    <w:rsid w:val="00E84C1D"/>
    <w:rsid w:val="00E9139E"/>
    <w:rsid w:val="00E95135"/>
    <w:rsid w:val="00EA145C"/>
    <w:rsid w:val="00EA73C6"/>
    <w:rsid w:val="00EA79BA"/>
    <w:rsid w:val="00EC3249"/>
    <w:rsid w:val="00EC59B0"/>
    <w:rsid w:val="00EC6E0A"/>
    <w:rsid w:val="00ED3156"/>
    <w:rsid w:val="00ED4E18"/>
    <w:rsid w:val="00EE1F37"/>
    <w:rsid w:val="00EE30F2"/>
    <w:rsid w:val="00EE5E46"/>
    <w:rsid w:val="00EE7665"/>
    <w:rsid w:val="00EF6B44"/>
    <w:rsid w:val="00F00493"/>
    <w:rsid w:val="00F01096"/>
    <w:rsid w:val="00F0159C"/>
    <w:rsid w:val="00F105B7"/>
    <w:rsid w:val="00F13220"/>
    <w:rsid w:val="00F173AB"/>
    <w:rsid w:val="00F17A21"/>
    <w:rsid w:val="00F20FF9"/>
    <w:rsid w:val="00F235AD"/>
    <w:rsid w:val="00F245B9"/>
    <w:rsid w:val="00F26242"/>
    <w:rsid w:val="00F35DFF"/>
    <w:rsid w:val="00F37B27"/>
    <w:rsid w:val="00F46556"/>
    <w:rsid w:val="00F50E91"/>
    <w:rsid w:val="00F57D29"/>
    <w:rsid w:val="00F60E33"/>
    <w:rsid w:val="00F64455"/>
    <w:rsid w:val="00F71F4D"/>
    <w:rsid w:val="00F822F2"/>
    <w:rsid w:val="00F87477"/>
    <w:rsid w:val="00F96201"/>
    <w:rsid w:val="00FA2B61"/>
    <w:rsid w:val="00FB5425"/>
    <w:rsid w:val="00FB7AD4"/>
    <w:rsid w:val="00FC5A7E"/>
    <w:rsid w:val="00FD0B18"/>
    <w:rsid w:val="00FD2FAD"/>
    <w:rsid w:val="00FE69D5"/>
    <w:rsid w:val="00FE714F"/>
    <w:rsid w:val="00FF6CD3"/>
    <w:rsid w:val="00FF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D9E8F1"/>
  <w15:docId w15:val="{2418B11C-4FFB-4650-AE89-B2B1CA47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90A15"/>
    <w:pPr>
      <w:keepNext/>
      <w:keepLines/>
      <w:widowControl w:val="0"/>
      <w:spacing w:before="240" w:after="64" w:line="320" w:lineRule="auto"/>
      <w:ind w:firstLineChars="200" w:firstLine="480"/>
      <w:jc w:val="both"/>
      <w:outlineLvl w:val="5"/>
    </w:pPr>
    <w:rPr>
      <w:rFonts w:ascii="Arial" w:eastAsia="SimHei" w:hAnsi="Arial"/>
      <w:b/>
      <w:bCs/>
      <w:kern w:val="2"/>
      <w:sz w:val="24"/>
      <w:szCs w:val="24"/>
      <w:lang w:eastAsia="zh-CN"/>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eading6Char">
    <w:name w:val="Heading 6 Char"/>
    <w:basedOn w:val="DefaultParagraphFont"/>
    <w:link w:val="Heading6"/>
    <w:rsid w:val="00090A15"/>
    <w:rPr>
      <w:rFonts w:ascii="Arial" w:eastAsia="SimHei" w:hAnsi="Arial" w:cs="Times New Roman"/>
      <w:b/>
      <w:bCs/>
      <w:kern w:val="2"/>
      <w:sz w:val="24"/>
      <w:szCs w:val="24"/>
      <w:lang w:eastAsia="zh-CN"/>
    </w:rPr>
  </w:style>
  <w:style w:type="numbering" w:customStyle="1" w:styleId="NoList1">
    <w:name w:val="No List1"/>
    <w:next w:val="NoList"/>
    <w:uiPriority w:val="99"/>
    <w:semiHidden/>
    <w:unhideWhenUsed/>
    <w:rsid w:val="00090A15"/>
  </w:style>
  <w:style w:type="paragraph" w:styleId="BodyText2">
    <w:name w:val="Body Text 2"/>
    <w:basedOn w:val="Normal"/>
    <w:link w:val="BodyText2Char"/>
    <w:rsid w:val="00090A15"/>
    <w:pPr>
      <w:widowControl w:val="0"/>
      <w:spacing w:after="120" w:line="480" w:lineRule="auto"/>
      <w:ind w:firstLineChars="200" w:firstLine="480"/>
      <w:jc w:val="both"/>
    </w:pPr>
    <w:rPr>
      <w:rFonts w:eastAsia="SimSun"/>
      <w:kern w:val="2"/>
      <w:sz w:val="24"/>
      <w:szCs w:val="24"/>
      <w:lang w:eastAsia="zh-CN"/>
    </w:rPr>
  </w:style>
  <w:style w:type="character" w:customStyle="1" w:styleId="BodyText2Char">
    <w:name w:val="Body Text 2 Char"/>
    <w:basedOn w:val="DefaultParagraphFont"/>
    <w:link w:val="BodyText2"/>
    <w:rsid w:val="00090A15"/>
    <w:rPr>
      <w:rFonts w:ascii="Times New Roman" w:eastAsia="SimSun" w:hAnsi="Times New Roman" w:cs="Times New Roman"/>
      <w:kern w:val="2"/>
      <w:sz w:val="24"/>
      <w:szCs w:val="24"/>
      <w:lang w:eastAsia="zh-CN"/>
    </w:rPr>
  </w:style>
  <w:style w:type="paragraph" w:styleId="Date">
    <w:name w:val="Date"/>
    <w:basedOn w:val="Normal"/>
    <w:next w:val="Normal"/>
    <w:link w:val="DateChar"/>
    <w:rsid w:val="00090A15"/>
    <w:pPr>
      <w:widowControl w:val="0"/>
      <w:ind w:leftChars="2500" w:left="100" w:firstLineChars="200" w:firstLine="480"/>
      <w:jc w:val="both"/>
    </w:pPr>
    <w:rPr>
      <w:rFonts w:eastAsia="SimSun"/>
      <w:kern w:val="2"/>
      <w:sz w:val="24"/>
      <w:szCs w:val="24"/>
      <w:lang w:eastAsia="zh-CN"/>
    </w:rPr>
  </w:style>
  <w:style w:type="character" w:customStyle="1" w:styleId="DateChar">
    <w:name w:val="Date Char"/>
    <w:basedOn w:val="DefaultParagraphFont"/>
    <w:link w:val="Date"/>
    <w:rsid w:val="00090A15"/>
    <w:rPr>
      <w:rFonts w:ascii="Times New Roman" w:eastAsia="SimSun" w:hAnsi="Times New Roman" w:cs="Times New Roman"/>
      <w:kern w:val="2"/>
      <w:sz w:val="24"/>
      <w:szCs w:val="24"/>
      <w:lang w:eastAsia="zh-CN"/>
    </w:rPr>
  </w:style>
  <w:style w:type="character" w:customStyle="1" w:styleId="blacktext">
    <w:name w:val="blacktext"/>
    <w:basedOn w:val="DefaultParagraphFont"/>
    <w:rsid w:val="00090A15"/>
  </w:style>
  <w:style w:type="paragraph" w:customStyle="1" w:styleId="blacktext1">
    <w:name w:val="blacktext1"/>
    <w:basedOn w:val="Normal"/>
    <w:rsid w:val="00090A15"/>
    <w:pPr>
      <w:spacing w:before="100" w:beforeAutospacing="1" w:after="100" w:afterAutospacing="1"/>
      <w:ind w:firstLineChars="200" w:firstLine="480"/>
    </w:pPr>
    <w:rPr>
      <w:rFonts w:ascii="SimSun" w:eastAsia="SimSun" w:hAnsi="SimSun" w:cs="SimSun"/>
      <w:sz w:val="24"/>
      <w:szCs w:val="24"/>
      <w:lang w:eastAsia="zh-CN"/>
    </w:rPr>
  </w:style>
  <w:style w:type="character" w:customStyle="1" w:styleId="reference">
    <w:name w:val="reference"/>
    <w:basedOn w:val="DefaultParagraphFont"/>
    <w:rsid w:val="00090A15"/>
  </w:style>
  <w:style w:type="paragraph" w:styleId="BodyTextIndent2">
    <w:name w:val="Body Text Indent 2"/>
    <w:basedOn w:val="Normal"/>
    <w:link w:val="BodyTextIndent2Char"/>
    <w:rsid w:val="00090A15"/>
    <w:pPr>
      <w:widowControl w:val="0"/>
      <w:spacing w:after="120" w:line="480" w:lineRule="auto"/>
      <w:ind w:leftChars="200" w:left="420" w:firstLineChars="200" w:firstLine="480"/>
      <w:jc w:val="both"/>
    </w:pPr>
    <w:rPr>
      <w:rFonts w:eastAsia="SimSun"/>
      <w:kern w:val="2"/>
      <w:sz w:val="24"/>
      <w:szCs w:val="24"/>
      <w:lang w:eastAsia="zh-CN"/>
    </w:rPr>
  </w:style>
  <w:style w:type="character" w:customStyle="1" w:styleId="BodyTextIndent2Char">
    <w:name w:val="Body Text Indent 2 Char"/>
    <w:basedOn w:val="DefaultParagraphFont"/>
    <w:link w:val="BodyTextIndent2"/>
    <w:rsid w:val="00090A15"/>
    <w:rPr>
      <w:rFonts w:ascii="Times New Roman" w:eastAsia="SimSun" w:hAnsi="Times New Roman" w:cs="Times New Roman"/>
      <w:kern w:val="2"/>
      <w:sz w:val="24"/>
      <w:szCs w:val="24"/>
      <w:lang w:eastAsia="zh-CN"/>
    </w:rPr>
  </w:style>
  <w:style w:type="paragraph" w:styleId="BodyText3">
    <w:name w:val="Body Text 3"/>
    <w:basedOn w:val="Normal"/>
    <w:link w:val="BodyText3Char"/>
    <w:rsid w:val="00090A15"/>
    <w:pPr>
      <w:widowControl w:val="0"/>
      <w:spacing w:after="120"/>
      <w:ind w:firstLineChars="200" w:firstLine="480"/>
      <w:jc w:val="both"/>
    </w:pPr>
    <w:rPr>
      <w:rFonts w:eastAsia="SimSun"/>
      <w:kern w:val="2"/>
      <w:sz w:val="16"/>
      <w:szCs w:val="16"/>
      <w:lang w:eastAsia="zh-CN"/>
    </w:rPr>
  </w:style>
  <w:style w:type="character" w:customStyle="1" w:styleId="BodyText3Char">
    <w:name w:val="Body Text 3 Char"/>
    <w:basedOn w:val="DefaultParagraphFont"/>
    <w:link w:val="BodyText3"/>
    <w:rsid w:val="00090A15"/>
    <w:rPr>
      <w:rFonts w:ascii="Times New Roman" w:eastAsia="SimSun" w:hAnsi="Times New Roman" w:cs="Times New Roman"/>
      <w:kern w:val="2"/>
      <w:sz w:val="16"/>
      <w:szCs w:val="16"/>
      <w:lang w:eastAsia="zh-CN"/>
    </w:rPr>
  </w:style>
  <w:style w:type="character" w:styleId="HTMLCite">
    <w:name w:val="HTML Cite"/>
    <w:basedOn w:val="DefaultParagraphFont"/>
    <w:rsid w:val="00090A15"/>
    <w:rPr>
      <w:i/>
      <w:iCs/>
    </w:rPr>
  </w:style>
  <w:style w:type="table" w:styleId="TableSimple1">
    <w:name w:val="Table Simple 1"/>
    <w:basedOn w:val="TableNormal"/>
    <w:rsid w:val="00090A15"/>
    <w:pPr>
      <w:widowControl w:val="0"/>
      <w:spacing w:after="0" w:line="240" w:lineRule="auto"/>
      <w:jc w:val="both"/>
    </w:pPr>
    <w:rPr>
      <w:rFonts w:ascii="Times New Roman" w:eastAsia="SimSun"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bodycopy">
    <w:name w:val="bodycopy"/>
    <w:basedOn w:val="Normal"/>
    <w:rsid w:val="00090A15"/>
    <w:pPr>
      <w:spacing w:before="100" w:beforeAutospacing="1" w:after="100" w:afterAutospacing="1"/>
      <w:ind w:firstLineChars="200" w:firstLine="480"/>
    </w:pPr>
    <w:rPr>
      <w:rFonts w:ascii="SimSun" w:eastAsia="SimSun" w:hAnsi="SimSun" w:cs="SimSun"/>
      <w:sz w:val="24"/>
      <w:szCs w:val="24"/>
      <w:lang w:eastAsia="zh-CN"/>
    </w:rPr>
  </w:style>
  <w:style w:type="character" w:customStyle="1" w:styleId="A0">
    <w:name w:val="A0"/>
    <w:rsid w:val="00090A15"/>
    <w:rPr>
      <w:rFonts w:cs="HelveticaNeueLT Std Med Cn"/>
      <w:b/>
      <w:bCs/>
      <w:color w:val="000000"/>
      <w:sz w:val="19"/>
      <w:szCs w:val="19"/>
    </w:rPr>
  </w:style>
  <w:style w:type="numbering" w:customStyle="1" w:styleId="Bullet">
    <w:name w:val="Bullet"/>
    <w:basedOn w:val="NoList"/>
    <w:rsid w:val="00090A15"/>
    <w:pPr>
      <w:numPr>
        <w:numId w:val="40"/>
      </w:numPr>
    </w:pPr>
  </w:style>
  <w:style w:type="paragraph" w:customStyle="1" w:styleId="ExhibitAppendixNumberTitle">
    <w:name w:val="Exhibit/Appendix Number &amp; Title"/>
    <w:basedOn w:val="Normal"/>
    <w:next w:val="Normal"/>
    <w:link w:val="ExhibitAppendixNumberTitleChar"/>
    <w:rsid w:val="00090A15"/>
    <w:pPr>
      <w:ind w:firstLineChars="200" w:firstLine="480"/>
      <w:jc w:val="center"/>
    </w:pPr>
    <w:rPr>
      <w:rFonts w:ascii="Univers" w:eastAsia="PMingLiU" w:hAnsi="Univers"/>
      <w:b/>
      <w:caps/>
      <w:lang w:val="en-GB" w:eastAsia="zh-TW"/>
    </w:rPr>
  </w:style>
  <w:style w:type="character" w:customStyle="1" w:styleId="ExhibitAppendixNumberTitleChar">
    <w:name w:val="Exhibit/Appendix Number &amp; Title Char"/>
    <w:basedOn w:val="DefaultParagraphFont"/>
    <w:link w:val="ExhibitAppendixNumberTitle"/>
    <w:rsid w:val="00090A15"/>
    <w:rPr>
      <w:rFonts w:ascii="Univers" w:eastAsia="PMingLiU" w:hAnsi="Univers" w:cs="Times New Roman"/>
      <w:b/>
      <w:caps/>
      <w:sz w:val="20"/>
      <w:szCs w:val="20"/>
      <w:lang w:val="en-GB" w:eastAsia="zh-TW"/>
    </w:rPr>
  </w:style>
  <w:style w:type="paragraph" w:styleId="Quote">
    <w:name w:val="Quote"/>
    <w:basedOn w:val="Normal"/>
    <w:next w:val="Normal"/>
    <w:link w:val="QuoteChar"/>
    <w:qFormat/>
    <w:rsid w:val="00090A15"/>
    <w:pPr>
      <w:ind w:left="720" w:right="720" w:firstLineChars="200" w:firstLine="480"/>
      <w:jc w:val="both"/>
    </w:pPr>
    <w:rPr>
      <w:rFonts w:eastAsia="PMingLiU"/>
      <w:i/>
      <w:sz w:val="22"/>
      <w:lang w:val="en-GB" w:eastAsia="zh-TW"/>
    </w:rPr>
  </w:style>
  <w:style w:type="character" w:customStyle="1" w:styleId="QuoteChar">
    <w:name w:val="Quote Char"/>
    <w:basedOn w:val="DefaultParagraphFont"/>
    <w:link w:val="Quote"/>
    <w:rsid w:val="00090A15"/>
    <w:rPr>
      <w:rFonts w:ascii="Times New Roman" w:eastAsia="PMingLiU" w:hAnsi="Times New Roman" w:cs="Times New Roman"/>
      <w:i/>
      <w:szCs w:val="20"/>
      <w:lang w:val="en-GB" w:eastAsia="zh-TW"/>
    </w:rPr>
  </w:style>
  <w:style w:type="paragraph" w:customStyle="1" w:styleId="SourceofExhibitAppendix">
    <w:name w:val="Source of Exhibit &amp; Appendix"/>
    <w:basedOn w:val="Normal"/>
    <w:next w:val="Normal"/>
    <w:rsid w:val="00090A15"/>
    <w:pPr>
      <w:spacing w:before="120"/>
      <w:ind w:firstLineChars="200" w:firstLine="480"/>
    </w:pPr>
    <w:rPr>
      <w:rFonts w:eastAsia="PMingLiU"/>
      <w:b/>
      <w:lang w:val="en-GB" w:eastAsia="zh-TW"/>
    </w:rPr>
  </w:style>
  <w:style w:type="paragraph" w:customStyle="1" w:styleId="SourceofQuoteRemembertoadda-beforethesource">
    <w:name w:val="Source of Quote (Remember to add a '-' before the source)"/>
    <w:basedOn w:val="SourceofExhibitAppendix"/>
    <w:next w:val="Normal"/>
    <w:rsid w:val="00090A15"/>
    <w:pPr>
      <w:ind w:left="720" w:right="720"/>
      <w:jc w:val="right"/>
    </w:pPr>
    <w:rPr>
      <w:b w:val="0"/>
    </w:rPr>
  </w:style>
  <w:style w:type="paragraph" w:customStyle="1" w:styleId="TableCaption">
    <w:name w:val="Table Caption"/>
    <w:basedOn w:val="Normal"/>
    <w:rsid w:val="00090A15"/>
    <w:pPr>
      <w:ind w:firstLineChars="200" w:firstLine="480"/>
      <w:jc w:val="center"/>
    </w:pPr>
    <w:rPr>
      <w:rFonts w:eastAsia="PMingLiU"/>
      <w:b/>
      <w:sz w:val="22"/>
      <w:lang w:val="en-GB" w:eastAsia="zh-TW"/>
    </w:rPr>
  </w:style>
  <w:style w:type="paragraph" w:customStyle="1" w:styleId="Numbering">
    <w:name w:val="Numbering"/>
    <w:basedOn w:val="Normal"/>
    <w:rsid w:val="00090A15"/>
    <w:pPr>
      <w:numPr>
        <w:numId w:val="41"/>
      </w:numPr>
      <w:spacing w:after="120"/>
      <w:ind w:firstLineChars="200" w:firstLine="200"/>
      <w:jc w:val="both"/>
    </w:pPr>
    <w:rPr>
      <w:rFonts w:eastAsia="PMingLiU"/>
      <w:sz w:val="22"/>
      <w:lang w:val="en-GB"/>
    </w:rPr>
  </w:style>
  <w:style w:type="paragraph" w:customStyle="1" w:styleId="Footer1">
    <w:name w:val="Footer1"/>
    <w:rsid w:val="00090A15"/>
    <w:pPr>
      <w:widowControl w:val="0"/>
      <w:tabs>
        <w:tab w:val="center" w:pos="4153"/>
        <w:tab w:val="right" w:pos="8306"/>
      </w:tabs>
      <w:spacing w:after="0" w:line="240" w:lineRule="auto"/>
    </w:pPr>
    <w:rPr>
      <w:rFonts w:ascii="Times New Roman" w:eastAsia="ヒラギノ角ゴ Pro W3" w:hAnsi="Times New Roman" w:cs="Times New Roman"/>
      <w:color w:val="000000"/>
      <w:kern w:val="2"/>
      <w:sz w:val="18"/>
      <w:szCs w:val="20"/>
      <w:lang w:eastAsia="zh-CN"/>
    </w:rPr>
  </w:style>
  <w:style w:type="character" w:customStyle="1" w:styleId="PageNumber1">
    <w:name w:val="Page Number1"/>
    <w:rsid w:val="00090A15"/>
    <w:rPr>
      <w:color w:val="000000"/>
      <w:sz w:val="24"/>
    </w:rPr>
  </w:style>
  <w:style w:type="paragraph" w:customStyle="1" w:styleId="Header1">
    <w:name w:val="Header1"/>
    <w:rsid w:val="00090A15"/>
    <w:pPr>
      <w:widowControl w:val="0"/>
      <w:tabs>
        <w:tab w:val="center" w:pos="4153"/>
        <w:tab w:val="right" w:pos="8306"/>
      </w:tabs>
      <w:spacing w:after="0" w:line="240" w:lineRule="auto"/>
      <w:jc w:val="center"/>
    </w:pPr>
    <w:rPr>
      <w:rFonts w:ascii="Times New Roman" w:eastAsia="ヒラギノ角ゴ Pro W3" w:hAnsi="Times New Roman" w:cs="Times New Roman"/>
      <w:color w:val="000000"/>
      <w:kern w:val="2"/>
      <w:sz w:val="18"/>
      <w:szCs w:val="20"/>
      <w:lang w:eastAsia="zh-CN"/>
    </w:rPr>
  </w:style>
  <w:style w:type="paragraph" w:customStyle="1" w:styleId="a">
    <w:name w:val="自由格式"/>
    <w:rsid w:val="00090A15"/>
    <w:pPr>
      <w:spacing w:after="0" w:line="240" w:lineRule="auto"/>
    </w:pPr>
    <w:rPr>
      <w:rFonts w:ascii="Times New Roman" w:eastAsia="ヒラギノ角ゴ Pro W3" w:hAnsi="Times New Roman" w:cs="Times New Roman"/>
      <w:color w:val="000000"/>
      <w:sz w:val="24"/>
      <w:szCs w:val="20"/>
      <w:lang w:eastAsia="zh-CN"/>
    </w:rPr>
  </w:style>
  <w:style w:type="paragraph" w:customStyle="1" w:styleId="1">
    <w:name w:val="脚注文本1"/>
    <w:rsid w:val="00090A15"/>
    <w:pPr>
      <w:spacing w:after="0" w:line="240" w:lineRule="auto"/>
    </w:pPr>
    <w:rPr>
      <w:rFonts w:ascii="Helvetica" w:eastAsia="ヒラギノ角ゴ Pro W3" w:hAnsi="Helvetica" w:cs="Times New Roman"/>
      <w:color w:val="000000"/>
      <w:sz w:val="20"/>
      <w:szCs w:val="20"/>
      <w:lang w:eastAsia="zh-CN"/>
    </w:rPr>
  </w:style>
  <w:style w:type="table" w:customStyle="1" w:styleId="TableGrid1">
    <w:name w:val="Table Grid1"/>
    <w:basedOn w:val="TableNormal"/>
    <w:next w:val="TableGrid"/>
    <w:uiPriority w:val="59"/>
    <w:rsid w:val="00090A15"/>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A15"/>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hit">
    <w:name w:val="hit"/>
    <w:basedOn w:val="DefaultParagraphFont"/>
    <w:rsid w:val="00090A15"/>
  </w:style>
  <w:style w:type="table" w:customStyle="1" w:styleId="PlainTable11">
    <w:name w:val="Plain Table 11"/>
    <w:basedOn w:val="TableNormal"/>
    <w:uiPriority w:val="41"/>
    <w:rsid w:val="00090A15"/>
    <w:pPr>
      <w:spacing w:after="0" w:line="240" w:lineRule="auto"/>
    </w:pPr>
    <w:rPr>
      <w:rFonts w:ascii="Calibri" w:eastAsia="SimSun" w:hAnsi="Calibri" w:cs="Times New Roman"/>
      <w:sz w:val="20"/>
      <w:szCs w:val="20"/>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xn-chron">
    <w:name w:val="xn-chron"/>
    <w:basedOn w:val="DefaultParagraphFont"/>
    <w:rsid w:val="00090A15"/>
  </w:style>
  <w:style w:type="character" w:customStyle="1" w:styleId="xn-money">
    <w:name w:val="xn-money"/>
    <w:basedOn w:val="DefaultParagraphFont"/>
    <w:rsid w:val="00090A15"/>
  </w:style>
  <w:style w:type="character" w:customStyle="1" w:styleId="title1">
    <w:name w:val="title1"/>
    <w:basedOn w:val="DefaultParagraphFont"/>
    <w:rsid w:val="00090A15"/>
    <w:rPr>
      <w:b/>
      <w:bCs/>
      <w:sz w:val="30"/>
      <w:szCs w:val="30"/>
    </w:rPr>
  </w:style>
  <w:style w:type="paragraph" w:customStyle="1" w:styleId="10">
    <w:name w:val="样式1"/>
    <w:basedOn w:val="Normal"/>
    <w:link w:val="1Char"/>
    <w:qFormat/>
    <w:rsid w:val="00090A15"/>
    <w:pPr>
      <w:widowControl w:val="0"/>
      <w:ind w:firstLineChars="200" w:firstLine="480"/>
      <w:jc w:val="both"/>
    </w:pPr>
    <w:rPr>
      <w:rFonts w:ascii="Calibri" w:eastAsia="SimSun" w:hAnsi="Calibri"/>
      <w:noProof/>
      <w:sz w:val="18"/>
      <w:szCs w:val="18"/>
      <w:lang w:eastAsia="zh-CN"/>
    </w:rPr>
  </w:style>
  <w:style w:type="character" w:customStyle="1" w:styleId="1Char">
    <w:name w:val="样式1 Char"/>
    <w:link w:val="10"/>
    <w:rsid w:val="00090A15"/>
    <w:rPr>
      <w:rFonts w:ascii="Calibri" w:eastAsia="SimSun" w:hAnsi="Calibri" w:cs="Times New Roman"/>
      <w:noProof/>
      <w:sz w:val="18"/>
      <w:szCs w:val="18"/>
      <w:lang w:eastAsia="zh-CN"/>
    </w:rPr>
  </w:style>
  <w:style w:type="character" w:customStyle="1" w:styleId="unicode1">
    <w:name w:val="unicode1"/>
    <w:rsid w:val="00090A15"/>
    <w:rPr>
      <w:rFonts w:ascii="Arial Unicode MS" w:eastAsia="Arial Unicode MS" w:hAnsi="Arial Unicode MS" w:cs="Arial Unicode MS" w:hint="eastAsia"/>
    </w:rPr>
  </w:style>
  <w:style w:type="paragraph" w:customStyle="1" w:styleId="Style1">
    <w:name w:val="Style1"/>
    <w:basedOn w:val="Normal"/>
    <w:link w:val="Style1Char"/>
    <w:qFormat/>
    <w:rsid w:val="00090A15"/>
    <w:pPr>
      <w:widowControl w:val="0"/>
      <w:ind w:firstLineChars="200" w:firstLine="480"/>
      <w:jc w:val="both"/>
    </w:pPr>
    <w:rPr>
      <w:rFonts w:eastAsia="SimSun"/>
      <w:kern w:val="2"/>
      <w:sz w:val="24"/>
      <w:szCs w:val="24"/>
      <w:lang w:eastAsia="zh-CN"/>
    </w:rPr>
  </w:style>
  <w:style w:type="character" w:customStyle="1" w:styleId="Style1Char">
    <w:name w:val="Style1 Char"/>
    <w:basedOn w:val="DefaultParagraphFont"/>
    <w:link w:val="Style1"/>
    <w:rsid w:val="00090A15"/>
    <w:rPr>
      <w:rFonts w:ascii="Times New Roman" w:eastAsia="SimSun" w:hAnsi="Times New Roman" w:cs="Times New Roman"/>
      <w:kern w:val="2"/>
      <w:sz w:val="24"/>
      <w:szCs w:val="24"/>
      <w:lang w:eastAsia="zh-CN"/>
    </w:rPr>
  </w:style>
  <w:style w:type="table" w:styleId="LightShading-Accent1">
    <w:name w:val="Light Shading Accent 1"/>
    <w:basedOn w:val="TableNormal"/>
    <w:uiPriority w:val="60"/>
    <w:rsid w:val="00090A15"/>
    <w:pPr>
      <w:spacing w:after="0" w:line="240" w:lineRule="auto"/>
    </w:pPr>
    <w:rPr>
      <w:rFonts w:ascii="Calibri" w:eastAsia="SimSun" w:hAnsi="Calibri" w:cs="Times New Roman"/>
      <w:color w:val="365F91" w:themeColor="accent1" w:themeShade="BF"/>
      <w:sz w:val="20"/>
      <w:szCs w:val="20"/>
      <w:lang w:eastAsia="zh-C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90A15"/>
    <w:pPr>
      <w:spacing w:after="0" w:line="240" w:lineRule="auto"/>
    </w:pPr>
    <w:rPr>
      <w:rFonts w:ascii="Calibri" w:eastAsia="SimSun" w:hAnsi="Calibri" w:cs="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183">
      <w:bodyDiv w:val="1"/>
      <w:marLeft w:val="0"/>
      <w:marRight w:val="0"/>
      <w:marTop w:val="0"/>
      <w:marBottom w:val="0"/>
      <w:divBdr>
        <w:top w:val="none" w:sz="0" w:space="0" w:color="auto"/>
        <w:left w:val="none" w:sz="0" w:space="0" w:color="auto"/>
        <w:bottom w:val="none" w:sz="0" w:space="0" w:color="auto"/>
        <w:right w:val="none" w:sz="0" w:space="0" w:color="auto"/>
      </w:divBdr>
    </w:div>
    <w:div w:id="629743471">
      <w:bodyDiv w:val="1"/>
      <w:marLeft w:val="0"/>
      <w:marRight w:val="0"/>
      <w:marTop w:val="0"/>
      <w:marBottom w:val="0"/>
      <w:divBdr>
        <w:top w:val="none" w:sz="0" w:space="0" w:color="auto"/>
        <w:left w:val="none" w:sz="0" w:space="0" w:color="auto"/>
        <w:bottom w:val="none" w:sz="0" w:space="0" w:color="auto"/>
        <w:right w:val="none" w:sz="0" w:space="0" w:color="auto"/>
      </w:divBdr>
    </w:div>
    <w:div w:id="737676360">
      <w:bodyDiv w:val="1"/>
      <w:marLeft w:val="0"/>
      <w:marRight w:val="0"/>
      <w:marTop w:val="0"/>
      <w:marBottom w:val="0"/>
      <w:divBdr>
        <w:top w:val="none" w:sz="0" w:space="0" w:color="auto"/>
        <w:left w:val="none" w:sz="0" w:space="0" w:color="auto"/>
        <w:bottom w:val="none" w:sz="0" w:space="0" w:color="auto"/>
        <w:right w:val="none" w:sz="0" w:space="0" w:color="auto"/>
      </w:divBdr>
    </w:div>
    <w:div w:id="908811655">
      <w:bodyDiv w:val="1"/>
      <w:marLeft w:val="0"/>
      <w:marRight w:val="0"/>
      <w:marTop w:val="0"/>
      <w:marBottom w:val="0"/>
      <w:divBdr>
        <w:top w:val="none" w:sz="0" w:space="0" w:color="auto"/>
        <w:left w:val="none" w:sz="0" w:space="0" w:color="auto"/>
        <w:bottom w:val="none" w:sz="0" w:space="0" w:color="auto"/>
        <w:right w:val="none" w:sz="0" w:space="0" w:color="auto"/>
      </w:divBdr>
    </w:div>
    <w:div w:id="118404905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ses@ivey.ca"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veypubs.my.salesforce.com/003A000001j3HO1" TargetMode="External"/><Relationship Id="rId17" Type="http://schemas.openxmlformats.org/officeDocument/2006/relationships/hyperlink" Target="http://corp.metersbonwe.com/Public/corporation/pdf/nian2013.pdf" TargetMode="External"/><Relationship Id="rId2" Type="http://schemas.openxmlformats.org/officeDocument/2006/relationships/numbering" Target="numbering.xml"/><Relationship Id="rId16" Type="http://schemas.openxmlformats.org/officeDocument/2006/relationships/hyperlink" Target="http://pg.jrj.com.cn/acc/Res/CN_RES/STOCK/2013/11/29/585cbeac-f035-4179-9988-721ef7e81d39.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NS6s" TargetMode="External"/><Relationship Id="rId5" Type="http://schemas.openxmlformats.org/officeDocument/2006/relationships/webSettings" Target="webSettings.xml"/><Relationship Id="rId15" Type="http://schemas.openxmlformats.org/officeDocument/2006/relationships/hyperlink" Target="http://www.handu.com" TargetMode="External"/><Relationship Id="rId10" Type="http://schemas.openxmlformats.org/officeDocument/2006/relationships/hyperlink" Target="https://iveypubs.my.salesforce.com/003A000001CqaWM" TargetMode="External"/><Relationship Id="rId19" Type="http://schemas.openxmlformats.org/officeDocument/2006/relationships/hyperlink" Target="http://sc.stock.cnfol.com/130922/123,1764,16015135,00.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veycases.co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dchng\Documents\Branded%20Lifestyle%20case%20exhibit%2025%2026.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4405074365704292E-2"/>
          <c:y val="0.111470180810732"/>
          <c:w val="0.87844291338582681"/>
          <c:h val="0.78643883056284636"/>
        </c:manualLayout>
      </c:layout>
      <c:barChart>
        <c:barDir val="col"/>
        <c:grouping val="clustered"/>
        <c:varyColors val="0"/>
        <c:ser>
          <c:idx val="0"/>
          <c:order val="0"/>
          <c:tx>
            <c:strRef>
              <c:f>'15'!$B$1</c:f>
              <c:strCache>
                <c:ptCount val="1"/>
                <c:pt idx="0">
                  <c:v>H&amp;M</c:v>
                </c:pt>
              </c:strCache>
            </c:strRef>
          </c:tx>
          <c:invertIfNegative val="0"/>
          <c:dLbls>
            <c:spPr>
              <a:noFill/>
              <a:ln>
                <a:noFill/>
              </a:ln>
              <a:effectLst/>
            </c:spPr>
            <c:txPr>
              <a:bodyPr/>
              <a:lstStyle/>
              <a:p>
                <a:pPr>
                  <a:defRPr sz="85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('15'!$A$3,'15'!$A$6,'15'!$A$9)</c:f>
              <c:numCache>
                <c:formatCode>General</c:formatCode>
                <c:ptCount val="3"/>
                <c:pt idx="0">
                  <c:v>2010</c:v>
                </c:pt>
                <c:pt idx="1">
                  <c:v>2011</c:v>
                </c:pt>
                <c:pt idx="2">
                  <c:v>2012</c:v>
                </c:pt>
              </c:numCache>
            </c:numRef>
          </c:cat>
          <c:val>
            <c:numRef>
              <c:f>('15'!$C$1,'15'!$C$4,'15'!$C$7)</c:f>
              <c:numCache>
                <c:formatCode>General</c:formatCode>
                <c:ptCount val="3"/>
                <c:pt idx="0">
                  <c:v>44</c:v>
                </c:pt>
                <c:pt idx="1">
                  <c:v>75</c:v>
                </c:pt>
                <c:pt idx="2">
                  <c:v>118</c:v>
                </c:pt>
              </c:numCache>
            </c:numRef>
          </c:val>
        </c:ser>
        <c:ser>
          <c:idx val="1"/>
          <c:order val="1"/>
          <c:tx>
            <c:strRef>
              <c:f>'15'!$B$2</c:f>
              <c:strCache>
                <c:ptCount val="1"/>
                <c:pt idx="0">
                  <c:v>ZARA</c:v>
                </c:pt>
              </c:strCache>
            </c:strRef>
          </c:tx>
          <c:invertIfNegative val="0"/>
          <c:dLbls>
            <c:spPr>
              <a:noFill/>
              <a:ln>
                <a:noFill/>
              </a:ln>
              <a:effectLst/>
            </c:spPr>
            <c:txPr>
              <a:bodyPr/>
              <a:lstStyle/>
              <a:p>
                <a:pPr>
                  <a:defRPr sz="85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val>
            <c:numRef>
              <c:f>('15'!$C$2,'15'!$C$5,'15'!$C$8)</c:f>
              <c:numCache>
                <c:formatCode>General</c:formatCode>
                <c:ptCount val="3"/>
                <c:pt idx="0">
                  <c:v>64</c:v>
                </c:pt>
                <c:pt idx="1">
                  <c:v>93</c:v>
                </c:pt>
                <c:pt idx="2">
                  <c:v>123</c:v>
                </c:pt>
              </c:numCache>
            </c:numRef>
          </c:val>
        </c:ser>
        <c:ser>
          <c:idx val="2"/>
          <c:order val="2"/>
          <c:tx>
            <c:strRef>
              <c:f>'15'!$B$9</c:f>
              <c:strCache>
                <c:ptCount val="1"/>
                <c:pt idx="0">
                  <c:v>Uniqlo</c:v>
                </c:pt>
              </c:strCache>
            </c:strRef>
          </c:tx>
          <c:invertIfNegative val="0"/>
          <c:dLbls>
            <c:spPr>
              <a:noFill/>
              <a:ln>
                <a:noFill/>
              </a:ln>
              <a:effectLst/>
            </c:spPr>
            <c:txPr>
              <a:bodyPr/>
              <a:lstStyle/>
              <a:p>
                <a:pPr>
                  <a:defRPr sz="85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val>
            <c:numRef>
              <c:f>('15'!$C$3,'15'!$C$6,'15'!$C$9)</c:f>
              <c:numCache>
                <c:formatCode>General</c:formatCode>
                <c:ptCount val="3"/>
                <c:pt idx="0">
                  <c:v>70</c:v>
                </c:pt>
                <c:pt idx="1">
                  <c:v>113</c:v>
                </c:pt>
                <c:pt idx="2">
                  <c:v>184</c:v>
                </c:pt>
              </c:numCache>
            </c:numRef>
          </c:val>
        </c:ser>
        <c:dLbls>
          <c:showLegendKey val="0"/>
          <c:showVal val="0"/>
          <c:showCatName val="0"/>
          <c:showSerName val="0"/>
          <c:showPercent val="0"/>
          <c:showBubbleSize val="0"/>
        </c:dLbls>
        <c:gapWidth val="150"/>
        <c:axId val="156780848"/>
        <c:axId val="125623272"/>
      </c:barChart>
      <c:catAx>
        <c:axId val="156780848"/>
        <c:scaling>
          <c:orientation val="minMax"/>
        </c:scaling>
        <c:delete val="0"/>
        <c:axPos val="b"/>
        <c:numFmt formatCode="General" sourceLinked="1"/>
        <c:majorTickMark val="none"/>
        <c:minorTickMark val="none"/>
        <c:tickLblPos val="nextTo"/>
        <c:txPr>
          <a:bodyPr/>
          <a:lstStyle/>
          <a:p>
            <a:pPr>
              <a:defRPr sz="850">
                <a:latin typeface="Arial" panose="020B0604020202020204" pitchFamily="34" charset="0"/>
                <a:cs typeface="Arial" panose="020B0604020202020204" pitchFamily="34" charset="0"/>
              </a:defRPr>
            </a:pPr>
            <a:endParaRPr lang="en-US"/>
          </a:p>
        </c:txPr>
        <c:crossAx val="125623272"/>
        <c:crosses val="autoZero"/>
        <c:auto val="1"/>
        <c:lblAlgn val="ctr"/>
        <c:lblOffset val="100"/>
        <c:noMultiLvlLbl val="0"/>
      </c:catAx>
      <c:valAx>
        <c:axId val="125623272"/>
        <c:scaling>
          <c:orientation val="minMax"/>
        </c:scaling>
        <c:delete val="0"/>
        <c:axPos val="l"/>
        <c:majorGridlines>
          <c:spPr>
            <a:ln>
              <a:noFill/>
            </a:ln>
          </c:spPr>
        </c:majorGridlines>
        <c:numFmt formatCode="General" sourceLinked="1"/>
        <c:majorTickMark val="none"/>
        <c:minorTickMark val="none"/>
        <c:tickLblPos val="nextTo"/>
        <c:txPr>
          <a:bodyPr/>
          <a:lstStyle/>
          <a:p>
            <a:pPr>
              <a:defRPr sz="850">
                <a:latin typeface="Arial" panose="020B0604020202020204" pitchFamily="34" charset="0"/>
                <a:cs typeface="Arial" panose="020B0604020202020204" pitchFamily="34" charset="0"/>
              </a:defRPr>
            </a:pPr>
            <a:endParaRPr lang="en-US"/>
          </a:p>
        </c:txPr>
        <c:crossAx val="156780848"/>
        <c:crosses val="autoZero"/>
        <c:crossBetween val="between"/>
      </c:valAx>
    </c:plotArea>
    <c:legend>
      <c:legendPos val="r"/>
      <c:layout>
        <c:manualLayout>
          <c:xMode val="edge"/>
          <c:yMode val="edge"/>
          <c:x val="0.2922924321959755"/>
          <c:y val="2.4829396325459323E-2"/>
          <c:w val="0.41326312335958004"/>
          <c:h val="0.13541083406240884"/>
        </c:manualLayout>
      </c:layout>
      <c:overlay val="0"/>
      <c:txPr>
        <a:bodyPr/>
        <a:lstStyle/>
        <a:p>
          <a:pPr>
            <a:defRPr sz="850">
              <a:latin typeface="Arial" panose="020B0604020202020204" pitchFamily="34" charset="0"/>
              <a:cs typeface="Arial" panose="020B0604020202020204" pitchFamily="34" charset="0"/>
            </a:defRPr>
          </a:pPr>
          <a:endParaRPr lang="en-US"/>
        </a:p>
      </c:txPr>
    </c:legend>
    <c:plotVisOnly val="1"/>
    <c:dispBlanksAs val="gap"/>
    <c:showDLblsOverMax val="0"/>
  </c:chart>
  <c:spPr>
    <a:ln>
      <a:solidFill>
        <a:schemeClr val="tx1"/>
      </a:soli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C190C58-819E-4F35-AB6E-63E21A71DC6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59896E7-62FE-4582-9010-9DECB7F64D8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EFEAD-D2C4-4C07-AB22-DA689FCA9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7550</Words>
  <Characters>43037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5</cp:revision>
  <cp:lastPrinted>2018-06-18T17:35:00Z</cp:lastPrinted>
  <dcterms:created xsi:type="dcterms:W3CDTF">2018-07-31T11:52:00Z</dcterms:created>
  <dcterms:modified xsi:type="dcterms:W3CDTF">2018-09-04T14:31:00Z</dcterms:modified>
</cp:coreProperties>
</file>