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5A73C" w14:textId="77777777" w:rsidR="00F42C87" w:rsidRPr="004A4938" w:rsidRDefault="00F42C87" w:rsidP="00F42C87">
      <w:pPr>
        <w:rPr>
          <w:color w:val="000000" w:themeColor="text1"/>
        </w:rPr>
      </w:pPr>
    </w:p>
    <w:p w14:paraId="1B9D863C" w14:textId="77777777" w:rsidR="00F42C87" w:rsidRPr="004A4938" w:rsidRDefault="004451C2" w:rsidP="00F42C87">
      <w:pPr>
        <w:rPr>
          <w:color w:val="000000" w:themeColor="text1"/>
        </w:rPr>
      </w:pPr>
      <w:r w:rsidRPr="004A4938">
        <w:rPr>
          <w:noProof/>
          <w:color w:val="000000" w:themeColor="text1"/>
          <w:lang w:eastAsia="en-US"/>
        </w:rPr>
        <w:drawing>
          <wp:inline distT="0" distB="0" distL="0" distR="0" wp14:anchorId="63DD9F53" wp14:editId="483625F1">
            <wp:extent cx="6091464" cy="1619250"/>
            <wp:effectExtent l="0" t="0" r="5080" b="0"/>
            <wp:docPr id="2" name="Picture 2" descr="Publishing-Full-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ing-Full-Signa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1464" cy="1619250"/>
                    </a:xfrm>
                    <a:prstGeom prst="rect">
                      <a:avLst/>
                    </a:prstGeom>
                    <a:noFill/>
                    <a:ln>
                      <a:noFill/>
                    </a:ln>
                  </pic:spPr>
                </pic:pic>
              </a:graphicData>
            </a:graphic>
          </wp:inline>
        </w:drawing>
      </w:r>
    </w:p>
    <w:p w14:paraId="053372C2" w14:textId="77777777" w:rsidR="00F42C87" w:rsidRPr="004A4938" w:rsidRDefault="00F42C87" w:rsidP="00F42C87">
      <w:pPr>
        <w:pStyle w:val="F3BodySingle"/>
        <w:rPr>
          <w:color w:val="000000" w:themeColor="text1"/>
        </w:rPr>
      </w:pPr>
    </w:p>
    <w:p w14:paraId="21C6307B" w14:textId="77777777" w:rsidR="00F42C87" w:rsidRPr="004A4938" w:rsidRDefault="00F42C87" w:rsidP="00F42C87">
      <w:pPr>
        <w:pStyle w:val="F3BodySingle"/>
        <w:rPr>
          <w:color w:val="000000" w:themeColor="text1"/>
        </w:rPr>
      </w:pPr>
    </w:p>
    <w:sdt>
      <w:sdtPr>
        <w:rPr>
          <w:rFonts w:cs="Arial"/>
          <w:b w:val="0"/>
          <w:caps w:val="0"/>
          <w:color w:val="000000" w:themeColor="text1"/>
          <w:sz w:val="36"/>
          <w:szCs w:val="36"/>
        </w:rPr>
        <w:id w:val="-1531800666"/>
        <w:placeholder>
          <w:docPart w:val="D08614CB8EDD49F09E35807ADF43A527"/>
        </w:placeholder>
      </w:sdtPr>
      <w:sdtEndPr/>
      <w:sdtContent>
        <w:sdt>
          <w:sdtPr>
            <w:rPr>
              <w:rFonts w:cs="Arial"/>
              <w:b w:val="0"/>
              <w:caps w:val="0"/>
              <w:color w:val="000000" w:themeColor="text1"/>
              <w:sz w:val="36"/>
              <w:szCs w:val="36"/>
            </w:rPr>
            <w:id w:val="-1937358760"/>
            <w:placeholder>
              <w:docPart w:val="364ADBFEBF134278811CE8B805A5E9DC"/>
            </w:placeholder>
          </w:sdtPr>
          <w:sdtEndPr/>
          <w:sdtContent>
            <w:p w14:paraId="4B3E9468" w14:textId="77777777" w:rsidR="00F42C87" w:rsidRPr="004A4938" w:rsidRDefault="00330F1F" w:rsidP="00330F1F">
              <w:pPr>
                <w:pStyle w:val="Title"/>
                <w:ind w:left="360"/>
                <w:rPr>
                  <w:rFonts w:cs="Arial"/>
                  <w:color w:val="000000" w:themeColor="text1"/>
                  <w:sz w:val="36"/>
                  <w:szCs w:val="36"/>
                  <w:lang w:val="en-US"/>
                </w:rPr>
              </w:pPr>
              <w:r w:rsidRPr="004A4938">
                <w:rPr>
                  <w:rFonts w:cs="Arial"/>
                  <w:color w:val="000000" w:themeColor="text1"/>
                  <w:sz w:val="36"/>
                  <w:szCs w:val="36"/>
                  <w:lang w:val="en-US"/>
                </w:rPr>
                <w:t>the student guide to THE case method</w:t>
              </w:r>
            </w:p>
          </w:sdtContent>
        </w:sdt>
      </w:sdtContent>
    </w:sdt>
    <w:p w14:paraId="3AD03CB0" w14:textId="77777777" w:rsidR="00FC053A" w:rsidRPr="004A4938" w:rsidRDefault="00FC053A" w:rsidP="009D1260">
      <w:pPr>
        <w:pStyle w:val="Title"/>
        <w:rPr>
          <w:rFonts w:cs="Arial"/>
          <w:b w:val="0"/>
          <w:caps w:val="0"/>
          <w:color w:val="000000" w:themeColor="text1"/>
          <w:sz w:val="36"/>
          <w:szCs w:val="36"/>
        </w:rPr>
      </w:pPr>
    </w:p>
    <w:p w14:paraId="61B4FCC9" w14:textId="77777777" w:rsidR="00AA7CD0" w:rsidRPr="004A4938" w:rsidRDefault="00AA7CD0" w:rsidP="00F42C87">
      <w:pPr>
        <w:jc w:val="center"/>
        <w:rPr>
          <w:rFonts w:ascii="Arial" w:hAnsi="Arial"/>
          <w:color w:val="000000" w:themeColor="text1"/>
          <w:sz w:val="36"/>
          <w:szCs w:val="36"/>
        </w:rPr>
      </w:pPr>
    </w:p>
    <w:p w14:paraId="7752847B" w14:textId="77777777" w:rsidR="007066B0" w:rsidRPr="004A4938" w:rsidRDefault="007066B0" w:rsidP="00F42C87">
      <w:pPr>
        <w:jc w:val="center"/>
        <w:rPr>
          <w:rFonts w:ascii="Arial" w:hAnsi="Arial"/>
          <w:color w:val="000000" w:themeColor="text1"/>
          <w:sz w:val="36"/>
          <w:szCs w:val="36"/>
        </w:rPr>
      </w:pPr>
    </w:p>
    <w:p w14:paraId="33B15E3E" w14:textId="35705570" w:rsidR="00F42C87" w:rsidRPr="004A4938" w:rsidRDefault="00EA6C78" w:rsidP="00EA6C78">
      <w:pPr>
        <w:pStyle w:val="F2BodyText"/>
        <w:spacing w:before="0" w:after="0"/>
        <w:jc w:val="center"/>
        <w:rPr>
          <w:rFonts w:ascii="Arial" w:hAnsi="Arial" w:cs="Arial"/>
          <w:color w:val="000000" w:themeColor="text1"/>
          <w:szCs w:val="24"/>
        </w:rPr>
      </w:pPr>
      <w:r w:rsidRPr="004A4938">
        <w:rPr>
          <w:rFonts w:ascii="Arial" w:hAnsi="Arial" w:cs="Arial"/>
          <w:color w:val="000000" w:themeColor="text1"/>
          <w:szCs w:val="24"/>
        </w:rPr>
        <w:t xml:space="preserve">By </w:t>
      </w:r>
      <w:sdt>
        <w:sdtPr>
          <w:rPr>
            <w:rFonts w:ascii="Arial" w:hAnsi="Arial" w:cs="Arial"/>
            <w:color w:val="000000" w:themeColor="text1"/>
            <w:szCs w:val="24"/>
          </w:rPr>
          <w:id w:val="-518010765"/>
          <w:placeholder>
            <w:docPart w:val="D08614CB8EDD49F09E35807ADF43A527"/>
          </w:placeholder>
        </w:sdtPr>
        <w:sdtEndPr/>
        <w:sdtContent>
          <w:r w:rsidR="00330F1F" w:rsidRPr="004A4938">
            <w:rPr>
              <w:rFonts w:ascii="Arial" w:hAnsi="Arial" w:cs="Arial"/>
              <w:color w:val="000000" w:themeColor="text1"/>
              <w:szCs w:val="24"/>
            </w:rPr>
            <w:t xml:space="preserve">Laurie </w:t>
          </w:r>
          <w:r w:rsidR="009D7F85">
            <w:rPr>
              <w:rFonts w:ascii="Arial" w:hAnsi="Arial" w:cs="Arial"/>
              <w:color w:val="000000" w:themeColor="text1"/>
              <w:szCs w:val="24"/>
            </w:rPr>
            <w:t xml:space="preserve">George </w:t>
          </w:r>
          <w:r w:rsidR="00330F1F" w:rsidRPr="004A4938">
            <w:rPr>
              <w:rFonts w:ascii="Arial" w:hAnsi="Arial" w:cs="Arial"/>
              <w:color w:val="000000" w:themeColor="text1"/>
              <w:szCs w:val="24"/>
            </w:rPr>
            <w:t xml:space="preserve">Busuttil and Susan </w:t>
          </w:r>
          <w:r w:rsidR="009D7F85">
            <w:rPr>
              <w:rFonts w:ascii="Arial" w:hAnsi="Arial" w:cs="Arial"/>
              <w:color w:val="000000" w:themeColor="text1"/>
              <w:szCs w:val="24"/>
            </w:rPr>
            <w:t xml:space="preserve">J. </w:t>
          </w:r>
          <w:r w:rsidR="00330F1F" w:rsidRPr="004A4938">
            <w:rPr>
              <w:rFonts w:ascii="Arial" w:hAnsi="Arial" w:cs="Arial"/>
              <w:color w:val="000000" w:themeColor="text1"/>
              <w:szCs w:val="24"/>
            </w:rPr>
            <w:t>Van Weelden</w:t>
          </w:r>
          <w:r w:rsidR="00146320" w:rsidRPr="004A4938">
            <w:rPr>
              <w:rFonts w:ascii="Arial" w:hAnsi="Arial" w:cs="Arial"/>
              <w:color w:val="000000" w:themeColor="text1"/>
              <w:szCs w:val="24"/>
            </w:rPr>
            <w:t xml:space="preserve"> </w:t>
          </w:r>
        </w:sdtContent>
      </w:sdt>
    </w:p>
    <w:p w14:paraId="3679383B" w14:textId="77777777" w:rsidR="00F42C87" w:rsidRPr="004A4938" w:rsidRDefault="00F42C87" w:rsidP="00F84B08">
      <w:pPr>
        <w:pStyle w:val="F2BodyText"/>
        <w:spacing w:before="0" w:after="0"/>
        <w:rPr>
          <w:rFonts w:ascii="Arial" w:hAnsi="Arial"/>
          <w:color w:val="000000" w:themeColor="text1"/>
        </w:rPr>
      </w:pPr>
    </w:p>
    <w:p w14:paraId="636F02C1" w14:textId="77777777" w:rsidR="00F42C87" w:rsidRPr="004A4938" w:rsidRDefault="00F42C87" w:rsidP="00F84B08">
      <w:pPr>
        <w:pStyle w:val="F2BodyText"/>
        <w:spacing w:before="0" w:after="0"/>
        <w:rPr>
          <w:rFonts w:ascii="Arial" w:hAnsi="Arial"/>
          <w:color w:val="000000" w:themeColor="text1"/>
        </w:rPr>
      </w:pPr>
    </w:p>
    <w:p w14:paraId="34C97F5B" w14:textId="7CEF7A10" w:rsidR="00F42C87" w:rsidRPr="004A4938" w:rsidRDefault="0031093C" w:rsidP="00F42C87">
      <w:pPr>
        <w:jc w:val="center"/>
        <w:rPr>
          <w:rFonts w:ascii="Arial" w:hAnsi="Arial"/>
          <w:color w:val="000000" w:themeColor="text1"/>
          <w:sz w:val="24"/>
        </w:rPr>
      </w:pPr>
      <w:r w:rsidRPr="004A4938">
        <w:rPr>
          <w:rFonts w:ascii="Arial" w:hAnsi="Arial"/>
          <w:color w:val="000000" w:themeColor="text1"/>
          <w:sz w:val="24"/>
        </w:rPr>
        <w:t>Product</w:t>
      </w:r>
      <w:r w:rsidR="00CE3F07" w:rsidRPr="004A4938">
        <w:rPr>
          <w:rFonts w:ascii="Arial" w:hAnsi="Arial"/>
          <w:color w:val="000000" w:themeColor="text1"/>
          <w:sz w:val="24"/>
        </w:rPr>
        <w:t xml:space="preserve"> </w:t>
      </w:r>
      <w:sdt>
        <w:sdtPr>
          <w:rPr>
            <w:rFonts w:ascii="Arial" w:hAnsi="Arial"/>
            <w:color w:val="000000" w:themeColor="text1"/>
            <w:sz w:val="24"/>
          </w:rPr>
          <w:id w:val="-161169525"/>
          <w:placeholder>
            <w:docPart w:val="D08614CB8EDD49F09E35807ADF43A527"/>
          </w:placeholder>
        </w:sdtPr>
        <w:sdtEndPr/>
        <w:sdtContent>
          <w:sdt>
            <w:sdtPr>
              <w:rPr>
                <w:rFonts w:ascii="Arial" w:hAnsi="Arial"/>
                <w:color w:val="000000" w:themeColor="text1"/>
                <w:sz w:val="24"/>
              </w:rPr>
              <w:id w:val="-1765602123"/>
              <w:placeholder>
                <w:docPart w:val="88CE8D935E6A44C68998BC2477D2005E"/>
              </w:placeholder>
            </w:sdtPr>
            <w:sdtEndPr/>
            <w:sdtContent>
              <w:r w:rsidR="00260969" w:rsidRPr="004A4938">
                <w:rPr>
                  <w:rFonts w:ascii="Arial" w:hAnsi="Arial"/>
                  <w:color w:val="000000" w:themeColor="text1"/>
                  <w:sz w:val="24"/>
                </w:rPr>
                <w:t>#</w:t>
              </w:r>
              <w:r w:rsidR="00DA2D69">
                <w:rPr>
                  <w:rFonts w:ascii="Arial" w:hAnsi="Arial"/>
                  <w:color w:val="000000" w:themeColor="text1"/>
                  <w:sz w:val="24"/>
                </w:rPr>
                <w:t xml:space="preserve"> 9B18M128</w:t>
              </w:r>
            </w:sdtContent>
          </w:sdt>
        </w:sdtContent>
      </w:sdt>
    </w:p>
    <w:p w14:paraId="31278659" w14:textId="77777777" w:rsidR="00F42C87" w:rsidRPr="004A4938" w:rsidRDefault="00F42C87" w:rsidP="00F42C87">
      <w:pPr>
        <w:jc w:val="center"/>
        <w:rPr>
          <w:rFonts w:ascii="Arial" w:hAnsi="Arial"/>
          <w:color w:val="000000" w:themeColor="text1"/>
          <w:sz w:val="24"/>
        </w:rPr>
      </w:pPr>
    </w:p>
    <w:p w14:paraId="5459D853" w14:textId="77777777" w:rsidR="00F42C87" w:rsidRPr="004A4938" w:rsidRDefault="00F42C87" w:rsidP="00F42C87">
      <w:pPr>
        <w:jc w:val="center"/>
        <w:rPr>
          <w:rFonts w:ascii="Arial" w:hAnsi="Arial"/>
          <w:color w:val="000000" w:themeColor="text1"/>
          <w:sz w:val="24"/>
        </w:rPr>
      </w:pPr>
    </w:p>
    <w:p w14:paraId="15CCD9BF" w14:textId="77777777" w:rsidR="00F42C87" w:rsidRPr="004A4938" w:rsidRDefault="00F42C87" w:rsidP="00F42C87">
      <w:pPr>
        <w:jc w:val="center"/>
        <w:rPr>
          <w:rFonts w:ascii="Arial" w:hAnsi="Arial"/>
          <w:color w:val="000000" w:themeColor="text1"/>
          <w:sz w:val="24"/>
        </w:rPr>
      </w:pPr>
    </w:p>
    <w:p w14:paraId="6ECA35F2" w14:textId="77777777" w:rsidR="00F42C87" w:rsidRPr="004A4938" w:rsidRDefault="00F42C87" w:rsidP="00F42C87">
      <w:pPr>
        <w:jc w:val="center"/>
        <w:rPr>
          <w:rFonts w:ascii="Arial" w:hAnsi="Arial"/>
          <w:color w:val="000000" w:themeColor="text1"/>
          <w:sz w:val="24"/>
        </w:rPr>
      </w:pPr>
    </w:p>
    <w:p w14:paraId="5E8482A4" w14:textId="77777777" w:rsidR="00146320" w:rsidRPr="004A4938" w:rsidRDefault="00E43FCF" w:rsidP="00F42C87">
      <w:pPr>
        <w:jc w:val="center"/>
        <w:rPr>
          <w:rFonts w:ascii="Arial" w:hAnsi="Arial"/>
          <w:color w:val="000000" w:themeColor="text1"/>
          <w:sz w:val="16"/>
        </w:rPr>
      </w:pPr>
      <w:r w:rsidRPr="004A4938">
        <w:rPr>
          <w:rFonts w:ascii="Arial" w:hAnsi="Arial"/>
          <w:color w:val="000000" w:themeColor="text1"/>
          <w:sz w:val="16"/>
        </w:rPr>
        <w:t>IVEY SCHOOL OF BUSINESS FOUNDATION</w:t>
      </w:r>
      <w:r w:rsidR="00F42C87" w:rsidRPr="004A4938">
        <w:rPr>
          <w:rFonts w:ascii="Arial" w:hAnsi="Arial"/>
          <w:color w:val="000000" w:themeColor="text1"/>
          <w:sz w:val="16"/>
        </w:rPr>
        <w:t xml:space="preserve"> </w:t>
      </w:r>
    </w:p>
    <w:p w14:paraId="1C94C5FE" w14:textId="77777777" w:rsidR="00F42C87" w:rsidRPr="004A4938" w:rsidRDefault="00F42C87" w:rsidP="00F42C87">
      <w:pPr>
        <w:jc w:val="center"/>
        <w:rPr>
          <w:rFonts w:ascii="Arial" w:hAnsi="Arial"/>
          <w:color w:val="000000" w:themeColor="text1"/>
          <w:sz w:val="16"/>
        </w:rPr>
      </w:pPr>
      <w:r w:rsidRPr="004A4938">
        <w:rPr>
          <w:rFonts w:ascii="Arial" w:hAnsi="Arial"/>
          <w:color w:val="000000" w:themeColor="text1"/>
          <w:sz w:val="16"/>
        </w:rPr>
        <w:t xml:space="preserve">COPYRIGHT © </w:t>
      </w:r>
      <w:sdt>
        <w:sdtPr>
          <w:rPr>
            <w:rFonts w:ascii="Arial" w:hAnsi="Arial"/>
            <w:color w:val="000000" w:themeColor="text1"/>
            <w:sz w:val="16"/>
          </w:rPr>
          <w:id w:val="-1326502398"/>
          <w:placeholder>
            <w:docPart w:val="D08614CB8EDD49F09E35807ADF43A527"/>
          </w:placeholder>
        </w:sdtPr>
        <w:sdtEndPr/>
        <w:sdtContent>
          <w:r w:rsidR="00330F1F" w:rsidRPr="004A4938">
            <w:rPr>
              <w:rFonts w:ascii="Arial" w:hAnsi="Arial"/>
              <w:color w:val="000000" w:themeColor="text1"/>
              <w:sz w:val="16"/>
            </w:rPr>
            <w:t>2018</w:t>
          </w:r>
        </w:sdtContent>
      </w:sdt>
    </w:p>
    <w:p w14:paraId="127C50C8" w14:textId="77777777" w:rsidR="00F42C87" w:rsidRPr="004A4938" w:rsidRDefault="00F42C87" w:rsidP="00F42C87">
      <w:pPr>
        <w:jc w:val="center"/>
        <w:rPr>
          <w:rFonts w:ascii="Arial" w:hAnsi="Arial"/>
          <w:color w:val="000000" w:themeColor="text1"/>
        </w:rPr>
      </w:pPr>
    </w:p>
    <w:p w14:paraId="4633C247" w14:textId="77777777" w:rsidR="00F42C87" w:rsidRPr="004A4938" w:rsidRDefault="00F42C87" w:rsidP="002541F7">
      <w:pPr>
        <w:pStyle w:val="F2BodyText"/>
        <w:spacing w:before="0" w:after="0"/>
        <w:rPr>
          <w:color w:val="000000" w:themeColor="text1"/>
        </w:rPr>
      </w:pPr>
    </w:p>
    <w:p w14:paraId="4AB0EB6B" w14:textId="77777777" w:rsidR="00F42C87" w:rsidRPr="004A4938" w:rsidRDefault="00F42C87" w:rsidP="002541F7">
      <w:pPr>
        <w:pStyle w:val="F2BodyText"/>
        <w:spacing w:before="0" w:after="0"/>
        <w:rPr>
          <w:color w:val="000000" w:themeColor="text1"/>
        </w:rPr>
      </w:pPr>
    </w:p>
    <w:tbl>
      <w:tblPr>
        <w:tblpPr w:leftFromText="180" w:rightFromText="180" w:vertAnchor="page" w:horzAnchor="margin" w:tblpXSpec="center" w:tblpY="10772"/>
        <w:tblW w:w="5760" w:type="dxa"/>
        <w:tblLayout w:type="fixed"/>
        <w:tblLook w:val="0000" w:firstRow="0" w:lastRow="0" w:firstColumn="0" w:lastColumn="0" w:noHBand="0" w:noVBand="0"/>
      </w:tblPr>
      <w:tblGrid>
        <w:gridCol w:w="5760"/>
      </w:tblGrid>
      <w:tr w:rsidR="004A73B6" w:rsidRPr="004A4938" w14:paraId="2A5613F0" w14:textId="77777777" w:rsidTr="004A73B6">
        <w:tc>
          <w:tcPr>
            <w:tcW w:w="5760" w:type="dxa"/>
          </w:tcPr>
          <w:p w14:paraId="0044489C" w14:textId="77777777" w:rsidR="004A73B6" w:rsidRPr="004A4938" w:rsidRDefault="004A73B6" w:rsidP="004A73B6">
            <w:pPr>
              <w:jc w:val="center"/>
              <w:rPr>
                <w:rFonts w:ascii="Arial" w:hAnsi="Arial"/>
                <w:color w:val="000000" w:themeColor="text1"/>
                <w:sz w:val="14"/>
              </w:rPr>
            </w:pPr>
            <w:r w:rsidRPr="004A4938">
              <w:rPr>
                <w:rFonts w:ascii="Arial" w:hAnsi="Arial"/>
                <w:color w:val="000000" w:themeColor="text1"/>
                <w:sz w:val="14"/>
              </w:rPr>
              <w:t>To order copies or request permission to reproduce materials, please contact:</w:t>
            </w:r>
          </w:p>
          <w:p w14:paraId="56A228E4" w14:textId="77777777" w:rsidR="004A73B6" w:rsidRPr="004A4938" w:rsidRDefault="004A73B6" w:rsidP="004A73B6">
            <w:pPr>
              <w:jc w:val="center"/>
              <w:rPr>
                <w:rFonts w:ascii="Arial" w:hAnsi="Arial"/>
                <w:color w:val="000000" w:themeColor="text1"/>
                <w:sz w:val="14"/>
              </w:rPr>
            </w:pPr>
            <w:r w:rsidRPr="004A4938">
              <w:rPr>
                <w:rFonts w:ascii="Arial" w:hAnsi="Arial"/>
                <w:color w:val="000000" w:themeColor="text1"/>
                <w:sz w:val="14"/>
              </w:rPr>
              <w:t>Ivey Publishing, Ivey School of Business Foundation</w:t>
            </w:r>
          </w:p>
          <w:p w14:paraId="260790B7" w14:textId="77777777" w:rsidR="004A73B6" w:rsidRPr="004A4938" w:rsidRDefault="004A73B6" w:rsidP="004A73B6">
            <w:pPr>
              <w:jc w:val="center"/>
              <w:rPr>
                <w:rFonts w:ascii="Arial" w:hAnsi="Arial"/>
                <w:color w:val="000000" w:themeColor="text1"/>
                <w:sz w:val="14"/>
              </w:rPr>
            </w:pPr>
            <w:r w:rsidRPr="004A4938">
              <w:rPr>
                <w:rFonts w:ascii="Arial" w:hAnsi="Arial"/>
                <w:color w:val="000000" w:themeColor="text1"/>
                <w:sz w:val="14"/>
              </w:rPr>
              <w:t>c/o Ivey Business School</w:t>
            </w:r>
          </w:p>
          <w:p w14:paraId="0B479533" w14:textId="77777777" w:rsidR="004A73B6" w:rsidRPr="004A4938" w:rsidRDefault="004A73B6" w:rsidP="004A73B6">
            <w:pPr>
              <w:jc w:val="center"/>
              <w:rPr>
                <w:rFonts w:ascii="Arial" w:hAnsi="Arial"/>
                <w:color w:val="000000" w:themeColor="text1"/>
                <w:sz w:val="14"/>
              </w:rPr>
            </w:pPr>
            <w:r w:rsidRPr="004A4938">
              <w:rPr>
                <w:rFonts w:ascii="Arial" w:hAnsi="Arial"/>
                <w:color w:val="000000" w:themeColor="text1"/>
                <w:sz w:val="14"/>
              </w:rPr>
              <w:t>Western University</w:t>
            </w:r>
          </w:p>
          <w:p w14:paraId="54337B66" w14:textId="77777777" w:rsidR="004A73B6" w:rsidRPr="004A4938" w:rsidRDefault="004A73B6" w:rsidP="004A73B6">
            <w:pPr>
              <w:jc w:val="center"/>
              <w:rPr>
                <w:rFonts w:ascii="Arial" w:hAnsi="Arial"/>
                <w:color w:val="000000" w:themeColor="text1"/>
                <w:sz w:val="14"/>
              </w:rPr>
            </w:pPr>
            <w:r w:rsidRPr="004A4938">
              <w:rPr>
                <w:rFonts w:ascii="Arial" w:hAnsi="Arial"/>
                <w:color w:val="000000" w:themeColor="text1"/>
                <w:sz w:val="14"/>
              </w:rPr>
              <w:t>1255 Western Road</w:t>
            </w:r>
          </w:p>
          <w:p w14:paraId="5611E8E5" w14:textId="77777777" w:rsidR="004A73B6" w:rsidRPr="004A4938" w:rsidRDefault="004A73B6" w:rsidP="004A73B6">
            <w:pPr>
              <w:jc w:val="center"/>
              <w:rPr>
                <w:rFonts w:ascii="Arial" w:hAnsi="Arial"/>
                <w:color w:val="000000" w:themeColor="text1"/>
                <w:sz w:val="14"/>
              </w:rPr>
            </w:pPr>
            <w:r w:rsidRPr="004A4938">
              <w:rPr>
                <w:rFonts w:ascii="Arial" w:hAnsi="Arial"/>
                <w:color w:val="000000" w:themeColor="text1"/>
                <w:sz w:val="14"/>
              </w:rPr>
              <w:t>London, Ontario N6G 0N1</w:t>
            </w:r>
          </w:p>
          <w:p w14:paraId="0820882A" w14:textId="77777777" w:rsidR="004A73B6" w:rsidRPr="004A4938" w:rsidRDefault="004A73B6" w:rsidP="004A73B6">
            <w:pPr>
              <w:jc w:val="center"/>
              <w:rPr>
                <w:rFonts w:ascii="Arial" w:hAnsi="Arial"/>
                <w:color w:val="000000" w:themeColor="text1"/>
                <w:sz w:val="14"/>
              </w:rPr>
            </w:pPr>
            <w:r w:rsidRPr="004A4938">
              <w:rPr>
                <w:rFonts w:ascii="Arial" w:hAnsi="Arial"/>
                <w:color w:val="000000" w:themeColor="text1"/>
                <w:sz w:val="14"/>
              </w:rPr>
              <w:t>Tel: (519) 661-3208    Fax: (519) 661-3882</w:t>
            </w:r>
          </w:p>
          <w:p w14:paraId="6314671B" w14:textId="77777777" w:rsidR="004A73B6" w:rsidRPr="004A4938" w:rsidRDefault="004A73B6" w:rsidP="004A73B6">
            <w:pPr>
              <w:jc w:val="center"/>
              <w:rPr>
                <w:rFonts w:ascii="Arial" w:hAnsi="Arial"/>
                <w:color w:val="000000" w:themeColor="text1"/>
                <w:sz w:val="14"/>
              </w:rPr>
            </w:pPr>
            <w:r w:rsidRPr="004A4938">
              <w:rPr>
                <w:rFonts w:ascii="Arial" w:hAnsi="Arial"/>
                <w:color w:val="000000" w:themeColor="text1"/>
                <w:sz w:val="14"/>
              </w:rPr>
              <w:t xml:space="preserve">Email: </w:t>
            </w:r>
            <w:hyperlink r:id="rId9" w:history="1">
              <w:r w:rsidRPr="004A4938">
                <w:rPr>
                  <w:rStyle w:val="Hyperlink"/>
                  <w:rFonts w:ascii="Arial" w:hAnsi="Arial"/>
                  <w:color w:val="000000" w:themeColor="text1"/>
                  <w:sz w:val="14"/>
                </w:rPr>
                <w:t>cases@ivey.ca</w:t>
              </w:r>
            </w:hyperlink>
          </w:p>
          <w:p w14:paraId="20C46B53" w14:textId="77777777" w:rsidR="004A73B6" w:rsidRPr="004A4938" w:rsidRDefault="004A73B6" w:rsidP="004A73B6">
            <w:pPr>
              <w:jc w:val="center"/>
              <w:rPr>
                <w:rFonts w:ascii="Arial" w:hAnsi="Arial"/>
                <w:color w:val="000000" w:themeColor="text1"/>
                <w:sz w:val="14"/>
              </w:rPr>
            </w:pPr>
          </w:p>
        </w:tc>
      </w:tr>
      <w:tr w:rsidR="004A73B6" w:rsidRPr="004A4938" w14:paraId="2FF60707" w14:textId="77777777" w:rsidTr="004A73B6">
        <w:tc>
          <w:tcPr>
            <w:tcW w:w="5760" w:type="dxa"/>
          </w:tcPr>
          <w:p w14:paraId="4347AE49" w14:textId="2BC75A8A" w:rsidR="004A73B6" w:rsidRPr="004A4938" w:rsidRDefault="004A73B6" w:rsidP="004A73B6">
            <w:pPr>
              <w:jc w:val="center"/>
              <w:rPr>
                <w:rFonts w:ascii="Arial" w:hAnsi="Arial"/>
                <w:color w:val="000000" w:themeColor="text1"/>
                <w:sz w:val="14"/>
              </w:rPr>
            </w:pPr>
            <w:r w:rsidRPr="004A4938">
              <w:rPr>
                <w:rFonts w:ascii="Arial" w:hAnsi="Arial"/>
                <w:color w:val="000000" w:themeColor="text1"/>
                <w:sz w:val="14"/>
              </w:rPr>
              <w:t>Ivey School of Business Foundation prohibits any form of reproduction, storage, posting</w:t>
            </w:r>
            <w:r w:rsidR="00F55C22">
              <w:rPr>
                <w:rFonts w:ascii="Arial" w:hAnsi="Arial"/>
                <w:color w:val="000000" w:themeColor="text1"/>
                <w:sz w:val="14"/>
              </w:rPr>
              <w:t>,</w:t>
            </w:r>
            <w:r w:rsidRPr="004A4938">
              <w:rPr>
                <w:rFonts w:ascii="Arial" w:hAnsi="Arial"/>
                <w:color w:val="000000" w:themeColor="text1"/>
                <w:sz w:val="14"/>
              </w:rPr>
              <w:t xml:space="preserve"> or transmission of this material without its written permission. Reproduction of this material is not covered under authorization by any reproduction rights organization.</w:t>
            </w:r>
          </w:p>
        </w:tc>
      </w:tr>
    </w:tbl>
    <w:p w14:paraId="0C786F96" w14:textId="77777777" w:rsidR="004A73B6" w:rsidRPr="004A4938" w:rsidRDefault="004A73B6" w:rsidP="002541F7">
      <w:pPr>
        <w:pStyle w:val="F2BodyText"/>
        <w:spacing w:before="0" w:after="0"/>
        <w:rPr>
          <w:color w:val="000000" w:themeColor="text1"/>
        </w:rPr>
      </w:pPr>
    </w:p>
    <w:p w14:paraId="035D9162" w14:textId="77777777" w:rsidR="004A73B6" w:rsidRPr="004A4938" w:rsidRDefault="004A73B6" w:rsidP="002541F7">
      <w:pPr>
        <w:pStyle w:val="F2BodyText"/>
        <w:spacing w:before="0" w:after="0"/>
        <w:rPr>
          <w:color w:val="000000" w:themeColor="text1"/>
        </w:rPr>
      </w:pPr>
    </w:p>
    <w:p w14:paraId="379EFF72" w14:textId="77777777" w:rsidR="004A73B6" w:rsidRPr="004A4938" w:rsidRDefault="004A73B6" w:rsidP="002541F7">
      <w:pPr>
        <w:pStyle w:val="F2BodyText"/>
        <w:spacing w:before="0" w:after="0"/>
        <w:rPr>
          <w:color w:val="000000" w:themeColor="text1"/>
        </w:rPr>
      </w:pPr>
    </w:p>
    <w:p w14:paraId="69BA7DA5" w14:textId="77777777" w:rsidR="004A73B6" w:rsidRPr="004A4938" w:rsidRDefault="004A73B6" w:rsidP="002541F7">
      <w:pPr>
        <w:pStyle w:val="F2BodyText"/>
        <w:spacing w:before="0" w:after="0"/>
        <w:rPr>
          <w:color w:val="000000" w:themeColor="text1"/>
        </w:rPr>
      </w:pPr>
    </w:p>
    <w:p w14:paraId="32731CDA" w14:textId="77777777" w:rsidR="004A73B6" w:rsidRPr="004A4938" w:rsidRDefault="004A73B6" w:rsidP="002541F7">
      <w:pPr>
        <w:pStyle w:val="F2BodyText"/>
        <w:spacing w:before="0" w:after="0"/>
        <w:rPr>
          <w:color w:val="000000" w:themeColor="text1"/>
        </w:rPr>
      </w:pPr>
    </w:p>
    <w:p w14:paraId="05269EFB" w14:textId="77777777" w:rsidR="004A73B6" w:rsidRPr="004A4938" w:rsidRDefault="004A73B6" w:rsidP="002541F7">
      <w:pPr>
        <w:pStyle w:val="F2BodyText"/>
        <w:spacing w:before="0" w:after="0"/>
        <w:rPr>
          <w:color w:val="000000" w:themeColor="text1"/>
        </w:rPr>
      </w:pPr>
    </w:p>
    <w:p w14:paraId="35ADB71C" w14:textId="77777777" w:rsidR="004A73B6" w:rsidRPr="004A4938" w:rsidRDefault="004A73B6" w:rsidP="002541F7">
      <w:pPr>
        <w:pStyle w:val="F2BodyText"/>
        <w:spacing w:before="0" w:after="0"/>
        <w:rPr>
          <w:color w:val="000000" w:themeColor="text1"/>
        </w:rPr>
      </w:pPr>
    </w:p>
    <w:p w14:paraId="6456824A" w14:textId="77777777" w:rsidR="00F42C87" w:rsidRPr="004A4938" w:rsidRDefault="00F42C87" w:rsidP="002541F7">
      <w:pPr>
        <w:pStyle w:val="F2BodyText"/>
        <w:spacing w:before="0" w:after="0"/>
        <w:rPr>
          <w:color w:val="000000" w:themeColor="text1"/>
        </w:rPr>
      </w:pPr>
    </w:p>
    <w:p w14:paraId="65D137E8" w14:textId="77777777" w:rsidR="00146320" w:rsidRPr="004A4938" w:rsidRDefault="00146320">
      <w:pPr>
        <w:rPr>
          <w:color w:val="000000" w:themeColor="text1"/>
          <w:sz w:val="24"/>
          <w:lang w:eastAsia="en-US"/>
        </w:rPr>
      </w:pPr>
      <w:r w:rsidRPr="004A4938">
        <w:rPr>
          <w:color w:val="000000" w:themeColor="text1"/>
          <w:sz w:val="24"/>
          <w:lang w:eastAsia="en-US"/>
        </w:rPr>
        <w:br w:type="page"/>
      </w:r>
    </w:p>
    <w:sdt>
      <w:sdtPr>
        <w:rPr>
          <w:rFonts w:asciiTheme="minorHAnsi" w:eastAsiaTheme="minorHAnsi" w:hAnsiTheme="minorHAnsi" w:cstheme="minorBidi"/>
          <w:color w:val="000000" w:themeColor="text1"/>
          <w:sz w:val="22"/>
          <w:szCs w:val="22"/>
        </w:rPr>
        <w:id w:val="547729915"/>
        <w:docPartObj>
          <w:docPartGallery w:val="Table of Contents"/>
          <w:docPartUnique/>
        </w:docPartObj>
      </w:sdtPr>
      <w:sdtEndPr>
        <w:rPr>
          <w:rFonts w:ascii="Arial" w:hAnsi="Arial" w:cs="Arial"/>
          <w:noProof/>
          <w:color w:val="auto"/>
          <w:sz w:val="20"/>
        </w:rPr>
      </w:sdtEndPr>
      <w:sdtContent>
        <w:p w14:paraId="265AB61F" w14:textId="0B02A42B" w:rsidR="00134BD8" w:rsidRPr="004A4938" w:rsidRDefault="00134BD8" w:rsidP="003A2B72">
          <w:pPr>
            <w:pStyle w:val="TOCHeading"/>
            <w:tabs>
              <w:tab w:val="left" w:pos="1458"/>
              <w:tab w:val="left" w:pos="1569"/>
              <w:tab w:val="left" w:pos="1960"/>
              <w:tab w:val="left" w:pos="2880"/>
            </w:tabs>
            <w:rPr>
              <w:color w:val="000000" w:themeColor="text1"/>
              <w:sz w:val="2"/>
            </w:rPr>
          </w:pPr>
        </w:p>
        <w:p w14:paraId="010979E3" w14:textId="2BBFC410" w:rsidR="00A05DDD" w:rsidRPr="006C2AA6" w:rsidRDefault="00134BD8">
          <w:pPr>
            <w:pStyle w:val="TOC1"/>
            <w:rPr>
              <w:rFonts w:ascii="Arial" w:eastAsiaTheme="minorEastAsia" w:hAnsi="Arial" w:cs="Arial"/>
              <w:noProof/>
              <w:sz w:val="22"/>
              <w:szCs w:val="22"/>
              <w:lang w:eastAsia="en-US"/>
            </w:rPr>
          </w:pPr>
          <w:r w:rsidRPr="004A4938">
            <w:rPr>
              <w:color w:val="000000" w:themeColor="text1"/>
            </w:rPr>
            <w:fldChar w:fldCharType="begin"/>
          </w:r>
          <w:r w:rsidRPr="004A4938">
            <w:rPr>
              <w:color w:val="000000" w:themeColor="text1"/>
            </w:rPr>
            <w:instrText xml:space="preserve"> TOC \o "1-3" \h \z \u </w:instrText>
          </w:r>
          <w:r w:rsidRPr="004A4938">
            <w:rPr>
              <w:color w:val="000000" w:themeColor="text1"/>
            </w:rPr>
            <w:fldChar w:fldCharType="separate"/>
          </w:r>
          <w:hyperlink w:anchor="_Toc513211508" w:history="1">
            <w:r w:rsidR="00A05DDD" w:rsidRPr="006C2AA6">
              <w:rPr>
                <w:rStyle w:val="Hyperlink"/>
                <w:rFonts w:ascii="Arial" w:eastAsia="Calibri" w:hAnsi="Arial" w:cs="Arial"/>
                <w:b/>
                <w:noProof/>
                <w:lang w:val="en-CA"/>
              </w:rPr>
              <w:t>NOTE 1: UNDERSTANDING THE CASE METHOD</w:t>
            </w:r>
            <w:r w:rsidR="00A05DDD" w:rsidRPr="006C2AA6">
              <w:rPr>
                <w:rFonts w:ascii="Arial" w:hAnsi="Arial" w:cs="Arial"/>
                <w:noProof/>
                <w:webHidden/>
              </w:rPr>
              <w:tab/>
            </w:r>
          </w:hyperlink>
          <w:r w:rsidR="003639AF">
            <w:rPr>
              <w:rFonts w:ascii="Arial" w:hAnsi="Arial" w:cs="Arial"/>
              <w:noProof/>
            </w:rPr>
            <w:t>5</w:t>
          </w:r>
        </w:p>
        <w:p w14:paraId="6395BCE6" w14:textId="77777777" w:rsidR="006C2AA6" w:rsidRPr="00A80D9A" w:rsidRDefault="006C2AA6">
          <w:pPr>
            <w:pStyle w:val="TOC2"/>
            <w:tabs>
              <w:tab w:val="left" w:pos="600"/>
            </w:tabs>
            <w:rPr>
              <w:rStyle w:val="Hyperlink"/>
              <w:rFonts w:ascii="Arial" w:hAnsi="Arial" w:cs="Arial"/>
              <w:noProof/>
              <w:sz w:val="18"/>
              <w:szCs w:val="18"/>
            </w:rPr>
          </w:pPr>
        </w:p>
        <w:p w14:paraId="027CAFAE" w14:textId="76D17539" w:rsidR="00A05DDD" w:rsidRPr="006C2AA6" w:rsidRDefault="00312850">
          <w:pPr>
            <w:pStyle w:val="TOC2"/>
            <w:tabs>
              <w:tab w:val="left" w:pos="600"/>
            </w:tabs>
            <w:rPr>
              <w:rFonts w:ascii="Arial" w:eastAsiaTheme="minorEastAsia" w:hAnsi="Arial" w:cs="Arial"/>
              <w:noProof/>
              <w:sz w:val="22"/>
              <w:szCs w:val="22"/>
              <w:lang w:eastAsia="en-US"/>
            </w:rPr>
          </w:pPr>
          <w:hyperlink w:anchor="_Toc513211509" w:history="1">
            <w:r w:rsidR="00A05DDD" w:rsidRPr="006C2AA6">
              <w:rPr>
                <w:rStyle w:val="Hyperlink"/>
                <w:rFonts w:ascii="Arial" w:hAnsi="Arial" w:cs="Arial"/>
                <w:noProof/>
                <w:lang w:val="en-GB"/>
              </w:rPr>
              <w:t>1.</w:t>
            </w:r>
            <w:r w:rsidR="00A05DDD" w:rsidRPr="006C2AA6">
              <w:rPr>
                <w:rFonts w:ascii="Arial" w:eastAsiaTheme="minorEastAsia" w:hAnsi="Arial" w:cs="Arial"/>
                <w:noProof/>
                <w:sz w:val="22"/>
                <w:szCs w:val="22"/>
                <w:lang w:eastAsia="en-US"/>
              </w:rPr>
              <w:tab/>
            </w:r>
            <w:r w:rsidR="0001382F">
              <w:rPr>
                <w:rStyle w:val="Hyperlink"/>
                <w:rFonts w:ascii="Arial" w:hAnsi="Arial" w:cs="Arial"/>
                <w:noProof/>
                <w:lang w:val="en-GB"/>
              </w:rPr>
              <w:t>Introduction to Understanding t</w:t>
            </w:r>
            <w:r w:rsidR="0001382F" w:rsidRPr="006C2AA6">
              <w:rPr>
                <w:rStyle w:val="Hyperlink"/>
                <w:rFonts w:ascii="Arial" w:hAnsi="Arial" w:cs="Arial"/>
                <w:noProof/>
                <w:lang w:val="en-GB"/>
              </w:rPr>
              <w:t>he Case Method</w:t>
            </w:r>
            <w:r w:rsidR="00A05DDD" w:rsidRPr="006C2AA6">
              <w:rPr>
                <w:rFonts w:ascii="Arial" w:hAnsi="Arial" w:cs="Arial"/>
                <w:noProof/>
                <w:webHidden/>
              </w:rPr>
              <w:tab/>
            </w:r>
          </w:hyperlink>
          <w:r w:rsidR="003639AF">
            <w:rPr>
              <w:rFonts w:ascii="Arial" w:hAnsi="Arial" w:cs="Arial"/>
              <w:noProof/>
            </w:rPr>
            <w:t>6</w:t>
          </w:r>
        </w:p>
        <w:p w14:paraId="046C6947" w14:textId="5C8AFC9F" w:rsidR="00A05DDD" w:rsidRPr="006C2AA6" w:rsidRDefault="00312850">
          <w:pPr>
            <w:pStyle w:val="TOC2"/>
            <w:tabs>
              <w:tab w:val="left" w:pos="600"/>
            </w:tabs>
            <w:rPr>
              <w:rFonts w:ascii="Arial" w:eastAsiaTheme="minorEastAsia" w:hAnsi="Arial" w:cs="Arial"/>
              <w:noProof/>
              <w:sz w:val="22"/>
              <w:szCs w:val="22"/>
              <w:lang w:eastAsia="en-US"/>
            </w:rPr>
          </w:pPr>
          <w:hyperlink w:anchor="_Toc513211510" w:history="1">
            <w:r w:rsidR="00C12FEA" w:rsidRPr="006C2AA6">
              <w:rPr>
                <w:rStyle w:val="Hyperlink"/>
                <w:rFonts w:ascii="Arial" w:hAnsi="Arial" w:cs="Arial"/>
                <w:noProof/>
                <w:lang w:val="en-GB"/>
              </w:rPr>
              <w:t>2.</w:t>
            </w:r>
            <w:r w:rsidR="00C12FEA" w:rsidRPr="006C2AA6">
              <w:rPr>
                <w:rFonts w:ascii="Arial" w:eastAsiaTheme="minorEastAsia" w:hAnsi="Arial" w:cs="Arial"/>
                <w:noProof/>
                <w:sz w:val="22"/>
                <w:szCs w:val="22"/>
                <w:lang w:eastAsia="en-US"/>
              </w:rPr>
              <w:tab/>
            </w:r>
            <w:r w:rsidR="00C12FEA">
              <w:rPr>
                <w:rStyle w:val="Hyperlink"/>
                <w:rFonts w:ascii="Arial" w:hAnsi="Arial" w:cs="Arial"/>
                <w:noProof/>
                <w:lang w:val="en-GB"/>
              </w:rPr>
              <w:t>Purpose of t</w:t>
            </w:r>
            <w:r w:rsidR="00C12FEA" w:rsidRPr="006C2AA6">
              <w:rPr>
                <w:rStyle w:val="Hyperlink"/>
                <w:rFonts w:ascii="Arial" w:hAnsi="Arial" w:cs="Arial"/>
                <w:noProof/>
                <w:lang w:val="en-GB"/>
              </w:rPr>
              <w:t>he Case Method</w:t>
            </w:r>
            <w:r w:rsidR="00C12FEA" w:rsidRPr="006C2AA6">
              <w:rPr>
                <w:rFonts w:ascii="Arial" w:hAnsi="Arial" w:cs="Arial"/>
                <w:noProof/>
                <w:webHidden/>
              </w:rPr>
              <w:tab/>
            </w:r>
          </w:hyperlink>
          <w:r w:rsidR="003639AF">
            <w:rPr>
              <w:rFonts w:ascii="Arial" w:hAnsi="Arial" w:cs="Arial"/>
              <w:noProof/>
            </w:rPr>
            <w:t>6</w:t>
          </w:r>
        </w:p>
        <w:p w14:paraId="4E0F6BB6" w14:textId="5B0A55C6" w:rsidR="00A05DDD" w:rsidRPr="006C2AA6" w:rsidRDefault="00312850">
          <w:pPr>
            <w:pStyle w:val="TOC2"/>
            <w:tabs>
              <w:tab w:val="left" w:pos="600"/>
            </w:tabs>
            <w:rPr>
              <w:rFonts w:ascii="Arial" w:eastAsiaTheme="minorEastAsia" w:hAnsi="Arial" w:cs="Arial"/>
              <w:noProof/>
              <w:sz w:val="22"/>
              <w:szCs w:val="22"/>
              <w:lang w:eastAsia="en-US"/>
            </w:rPr>
          </w:pPr>
          <w:hyperlink w:anchor="_Toc513211511" w:history="1">
            <w:r w:rsidR="00C12FEA" w:rsidRPr="006C2AA6">
              <w:rPr>
                <w:rStyle w:val="Hyperlink"/>
                <w:rFonts w:ascii="Arial" w:hAnsi="Arial" w:cs="Arial"/>
                <w:noProof/>
                <w:lang w:val="en-GB"/>
              </w:rPr>
              <w:t>3.</w:t>
            </w:r>
            <w:r w:rsidR="00C12FEA" w:rsidRPr="006C2AA6">
              <w:rPr>
                <w:rFonts w:ascii="Arial" w:eastAsiaTheme="minorEastAsia" w:hAnsi="Arial" w:cs="Arial"/>
                <w:noProof/>
                <w:sz w:val="22"/>
                <w:szCs w:val="22"/>
                <w:lang w:eastAsia="en-US"/>
              </w:rPr>
              <w:tab/>
            </w:r>
            <w:r w:rsidR="00C12FEA">
              <w:rPr>
                <w:rStyle w:val="Hyperlink"/>
                <w:rFonts w:ascii="Arial" w:hAnsi="Arial" w:cs="Arial"/>
                <w:noProof/>
                <w:lang w:val="en-GB"/>
              </w:rPr>
              <w:t>Reading a</w:t>
            </w:r>
            <w:r w:rsidR="00C12FEA" w:rsidRPr="006C2AA6">
              <w:rPr>
                <w:rStyle w:val="Hyperlink"/>
                <w:rFonts w:ascii="Arial" w:hAnsi="Arial" w:cs="Arial"/>
                <w:noProof/>
                <w:lang w:val="en-GB"/>
              </w:rPr>
              <w:t xml:space="preserve"> Case</w:t>
            </w:r>
            <w:r w:rsidR="00C12FEA" w:rsidRPr="006C2AA6">
              <w:rPr>
                <w:rFonts w:ascii="Arial" w:hAnsi="Arial" w:cs="Arial"/>
                <w:noProof/>
                <w:webHidden/>
              </w:rPr>
              <w:tab/>
            </w:r>
          </w:hyperlink>
          <w:r w:rsidR="003639AF">
            <w:rPr>
              <w:rFonts w:ascii="Arial" w:hAnsi="Arial" w:cs="Arial"/>
              <w:noProof/>
            </w:rPr>
            <w:t>7</w:t>
          </w:r>
        </w:p>
        <w:p w14:paraId="40A40850" w14:textId="368969FE" w:rsidR="00A05DDD" w:rsidRPr="006C2AA6" w:rsidRDefault="00312850">
          <w:pPr>
            <w:pStyle w:val="TOC2"/>
            <w:tabs>
              <w:tab w:val="left" w:pos="600"/>
            </w:tabs>
            <w:rPr>
              <w:rFonts w:ascii="Arial" w:eastAsiaTheme="minorEastAsia" w:hAnsi="Arial" w:cs="Arial"/>
              <w:noProof/>
              <w:sz w:val="22"/>
              <w:szCs w:val="22"/>
              <w:lang w:eastAsia="en-US"/>
            </w:rPr>
          </w:pPr>
          <w:hyperlink w:anchor="_Toc513211512" w:history="1">
            <w:r w:rsidR="00C12FEA" w:rsidRPr="006C2AA6">
              <w:rPr>
                <w:rStyle w:val="Hyperlink"/>
                <w:rFonts w:ascii="Arial" w:hAnsi="Arial" w:cs="Arial"/>
                <w:noProof/>
                <w:lang w:val="en-GB"/>
              </w:rPr>
              <w:t>4.</w:t>
            </w:r>
            <w:r w:rsidR="00C12FEA" w:rsidRPr="006C2AA6">
              <w:rPr>
                <w:rFonts w:ascii="Arial" w:eastAsiaTheme="minorEastAsia" w:hAnsi="Arial" w:cs="Arial"/>
                <w:noProof/>
                <w:sz w:val="22"/>
                <w:szCs w:val="22"/>
                <w:lang w:eastAsia="en-US"/>
              </w:rPr>
              <w:tab/>
            </w:r>
            <w:r w:rsidR="00C12FEA">
              <w:rPr>
                <w:rStyle w:val="Hyperlink"/>
                <w:rFonts w:ascii="Arial" w:hAnsi="Arial" w:cs="Arial"/>
                <w:noProof/>
                <w:lang w:val="en-GB"/>
              </w:rPr>
              <w:t>Analyzing a</w:t>
            </w:r>
            <w:r w:rsidR="00C12FEA" w:rsidRPr="006C2AA6">
              <w:rPr>
                <w:rStyle w:val="Hyperlink"/>
                <w:rFonts w:ascii="Arial" w:hAnsi="Arial" w:cs="Arial"/>
                <w:noProof/>
                <w:lang w:val="en-GB"/>
              </w:rPr>
              <w:t xml:space="preserve"> Case</w:t>
            </w:r>
            <w:r w:rsidR="00C12FEA" w:rsidRPr="006C2AA6">
              <w:rPr>
                <w:rFonts w:ascii="Arial" w:hAnsi="Arial" w:cs="Arial"/>
                <w:noProof/>
                <w:webHidden/>
              </w:rPr>
              <w:tab/>
            </w:r>
          </w:hyperlink>
          <w:r w:rsidR="003639AF">
            <w:rPr>
              <w:rFonts w:ascii="Arial" w:hAnsi="Arial" w:cs="Arial"/>
              <w:noProof/>
            </w:rPr>
            <w:t>7</w:t>
          </w:r>
        </w:p>
        <w:p w14:paraId="6FDFC27F" w14:textId="50B3FFAD" w:rsidR="00A05DDD" w:rsidRPr="006C2AA6" w:rsidRDefault="00312850">
          <w:pPr>
            <w:pStyle w:val="TOC2"/>
            <w:tabs>
              <w:tab w:val="left" w:pos="600"/>
            </w:tabs>
            <w:rPr>
              <w:rFonts w:ascii="Arial" w:eastAsiaTheme="minorEastAsia" w:hAnsi="Arial" w:cs="Arial"/>
              <w:noProof/>
              <w:sz w:val="22"/>
              <w:szCs w:val="22"/>
              <w:lang w:eastAsia="en-US"/>
            </w:rPr>
          </w:pPr>
          <w:hyperlink w:anchor="_Toc513211513" w:history="1">
            <w:r w:rsidR="00C12FEA" w:rsidRPr="006C2AA6">
              <w:rPr>
                <w:rStyle w:val="Hyperlink"/>
                <w:rFonts w:ascii="Arial" w:hAnsi="Arial" w:cs="Arial"/>
                <w:noProof/>
                <w:lang w:val="en-GB"/>
              </w:rPr>
              <w:t>5.</w:t>
            </w:r>
            <w:r w:rsidR="00C12FEA" w:rsidRPr="006C2AA6">
              <w:rPr>
                <w:rFonts w:ascii="Arial" w:eastAsiaTheme="minorEastAsia" w:hAnsi="Arial" w:cs="Arial"/>
                <w:noProof/>
                <w:sz w:val="22"/>
                <w:szCs w:val="22"/>
                <w:lang w:eastAsia="en-US"/>
              </w:rPr>
              <w:tab/>
            </w:r>
            <w:r w:rsidR="00C12FEA">
              <w:rPr>
                <w:rStyle w:val="Hyperlink"/>
                <w:rFonts w:ascii="Arial" w:hAnsi="Arial" w:cs="Arial"/>
                <w:noProof/>
                <w:lang w:val="en-GB"/>
              </w:rPr>
              <w:t>Scope of t</w:t>
            </w:r>
            <w:r w:rsidR="00C12FEA" w:rsidRPr="006C2AA6">
              <w:rPr>
                <w:rStyle w:val="Hyperlink"/>
                <w:rFonts w:ascii="Arial" w:hAnsi="Arial" w:cs="Arial"/>
                <w:noProof/>
                <w:lang w:val="en-GB"/>
              </w:rPr>
              <w:t>he Case Guide Series</w:t>
            </w:r>
            <w:r w:rsidR="00C12FEA" w:rsidRPr="006C2AA6">
              <w:rPr>
                <w:rFonts w:ascii="Arial" w:hAnsi="Arial" w:cs="Arial"/>
                <w:noProof/>
                <w:webHidden/>
              </w:rPr>
              <w:tab/>
            </w:r>
          </w:hyperlink>
          <w:r w:rsidR="003639AF">
            <w:rPr>
              <w:rFonts w:ascii="Arial" w:hAnsi="Arial" w:cs="Arial"/>
              <w:noProof/>
            </w:rPr>
            <w:t>7</w:t>
          </w:r>
        </w:p>
        <w:p w14:paraId="76356F61" w14:textId="246477DA" w:rsidR="00A05DDD" w:rsidRPr="006C2AA6" w:rsidRDefault="00312850">
          <w:pPr>
            <w:pStyle w:val="TOC2"/>
            <w:tabs>
              <w:tab w:val="left" w:pos="600"/>
            </w:tabs>
            <w:rPr>
              <w:rFonts w:ascii="Arial" w:eastAsiaTheme="minorEastAsia" w:hAnsi="Arial" w:cs="Arial"/>
              <w:noProof/>
              <w:sz w:val="22"/>
              <w:szCs w:val="22"/>
              <w:lang w:eastAsia="en-US"/>
            </w:rPr>
          </w:pPr>
          <w:hyperlink w:anchor="_Toc513211514" w:history="1">
            <w:r w:rsidR="00C12FEA" w:rsidRPr="006C2AA6">
              <w:rPr>
                <w:rStyle w:val="Hyperlink"/>
                <w:rFonts w:ascii="Arial" w:hAnsi="Arial" w:cs="Arial"/>
                <w:noProof/>
                <w:lang w:val="en-GB"/>
              </w:rPr>
              <w:t>6.</w:t>
            </w:r>
            <w:r w:rsidR="00C12FEA" w:rsidRPr="006C2AA6">
              <w:rPr>
                <w:rFonts w:ascii="Arial" w:eastAsiaTheme="minorEastAsia" w:hAnsi="Arial" w:cs="Arial"/>
                <w:noProof/>
                <w:sz w:val="22"/>
                <w:szCs w:val="22"/>
                <w:lang w:eastAsia="en-US"/>
              </w:rPr>
              <w:tab/>
            </w:r>
            <w:r w:rsidR="00C12FEA">
              <w:rPr>
                <w:rStyle w:val="Hyperlink"/>
                <w:rFonts w:ascii="Arial" w:hAnsi="Arial" w:cs="Arial"/>
                <w:noProof/>
                <w:lang w:val="en-GB"/>
              </w:rPr>
              <w:t>Case Analysis a</w:t>
            </w:r>
            <w:r w:rsidR="00C12FEA" w:rsidRPr="006C2AA6">
              <w:rPr>
                <w:rStyle w:val="Hyperlink"/>
                <w:rFonts w:ascii="Arial" w:hAnsi="Arial" w:cs="Arial"/>
                <w:noProof/>
                <w:lang w:val="en-GB"/>
              </w:rPr>
              <w:t>nd Academic Integrity</w:t>
            </w:r>
            <w:r w:rsidR="00C12FEA" w:rsidRPr="006C2AA6">
              <w:rPr>
                <w:rFonts w:ascii="Arial" w:hAnsi="Arial" w:cs="Arial"/>
                <w:noProof/>
                <w:webHidden/>
              </w:rPr>
              <w:tab/>
            </w:r>
          </w:hyperlink>
          <w:r w:rsidR="003639AF">
            <w:rPr>
              <w:rFonts w:ascii="Arial" w:hAnsi="Arial" w:cs="Arial"/>
              <w:noProof/>
            </w:rPr>
            <w:t>8</w:t>
          </w:r>
        </w:p>
        <w:p w14:paraId="7AFED625" w14:textId="77777777" w:rsidR="006C2AA6" w:rsidRPr="00A80D9A" w:rsidRDefault="006C2AA6">
          <w:pPr>
            <w:pStyle w:val="TOC1"/>
            <w:rPr>
              <w:rStyle w:val="Hyperlink"/>
              <w:rFonts w:ascii="Arial" w:hAnsi="Arial" w:cs="Arial"/>
              <w:noProof/>
              <w:sz w:val="18"/>
              <w:szCs w:val="18"/>
            </w:rPr>
          </w:pPr>
        </w:p>
        <w:p w14:paraId="1D6A37AA" w14:textId="3D569E2B" w:rsidR="00A05DDD" w:rsidRPr="00142EA0" w:rsidRDefault="003639AF">
          <w:pPr>
            <w:pStyle w:val="TOC1"/>
            <w:rPr>
              <w:rFonts w:ascii="Arial" w:eastAsiaTheme="minorEastAsia" w:hAnsi="Arial" w:cs="Arial"/>
              <w:b/>
              <w:noProof/>
              <w:sz w:val="22"/>
              <w:szCs w:val="22"/>
              <w:lang w:eastAsia="en-US"/>
            </w:rPr>
          </w:pPr>
          <w:r w:rsidRPr="00142EA0">
            <w:rPr>
              <w:rFonts w:ascii="Arial" w:hAnsi="Arial" w:cs="Arial"/>
              <w:b/>
            </w:rPr>
            <w:t>NOTE 2: PERFORMING A CASE ANALYSIS</w:t>
          </w:r>
          <w:r w:rsidRPr="00142EA0" w:rsidDel="003639AF">
            <w:rPr>
              <w:rFonts w:ascii="Arial" w:hAnsi="Arial" w:cs="Arial"/>
              <w:b/>
            </w:rPr>
            <w:t xml:space="preserve"> </w:t>
          </w:r>
          <w:r w:rsidRPr="00142EA0">
            <w:rPr>
              <w:rFonts w:ascii="Arial" w:hAnsi="Arial" w:cs="Arial"/>
              <w:b/>
            </w:rPr>
            <w:tab/>
            <w:t>10</w:t>
          </w:r>
        </w:p>
        <w:p w14:paraId="0EE62FBB" w14:textId="77777777" w:rsidR="006C2AA6" w:rsidRPr="00A80D9A" w:rsidRDefault="006C2AA6">
          <w:pPr>
            <w:pStyle w:val="TOC2"/>
            <w:tabs>
              <w:tab w:val="left" w:pos="600"/>
            </w:tabs>
            <w:rPr>
              <w:rStyle w:val="Hyperlink"/>
              <w:rFonts w:ascii="Arial" w:hAnsi="Arial" w:cs="Arial"/>
              <w:noProof/>
              <w:sz w:val="18"/>
              <w:szCs w:val="18"/>
            </w:rPr>
          </w:pPr>
        </w:p>
        <w:p w14:paraId="2FC1CA8A" w14:textId="3EFEA566" w:rsidR="00A05DDD" w:rsidRPr="006C2AA6" w:rsidRDefault="00312850">
          <w:pPr>
            <w:pStyle w:val="TOC2"/>
            <w:tabs>
              <w:tab w:val="left" w:pos="600"/>
            </w:tabs>
            <w:rPr>
              <w:rFonts w:ascii="Arial" w:eastAsiaTheme="minorEastAsia" w:hAnsi="Arial" w:cs="Arial"/>
              <w:noProof/>
              <w:sz w:val="22"/>
              <w:szCs w:val="22"/>
              <w:lang w:eastAsia="en-US"/>
            </w:rPr>
          </w:pPr>
          <w:hyperlink w:anchor="_Toc513211516" w:history="1">
            <w:r w:rsidR="00A05DDD" w:rsidRPr="006C2AA6">
              <w:rPr>
                <w:rStyle w:val="Hyperlink"/>
                <w:rFonts w:ascii="Arial" w:hAnsi="Arial" w:cs="Arial"/>
                <w:noProof/>
                <w:lang w:val="en-GB"/>
              </w:rPr>
              <w:t>1.</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Int</w:t>
            </w:r>
            <w:r w:rsidR="00C12FEA">
              <w:rPr>
                <w:rStyle w:val="Hyperlink"/>
                <w:rFonts w:ascii="Arial" w:hAnsi="Arial" w:cs="Arial"/>
                <w:noProof/>
                <w:lang w:val="en-GB"/>
              </w:rPr>
              <w:t>roduction to Performing a Case A</w:t>
            </w:r>
            <w:r w:rsidR="00A05DDD" w:rsidRPr="006C2AA6">
              <w:rPr>
                <w:rStyle w:val="Hyperlink"/>
                <w:rFonts w:ascii="Arial" w:hAnsi="Arial" w:cs="Arial"/>
                <w:noProof/>
                <w:lang w:val="en-GB"/>
              </w:rPr>
              <w:t>nalysis</w:t>
            </w:r>
            <w:r w:rsidR="00A05DDD" w:rsidRPr="006C2AA6">
              <w:rPr>
                <w:rFonts w:ascii="Arial" w:hAnsi="Arial" w:cs="Arial"/>
                <w:noProof/>
                <w:webHidden/>
              </w:rPr>
              <w:tab/>
            </w:r>
            <w:r w:rsidR="003639AF">
              <w:rPr>
                <w:rFonts w:ascii="Arial" w:hAnsi="Arial" w:cs="Arial"/>
                <w:noProof/>
                <w:webHidden/>
              </w:rPr>
              <w:t>11</w:t>
            </w:r>
          </w:hyperlink>
        </w:p>
        <w:p w14:paraId="3883CD0D" w14:textId="4A1C025C" w:rsidR="00A05DDD" w:rsidRPr="006C2AA6" w:rsidRDefault="00312850">
          <w:pPr>
            <w:pStyle w:val="TOC2"/>
            <w:tabs>
              <w:tab w:val="left" w:pos="600"/>
            </w:tabs>
            <w:rPr>
              <w:rFonts w:ascii="Arial" w:eastAsiaTheme="minorEastAsia" w:hAnsi="Arial" w:cs="Arial"/>
              <w:noProof/>
              <w:sz w:val="22"/>
              <w:szCs w:val="22"/>
              <w:lang w:eastAsia="en-US"/>
            </w:rPr>
          </w:pPr>
          <w:hyperlink w:anchor="_Toc513211517" w:history="1">
            <w:r w:rsidR="00A05DDD" w:rsidRPr="006C2AA6">
              <w:rPr>
                <w:rStyle w:val="Hyperlink"/>
                <w:rFonts w:ascii="Arial" w:hAnsi="Arial" w:cs="Arial"/>
                <w:noProof/>
                <w:lang w:val="en-GB"/>
              </w:rPr>
              <w:t>2.</w:t>
            </w:r>
            <w:r w:rsidR="00A05DDD" w:rsidRPr="006C2AA6">
              <w:rPr>
                <w:rFonts w:ascii="Arial" w:eastAsiaTheme="minorEastAsia" w:hAnsi="Arial" w:cs="Arial"/>
                <w:noProof/>
                <w:sz w:val="22"/>
                <w:szCs w:val="22"/>
                <w:lang w:eastAsia="en-US"/>
              </w:rPr>
              <w:tab/>
            </w:r>
            <w:r w:rsidR="00C12FEA">
              <w:rPr>
                <w:rStyle w:val="Hyperlink"/>
                <w:rFonts w:ascii="Arial" w:hAnsi="Arial" w:cs="Arial"/>
                <w:noProof/>
                <w:lang w:val="en-GB"/>
              </w:rPr>
              <w:t>Identify the I</w:t>
            </w:r>
            <w:r w:rsidR="00A05DDD" w:rsidRPr="006C2AA6">
              <w:rPr>
                <w:rStyle w:val="Hyperlink"/>
                <w:rFonts w:ascii="Arial" w:hAnsi="Arial" w:cs="Arial"/>
                <w:noProof/>
                <w:lang w:val="en-GB"/>
              </w:rPr>
              <w:t>ssues</w:t>
            </w:r>
            <w:r w:rsidR="00A05DDD" w:rsidRPr="006C2AA6">
              <w:rPr>
                <w:rFonts w:ascii="Arial" w:hAnsi="Arial" w:cs="Arial"/>
                <w:noProof/>
                <w:webHidden/>
              </w:rPr>
              <w:tab/>
            </w:r>
          </w:hyperlink>
          <w:r w:rsidR="003639AF">
            <w:rPr>
              <w:rFonts w:ascii="Arial" w:hAnsi="Arial" w:cs="Arial"/>
              <w:noProof/>
            </w:rPr>
            <w:t>11</w:t>
          </w:r>
        </w:p>
        <w:p w14:paraId="335E390D" w14:textId="2F936820" w:rsidR="00A05DDD" w:rsidRPr="006C2AA6" w:rsidRDefault="00312850">
          <w:pPr>
            <w:pStyle w:val="TOC3"/>
            <w:tabs>
              <w:tab w:val="left" w:pos="1000"/>
            </w:tabs>
            <w:rPr>
              <w:rFonts w:ascii="Arial" w:eastAsiaTheme="minorEastAsia" w:hAnsi="Arial" w:cs="Arial"/>
              <w:noProof/>
              <w:sz w:val="22"/>
              <w:szCs w:val="22"/>
              <w:lang w:eastAsia="en-US"/>
            </w:rPr>
          </w:pPr>
          <w:hyperlink w:anchor="_Toc513211518" w:history="1">
            <w:r w:rsidR="00A05DDD" w:rsidRPr="006C2AA6">
              <w:rPr>
                <w:rStyle w:val="Hyperlink"/>
                <w:rFonts w:ascii="Arial" w:hAnsi="Arial" w:cs="Arial"/>
                <w:noProof/>
                <w:lang w:val="en-GB"/>
              </w:rPr>
              <w:t>2.1.</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Pay Attention to Questions</w:t>
            </w:r>
            <w:r w:rsidR="00A05DDD" w:rsidRPr="006C2AA6">
              <w:rPr>
                <w:rFonts w:ascii="Arial" w:hAnsi="Arial" w:cs="Arial"/>
                <w:noProof/>
                <w:webHidden/>
              </w:rPr>
              <w:tab/>
            </w:r>
          </w:hyperlink>
          <w:r w:rsidR="003639AF">
            <w:rPr>
              <w:rFonts w:ascii="Arial" w:hAnsi="Arial" w:cs="Arial"/>
              <w:noProof/>
            </w:rPr>
            <w:t>11</w:t>
          </w:r>
        </w:p>
        <w:p w14:paraId="40BF6C95" w14:textId="0C20E173" w:rsidR="00A05DDD" w:rsidRPr="006C2AA6" w:rsidRDefault="00312850">
          <w:pPr>
            <w:pStyle w:val="TOC3"/>
            <w:tabs>
              <w:tab w:val="left" w:pos="1000"/>
            </w:tabs>
            <w:rPr>
              <w:rFonts w:ascii="Arial" w:eastAsiaTheme="minorEastAsia" w:hAnsi="Arial" w:cs="Arial"/>
              <w:noProof/>
              <w:sz w:val="22"/>
              <w:szCs w:val="22"/>
              <w:lang w:eastAsia="en-US"/>
            </w:rPr>
          </w:pPr>
          <w:hyperlink w:anchor="_Toc513211519" w:history="1">
            <w:r w:rsidR="00A05DDD" w:rsidRPr="006C2AA6">
              <w:rPr>
                <w:rStyle w:val="Hyperlink"/>
                <w:rFonts w:ascii="Arial" w:hAnsi="Arial" w:cs="Arial"/>
                <w:noProof/>
                <w:lang w:val="en-GB"/>
              </w:rPr>
              <w:t>2.2.</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Distinguish Symptoms from Issues</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_Toc513211519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12</w:t>
            </w:r>
            <w:r w:rsidR="00A05DDD" w:rsidRPr="006C2AA6">
              <w:rPr>
                <w:rFonts w:ascii="Arial" w:hAnsi="Arial" w:cs="Arial"/>
                <w:noProof/>
                <w:webHidden/>
              </w:rPr>
              <w:fldChar w:fldCharType="end"/>
            </w:r>
          </w:hyperlink>
        </w:p>
        <w:p w14:paraId="0AB56733" w14:textId="6475B8D7" w:rsidR="00A05DDD" w:rsidRPr="006C2AA6" w:rsidRDefault="00312850">
          <w:pPr>
            <w:pStyle w:val="TOC3"/>
            <w:tabs>
              <w:tab w:val="left" w:pos="1000"/>
            </w:tabs>
            <w:rPr>
              <w:rFonts w:ascii="Arial" w:eastAsiaTheme="minorEastAsia" w:hAnsi="Arial" w:cs="Arial"/>
              <w:noProof/>
              <w:sz w:val="22"/>
              <w:szCs w:val="22"/>
              <w:lang w:eastAsia="en-US"/>
            </w:rPr>
          </w:pPr>
          <w:hyperlink w:anchor="_Toc513211520" w:history="1">
            <w:r w:rsidR="00A05DDD" w:rsidRPr="006C2AA6">
              <w:rPr>
                <w:rStyle w:val="Hyperlink"/>
                <w:rFonts w:ascii="Arial" w:hAnsi="Arial" w:cs="Arial"/>
                <w:noProof/>
                <w:lang w:val="en-GB"/>
              </w:rPr>
              <w:t>2.3.</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Limit Issues to a Manageable Set</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_Toc513211520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12</w:t>
            </w:r>
            <w:r w:rsidR="00A05DDD" w:rsidRPr="006C2AA6">
              <w:rPr>
                <w:rFonts w:ascii="Arial" w:hAnsi="Arial" w:cs="Arial"/>
                <w:noProof/>
                <w:webHidden/>
              </w:rPr>
              <w:fldChar w:fldCharType="end"/>
            </w:r>
          </w:hyperlink>
        </w:p>
        <w:p w14:paraId="6C44C58C" w14:textId="1340F590" w:rsidR="00A05DDD" w:rsidRPr="006C2AA6" w:rsidRDefault="00312850">
          <w:pPr>
            <w:pStyle w:val="TOC2"/>
            <w:tabs>
              <w:tab w:val="left" w:pos="600"/>
            </w:tabs>
            <w:rPr>
              <w:rFonts w:ascii="Arial" w:eastAsiaTheme="minorEastAsia" w:hAnsi="Arial" w:cs="Arial"/>
              <w:noProof/>
              <w:sz w:val="22"/>
              <w:szCs w:val="22"/>
              <w:lang w:eastAsia="en-US"/>
            </w:rPr>
          </w:pPr>
          <w:hyperlink w:anchor="_Toc513211521" w:history="1">
            <w:r w:rsidR="00A05DDD" w:rsidRPr="006C2AA6">
              <w:rPr>
                <w:rStyle w:val="Hyperlink"/>
                <w:rFonts w:ascii="Arial" w:hAnsi="Arial" w:cs="Arial"/>
                <w:noProof/>
                <w:lang w:val="en-GB"/>
              </w:rPr>
              <w:t>3.</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Analyze the Issues</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_Toc513211521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12</w:t>
            </w:r>
            <w:r w:rsidR="00A05DDD" w:rsidRPr="006C2AA6">
              <w:rPr>
                <w:rFonts w:ascii="Arial" w:hAnsi="Arial" w:cs="Arial"/>
                <w:noProof/>
                <w:webHidden/>
              </w:rPr>
              <w:fldChar w:fldCharType="end"/>
            </w:r>
          </w:hyperlink>
        </w:p>
        <w:p w14:paraId="255B8AA4" w14:textId="450E7242" w:rsidR="00A05DDD" w:rsidRPr="006C2AA6" w:rsidRDefault="00312850">
          <w:pPr>
            <w:pStyle w:val="TOC3"/>
            <w:tabs>
              <w:tab w:val="left" w:pos="1000"/>
            </w:tabs>
            <w:rPr>
              <w:rFonts w:ascii="Arial" w:eastAsiaTheme="minorEastAsia" w:hAnsi="Arial" w:cs="Arial"/>
              <w:noProof/>
              <w:sz w:val="22"/>
              <w:szCs w:val="22"/>
              <w:lang w:eastAsia="en-US"/>
            </w:rPr>
          </w:pPr>
          <w:hyperlink w:anchor="_Toc513211522" w:history="1">
            <w:r w:rsidR="003639AF" w:rsidRPr="006C2AA6">
              <w:rPr>
                <w:rStyle w:val="Hyperlink"/>
                <w:rFonts w:ascii="Arial" w:hAnsi="Arial" w:cs="Arial"/>
                <w:noProof/>
                <w:lang w:val="en-GB"/>
              </w:rPr>
              <w:t>3.1.</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Use Case Facts</w:t>
            </w:r>
            <w:r w:rsidR="003639AF" w:rsidRPr="006C2AA6">
              <w:rPr>
                <w:rFonts w:ascii="Arial" w:hAnsi="Arial" w:cs="Arial"/>
                <w:noProof/>
                <w:webHidden/>
              </w:rPr>
              <w:tab/>
            </w:r>
            <w:r w:rsidR="003639AF">
              <w:rPr>
                <w:rFonts w:ascii="Arial" w:hAnsi="Arial" w:cs="Arial"/>
                <w:noProof/>
                <w:webHidden/>
              </w:rPr>
              <w:t>13</w:t>
            </w:r>
          </w:hyperlink>
        </w:p>
        <w:p w14:paraId="43E275F1" w14:textId="564237A0" w:rsidR="00A05DDD" w:rsidRPr="006C2AA6" w:rsidRDefault="00312850">
          <w:pPr>
            <w:pStyle w:val="TOC3"/>
            <w:tabs>
              <w:tab w:val="left" w:pos="1000"/>
            </w:tabs>
            <w:rPr>
              <w:rFonts w:ascii="Arial" w:eastAsiaTheme="minorEastAsia" w:hAnsi="Arial" w:cs="Arial"/>
              <w:noProof/>
              <w:sz w:val="22"/>
              <w:szCs w:val="22"/>
              <w:lang w:eastAsia="en-US"/>
            </w:rPr>
          </w:pPr>
          <w:hyperlink w:anchor="_Toc513211523" w:history="1">
            <w:r w:rsidR="003639AF" w:rsidRPr="006C2AA6">
              <w:rPr>
                <w:rStyle w:val="Hyperlink"/>
                <w:rFonts w:ascii="Arial" w:hAnsi="Arial" w:cs="Arial"/>
                <w:noProof/>
                <w:lang w:val="en-GB"/>
              </w:rPr>
              <w:t>3.2.</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Use Business Concepts, Models, and Tools</w:t>
            </w:r>
            <w:r w:rsidR="003639AF" w:rsidRPr="006C2AA6">
              <w:rPr>
                <w:rFonts w:ascii="Arial" w:hAnsi="Arial" w:cs="Arial"/>
                <w:noProof/>
                <w:webHidden/>
              </w:rPr>
              <w:tab/>
            </w:r>
            <w:r w:rsidR="003639AF">
              <w:rPr>
                <w:rFonts w:ascii="Arial" w:hAnsi="Arial" w:cs="Arial"/>
                <w:noProof/>
                <w:webHidden/>
              </w:rPr>
              <w:t>13</w:t>
            </w:r>
          </w:hyperlink>
        </w:p>
        <w:p w14:paraId="61D37983" w14:textId="455CD34F" w:rsidR="00A05DDD" w:rsidRPr="006C2AA6" w:rsidRDefault="00312850">
          <w:pPr>
            <w:pStyle w:val="TOC3"/>
            <w:tabs>
              <w:tab w:val="left" w:pos="1000"/>
            </w:tabs>
            <w:rPr>
              <w:rFonts w:ascii="Arial" w:eastAsiaTheme="minorEastAsia" w:hAnsi="Arial" w:cs="Arial"/>
              <w:noProof/>
              <w:sz w:val="22"/>
              <w:szCs w:val="22"/>
              <w:lang w:eastAsia="en-US"/>
            </w:rPr>
          </w:pPr>
          <w:hyperlink w:anchor="_Toc513211524" w:history="1">
            <w:r w:rsidR="003639AF" w:rsidRPr="006C2AA6">
              <w:rPr>
                <w:rStyle w:val="Hyperlink"/>
                <w:rFonts w:ascii="Arial" w:hAnsi="Arial" w:cs="Arial"/>
                <w:noProof/>
                <w:lang w:val="en-GB"/>
              </w:rPr>
              <w:t>3.3.</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Use Outside Research Sparingly</w:t>
            </w:r>
            <w:r w:rsidR="003639AF" w:rsidRPr="006C2AA6">
              <w:rPr>
                <w:rFonts w:ascii="Arial" w:hAnsi="Arial" w:cs="Arial"/>
                <w:noProof/>
                <w:webHidden/>
              </w:rPr>
              <w:tab/>
            </w:r>
            <w:r w:rsidR="003639AF">
              <w:rPr>
                <w:rFonts w:ascii="Arial" w:hAnsi="Arial" w:cs="Arial"/>
                <w:noProof/>
                <w:webHidden/>
              </w:rPr>
              <w:t>13</w:t>
            </w:r>
          </w:hyperlink>
        </w:p>
        <w:p w14:paraId="08E98410" w14:textId="152363E8" w:rsidR="00A05DDD" w:rsidRPr="006C2AA6" w:rsidRDefault="00312850">
          <w:pPr>
            <w:pStyle w:val="TOC2"/>
            <w:tabs>
              <w:tab w:val="left" w:pos="600"/>
            </w:tabs>
            <w:rPr>
              <w:rFonts w:ascii="Arial" w:eastAsiaTheme="minorEastAsia" w:hAnsi="Arial" w:cs="Arial"/>
              <w:noProof/>
              <w:sz w:val="22"/>
              <w:szCs w:val="22"/>
              <w:lang w:eastAsia="en-US"/>
            </w:rPr>
          </w:pPr>
          <w:hyperlink w:anchor="_Toc513211525" w:history="1">
            <w:r w:rsidR="003639AF" w:rsidRPr="006C2AA6">
              <w:rPr>
                <w:rStyle w:val="Hyperlink"/>
                <w:rFonts w:ascii="Arial" w:hAnsi="Arial" w:cs="Arial"/>
                <w:noProof/>
                <w:lang w:val="en-GB"/>
              </w:rPr>
              <w:t>4.</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Develop and Evaluate the Alternatives</w:t>
            </w:r>
            <w:r w:rsidR="003639AF" w:rsidRPr="006C2AA6">
              <w:rPr>
                <w:rFonts w:ascii="Arial" w:hAnsi="Arial" w:cs="Arial"/>
                <w:noProof/>
                <w:webHidden/>
              </w:rPr>
              <w:tab/>
            </w:r>
            <w:r w:rsidR="003639AF">
              <w:rPr>
                <w:rFonts w:ascii="Arial" w:hAnsi="Arial" w:cs="Arial"/>
                <w:noProof/>
                <w:webHidden/>
              </w:rPr>
              <w:t>13</w:t>
            </w:r>
          </w:hyperlink>
        </w:p>
        <w:p w14:paraId="017C1BC1" w14:textId="09BC6578" w:rsidR="00A05DDD" w:rsidRPr="006C2AA6" w:rsidRDefault="00312850">
          <w:pPr>
            <w:pStyle w:val="TOC3"/>
            <w:tabs>
              <w:tab w:val="left" w:pos="1000"/>
            </w:tabs>
            <w:rPr>
              <w:rFonts w:ascii="Arial" w:eastAsiaTheme="minorEastAsia" w:hAnsi="Arial" w:cs="Arial"/>
              <w:noProof/>
              <w:sz w:val="22"/>
              <w:szCs w:val="22"/>
              <w:lang w:eastAsia="en-US"/>
            </w:rPr>
          </w:pPr>
          <w:hyperlink w:anchor="_Toc513211526" w:history="1">
            <w:r w:rsidR="003639AF" w:rsidRPr="006C2AA6">
              <w:rPr>
                <w:rStyle w:val="Hyperlink"/>
                <w:rFonts w:ascii="Arial" w:hAnsi="Arial" w:cs="Arial"/>
                <w:noProof/>
                <w:lang w:val="en-GB"/>
              </w:rPr>
              <w:t>4.1.</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Develop Alternative Solutions</w:t>
            </w:r>
            <w:r w:rsidR="003639AF" w:rsidRPr="006C2AA6">
              <w:rPr>
                <w:rFonts w:ascii="Arial" w:hAnsi="Arial" w:cs="Arial"/>
                <w:noProof/>
                <w:webHidden/>
              </w:rPr>
              <w:tab/>
            </w:r>
            <w:r w:rsidR="003639AF">
              <w:rPr>
                <w:rFonts w:ascii="Arial" w:hAnsi="Arial" w:cs="Arial"/>
                <w:noProof/>
                <w:webHidden/>
              </w:rPr>
              <w:t>14</w:t>
            </w:r>
          </w:hyperlink>
        </w:p>
        <w:p w14:paraId="11416899" w14:textId="1B8D6A30" w:rsidR="00A05DDD" w:rsidRPr="006C2AA6" w:rsidRDefault="00312850">
          <w:pPr>
            <w:pStyle w:val="TOC3"/>
            <w:tabs>
              <w:tab w:val="left" w:pos="1000"/>
            </w:tabs>
            <w:rPr>
              <w:rFonts w:ascii="Arial" w:eastAsiaTheme="minorEastAsia" w:hAnsi="Arial" w:cs="Arial"/>
              <w:noProof/>
              <w:sz w:val="22"/>
              <w:szCs w:val="22"/>
              <w:lang w:eastAsia="en-US"/>
            </w:rPr>
          </w:pPr>
          <w:hyperlink w:anchor="_Toc513211527" w:history="1">
            <w:r w:rsidR="003639AF" w:rsidRPr="006C2AA6">
              <w:rPr>
                <w:rStyle w:val="Hyperlink"/>
                <w:rFonts w:ascii="Arial" w:hAnsi="Arial" w:cs="Arial"/>
                <w:noProof/>
                <w:lang w:val="en-GB"/>
              </w:rPr>
              <w:t>4.2.</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Evaluate the Alternative Solutions</w:t>
            </w:r>
            <w:r w:rsidR="003639AF" w:rsidRPr="006C2AA6">
              <w:rPr>
                <w:rFonts w:ascii="Arial" w:hAnsi="Arial" w:cs="Arial"/>
                <w:noProof/>
                <w:webHidden/>
              </w:rPr>
              <w:tab/>
            </w:r>
            <w:r w:rsidR="003639AF">
              <w:rPr>
                <w:rFonts w:ascii="Arial" w:hAnsi="Arial" w:cs="Arial"/>
                <w:noProof/>
                <w:webHidden/>
              </w:rPr>
              <w:t>14</w:t>
            </w:r>
          </w:hyperlink>
        </w:p>
        <w:p w14:paraId="155672E1" w14:textId="5E6CBD29" w:rsidR="00A05DDD" w:rsidRPr="006C2AA6" w:rsidRDefault="00312850">
          <w:pPr>
            <w:pStyle w:val="TOC3"/>
            <w:tabs>
              <w:tab w:val="left" w:pos="1000"/>
            </w:tabs>
            <w:rPr>
              <w:rFonts w:ascii="Arial" w:eastAsiaTheme="minorEastAsia" w:hAnsi="Arial" w:cs="Arial"/>
              <w:noProof/>
              <w:sz w:val="22"/>
              <w:szCs w:val="22"/>
              <w:lang w:eastAsia="en-US"/>
            </w:rPr>
          </w:pPr>
          <w:hyperlink w:anchor="_Toc513211528" w:history="1">
            <w:r w:rsidR="003639AF" w:rsidRPr="006C2AA6">
              <w:rPr>
                <w:rStyle w:val="Hyperlink"/>
                <w:rFonts w:ascii="Arial" w:hAnsi="Arial" w:cs="Arial"/>
                <w:noProof/>
                <w:lang w:val="en-GB"/>
              </w:rPr>
              <w:t>4.3.</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Use Case Facts a</w:t>
            </w:r>
            <w:r w:rsidR="00675417">
              <w:rPr>
                <w:rStyle w:val="Hyperlink"/>
                <w:rFonts w:ascii="Arial" w:hAnsi="Arial" w:cs="Arial"/>
                <w:noProof/>
                <w:lang w:val="en-GB"/>
              </w:rPr>
              <w:t>nd</w:t>
            </w:r>
            <w:r w:rsidR="003639AF" w:rsidRPr="006C2AA6">
              <w:rPr>
                <w:rStyle w:val="Hyperlink"/>
                <w:rFonts w:ascii="Arial" w:hAnsi="Arial" w:cs="Arial"/>
                <w:noProof/>
                <w:lang w:val="en-GB"/>
              </w:rPr>
              <w:t xml:space="preserve"> Business Concepts, Models, and Theories to Evaluate the </w:t>
            </w:r>
            <w:r w:rsidR="003639AF">
              <w:rPr>
                <w:rStyle w:val="Hyperlink"/>
                <w:rFonts w:ascii="Arial" w:hAnsi="Arial" w:cs="Arial"/>
                <w:noProof/>
                <w:lang w:val="en-GB"/>
              </w:rPr>
              <w:tab/>
            </w:r>
            <w:r w:rsidR="003639AF" w:rsidRPr="006C2AA6">
              <w:rPr>
                <w:rStyle w:val="Hyperlink"/>
                <w:rFonts w:ascii="Arial" w:hAnsi="Arial" w:cs="Arial"/>
                <w:noProof/>
                <w:lang w:val="en-GB"/>
              </w:rPr>
              <w:t>Alternatives</w:t>
            </w:r>
            <w:r w:rsidR="003639AF" w:rsidRPr="006C2AA6">
              <w:rPr>
                <w:rFonts w:ascii="Arial" w:hAnsi="Arial" w:cs="Arial"/>
                <w:noProof/>
                <w:webHidden/>
              </w:rPr>
              <w:tab/>
            </w:r>
            <w:r w:rsidR="003639AF">
              <w:rPr>
                <w:rFonts w:ascii="Arial" w:hAnsi="Arial" w:cs="Arial"/>
                <w:noProof/>
                <w:webHidden/>
              </w:rPr>
              <w:t>15</w:t>
            </w:r>
          </w:hyperlink>
        </w:p>
        <w:p w14:paraId="3081D0AF" w14:textId="06521C40" w:rsidR="00A05DDD" w:rsidRPr="006C2AA6" w:rsidRDefault="00312850">
          <w:pPr>
            <w:pStyle w:val="TOC2"/>
            <w:tabs>
              <w:tab w:val="left" w:pos="600"/>
            </w:tabs>
            <w:rPr>
              <w:rFonts w:ascii="Arial" w:eastAsiaTheme="minorEastAsia" w:hAnsi="Arial" w:cs="Arial"/>
              <w:noProof/>
              <w:sz w:val="22"/>
              <w:szCs w:val="22"/>
              <w:lang w:eastAsia="en-US"/>
            </w:rPr>
          </w:pPr>
          <w:hyperlink w:anchor="_Toc513211529" w:history="1">
            <w:r w:rsidR="003639AF" w:rsidRPr="006C2AA6">
              <w:rPr>
                <w:rStyle w:val="Hyperlink"/>
                <w:rFonts w:ascii="Arial" w:hAnsi="Arial" w:cs="Arial"/>
                <w:noProof/>
                <w:lang w:val="en-GB"/>
              </w:rPr>
              <w:t>5.</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Recommendations</w:t>
            </w:r>
            <w:r w:rsidR="003639AF" w:rsidRPr="006C2AA6">
              <w:rPr>
                <w:rFonts w:ascii="Arial" w:hAnsi="Arial" w:cs="Arial"/>
                <w:noProof/>
                <w:webHidden/>
              </w:rPr>
              <w:tab/>
            </w:r>
            <w:r w:rsidR="003639AF">
              <w:rPr>
                <w:rFonts w:ascii="Arial" w:hAnsi="Arial" w:cs="Arial"/>
                <w:noProof/>
                <w:webHidden/>
              </w:rPr>
              <w:t>16</w:t>
            </w:r>
          </w:hyperlink>
        </w:p>
        <w:p w14:paraId="7F2F8879" w14:textId="17127754" w:rsidR="00A05DDD" w:rsidRPr="006C2AA6" w:rsidRDefault="00312850">
          <w:pPr>
            <w:pStyle w:val="TOC3"/>
            <w:tabs>
              <w:tab w:val="left" w:pos="1000"/>
            </w:tabs>
            <w:rPr>
              <w:rFonts w:ascii="Arial" w:eastAsiaTheme="minorEastAsia" w:hAnsi="Arial" w:cs="Arial"/>
              <w:noProof/>
              <w:sz w:val="22"/>
              <w:szCs w:val="22"/>
              <w:lang w:eastAsia="en-US"/>
            </w:rPr>
          </w:pPr>
          <w:hyperlink w:anchor="_Toc513211530" w:history="1">
            <w:r w:rsidR="003639AF" w:rsidRPr="006C2AA6">
              <w:rPr>
                <w:rStyle w:val="Hyperlink"/>
                <w:rFonts w:ascii="Arial" w:hAnsi="Arial" w:cs="Arial"/>
                <w:noProof/>
                <w:lang w:val="en-GB"/>
              </w:rPr>
              <w:t>5.1.</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Apply Criteria for Making Sound Recommendations</w:t>
            </w:r>
            <w:r w:rsidR="003639AF" w:rsidRPr="006C2AA6">
              <w:rPr>
                <w:rFonts w:ascii="Arial" w:hAnsi="Arial" w:cs="Arial"/>
                <w:noProof/>
                <w:webHidden/>
              </w:rPr>
              <w:tab/>
            </w:r>
            <w:r w:rsidR="003639AF">
              <w:rPr>
                <w:rFonts w:ascii="Arial" w:hAnsi="Arial" w:cs="Arial"/>
                <w:noProof/>
                <w:webHidden/>
              </w:rPr>
              <w:t>16</w:t>
            </w:r>
          </w:hyperlink>
        </w:p>
        <w:p w14:paraId="5D9389AC" w14:textId="3A788E35" w:rsidR="00A05DDD" w:rsidRPr="006C2AA6" w:rsidRDefault="00312850">
          <w:pPr>
            <w:pStyle w:val="TOC3"/>
            <w:tabs>
              <w:tab w:val="left" w:pos="1000"/>
            </w:tabs>
            <w:rPr>
              <w:rFonts w:ascii="Arial" w:eastAsiaTheme="minorEastAsia" w:hAnsi="Arial" w:cs="Arial"/>
              <w:noProof/>
              <w:sz w:val="22"/>
              <w:szCs w:val="22"/>
              <w:lang w:eastAsia="en-US"/>
            </w:rPr>
          </w:pPr>
          <w:hyperlink w:anchor="_Toc513211531" w:history="1">
            <w:r w:rsidR="003639AF" w:rsidRPr="006C2AA6">
              <w:rPr>
                <w:rStyle w:val="Hyperlink"/>
                <w:rFonts w:ascii="Arial" w:hAnsi="Arial" w:cs="Arial"/>
                <w:noProof/>
                <w:lang w:val="en-GB"/>
              </w:rPr>
              <w:t>5.2.</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Craft Your Recommendations</w:t>
            </w:r>
            <w:r w:rsidR="003639AF" w:rsidRPr="006C2AA6">
              <w:rPr>
                <w:rFonts w:ascii="Arial" w:hAnsi="Arial" w:cs="Arial"/>
                <w:noProof/>
                <w:webHidden/>
              </w:rPr>
              <w:tab/>
            </w:r>
            <w:r w:rsidR="003639AF">
              <w:rPr>
                <w:rFonts w:ascii="Arial" w:hAnsi="Arial" w:cs="Arial"/>
                <w:noProof/>
                <w:webHidden/>
              </w:rPr>
              <w:t>16</w:t>
            </w:r>
          </w:hyperlink>
        </w:p>
        <w:p w14:paraId="00156986" w14:textId="3DF4660A" w:rsidR="00A05DDD" w:rsidRPr="006C2AA6" w:rsidRDefault="00312850">
          <w:pPr>
            <w:pStyle w:val="TOC3"/>
            <w:tabs>
              <w:tab w:val="left" w:pos="1000"/>
            </w:tabs>
            <w:rPr>
              <w:rFonts w:ascii="Arial" w:eastAsiaTheme="minorEastAsia" w:hAnsi="Arial" w:cs="Arial"/>
              <w:noProof/>
              <w:sz w:val="22"/>
              <w:szCs w:val="22"/>
              <w:lang w:eastAsia="en-US"/>
            </w:rPr>
          </w:pPr>
          <w:hyperlink w:anchor="_Toc513211532" w:history="1">
            <w:r w:rsidR="003639AF" w:rsidRPr="006C2AA6">
              <w:rPr>
                <w:rStyle w:val="Hyperlink"/>
                <w:rFonts w:ascii="Arial" w:hAnsi="Arial" w:cs="Arial"/>
                <w:noProof/>
                <w:lang w:val="en-GB"/>
              </w:rPr>
              <w:t>5.3.</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Base Your Recommendation on the Information You Have</w:t>
            </w:r>
            <w:r w:rsidR="003639AF" w:rsidRPr="006C2AA6">
              <w:rPr>
                <w:rFonts w:ascii="Arial" w:hAnsi="Arial" w:cs="Arial"/>
                <w:noProof/>
                <w:webHidden/>
              </w:rPr>
              <w:tab/>
            </w:r>
            <w:r w:rsidR="003639AF">
              <w:rPr>
                <w:rFonts w:ascii="Arial" w:hAnsi="Arial" w:cs="Arial"/>
                <w:noProof/>
                <w:webHidden/>
              </w:rPr>
              <w:t>16</w:t>
            </w:r>
          </w:hyperlink>
        </w:p>
        <w:p w14:paraId="507DEB95" w14:textId="63FB5EDA" w:rsidR="00A05DDD" w:rsidRPr="006C2AA6" w:rsidRDefault="00312850">
          <w:pPr>
            <w:pStyle w:val="TOC3"/>
            <w:tabs>
              <w:tab w:val="left" w:pos="1000"/>
            </w:tabs>
            <w:rPr>
              <w:rFonts w:ascii="Arial" w:eastAsiaTheme="minorEastAsia" w:hAnsi="Arial" w:cs="Arial"/>
              <w:noProof/>
              <w:sz w:val="22"/>
              <w:szCs w:val="22"/>
              <w:lang w:eastAsia="en-US"/>
            </w:rPr>
          </w:pPr>
          <w:hyperlink w:anchor="_Toc513211533" w:history="1">
            <w:r w:rsidR="003639AF" w:rsidRPr="006C2AA6">
              <w:rPr>
                <w:rStyle w:val="Hyperlink"/>
                <w:rFonts w:ascii="Arial" w:hAnsi="Arial" w:cs="Arial"/>
                <w:noProof/>
                <w:lang w:val="en-GB"/>
              </w:rPr>
              <w:t>5.4.</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Evaluate Your Recommendations</w:t>
            </w:r>
            <w:r w:rsidR="003639AF" w:rsidRPr="006C2AA6">
              <w:rPr>
                <w:rFonts w:ascii="Arial" w:hAnsi="Arial" w:cs="Arial"/>
                <w:noProof/>
                <w:webHidden/>
              </w:rPr>
              <w:tab/>
            </w:r>
            <w:r w:rsidR="003639AF">
              <w:rPr>
                <w:rFonts w:ascii="Arial" w:hAnsi="Arial" w:cs="Arial"/>
                <w:noProof/>
                <w:webHidden/>
              </w:rPr>
              <w:t>17</w:t>
            </w:r>
          </w:hyperlink>
        </w:p>
        <w:p w14:paraId="09C38BED" w14:textId="3D72CD80" w:rsidR="00A05DDD" w:rsidRPr="006C2AA6" w:rsidRDefault="00312850">
          <w:pPr>
            <w:pStyle w:val="TOC2"/>
            <w:tabs>
              <w:tab w:val="left" w:pos="600"/>
            </w:tabs>
            <w:rPr>
              <w:rFonts w:ascii="Arial" w:eastAsiaTheme="minorEastAsia" w:hAnsi="Arial" w:cs="Arial"/>
              <w:noProof/>
              <w:sz w:val="22"/>
              <w:szCs w:val="22"/>
              <w:lang w:eastAsia="en-US"/>
            </w:rPr>
          </w:pPr>
          <w:hyperlink w:anchor="_Toc513211534" w:history="1">
            <w:r w:rsidR="003639AF" w:rsidRPr="006C2AA6">
              <w:rPr>
                <w:rStyle w:val="Hyperlink"/>
                <w:rFonts w:ascii="Arial" w:hAnsi="Arial" w:cs="Arial"/>
                <w:noProof/>
                <w:lang w:val="en-GB"/>
              </w:rPr>
              <w:t>6.</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Variations on performing a Full Case Analysis</w:t>
            </w:r>
            <w:r w:rsidR="003639AF" w:rsidRPr="006C2AA6">
              <w:rPr>
                <w:rFonts w:ascii="Arial" w:hAnsi="Arial" w:cs="Arial"/>
                <w:noProof/>
                <w:webHidden/>
              </w:rPr>
              <w:tab/>
            </w:r>
            <w:r w:rsidR="003639AF">
              <w:rPr>
                <w:rFonts w:ascii="Arial" w:hAnsi="Arial" w:cs="Arial"/>
                <w:noProof/>
                <w:webHidden/>
              </w:rPr>
              <w:t>17</w:t>
            </w:r>
          </w:hyperlink>
        </w:p>
        <w:p w14:paraId="2DDBA737" w14:textId="78428E73" w:rsidR="00A05DDD" w:rsidRPr="006C2AA6" w:rsidRDefault="00312850">
          <w:pPr>
            <w:pStyle w:val="TOC3"/>
            <w:tabs>
              <w:tab w:val="left" w:pos="1000"/>
            </w:tabs>
            <w:rPr>
              <w:rFonts w:ascii="Arial" w:eastAsiaTheme="minorEastAsia" w:hAnsi="Arial" w:cs="Arial"/>
              <w:noProof/>
              <w:sz w:val="22"/>
              <w:szCs w:val="22"/>
              <w:lang w:eastAsia="en-US"/>
            </w:rPr>
          </w:pPr>
          <w:hyperlink w:anchor="_Toc513211535" w:history="1">
            <w:r w:rsidR="003639AF" w:rsidRPr="006C2AA6">
              <w:rPr>
                <w:rStyle w:val="Hyperlink"/>
                <w:rFonts w:ascii="Arial" w:hAnsi="Arial" w:cs="Arial"/>
                <w:noProof/>
                <w:lang w:val="en-GB"/>
              </w:rPr>
              <w:t>6.1.</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Analytical Cases</w:t>
            </w:r>
            <w:r w:rsidR="003639AF" w:rsidRPr="006C2AA6">
              <w:rPr>
                <w:rFonts w:ascii="Arial" w:hAnsi="Arial" w:cs="Arial"/>
                <w:noProof/>
                <w:webHidden/>
              </w:rPr>
              <w:tab/>
            </w:r>
            <w:r w:rsidR="003639AF">
              <w:rPr>
                <w:rFonts w:ascii="Arial" w:hAnsi="Arial" w:cs="Arial"/>
                <w:noProof/>
                <w:webHidden/>
              </w:rPr>
              <w:t>17</w:t>
            </w:r>
          </w:hyperlink>
        </w:p>
        <w:p w14:paraId="5EAAB196" w14:textId="2C5FC1A6" w:rsidR="00A05DDD" w:rsidRPr="006C2AA6" w:rsidRDefault="00312850">
          <w:pPr>
            <w:pStyle w:val="TOC3"/>
            <w:tabs>
              <w:tab w:val="left" w:pos="1000"/>
            </w:tabs>
            <w:rPr>
              <w:rFonts w:ascii="Arial" w:eastAsiaTheme="minorEastAsia" w:hAnsi="Arial" w:cs="Arial"/>
              <w:noProof/>
              <w:sz w:val="22"/>
              <w:szCs w:val="22"/>
              <w:lang w:eastAsia="en-US"/>
            </w:rPr>
          </w:pPr>
          <w:hyperlink w:anchor="_Toc513211536" w:history="1">
            <w:r w:rsidR="003639AF" w:rsidRPr="006C2AA6">
              <w:rPr>
                <w:rStyle w:val="Hyperlink"/>
                <w:rFonts w:ascii="Arial" w:hAnsi="Arial" w:cs="Arial"/>
                <w:noProof/>
                <w:lang w:val="en-GB"/>
              </w:rPr>
              <w:t>6.2.</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Partial Case Analysis</w:t>
            </w:r>
            <w:r w:rsidR="003639AF" w:rsidRPr="006C2AA6">
              <w:rPr>
                <w:rFonts w:ascii="Arial" w:hAnsi="Arial" w:cs="Arial"/>
                <w:noProof/>
                <w:webHidden/>
              </w:rPr>
              <w:tab/>
            </w:r>
            <w:r w:rsidR="003639AF">
              <w:rPr>
                <w:rFonts w:ascii="Arial" w:hAnsi="Arial" w:cs="Arial"/>
                <w:noProof/>
                <w:webHidden/>
              </w:rPr>
              <w:t>17</w:t>
            </w:r>
          </w:hyperlink>
        </w:p>
        <w:p w14:paraId="556BA1B4" w14:textId="77777777" w:rsidR="006C2AA6" w:rsidRPr="00A80D9A" w:rsidRDefault="006C2AA6">
          <w:pPr>
            <w:pStyle w:val="TOC1"/>
            <w:rPr>
              <w:rStyle w:val="Hyperlink"/>
              <w:rFonts w:ascii="Arial" w:hAnsi="Arial" w:cs="Arial"/>
              <w:noProof/>
              <w:sz w:val="18"/>
              <w:szCs w:val="18"/>
            </w:rPr>
          </w:pPr>
        </w:p>
        <w:p w14:paraId="1D276AE8" w14:textId="7094B81F" w:rsidR="00A05DDD" w:rsidRPr="006C2AA6" w:rsidRDefault="00312850">
          <w:pPr>
            <w:pStyle w:val="TOC1"/>
            <w:rPr>
              <w:rFonts w:ascii="Arial" w:eastAsiaTheme="minorEastAsia" w:hAnsi="Arial" w:cs="Arial"/>
              <w:noProof/>
              <w:sz w:val="22"/>
              <w:szCs w:val="22"/>
              <w:lang w:eastAsia="en-US"/>
            </w:rPr>
          </w:pPr>
          <w:hyperlink w:anchor="_Toc513211537" w:history="1">
            <w:r w:rsidR="003639AF" w:rsidRPr="006C2AA6">
              <w:rPr>
                <w:rStyle w:val="Hyperlink"/>
                <w:rFonts w:ascii="Arial" w:eastAsia="Calibri" w:hAnsi="Arial" w:cs="Arial"/>
                <w:b/>
                <w:noProof/>
                <w:lang w:val="en-CA"/>
              </w:rPr>
              <w:t xml:space="preserve">NOTE 3: </w:t>
            </w:r>
            <w:r w:rsidR="003639AF" w:rsidRPr="006C2AA6">
              <w:rPr>
                <w:rStyle w:val="Hyperlink"/>
                <w:rFonts w:ascii="Arial" w:hAnsi="Arial" w:cs="Arial"/>
                <w:b/>
                <w:noProof/>
                <w:lang w:val="en-GB"/>
              </w:rPr>
              <w:t>PREPARING TO DISCUSS A CASE</w:t>
            </w:r>
            <w:r w:rsidR="003639AF" w:rsidRPr="006C2AA6">
              <w:rPr>
                <w:rFonts w:ascii="Arial" w:hAnsi="Arial" w:cs="Arial"/>
                <w:noProof/>
                <w:webHidden/>
              </w:rPr>
              <w:tab/>
            </w:r>
            <w:r w:rsidR="003639AF">
              <w:rPr>
                <w:rFonts w:ascii="Arial" w:hAnsi="Arial" w:cs="Arial"/>
                <w:noProof/>
                <w:webHidden/>
              </w:rPr>
              <w:t>18</w:t>
            </w:r>
          </w:hyperlink>
        </w:p>
        <w:p w14:paraId="0C3D0B12" w14:textId="77777777" w:rsidR="006C2AA6" w:rsidRPr="00A80D9A" w:rsidRDefault="006C2AA6">
          <w:pPr>
            <w:pStyle w:val="TOC2"/>
            <w:tabs>
              <w:tab w:val="left" w:pos="600"/>
            </w:tabs>
            <w:rPr>
              <w:rStyle w:val="Hyperlink"/>
              <w:rFonts w:ascii="Arial" w:hAnsi="Arial" w:cs="Arial"/>
              <w:noProof/>
              <w:sz w:val="18"/>
              <w:szCs w:val="18"/>
            </w:rPr>
          </w:pPr>
        </w:p>
        <w:p w14:paraId="1CDE5B47" w14:textId="14686DA8" w:rsidR="00A05DDD" w:rsidRPr="006C2AA6" w:rsidRDefault="00312850">
          <w:pPr>
            <w:pStyle w:val="TOC2"/>
            <w:tabs>
              <w:tab w:val="left" w:pos="600"/>
            </w:tabs>
            <w:rPr>
              <w:rFonts w:ascii="Arial" w:eastAsiaTheme="minorEastAsia" w:hAnsi="Arial" w:cs="Arial"/>
              <w:noProof/>
              <w:sz w:val="22"/>
              <w:szCs w:val="22"/>
              <w:lang w:eastAsia="en-US"/>
            </w:rPr>
          </w:pPr>
          <w:hyperlink w:anchor="_Toc513211538" w:history="1">
            <w:r w:rsidR="003639AF" w:rsidRPr="006C2AA6">
              <w:rPr>
                <w:rStyle w:val="Hyperlink"/>
                <w:rFonts w:ascii="Arial" w:hAnsi="Arial" w:cs="Arial"/>
                <w:noProof/>
                <w:lang w:val="en-GB"/>
              </w:rPr>
              <w:t>1.</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 xml:space="preserve">Introduction to Preparing to Discuss </w:t>
            </w:r>
            <w:r w:rsidR="003639AF">
              <w:rPr>
                <w:rStyle w:val="Hyperlink"/>
                <w:rFonts w:ascii="Arial" w:hAnsi="Arial" w:cs="Arial"/>
                <w:noProof/>
                <w:lang w:val="en-GB"/>
              </w:rPr>
              <w:t>a</w:t>
            </w:r>
            <w:r w:rsidR="003639AF" w:rsidRPr="006C2AA6">
              <w:rPr>
                <w:rStyle w:val="Hyperlink"/>
                <w:rFonts w:ascii="Arial" w:hAnsi="Arial" w:cs="Arial"/>
                <w:noProof/>
                <w:lang w:val="en-GB"/>
              </w:rPr>
              <w:t xml:space="preserve"> Case in Class</w:t>
            </w:r>
            <w:r w:rsidR="003639AF" w:rsidRPr="006C2AA6">
              <w:rPr>
                <w:rFonts w:ascii="Arial" w:hAnsi="Arial" w:cs="Arial"/>
                <w:noProof/>
                <w:webHidden/>
              </w:rPr>
              <w:tab/>
            </w:r>
            <w:r w:rsidR="003639AF">
              <w:rPr>
                <w:rFonts w:ascii="Arial" w:hAnsi="Arial" w:cs="Arial"/>
                <w:noProof/>
                <w:webHidden/>
              </w:rPr>
              <w:t>19</w:t>
            </w:r>
          </w:hyperlink>
        </w:p>
        <w:p w14:paraId="19606CF1" w14:textId="05438B32" w:rsidR="00A05DDD" w:rsidRPr="006C2AA6" w:rsidRDefault="00312850">
          <w:pPr>
            <w:pStyle w:val="TOC2"/>
            <w:tabs>
              <w:tab w:val="left" w:pos="600"/>
            </w:tabs>
            <w:rPr>
              <w:rFonts w:ascii="Arial" w:eastAsiaTheme="minorEastAsia" w:hAnsi="Arial" w:cs="Arial"/>
              <w:noProof/>
              <w:sz w:val="22"/>
              <w:szCs w:val="22"/>
              <w:lang w:eastAsia="en-US"/>
            </w:rPr>
          </w:pPr>
          <w:hyperlink w:anchor="_Toc513211539" w:history="1">
            <w:r w:rsidR="003639AF" w:rsidRPr="006C2AA6">
              <w:rPr>
                <w:rStyle w:val="Hyperlink"/>
                <w:rFonts w:ascii="Arial" w:hAnsi="Arial" w:cs="Arial"/>
                <w:noProof/>
                <w:lang w:val="en-GB"/>
              </w:rPr>
              <w:t>2.</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Prepare before Class</w:t>
            </w:r>
            <w:r w:rsidR="003639AF" w:rsidRPr="006C2AA6">
              <w:rPr>
                <w:rFonts w:ascii="Arial" w:hAnsi="Arial" w:cs="Arial"/>
                <w:noProof/>
                <w:webHidden/>
              </w:rPr>
              <w:tab/>
            </w:r>
            <w:r w:rsidR="003639AF">
              <w:rPr>
                <w:rFonts w:ascii="Arial" w:hAnsi="Arial" w:cs="Arial"/>
                <w:noProof/>
                <w:webHidden/>
              </w:rPr>
              <w:t>19</w:t>
            </w:r>
          </w:hyperlink>
        </w:p>
        <w:p w14:paraId="23400B3B" w14:textId="0B3FA362" w:rsidR="00A05DDD" w:rsidRPr="006C2AA6" w:rsidRDefault="00312850">
          <w:pPr>
            <w:pStyle w:val="TOC2"/>
            <w:tabs>
              <w:tab w:val="left" w:pos="600"/>
            </w:tabs>
            <w:rPr>
              <w:rFonts w:ascii="Arial" w:eastAsiaTheme="minorEastAsia" w:hAnsi="Arial" w:cs="Arial"/>
              <w:noProof/>
              <w:sz w:val="22"/>
              <w:szCs w:val="22"/>
              <w:lang w:eastAsia="en-US"/>
            </w:rPr>
          </w:pPr>
          <w:hyperlink w:anchor="_Toc513211540" w:history="1">
            <w:r w:rsidR="003639AF" w:rsidRPr="006C2AA6">
              <w:rPr>
                <w:rStyle w:val="Hyperlink"/>
                <w:rFonts w:ascii="Arial" w:hAnsi="Arial" w:cs="Arial"/>
                <w:noProof/>
                <w:lang w:val="en-GB"/>
              </w:rPr>
              <w:t>3.</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Contribute to In-Class Discussion</w:t>
            </w:r>
            <w:r w:rsidR="003639AF" w:rsidRPr="006C2AA6">
              <w:rPr>
                <w:rFonts w:ascii="Arial" w:hAnsi="Arial" w:cs="Arial"/>
                <w:noProof/>
                <w:webHidden/>
              </w:rPr>
              <w:tab/>
            </w:r>
            <w:r w:rsidR="003639AF">
              <w:rPr>
                <w:rFonts w:ascii="Arial" w:hAnsi="Arial" w:cs="Arial"/>
                <w:noProof/>
                <w:webHidden/>
              </w:rPr>
              <w:t>19</w:t>
            </w:r>
          </w:hyperlink>
        </w:p>
        <w:p w14:paraId="6AFB9A51" w14:textId="236B8C25" w:rsidR="00A05DDD" w:rsidRPr="006C2AA6" w:rsidRDefault="00312850">
          <w:pPr>
            <w:pStyle w:val="TOC2"/>
            <w:tabs>
              <w:tab w:val="left" w:pos="600"/>
            </w:tabs>
            <w:rPr>
              <w:rFonts w:ascii="Arial" w:eastAsiaTheme="minorEastAsia" w:hAnsi="Arial" w:cs="Arial"/>
              <w:noProof/>
              <w:sz w:val="22"/>
              <w:szCs w:val="22"/>
              <w:lang w:eastAsia="en-US"/>
            </w:rPr>
          </w:pPr>
          <w:hyperlink w:anchor="_Toc513211541" w:history="1">
            <w:r w:rsidR="003639AF" w:rsidRPr="006C2AA6">
              <w:rPr>
                <w:rStyle w:val="Hyperlink"/>
                <w:rFonts w:ascii="Arial" w:hAnsi="Arial" w:cs="Arial"/>
                <w:noProof/>
                <w:lang w:val="en-GB"/>
              </w:rPr>
              <w:t>4.</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Listen to others in Class</w:t>
            </w:r>
            <w:r w:rsidR="003639AF" w:rsidRPr="006C2AA6">
              <w:rPr>
                <w:rFonts w:ascii="Arial" w:hAnsi="Arial" w:cs="Arial"/>
                <w:noProof/>
                <w:webHidden/>
              </w:rPr>
              <w:tab/>
            </w:r>
            <w:r w:rsidR="003639AF">
              <w:rPr>
                <w:rFonts w:ascii="Arial" w:hAnsi="Arial" w:cs="Arial"/>
                <w:noProof/>
                <w:webHidden/>
              </w:rPr>
              <w:t>20</w:t>
            </w:r>
          </w:hyperlink>
        </w:p>
        <w:p w14:paraId="515C04FE" w14:textId="3E19468A" w:rsidR="00A05DDD" w:rsidRPr="006C2AA6" w:rsidRDefault="00312850">
          <w:pPr>
            <w:pStyle w:val="TOC3"/>
            <w:tabs>
              <w:tab w:val="left" w:pos="1000"/>
            </w:tabs>
            <w:rPr>
              <w:rFonts w:ascii="Arial" w:eastAsiaTheme="minorEastAsia" w:hAnsi="Arial" w:cs="Arial"/>
              <w:noProof/>
              <w:sz w:val="22"/>
              <w:szCs w:val="22"/>
              <w:lang w:eastAsia="en-US"/>
            </w:rPr>
          </w:pPr>
          <w:hyperlink w:anchor="_Toc513211542" w:history="1">
            <w:r w:rsidR="00A05DDD" w:rsidRPr="006C2AA6">
              <w:rPr>
                <w:rStyle w:val="Hyperlink"/>
                <w:rFonts w:ascii="Arial" w:hAnsi="Arial" w:cs="Arial"/>
                <w:noProof/>
                <w:lang w:val="en-GB"/>
              </w:rPr>
              <w:t>4.1.</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Use Active Listening Techniques</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_Toc513211542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20</w:t>
            </w:r>
            <w:r w:rsidR="00A05DDD" w:rsidRPr="006C2AA6">
              <w:rPr>
                <w:rFonts w:ascii="Arial" w:hAnsi="Arial" w:cs="Arial"/>
                <w:noProof/>
                <w:webHidden/>
              </w:rPr>
              <w:fldChar w:fldCharType="end"/>
            </w:r>
          </w:hyperlink>
        </w:p>
        <w:p w14:paraId="52386FF2" w14:textId="6AB402EF" w:rsidR="00A05DDD" w:rsidRPr="006C2AA6" w:rsidRDefault="00312850">
          <w:pPr>
            <w:pStyle w:val="TOC3"/>
            <w:tabs>
              <w:tab w:val="left" w:pos="1000"/>
            </w:tabs>
            <w:rPr>
              <w:rFonts w:ascii="Arial" w:eastAsiaTheme="minorEastAsia" w:hAnsi="Arial" w:cs="Arial"/>
              <w:noProof/>
              <w:sz w:val="22"/>
              <w:szCs w:val="22"/>
              <w:lang w:eastAsia="en-US"/>
            </w:rPr>
          </w:pPr>
          <w:hyperlink w:anchor="_Toc513211543" w:history="1">
            <w:r w:rsidR="00A05DDD" w:rsidRPr="006C2AA6">
              <w:rPr>
                <w:rStyle w:val="Hyperlink"/>
                <w:rFonts w:ascii="Arial" w:hAnsi="Arial" w:cs="Arial"/>
                <w:noProof/>
                <w:lang w:val="en-GB"/>
              </w:rPr>
              <w:t>4.2.</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Use Listening Etiquette</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_Toc513211543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21</w:t>
            </w:r>
            <w:r w:rsidR="00A05DDD" w:rsidRPr="006C2AA6">
              <w:rPr>
                <w:rFonts w:ascii="Arial" w:hAnsi="Arial" w:cs="Arial"/>
                <w:noProof/>
                <w:webHidden/>
              </w:rPr>
              <w:fldChar w:fldCharType="end"/>
            </w:r>
          </w:hyperlink>
        </w:p>
        <w:p w14:paraId="5A2B716D" w14:textId="16E16CC2" w:rsidR="00A05DDD" w:rsidRPr="006C2AA6" w:rsidRDefault="00312850">
          <w:pPr>
            <w:pStyle w:val="TOC2"/>
            <w:tabs>
              <w:tab w:val="left" w:pos="600"/>
            </w:tabs>
            <w:rPr>
              <w:rFonts w:ascii="Arial" w:eastAsiaTheme="minorEastAsia" w:hAnsi="Arial" w:cs="Arial"/>
              <w:noProof/>
              <w:sz w:val="22"/>
              <w:szCs w:val="22"/>
              <w:lang w:eastAsia="en-US"/>
            </w:rPr>
          </w:pPr>
          <w:hyperlink w:anchor="_Toc513211544" w:history="1">
            <w:r w:rsidR="00A05DDD" w:rsidRPr="006C2AA6">
              <w:rPr>
                <w:rStyle w:val="Hyperlink"/>
                <w:rFonts w:ascii="Arial" w:hAnsi="Arial" w:cs="Arial"/>
                <w:noProof/>
                <w:lang w:val="en-GB"/>
              </w:rPr>
              <w:t>5.</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Enhance the Quality of Your Class Participation</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_Toc513211544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21</w:t>
            </w:r>
            <w:r w:rsidR="00A05DDD" w:rsidRPr="006C2AA6">
              <w:rPr>
                <w:rFonts w:ascii="Arial" w:hAnsi="Arial" w:cs="Arial"/>
                <w:noProof/>
                <w:webHidden/>
              </w:rPr>
              <w:fldChar w:fldCharType="end"/>
            </w:r>
          </w:hyperlink>
        </w:p>
        <w:p w14:paraId="4FAB4C9F" w14:textId="77777777" w:rsidR="006C2AA6" w:rsidRPr="00A80D9A" w:rsidRDefault="006C2AA6">
          <w:pPr>
            <w:pStyle w:val="TOC1"/>
            <w:rPr>
              <w:rStyle w:val="Hyperlink"/>
              <w:rFonts w:ascii="Arial" w:hAnsi="Arial" w:cs="Arial"/>
              <w:noProof/>
              <w:sz w:val="18"/>
              <w:szCs w:val="18"/>
            </w:rPr>
          </w:pPr>
        </w:p>
        <w:p w14:paraId="79A74A6C" w14:textId="5B6DC030" w:rsidR="00A05DDD" w:rsidRPr="006C2AA6" w:rsidRDefault="00312850">
          <w:pPr>
            <w:pStyle w:val="TOC1"/>
            <w:rPr>
              <w:rFonts w:ascii="Arial" w:eastAsiaTheme="minorEastAsia" w:hAnsi="Arial" w:cs="Arial"/>
              <w:b/>
              <w:noProof/>
              <w:sz w:val="22"/>
              <w:szCs w:val="22"/>
              <w:lang w:eastAsia="en-US"/>
            </w:rPr>
          </w:pPr>
          <w:hyperlink w:anchor="_Toc513211545" w:history="1">
            <w:r w:rsidR="006C2AA6" w:rsidRPr="006C2AA6">
              <w:rPr>
                <w:rStyle w:val="Hyperlink"/>
                <w:rFonts w:ascii="Arial" w:eastAsia="Times New Roman" w:hAnsi="Arial" w:cs="Arial"/>
                <w:b/>
                <w:noProof/>
                <w:lang w:val="en-GB"/>
              </w:rPr>
              <w:t>NOTE 4: PREPARING A WRITTEN CASE REPORT</w:t>
            </w:r>
            <w:r w:rsidR="006C2AA6" w:rsidRPr="006C2AA6">
              <w:rPr>
                <w:rFonts w:ascii="Arial" w:hAnsi="Arial" w:cs="Arial"/>
                <w:b/>
                <w:noProof/>
                <w:webHidden/>
              </w:rPr>
              <w:tab/>
            </w:r>
            <w:r w:rsidR="00A05DDD" w:rsidRPr="006C2AA6">
              <w:rPr>
                <w:rFonts w:ascii="Arial" w:hAnsi="Arial" w:cs="Arial"/>
                <w:b/>
                <w:noProof/>
                <w:webHidden/>
              </w:rPr>
              <w:fldChar w:fldCharType="begin"/>
            </w:r>
            <w:r w:rsidR="00A05DDD" w:rsidRPr="006C2AA6">
              <w:rPr>
                <w:rFonts w:ascii="Arial" w:hAnsi="Arial" w:cs="Arial"/>
                <w:b/>
                <w:noProof/>
                <w:webHidden/>
              </w:rPr>
              <w:instrText xml:space="preserve"> PAGEREF _Toc513211545 \h </w:instrText>
            </w:r>
            <w:r w:rsidR="00A05DDD" w:rsidRPr="006C2AA6">
              <w:rPr>
                <w:rFonts w:ascii="Arial" w:hAnsi="Arial" w:cs="Arial"/>
                <w:b/>
                <w:noProof/>
                <w:webHidden/>
              </w:rPr>
            </w:r>
            <w:r w:rsidR="00A05DDD" w:rsidRPr="006C2AA6">
              <w:rPr>
                <w:rFonts w:ascii="Arial" w:hAnsi="Arial" w:cs="Arial"/>
                <w:b/>
                <w:noProof/>
                <w:webHidden/>
              </w:rPr>
              <w:fldChar w:fldCharType="separate"/>
            </w:r>
            <w:r>
              <w:rPr>
                <w:rFonts w:ascii="Arial" w:hAnsi="Arial" w:cs="Arial"/>
                <w:b/>
                <w:noProof/>
                <w:webHidden/>
              </w:rPr>
              <w:t>22</w:t>
            </w:r>
            <w:r w:rsidR="00A05DDD" w:rsidRPr="006C2AA6">
              <w:rPr>
                <w:rFonts w:ascii="Arial" w:hAnsi="Arial" w:cs="Arial"/>
                <w:b/>
                <w:noProof/>
                <w:webHidden/>
              </w:rPr>
              <w:fldChar w:fldCharType="end"/>
            </w:r>
          </w:hyperlink>
        </w:p>
        <w:p w14:paraId="21DF0932" w14:textId="77777777" w:rsidR="006C2AA6" w:rsidRPr="00A80D9A" w:rsidRDefault="006C2AA6">
          <w:pPr>
            <w:pStyle w:val="TOC2"/>
            <w:tabs>
              <w:tab w:val="left" w:pos="600"/>
            </w:tabs>
            <w:rPr>
              <w:rStyle w:val="Hyperlink"/>
              <w:rFonts w:ascii="Arial" w:hAnsi="Arial" w:cs="Arial"/>
              <w:noProof/>
              <w:sz w:val="16"/>
              <w:szCs w:val="16"/>
            </w:rPr>
          </w:pPr>
        </w:p>
        <w:p w14:paraId="047095AA" w14:textId="1C72CE93" w:rsidR="00A05DDD" w:rsidRPr="006C2AA6" w:rsidRDefault="00312850">
          <w:pPr>
            <w:pStyle w:val="TOC2"/>
            <w:tabs>
              <w:tab w:val="left" w:pos="600"/>
            </w:tabs>
            <w:rPr>
              <w:rFonts w:ascii="Arial" w:eastAsiaTheme="minorEastAsia" w:hAnsi="Arial" w:cs="Arial"/>
              <w:noProof/>
              <w:sz w:val="22"/>
              <w:szCs w:val="22"/>
              <w:lang w:eastAsia="en-US"/>
            </w:rPr>
          </w:pPr>
          <w:hyperlink w:anchor="_Toc513211546" w:history="1">
            <w:r w:rsidR="00A05DDD" w:rsidRPr="006C2AA6">
              <w:rPr>
                <w:rStyle w:val="Hyperlink"/>
                <w:rFonts w:ascii="Arial" w:hAnsi="Arial" w:cs="Arial"/>
                <w:noProof/>
                <w:lang w:val="en-GB"/>
              </w:rPr>
              <w:t>1.</w:t>
            </w:r>
            <w:r w:rsidR="00A05DDD" w:rsidRPr="006C2AA6">
              <w:rPr>
                <w:rFonts w:ascii="Arial" w:eastAsiaTheme="minorEastAsia" w:hAnsi="Arial" w:cs="Arial"/>
                <w:noProof/>
                <w:sz w:val="22"/>
                <w:szCs w:val="22"/>
                <w:lang w:eastAsia="en-US"/>
              </w:rPr>
              <w:tab/>
            </w:r>
            <w:r w:rsidR="00D10481">
              <w:rPr>
                <w:rStyle w:val="Hyperlink"/>
                <w:rFonts w:ascii="Arial" w:hAnsi="Arial" w:cs="Arial"/>
                <w:noProof/>
                <w:lang w:val="en-GB"/>
              </w:rPr>
              <w:t>Introduction to Preparing a W</w:t>
            </w:r>
            <w:r w:rsidR="00A05DDD" w:rsidRPr="006C2AA6">
              <w:rPr>
                <w:rStyle w:val="Hyperlink"/>
                <w:rFonts w:ascii="Arial" w:hAnsi="Arial" w:cs="Arial"/>
                <w:noProof/>
                <w:lang w:val="en-GB"/>
              </w:rPr>
              <w:t>ritten Case Report</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_Toc513211546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23</w:t>
            </w:r>
            <w:r w:rsidR="00A05DDD" w:rsidRPr="006C2AA6">
              <w:rPr>
                <w:rFonts w:ascii="Arial" w:hAnsi="Arial" w:cs="Arial"/>
                <w:noProof/>
                <w:webHidden/>
              </w:rPr>
              <w:fldChar w:fldCharType="end"/>
            </w:r>
          </w:hyperlink>
          <w:bookmarkStart w:id="0" w:name="_GoBack"/>
          <w:bookmarkEnd w:id="0"/>
        </w:p>
        <w:p w14:paraId="6E2A4DB5" w14:textId="3388D8D2" w:rsidR="00A05DDD" w:rsidRPr="006C2AA6" w:rsidRDefault="00312850">
          <w:pPr>
            <w:pStyle w:val="TOC2"/>
            <w:tabs>
              <w:tab w:val="left" w:pos="600"/>
            </w:tabs>
            <w:rPr>
              <w:rFonts w:ascii="Arial" w:eastAsiaTheme="minorEastAsia" w:hAnsi="Arial" w:cs="Arial"/>
              <w:noProof/>
              <w:sz w:val="22"/>
              <w:szCs w:val="22"/>
              <w:lang w:eastAsia="en-US"/>
            </w:rPr>
          </w:pPr>
          <w:hyperlink w:anchor="_Toc513211547" w:history="1">
            <w:r w:rsidR="00A05DDD" w:rsidRPr="006C2AA6">
              <w:rPr>
                <w:rStyle w:val="Hyperlink"/>
                <w:rFonts w:ascii="Arial" w:hAnsi="Arial" w:cs="Arial"/>
                <w:noProof/>
                <w:lang w:val="en-GB"/>
              </w:rPr>
              <w:t>2.</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Play Your Assigned Role</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_Toc513211547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23</w:t>
            </w:r>
            <w:r w:rsidR="00A05DDD" w:rsidRPr="006C2AA6">
              <w:rPr>
                <w:rFonts w:ascii="Arial" w:hAnsi="Arial" w:cs="Arial"/>
                <w:noProof/>
                <w:webHidden/>
              </w:rPr>
              <w:fldChar w:fldCharType="end"/>
            </w:r>
          </w:hyperlink>
        </w:p>
        <w:p w14:paraId="67F4065F" w14:textId="23F2BF57" w:rsidR="00A05DDD" w:rsidRPr="006C2AA6" w:rsidRDefault="00312850">
          <w:pPr>
            <w:pStyle w:val="TOC2"/>
            <w:tabs>
              <w:tab w:val="left" w:pos="600"/>
            </w:tabs>
            <w:rPr>
              <w:rFonts w:ascii="Arial" w:eastAsiaTheme="minorEastAsia" w:hAnsi="Arial" w:cs="Arial"/>
              <w:noProof/>
              <w:sz w:val="22"/>
              <w:szCs w:val="22"/>
              <w:lang w:eastAsia="en-US"/>
            </w:rPr>
          </w:pPr>
          <w:hyperlink w:anchor="_Toc513211548" w:history="1">
            <w:r w:rsidR="00A05DDD" w:rsidRPr="006C2AA6">
              <w:rPr>
                <w:rStyle w:val="Hyperlink"/>
                <w:rFonts w:ascii="Arial" w:hAnsi="Arial" w:cs="Arial"/>
                <w:noProof/>
                <w:lang w:val="en-GB"/>
              </w:rPr>
              <w:t>3.</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Identify the Issue</w:t>
            </w:r>
            <w:r w:rsidR="00F55C22">
              <w:rPr>
                <w:rStyle w:val="Hyperlink"/>
                <w:rFonts w:ascii="Arial" w:hAnsi="Arial" w:cs="Arial"/>
                <w:noProof/>
                <w:lang w:val="en-GB"/>
              </w:rPr>
              <w:t>s</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_Toc513211548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23</w:t>
            </w:r>
            <w:r w:rsidR="00A05DDD" w:rsidRPr="006C2AA6">
              <w:rPr>
                <w:rFonts w:ascii="Arial" w:hAnsi="Arial" w:cs="Arial"/>
                <w:noProof/>
                <w:webHidden/>
              </w:rPr>
              <w:fldChar w:fldCharType="end"/>
            </w:r>
          </w:hyperlink>
        </w:p>
        <w:p w14:paraId="17A560D4" w14:textId="32A33849" w:rsidR="00A05DDD" w:rsidRPr="006C2AA6" w:rsidRDefault="00312850">
          <w:pPr>
            <w:pStyle w:val="TOC3"/>
            <w:tabs>
              <w:tab w:val="left" w:pos="1000"/>
            </w:tabs>
            <w:rPr>
              <w:rFonts w:ascii="Arial" w:eastAsiaTheme="minorEastAsia" w:hAnsi="Arial" w:cs="Arial"/>
              <w:noProof/>
              <w:sz w:val="22"/>
              <w:szCs w:val="22"/>
              <w:lang w:eastAsia="en-US"/>
            </w:rPr>
          </w:pPr>
          <w:hyperlink w:anchor="_Toc513211549" w:history="1">
            <w:r w:rsidR="00A05DDD" w:rsidRPr="006C2AA6">
              <w:rPr>
                <w:rStyle w:val="Hyperlink"/>
                <w:rFonts w:ascii="Arial" w:hAnsi="Arial" w:cs="Arial"/>
                <w:noProof/>
                <w:lang w:val="en-GB"/>
              </w:rPr>
              <w:t>3.1.</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Be Clear</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_Toc513211549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23</w:t>
            </w:r>
            <w:r w:rsidR="00A05DDD" w:rsidRPr="006C2AA6">
              <w:rPr>
                <w:rFonts w:ascii="Arial" w:hAnsi="Arial" w:cs="Arial"/>
                <w:noProof/>
                <w:webHidden/>
              </w:rPr>
              <w:fldChar w:fldCharType="end"/>
            </w:r>
          </w:hyperlink>
        </w:p>
        <w:p w14:paraId="3E805139" w14:textId="3AB30D87" w:rsidR="00A05DDD" w:rsidRPr="006C2AA6" w:rsidRDefault="00312850">
          <w:pPr>
            <w:pStyle w:val="TOC3"/>
            <w:tabs>
              <w:tab w:val="left" w:pos="1000"/>
            </w:tabs>
            <w:rPr>
              <w:rFonts w:ascii="Arial" w:eastAsiaTheme="minorEastAsia" w:hAnsi="Arial" w:cs="Arial"/>
              <w:noProof/>
              <w:sz w:val="22"/>
              <w:szCs w:val="22"/>
              <w:lang w:eastAsia="en-US"/>
            </w:rPr>
          </w:pPr>
          <w:hyperlink w:anchor="_Toc513211550" w:history="1">
            <w:r w:rsidR="00A05DDD" w:rsidRPr="006C2AA6">
              <w:rPr>
                <w:rStyle w:val="Hyperlink"/>
                <w:rFonts w:ascii="Arial" w:hAnsi="Arial" w:cs="Arial"/>
                <w:noProof/>
                <w:lang w:val="en-GB"/>
              </w:rPr>
              <w:t>3.2.</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Settle on a Manageable Set of Issues</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_Toc513211550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24</w:t>
            </w:r>
            <w:r w:rsidR="00A05DDD" w:rsidRPr="006C2AA6">
              <w:rPr>
                <w:rFonts w:ascii="Arial" w:hAnsi="Arial" w:cs="Arial"/>
                <w:noProof/>
                <w:webHidden/>
              </w:rPr>
              <w:fldChar w:fldCharType="end"/>
            </w:r>
          </w:hyperlink>
        </w:p>
        <w:p w14:paraId="5BB8D7FD" w14:textId="021AD90D" w:rsidR="00A05DDD" w:rsidRPr="006C2AA6" w:rsidRDefault="00312850">
          <w:pPr>
            <w:pStyle w:val="TOC3"/>
            <w:tabs>
              <w:tab w:val="left" w:pos="1000"/>
            </w:tabs>
            <w:rPr>
              <w:rFonts w:ascii="Arial" w:eastAsiaTheme="minorEastAsia" w:hAnsi="Arial" w:cs="Arial"/>
              <w:noProof/>
              <w:sz w:val="22"/>
              <w:szCs w:val="22"/>
              <w:lang w:eastAsia="en-US"/>
            </w:rPr>
          </w:pPr>
          <w:hyperlink w:anchor="_Toc513211551" w:history="1">
            <w:r w:rsidR="00A05DDD" w:rsidRPr="006C2AA6">
              <w:rPr>
                <w:rStyle w:val="Hyperlink"/>
                <w:rFonts w:ascii="Arial" w:hAnsi="Arial" w:cs="Arial"/>
                <w:noProof/>
                <w:lang w:val="en-GB"/>
              </w:rPr>
              <w:t>3.3.</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Use Your Issue Statement to Let the Reader Know What to Expect</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_Toc513211551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24</w:t>
            </w:r>
            <w:r w:rsidR="00A05DDD" w:rsidRPr="006C2AA6">
              <w:rPr>
                <w:rFonts w:ascii="Arial" w:hAnsi="Arial" w:cs="Arial"/>
                <w:noProof/>
                <w:webHidden/>
              </w:rPr>
              <w:fldChar w:fldCharType="end"/>
            </w:r>
          </w:hyperlink>
        </w:p>
        <w:p w14:paraId="5D42EE68" w14:textId="5B057581" w:rsidR="00A05DDD" w:rsidRPr="006C2AA6" w:rsidRDefault="00312850">
          <w:pPr>
            <w:pStyle w:val="TOC2"/>
            <w:tabs>
              <w:tab w:val="left" w:pos="600"/>
            </w:tabs>
            <w:rPr>
              <w:rFonts w:ascii="Arial" w:eastAsiaTheme="minorEastAsia" w:hAnsi="Arial" w:cs="Arial"/>
              <w:noProof/>
              <w:sz w:val="22"/>
              <w:szCs w:val="22"/>
              <w:lang w:eastAsia="en-US"/>
            </w:rPr>
          </w:pPr>
          <w:hyperlink w:anchor="_Toc513211552" w:history="1">
            <w:r w:rsidR="00A05DDD" w:rsidRPr="006C2AA6">
              <w:rPr>
                <w:rStyle w:val="Hyperlink"/>
                <w:rFonts w:ascii="Arial" w:hAnsi="Arial" w:cs="Arial"/>
                <w:noProof/>
                <w:lang w:val="en-GB"/>
              </w:rPr>
              <w:t>4.</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Analyze the Issues</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_Toc513211552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25</w:t>
            </w:r>
            <w:r w:rsidR="00A05DDD" w:rsidRPr="006C2AA6">
              <w:rPr>
                <w:rFonts w:ascii="Arial" w:hAnsi="Arial" w:cs="Arial"/>
                <w:noProof/>
                <w:webHidden/>
              </w:rPr>
              <w:fldChar w:fldCharType="end"/>
            </w:r>
          </w:hyperlink>
        </w:p>
        <w:p w14:paraId="6BC10264" w14:textId="7B79AF07" w:rsidR="00A05DDD" w:rsidRPr="006C2AA6" w:rsidRDefault="00312850">
          <w:pPr>
            <w:pStyle w:val="TOC3"/>
            <w:tabs>
              <w:tab w:val="left" w:pos="1000"/>
            </w:tabs>
            <w:rPr>
              <w:rFonts w:ascii="Arial" w:eastAsiaTheme="minorEastAsia" w:hAnsi="Arial" w:cs="Arial"/>
              <w:noProof/>
              <w:sz w:val="22"/>
              <w:szCs w:val="22"/>
              <w:lang w:eastAsia="en-US"/>
            </w:rPr>
          </w:pPr>
          <w:hyperlink w:anchor="_Toc513211553" w:history="1">
            <w:r w:rsidR="00A05DDD" w:rsidRPr="006C2AA6">
              <w:rPr>
                <w:rStyle w:val="Hyperlink"/>
                <w:rFonts w:ascii="Arial" w:hAnsi="Arial" w:cs="Arial"/>
                <w:noProof/>
                <w:lang w:val="en-GB"/>
              </w:rPr>
              <w:t>4.1.</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Test the Case Facts</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_Toc513211553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25</w:t>
            </w:r>
            <w:r w:rsidR="00A05DDD" w:rsidRPr="006C2AA6">
              <w:rPr>
                <w:rFonts w:ascii="Arial" w:hAnsi="Arial" w:cs="Arial"/>
                <w:noProof/>
                <w:webHidden/>
              </w:rPr>
              <w:fldChar w:fldCharType="end"/>
            </w:r>
          </w:hyperlink>
        </w:p>
        <w:p w14:paraId="6685A4C5" w14:textId="063C963C" w:rsidR="00A05DDD" w:rsidRPr="006C2AA6" w:rsidRDefault="00312850">
          <w:pPr>
            <w:pStyle w:val="TOC3"/>
            <w:tabs>
              <w:tab w:val="left" w:pos="1000"/>
            </w:tabs>
            <w:rPr>
              <w:rFonts w:ascii="Arial" w:eastAsiaTheme="minorEastAsia" w:hAnsi="Arial" w:cs="Arial"/>
              <w:noProof/>
              <w:sz w:val="22"/>
              <w:szCs w:val="22"/>
              <w:lang w:eastAsia="en-US"/>
            </w:rPr>
          </w:pPr>
          <w:hyperlink w:anchor="_Toc513211554" w:history="1">
            <w:r w:rsidR="00A05DDD" w:rsidRPr="006C2AA6">
              <w:rPr>
                <w:rStyle w:val="Hyperlink"/>
                <w:rFonts w:ascii="Arial" w:hAnsi="Arial" w:cs="Arial"/>
                <w:noProof/>
                <w:lang w:val="en-GB"/>
              </w:rPr>
              <w:t>4.2.</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Use Business Concepts</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_Toc513211554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25</w:t>
            </w:r>
            <w:r w:rsidR="00A05DDD" w:rsidRPr="006C2AA6">
              <w:rPr>
                <w:rFonts w:ascii="Arial" w:hAnsi="Arial" w:cs="Arial"/>
                <w:noProof/>
                <w:webHidden/>
              </w:rPr>
              <w:fldChar w:fldCharType="end"/>
            </w:r>
          </w:hyperlink>
        </w:p>
        <w:p w14:paraId="300F0FE1" w14:textId="5D5C247B" w:rsidR="00A05DDD" w:rsidRPr="006C2AA6" w:rsidRDefault="00312850">
          <w:pPr>
            <w:pStyle w:val="TOC3"/>
            <w:tabs>
              <w:tab w:val="left" w:pos="1000"/>
            </w:tabs>
            <w:rPr>
              <w:rFonts w:ascii="Arial" w:eastAsiaTheme="minorEastAsia" w:hAnsi="Arial" w:cs="Arial"/>
              <w:noProof/>
              <w:sz w:val="22"/>
              <w:szCs w:val="22"/>
              <w:lang w:eastAsia="en-US"/>
            </w:rPr>
          </w:pPr>
          <w:hyperlink w:anchor="_Toc513211555" w:history="1">
            <w:r w:rsidR="00A05DDD" w:rsidRPr="006C2AA6">
              <w:rPr>
                <w:rStyle w:val="Hyperlink"/>
                <w:rFonts w:ascii="Arial" w:hAnsi="Arial" w:cs="Arial"/>
                <w:noProof/>
                <w:lang w:val="en-GB"/>
              </w:rPr>
              <w:t>4.3.</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Use External Research Sparingly</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_Toc513211555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26</w:t>
            </w:r>
            <w:r w:rsidR="00A05DDD" w:rsidRPr="006C2AA6">
              <w:rPr>
                <w:rFonts w:ascii="Arial" w:hAnsi="Arial" w:cs="Arial"/>
                <w:noProof/>
                <w:webHidden/>
              </w:rPr>
              <w:fldChar w:fldCharType="end"/>
            </w:r>
          </w:hyperlink>
        </w:p>
        <w:p w14:paraId="4CE0FD4F" w14:textId="32F074BA" w:rsidR="00A05DDD" w:rsidRPr="006C2AA6" w:rsidRDefault="00312850">
          <w:pPr>
            <w:pStyle w:val="TOC3"/>
            <w:tabs>
              <w:tab w:val="left" w:pos="1000"/>
            </w:tabs>
            <w:rPr>
              <w:rFonts w:ascii="Arial" w:eastAsiaTheme="minorEastAsia" w:hAnsi="Arial" w:cs="Arial"/>
              <w:noProof/>
              <w:sz w:val="22"/>
              <w:szCs w:val="22"/>
              <w:lang w:eastAsia="en-US"/>
            </w:rPr>
          </w:pPr>
          <w:hyperlink w:anchor="_Toc513211556" w:history="1">
            <w:r w:rsidR="00A05DDD" w:rsidRPr="006C2AA6">
              <w:rPr>
                <w:rStyle w:val="Hyperlink"/>
                <w:rFonts w:ascii="Arial" w:hAnsi="Arial" w:cs="Arial"/>
                <w:noProof/>
                <w:lang w:val="en-GB"/>
              </w:rPr>
              <w:t>4.4.</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Adhere to Length Constraints</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_Toc513211556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26</w:t>
            </w:r>
            <w:r w:rsidR="00A05DDD" w:rsidRPr="006C2AA6">
              <w:rPr>
                <w:rFonts w:ascii="Arial" w:hAnsi="Arial" w:cs="Arial"/>
                <w:noProof/>
                <w:webHidden/>
              </w:rPr>
              <w:fldChar w:fldCharType="end"/>
            </w:r>
          </w:hyperlink>
        </w:p>
        <w:p w14:paraId="6E629FFB" w14:textId="4DBAC894" w:rsidR="00A05DDD" w:rsidRPr="006C2AA6" w:rsidRDefault="00312850">
          <w:pPr>
            <w:pStyle w:val="TOC2"/>
            <w:tabs>
              <w:tab w:val="left" w:pos="600"/>
            </w:tabs>
            <w:rPr>
              <w:rFonts w:ascii="Arial" w:eastAsiaTheme="minorEastAsia" w:hAnsi="Arial" w:cs="Arial"/>
              <w:noProof/>
              <w:sz w:val="22"/>
              <w:szCs w:val="22"/>
              <w:lang w:eastAsia="en-US"/>
            </w:rPr>
          </w:pPr>
          <w:hyperlink w:anchor="_Toc513211557" w:history="1">
            <w:r w:rsidR="00A05DDD" w:rsidRPr="006C2AA6">
              <w:rPr>
                <w:rStyle w:val="Hyperlink"/>
                <w:rFonts w:ascii="Arial" w:hAnsi="Arial" w:cs="Arial"/>
                <w:noProof/>
                <w:lang w:val="en-GB"/>
              </w:rPr>
              <w:t>5.</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Develop and Evaluate Your Alternatives</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_Toc513211557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26</w:t>
            </w:r>
            <w:r w:rsidR="00A05DDD" w:rsidRPr="006C2AA6">
              <w:rPr>
                <w:rFonts w:ascii="Arial" w:hAnsi="Arial" w:cs="Arial"/>
                <w:noProof/>
                <w:webHidden/>
              </w:rPr>
              <w:fldChar w:fldCharType="end"/>
            </w:r>
          </w:hyperlink>
        </w:p>
        <w:p w14:paraId="58A049AE" w14:textId="11ADBAC6" w:rsidR="00A05DDD" w:rsidRPr="006C2AA6" w:rsidRDefault="00312850">
          <w:pPr>
            <w:pStyle w:val="TOC2"/>
            <w:tabs>
              <w:tab w:val="left" w:pos="600"/>
            </w:tabs>
            <w:rPr>
              <w:rFonts w:ascii="Arial" w:eastAsiaTheme="minorEastAsia" w:hAnsi="Arial" w:cs="Arial"/>
              <w:noProof/>
              <w:sz w:val="22"/>
              <w:szCs w:val="22"/>
              <w:lang w:eastAsia="en-US"/>
            </w:rPr>
          </w:pPr>
          <w:hyperlink w:anchor="_Toc513211558" w:history="1">
            <w:r w:rsidR="00A05DDD" w:rsidRPr="006C2AA6">
              <w:rPr>
                <w:rStyle w:val="Hyperlink"/>
                <w:rFonts w:ascii="Arial" w:hAnsi="Arial" w:cs="Arial"/>
                <w:noProof/>
                <w:lang w:val="en-GB"/>
              </w:rPr>
              <w:t>6.</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Make Recommendations</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_Toc513211558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27</w:t>
            </w:r>
            <w:r w:rsidR="00A05DDD" w:rsidRPr="006C2AA6">
              <w:rPr>
                <w:rFonts w:ascii="Arial" w:hAnsi="Arial" w:cs="Arial"/>
                <w:noProof/>
                <w:webHidden/>
              </w:rPr>
              <w:fldChar w:fldCharType="end"/>
            </w:r>
          </w:hyperlink>
        </w:p>
        <w:p w14:paraId="18378ED3" w14:textId="50E2EBB6" w:rsidR="00A05DDD" w:rsidRPr="006C2AA6" w:rsidRDefault="00312850">
          <w:pPr>
            <w:pStyle w:val="TOC2"/>
            <w:tabs>
              <w:tab w:val="left" w:pos="600"/>
            </w:tabs>
            <w:rPr>
              <w:rFonts w:ascii="Arial" w:eastAsiaTheme="minorEastAsia" w:hAnsi="Arial" w:cs="Arial"/>
              <w:noProof/>
              <w:sz w:val="22"/>
              <w:szCs w:val="22"/>
              <w:lang w:eastAsia="en-US"/>
            </w:rPr>
          </w:pPr>
          <w:hyperlink w:anchor="_Toc513211559" w:history="1">
            <w:r w:rsidR="00A05DDD" w:rsidRPr="006C2AA6">
              <w:rPr>
                <w:rStyle w:val="Hyperlink"/>
                <w:rFonts w:ascii="Arial" w:hAnsi="Arial" w:cs="Arial"/>
                <w:noProof/>
                <w:lang w:val="en-GB"/>
              </w:rPr>
              <w:t>7.</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Content and Format of your Report</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_Toc513211559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27</w:t>
            </w:r>
            <w:r w:rsidR="00A05DDD" w:rsidRPr="006C2AA6">
              <w:rPr>
                <w:rFonts w:ascii="Arial" w:hAnsi="Arial" w:cs="Arial"/>
                <w:noProof/>
                <w:webHidden/>
              </w:rPr>
              <w:fldChar w:fldCharType="end"/>
            </w:r>
          </w:hyperlink>
        </w:p>
        <w:p w14:paraId="266EFCBC" w14:textId="2C797E49" w:rsidR="00A05DDD" w:rsidRPr="006C2AA6" w:rsidRDefault="00312850">
          <w:pPr>
            <w:pStyle w:val="TOC3"/>
            <w:tabs>
              <w:tab w:val="left" w:pos="1000"/>
            </w:tabs>
            <w:rPr>
              <w:rFonts w:ascii="Arial" w:eastAsiaTheme="minorEastAsia" w:hAnsi="Arial" w:cs="Arial"/>
              <w:noProof/>
              <w:sz w:val="22"/>
              <w:szCs w:val="22"/>
              <w:lang w:eastAsia="en-US"/>
            </w:rPr>
          </w:pPr>
          <w:hyperlink w:anchor="_Toc513211560" w:history="1">
            <w:r w:rsidR="00A05DDD" w:rsidRPr="006C2AA6">
              <w:rPr>
                <w:rStyle w:val="Hyperlink"/>
                <w:rFonts w:ascii="Arial" w:hAnsi="Arial" w:cs="Arial"/>
                <w:noProof/>
                <w:lang w:val="en-GB"/>
              </w:rPr>
              <w:t>7.1.</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Length</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_Toc513211560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27</w:t>
            </w:r>
            <w:r w:rsidR="00A05DDD" w:rsidRPr="006C2AA6">
              <w:rPr>
                <w:rFonts w:ascii="Arial" w:hAnsi="Arial" w:cs="Arial"/>
                <w:noProof/>
                <w:webHidden/>
              </w:rPr>
              <w:fldChar w:fldCharType="end"/>
            </w:r>
          </w:hyperlink>
        </w:p>
        <w:p w14:paraId="0AE28819" w14:textId="4BEE6FD7" w:rsidR="00A05DDD" w:rsidRPr="006C2AA6" w:rsidRDefault="00312850">
          <w:pPr>
            <w:pStyle w:val="TOC3"/>
            <w:tabs>
              <w:tab w:val="left" w:pos="1000"/>
            </w:tabs>
            <w:rPr>
              <w:rFonts w:ascii="Arial" w:eastAsiaTheme="minorEastAsia" w:hAnsi="Arial" w:cs="Arial"/>
              <w:noProof/>
              <w:sz w:val="22"/>
              <w:szCs w:val="22"/>
              <w:lang w:eastAsia="en-US"/>
            </w:rPr>
          </w:pPr>
          <w:hyperlink w:anchor="_Toc513211561" w:history="1">
            <w:r w:rsidR="00A05DDD" w:rsidRPr="006C2AA6">
              <w:rPr>
                <w:rStyle w:val="Hyperlink"/>
                <w:rFonts w:ascii="Arial" w:hAnsi="Arial" w:cs="Arial"/>
                <w:noProof/>
                <w:lang w:val="en-GB"/>
              </w:rPr>
              <w:t>7.2.</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Font</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_Toc513211561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27</w:t>
            </w:r>
            <w:r w:rsidR="00A05DDD" w:rsidRPr="006C2AA6">
              <w:rPr>
                <w:rFonts w:ascii="Arial" w:hAnsi="Arial" w:cs="Arial"/>
                <w:noProof/>
                <w:webHidden/>
              </w:rPr>
              <w:fldChar w:fldCharType="end"/>
            </w:r>
          </w:hyperlink>
        </w:p>
        <w:p w14:paraId="2F8BEBB8" w14:textId="15456339" w:rsidR="00A05DDD" w:rsidRPr="006C2AA6" w:rsidRDefault="00312850">
          <w:pPr>
            <w:pStyle w:val="TOC3"/>
            <w:tabs>
              <w:tab w:val="left" w:pos="1000"/>
            </w:tabs>
            <w:rPr>
              <w:rFonts w:ascii="Arial" w:eastAsiaTheme="minorEastAsia" w:hAnsi="Arial" w:cs="Arial"/>
              <w:noProof/>
              <w:sz w:val="22"/>
              <w:szCs w:val="22"/>
              <w:lang w:eastAsia="en-US"/>
            </w:rPr>
          </w:pPr>
          <w:hyperlink w:anchor="_Toc513211562" w:history="1">
            <w:r w:rsidR="00A05DDD" w:rsidRPr="006C2AA6">
              <w:rPr>
                <w:rStyle w:val="Hyperlink"/>
                <w:rFonts w:ascii="Arial" w:hAnsi="Arial" w:cs="Arial"/>
                <w:noProof/>
                <w:lang w:val="en-GB"/>
              </w:rPr>
              <w:t>7.3.</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Spacing</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_Toc513211562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28</w:t>
            </w:r>
            <w:r w:rsidR="00A05DDD" w:rsidRPr="006C2AA6">
              <w:rPr>
                <w:rFonts w:ascii="Arial" w:hAnsi="Arial" w:cs="Arial"/>
                <w:noProof/>
                <w:webHidden/>
              </w:rPr>
              <w:fldChar w:fldCharType="end"/>
            </w:r>
          </w:hyperlink>
        </w:p>
        <w:p w14:paraId="25DEB402" w14:textId="6FEC1AFD" w:rsidR="00A05DDD" w:rsidRPr="006C2AA6" w:rsidRDefault="00312850">
          <w:pPr>
            <w:pStyle w:val="TOC3"/>
            <w:tabs>
              <w:tab w:val="left" w:pos="1000"/>
            </w:tabs>
            <w:rPr>
              <w:rFonts w:ascii="Arial" w:eastAsiaTheme="minorEastAsia" w:hAnsi="Arial" w:cs="Arial"/>
              <w:noProof/>
              <w:sz w:val="22"/>
              <w:szCs w:val="22"/>
              <w:lang w:eastAsia="en-US"/>
            </w:rPr>
          </w:pPr>
          <w:hyperlink w:anchor="_Toc513211563" w:history="1">
            <w:r w:rsidR="003639AF" w:rsidRPr="006C2AA6">
              <w:rPr>
                <w:rStyle w:val="Hyperlink"/>
                <w:rFonts w:ascii="Arial" w:hAnsi="Arial" w:cs="Arial"/>
                <w:noProof/>
                <w:lang w:val="en-GB"/>
              </w:rPr>
              <w:t>7.4.</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Page Numbers</w:t>
            </w:r>
            <w:r w:rsidR="003639AF" w:rsidRPr="006C2AA6">
              <w:rPr>
                <w:rFonts w:ascii="Arial" w:hAnsi="Arial" w:cs="Arial"/>
                <w:noProof/>
                <w:webHidden/>
              </w:rPr>
              <w:tab/>
            </w:r>
            <w:r w:rsidR="003639AF">
              <w:rPr>
                <w:rFonts w:ascii="Arial" w:hAnsi="Arial" w:cs="Arial"/>
                <w:noProof/>
                <w:webHidden/>
              </w:rPr>
              <w:t>28</w:t>
            </w:r>
          </w:hyperlink>
        </w:p>
        <w:p w14:paraId="6BAC731C" w14:textId="4FD45AEA" w:rsidR="00A05DDD" w:rsidRPr="006C2AA6" w:rsidRDefault="00312850">
          <w:pPr>
            <w:pStyle w:val="TOC3"/>
            <w:tabs>
              <w:tab w:val="left" w:pos="1000"/>
            </w:tabs>
            <w:rPr>
              <w:rFonts w:ascii="Arial" w:eastAsiaTheme="minorEastAsia" w:hAnsi="Arial" w:cs="Arial"/>
              <w:noProof/>
              <w:sz w:val="22"/>
              <w:szCs w:val="22"/>
              <w:lang w:eastAsia="en-US"/>
            </w:rPr>
          </w:pPr>
          <w:hyperlink w:anchor="_Toc513211564" w:history="1">
            <w:r w:rsidR="003639AF" w:rsidRPr="006C2AA6">
              <w:rPr>
                <w:rStyle w:val="Hyperlink"/>
                <w:rFonts w:ascii="Arial" w:hAnsi="Arial" w:cs="Arial"/>
                <w:noProof/>
                <w:lang w:val="en-GB"/>
              </w:rPr>
              <w:t>7.5.</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Headings and Subheadings</w:t>
            </w:r>
            <w:r w:rsidR="003639AF" w:rsidRPr="006C2AA6">
              <w:rPr>
                <w:rFonts w:ascii="Arial" w:hAnsi="Arial" w:cs="Arial"/>
                <w:noProof/>
                <w:webHidden/>
              </w:rPr>
              <w:tab/>
            </w:r>
            <w:r w:rsidR="003639AF">
              <w:rPr>
                <w:rFonts w:ascii="Arial" w:hAnsi="Arial" w:cs="Arial"/>
                <w:noProof/>
                <w:webHidden/>
              </w:rPr>
              <w:t>28</w:t>
            </w:r>
          </w:hyperlink>
        </w:p>
        <w:p w14:paraId="51C8F6D3" w14:textId="20B0985A" w:rsidR="00A05DDD" w:rsidRPr="006C2AA6" w:rsidRDefault="00312850">
          <w:pPr>
            <w:pStyle w:val="TOC3"/>
            <w:tabs>
              <w:tab w:val="left" w:pos="1000"/>
            </w:tabs>
            <w:rPr>
              <w:rFonts w:ascii="Arial" w:eastAsiaTheme="minorEastAsia" w:hAnsi="Arial" w:cs="Arial"/>
              <w:noProof/>
              <w:sz w:val="22"/>
              <w:szCs w:val="22"/>
              <w:lang w:eastAsia="en-US"/>
            </w:rPr>
          </w:pPr>
          <w:hyperlink w:anchor="_Toc513211565" w:history="1">
            <w:r w:rsidR="003639AF" w:rsidRPr="006C2AA6">
              <w:rPr>
                <w:rStyle w:val="Hyperlink"/>
                <w:rFonts w:ascii="Arial" w:hAnsi="Arial" w:cs="Arial"/>
                <w:noProof/>
                <w:lang w:val="en-GB"/>
              </w:rPr>
              <w:t>7.6.</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Cover Page</w:t>
            </w:r>
            <w:r w:rsidR="003639AF" w:rsidRPr="006C2AA6">
              <w:rPr>
                <w:rFonts w:ascii="Arial" w:hAnsi="Arial" w:cs="Arial"/>
                <w:noProof/>
                <w:webHidden/>
              </w:rPr>
              <w:tab/>
            </w:r>
            <w:r w:rsidR="003639AF">
              <w:rPr>
                <w:rFonts w:ascii="Arial" w:hAnsi="Arial" w:cs="Arial"/>
                <w:noProof/>
                <w:webHidden/>
              </w:rPr>
              <w:t>28</w:t>
            </w:r>
          </w:hyperlink>
        </w:p>
        <w:p w14:paraId="25B1EE05" w14:textId="31D18A44" w:rsidR="00A05DDD" w:rsidRPr="006C2AA6" w:rsidRDefault="00312850">
          <w:pPr>
            <w:pStyle w:val="TOC3"/>
            <w:tabs>
              <w:tab w:val="left" w:pos="1000"/>
            </w:tabs>
            <w:rPr>
              <w:rFonts w:ascii="Arial" w:eastAsiaTheme="minorEastAsia" w:hAnsi="Arial" w:cs="Arial"/>
              <w:noProof/>
              <w:sz w:val="22"/>
              <w:szCs w:val="22"/>
              <w:lang w:eastAsia="en-US"/>
            </w:rPr>
          </w:pPr>
          <w:hyperlink w:anchor="_Toc513211566" w:history="1">
            <w:r w:rsidR="003639AF" w:rsidRPr="006C2AA6">
              <w:rPr>
                <w:rStyle w:val="Hyperlink"/>
                <w:rFonts w:ascii="Arial" w:hAnsi="Arial" w:cs="Arial"/>
                <w:noProof/>
                <w:lang w:val="en-GB"/>
              </w:rPr>
              <w:t>7.7.</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Executive Summary</w:t>
            </w:r>
            <w:r w:rsidR="003639AF" w:rsidRPr="006C2AA6">
              <w:rPr>
                <w:rFonts w:ascii="Arial" w:hAnsi="Arial" w:cs="Arial"/>
                <w:noProof/>
                <w:webHidden/>
              </w:rPr>
              <w:tab/>
            </w:r>
            <w:r w:rsidR="003639AF">
              <w:rPr>
                <w:rFonts w:ascii="Arial" w:hAnsi="Arial" w:cs="Arial"/>
                <w:noProof/>
                <w:webHidden/>
              </w:rPr>
              <w:t>28</w:t>
            </w:r>
          </w:hyperlink>
        </w:p>
        <w:p w14:paraId="360508D6" w14:textId="21FC4C90" w:rsidR="00A05DDD" w:rsidRPr="006C2AA6" w:rsidRDefault="00312850">
          <w:pPr>
            <w:pStyle w:val="TOC3"/>
            <w:tabs>
              <w:tab w:val="left" w:pos="1000"/>
            </w:tabs>
            <w:rPr>
              <w:rFonts w:ascii="Arial" w:eastAsiaTheme="minorEastAsia" w:hAnsi="Arial" w:cs="Arial"/>
              <w:noProof/>
              <w:sz w:val="22"/>
              <w:szCs w:val="22"/>
              <w:lang w:eastAsia="en-US"/>
            </w:rPr>
          </w:pPr>
          <w:hyperlink w:anchor="_Toc513211567" w:history="1">
            <w:r w:rsidR="00A05DDD" w:rsidRPr="006C2AA6">
              <w:rPr>
                <w:rStyle w:val="Hyperlink"/>
                <w:rFonts w:ascii="Arial" w:hAnsi="Arial" w:cs="Arial"/>
                <w:noProof/>
                <w:lang w:val="en-GB"/>
              </w:rPr>
              <w:t>7.8.</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Introduction</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_Toc513211567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29</w:t>
            </w:r>
            <w:r w:rsidR="00A05DDD" w:rsidRPr="006C2AA6">
              <w:rPr>
                <w:rFonts w:ascii="Arial" w:hAnsi="Arial" w:cs="Arial"/>
                <w:noProof/>
                <w:webHidden/>
              </w:rPr>
              <w:fldChar w:fldCharType="end"/>
            </w:r>
          </w:hyperlink>
        </w:p>
        <w:p w14:paraId="7A30DD78" w14:textId="6711F565" w:rsidR="00A05DDD" w:rsidRPr="006C2AA6" w:rsidRDefault="00312850">
          <w:pPr>
            <w:pStyle w:val="TOC3"/>
            <w:tabs>
              <w:tab w:val="left" w:pos="1000"/>
            </w:tabs>
            <w:rPr>
              <w:rFonts w:ascii="Arial" w:eastAsiaTheme="minorEastAsia" w:hAnsi="Arial" w:cs="Arial"/>
              <w:noProof/>
              <w:sz w:val="22"/>
              <w:szCs w:val="22"/>
              <w:lang w:eastAsia="en-US"/>
            </w:rPr>
          </w:pPr>
          <w:hyperlink w:anchor="_Toc513211568" w:history="1">
            <w:r w:rsidR="00A05DDD" w:rsidRPr="006C2AA6">
              <w:rPr>
                <w:rStyle w:val="Hyperlink"/>
                <w:rFonts w:ascii="Arial" w:hAnsi="Arial" w:cs="Arial"/>
                <w:noProof/>
                <w:lang w:val="en-GB"/>
              </w:rPr>
              <w:t>7.9.</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Body of the Report</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_Toc513211568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29</w:t>
            </w:r>
            <w:r w:rsidR="00A05DDD" w:rsidRPr="006C2AA6">
              <w:rPr>
                <w:rFonts w:ascii="Arial" w:hAnsi="Arial" w:cs="Arial"/>
                <w:noProof/>
                <w:webHidden/>
              </w:rPr>
              <w:fldChar w:fldCharType="end"/>
            </w:r>
          </w:hyperlink>
        </w:p>
        <w:p w14:paraId="3FAD3BBB" w14:textId="37000FAA" w:rsidR="00A05DDD" w:rsidRPr="006C2AA6" w:rsidRDefault="00312850">
          <w:pPr>
            <w:pStyle w:val="TOC3"/>
            <w:tabs>
              <w:tab w:val="left" w:pos="1200"/>
            </w:tabs>
            <w:rPr>
              <w:rFonts w:ascii="Arial" w:eastAsiaTheme="minorEastAsia" w:hAnsi="Arial" w:cs="Arial"/>
              <w:noProof/>
              <w:sz w:val="22"/>
              <w:szCs w:val="22"/>
              <w:lang w:eastAsia="en-US"/>
            </w:rPr>
          </w:pPr>
          <w:hyperlink w:anchor="_Toc513211569" w:history="1">
            <w:r w:rsidR="00A05DDD" w:rsidRPr="006C2AA6">
              <w:rPr>
                <w:rStyle w:val="Hyperlink"/>
                <w:rFonts w:ascii="Arial" w:hAnsi="Arial" w:cs="Arial"/>
                <w:noProof/>
                <w:lang w:val="en-GB"/>
              </w:rPr>
              <w:t>7.10.</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Conclusion</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_Toc513211569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29</w:t>
            </w:r>
            <w:r w:rsidR="00A05DDD" w:rsidRPr="006C2AA6">
              <w:rPr>
                <w:rFonts w:ascii="Arial" w:hAnsi="Arial" w:cs="Arial"/>
                <w:noProof/>
                <w:webHidden/>
              </w:rPr>
              <w:fldChar w:fldCharType="end"/>
            </w:r>
          </w:hyperlink>
        </w:p>
        <w:p w14:paraId="73D94794" w14:textId="1865BCC9" w:rsidR="00A05DDD" w:rsidRPr="006C2AA6" w:rsidRDefault="00312850">
          <w:pPr>
            <w:pStyle w:val="TOC3"/>
            <w:tabs>
              <w:tab w:val="left" w:pos="1200"/>
            </w:tabs>
            <w:rPr>
              <w:rStyle w:val="Hyperlink"/>
              <w:rFonts w:ascii="Arial" w:hAnsi="Arial" w:cs="Arial"/>
              <w:noProof/>
            </w:rPr>
          </w:pPr>
          <w:hyperlink w:anchor="_Toc513211570" w:history="1">
            <w:r w:rsidR="00A05DDD" w:rsidRPr="006C2AA6">
              <w:rPr>
                <w:rStyle w:val="Hyperlink"/>
                <w:rFonts w:ascii="Arial" w:hAnsi="Arial" w:cs="Arial"/>
                <w:noProof/>
                <w:lang w:val="en-GB"/>
              </w:rPr>
              <w:t>7.11.</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Figures and Appendices</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_Toc513211570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29</w:t>
            </w:r>
            <w:r w:rsidR="00A05DDD" w:rsidRPr="006C2AA6">
              <w:rPr>
                <w:rFonts w:ascii="Arial" w:hAnsi="Arial" w:cs="Arial"/>
                <w:noProof/>
                <w:webHidden/>
              </w:rPr>
              <w:fldChar w:fldCharType="end"/>
            </w:r>
          </w:hyperlink>
        </w:p>
        <w:p w14:paraId="719BE004" w14:textId="212207AD" w:rsidR="00A05DDD" w:rsidRPr="006C2AA6" w:rsidRDefault="00A05DDD" w:rsidP="00A05DDD">
          <w:pPr>
            <w:rPr>
              <w:rFonts w:ascii="Arial" w:hAnsi="Arial" w:cs="Arial"/>
              <w:noProof/>
              <w:color w:val="000000" w:themeColor="text1"/>
              <w:lang w:val="en-GB"/>
            </w:rPr>
          </w:pPr>
          <w:r w:rsidRPr="006C2AA6">
            <w:rPr>
              <w:rFonts w:ascii="Arial" w:hAnsi="Arial" w:cs="Arial"/>
              <w:noProof/>
            </w:rPr>
            <w:tab/>
            <w:t>7.11.1</w:t>
          </w:r>
          <w:r w:rsidR="00A81BDB" w:rsidRPr="006C2AA6">
            <w:rPr>
              <w:rFonts w:ascii="Arial" w:hAnsi="Arial" w:cs="Arial"/>
              <w:noProof/>
            </w:rPr>
            <w:t>.</w:t>
          </w:r>
          <w:r w:rsidRPr="006C2AA6">
            <w:rPr>
              <w:rFonts w:ascii="Arial" w:hAnsi="Arial" w:cs="Arial"/>
              <w:noProof/>
            </w:rPr>
            <w:tab/>
          </w:r>
          <w:r w:rsidRPr="006C2AA6">
            <w:rPr>
              <w:rFonts w:ascii="Arial" w:hAnsi="Arial" w:cs="Arial"/>
              <w:noProof/>
              <w:color w:val="000000" w:themeColor="text1"/>
              <w:lang w:val="en-GB"/>
            </w:rPr>
            <w:t>The Purpose of Figures and Appendices……………………………………………………</w:t>
          </w:r>
          <w:r w:rsidR="003639AF">
            <w:rPr>
              <w:rFonts w:ascii="Arial" w:hAnsi="Arial" w:cs="Arial"/>
              <w:noProof/>
              <w:color w:val="000000" w:themeColor="text1"/>
              <w:lang w:val="en-GB"/>
            </w:rPr>
            <w:t>29</w:t>
          </w:r>
        </w:p>
        <w:p w14:paraId="03EDDEFC" w14:textId="1092D784" w:rsidR="00A05DDD" w:rsidRPr="006C2AA6" w:rsidRDefault="00A05DDD" w:rsidP="00A05DDD">
          <w:pPr>
            <w:ind w:firstLine="720"/>
            <w:rPr>
              <w:rFonts w:ascii="Arial" w:hAnsi="Arial" w:cs="Arial"/>
              <w:noProof/>
              <w:color w:val="000000" w:themeColor="text1"/>
              <w:lang w:val="en-GB"/>
            </w:rPr>
          </w:pPr>
          <w:r w:rsidRPr="006C2AA6">
            <w:rPr>
              <w:rFonts w:ascii="Arial" w:hAnsi="Arial" w:cs="Arial"/>
              <w:noProof/>
              <w:color w:val="000000" w:themeColor="text1"/>
              <w:lang w:val="en-GB"/>
            </w:rPr>
            <w:t>7.11.2</w:t>
          </w:r>
          <w:r w:rsidR="00A81BDB" w:rsidRPr="006C2AA6">
            <w:rPr>
              <w:rFonts w:ascii="Arial" w:hAnsi="Arial" w:cs="Arial"/>
              <w:noProof/>
              <w:color w:val="000000" w:themeColor="text1"/>
              <w:lang w:val="en-GB"/>
            </w:rPr>
            <w:t>.</w:t>
          </w:r>
          <w:r w:rsidRPr="006C2AA6">
            <w:rPr>
              <w:rFonts w:ascii="Arial" w:hAnsi="Arial" w:cs="Arial"/>
              <w:noProof/>
              <w:color w:val="000000" w:themeColor="text1"/>
              <w:lang w:val="en-GB"/>
            </w:rPr>
            <w:tab/>
            <w:t>Quantitative Figures and Appendices………………………………</w:t>
          </w:r>
          <w:r w:rsidR="001F1396">
            <w:rPr>
              <w:rFonts w:ascii="Arial" w:hAnsi="Arial" w:cs="Arial"/>
              <w:noProof/>
              <w:color w:val="000000" w:themeColor="text1"/>
              <w:lang w:val="en-GB"/>
            </w:rPr>
            <w:t>.</w:t>
          </w:r>
          <w:r w:rsidR="009B25D5">
            <w:rPr>
              <w:rFonts w:ascii="Arial" w:hAnsi="Arial" w:cs="Arial"/>
              <w:noProof/>
              <w:color w:val="000000" w:themeColor="text1"/>
              <w:lang w:val="en-GB"/>
            </w:rPr>
            <w:t>……………………….</w:t>
          </w:r>
          <w:r w:rsidR="003639AF">
            <w:rPr>
              <w:rFonts w:ascii="Arial" w:hAnsi="Arial" w:cs="Arial"/>
              <w:noProof/>
              <w:color w:val="000000" w:themeColor="text1"/>
              <w:lang w:val="en-GB"/>
            </w:rPr>
            <w:t>30</w:t>
          </w:r>
        </w:p>
        <w:p w14:paraId="579021D1" w14:textId="1EA77AD3" w:rsidR="00A05DDD" w:rsidRPr="006C2AA6" w:rsidRDefault="00A05DDD" w:rsidP="00A05DDD">
          <w:pPr>
            <w:ind w:firstLine="720"/>
            <w:rPr>
              <w:rFonts w:ascii="Arial" w:hAnsi="Arial" w:cs="Arial"/>
              <w:noProof/>
            </w:rPr>
          </w:pPr>
          <w:r w:rsidRPr="006C2AA6">
            <w:rPr>
              <w:rFonts w:ascii="Arial" w:hAnsi="Arial" w:cs="Arial"/>
              <w:noProof/>
              <w:color w:val="000000" w:themeColor="text1"/>
              <w:lang w:val="en-GB"/>
            </w:rPr>
            <w:t>7.11.3</w:t>
          </w:r>
          <w:r w:rsidR="00A81BDB" w:rsidRPr="006C2AA6">
            <w:rPr>
              <w:rFonts w:ascii="Arial" w:hAnsi="Arial" w:cs="Arial"/>
              <w:noProof/>
              <w:color w:val="000000" w:themeColor="text1"/>
              <w:lang w:val="en-GB"/>
            </w:rPr>
            <w:t>.</w:t>
          </w:r>
          <w:r w:rsidRPr="006C2AA6">
            <w:rPr>
              <w:rFonts w:ascii="Arial" w:hAnsi="Arial" w:cs="Arial"/>
              <w:noProof/>
              <w:color w:val="000000" w:themeColor="text1"/>
              <w:lang w:val="en-GB"/>
            </w:rPr>
            <w:tab/>
            <w:t>Numbering of Figures and Appendices………………………</w:t>
          </w:r>
          <w:r w:rsidRPr="003D65E7">
            <w:rPr>
              <w:rFonts w:ascii="Arial" w:hAnsi="Arial" w:cs="Arial"/>
              <w:noProof/>
              <w:color w:val="000000" w:themeColor="text1"/>
              <w:sz w:val="22"/>
              <w:lang w:val="en-GB"/>
            </w:rPr>
            <w:t>…</w:t>
          </w:r>
          <w:r w:rsidRPr="006C2AA6">
            <w:rPr>
              <w:rFonts w:ascii="Arial" w:hAnsi="Arial" w:cs="Arial"/>
              <w:noProof/>
              <w:color w:val="000000" w:themeColor="text1"/>
              <w:lang w:val="en-GB"/>
            </w:rPr>
            <w:t>……………</w:t>
          </w:r>
          <w:r w:rsidR="001F1396">
            <w:rPr>
              <w:rFonts w:ascii="Arial" w:hAnsi="Arial" w:cs="Arial"/>
              <w:noProof/>
              <w:color w:val="000000" w:themeColor="text1"/>
              <w:lang w:val="en-GB"/>
            </w:rPr>
            <w:t>.</w:t>
          </w:r>
          <w:r w:rsidRPr="006C2AA6">
            <w:rPr>
              <w:rFonts w:ascii="Arial" w:hAnsi="Arial" w:cs="Arial"/>
              <w:noProof/>
              <w:color w:val="000000" w:themeColor="text1"/>
              <w:lang w:val="en-GB"/>
            </w:rPr>
            <w:t>……………..</w:t>
          </w:r>
          <w:r w:rsidR="003639AF" w:rsidRPr="006C2AA6">
            <w:rPr>
              <w:rFonts w:ascii="Arial" w:hAnsi="Arial" w:cs="Arial"/>
              <w:noProof/>
              <w:color w:val="000000" w:themeColor="text1"/>
              <w:lang w:val="en-GB"/>
            </w:rPr>
            <w:t>3</w:t>
          </w:r>
          <w:r w:rsidR="003639AF">
            <w:rPr>
              <w:rFonts w:ascii="Arial" w:hAnsi="Arial" w:cs="Arial"/>
              <w:noProof/>
              <w:color w:val="000000" w:themeColor="text1"/>
              <w:lang w:val="en-GB"/>
            </w:rPr>
            <w:t>0</w:t>
          </w:r>
        </w:p>
        <w:p w14:paraId="4F6E3893" w14:textId="1A1FA508" w:rsidR="00A05DDD" w:rsidRPr="006C2AA6" w:rsidRDefault="00312850">
          <w:pPr>
            <w:pStyle w:val="TOC2"/>
            <w:tabs>
              <w:tab w:val="left" w:pos="600"/>
            </w:tabs>
            <w:rPr>
              <w:rFonts w:ascii="Arial" w:eastAsiaTheme="minorEastAsia" w:hAnsi="Arial" w:cs="Arial"/>
              <w:noProof/>
              <w:sz w:val="22"/>
              <w:szCs w:val="22"/>
              <w:lang w:eastAsia="en-US"/>
            </w:rPr>
          </w:pPr>
          <w:hyperlink w:anchor="_Toc513211571" w:history="1">
            <w:r w:rsidR="003639AF" w:rsidRPr="006C2AA6">
              <w:rPr>
                <w:rStyle w:val="Hyperlink"/>
                <w:rFonts w:ascii="Arial" w:hAnsi="Arial" w:cs="Arial"/>
                <w:noProof/>
                <w:lang w:val="en-GB"/>
              </w:rPr>
              <w:t>8.</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Writing Style, Grammar, and Spelling</w:t>
            </w:r>
            <w:r w:rsidR="003639AF" w:rsidRPr="006C2AA6">
              <w:rPr>
                <w:rFonts w:ascii="Arial" w:hAnsi="Arial" w:cs="Arial"/>
                <w:noProof/>
                <w:webHidden/>
              </w:rPr>
              <w:tab/>
            </w:r>
            <w:r w:rsidR="003639AF">
              <w:rPr>
                <w:rFonts w:ascii="Arial" w:hAnsi="Arial" w:cs="Arial"/>
                <w:noProof/>
                <w:webHidden/>
              </w:rPr>
              <w:t>31</w:t>
            </w:r>
          </w:hyperlink>
        </w:p>
        <w:p w14:paraId="527D3D96" w14:textId="4B0AD61C" w:rsidR="00A05DDD" w:rsidRPr="006C2AA6" w:rsidRDefault="00312850">
          <w:pPr>
            <w:pStyle w:val="TOC3"/>
            <w:tabs>
              <w:tab w:val="left" w:pos="1000"/>
            </w:tabs>
            <w:rPr>
              <w:rFonts w:ascii="Arial" w:eastAsiaTheme="minorEastAsia" w:hAnsi="Arial" w:cs="Arial"/>
              <w:noProof/>
              <w:sz w:val="22"/>
              <w:szCs w:val="22"/>
              <w:lang w:eastAsia="en-US"/>
            </w:rPr>
          </w:pPr>
          <w:hyperlink w:anchor="_Toc513211572" w:history="1">
            <w:r w:rsidR="003639AF" w:rsidRPr="006C2AA6">
              <w:rPr>
                <w:rStyle w:val="Hyperlink"/>
                <w:rFonts w:ascii="Arial" w:hAnsi="Arial" w:cs="Arial"/>
                <w:noProof/>
                <w:lang w:val="en-GB"/>
              </w:rPr>
              <w:t>8.1.</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Basic Criteria of a Well-Written Report</w:t>
            </w:r>
            <w:r w:rsidR="003639AF" w:rsidRPr="006C2AA6">
              <w:rPr>
                <w:rFonts w:ascii="Arial" w:hAnsi="Arial" w:cs="Arial"/>
                <w:noProof/>
                <w:webHidden/>
              </w:rPr>
              <w:tab/>
            </w:r>
            <w:r w:rsidR="003639AF">
              <w:rPr>
                <w:rFonts w:ascii="Arial" w:hAnsi="Arial" w:cs="Arial"/>
                <w:noProof/>
                <w:webHidden/>
              </w:rPr>
              <w:t>31</w:t>
            </w:r>
          </w:hyperlink>
        </w:p>
        <w:p w14:paraId="29B089B2" w14:textId="79C4BE78" w:rsidR="00A05DDD" w:rsidRPr="006C2AA6" w:rsidRDefault="00312850">
          <w:pPr>
            <w:pStyle w:val="TOC3"/>
            <w:tabs>
              <w:tab w:val="left" w:pos="1000"/>
            </w:tabs>
            <w:rPr>
              <w:rFonts w:ascii="Arial" w:eastAsiaTheme="minorEastAsia" w:hAnsi="Arial" w:cs="Arial"/>
              <w:noProof/>
              <w:sz w:val="22"/>
              <w:szCs w:val="22"/>
              <w:lang w:eastAsia="en-US"/>
            </w:rPr>
          </w:pPr>
          <w:hyperlink w:anchor="_Toc513211573" w:history="1">
            <w:r w:rsidR="003639AF" w:rsidRPr="006C2AA6">
              <w:rPr>
                <w:rStyle w:val="Hyperlink"/>
                <w:rFonts w:ascii="Arial" w:hAnsi="Arial" w:cs="Arial"/>
                <w:noProof/>
                <w:lang w:val="en-GB"/>
              </w:rPr>
              <w:t>8.2.</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Use of “I Think” and “I Believe”</w:t>
            </w:r>
            <w:r w:rsidR="003639AF" w:rsidRPr="006C2AA6">
              <w:rPr>
                <w:rFonts w:ascii="Arial" w:hAnsi="Arial" w:cs="Arial"/>
                <w:noProof/>
                <w:webHidden/>
              </w:rPr>
              <w:tab/>
            </w:r>
            <w:r w:rsidR="003639AF">
              <w:rPr>
                <w:rFonts w:ascii="Arial" w:hAnsi="Arial" w:cs="Arial"/>
                <w:noProof/>
                <w:webHidden/>
              </w:rPr>
              <w:t>31</w:t>
            </w:r>
          </w:hyperlink>
        </w:p>
        <w:p w14:paraId="749F4236" w14:textId="0BCBFAAE" w:rsidR="00A05DDD" w:rsidRPr="006C2AA6" w:rsidRDefault="00312850">
          <w:pPr>
            <w:pStyle w:val="TOC3"/>
            <w:tabs>
              <w:tab w:val="left" w:pos="1000"/>
            </w:tabs>
            <w:rPr>
              <w:rFonts w:ascii="Arial" w:eastAsiaTheme="minorEastAsia" w:hAnsi="Arial" w:cs="Arial"/>
              <w:noProof/>
              <w:sz w:val="22"/>
              <w:szCs w:val="22"/>
              <w:lang w:eastAsia="en-US"/>
            </w:rPr>
          </w:pPr>
          <w:hyperlink w:anchor="_Toc513211574" w:history="1">
            <w:r w:rsidR="003639AF" w:rsidRPr="006C2AA6">
              <w:rPr>
                <w:rStyle w:val="Hyperlink"/>
                <w:rFonts w:ascii="Arial" w:hAnsi="Arial" w:cs="Arial"/>
                <w:noProof/>
                <w:lang w:val="en-GB"/>
              </w:rPr>
              <w:t>8.3.</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Formal versus Informal Reports</w:t>
            </w:r>
            <w:r w:rsidR="003639AF" w:rsidRPr="006C2AA6">
              <w:rPr>
                <w:rFonts w:ascii="Arial" w:hAnsi="Arial" w:cs="Arial"/>
                <w:noProof/>
                <w:webHidden/>
              </w:rPr>
              <w:tab/>
            </w:r>
            <w:r w:rsidR="003639AF">
              <w:rPr>
                <w:rFonts w:ascii="Arial" w:hAnsi="Arial" w:cs="Arial"/>
                <w:noProof/>
                <w:webHidden/>
              </w:rPr>
              <w:t>31</w:t>
            </w:r>
          </w:hyperlink>
        </w:p>
        <w:p w14:paraId="1CBBF593" w14:textId="2B5CAD12" w:rsidR="00A05DDD" w:rsidRPr="006C2AA6" w:rsidRDefault="00312850">
          <w:pPr>
            <w:pStyle w:val="TOC2"/>
            <w:tabs>
              <w:tab w:val="left" w:pos="600"/>
            </w:tabs>
            <w:rPr>
              <w:rFonts w:ascii="Arial" w:eastAsiaTheme="minorEastAsia" w:hAnsi="Arial" w:cs="Arial"/>
              <w:noProof/>
              <w:sz w:val="22"/>
              <w:szCs w:val="22"/>
              <w:lang w:eastAsia="en-US"/>
            </w:rPr>
          </w:pPr>
          <w:hyperlink w:anchor="_Toc513211575" w:history="1">
            <w:r w:rsidR="003639AF" w:rsidRPr="006C2AA6">
              <w:rPr>
                <w:rStyle w:val="Hyperlink"/>
                <w:rFonts w:ascii="Arial" w:hAnsi="Arial" w:cs="Arial"/>
                <w:noProof/>
                <w:lang w:val="en-GB"/>
              </w:rPr>
              <w:t>9.</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Professional Language, Tone, and Tact</w:t>
            </w:r>
            <w:r w:rsidR="003639AF" w:rsidRPr="006C2AA6">
              <w:rPr>
                <w:rFonts w:ascii="Arial" w:hAnsi="Arial" w:cs="Arial"/>
                <w:noProof/>
                <w:webHidden/>
              </w:rPr>
              <w:tab/>
            </w:r>
            <w:r w:rsidR="003639AF">
              <w:rPr>
                <w:rFonts w:ascii="Arial" w:hAnsi="Arial" w:cs="Arial"/>
                <w:noProof/>
                <w:webHidden/>
              </w:rPr>
              <w:t>32</w:t>
            </w:r>
          </w:hyperlink>
        </w:p>
        <w:p w14:paraId="71C8C7DD" w14:textId="3E9507CC" w:rsidR="00A05DDD" w:rsidRPr="006C2AA6" w:rsidRDefault="00312850">
          <w:pPr>
            <w:pStyle w:val="TOC3"/>
            <w:tabs>
              <w:tab w:val="left" w:pos="1000"/>
            </w:tabs>
            <w:rPr>
              <w:rFonts w:ascii="Arial" w:eastAsiaTheme="minorEastAsia" w:hAnsi="Arial" w:cs="Arial"/>
              <w:noProof/>
              <w:sz w:val="22"/>
              <w:szCs w:val="22"/>
              <w:lang w:eastAsia="en-US"/>
            </w:rPr>
          </w:pPr>
          <w:hyperlink w:anchor="_Toc513211576" w:history="1">
            <w:r w:rsidR="00A05DDD" w:rsidRPr="006C2AA6">
              <w:rPr>
                <w:rStyle w:val="Hyperlink"/>
                <w:rFonts w:ascii="Arial" w:hAnsi="Arial" w:cs="Arial"/>
                <w:noProof/>
                <w:lang w:val="en-GB"/>
              </w:rPr>
              <w:t>9.1.</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Use Professional Language</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_Toc513211576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32</w:t>
            </w:r>
            <w:r w:rsidR="00A05DDD" w:rsidRPr="006C2AA6">
              <w:rPr>
                <w:rFonts w:ascii="Arial" w:hAnsi="Arial" w:cs="Arial"/>
                <w:noProof/>
                <w:webHidden/>
              </w:rPr>
              <w:fldChar w:fldCharType="end"/>
            </w:r>
          </w:hyperlink>
        </w:p>
        <w:p w14:paraId="3EA863B8" w14:textId="039B808E" w:rsidR="00A05DDD" w:rsidRPr="006C2AA6" w:rsidRDefault="00312850">
          <w:pPr>
            <w:pStyle w:val="TOC3"/>
            <w:tabs>
              <w:tab w:val="left" w:pos="1000"/>
            </w:tabs>
            <w:rPr>
              <w:rFonts w:ascii="Arial" w:eastAsiaTheme="minorEastAsia" w:hAnsi="Arial" w:cs="Arial"/>
              <w:noProof/>
              <w:sz w:val="22"/>
              <w:szCs w:val="22"/>
              <w:lang w:eastAsia="en-US"/>
            </w:rPr>
          </w:pPr>
          <w:hyperlink w:anchor="_Toc513211577" w:history="1">
            <w:r w:rsidR="0013088E" w:rsidRPr="006C2AA6">
              <w:rPr>
                <w:rStyle w:val="Hyperlink"/>
                <w:rFonts w:ascii="Arial" w:hAnsi="Arial" w:cs="Arial"/>
                <w:noProof/>
                <w:lang w:val="en-GB"/>
              </w:rPr>
              <w:t>9.2.</w:t>
            </w:r>
            <w:r w:rsidR="0013088E" w:rsidRPr="006C2AA6">
              <w:rPr>
                <w:rFonts w:ascii="Arial" w:eastAsiaTheme="minorEastAsia" w:hAnsi="Arial" w:cs="Arial"/>
                <w:noProof/>
                <w:sz w:val="22"/>
                <w:szCs w:val="22"/>
                <w:lang w:eastAsia="en-US"/>
              </w:rPr>
              <w:tab/>
            </w:r>
            <w:r w:rsidR="0013088E" w:rsidRPr="006C2AA6">
              <w:rPr>
                <w:rStyle w:val="Hyperlink"/>
                <w:rFonts w:ascii="Arial" w:hAnsi="Arial" w:cs="Arial"/>
                <w:noProof/>
                <w:lang w:val="en-GB"/>
              </w:rPr>
              <w:t>Use Constructive Language</w:t>
            </w:r>
            <w:r w:rsidR="0013088E" w:rsidRPr="006C2AA6">
              <w:rPr>
                <w:rFonts w:ascii="Arial" w:hAnsi="Arial" w:cs="Arial"/>
                <w:noProof/>
                <w:webHidden/>
              </w:rPr>
              <w:tab/>
            </w:r>
            <w:r w:rsidR="0013088E">
              <w:rPr>
                <w:rFonts w:ascii="Arial" w:hAnsi="Arial" w:cs="Arial"/>
                <w:noProof/>
                <w:webHidden/>
              </w:rPr>
              <w:t>33</w:t>
            </w:r>
          </w:hyperlink>
        </w:p>
        <w:p w14:paraId="5D065C30" w14:textId="1D68466F" w:rsidR="00A05DDD" w:rsidRPr="006C2AA6" w:rsidRDefault="00312850">
          <w:pPr>
            <w:pStyle w:val="TOC3"/>
            <w:tabs>
              <w:tab w:val="left" w:pos="1000"/>
            </w:tabs>
            <w:rPr>
              <w:rFonts w:ascii="Arial" w:eastAsiaTheme="minorEastAsia" w:hAnsi="Arial" w:cs="Arial"/>
              <w:noProof/>
              <w:sz w:val="22"/>
              <w:szCs w:val="22"/>
              <w:lang w:eastAsia="en-US"/>
            </w:rPr>
          </w:pPr>
          <w:hyperlink w:anchor="_Toc513211578" w:history="1">
            <w:r w:rsidR="003639AF" w:rsidRPr="006C2AA6">
              <w:rPr>
                <w:rStyle w:val="Hyperlink"/>
                <w:rFonts w:ascii="Arial" w:hAnsi="Arial" w:cs="Arial"/>
                <w:noProof/>
                <w:lang w:val="en-GB"/>
              </w:rPr>
              <w:t>9.3.</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 xml:space="preserve">Use </w:t>
            </w:r>
            <w:r w:rsidR="003639AF" w:rsidRPr="006C2AA6">
              <w:rPr>
                <w:rStyle w:val="Hyperlink"/>
                <w:rFonts w:ascii="Arial" w:hAnsi="Arial" w:cs="Arial"/>
                <w:i/>
                <w:noProof/>
                <w:lang w:val="en-GB"/>
              </w:rPr>
              <w:t>Must</w:t>
            </w:r>
            <w:r w:rsidR="003639AF" w:rsidRPr="006C2AA6">
              <w:rPr>
                <w:rStyle w:val="Hyperlink"/>
                <w:rFonts w:ascii="Arial" w:hAnsi="Arial" w:cs="Arial"/>
                <w:noProof/>
                <w:lang w:val="en-GB"/>
              </w:rPr>
              <w:t xml:space="preserve"> and </w:t>
            </w:r>
            <w:r w:rsidR="003639AF" w:rsidRPr="006C2AA6">
              <w:rPr>
                <w:rStyle w:val="Hyperlink"/>
                <w:rFonts w:ascii="Arial" w:hAnsi="Arial" w:cs="Arial"/>
                <w:i/>
                <w:noProof/>
                <w:lang w:val="en-GB"/>
              </w:rPr>
              <w:t>Need</w:t>
            </w:r>
            <w:r w:rsidR="003639AF" w:rsidRPr="006C2AA6">
              <w:rPr>
                <w:rStyle w:val="Hyperlink"/>
                <w:rFonts w:ascii="Arial" w:hAnsi="Arial" w:cs="Arial"/>
                <w:noProof/>
                <w:lang w:val="en-GB"/>
              </w:rPr>
              <w:t xml:space="preserve"> Sparingly</w:t>
            </w:r>
            <w:r w:rsidR="003639AF" w:rsidRPr="006C2AA6">
              <w:rPr>
                <w:rFonts w:ascii="Arial" w:hAnsi="Arial" w:cs="Arial"/>
                <w:noProof/>
                <w:webHidden/>
              </w:rPr>
              <w:tab/>
            </w:r>
            <w:r w:rsidR="003639AF">
              <w:rPr>
                <w:rFonts w:ascii="Arial" w:hAnsi="Arial" w:cs="Arial"/>
                <w:noProof/>
                <w:webHidden/>
              </w:rPr>
              <w:t>33</w:t>
            </w:r>
          </w:hyperlink>
        </w:p>
        <w:p w14:paraId="580B8F2D" w14:textId="4462E152" w:rsidR="00A05DDD" w:rsidRPr="006C2AA6" w:rsidRDefault="00312850">
          <w:pPr>
            <w:pStyle w:val="TOC2"/>
            <w:tabs>
              <w:tab w:val="left" w:pos="800"/>
            </w:tabs>
            <w:rPr>
              <w:rFonts w:ascii="Arial" w:eastAsiaTheme="minorEastAsia" w:hAnsi="Arial" w:cs="Arial"/>
              <w:noProof/>
              <w:sz w:val="22"/>
              <w:szCs w:val="22"/>
              <w:lang w:eastAsia="en-US"/>
            </w:rPr>
          </w:pPr>
          <w:hyperlink w:anchor="_Toc513211579" w:history="1">
            <w:r w:rsidR="003639AF" w:rsidRPr="006C2AA6">
              <w:rPr>
                <w:rStyle w:val="Hyperlink"/>
                <w:rFonts w:ascii="Arial" w:hAnsi="Arial" w:cs="Arial"/>
                <w:noProof/>
                <w:lang w:val="en-GB"/>
              </w:rPr>
              <w:t>10.</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Case Reports Written by Teams</w:t>
            </w:r>
            <w:r w:rsidR="003639AF" w:rsidRPr="006C2AA6">
              <w:rPr>
                <w:rFonts w:ascii="Arial" w:hAnsi="Arial" w:cs="Arial"/>
                <w:noProof/>
                <w:webHidden/>
              </w:rPr>
              <w:tab/>
            </w:r>
            <w:r w:rsidR="003639AF">
              <w:rPr>
                <w:rFonts w:ascii="Arial" w:hAnsi="Arial" w:cs="Arial"/>
                <w:noProof/>
                <w:webHidden/>
              </w:rPr>
              <w:t>33</w:t>
            </w:r>
          </w:hyperlink>
        </w:p>
        <w:p w14:paraId="4E80A736" w14:textId="206AEE31" w:rsidR="00A05DDD" w:rsidRPr="006C2AA6" w:rsidRDefault="00312850">
          <w:pPr>
            <w:pStyle w:val="TOC3"/>
            <w:tabs>
              <w:tab w:val="left" w:pos="1200"/>
            </w:tabs>
            <w:rPr>
              <w:rFonts w:ascii="Arial" w:eastAsiaTheme="minorEastAsia" w:hAnsi="Arial" w:cs="Arial"/>
              <w:noProof/>
              <w:sz w:val="22"/>
              <w:szCs w:val="22"/>
              <w:lang w:eastAsia="en-US"/>
            </w:rPr>
          </w:pPr>
          <w:hyperlink w:anchor="_Toc513211580" w:history="1">
            <w:r w:rsidR="003639AF" w:rsidRPr="006C2AA6">
              <w:rPr>
                <w:rStyle w:val="Hyperlink"/>
                <w:rFonts w:ascii="Arial" w:hAnsi="Arial" w:cs="Arial"/>
                <w:noProof/>
                <w:lang w:val="en-GB"/>
              </w:rPr>
              <w:t>10.1.</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Team Meetings</w:t>
            </w:r>
            <w:r w:rsidR="003639AF" w:rsidRPr="006C2AA6">
              <w:rPr>
                <w:rFonts w:ascii="Arial" w:hAnsi="Arial" w:cs="Arial"/>
                <w:noProof/>
                <w:webHidden/>
              </w:rPr>
              <w:tab/>
            </w:r>
            <w:r w:rsidR="003639AF">
              <w:rPr>
                <w:rFonts w:ascii="Arial" w:hAnsi="Arial" w:cs="Arial"/>
                <w:noProof/>
                <w:webHidden/>
              </w:rPr>
              <w:t>33</w:t>
            </w:r>
          </w:hyperlink>
        </w:p>
        <w:p w14:paraId="389B91BE" w14:textId="41409AC1" w:rsidR="00A05DDD" w:rsidRPr="006C2AA6" w:rsidRDefault="00312850">
          <w:pPr>
            <w:pStyle w:val="TOC3"/>
            <w:tabs>
              <w:tab w:val="left" w:pos="1200"/>
            </w:tabs>
            <w:rPr>
              <w:rFonts w:ascii="Arial" w:eastAsiaTheme="minorEastAsia" w:hAnsi="Arial" w:cs="Arial"/>
              <w:noProof/>
              <w:sz w:val="22"/>
              <w:szCs w:val="22"/>
              <w:lang w:eastAsia="en-US"/>
            </w:rPr>
          </w:pPr>
          <w:hyperlink w:anchor="_Toc513211581" w:history="1">
            <w:r w:rsidR="003639AF" w:rsidRPr="006C2AA6">
              <w:rPr>
                <w:rStyle w:val="Hyperlink"/>
                <w:rFonts w:ascii="Arial" w:hAnsi="Arial" w:cs="Arial"/>
                <w:noProof/>
                <w:lang w:val="en-GB"/>
              </w:rPr>
              <w:t>10.2.</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Brainstorming</w:t>
            </w:r>
            <w:r w:rsidR="003639AF" w:rsidRPr="006C2AA6">
              <w:rPr>
                <w:rFonts w:ascii="Arial" w:hAnsi="Arial" w:cs="Arial"/>
                <w:noProof/>
                <w:webHidden/>
              </w:rPr>
              <w:tab/>
            </w:r>
            <w:r w:rsidR="003639AF">
              <w:rPr>
                <w:rFonts w:ascii="Arial" w:hAnsi="Arial" w:cs="Arial"/>
                <w:noProof/>
                <w:webHidden/>
              </w:rPr>
              <w:t>34</w:t>
            </w:r>
          </w:hyperlink>
        </w:p>
        <w:p w14:paraId="4332F8AB" w14:textId="667DA67E" w:rsidR="00A05DDD" w:rsidRPr="006C2AA6" w:rsidRDefault="00312850">
          <w:pPr>
            <w:pStyle w:val="TOC3"/>
            <w:tabs>
              <w:tab w:val="left" w:pos="1200"/>
            </w:tabs>
            <w:rPr>
              <w:rFonts w:ascii="Arial" w:eastAsiaTheme="minorEastAsia" w:hAnsi="Arial" w:cs="Arial"/>
              <w:noProof/>
              <w:sz w:val="22"/>
              <w:szCs w:val="22"/>
              <w:lang w:eastAsia="en-US"/>
            </w:rPr>
          </w:pPr>
          <w:hyperlink w:anchor="_Toc513211582" w:history="1">
            <w:r w:rsidR="003639AF" w:rsidRPr="006C2AA6">
              <w:rPr>
                <w:rStyle w:val="Hyperlink"/>
                <w:rFonts w:ascii="Arial" w:hAnsi="Arial" w:cs="Arial"/>
                <w:noProof/>
                <w:lang w:val="en-GB"/>
              </w:rPr>
              <w:t>10.3.</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The Task of Writing the Report</w:t>
            </w:r>
            <w:r w:rsidR="003639AF" w:rsidRPr="006C2AA6">
              <w:rPr>
                <w:rFonts w:ascii="Arial" w:hAnsi="Arial" w:cs="Arial"/>
                <w:noProof/>
                <w:webHidden/>
              </w:rPr>
              <w:tab/>
            </w:r>
            <w:r w:rsidR="003639AF">
              <w:rPr>
                <w:rFonts w:ascii="Arial" w:hAnsi="Arial" w:cs="Arial"/>
                <w:noProof/>
                <w:webHidden/>
              </w:rPr>
              <w:t>34</w:t>
            </w:r>
          </w:hyperlink>
        </w:p>
        <w:p w14:paraId="157A9F60" w14:textId="7D691B71" w:rsidR="00A05DDD" w:rsidRPr="006C2AA6" w:rsidRDefault="00312850">
          <w:pPr>
            <w:pStyle w:val="TOC2"/>
            <w:tabs>
              <w:tab w:val="left" w:pos="800"/>
            </w:tabs>
            <w:rPr>
              <w:rFonts w:ascii="Arial" w:eastAsiaTheme="minorEastAsia" w:hAnsi="Arial" w:cs="Arial"/>
              <w:noProof/>
              <w:sz w:val="22"/>
              <w:szCs w:val="22"/>
              <w:lang w:eastAsia="en-US"/>
            </w:rPr>
          </w:pPr>
          <w:hyperlink w:anchor="_Toc513211583" w:history="1">
            <w:r w:rsidR="003639AF" w:rsidRPr="006C2AA6">
              <w:rPr>
                <w:rStyle w:val="Hyperlink"/>
                <w:rFonts w:ascii="Arial" w:hAnsi="Arial" w:cs="Arial"/>
                <w:noProof/>
                <w:lang w:val="en-GB"/>
              </w:rPr>
              <w:t>11.</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Case Analysis and Academic Integrity</w:t>
            </w:r>
            <w:r w:rsidR="003639AF" w:rsidRPr="006C2AA6">
              <w:rPr>
                <w:rFonts w:ascii="Arial" w:hAnsi="Arial" w:cs="Arial"/>
                <w:noProof/>
                <w:webHidden/>
              </w:rPr>
              <w:tab/>
            </w:r>
            <w:r w:rsidR="003639AF">
              <w:rPr>
                <w:rFonts w:ascii="Arial" w:hAnsi="Arial" w:cs="Arial"/>
                <w:noProof/>
                <w:webHidden/>
              </w:rPr>
              <w:t>34</w:t>
            </w:r>
          </w:hyperlink>
        </w:p>
        <w:p w14:paraId="1C40E4E4" w14:textId="77777777" w:rsidR="006C2AA6" w:rsidRPr="006C2AA6" w:rsidRDefault="006C2AA6">
          <w:pPr>
            <w:pStyle w:val="TOC1"/>
            <w:rPr>
              <w:rStyle w:val="Hyperlink"/>
              <w:rFonts w:ascii="Arial" w:hAnsi="Arial" w:cs="Arial"/>
              <w:noProof/>
            </w:rPr>
          </w:pPr>
        </w:p>
        <w:p w14:paraId="0099CF75" w14:textId="444EBEED" w:rsidR="00A05DDD" w:rsidRPr="00BE0476" w:rsidRDefault="00312850">
          <w:pPr>
            <w:pStyle w:val="TOC1"/>
            <w:rPr>
              <w:rFonts w:ascii="Arial" w:eastAsiaTheme="minorEastAsia" w:hAnsi="Arial" w:cs="Arial"/>
              <w:b/>
              <w:noProof/>
              <w:sz w:val="22"/>
              <w:szCs w:val="22"/>
              <w:lang w:eastAsia="en-US"/>
            </w:rPr>
          </w:pPr>
          <w:hyperlink w:anchor="_Toc513211584" w:history="1">
            <w:r w:rsidR="003639AF" w:rsidRPr="00BE0476">
              <w:rPr>
                <w:rStyle w:val="Hyperlink"/>
                <w:rFonts w:ascii="Arial" w:eastAsia="Calibri" w:hAnsi="Arial" w:cs="Arial"/>
                <w:b/>
                <w:noProof/>
                <w:lang w:val="en-CA"/>
              </w:rPr>
              <w:t xml:space="preserve">NOTE 5: </w:t>
            </w:r>
            <w:r w:rsidR="003639AF" w:rsidRPr="00BE0476">
              <w:rPr>
                <w:rStyle w:val="Hyperlink"/>
                <w:rFonts w:ascii="Arial" w:eastAsia="Times New Roman" w:hAnsi="Arial" w:cs="Arial"/>
                <w:b/>
                <w:noProof/>
                <w:lang w:val="en-GB"/>
              </w:rPr>
              <w:t>MAKING AN ORAL CASE PRESENTATION</w:t>
            </w:r>
            <w:r w:rsidR="003639AF" w:rsidRPr="00BE0476">
              <w:rPr>
                <w:rFonts w:ascii="Arial" w:hAnsi="Arial" w:cs="Arial"/>
                <w:b/>
                <w:noProof/>
                <w:webHidden/>
              </w:rPr>
              <w:tab/>
            </w:r>
            <w:r w:rsidR="003639AF">
              <w:rPr>
                <w:rFonts w:ascii="Arial" w:hAnsi="Arial" w:cs="Arial"/>
                <w:b/>
                <w:noProof/>
                <w:webHidden/>
              </w:rPr>
              <w:t>35</w:t>
            </w:r>
          </w:hyperlink>
        </w:p>
        <w:p w14:paraId="27B859B4" w14:textId="77777777" w:rsidR="006C2AA6" w:rsidRPr="006C2AA6" w:rsidRDefault="006C2AA6">
          <w:pPr>
            <w:pStyle w:val="TOC2"/>
            <w:tabs>
              <w:tab w:val="left" w:pos="600"/>
            </w:tabs>
            <w:rPr>
              <w:rStyle w:val="Hyperlink"/>
              <w:rFonts w:ascii="Arial" w:hAnsi="Arial" w:cs="Arial"/>
              <w:noProof/>
            </w:rPr>
          </w:pPr>
        </w:p>
        <w:p w14:paraId="66560995" w14:textId="1BFF7420" w:rsidR="00A05DDD" w:rsidRPr="006C2AA6" w:rsidRDefault="00312850">
          <w:pPr>
            <w:pStyle w:val="TOC2"/>
            <w:tabs>
              <w:tab w:val="left" w:pos="600"/>
            </w:tabs>
            <w:rPr>
              <w:rFonts w:ascii="Arial" w:eastAsiaTheme="minorEastAsia" w:hAnsi="Arial" w:cs="Arial"/>
              <w:noProof/>
              <w:sz w:val="22"/>
              <w:szCs w:val="22"/>
              <w:lang w:eastAsia="en-US"/>
            </w:rPr>
          </w:pPr>
          <w:hyperlink w:anchor="_Toc513211585" w:history="1">
            <w:r w:rsidR="003639AF" w:rsidRPr="006C2AA6">
              <w:rPr>
                <w:rStyle w:val="Hyperlink"/>
                <w:rFonts w:ascii="Arial" w:hAnsi="Arial" w:cs="Arial"/>
                <w:noProof/>
                <w:lang w:val="en-GB"/>
              </w:rPr>
              <w:t>1.</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Introduction to Making An Oral Case Presentation</w:t>
            </w:r>
            <w:r w:rsidR="003639AF" w:rsidRPr="006C2AA6">
              <w:rPr>
                <w:rFonts w:ascii="Arial" w:hAnsi="Arial" w:cs="Arial"/>
                <w:noProof/>
                <w:webHidden/>
              </w:rPr>
              <w:tab/>
            </w:r>
            <w:r w:rsidR="003639AF">
              <w:rPr>
                <w:rFonts w:ascii="Arial" w:hAnsi="Arial" w:cs="Arial"/>
                <w:noProof/>
                <w:webHidden/>
              </w:rPr>
              <w:t>36</w:t>
            </w:r>
          </w:hyperlink>
        </w:p>
        <w:p w14:paraId="0DBA9181" w14:textId="3216A3ED" w:rsidR="00A05DDD" w:rsidRPr="006C2AA6" w:rsidRDefault="00312850">
          <w:pPr>
            <w:pStyle w:val="TOC2"/>
            <w:tabs>
              <w:tab w:val="left" w:pos="600"/>
            </w:tabs>
            <w:rPr>
              <w:rFonts w:ascii="Arial" w:eastAsiaTheme="minorEastAsia" w:hAnsi="Arial" w:cs="Arial"/>
              <w:noProof/>
              <w:sz w:val="22"/>
              <w:szCs w:val="22"/>
              <w:lang w:eastAsia="en-US"/>
            </w:rPr>
          </w:pPr>
          <w:hyperlink w:anchor="_Toc513211586" w:history="1">
            <w:r w:rsidR="003639AF" w:rsidRPr="006C2AA6">
              <w:rPr>
                <w:rStyle w:val="Hyperlink"/>
                <w:rFonts w:ascii="Arial" w:hAnsi="Arial" w:cs="Arial"/>
                <w:noProof/>
                <w:lang w:val="en-GB"/>
              </w:rPr>
              <w:t>2.</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Purpose of a Case Presentation</w:t>
            </w:r>
            <w:r w:rsidR="003639AF" w:rsidRPr="006C2AA6">
              <w:rPr>
                <w:rFonts w:ascii="Arial" w:hAnsi="Arial" w:cs="Arial"/>
                <w:noProof/>
                <w:webHidden/>
              </w:rPr>
              <w:tab/>
            </w:r>
            <w:r w:rsidR="003639AF">
              <w:rPr>
                <w:rFonts w:ascii="Arial" w:hAnsi="Arial" w:cs="Arial"/>
                <w:noProof/>
                <w:webHidden/>
              </w:rPr>
              <w:t>36</w:t>
            </w:r>
          </w:hyperlink>
        </w:p>
        <w:p w14:paraId="496CC11A" w14:textId="299B8CB2" w:rsidR="00A05DDD" w:rsidRPr="006C2AA6" w:rsidRDefault="00312850">
          <w:pPr>
            <w:pStyle w:val="TOC2"/>
            <w:tabs>
              <w:tab w:val="left" w:pos="600"/>
            </w:tabs>
            <w:rPr>
              <w:rFonts w:ascii="Arial" w:eastAsiaTheme="minorEastAsia" w:hAnsi="Arial" w:cs="Arial"/>
              <w:noProof/>
              <w:sz w:val="22"/>
              <w:szCs w:val="22"/>
              <w:lang w:eastAsia="en-US"/>
            </w:rPr>
          </w:pPr>
          <w:hyperlink w:anchor="_Toc513211587" w:history="1">
            <w:r w:rsidR="003639AF" w:rsidRPr="006C2AA6">
              <w:rPr>
                <w:rStyle w:val="Hyperlink"/>
                <w:rFonts w:ascii="Arial" w:hAnsi="Arial" w:cs="Arial"/>
                <w:noProof/>
                <w:lang w:val="en-GB"/>
              </w:rPr>
              <w:t>3.</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Criteria of a Good Presentation</w:t>
            </w:r>
            <w:r w:rsidR="003639AF" w:rsidRPr="006C2AA6">
              <w:rPr>
                <w:rFonts w:ascii="Arial" w:hAnsi="Arial" w:cs="Arial"/>
                <w:noProof/>
                <w:webHidden/>
              </w:rPr>
              <w:tab/>
            </w:r>
            <w:r w:rsidR="003639AF">
              <w:rPr>
                <w:rFonts w:ascii="Arial" w:hAnsi="Arial" w:cs="Arial"/>
                <w:noProof/>
                <w:webHidden/>
              </w:rPr>
              <w:t>36</w:t>
            </w:r>
          </w:hyperlink>
        </w:p>
        <w:p w14:paraId="6C38E7F9" w14:textId="4F715B16" w:rsidR="00A05DDD" w:rsidRPr="006C2AA6" w:rsidRDefault="00312850">
          <w:pPr>
            <w:pStyle w:val="TOC2"/>
            <w:tabs>
              <w:tab w:val="left" w:pos="600"/>
            </w:tabs>
            <w:rPr>
              <w:rFonts w:ascii="Arial" w:eastAsiaTheme="minorEastAsia" w:hAnsi="Arial" w:cs="Arial"/>
              <w:noProof/>
              <w:sz w:val="22"/>
              <w:szCs w:val="22"/>
              <w:lang w:eastAsia="en-US"/>
            </w:rPr>
          </w:pPr>
          <w:hyperlink w:anchor="_Toc513211588" w:history="1">
            <w:r w:rsidR="003639AF" w:rsidRPr="006C2AA6">
              <w:rPr>
                <w:rStyle w:val="Hyperlink"/>
                <w:rFonts w:ascii="Arial" w:hAnsi="Arial" w:cs="Arial"/>
                <w:noProof/>
                <w:lang w:val="en-GB"/>
              </w:rPr>
              <w:t>4.</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Content of a Case Presentation</w:t>
            </w:r>
            <w:r w:rsidR="003639AF" w:rsidRPr="006C2AA6">
              <w:rPr>
                <w:rFonts w:ascii="Arial" w:hAnsi="Arial" w:cs="Arial"/>
                <w:noProof/>
                <w:webHidden/>
              </w:rPr>
              <w:tab/>
            </w:r>
            <w:r w:rsidR="003639AF">
              <w:rPr>
                <w:rFonts w:ascii="Arial" w:hAnsi="Arial" w:cs="Arial"/>
                <w:noProof/>
                <w:webHidden/>
              </w:rPr>
              <w:t>37</w:t>
            </w:r>
          </w:hyperlink>
        </w:p>
        <w:p w14:paraId="5E281A04" w14:textId="4AC02D57" w:rsidR="00A05DDD" w:rsidRPr="006C2AA6" w:rsidRDefault="00312850">
          <w:pPr>
            <w:pStyle w:val="TOC3"/>
            <w:tabs>
              <w:tab w:val="left" w:pos="1000"/>
            </w:tabs>
            <w:rPr>
              <w:rFonts w:ascii="Arial" w:eastAsiaTheme="minorEastAsia" w:hAnsi="Arial" w:cs="Arial"/>
              <w:noProof/>
              <w:sz w:val="22"/>
              <w:szCs w:val="22"/>
              <w:lang w:eastAsia="en-US"/>
            </w:rPr>
          </w:pPr>
          <w:hyperlink w:anchor="_Toc513211589" w:history="1">
            <w:r w:rsidR="003639AF" w:rsidRPr="006C2AA6">
              <w:rPr>
                <w:rStyle w:val="Hyperlink"/>
                <w:rFonts w:ascii="Arial" w:hAnsi="Arial" w:cs="Arial"/>
                <w:noProof/>
                <w:lang w:val="en-GB"/>
              </w:rPr>
              <w:t>4.1.</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Presentation of a Full Case Report</w:t>
            </w:r>
            <w:r w:rsidR="003639AF" w:rsidRPr="006C2AA6">
              <w:rPr>
                <w:rFonts w:ascii="Arial" w:hAnsi="Arial" w:cs="Arial"/>
                <w:noProof/>
                <w:webHidden/>
              </w:rPr>
              <w:tab/>
            </w:r>
            <w:r w:rsidR="003639AF">
              <w:rPr>
                <w:rFonts w:ascii="Arial" w:hAnsi="Arial" w:cs="Arial"/>
                <w:noProof/>
                <w:webHidden/>
              </w:rPr>
              <w:t>37</w:t>
            </w:r>
          </w:hyperlink>
        </w:p>
        <w:p w14:paraId="437AEE49" w14:textId="49982DFC" w:rsidR="00A05DDD" w:rsidRPr="006C2AA6" w:rsidRDefault="00312850">
          <w:pPr>
            <w:pStyle w:val="TOC3"/>
            <w:tabs>
              <w:tab w:val="left" w:pos="1000"/>
            </w:tabs>
            <w:rPr>
              <w:rFonts w:ascii="Arial" w:eastAsiaTheme="minorEastAsia" w:hAnsi="Arial" w:cs="Arial"/>
              <w:noProof/>
              <w:sz w:val="22"/>
              <w:szCs w:val="22"/>
              <w:lang w:eastAsia="en-US"/>
            </w:rPr>
          </w:pPr>
          <w:hyperlink w:anchor="_Toc513211590" w:history="1">
            <w:r w:rsidR="003639AF" w:rsidRPr="006C2AA6">
              <w:rPr>
                <w:rStyle w:val="Hyperlink"/>
                <w:rFonts w:ascii="Arial" w:hAnsi="Arial" w:cs="Arial"/>
                <w:noProof/>
                <w:lang w:val="en-GB"/>
              </w:rPr>
              <w:t>4.2.</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Presentation without a Case Report</w:t>
            </w:r>
            <w:r w:rsidR="003639AF" w:rsidRPr="006C2AA6">
              <w:rPr>
                <w:rFonts w:ascii="Arial" w:hAnsi="Arial" w:cs="Arial"/>
                <w:noProof/>
                <w:webHidden/>
              </w:rPr>
              <w:tab/>
            </w:r>
            <w:r w:rsidR="003639AF">
              <w:rPr>
                <w:rFonts w:ascii="Arial" w:hAnsi="Arial" w:cs="Arial"/>
                <w:noProof/>
                <w:webHidden/>
              </w:rPr>
              <w:t>37</w:t>
            </w:r>
          </w:hyperlink>
        </w:p>
        <w:p w14:paraId="5E143066" w14:textId="7F9F8A7F" w:rsidR="00A05DDD" w:rsidRPr="006C2AA6" w:rsidRDefault="00312850">
          <w:pPr>
            <w:pStyle w:val="TOC2"/>
            <w:tabs>
              <w:tab w:val="left" w:pos="600"/>
            </w:tabs>
            <w:rPr>
              <w:rFonts w:ascii="Arial" w:eastAsiaTheme="minorEastAsia" w:hAnsi="Arial" w:cs="Arial"/>
              <w:noProof/>
              <w:sz w:val="22"/>
              <w:szCs w:val="22"/>
              <w:lang w:eastAsia="en-US"/>
            </w:rPr>
          </w:pPr>
          <w:hyperlink w:anchor="_Toc513211591" w:history="1">
            <w:r w:rsidR="003639AF" w:rsidRPr="006C2AA6">
              <w:rPr>
                <w:rStyle w:val="Hyperlink"/>
                <w:rFonts w:ascii="Arial" w:hAnsi="Arial" w:cs="Arial"/>
                <w:noProof/>
                <w:lang w:val="en-GB"/>
              </w:rPr>
              <w:t>5.</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Audio</w:t>
            </w:r>
            <w:r w:rsidR="00F55C22">
              <w:rPr>
                <w:rStyle w:val="Hyperlink"/>
                <w:rFonts w:ascii="Arial" w:hAnsi="Arial" w:cs="Arial"/>
                <w:noProof/>
                <w:lang w:val="en-GB"/>
              </w:rPr>
              <w:t>v</w:t>
            </w:r>
            <w:r w:rsidR="003639AF" w:rsidRPr="006C2AA6">
              <w:rPr>
                <w:rStyle w:val="Hyperlink"/>
                <w:rFonts w:ascii="Arial" w:hAnsi="Arial" w:cs="Arial"/>
                <w:noProof/>
                <w:lang w:val="en-GB"/>
              </w:rPr>
              <w:t>isual Aids</w:t>
            </w:r>
            <w:r w:rsidR="003639AF" w:rsidRPr="006C2AA6">
              <w:rPr>
                <w:rFonts w:ascii="Arial" w:hAnsi="Arial" w:cs="Arial"/>
                <w:noProof/>
                <w:webHidden/>
              </w:rPr>
              <w:tab/>
            </w:r>
            <w:r w:rsidR="003639AF">
              <w:rPr>
                <w:rFonts w:ascii="Arial" w:hAnsi="Arial" w:cs="Arial"/>
                <w:noProof/>
                <w:webHidden/>
              </w:rPr>
              <w:t>38</w:t>
            </w:r>
          </w:hyperlink>
        </w:p>
        <w:p w14:paraId="479196A4" w14:textId="32F4577C" w:rsidR="00A05DDD" w:rsidRPr="006C2AA6" w:rsidRDefault="00312850">
          <w:pPr>
            <w:pStyle w:val="TOC2"/>
            <w:tabs>
              <w:tab w:val="left" w:pos="600"/>
            </w:tabs>
            <w:rPr>
              <w:rFonts w:ascii="Arial" w:eastAsiaTheme="minorEastAsia" w:hAnsi="Arial" w:cs="Arial"/>
              <w:noProof/>
              <w:sz w:val="22"/>
              <w:szCs w:val="22"/>
              <w:lang w:eastAsia="en-US"/>
            </w:rPr>
          </w:pPr>
          <w:hyperlink w:anchor="_Toc513211592" w:history="1">
            <w:r w:rsidR="003639AF" w:rsidRPr="006C2AA6">
              <w:rPr>
                <w:rStyle w:val="Hyperlink"/>
                <w:rFonts w:ascii="Arial" w:hAnsi="Arial" w:cs="Arial"/>
                <w:noProof/>
                <w:lang w:val="en-GB"/>
              </w:rPr>
              <w:t>6.</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Presentation Skills</w:t>
            </w:r>
            <w:r w:rsidR="003639AF" w:rsidRPr="006C2AA6">
              <w:rPr>
                <w:rFonts w:ascii="Arial" w:hAnsi="Arial" w:cs="Arial"/>
                <w:noProof/>
                <w:webHidden/>
              </w:rPr>
              <w:tab/>
            </w:r>
            <w:r w:rsidR="003639AF">
              <w:rPr>
                <w:rFonts w:ascii="Arial" w:hAnsi="Arial" w:cs="Arial"/>
                <w:noProof/>
                <w:webHidden/>
              </w:rPr>
              <w:t>38</w:t>
            </w:r>
          </w:hyperlink>
        </w:p>
        <w:p w14:paraId="374CE666" w14:textId="62CD02B1" w:rsidR="00A05DDD" w:rsidRPr="006C2AA6" w:rsidRDefault="00312850">
          <w:pPr>
            <w:pStyle w:val="TOC2"/>
            <w:tabs>
              <w:tab w:val="left" w:pos="600"/>
            </w:tabs>
            <w:rPr>
              <w:rFonts w:ascii="Arial" w:eastAsiaTheme="minorEastAsia" w:hAnsi="Arial" w:cs="Arial"/>
              <w:noProof/>
              <w:sz w:val="22"/>
              <w:szCs w:val="22"/>
              <w:lang w:eastAsia="en-US"/>
            </w:rPr>
          </w:pPr>
          <w:hyperlink w:anchor="_Toc513211593" w:history="1">
            <w:r w:rsidR="003639AF" w:rsidRPr="006C2AA6">
              <w:rPr>
                <w:rStyle w:val="Hyperlink"/>
                <w:rFonts w:ascii="Arial" w:hAnsi="Arial" w:cs="Arial"/>
                <w:noProof/>
                <w:lang w:val="en-GB"/>
              </w:rPr>
              <w:t>7.</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Handling Audience Questions</w:t>
            </w:r>
            <w:r w:rsidR="003639AF" w:rsidRPr="006C2AA6">
              <w:rPr>
                <w:rFonts w:ascii="Arial" w:hAnsi="Arial" w:cs="Arial"/>
                <w:noProof/>
                <w:webHidden/>
              </w:rPr>
              <w:tab/>
            </w:r>
            <w:r w:rsidR="003639AF">
              <w:rPr>
                <w:rFonts w:ascii="Arial" w:hAnsi="Arial" w:cs="Arial"/>
                <w:noProof/>
                <w:webHidden/>
              </w:rPr>
              <w:t>39</w:t>
            </w:r>
          </w:hyperlink>
        </w:p>
        <w:p w14:paraId="1C2FA236" w14:textId="6DED278D" w:rsidR="00A05DDD" w:rsidRPr="006C2AA6" w:rsidRDefault="00312850">
          <w:pPr>
            <w:pStyle w:val="TOC2"/>
            <w:tabs>
              <w:tab w:val="left" w:pos="600"/>
            </w:tabs>
            <w:rPr>
              <w:rFonts w:ascii="Arial" w:eastAsiaTheme="minorEastAsia" w:hAnsi="Arial" w:cs="Arial"/>
              <w:noProof/>
              <w:sz w:val="22"/>
              <w:szCs w:val="22"/>
              <w:lang w:eastAsia="en-US"/>
            </w:rPr>
          </w:pPr>
          <w:hyperlink w:anchor="_Toc513211594" w:history="1">
            <w:r w:rsidR="003639AF" w:rsidRPr="006C2AA6">
              <w:rPr>
                <w:rStyle w:val="Hyperlink"/>
                <w:rFonts w:ascii="Arial" w:hAnsi="Arial" w:cs="Arial"/>
                <w:noProof/>
                <w:lang w:val="en-GB"/>
              </w:rPr>
              <w:t>8.</w:t>
            </w:r>
            <w:r w:rsidR="003639AF" w:rsidRPr="006C2AA6">
              <w:rPr>
                <w:rFonts w:ascii="Arial" w:eastAsiaTheme="minorEastAsia" w:hAnsi="Arial" w:cs="Arial"/>
                <w:noProof/>
                <w:sz w:val="22"/>
                <w:szCs w:val="22"/>
                <w:lang w:eastAsia="en-US"/>
              </w:rPr>
              <w:tab/>
            </w:r>
            <w:r w:rsidR="003639AF" w:rsidRPr="006C2AA6">
              <w:rPr>
                <w:rStyle w:val="Hyperlink"/>
                <w:rFonts w:ascii="Arial" w:hAnsi="Arial" w:cs="Arial"/>
                <w:noProof/>
                <w:lang w:val="en-GB"/>
              </w:rPr>
              <w:t>Team Presentations</w:t>
            </w:r>
            <w:r w:rsidR="003639AF" w:rsidRPr="006C2AA6">
              <w:rPr>
                <w:rFonts w:ascii="Arial" w:hAnsi="Arial" w:cs="Arial"/>
                <w:noProof/>
                <w:webHidden/>
              </w:rPr>
              <w:tab/>
            </w:r>
            <w:r w:rsidR="003639AF">
              <w:rPr>
                <w:rFonts w:ascii="Arial" w:hAnsi="Arial" w:cs="Arial"/>
                <w:noProof/>
                <w:webHidden/>
              </w:rPr>
              <w:t>39</w:t>
            </w:r>
          </w:hyperlink>
        </w:p>
        <w:p w14:paraId="6A6EAC35" w14:textId="3E13319A" w:rsidR="00A05DDD" w:rsidRPr="006C2AA6" w:rsidRDefault="00312850">
          <w:pPr>
            <w:pStyle w:val="TOC2"/>
            <w:tabs>
              <w:tab w:val="left" w:pos="600"/>
            </w:tabs>
            <w:rPr>
              <w:rFonts w:ascii="Arial" w:eastAsiaTheme="minorEastAsia" w:hAnsi="Arial" w:cs="Arial"/>
              <w:noProof/>
              <w:sz w:val="22"/>
              <w:szCs w:val="22"/>
              <w:lang w:eastAsia="en-US"/>
            </w:rPr>
          </w:pPr>
          <w:hyperlink w:anchor="_Toc513211595" w:history="1">
            <w:r w:rsidR="006D5018" w:rsidRPr="006C2AA6">
              <w:rPr>
                <w:rStyle w:val="Hyperlink"/>
                <w:rFonts w:ascii="Arial" w:hAnsi="Arial" w:cs="Arial"/>
                <w:noProof/>
                <w:lang w:val="en-GB"/>
              </w:rPr>
              <w:t>9.</w:t>
            </w:r>
            <w:r w:rsidR="006D5018" w:rsidRPr="006C2AA6">
              <w:rPr>
                <w:rFonts w:ascii="Arial" w:eastAsiaTheme="minorEastAsia" w:hAnsi="Arial" w:cs="Arial"/>
                <w:noProof/>
                <w:sz w:val="22"/>
                <w:szCs w:val="22"/>
                <w:lang w:eastAsia="en-US"/>
              </w:rPr>
              <w:tab/>
            </w:r>
            <w:r w:rsidR="006D5018" w:rsidRPr="006C2AA6">
              <w:rPr>
                <w:rStyle w:val="Hyperlink"/>
                <w:rFonts w:ascii="Arial" w:hAnsi="Arial" w:cs="Arial"/>
                <w:noProof/>
                <w:lang w:val="en-GB"/>
              </w:rPr>
              <w:t>Role Of The Audience</w:t>
            </w:r>
            <w:r w:rsidR="006D5018" w:rsidRPr="006C2AA6">
              <w:rPr>
                <w:rFonts w:ascii="Arial" w:hAnsi="Arial" w:cs="Arial"/>
                <w:noProof/>
                <w:webHidden/>
              </w:rPr>
              <w:tab/>
            </w:r>
            <w:r w:rsidR="006D5018">
              <w:rPr>
                <w:rFonts w:ascii="Arial" w:hAnsi="Arial" w:cs="Arial"/>
                <w:noProof/>
                <w:webHidden/>
              </w:rPr>
              <w:t>40</w:t>
            </w:r>
          </w:hyperlink>
        </w:p>
        <w:p w14:paraId="32D16F1B" w14:textId="0162B1A6" w:rsidR="00A05DDD" w:rsidRPr="006C2AA6" w:rsidRDefault="00312850">
          <w:pPr>
            <w:pStyle w:val="TOC2"/>
            <w:tabs>
              <w:tab w:val="left" w:pos="800"/>
            </w:tabs>
            <w:rPr>
              <w:rFonts w:ascii="Arial" w:eastAsiaTheme="minorEastAsia" w:hAnsi="Arial" w:cs="Arial"/>
              <w:noProof/>
              <w:sz w:val="22"/>
              <w:szCs w:val="22"/>
              <w:lang w:eastAsia="en-US"/>
            </w:rPr>
          </w:pPr>
          <w:hyperlink w:anchor="_Toc513211596" w:history="1">
            <w:r w:rsidR="006D5018" w:rsidRPr="006C2AA6">
              <w:rPr>
                <w:rStyle w:val="Hyperlink"/>
                <w:rFonts w:ascii="Arial" w:hAnsi="Arial" w:cs="Arial"/>
                <w:noProof/>
                <w:lang w:val="en-GB"/>
              </w:rPr>
              <w:t>10.</w:t>
            </w:r>
            <w:r w:rsidR="006D5018" w:rsidRPr="006C2AA6">
              <w:rPr>
                <w:rFonts w:ascii="Arial" w:eastAsiaTheme="minorEastAsia" w:hAnsi="Arial" w:cs="Arial"/>
                <w:noProof/>
                <w:sz w:val="22"/>
                <w:szCs w:val="22"/>
                <w:lang w:eastAsia="en-US"/>
              </w:rPr>
              <w:tab/>
            </w:r>
            <w:r w:rsidR="006D5018" w:rsidRPr="006C2AA6">
              <w:rPr>
                <w:rStyle w:val="Hyperlink"/>
                <w:rFonts w:ascii="Arial" w:hAnsi="Arial" w:cs="Arial"/>
                <w:noProof/>
                <w:lang w:val="en-GB"/>
              </w:rPr>
              <w:t>Dress for Success</w:t>
            </w:r>
            <w:r w:rsidR="006D5018" w:rsidRPr="006C2AA6">
              <w:rPr>
                <w:rFonts w:ascii="Arial" w:hAnsi="Arial" w:cs="Arial"/>
                <w:noProof/>
                <w:webHidden/>
              </w:rPr>
              <w:tab/>
            </w:r>
            <w:r w:rsidR="006D5018">
              <w:rPr>
                <w:rFonts w:ascii="Arial" w:hAnsi="Arial" w:cs="Arial"/>
                <w:noProof/>
                <w:webHidden/>
              </w:rPr>
              <w:t>40</w:t>
            </w:r>
          </w:hyperlink>
        </w:p>
        <w:p w14:paraId="27A03055" w14:textId="77777777" w:rsidR="006C2AA6" w:rsidRPr="006C2AA6" w:rsidRDefault="006C2AA6">
          <w:pPr>
            <w:pStyle w:val="TOC1"/>
            <w:rPr>
              <w:rStyle w:val="Hyperlink"/>
              <w:rFonts w:ascii="Arial" w:hAnsi="Arial" w:cs="Arial"/>
              <w:noProof/>
            </w:rPr>
          </w:pPr>
        </w:p>
        <w:p w14:paraId="476AF855" w14:textId="4245D278" w:rsidR="00A05DDD" w:rsidRPr="00BE0476" w:rsidRDefault="00312850">
          <w:pPr>
            <w:pStyle w:val="TOC1"/>
            <w:rPr>
              <w:rFonts w:ascii="Arial" w:eastAsiaTheme="minorEastAsia" w:hAnsi="Arial" w:cs="Arial"/>
              <w:b/>
              <w:noProof/>
              <w:sz w:val="22"/>
              <w:szCs w:val="22"/>
              <w:lang w:eastAsia="en-US"/>
            </w:rPr>
          </w:pPr>
          <w:hyperlink w:anchor="_Toc513211597" w:history="1">
            <w:r w:rsidR="006D5018" w:rsidRPr="00BE0476">
              <w:rPr>
                <w:rStyle w:val="Hyperlink"/>
                <w:rFonts w:ascii="Arial" w:hAnsi="Arial" w:cs="Arial"/>
                <w:b/>
                <w:noProof/>
                <w:lang w:val="en-GB"/>
              </w:rPr>
              <w:t>NOTE 6:</w:t>
            </w:r>
            <w:r w:rsidR="006D5018" w:rsidRPr="00BE0476">
              <w:rPr>
                <w:rStyle w:val="Hyperlink"/>
                <w:rFonts w:ascii="Arial" w:eastAsia="Times New Roman" w:hAnsi="Arial" w:cs="Arial"/>
                <w:b/>
                <w:noProof/>
                <w:lang w:val="en-GB"/>
              </w:rPr>
              <w:t xml:space="preserve"> PREPARING FOR AND WRITING A CASE EXAM</w:t>
            </w:r>
            <w:r w:rsidR="006D5018" w:rsidRPr="00BE0476">
              <w:rPr>
                <w:rFonts w:ascii="Arial" w:hAnsi="Arial" w:cs="Arial"/>
                <w:b/>
                <w:noProof/>
                <w:webHidden/>
              </w:rPr>
              <w:tab/>
            </w:r>
            <w:r w:rsidR="006D5018">
              <w:rPr>
                <w:rFonts w:ascii="Arial" w:hAnsi="Arial" w:cs="Arial"/>
                <w:b/>
                <w:noProof/>
                <w:webHidden/>
              </w:rPr>
              <w:t>41</w:t>
            </w:r>
          </w:hyperlink>
        </w:p>
        <w:p w14:paraId="6DC5AB58" w14:textId="77777777" w:rsidR="006C2AA6" w:rsidRPr="006C2AA6" w:rsidRDefault="006C2AA6">
          <w:pPr>
            <w:pStyle w:val="TOC2"/>
            <w:tabs>
              <w:tab w:val="left" w:pos="600"/>
            </w:tabs>
            <w:rPr>
              <w:rStyle w:val="Hyperlink"/>
              <w:rFonts w:ascii="Arial" w:hAnsi="Arial" w:cs="Arial"/>
              <w:noProof/>
            </w:rPr>
          </w:pPr>
        </w:p>
        <w:p w14:paraId="534B4056" w14:textId="5C7B4053" w:rsidR="00A05DDD" w:rsidRPr="006C2AA6" w:rsidRDefault="00312850">
          <w:pPr>
            <w:pStyle w:val="TOC2"/>
            <w:tabs>
              <w:tab w:val="left" w:pos="600"/>
            </w:tabs>
            <w:rPr>
              <w:rFonts w:ascii="Arial" w:eastAsiaTheme="minorEastAsia" w:hAnsi="Arial" w:cs="Arial"/>
              <w:noProof/>
              <w:sz w:val="22"/>
              <w:szCs w:val="22"/>
              <w:lang w:eastAsia="en-US"/>
            </w:rPr>
          </w:pPr>
          <w:hyperlink w:anchor="_Toc513211598" w:history="1">
            <w:r w:rsidR="00A05DDD" w:rsidRPr="006C2AA6">
              <w:rPr>
                <w:rStyle w:val="Hyperlink"/>
                <w:rFonts w:ascii="Arial" w:hAnsi="Arial" w:cs="Arial"/>
                <w:noProof/>
                <w:lang w:val="en-GB"/>
              </w:rPr>
              <w:t>1.</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Introduction to Writing a Case Exam</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_Toc513211598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42</w:t>
            </w:r>
            <w:r w:rsidR="00A05DDD" w:rsidRPr="006C2AA6">
              <w:rPr>
                <w:rFonts w:ascii="Arial" w:hAnsi="Arial" w:cs="Arial"/>
                <w:noProof/>
                <w:webHidden/>
              </w:rPr>
              <w:fldChar w:fldCharType="end"/>
            </w:r>
          </w:hyperlink>
        </w:p>
        <w:p w14:paraId="08EFF657" w14:textId="7F5F9A06" w:rsidR="00A05DDD" w:rsidRPr="006C2AA6" w:rsidRDefault="00312850">
          <w:pPr>
            <w:pStyle w:val="TOC2"/>
            <w:tabs>
              <w:tab w:val="left" w:pos="600"/>
            </w:tabs>
            <w:rPr>
              <w:rFonts w:ascii="Arial" w:eastAsiaTheme="minorEastAsia" w:hAnsi="Arial" w:cs="Arial"/>
              <w:noProof/>
              <w:sz w:val="22"/>
              <w:szCs w:val="22"/>
              <w:lang w:eastAsia="en-US"/>
            </w:rPr>
          </w:pPr>
          <w:hyperlink w:anchor="_Toc513211599" w:history="1">
            <w:r w:rsidR="00A05DDD" w:rsidRPr="006C2AA6">
              <w:rPr>
                <w:rStyle w:val="Hyperlink"/>
                <w:rFonts w:ascii="Arial" w:hAnsi="Arial" w:cs="Arial"/>
                <w:noProof/>
                <w:lang w:val="en-GB"/>
              </w:rPr>
              <w:t>2.</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Purpose of a Case Exam</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_Toc513211599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42</w:t>
            </w:r>
            <w:r w:rsidR="00A05DDD" w:rsidRPr="006C2AA6">
              <w:rPr>
                <w:rFonts w:ascii="Arial" w:hAnsi="Arial" w:cs="Arial"/>
                <w:noProof/>
                <w:webHidden/>
              </w:rPr>
              <w:fldChar w:fldCharType="end"/>
            </w:r>
          </w:hyperlink>
        </w:p>
        <w:p w14:paraId="78CA2BF0" w14:textId="11A4CB46" w:rsidR="00A05DDD" w:rsidRPr="006C2AA6" w:rsidRDefault="00312850">
          <w:pPr>
            <w:pStyle w:val="TOC2"/>
            <w:tabs>
              <w:tab w:val="left" w:pos="600"/>
            </w:tabs>
            <w:rPr>
              <w:rFonts w:ascii="Arial" w:eastAsiaTheme="minorEastAsia" w:hAnsi="Arial" w:cs="Arial"/>
              <w:noProof/>
              <w:sz w:val="22"/>
              <w:szCs w:val="22"/>
              <w:lang w:eastAsia="en-US"/>
            </w:rPr>
          </w:pPr>
          <w:hyperlink w:anchor="_Toc513211600" w:history="1">
            <w:r w:rsidR="00A05DDD" w:rsidRPr="006C2AA6">
              <w:rPr>
                <w:rStyle w:val="Hyperlink"/>
                <w:rFonts w:ascii="Arial" w:hAnsi="Arial" w:cs="Arial"/>
                <w:noProof/>
                <w:lang w:val="en-GB"/>
              </w:rPr>
              <w:t>3.</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Preparing for a Case Exam</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_Toc513211600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42</w:t>
            </w:r>
            <w:r w:rsidR="00A05DDD" w:rsidRPr="006C2AA6">
              <w:rPr>
                <w:rFonts w:ascii="Arial" w:hAnsi="Arial" w:cs="Arial"/>
                <w:noProof/>
                <w:webHidden/>
              </w:rPr>
              <w:fldChar w:fldCharType="end"/>
            </w:r>
          </w:hyperlink>
        </w:p>
        <w:p w14:paraId="7F048933" w14:textId="7A16EFE7" w:rsidR="00A05DDD" w:rsidRPr="006C2AA6" w:rsidRDefault="00312850">
          <w:pPr>
            <w:pStyle w:val="TOC3"/>
            <w:tabs>
              <w:tab w:val="left" w:pos="1000"/>
            </w:tabs>
            <w:rPr>
              <w:rFonts w:ascii="Arial" w:eastAsiaTheme="minorEastAsia" w:hAnsi="Arial" w:cs="Arial"/>
              <w:noProof/>
              <w:sz w:val="22"/>
              <w:szCs w:val="22"/>
              <w:lang w:eastAsia="en-US"/>
            </w:rPr>
          </w:pPr>
          <w:hyperlink w:anchor="_Toc513211601" w:history="1">
            <w:r w:rsidR="00A05DDD" w:rsidRPr="006C2AA6">
              <w:rPr>
                <w:rStyle w:val="Hyperlink"/>
                <w:rFonts w:ascii="Arial" w:hAnsi="Arial" w:cs="Arial"/>
                <w:noProof/>
                <w:lang w:val="en-GB"/>
              </w:rPr>
              <w:t>3.1.</w:t>
            </w:r>
            <w:r w:rsidR="00A05DDD" w:rsidRPr="006C2AA6">
              <w:rPr>
                <w:rFonts w:ascii="Arial" w:eastAsiaTheme="minorEastAsia" w:hAnsi="Arial" w:cs="Arial"/>
                <w:noProof/>
                <w:sz w:val="22"/>
                <w:szCs w:val="22"/>
                <w:lang w:eastAsia="en-US"/>
              </w:rPr>
              <w:tab/>
            </w:r>
            <w:r w:rsidR="00A05DDD" w:rsidRPr="006C2AA6">
              <w:rPr>
                <w:rStyle w:val="Hyperlink"/>
                <w:rFonts w:ascii="Arial" w:hAnsi="Arial" w:cs="Arial"/>
                <w:noProof/>
                <w:lang w:val="en-GB"/>
              </w:rPr>
              <w:t>Reread Notes and Texts</w:t>
            </w:r>
            <w:r w:rsidR="00A05DDD" w:rsidRPr="006C2AA6">
              <w:rPr>
                <w:rFonts w:ascii="Arial" w:hAnsi="Arial" w:cs="Arial"/>
                <w:noProof/>
                <w:webHidden/>
              </w:rPr>
              <w:tab/>
            </w:r>
            <w:r w:rsidR="00A05DDD" w:rsidRPr="006C2AA6">
              <w:rPr>
                <w:rFonts w:ascii="Arial" w:hAnsi="Arial" w:cs="Arial"/>
                <w:noProof/>
                <w:webHidden/>
              </w:rPr>
              <w:fldChar w:fldCharType="begin"/>
            </w:r>
            <w:r w:rsidR="00A05DDD" w:rsidRPr="006C2AA6">
              <w:rPr>
                <w:rFonts w:ascii="Arial" w:hAnsi="Arial" w:cs="Arial"/>
                <w:noProof/>
                <w:webHidden/>
              </w:rPr>
              <w:instrText xml:space="preserve"> PAGEREF _Toc513211601 \h </w:instrText>
            </w:r>
            <w:r w:rsidR="00A05DDD" w:rsidRPr="006C2AA6">
              <w:rPr>
                <w:rFonts w:ascii="Arial" w:hAnsi="Arial" w:cs="Arial"/>
                <w:noProof/>
                <w:webHidden/>
              </w:rPr>
            </w:r>
            <w:r w:rsidR="00A05DDD" w:rsidRPr="006C2AA6">
              <w:rPr>
                <w:rFonts w:ascii="Arial" w:hAnsi="Arial" w:cs="Arial"/>
                <w:noProof/>
                <w:webHidden/>
              </w:rPr>
              <w:fldChar w:fldCharType="separate"/>
            </w:r>
            <w:r>
              <w:rPr>
                <w:rFonts w:ascii="Arial" w:hAnsi="Arial" w:cs="Arial"/>
                <w:noProof/>
                <w:webHidden/>
              </w:rPr>
              <w:t>42</w:t>
            </w:r>
            <w:r w:rsidR="00A05DDD" w:rsidRPr="006C2AA6">
              <w:rPr>
                <w:rFonts w:ascii="Arial" w:hAnsi="Arial" w:cs="Arial"/>
                <w:noProof/>
                <w:webHidden/>
              </w:rPr>
              <w:fldChar w:fldCharType="end"/>
            </w:r>
          </w:hyperlink>
        </w:p>
        <w:p w14:paraId="6C1062D5" w14:textId="0BA82309" w:rsidR="00A05DDD" w:rsidRPr="006C2AA6" w:rsidRDefault="00312850">
          <w:pPr>
            <w:pStyle w:val="TOC3"/>
            <w:tabs>
              <w:tab w:val="left" w:pos="1000"/>
            </w:tabs>
            <w:rPr>
              <w:rFonts w:ascii="Arial" w:eastAsiaTheme="minorEastAsia" w:hAnsi="Arial" w:cs="Arial"/>
              <w:noProof/>
              <w:sz w:val="22"/>
              <w:szCs w:val="22"/>
              <w:lang w:eastAsia="en-US"/>
            </w:rPr>
          </w:pPr>
          <w:hyperlink w:anchor="_Toc513211602" w:history="1">
            <w:r w:rsidR="006D5018" w:rsidRPr="006C2AA6">
              <w:rPr>
                <w:rStyle w:val="Hyperlink"/>
                <w:rFonts w:ascii="Arial" w:hAnsi="Arial" w:cs="Arial"/>
                <w:noProof/>
                <w:lang w:val="en-GB"/>
              </w:rPr>
              <w:t>3.2.</w:t>
            </w:r>
            <w:r w:rsidR="006D5018" w:rsidRPr="006C2AA6">
              <w:rPr>
                <w:rFonts w:ascii="Arial" w:eastAsiaTheme="minorEastAsia" w:hAnsi="Arial" w:cs="Arial"/>
                <w:noProof/>
                <w:sz w:val="22"/>
                <w:szCs w:val="22"/>
                <w:lang w:eastAsia="en-US"/>
              </w:rPr>
              <w:tab/>
            </w:r>
            <w:r w:rsidR="006D5018" w:rsidRPr="006C2AA6">
              <w:rPr>
                <w:rStyle w:val="Hyperlink"/>
                <w:rFonts w:ascii="Arial" w:hAnsi="Arial" w:cs="Arial"/>
                <w:noProof/>
                <w:lang w:val="en-GB"/>
              </w:rPr>
              <w:t>Practise Writing a Case under Exam Conditions</w:t>
            </w:r>
            <w:r w:rsidR="006D5018" w:rsidRPr="006C2AA6">
              <w:rPr>
                <w:rFonts w:ascii="Arial" w:hAnsi="Arial" w:cs="Arial"/>
                <w:noProof/>
                <w:webHidden/>
              </w:rPr>
              <w:tab/>
            </w:r>
            <w:r w:rsidR="006D5018">
              <w:rPr>
                <w:rFonts w:ascii="Arial" w:hAnsi="Arial" w:cs="Arial"/>
                <w:noProof/>
                <w:webHidden/>
              </w:rPr>
              <w:t>43</w:t>
            </w:r>
          </w:hyperlink>
        </w:p>
        <w:p w14:paraId="4BAC8894" w14:textId="4C54BC41" w:rsidR="00A05DDD" w:rsidRPr="006C2AA6" w:rsidRDefault="00312850">
          <w:pPr>
            <w:pStyle w:val="TOC2"/>
            <w:tabs>
              <w:tab w:val="left" w:pos="600"/>
            </w:tabs>
            <w:rPr>
              <w:rFonts w:ascii="Arial" w:eastAsiaTheme="minorEastAsia" w:hAnsi="Arial" w:cs="Arial"/>
              <w:noProof/>
              <w:sz w:val="22"/>
              <w:szCs w:val="22"/>
              <w:lang w:eastAsia="en-US"/>
            </w:rPr>
          </w:pPr>
          <w:hyperlink w:anchor="_Toc513211603" w:history="1">
            <w:r w:rsidR="006D5018" w:rsidRPr="006C2AA6">
              <w:rPr>
                <w:rStyle w:val="Hyperlink"/>
                <w:rFonts w:ascii="Arial" w:hAnsi="Arial" w:cs="Arial"/>
                <w:noProof/>
                <w:lang w:val="en-GB"/>
              </w:rPr>
              <w:t>4.</w:t>
            </w:r>
            <w:r w:rsidR="006D5018" w:rsidRPr="006C2AA6">
              <w:rPr>
                <w:rFonts w:ascii="Arial" w:eastAsiaTheme="minorEastAsia" w:hAnsi="Arial" w:cs="Arial"/>
                <w:noProof/>
                <w:sz w:val="22"/>
                <w:szCs w:val="22"/>
                <w:lang w:eastAsia="en-US"/>
              </w:rPr>
              <w:tab/>
            </w:r>
            <w:r w:rsidR="006D5018" w:rsidRPr="006C2AA6">
              <w:rPr>
                <w:rStyle w:val="Hyperlink"/>
                <w:rFonts w:ascii="Arial" w:hAnsi="Arial" w:cs="Arial"/>
                <w:noProof/>
                <w:lang w:val="en-GB"/>
              </w:rPr>
              <w:t>Writing a Case Exam</w:t>
            </w:r>
            <w:r w:rsidR="006D5018" w:rsidRPr="006C2AA6">
              <w:rPr>
                <w:rFonts w:ascii="Arial" w:hAnsi="Arial" w:cs="Arial"/>
                <w:noProof/>
                <w:webHidden/>
              </w:rPr>
              <w:tab/>
            </w:r>
            <w:r w:rsidR="006D5018">
              <w:rPr>
                <w:rFonts w:ascii="Arial" w:hAnsi="Arial" w:cs="Arial"/>
                <w:noProof/>
                <w:webHidden/>
              </w:rPr>
              <w:t>43</w:t>
            </w:r>
          </w:hyperlink>
        </w:p>
        <w:p w14:paraId="350071B4" w14:textId="69C6D4FD" w:rsidR="00A05DDD" w:rsidRPr="006C2AA6" w:rsidRDefault="00312850">
          <w:pPr>
            <w:pStyle w:val="TOC3"/>
            <w:tabs>
              <w:tab w:val="left" w:pos="1000"/>
            </w:tabs>
            <w:rPr>
              <w:rFonts w:ascii="Arial" w:eastAsiaTheme="minorEastAsia" w:hAnsi="Arial" w:cs="Arial"/>
              <w:noProof/>
              <w:sz w:val="22"/>
              <w:szCs w:val="22"/>
              <w:lang w:eastAsia="en-US"/>
            </w:rPr>
          </w:pPr>
          <w:hyperlink w:anchor="_Toc513211604" w:history="1">
            <w:r w:rsidR="006D5018" w:rsidRPr="006C2AA6">
              <w:rPr>
                <w:rStyle w:val="Hyperlink"/>
                <w:rFonts w:ascii="Arial" w:hAnsi="Arial" w:cs="Arial"/>
                <w:noProof/>
                <w:lang w:val="en-GB"/>
              </w:rPr>
              <w:t>4.1.</w:t>
            </w:r>
            <w:r w:rsidR="006D5018" w:rsidRPr="006C2AA6">
              <w:rPr>
                <w:rFonts w:ascii="Arial" w:eastAsiaTheme="minorEastAsia" w:hAnsi="Arial" w:cs="Arial"/>
                <w:noProof/>
                <w:sz w:val="22"/>
                <w:szCs w:val="22"/>
                <w:lang w:eastAsia="en-US"/>
              </w:rPr>
              <w:tab/>
            </w:r>
            <w:r w:rsidR="006D5018" w:rsidRPr="006C2AA6">
              <w:rPr>
                <w:rStyle w:val="Hyperlink"/>
                <w:rFonts w:ascii="Arial" w:hAnsi="Arial" w:cs="Arial"/>
                <w:noProof/>
                <w:lang w:val="en-GB"/>
              </w:rPr>
              <w:t>Read the Instructions</w:t>
            </w:r>
            <w:r w:rsidR="006D5018" w:rsidRPr="006C2AA6">
              <w:rPr>
                <w:rFonts w:ascii="Arial" w:hAnsi="Arial" w:cs="Arial"/>
                <w:noProof/>
                <w:webHidden/>
              </w:rPr>
              <w:tab/>
            </w:r>
            <w:r w:rsidR="006D5018">
              <w:rPr>
                <w:rFonts w:ascii="Arial" w:hAnsi="Arial" w:cs="Arial"/>
                <w:noProof/>
                <w:webHidden/>
              </w:rPr>
              <w:t>43</w:t>
            </w:r>
          </w:hyperlink>
        </w:p>
        <w:p w14:paraId="6D16DB5B" w14:textId="0BE5E3C7" w:rsidR="00A05DDD" w:rsidRPr="006C2AA6" w:rsidRDefault="00312850">
          <w:pPr>
            <w:pStyle w:val="TOC3"/>
            <w:tabs>
              <w:tab w:val="left" w:pos="1000"/>
            </w:tabs>
            <w:rPr>
              <w:rFonts w:ascii="Arial" w:eastAsiaTheme="minorEastAsia" w:hAnsi="Arial" w:cs="Arial"/>
              <w:noProof/>
              <w:sz w:val="22"/>
              <w:szCs w:val="22"/>
              <w:lang w:eastAsia="en-US"/>
            </w:rPr>
          </w:pPr>
          <w:hyperlink w:anchor="_Toc513211605" w:history="1">
            <w:r w:rsidR="006D5018" w:rsidRPr="006C2AA6">
              <w:rPr>
                <w:rStyle w:val="Hyperlink"/>
                <w:rFonts w:ascii="Arial" w:hAnsi="Arial" w:cs="Arial"/>
                <w:noProof/>
                <w:lang w:val="en-GB"/>
              </w:rPr>
              <w:t>4.2.</w:t>
            </w:r>
            <w:r w:rsidR="006D5018" w:rsidRPr="006C2AA6">
              <w:rPr>
                <w:rFonts w:ascii="Arial" w:eastAsiaTheme="minorEastAsia" w:hAnsi="Arial" w:cs="Arial"/>
                <w:noProof/>
                <w:sz w:val="22"/>
                <w:szCs w:val="22"/>
                <w:lang w:eastAsia="en-US"/>
              </w:rPr>
              <w:tab/>
            </w:r>
            <w:r w:rsidR="006D5018" w:rsidRPr="006C2AA6">
              <w:rPr>
                <w:rStyle w:val="Hyperlink"/>
                <w:rFonts w:ascii="Arial" w:hAnsi="Arial" w:cs="Arial"/>
                <w:noProof/>
                <w:lang w:val="en-GB"/>
              </w:rPr>
              <w:t>Read the Case</w:t>
            </w:r>
            <w:r w:rsidR="006D5018" w:rsidRPr="006C2AA6">
              <w:rPr>
                <w:rFonts w:ascii="Arial" w:hAnsi="Arial" w:cs="Arial"/>
                <w:noProof/>
                <w:webHidden/>
              </w:rPr>
              <w:tab/>
            </w:r>
            <w:r w:rsidR="006D5018">
              <w:rPr>
                <w:rFonts w:ascii="Arial" w:hAnsi="Arial" w:cs="Arial"/>
                <w:noProof/>
                <w:webHidden/>
              </w:rPr>
              <w:t>44</w:t>
            </w:r>
          </w:hyperlink>
        </w:p>
        <w:p w14:paraId="20EA3184" w14:textId="0D5FF20F" w:rsidR="00A05DDD" w:rsidRPr="006C2AA6" w:rsidRDefault="00312850">
          <w:pPr>
            <w:pStyle w:val="TOC3"/>
            <w:tabs>
              <w:tab w:val="left" w:pos="1000"/>
            </w:tabs>
            <w:rPr>
              <w:rFonts w:ascii="Arial" w:eastAsiaTheme="minorEastAsia" w:hAnsi="Arial" w:cs="Arial"/>
              <w:noProof/>
              <w:sz w:val="22"/>
              <w:szCs w:val="22"/>
              <w:lang w:eastAsia="en-US"/>
            </w:rPr>
          </w:pPr>
          <w:hyperlink w:anchor="_Toc513211606" w:history="1">
            <w:r w:rsidR="006D5018" w:rsidRPr="006C2AA6">
              <w:rPr>
                <w:rStyle w:val="Hyperlink"/>
                <w:rFonts w:ascii="Arial" w:hAnsi="Arial" w:cs="Arial"/>
                <w:noProof/>
                <w:lang w:val="en-GB"/>
              </w:rPr>
              <w:t>4.3.</w:t>
            </w:r>
            <w:r w:rsidR="006D5018" w:rsidRPr="006C2AA6">
              <w:rPr>
                <w:rFonts w:ascii="Arial" w:eastAsiaTheme="minorEastAsia" w:hAnsi="Arial" w:cs="Arial"/>
                <w:noProof/>
                <w:sz w:val="22"/>
                <w:szCs w:val="22"/>
                <w:lang w:eastAsia="en-US"/>
              </w:rPr>
              <w:tab/>
            </w:r>
            <w:r w:rsidR="006D5018" w:rsidRPr="006C2AA6">
              <w:rPr>
                <w:rStyle w:val="Hyperlink"/>
                <w:rFonts w:ascii="Arial" w:hAnsi="Arial" w:cs="Arial"/>
                <w:noProof/>
                <w:lang w:val="en-GB"/>
              </w:rPr>
              <w:t>Prepare an Outline</w:t>
            </w:r>
            <w:r w:rsidR="006D5018" w:rsidRPr="006C2AA6">
              <w:rPr>
                <w:rFonts w:ascii="Arial" w:hAnsi="Arial" w:cs="Arial"/>
                <w:noProof/>
                <w:webHidden/>
              </w:rPr>
              <w:tab/>
            </w:r>
            <w:r w:rsidR="006D5018">
              <w:rPr>
                <w:rFonts w:ascii="Arial" w:hAnsi="Arial" w:cs="Arial"/>
                <w:noProof/>
                <w:webHidden/>
              </w:rPr>
              <w:t>44</w:t>
            </w:r>
          </w:hyperlink>
        </w:p>
        <w:p w14:paraId="537A4761" w14:textId="34D5D5BC" w:rsidR="00A05DDD" w:rsidRPr="006C2AA6" w:rsidRDefault="00312850">
          <w:pPr>
            <w:pStyle w:val="TOC3"/>
            <w:tabs>
              <w:tab w:val="left" w:pos="1000"/>
            </w:tabs>
            <w:rPr>
              <w:rStyle w:val="Hyperlink"/>
              <w:rFonts w:ascii="Arial" w:hAnsi="Arial" w:cs="Arial"/>
              <w:noProof/>
              <w:u w:val="none"/>
            </w:rPr>
          </w:pPr>
          <w:hyperlink w:anchor="_Toc513211607" w:history="1">
            <w:r w:rsidR="006D5018" w:rsidRPr="006C2AA6">
              <w:rPr>
                <w:rStyle w:val="Hyperlink"/>
                <w:rFonts w:ascii="Arial" w:hAnsi="Arial" w:cs="Arial"/>
                <w:noProof/>
                <w:u w:val="none"/>
                <w:lang w:val="en-GB"/>
              </w:rPr>
              <w:t>4.4.</w:t>
            </w:r>
            <w:r w:rsidR="006D5018" w:rsidRPr="006C2AA6">
              <w:rPr>
                <w:rFonts w:ascii="Arial" w:eastAsiaTheme="minorEastAsia" w:hAnsi="Arial" w:cs="Arial"/>
                <w:noProof/>
                <w:sz w:val="22"/>
                <w:szCs w:val="22"/>
                <w:lang w:eastAsia="en-US"/>
              </w:rPr>
              <w:tab/>
            </w:r>
            <w:r w:rsidR="006D5018" w:rsidRPr="006C2AA6">
              <w:rPr>
                <w:rStyle w:val="Hyperlink"/>
                <w:rFonts w:ascii="Arial" w:hAnsi="Arial" w:cs="Arial"/>
                <w:noProof/>
                <w:u w:val="none"/>
                <w:lang w:val="en-GB"/>
              </w:rPr>
              <w:t>Write Your Report</w:t>
            </w:r>
            <w:r w:rsidR="006D5018" w:rsidRPr="006C2AA6">
              <w:rPr>
                <w:rFonts w:ascii="Arial" w:hAnsi="Arial" w:cs="Arial"/>
                <w:noProof/>
                <w:webHidden/>
              </w:rPr>
              <w:tab/>
            </w:r>
            <w:r w:rsidR="006D5018">
              <w:rPr>
                <w:rFonts w:ascii="Arial" w:hAnsi="Arial" w:cs="Arial"/>
                <w:noProof/>
                <w:webHidden/>
              </w:rPr>
              <w:t>45</w:t>
            </w:r>
          </w:hyperlink>
        </w:p>
        <w:p w14:paraId="15113772" w14:textId="51454674" w:rsidR="00CA657D" w:rsidRPr="006C2AA6" w:rsidRDefault="00CA657D" w:rsidP="00CA657D">
          <w:pPr>
            <w:rPr>
              <w:rFonts w:ascii="Arial" w:hAnsi="Arial" w:cs="Arial"/>
              <w:noProof/>
            </w:rPr>
          </w:pPr>
          <w:r w:rsidRPr="006C2AA6">
            <w:rPr>
              <w:rFonts w:ascii="Arial" w:hAnsi="Arial" w:cs="Arial"/>
              <w:noProof/>
            </w:rPr>
            <w:tab/>
            <w:t>4.4.1</w:t>
          </w:r>
          <w:r w:rsidR="00A81BDB" w:rsidRPr="006C2AA6">
            <w:rPr>
              <w:rFonts w:ascii="Arial" w:hAnsi="Arial" w:cs="Arial"/>
              <w:noProof/>
            </w:rPr>
            <w:t>.</w:t>
          </w:r>
          <w:r w:rsidRPr="006C2AA6">
            <w:rPr>
              <w:rFonts w:ascii="Arial" w:hAnsi="Arial" w:cs="Arial"/>
              <w:noProof/>
            </w:rPr>
            <w:tab/>
            <w:t>Prioritize and Manage Your Time</w:t>
          </w:r>
          <w:r w:rsidR="00A81BDB" w:rsidRPr="006C2AA6">
            <w:rPr>
              <w:rFonts w:ascii="Arial" w:hAnsi="Arial" w:cs="Arial"/>
              <w:noProof/>
            </w:rPr>
            <w:t>…………………</w:t>
          </w:r>
          <w:r w:rsidR="00BE0476">
            <w:rPr>
              <w:rFonts w:ascii="Arial" w:hAnsi="Arial" w:cs="Arial"/>
              <w:noProof/>
            </w:rPr>
            <w:t>...</w:t>
          </w:r>
          <w:r w:rsidR="00A81BDB" w:rsidRPr="006C2AA6">
            <w:rPr>
              <w:rFonts w:ascii="Arial" w:hAnsi="Arial" w:cs="Arial"/>
              <w:noProof/>
            </w:rPr>
            <w:t>………………………………………..</w:t>
          </w:r>
          <w:r w:rsidR="006D5018">
            <w:rPr>
              <w:rFonts w:ascii="Arial" w:hAnsi="Arial" w:cs="Arial"/>
              <w:noProof/>
            </w:rPr>
            <w:t>45</w:t>
          </w:r>
        </w:p>
        <w:p w14:paraId="5088D6C5" w14:textId="69ACA0C3" w:rsidR="00A81BDB" w:rsidRPr="006C2AA6" w:rsidRDefault="00A81BDB" w:rsidP="00CA657D">
          <w:pPr>
            <w:rPr>
              <w:rFonts w:ascii="Arial" w:hAnsi="Arial" w:cs="Arial"/>
              <w:noProof/>
            </w:rPr>
          </w:pPr>
          <w:r w:rsidRPr="006C2AA6">
            <w:rPr>
              <w:rFonts w:ascii="Arial" w:hAnsi="Arial" w:cs="Arial"/>
              <w:noProof/>
            </w:rPr>
            <w:tab/>
            <w:t>4.4.2.</w:t>
          </w:r>
          <w:r w:rsidRPr="006C2AA6">
            <w:rPr>
              <w:rFonts w:ascii="Arial" w:hAnsi="Arial" w:cs="Arial"/>
              <w:noProof/>
            </w:rPr>
            <w:tab/>
            <w:t>Identify the Issues…………………………</w:t>
          </w:r>
          <w:r w:rsidR="00BE0476">
            <w:rPr>
              <w:rFonts w:ascii="Arial" w:hAnsi="Arial" w:cs="Arial"/>
              <w:noProof/>
            </w:rPr>
            <w:t>....</w:t>
          </w:r>
          <w:r w:rsidRPr="006C2AA6">
            <w:rPr>
              <w:rFonts w:ascii="Arial" w:hAnsi="Arial" w:cs="Arial"/>
              <w:noProof/>
            </w:rPr>
            <w:t>………………………………………………...</w:t>
          </w:r>
          <w:r w:rsidR="00093EB1" w:rsidRPr="006C2AA6">
            <w:rPr>
              <w:rFonts w:ascii="Arial" w:hAnsi="Arial" w:cs="Arial"/>
              <w:noProof/>
            </w:rPr>
            <w:t>4</w:t>
          </w:r>
          <w:r w:rsidR="006D5018">
            <w:rPr>
              <w:rFonts w:ascii="Arial" w:hAnsi="Arial" w:cs="Arial"/>
              <w:noProof/>
            </w:rPr>
            <w:t>5</w:t>
          </w:r>
        </w:p>
        <w:p w14:paraId="2CA432E9" w14:textId="1EA043C4" w:rsidR="00A81BDB" w:rsidRPr="006C2AA6" w:rsidRDefault="00A81BDB" w:rsidP="00CA657D">
          <w:pPr>
            <w:rPr>
              <w:rFonts w:ascii="Arial" w:hAnsi="Arial" w:cs="Arial"/>
              <w:noProof/>
            </w:rPr>
          </w:pPr>
          <w:r w:rsidRPr="006C2AA6">
            <w:rPr>
              <w:rFonts w:ascii="Arial" w:hAnsi="Arial" w:cs="Arial"/>
              <w:noProof/>
            </w:rPr>
            <w:tab/>
            <w:t>4.4.3.</w:t>
          </w:r>
          <w:r w:rsidRPr="006C2AA6">
            <w:rPr>
              <w:rFonts w:ascii="Arial" w:hAnsi="Arial" w:cs="Arial"/>
              <w:noProof/>
            </w:rPr>
            <w:tab/>
            <w:t>Analyze the Issues……………………………………………………………………………</w:t>
          </w:r>
          <w:r w:rsidR="00093EB1" w:rsidRPr="006C2AA6">
            <w:rPr>
              <w:rFonts w:ascii="Arial" w:hAnsi="Arial" w:cs="Arial"/>
              <w:noProof/>
            </w:rPr>
            <w:t>..4</w:t>
          </w:r>
          <w:r w:rsidR="006D5018">
            <w:rPr>
              <w:rFonts w:ascii="Arial" w:hAnsi="Arial" w:cs="Arial"/>
              <w:noProof/>
            </w:rPr>
            <w:t>5</w:t>
          </w:r>
        </w:p>
        <w:p w14:paraId="3241EB56" w14:textId="05547166" w:rsidR="00A81BDB" w:rsidRPr="006C2AA6" w:rsidRDefault="00A81BDB" w:rsidP="00CA657D">
          <w:pPr>
            <w:rPr>
              <w:rFonts w:ascii="Arial" w:hAnsi="Arial" w:cs="Arial"/>
              <w:noProof/>
            </w:rPr>
          </w:pPr>
          <w:r w:rsidRPr="006C2AA6">
            <w:rPr>
              <w:rFonts w:ascii="Arial" w:hAnsi="Arial" w:cs="Arial"/>
              <w:noProof/>
            </w:rPr>
            <w:tab/>
            <w:t xml:space="preserve">4.4.4. </w:t>
          </w:r>
          <w:r w:rsidRPr="006C2AA6">
            <w:rPr>
              <w:rFonts w:ascii="Arial" w:hAnsi="Arial" w:cs="Arial"/>
              <w:noProof/>
            </w:rPr>
            <w:tab/>
            <w:t>Identify Alternative Solutions…………………………</w:t>
          </w:r>
          <w:r w:rsidRPr="006C2AA6">
            <w:rPr>
              <w:rFonts w:ascii="Arial" w:hAnsi="Arial" w:cs="Arial"/>
              <w:noProof/>
              <w:sz w:val="22"/>
            </w:rPr>
            <w:t>…</w:t>
          </w:r>
          <w:r w:rsidRPr="006C2AA6">
            <w:rPr>
              <w:rFonts w:ascii="Arial" w:hAnsi="Arial" w:cs="Arial"/>
              <w:noProof/>
            </w:rPr>
            <w:t>………</w:t>
          </w:r>
          <w:r w:rsidR="00BE0476">
            <w:rPr>
              <w:rFonts w:ascii="Arial" w:hAnsi="Arial" w:cs="Arial"/>
              <w:noProof/>
            </w:rPr>
            <w:t>.</w:t>
          </w:r>
          <w:r w:rsidRPr="006C2AA6">
            <w:rPr>
              <w:rFonts w:ascii="Arial" w:hAnsi="Arial" w:cs="Arial"/>
              <w:noProof/>
            </w:rPr>
            <w:t>……………………………</w:t>
          </w:r>
          <w:r w:rsidR="00093EB1" w:rsidRPr="006C2AA6">
            <w:rPr>
              <w:rFonts w:ascii="Arial" w:hAnsi="Arial" w:cs="Arial"/>
              <w:noProof/>
            </w:rPr>
            <w:t>4</w:t>
          </w:r>
          <w:r w:rsidR="006D5018">
            <w:rPr>
              <w:rFonts w:ascii="Arial" w:hAnsi="Arial" w:cs="Arial"/>
              <w:noProof/>
            </w:rPr>
            <w:t>5</w:t>
          </w:r>
        </w:p>
        <w:p w14:paraId="25EE2227" w14:textId="138F1C91" w:rsidR="00A81BDB" w:rsidRPr="006C2AA6" w:rsidRDefault="00A81BDB" w:rsidP="00CA657D">
          <w:pPr>
            <w:rPr>
              <w:rFonts w:ascii="Arial" w:hAnsi="Arial" w:cs="Arial"/>
              <w:noProof/>
            </w:rPr>
          </w:pPr>
          <w:r w:rsidRPr="006C2AA6">
            <w:rPr>
              <w:rFonts w:ascii="Arial" w:hAnsi="Arial" w:cs="Arial"/>
              <w:noProof/>
            </w:rPr>
            <w:tab/>
            <w:t>4.4.5.</w:t>
          </w:r>
          <w:r w:rsidRPr="006C2AA6">
            <w:rPr>
              <w:rFonts w:ascii="Arial" w:hAnsi="Arial" w:cs="Arial"/>
              <w:noProof/>
            </w:rPr>
            <w:tab/>
            <w:t>Evaluate Alternative Solutions………………………</w:t>
          </w:r>
          <w:r w:rsidR="00BE0476">
            <w:rPr>
              <w:rFonts w:ascii="Arial" w:hAnsi="Arial" w:cs="Arial"/>
              <w:noProof/>
            </w:rPr>
            <w:t>..</w:t>
          </w:r>
          <w:r w:rsidRPr="006C2AA6">
            <w:rPr>
              <w:rFonts w:ascii="Arial" w:hAnsi="Arial" w:cs="Arial"/>
              <w:noProof/>
            </w:rPr>
            <w:t>………………</w:t>
          </w:r>
          <w:r w:rsidRPr="006C2AA6">
            <w:rPr>
              <w:rFonts w:ascii="Arial" w:hAnsi="Arial" w:cs="Arial"/>
              <w:noProof/>
              <w:sz w:val="22"/>
            </w:rPr>
            <w:t>…</w:t>
          </w:r>
          <w:r w:rsidRPr="006C2AA6">
            <w:rPr>
              <w:rFonts w:ascii="Arial" w:hAnsi="Arial" w:cs="Arial"/>
              <w:noProof/>
            </w:rPr>
            <w:t>…</w:t>
          </w:r>
          <w:r w:rsidRPr="001F1396">
            <w:rPr>
              <w:rFonts w:ascii="Arial" w:hAnsi="Arial" w:cs="Arial"/>
              <w:noProof/>
              <w:sz w:val="22"/>
            </w:rPr>
            <w:t>……</w:t>
          </w:r>
          <w:r w:rsidRPr="006C2AA6">
            <w:rPr>
              <w:rFonts w:ascii="Arial" w:hAnsi="Arial" w:cs="Arial"/>
              <w:noProof/>
            </w:rPr>
            <w:t>…………...</w:t>
          </w:r>
          <w:r w:rsidR="00093EB1" w:rsidRPr="006C2AA6">
            <w:rPr>
              <w:rFonts w:ascii="Arial" w:hAnsi="Arial" w:cs="Arial"/>
              <w:noProof/>
            </w:rPr>
            <w:t>4</w:t>
          </w:r>
          <w:r w:rsidR="006D5018">
            <w:rPr>
              <w:rFonts w:ascii="Arial" w:hAnsi="Arial" w:cs="Arial"/>
              <w:noProof/>
            </w:rPr>
            <w:t>5</w:t>
          </w:r>
        </w:p>
        <w:p w14:paraId="3BA0F8D3" w14:textId="7447973A" w:rsidR="00A81BDB" w:rsidRPr="006C2AA6" w:rsidRDefault="00A81BDB" w:rsidP="00CA657D">
          <w:pPr>
            <w:rPr>
              <w:rFonts w:ascii="Arial" w:hAnsi="Arial" w:cs="Arial"/>
              <w:noProof/>
            </w:rPr>
          </w:pPr>
          <w:r w:rsidRPr="006C2AA6">
            <w:rPr>
              <w:rFonts w:ascii="Arial" w:hAnsi="Arial" w:cs="Arial"/>
              <w:noProof/>
            </w:rPr>
            <w:tab/>
            <w:t>4.4.6.</w:t>
          </w:r>
          <w:r w:rsidRPr="006C2AA6">
            <w:rPr>
              <w:rFonts w:ascii="Arial" w:hAnsi="Arial" w:cs="Arial"/>
              <w:noProof/>
            </w:rPr>
            <w:tab/>
            <w:t>Make Your Recommendation……………………………</w:t>
          </w:r>
          <w:r w:rsidRPr="001F1396">
            <w:rPr>
              <w:rFonts w:ascii="Arial" w:hAnsi="Arial" w:cs="Arial"/>
              <w:noProof/>
              <w:sz w:val="22"/>
            </w:rPr>
            <w:t>……</w:t>
          </w:r>
          <w:r w:rsidRPr="006C2AA6">
            <w:rPr>
              <w:rFonts w:ascii="Arial" w:hAnsi="Arial" w:cs="Arial"/>
              <w:noProof/>
            </w:rPr>
            <w:t>……………</w:t>
          </w:r>
          <w:r w:rsidR="00BE0476">
            <w:rPr>
              <w:rFonts w:ascii="Arial" w:hAnsi="Arial" w:cs="Arial"/>
              <w:noProof/>
            </w:rPr>
            <w:t>..</w:t>
          </w:r>
          <w:r w:rsidRPr="006C2AA6">
            <w:rPr>
              <w:rFonts w:ascii="Arial" w:hAnsi="Arial" w:cs="Arial"/>
              <w:noProof/>
            </w:rPr>
            <w:t>………………</w:t>
          </w:r>
          <w:r w:rsidR="00093EB1" w:rsidRPr="006C2AA6">
            <w:rPr>
              <w:rFonts w:ascii="Arial" w:hAnsi="Arial" w:cs="Arial"/>
              <w:noProof/>
            </w:rPr>
            <w:t>.4</w:t>
          </w:r>
          <w:r w:rsidR="006D5018">
            <w:rPr>
              <w:rFonts w:ascii="Arial" w:hAnsi="Arial" w:cs="Arial"/>
              <w:noProof/>
            </w:rPr>
            <w:t>6</w:t>
          </w:r>
        </w:p>
        <w:p w14:paraId="29769B82" w14:textId="77777777" w:rsidR="00692D35" w:rsidRPr="006C2AA6" w:rsidRDefault="00692D35">
          <w:pPr>
            <w:pStyle w:val="TOC1"/>
            <w:rPr>
              <w:rStyle w:val="Hyperlink"/>
              <w:rFonts w:ascii="Arial" w:hAnsi="Arial" w:cs="Arial"/>
              <w:b/>
              <w:noProof/>
              <w:u w:val="none"/>
            </w:rPr>
          </w:pPr>
        </w:p>
        <w:p w14:paraId="4638906F" w14:textId="798180E1" w:rsidR="00A05DDD" w:rsidRDefault="00312850">
          <w:pPr>
            <w:pStyle w:val="TOC1"/>
            <w:rPr>
              <w:rFonts w:ascii="Arial" w:hAnsi="Arial" w:cs="Arial"/>
              <w:b/>
              <w:noProof/>
            </w:rPr>
          </w:pPr>
          <w:hyperlink w:anchor="_Toc513211610" w:history="1">
            <w:r w:rsidR="006D5018" w:rsidRPr="006C2AA6">
              <w:rPr>
                <w:rStyle w:val="Hyperlink"/>
                <w:rFonts w:ascii="Arial" w:eastAsia="Calibri" w:hAnsi="Arial" w:cs="Arial"/>
                <w:b/>
                <w:noProof/>
                <w:u w:val="none"/>
                <w:lang w:val="en-CA"/>
              </w:rPr>
              <w:t xml:space="preserve">NOTE 7: </w:t>
            </w:r>
            <w:r w:rsidR="006D5018" w:rsidRPr="006C2AA6">
              <w:rPr>
                <w:rStyle w:val="Hyperlink"/>
                <w:rFonts w:ascii="Arial" w:eastAsia="Times New Roman" w:hAnsi="Arial" w:cs="Arial"/>
                <w:b/>
                <w:noProof/>
                <w:u w:val="none"/>
                <w:lang w:val="en-GB"/>
              </w:rPr>
              <w:t>USING COMMON TOOLS FOR CASE ANALYSIS</w:t>
            </w:r>
            <w:r w:rsidR="006D5018" w:rsidRPr="006C2AA6">
              <w:rPr>
                <w:rFonts w:ascii="Arial" w:hAnsi="Arial" w:cs="Arial"/>
                <w:b/>
                <w:noProof/>
                <w:webHidden/>
              </w:rPr>
              <w:tab/>
            </w:r>
            <w:r w:rsidR="006D5018">
              <w:rPr>
                <w:rFonts w:ascii="Arial" w:hAnsi="Arial" w:cs="Arial"/>
                <w:b/>
                <w:noProof/>
                <w:webHidden/>
              </w:rPr>
              <w:t>47</w:t>
            </w:r>
          </w:hyperlink>
        </w:p>
        <w:p w14:paraId="0309D3BC" w14:textId="77777777" w:rsidR="00780693" w:rsidRPr="00780693" w:rsidRDefault="00780693" w:rsidP="00780693"/>
        <w:p w14:paraId="2B0C8BDF" w14:textId="269122D7" w:rsidR="00382AE7" w:rsidRPr="008570ED" w:rsidRDefault="00134BD8" w:rsidP="002F1584">
          <w:pPr>
            <w:pStyle w:val="TOC3"/>
            <w:numPr>
              <w:ilvl w:val="0"/>
              <w:numId w:val="46"/>
            </w:numPr>
            <w:tabs>
              <w:tab w:val="left" w:pos="1200"/>
            </w:tabs>
            <w:ind w:left="734" w:hanging="547"/>
            <w:rPr>
              <w:rFonts w:ascii="Arial" w:eastAsiaTheme="minorHAnsi" w:hAnsi="Arial" w:cs="Arial"/>
              <w:lang w:eastAsia="en-US"/>
            </w:rPr>
          </w:pPr>
          <w:r w:rsidRPr="004A4938">
            <w:rPr>
              <w:noProof/>
            </w:rPr>
            <w:fldChar w:fldCharType="end"/>
          </w:r>
          <w:r w:rsidR="00E656A4" w:rsidRPr="008570ED">
            <w:rPr>
              <w:rFonts w:ascii="Arial" w:eastAsiaTheme="minorHAnsi" w:hAnsi="Arial" w:cs="Arial"/>
              <w:lang w:eastAsia="en-US"/>
            </w:rPr>
            <w:t>Introduction to Common Tools for Case Analysis</w:t>
          </w:r>
          <w:r w:rsidR="000D59A7">
            <w:rPr>
              <w:rFonts w:ascii="Arial" w:eastAsiaTheme="minorHAnsi" w:hAnsi="Arial" w:cs="Arial"/>
              <w:lang w:eastAsia="en-US"/>
            </w:rPr>
            <w:t>…………………………………</w:t>
          </w:r>
          <w:r w:rsidR="009735B6">
            <w:rPr>
              <w:rFonts w:ascii="Arial" w:eastAsiaTheme="minorHAnsi" w:hAnsi="Arial" w:cs="Arial"/>
              <w:lang w:eastAsia="en-US"/>
            </w:rPr>
            <w:t>.</w:t>
          </w:r>
          <w:r w:rsidR="000D59A7">
            <w:rPr>
              <w:rFonts w:ascii="Arial" w:eastAsiaTheme="minorHAnsi" w:hAnsi="Arial" w:cs="Arial"/>
              <w:lang w:eastAsia="en-US"/>
            </w:rPr>
            <w:t>…</w:t>
          </w:r>
          <w:r w:rsidR="009735B6">
            <w:rPr>
              <w:rFonts w:ascii="Arial" w:eastAsiaTheme="minorHAnsi" w:hAnsi="Arial" w:cs="Arial"/>
              <w:lang w:eastAsia="en-US"/>
            </w:rPr>
            <w:t>.</w:t>
          </w:r>
          <w:r w:rsidR="000D59A7">
            <w:rPr>
              <w:rFonts w:ascii="Arial" w:eastAsiaTheme="minorHAnsi" w:hAnsi="Arial" w:cs="Arial"/>
              <w:lang w:eastAsia="en-US"/>
            </w:rPr>
            <w:t>…………….</w:t>
          </w:r>
          <w:r w:rsidR="006D5018">
            <w:rPr>
              <w:rFonts w:ascii="Arial" w:eastAsiaTheme="minorHAnsi" w:hAnsi="Arial" w:cs="Arial"/>
              <w:lang w:eastAsia="en-US"/>
            </w:rPr>
            <w:t>48</w:t>
          </w:r>
        </w:p>
        <w:p w14:paraId="1B5EA2D0" w14:textId="6D895E66" w:rsidR="00E656A4" w:rsidRPr="008570ED" w:rsidRDefault="00E656A4" w:rsidP="002F1584">
          <w:pPr>
            <w:pStyle w:val="ListParagraph"/>
            <w:numPr>
              <w:ilvl w:val="0"/>
              <w:numId w:val="46"/>
            </w:numPr>
            <w:spacing w:after="0" w:line="240" w:lineRule="auto"/>
            <w:ind w:left="734" w:hanging="547"/>
            <w:rPr>
              <w:rFonts w:ascii="Arial" w:hAnsi="Arial" w:cs="Arial"/>
              <w:sz w:val="20"/>
              <w:szCs w:val="20"/>
            </w:rPr>
          </w:pPr>
          <w:r w:rsidRPr="008570ED">
            <w:rPr>
              <w:rFonts w:ascii="Arial" w:hAnsi="Arial" w:cs="Arial"/>
              <w:sz w:val="20"/>
              <w:szCs w:val="20"/>
            </w:rPr>
            <w:t>Horizontal Analysis</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w:t>
          </w:r>
          <w:r w:rsidR="006D5018">
            <w:rPr>
              <w:rFonts w:ascii="Arial" w:hAnsi="Arial" w:cs="Arial"/>
              <w:sz w:val="20"/>
              <w:szCs w:val="20"/>
            </w:rPr>
            <w:t>48</w:t>
          </w:r>
        </w:p>
        <w:p w14:paraId="1898C3E8" w14:textId="49F753FC" w:rsidR="00E656A4" w:rsidRPr="008570ED" w:rsidRDefault="00E656A4" w:rsidP="002F1584">
          <w:pPr>
            <w:pStyle w:val="ListParagraph"/>
            <w:numPr>
              <w:ilvl w:val="0"/>
              <w:numId w:val="46"/>
            </w:numPr>
            <w:spacing w:after="0" w:line="240" w:lineRule="auto"/>
            <w:ind w:left="734" w:hanging="547"/>
            <w:rPr>
              <w:rFonts w:ascii="Arial" w:hAnsi="Arial" w:cs="Arial"/>
              <w:sz w:val="20"/>
              <w:szCs w:val="20"/>
            </w:rPr>
          </w:pPr>
          <w:r w:rsidRPr="008570ED">
            <w:rPr>
              <w:rFonts w:ascii="Arial" w:hAnsi="Arial" w:cs="Arial"/>
              <w:sz w:val="20"/>
              <w:szCs w:val="20"/>
            </w:rPr>
            <w:t>Vertical Analysis</w:t>
          </w:r>
          <w:r w:rsidR="000D59A7">
            <w:rPr>
              <w:rFonts w:ascii="Arial" w:hAnsi="Arial" w:cs="Arial"/>
              <w:sz w:val="20"/>
              <w:szCs w:val="20"/>
            </w:rPr>
            <w:t>…………………………………</w:t>
          </w:r>
          <w:r w:rsidR="000D59A7" w:rsidRPr="009735B6">
            <w:rPr>
              <w:rFonts w:ascii="Arial" w:hAnsi="Arial" w:cs="Arial"/>
              <w:sz w:val="21"/>
              <w:szCs w:val="21"/>
            </w:rPr>
            <w:t>……</w:t>
          </w:r>
          <w:r w:rsidR="000D59A7">
            <w:rPr>
              <w:rFonts w:ascii="Arial" w:hAnsi="Arial" w:cs="Arial"/>
              <w:sz w:val="20"/>
              <w:szCs w:val="20"/>
            </w:rPr>
            <w:t>…………………………………</w:t>
          </w:r>
          <w:r w:rsidR="000D59A7" w:rsidRPr="00F62067">
            <w:rPr>
              <w:rFonts w:ascii="Arial" w:hAnsi="Arial" w:cs="Arial"/>
              <w:sz w:val="21"/>
              <w:szCs w:val="21"/>
            </w:rPr>
            <w:t>…</w:t>
          </w:r>
          <w:r w:rsidR="000D59A7">
            <w:rPr>
              <w:rFonts w:ascii="Arial" w:hAnsi="Arial" w:cs="Arial"/>
              <w:sz w:val="20"/>
              <w:szCs w:val="20"/>
            </w:rPr>
            <w:t>……………</w:t>
          </w:r>
          <w:r w:rsidR="006D5018">
            <w:rPr>
              <w:rFonts w:ascii="Arial" w:hAnsi="Arial" w:cs="Arial"/>
              <w:sz w:val="20"/>
              <w:szCs w:val="20"/>
            </w:rPr>
            <w:t>49</w:t>
          </w:r>
        </w:p>
        <w:p w14:paraId="37A0538E" w14:textId="305DB7CD" w:rsidR="00382AE7" w:rsidRPr="008570ED" w:rsidRDefault="00E656A4" w:rsidP="002F1584">
          <w:pPr>
            <w:pStyle w:val="ListParagraph"/>
            <w:numPr>
              <w:ilvl w:val="0"/>
              <w:numId w:val="46"/>
            </w:numPr>
            <w:spacing w:after="0" w:line="240" w:lineRule="auto"/>
            <w:ind w:left="734" w:hanging="547"/>
            <w:rPr>
              <w:rFonts w:ascii="Arial" w:hAnsi="Arial" w:cs="Arial"/>
              <w:sz w:val="20"/>
              <w:szCs w:val="20"/>
            </w:rPr>
          </w:pPr>
          <w:r w:rsidRPr="008570ED">
            <w:rPr>
              <w:rFonts w:ascii="Arial" w:hAnsi="Arial" w:cs="Arial"/>
              <w:sz w:val="20"/>
              <w:szCs w:val="20"/>
            </w:rPr>
            <w:t>Ratio Analysis</w:t>
          </w:r>
          <w:r w:rsidR="000D59A7">
            <w:rPr>
              <w:rFonts w:ascii="Arial" w:hAnsi="Arial" w:cs="Arial"/>
              <w:sz w:val="20"/>
              <w:szCs w:val="20"/>
            </w:rPr>
            <w:t>………………………………………………………</w:t>
          </w:r>
          <w:r w:rsidR="000D59A7" w:rsidRPr="00F62067">
            <w:rPr>
              <w:rFonts w:ascii="Arial" w:hAnsi="Arial" w:cs="Arial"/>
              <w:sz w:val="21"/>
              <w:szCs w:val="21"/>
            </w:rPr>
            <w:t>…</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w:t>
          </w:r>
          <w:r w:rsidR="006D5018">
            <w:rPr>
              <w:rFonts w:ascii="Arial" w:hAnsi="Arial" w:cs="Arial"/>
              <w:sz w:val="20"/>
              <w:szCs w:val="20"/>
            </w:rPr>
            <w:t>49</w:t>
          </w:r>
        </w:p>
        <w:p w14:paraId="1CB231E0" w14:textId="1660F15E" w:rsidR="00382AE7" w:rsidRPr="008570ED" w:rsidRDefault="00382AE7" w:rsidP="009735B6">
          <w:pPr>
            <w:pStyle w:val="ListParagraph"/>
            <w:numPr>
              <w:ilvl w:val="1"/>
              <w:numId w:val="47"/>
            </w:numPr>
            <w:spacing w:after="0" w:line="240" w:lineRule="auto"/>
            <w:ind w:right="-180"/>
            <w:rPr>
              <w:rFonts w:ascii="Arial" w:hAnsi="Arial" w:cs="Arial"/>
              <w:sz w:val="20"/>
              <w:szCs w:val="20"/>
            </w:rPr>
          </w:pPr>
          <w:r w:rsidRPr="008570ED">
            <w:rPr>
              <w:rFonts w:ascii="Arial" w:hAnsi="Arial" w:cs="Arial"/>
              <w:sz w:val="20"/>
              <w:szCs w:val="20"/>
            </w:rPr>
            <w:t xml:space="preserve">       Profitability or Activity Ratios</w:t>
          </w:r>
          <w:r w:rsidR="000D59A7">
            <w:rPr>
              <w:rFonts w:ascii="Arial" w:hAnsi="Arial" w:cs="Arial"/>
              <w:sz w:val="20"/>
              <w:szCs w:val="20"/>
            </w:rPr>
            <w:t>………………………………………………</w:t>
          </w:r>
          <w:r w:rsidR="009735B6">
            <w:rPr>
              <w:rFonts w:ascii="Arial" w:hAnsi="Arial" w:cs="Arial"/>
              <w:sz w:val="20"/>
              <w:szCs w:val="20"/>
            </w:rPr>
            <w:t>…</w:t>
          </w:r>
          <w:r w:rsidR="000D59A7" w:rsidRPr="009735B6">
            <w:rPr>
              <w:rFonts w:ascii="Arial" w:hAnsi="Arial" w:cs="Arial"/>
              <w:sz w:val="18"/>
              <w:szCs w:val="20"/>
            </w:rPr>
            <w:t>…</w:t>
          </w:r>
          <w:r w:rsidR="000D59A7" w:rsidRPr="00F62067">
            <w:rPr>
              <w:rFonts w:ascii="Arial" w:hAnsi="Arial" w:cs="Arial"/>
              <w:sz w:val="21"/>
              <w:szCs w:val="21"/>
            </w:rPr>
            <w:t>…</w:t>
          </w:r>
          <w:r w:rsidR="000D59A7">
            <w:rPr>
              <w:rFonts w:ascii="Arial" w:hAnsi="Arial" w:cs="Arial"/>
              <w:sz w:val="20"/>
              <w:szCs w:val="20"/>
            </w:rPr>
            <w:t>……</w:t>
          </w:r>
          <w:r w:rsidR="000D59A7" w:rsidRPr="009735B6">
            <w:rPr>
              <w:rFonts w:ascii="Arial" w:hAnsi="Arial" w:cs="Arial"/>
              <w:szCs w:val="20"/>
            </w:rPr>
            <w:t>…</w:t>
          </w:r>
          <w:r w:rsidR="000D59A7">
            <w:rPr>
              <w:rFonts w:ascii="Arial" w:hAnsi="Arial" w:cs="Arial"/>
              <w:sz w:val="20"/>
              <w:szCs w:val="20"/>
            </w:rPr>
            <w:t>………5</w:t>
          </w:r>
          <w:r w:rsidR="006D5018">
            <w:rPr>
              <w:rFonts w:ascii="Arial" w:hAnsi="Arial" w:cs="Arial"/>
              <w:sz w:val="20"/>
              <w:szCs w:val="20"/>
            </w:rPr>
            <w:t>0</w:t>
          </w:r>
        </w:p>
        <w:p w14:paraId="7B301631" w14:textId="201857FA" w:rsidR="00382AE7" w:rsidRPr="008570ED" w:rsidRDefault="00382AE7" w:rsidP="002F1584">
          <w:pPr>
            <w:pStyle w:val="ListParagraph"/>
            <w:numPr>
              <w:ilvl w:val="2"/>
              <w:numId w:val="47"/>
            </w:numPr>
            <w:spacing w:after="0" w:line="240" w:lineRule="auto"/>
            <w:rPr>
              <w:rFonts w:ascii="Arial" w:hAnsi="Arial" w:cs="Arial"/>
              <w:sz w:val="20"/>
              <w:szCs w:val="20"/>
            </w:rPr>
          </w:pPr>
          <w:r w:rsidRPr="008570ED">
            <w:rPr>
              <w:rFonts w:ascii="Arial" w:hAnsi="Arial" w:cs="Arial"/>
              <w:sz w:val="20"/>
              <w:szCs w:val="20"/>
            </w:rPr>
            <w:t>Return on Assets</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………………….5</w:t>
          </w:r>
          <w:r w:rsidR="006D5018">
            <w:rPr>
              <w:rFonts w:ascii="Arial" w:hAnsi="Arial" w:cs="Arial"/>
              <w:sz w:val="20"/>
              <w:szCs w:val="20"/>
            </w:rPr>
            <w:t>0</w:t>
          </w:r>
        </w:p>
        <w:p w14:paraId="7ED0625D" w14:textId="60F3C778" w:rsidR="00382AE7" w:rsidRPr="008570ED" w:rsidRDefault="00382AE7" w:rsidP="002F1584">
          <w:pPr>
            <w:pStyle w:val="ListParagraph"/>
            <w:numPr>
              <w:ilvl w:val="2"/>
              <w:numId w:val="47"/>
            </w:numPr>
            <w:spacing w:after="0" w:line="240" w:lineRule="auto"/>
            <w:rPr>
              <w:rFonts w:ascii="Arial" w:hAnsi="Arial" w:cs="Arial"/>
              <w:sz w:val="20"/>
              <w:szCs w:val="20"/>
            </w:rPr>
          </w:pPr>
          <w:r w:rsidRPr="008570ED">
            <w:rPr>
              <w:rFonts w:ascii="Arial" w:hAnsi="Arial" w:cs="Arial"/>
              <w:sz w:val="20"/>
              <w:szCs w:val="20"/>
            </w:rPr>
            <w:t>Profit Margin</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………………5</w:t>
          </w:r>
          <w:r w:rsidR="006D5018">
            <w:rPr>
              <w:rFonts w:ascii="Arial" w:hAnsi="Arial" w:cs="Arial"/>
              <w:sz w:val="20"/>
              <w:szCs w:val="20"/>
            </w:rPr>
            <w:t>0</w:t>
          </w:r>
        </w:p>
        <w:p w14:paraId="1B5A80B3" w14:textId="03382289" w:rsidR="00382AE7" w:rsidRPr="008570ED" w:rsidRDefault="00382AE7" w:rsidP="002F1584">
          <w:pPr>
            <w:pStyle w:val="ListParagraph"/>
            <w:numPr>
              <w:ilvl w:val="2"/>
              <w:numId w:val="47"/>
            </w:numPr>
            <w:spacing w:after="0" w:line="240" w:lineRule="auto"/>
            <w:rPr>
              <w:rFonts w:ascii="Arial" w:hAnsi="Arial" w:cs="Arial"/>
              <w:sz w:val="20"/>
              <w:szCs w:val="20"/>
            </w:rPr>
          </w:pPr>
          <w:r w:rsidRPr="008570ED">
            <w:rPr>
              <w:rFonts w:ascii="Arial" w:hAnsi="Arial" w:cs="Arial"/>
              <w:sz w:val="20"/>
              <w:szCs w:val="20"/>
            </w:rPr>
            <w:t>Gross Profit Margin</w:t>
          </w:r>
          <w:r w:rsidR="000D59A7">
            <w:rPr>
              <w:rFonts w:ascii="Arial" w:hAnsi="Arial" w:cs="Arial"/>
              <w:sz w:val="20"/>
              <w:szCs w:val="20"/>
            </w:rPr>
            <w:t>……………………………………………………………</w:t>
          </w:r>
          <w:r w:rsidR="009735B6" w:rsidRPr="00F62067">
            <w:rPr>
              <w:rFonts w:ascii="Arial" w:hAnsi="Arial" w:cs="Arial"/>
              <w:sz w:val="21"/>
              <w:szCs w:val="21"/>
            </w:rPr>
            <w:t>…</w:t>
          </w:r>
          <w:r w:rsidR="000D59A7">
            <w:rPr>
              <w:rFonts w:ascii="Arial" w:hAnsi="Arial" w:cs="Arial"/>
              <w:sz w:val="20"/>
              <w:szCs w:val="20"/>
            </w:rPr>
            <w:t>…………….5</w:t>
          </w:r>
          <w:r w:rsidR="006D5018">
            <w:rPr>
              <w:rFonts w:ascii="Arial" w:hAnsi="Arial" w:cs="Arial"/>
              <w:sz w:val="20"/>
              <w:szCs w:val="20"/>
            </w:rPr>
            <w:t>1</w:t>
          </w:r>
        </w:p>
        <w:p w14:paraId="7A0810B1" w14:textId="1B919061" w:rsidR="00382AE7" w:rsidRPr="008570ED" w:rsidRDefault="00382AE7" w:rsidP="002F1584">
          <w:pPr>
            <w:pStyle w:val="ListParagraph"/>
            <w:numPr>
              <w:ilvl w:val="2"/>
              <w:numId w:val="47"/>
            </w:numPr>
            <w:spacing w:after="0" w:line="240" w:lineRule="auto"/>
            <w:rPr>
              <w:rFonts w:ascii="Arial" w:hAnsi="Arial" w:cs="Arial"/>
              <w:sz w:val="20"/>
              <w:szCs w:val="20"/>
            </w:rPr>
          </w:pPr>
          <w:r w:rsidRPr="008570ED">
            <w:rPr>
              <w:rFonts w:ascii="Arial" w:hAnsi="Arial" w:cs="Arial"/>
              <w:sz w:val="20"/>
              <w:szCs w:val="20"/>
            </w:rPr>
            <w:t>Expense Ratios</w:t>
          </w:r>
          <w:r w:rsidR="000D59A7">
            <w:rPr>
              <w:rFonts w:ascii="Arial" w:hAnsi="Arial" w:cs="Arial"/>
              <w:sz w:val="20"/>
              <w:szCs w:val="20"/>
            </w:rPr>
            <w:t>………………</w:t>
          </w:r>
          <w:r w:rsidR="000D59A7" w:rsidRPr="009735B6">
            <w:rPr>
              <w:rFonts w:ascii="Arial" w:hAnsi="Arial" w:cs="Arial"/>
              <w:szCs w:val="20"/>
            </w:rPr>
            <w:t>…</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………..5</w:t>
          </w:r>
          <w:r w:rsidR="006D5018">
            <w:rPr>
              <w:rFonts w:ascii="Arial" w:hAnsi="Arial" w:cs="Arial"/>
              <w:sz w:val="20"/>
              <w:szCs w:val="20"/>
            </w:rPr>
            <w:t>1</w:t>
          </w:r>
        </w:p>
        <w:p w14:paraId="227542F3" w14:textId="3A5C8BF8" w:rsidR="00382AE7" w:rsidRPr="008570ED" w:rsidRDefault="00382AE7" w:rsidP="002F1584">
          <w:pPr>
            <w:pStyle w:val="ListParagraph"/>
            <w:numPr>
              <w:ilvl w:val="2"/>
              <w:numId w:val="47"/>
            </w:numPr>
            <w:spacing w:after="0" w:line="240" w:lineRule="auto"/>
            <w:rPr>
              <w:rFonts w:ascii="Arial" w:hAnsi="Arial" w:cs="Arial"/>
              <w:sz w:val="20"/>
              <w:szCs w:val="20"/>
            </w:rPr>
          </w:pPr>
          <w:r w:rsidRPr="008570ED">
            <w:rPr>
              <w:rFonts w:ascii="Arial" w:hAnsi="Arial" w:cs="Arial"/>
              <w:sz w:val="20"/>
              <w:szCs w:val="20"/>
            </w:rPr>
            <w:t>Asset Turnover</w:t>
          </w:r>
          <w:r w:rsidR="000D59A7">
            <w:rPr>
              <w:rFonts w:ascii="Arial" w:hAnsi="Arial" w:cs="Arial"/>
              <w:sz w:val="20"/>
              <w:szCs w:val="20"/>
            </w:rPr>
            <w:t>…………………………………………………</w:t>
          </w:r>
          <w:r w:rsidR="000D59A7" w:rsidRPr="009735B6">
            <w:rPr>
              <w:rFonts w:ascii="Arial" w:hAnsi="Arial" w:cs="Arial"/>
              <w:szCs w:val="20"/>
            </w:rPr>
            <w:t>……</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……5</w:t>
          </w:r>
          <w:r w:rsidR="006D5018">
            <w:rPr>
              <w:rFonts w:ascii="Arial" w:hAnsi="Arial" w:cs="Arial"/>
              <w:sz w:val="20"/>
              <w:szCs w:val="20"/>
            </w:rPr>
            <w:t>1</w:t>
          </w:r>
        </w:p>
        <w:p w14:paraId="07962671" w14:textId="72B1A7CC" w:rsidR="00382AE7" w:rsidRPr="008570ED" w:rsidRDefault="00382AE7" w:rsidP="002F1584">
          <w:pPr>
            <w:pStyle w:val="ListParagraph"/>
            <w:numPr>
              <w:ilvl w:val="2"/>
              <w:numId w:val="47"/>
            </w:numPr>
            <w:spacing w:after="0" w:line="240" w:lineRule="auto"/>
            <w:rPr>
              <w:rFonts w:ascii="Arial" w:hAnsi="Arial" w:cs="Arial"/>
              <w:sz w:val="20"/>
              <w:szCs w:val="20"/>
            </w:rPr>
          </w:pPr>
          <w:r w:rsidRPr="008570ED">
            <w:rPr>
              <w:rFonts w:ascii="Arial" w:hAnsi="Arial" w:cs="Arial"/>
              <w:sz w:val="20"/>
              <w:szCs w:val="20"/>
            </w:rPr>
            <w:t>Inventory Turnover</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w:t>
          </w:r>
          <w:r w:rsidR="0013088E">
            <w:rPr>
              <w:rFonts w:ascii="Arial" w:hAnsi="Arial" w:cs="Arial"/>
              <w:sz w:val="20"/>
              <w:szCs w:val="20"/>
            </w:rPr>
            <w:t>51</w:t>
          </w:r>
        </w:p>
        <w:p w14:paraId="264D7F70" w14:textId="409D78F3" w:rsidR="00382AE7" w:rsidRPr="008570ED" w:rsidRDefault="00382AE7" w:rsidP="002F1584">
          <w:pPr>
            <w:pStyle w:val="ListParagraph"/>
            <w:numPr>
              <w:ilvl w:val="2"/>
              <w:numId w:val="47"/>
            </w:numPr>
            <w:spacing w:after="0" w:line="240" w:lineRule="auto"/>
            <w:rPr>
              <w:rFonts w:ascii="Arial" w:hAnsi="Arial" w:cs="Arial"/>
              <w:sz w:val="20"/>
              <w:szCs w:val="20"/>
            </w:rPr>
          </w:pPr>
          <w:r w:rsidRPr="008570ED">
            <w:rPr>
              <w:rFonts w:ascii="Arial" w:hAnsi="Arial" w:cs="Arial"/>
              <w:sz w:val="20"/>
              <w:szCs w:val="20"/>
            </w:rPr>
            <w:t>Receivables Turnover</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….5</w:t>
          </w:r>
          <w:r w:rsidR="006D5018">
            <w:rPr>
              <w:rFonts w:ascii="Arial" w:hAnsi="Arial" w:cs="Arial"/>
              <w:sz w:val="20"/>
              <w:szCs w:val="20"/>
            </w:rPr>
            <w:t>2</w:t>
          </w:r>
        </w:p>
        <w:p w14:paraId="061EC2FC" w14:textId="7435CD94" w:rsidR="00382AE7" w:rsidRPr="008570ED" w:rsidRDefault="00382AE7" w:rsidP="002F1584">
          <w:pPr>
            <w:pStyle w:val="ListParagraph"/>
            <w:numPr>
              <w:ilvl w:val="2"/>
              <w:numId w:val="47"/>
            </w:numPr>
            <w:spacing w:after="0" w:line="240" w:lineRule="auto"/>
            <w:rPr>
              <w:rFonts w:ascii="Arial" w:hAnsi="Arial" w:cs="Arial"/>
              <w:sz w:val="20"/>
              <w:szCs w:val="20"/>
            </w:rPr>
          </w:pPr>
          <w:r w:rsidRPr="008570ED">
            <w:rPr>
              <w:rFonts w:ascii="Arial" w:hAnsi="Arial" w:cs="Arial"/>
              <w:sz w:val="20"/>
              <w:szCs w:val="20"/>
            </w:rPr>
            <w:t>Return on Equity</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…..5</w:t>
          </w:r>
          <w:r w:rsidR="006D5018">
            <w:rPr>
              <w:rFonts w:ascii="Arial" w:hAnsi="Arial" w:cs="Arial"/>
              <w:sz w:val="20"/>
              <w:szCs w:val="20"/>
            </w:rPr>
            <w:t>2</w:t>
          </w:r>
        </w:p>
        <w:p w14:paraId="652AE21C" w14:textId="4F1C95A9" w:rsidR="00382AE7" w:rsidRPr="008570ED" w:rsidRDefault="00382AE7" w:rsidP="002F1584">
          <w:pPr>
            <w:pStyle w:val="ListParagraph"/>
            <w:numPr>
              <w:ilvl w:val="2"/>
              <w:numId w:val="47"/>
            </w:numPr>
            <w:spacing w:after="0" w:line="240" w:lineRule="auto"/>
            <w:rPr>
              <w:rFonts w:ascii="Arial" w:hAnsi="Arial" w:cs="Arial"/>
              <w:sz w:val="20"/>
              <w:szCs w:val="20"/>
            </w:rPr>
          </w:pPr>
          <w:r w:rsidRPr="008570ED">
            <w:rPr>
              <w:rFonts w:ascii="Arial" w:hAnsi="Arial" w:cs="Arial"/>
              <w:sz w:val="20"/>
              <w:szCs w:val="20"/>
            </w:rPr>
            <w:t>Earnings per Share</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…..5</w:t>
          </w:r>
          <w:r w:rsidR="006D5018">
            <w:rPr>
              <w:rFonts w:ascii="Arial" w:hAnsi="Arial" w:cs="Arial"/>
              <w:sz w:val="20"/>
              <w:szCs w:val="20"/>
            </w:rPr>
            <w:t>3</w:t>
          </w:r>
        </w:p>
        <w:p w14:paraId="39313E97" w14:textId="16A647A5" w:rsidR="00382AE7" w:rsidRPr="008570ED" w:rsidRDefault="00382AE7" w:rsidP="002F1584">
          <w:pPr>
            <w:pStyle w:val="ListParagraph"/>
            <w:numPr>
              <w:ilvl w:val="2"/>
              <w:numId w:val="47"/>
            </w:numPr>
            <w:spacing w:after="0" w:line="240" w:lineRule="auto"/>
            <w:rPr>
              <w:rFonts w:ascii="Arial" w:hAnsi="Arial" w:cs="Arial"/>
              <w:sz w:val="20"/>
              <w:szCs w:val="20"/>
            </w:rPr>
          </w:pPr>
          <w:r w:rsidRPr="008570ED">
            <w:rPr>
              <w:rFonts w:ascii="Arial" w:hAnsi="Arial" w:cs="Arial"/>
              <w:sz w:val="20"/>
              <w:szCs w:val="20"/>
            </w:rPr>
            <w:t>Price-Earnings Ratio</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….5</w:t>
          </w:r>
          <w:r w:rsidR="006D5018">
            <w:rPr>
              <w:rFonts w:ascii="Arial" w:hAnsi="Arial" w:cs="Arial"/>
              <w:sz w:val="20"/>
              <w:szCs w:val="20"/>
            </w:rPr>
            <w:t>3</w:t>
          </w:r>
        </w:p>
        <w:p w14:paraId="313AE858" w14:textId="3DA8571B" w:rsidR="00382AE7" w:rsidRPr="008570ED" w:rsidRDefault="00382AE7" w:rsidP="002F1584">
          <w:pPr>
            <w:pStyle w:val="ListParagraph"/>
            <w:numPr>
              <w:ilvl w:val="1"/>
              <w:numId w:val="47"/>
            </w:numPr>
            <w:spacing w:after="0" w:line="240" w:lineRule="auto"/>
            <w:rPr>
              <w:rFonts w:ascii="Arial" w:hAnsi="Arial" w:cs="Arial"/>
              <w:sz w:val="20"/>
              <w:szCs w:val="20"/>
            </w:rPr>
          </w:pPr>
          <w:r w:rsidRPr="008570ED">
            <w:rPr>
              <w:rFonts w:ascii="Arial" w:hAnsi="Arial" w:cs="Arial"/>
              <w:sz w:val="20"/>
              <w:szCs w:val="20"/>
            </w:rPr>
            <w:t xml:space="preserve">      Liquidity Ratios</w:t>
          </w:r>
          <w:r w:rsidR="000D59A7">
            <w:rPr>
              <w:rFonts w:ascii="Arial" w:hAnsi="Arial" w:cs="Arial"/>
              <w:sz w:val="20"/>
              <w:szCs w:val="20"/>
            </w:rPr>
            <w:t>……………………………………………………</w:t>
          </w:r>
          <w:r w:rsidR="000D59A7" w:rsidRPr="009735B6">
            <w:rPr>
              <w:rFonts w:ascii="Arial" w:hAnsi="Arial" w:cs="Arial"/>
              <w:sz w:val="21"/>
              <w:szCs w:val="21"/>
            </w:rPr>
            <w:t>……</w:t>
          </w:r>
          <w:r w:rsidR="000D59A7">
            <w:rPr>
              <w:rFonts w:ascii="Arial" w:hAnsi="Arial" w:cs="Arial"/>
              <w:sz w:val="20"/>
              <w:szCs w:val="20"/>
            </w:rPr>
            <w:t>……………………………</w:t>
          </w:r>
          <w:r w:rsidR="0013088E">
            <w:rPr>
              <w:rFonts w:ascii="Arial" w:hAnsi="Arial" w:cs="Arial"/>
              <w:sz w:val="20"/>
              <w:szCs w:val="20"/>
            </w:rPr>
            <w:t>53</w:t>
          </w:r>
        </w:p>
        <w:p w14:paraId="3BF0485E" w14:textId="0DA286FD" w:rsidR="00382AE7" w:rsidRPr="008570ED" w:rsidRDefault="00382AE7" w:rsidP="002F1584">
          <w:pPr>
            <w:pStyle w:val="ListParagraph"/>
            <w:numPr>
              <w:ilvl w:val="2"/>
              <w:numId w:val="47"/>
            </w:numPr>
            <w:spacing w:after="0" w:line="240" w:lineRule="auto"/>
            <w:rPr>
              <w:rFonts w:ascii="Arial" w:hAnsi="Arial" w:cs="Arial"/>
              <w:sz w:val="20"/>
              <w:szCs w:val="20"/>
            </w:rPr>
          </w:pPr>
          <w:r w:rsidRPr="008570ED">
            <w:rPr>
              <w:rFonts w:ascii="Arial" w:hAnsi="Arial" w:cs="Arial"/>
              <w:sz w:val="20"/>
              <w:szCs w:val="20"/>
            </w:rPr>
            <w:t xml:space="preserve">Current Ratio </w:t>
          </w:r>
          <w:r w:rsidR="000D59A7">
            <w:rPr>
              <w:rFonts w:ascii="Arial" w:hAnsi="Arial" w:cs="Arial"/>
              <w:sz w:val="20"/>
              <w:szCs w:val="20"/>
            </w:rPr>
            <w:t>………………………………………………………</w:t>
          </w:r>
          <w:r w:rsidR="000D59A7" w:rsidRPr="009735B6">
            <w:rPr>
              <w:rFonts w:ascii="Arial" w:hAnsi="Arial" w:cs="Arial"/>
              <w:szCs w:val="20"/>
            </w:rPr>
            <w:t>……</w:t>
          </w:r>
          <w:r w:rsidR="000D59A7" w:rsidRPr="009735B6">
            <w:rPr>
              <w:rFonts w:ascii="Arial" w:hAnsi="Arial" w:cs="Arial"/>
              <w:sz w:val="20"/>
              <w:szCs w:val="20"/>
            </w:rPr>
            <w:t>…</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w:t>
          </w:r>
          <w:r w:rsidR="0013088E">
            <w:rPr>
              <w:rFonts w:ascii="Arial" w:hAnsi="Arial" w:cs="Arial"/>
              <w:sz w:val="20"/>
              <w:szCs w:val="20"/>
            </w:rPr>
            <w:t>53</w:t>
          </w:r>
        </w:p>
        <w:p w14:paraId="0C15142B" w14:textId="5DC410ED" w:rsidR="00D66769" w:rsidRPr="008570ED" w:rsidRDefault="00D66769" w:rsidP="002F1584">
          <w:pPr>
            <w:pStyle w:val="ListParagraph"/>
            <w:numPr>
              <w:ilvl w:val="2"/>
              <w:numId w:val="47"/>
            </w:numPr>
            <w:spacing w:after="0" w:line="240" w:lineRule="auto"/>
            <w:rPr>
              <w:rFonts w:ascii="Arial" w:hAnsi="Arial" w:cs="Arial"/>
              <w:sz w:val="20"/>
              <w:szCs w:val="20"/>
            </w:rPr>
          </w:pPr>
          <w:r w:rsidRPr="008570ED">
            <w:rPr>
              <w:rFonts w:ascii="Arial" w:hAnsi="Arial" w:cs="Arial"/>
              <w:sz w:val="20"/>
              <w:szCs w:val="20"/>
            </w:rPr>
            <w:t>Acid Test Ratio (Quick Ratio)</w:t>
          </w:r>
          <w:r w:rsidR="000D59A7">
            <w:rPr>
              <w:rFonts w:ascii="Arial" w:hAnsi="Arial" w:cs="Arial"/>
              <w:sz w:val="20"/>
              <w:szCs w:val="20"/>
            </w:rPr>
            <w:t>……………………………</w:t>
          </w:r>
          <w:r w:rsidR="000D59A7" w:rsidRPr="009735B6">
            <w:rPr>
              <w:rFonts w:ascii="Arial" w:hAnsi="Arial" w:cs="Arial"/>
              <w:szCs w:val="20"/>
            </w:rPr>
            <w:t>……</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….5</w:t>
          </w:r>
          <w:r w:rsidR="006D5018">
            <w:rPr>
              <w:rFonts w:ascii="Arial" w:hAnsi="Arial" w:cs="Arial"/>
              <w:sz w:val="20"/>
              <w:szCs w:val="20"/>
            </w:rPr>
            <w:t>4</w:t>
          </w:r>
        </w:p>
        <w:p w14:paraId="1FB37D2E" w14:textId="45CA4936" w:rsidR="00D66769" w:rsidRPr="008570ED" w:rsidRDefault="00D66769" w:rsidP="002F1584">
          <w:pPr>
            <w:pStyle w:val="ListParagraph"/>
            <w:numPr>
              <w:ilvl w:val="1"/>
              <w:numId w:val="47"/>
            </w:numPr>
            <w:spacing w:after="0" w:line="240" w:lineRule="auto"/>
            <w:rPr>
              <w:rFonts w:ascii="Arial" w:hAnsi="Arial" w:cs="Arial"/>
              <w:sz w:val="20"/>
              <w:szCs w:val="20"/>
            </w:rPr>
          </w:pPr>
          <w:r w:rsidRPr="008570ED">
            <w:rPr>
              <w:rFonts w:ascii="Arial" w:hAnsi="Arial" w:cs="Arial"/>
              <w:sz w:val="20"/>
              <w:szCs w:val="20"/>
            </w:rPr>
            <w:t xml:space="preserve">      Solvency Ratios</w:t>
          </w:r>
          <w:r w:rsidR="000D59A7">
            <w:rPr>
              <w:rFonts w:ascii="Arial" w:hAnsi="Arial" w:cs="Arial"/>
              <w:sz w:val="20"/>
              <w:szCs w:val="20"/>
            </w:rPr>
            <w:t>………………………………………………………………………</w:t>
          </w:r>
          <w:r w:rsidR="000D59A7" w:rsidRPr="00A454E6">
            <w:rPr>
              <w:rFonts w:ascii="Arial" w:hAnsi="Arial" w:cs="Arial"/>
              <w:szCs w:val="20"/>
            </w:rPr>
            <w:t>……</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…5</w:t>
          </w:r>
          <w:r w:rsidR="006D5018">
            <w:rPr>
              <w:rFonts w:ascii="Arial" w:hAnsi="Arial" w:cs="Arial"/>
              <w:sz w:val="20"/>
              <w:szCs w:val="20"/>
            </w:rPr>
            <w:t>4</w:t>
          </w:r>
        </w:p>
        <w:p w14:paraId="43D61318" w14:textId="7C6772C8" w:rsidR="00D66769" w:rsidRPr="008570ED" w:rsidRDefault="00D66769" w:rsidP="002F1584">
          <w:pPr>
            <w:pStyle w:val="ListParagraph"/>
            <w:numPr>
              <w:ilvl w:val="2"/>
              <w:numId w:val="47"/>
            </w:numPr>
            <w:spacing w:after="0" w:line="240" w:lineRule="auto"/>
            <w:rPr>
              <w:rFonts w:ascii="Arial" w:hAnsi="Arial" w:cs="Arial"/>
              <w:sz w:val="20"/>
              <w:szCs w:val="20"/>
            </w:rPr>
          </w:pPr>
          <w:r w:rsidRPr="008570ED">
            <w:rPr>
              <w:rFonts w:ascii="Arial" w:hAnsi="Arial" w:cs="Arial"/>
              <w:sz w:val="20"/>
              <w:szCs w:val="20"/>
            </w:rPr>
            <w:t>Debt Ratio</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w:t>
          </w:r>
          <w:r w:rsidR="000D59A7" w:rsidRPr="00A454E6">
            <w:rPr>
              <w:rFonts w:ascii="Arial" w:hAnsi="Arial" w:cs="Arial"/>
              <w:szCs w:val="20"/>
            </w:rPr>
            <w:t>…</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.5</w:t>
          </w:r>
          <w:r w:rsidR="006D5018">
            <w:rPr>
              <w:rFonts w:ascii="Arial" w:hAnsi="Arial" w:cs="Arial"/>
              <w:sz w:val="20"/>
              <w:szCs w:val="20"/>
            </w:rPr>
            <w:t>4</w:t>
          </w:r>
        </w:p>
        <w:p w14:paraId="06A76134" w14:textId="27AB5E84" w:rsidR="00D66769" w:rsidRPr="008570ED" w:rsidRDefault="00D66769" w:rsidP="002F1584">
          <w:pPr>
            <w:pStyle w:val="ListParagraph"/>
            <w:numPr>
              <w:ilvl w:val="2"/>
              <w:numId w:val="47"/>
            </w:numPr>
            <w:spacing w:after="0" w:line="240" w:lineRule="auto"/>
            <w:rPr>
              <w:rFonts w:ascii="Arial" w:hAnsi="Arial" w:cs="Arial"/>
              <w:sz w:val="20"/>
              <w:szCs w:val="20"/>
            </w:rPr>
          </w:pPr>
          <w:r w:rsidRPr="008570ED">
            <w:rPr>
              <w:rFonts w:ascii="Arial" w:hAnsi="Arial" w:cs="Arial"/>
              <w:sz w:val="20"/>
              <w:szCs w:val="20"/>
            </w:rPr>
            <w:t>Debt to Equity Ratio</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…………….5</w:t>
          </w:r>
          <w:r w:rsidR="006D5018">
            <w:rPr>
              <w:rFonts w:ascii="Arial" w:hAnsi="Arial" w:cs="Arial"/>
              <w:sz w:val="20"/>
              <w:szCs w:val="20"/>
            </w:rPr>
            <w:t>5</w:t>
          </w:r>
        </w:p>
        <w:p w14:paraId="5E48C76E" w14:textId="7455AB2B" w:rsidR="00D66769" w:rsidRPr="008570ED" w:rsidRDefault="00D66769" w:rsidP="002F1584">
          <w:pPr>
            <w:pStyle w:val="ListParagraph"/>
            <w:numPr>
              <w:ilvl w:val="2"/>
              <w:numId w:val="47"/>
            </w:numPr>
            <w:spacing w:after="0" w:line="240" w:lineRule="auto"/>
            <w:rPr>
              <w:rFonts w:ascii="Arial" w:hAnsi="Arial" w:cs="Arial"/>
              <w:sz w:val="20"/>
              <w:szCs w:val="20"/>
            </w:rPr>
          </w:pPr>
          <w:r w:rsidRPr="008570ED">
            <w:rPr>
              <w:rFonts w:ascii="Arial" w:hAnsi="Arial" w:cs="Arial"/>
              <w:sz w:val="20"/>
              <w:szCs w:val="20"/>
            </w:rPr>
            <w:t>Times Interest Earned</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…………..5</w:t>
          </w:r>
          <w:r w:rsidR="006D5018">
            <w:rPr>
              <w:rFonts w:ascii="Arial" w:hAnsi="Arial" w:cs="Arial"/>
              <w:sz w:val="20"/>
              <w:szCs w:val="20"/>
            </w:rPr>
            <w:t>5</w:t>
          </w:r>
        </w:p>
        <w:p w14:paraId="2917A200" w14:textId="159479D3" w:rsidR="00E656A4" w:rsidRPr="008570ED" w:rsidRDefault="00E656A4" w:rsidP="002F1584">
          <w:pPr>
            <w:pStyle w:val="ListParagraph"/>
            <w:numPr>
              <w:ilvl w:val="0"/>
              <w:numId w:val="46"/>
            </w:numPr>
            <w:spacing w:after="0" w:line="240" w:lineRule="auto"/>
            <w:ind w:left="734" w:hanging="547"/>
            <w:rPr>
              <w:rFonts w:ascii="Arial" w:hAnsi="Arial" w:cs="Arial"/>
              <w:sz w:val="20"/>
              <w:szCs w:val="20"/>
            </w:rPr>
          </w:pPr>
          <w:r w:rsidRPr="008570ED">
            <w:rPr>
              <w:rFonts w:ascii="Arial" w:hAnsi="Arial" w:cs="Arial"/>
              <w:sz w:val="20"/>
              <w:szCs w:val="20"/>
            </w:rPr>
            <w:t>Assessing Profitability</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………….5</w:t>
          </w:r>
          <w:r w:rsidR="006D5018">
            <w:rPr>
              <w:rFonts w:ascii="Arial" w:hAnsi="Arial" w:cs="Arial"/>
              <w:sz w:val="20"/>
              <w:szCs w:val="20"/>
            </w:rPr>
            <w:t>5</w:t>
          </w:r>
        </w:p>
        <w:p w14:paraId="0AAEA814" w14:textId="2A86EFF3" w:rsidR="00E656A4" w:rsidRPr="008570ED" w:rsidRDefault="00E656A4" w:rsidP="002F1584">
          <w:pPr>
            <w:pStyle w:val="ListParagraph"/>
            <w:numPr>
              <w:ilvl w:val="0"/>
              <w:numId w:val="46"/>
            </w:numPr>
            <w:spacing w:after="0" w:line="240" w:lineRule="auto"/>
            <w:ind w:left="734" w:hanging="547"/>
            <w:rPr>
              <w:rFonts w:ascii="Arial" w:hAnsi="Arial" w:cs="Arial"/>
              <w:sz w:val="20"/>
              <w:szCs w:val="20"/>
            </w:rPr>
          </w:pPr>
          <w:r w:rsidRPr="008570ED">
            <w:rPr>
              <w:rFonts w:ascii="Arial" w:hAnsi="Arial" w:cs="Arial"/>
              <w:sz w:val="20"/>
              <w:szCs w:val="20"/>
            </w:rPr>
            <w:t>Break</w:t>
          </w:r>
          <w:r w:rsidR="00F55C22">
            <w:rPr>
              <w:rFonts w:ascii="Arial" w:hAnsi="Arial" w:cs="Arial"/>
              <w:sz w:val="20"/>
              <w:szCs w:val="20"/>
            </w:rPr>
            <w:t>-</w:t>
          </w:r>
          <w:r w:rsidRPr="008570ED">
            <w:rPr>
              <w:rFonts w:ascii="Arial" w:hAnsi="Arial" w:cs="Arial"/>
              <w:sz w:val="20"/>
              <w:szCs w:val="20"/>
            </w:rPr>
            <w:t>Even Analysis</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…………5</w:t>
          </w:r>
          <w:r w:rsidR="006D5018">
            <w:rPr>
              <w:rFonts w:ascii="Arial" w:hAnsi="Arial" w:cs="Arial"/>
              <w:sz w:val="20"/>
              <w:szCs w:val="20"/>
            </w:rPr>
            <w:t>6</w:t>
          </w:r>
        </w:p>
        <w:p w14:paraId="6972C514" w14:textId="64620D1B" w:rsidR="00E656A4" w:rsidRPr="008570ED" w:rsidRDefault="00E656A4" w:rsidP="002F1584">
          <w:pPr>
            <w:pStyle w:val="ListParagraph"/>
            <w:numPr>
              <w:ilvl w:val="0"/>
              <w:numId w:val="46"/>
            </w:numPr>
            <w:spacing w:after="0" w:line="240" w:lineRule="auto"/>
            <w:ind w:left="734" w:hanging="547"/>
            <w:rPr>
              <w:rFonts w:ascii="Arial" w:hAnsi="Arial" w:cs="Arial"/>
              <w:sz w:val="20"/>
              <w:szCs w:val="20"/>
            </w:rPr>
          </w:pPr>
          <w:r w:rsidRPr="008570ED">
            <w:rPr>
              <w:rFonts w:ascii="Arial" w:hAnsi="Arial" w:cs="Arial"/>
              <w:sz w:val="20"/>
              <w:szCs w:val="20"/>
            </w:rPr>
            <w:t>Market Potential and Market Share</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w:t>
          </w:r>
          <w:r w:rsidR="009735B6">
            <w:rPr>
              <w:rFonts w:ascii="Arial" w:hAnsi="Arial" w:cs="Arial"/>
              <w:sz w:val="20"/>
              <w:szCs w:val="20"/>
            </w:rPr>
            <w:t>.</w:t>
          </w:r>
          <w:r w:rsidR="000D59A7">
            <w:rPr>
              <w:rFonts w:ascii="Arial" w:hAnsi="Arial" w:cs="Arial"/>
              <w:sz w:val="20"/>
              <w:szCs w:val="20"/>
            </w:rPr>
            <w:t>………..5</w:t>
          </w:r>
          <w:r w:rsidR="006D5018">
            <w:rPr>
              <w:rFonts w:ascii="Arial" w:hAnsi="Arial" w:cs="Arial"/>
              <w:sz w:val="20"/>
              <w:szCs w:val="20"/>
            </w:rPr>
            <w:t>6</w:t>
          </w:r>
        </w:p>
        <w:p w14:paraId="72FF8AD8" w14:textId="209DB9A0" w:rsidR="00E656A4" w:rsidRPr="008570ED" w:rsidRDefault="00E656A4" w:rsidP="002F1584">
          <w:pPr>
            <w:pStyle w:val="ListParagraph"/>
            <w:numPr>
              <w:ilvl w:val="0"/>
              <w:numId w:val="46"/>
            </w:numPr>
            <w:spacing w:after="0" w:line="240" w:lineRule="auto"/>
            <w:ind w:hanging="540"/>
            <w:rPr>
              <w:rFonts w:ascii="Arial" w:hAnsi="Arial" w:cs="Arial"/>
              <w:sz w:val="20"/>
              <w:szCs w:val="20"/>
            </w:rPr>
          </w:pPr>
          <w:r w:rsidRPr="008570ED">
            <w:rPr>
              <w:rFonts w:ascii="Arial" w:hAnsi="Arial" w:cs="Arial"/>
              <w:sz w:val="20"/>
              <w:szCs w:val="20"/>
            </w:rPr>
            <w:t>SWOT Analysis</w:t>
          </w:r>
          <w:r w:rsidR="000D59A7">
            <w:rPr>
              <w:rFonts w:ascii="Arial" w:hAnsi="Arial" w:cs="Arial"/>
              <w:sz w:val="20"/>
              <w:szCs w:val="20"/>
            </w:rPr>
            <w:t>…………………………………………………………………………</w:t>
          </w:r>
          <w:r w:rsidR="000D59A7" w:rsidRPr="00F62067">
            <w:rPr>
              <w:rFonts w:ascii="Arial" w:hAnsi="Arial" w:cs="Arial"/>
              <w:sz w:val="21"/>
              <w:szCs w:val="21"/>
            </w:rPr>
            <w:t>…</w:t>
          </w:r>
          <w:r w:rsidR="009735B6">
            <w:rPr>
              <w:rFonts w:ascii="Arial" w:hAnsi="Arial" w:cs="Arial"/>
              <w:sz w:val="20"/>
              <w:szCs w:val="20"/>
            </w:rPr>
            <w:t>.</w:t>
          </w:r>
          <w:r w:rsidR="000D59A7">
            <w:rPr>
              <w:rFonts w:ascii="Arial" w:hAnsi="Arial" w:cs="Arial"/>
              <w:sz w:val="20"/>
              <w:szCs w:val="20"/>
            </w:rPr>
            <w:t>…………….5</w:t>
          </w:r>
          <w:r w:rsidR="006D5018">
            <w:rPr>
              <w:rFonts w:ascii="Arial" w:hAnsi="Arial" w:cs="Arial"/>
              <w:sz w:val="20"/>
              <w:szCs w:val="20"/>
            </w:rPr>
            <w:t>7</w:t>
          </w:r>
        </w:p>
        <w:p w14:paraId="507E86F7" w14:textId="5DE6E96B" w:rsidR="00E656A4" w:rsidRPr="008570ED" w:rsidRDefault="00E656A4" w:rsidP="002F1584">
          <w:pPr>
            <w:pStyle w:val="ListParagraph"/>
            <w:numPr>
              <w:ilvl w:val="0"/>
              <w:numId w:val="46"/>
            </w:numPr>
            <w:spacing w:after="0" w:line="240" w:lineRule="auto"/>
            <w:ind w:hanging="540"/>
            <w:rPr>
              <w:rFonts w:ascii="Arial" w:hAnsi="Arial" w:cs="Arial"/>
              <w:sz w:val="20"/>
              <w:szCs w:val="20"/>
            </w:rPr>
          </w:pPr>
          <w:r w:rsidRPr="008570ED">
            <w:rPr>
              <w:rFonts w:ascii="Arial" w:hAnsi="Arial" w:cs="Arial"/>
              <w:sz w:val="20"/>
              <w:szCs w:val="20"/>
            </w:rPr>
            <w:t>PESTLE Analysis</w:t>
          </w:r>
          <w:r w:rsidR="000D59A7">
            <w:rPr>
              <w:rFonts w:ascii="Arial" w:hAnsi="Arial" w:cs="Arial"/>
              <w:sz w:val="20"/>
              <w:szCs w:val="20"/>
            </w:rPr>
            <w:t>………………………………………………………………</w:t>
          </w:r>
          <w:r w:rsidR="000D59A7" w:rsidRPr="00A454E6">
            <w:rPr>
              <w:rFonts w:ascii="Arial" w:hAnsi="Arial" w:cs="Arial"/>
              <w:szCs w:val="20"/>
            </w:rPr>
            <w:t>……</w:t>
          </w:r>
          <w:r w:rsidR="000D59A7">
            <w:rPr>
              <w:rFonts w:ascii="Arial" w:hAnsi="Arial" w:cs="Arial"/>
              <w:sz w:val="20"/>
              <w:szCs w:val="20"/>
            </w:rPr>
            <w:t>…………………..5</w:t>
          </w:r>
          <w:r w:rsidR="006D5018">
            <w:rPr>
              <w:rFonts w:ascii="Arial" w:hAnsi="Arial" w:cs="Arial"/>
              <w:sz w:val="20"/>
              <w:szCs w:val="20"/>
            </w:rPr>
            <w:t>7</w:t>
          </w:r>
        </w:p>
        <w:p w14:paraId="210C8D5F" w14:textId="7E9593D8" w:rsidR="00E656A4" w:rsidRPr="008570ED" w:rsidRDefault="00E656A4" w:rsidP="002F1584">
          <w:pPr>
            <w:pStyle w:val="ListParagraph"/>
            <w:numPr>
              <w:ilvl w:val="0"/>
              <w:numId w:val="46"/>
            </w:numPr>
            <w:spacing w:after="0" w:line="240" w:lineRule="auto"/>
            <w:ind w:hanging="540"/>
            <w:rPr>
              <w:rFonts w:ascii="Arial" w:hAnsi="Arial" w:cs="Arial"/>
              <w:sz w:val="20"/>
              <w:szCs w:val="20"/>
            </w:rPr>
          </w:pPr>
          <w:r w:rsidRPr="008570ED">
            <w:rPr>
              <w:rFonts w:ascii="Arial" w:hAnsi="Arial" w:cs="Arial"/>
              <w:sz w:val="20"/>
              <w:szCs w:val="20"/>
            </w:rPr>
            <w:t>Porter’s Five Forces Framework</w:t>
          </w:r>
          <w:r w:rsidR="00B32659">
            <w:rPr>
              <w:rFonts w:ascii="Arial" w:hAnsi="Arial" w:cs="Arial"/>
              <w:sz w:val="20"/>
              <w:szCs w:val="20"/>
            </w:rPr>
            <w:t>…………………………………</w:t>
          </w:r>
          <w:r w:rsidR="00B32659" w:rsidRPr="00A454E6">
            <w:rPr>
              <w:rFonts w:ascii="Arial" w:hAnsi="Arial" w:cs="Arial"/>
              <w:szCs w:val="20"/>
            </w:rPr>
            <w:t>…</w:t>
          </w:r>
          <w:r w:rsidR="00B32659">
            <w:rPr>
              <w:rFonts w:ascii="Arial" w:hAnsi="Arial" w:cs="Arial"/>
              <w:sz w:val="20"/>
              <w:szCs w:val="20"/>
            </w:rPr>
            <w:t>…………………………</w:t>
          </w:r>
          <w:r w:rsidR="009735B6">
            <w:rPr>
              <w:rFonts w:ascii="Arial" w:hAnsi="Arial" w:cs="Arial"/>
              <w:sz w:val="20"/>
              <w:szCs w:val="20"/>
            </w:rPr>
            <w:t>….</w:t>
          </w:r>
          <w:r w:rsidR="00B32659">
            <w:rPr>
              <w:rFonts w:ascii="Arial" w:hAnsi="Arial" w:cs="Arial"/>
              <w:sz w:val="20"/>
              <w:szCs w:val="20"/>
            </w:rPr>
            <w:t>……</w:t>
          </w:r>
          <w:r w:rsidR="006D5018">
            <w:rPr>
              <w:rFonts w:ascii="Arial" w:hAnsi="Arial" w:cs="Arial"/>
              <w:sz w:val="20"/>
              <w:szCs w:val="20"/>
            </w:rPr>
            <w:t>58</w:t>
          </w:r>
        </w:p>
        <w:p w14:paraId="79982E9B" w14:textId="4B55CDD6" w:rsidR="00E656A4" w:rsidRPr="008570ED" w:rsidRDefault="00E656A4" w:rsidP="002F1584">
          <w:pPr>
            <w:pStyle w:val="ListParagraph"/>
            <w:numPr>
              <w:ilvl w:val="0"/>
              <w:numId w:val="46"/>
            </w:numPr>
            <w:spacing w:after="0" w:line="240" w:lineRule="auto"/>
            <w:ind w:hanging="540"/>
            <w:rPr>
              <w:rFonts w:ascii="Arial" w:hAnsi="Arial" w:cs="Arial"/>
              <w:sz w:val="20"/>
              <w:szCs w:val="20"/>
            </w:rPr>
          </w:pPr>
          <w:r w:rsidRPr="008570ED">
            <w:rPr>
              <w:rFonts w:ascii="Arial" w:hAnsi="Arial" w:cs="Arial"/>
              <w:sz w:val="20"/>
              <w:szCs w:val="20"/>
            </w:rPr>
            <w:t>Stakeholder Analysis</w:t>
          </w:r>
          <w:r w:rsidR="00B32659">
            <w:rPr>
              <w:rFonts w:ascii="Arial" w:hAnsi="Arial" w:cs="Arial"/>
              <w:sz w:val="20"/>
              <w:szCs w:val="20"/>
            </w:rPr>
            <w:t>………………………………………………</w:t>
          </w:r>
          <w:r w:rsidR="00B32659" w:rsidRPr="00A454E6">
            <w:rPr>
              <w:rFonts w:ascii="Arial" w:hAnsi="Arial" w:cs="Arial"/>
              <w:szCs w:val="20"/>
            </w:rPr>
            <w:t>…</w:t>
          </w:r>
          <w:r w:rsidR="00B32659">
            <w:rPr>
              <w:rFonts w:ascii="Arial" w:hAnsi="Arial" w:cs="Arial"/>
              <w:sz w:val="20"/>
              <w:szCs w:val="20"/>
            </w:rPr>
            <w:t>………………………</w:t>
          </w:r>
          <w:r w:rsidR="00B32659" w:rsidRPr="00F62067">
            <w:rPr>
              <w:rFonts w:ascii="Arial" w:hAnsi="Arial" w:cs="Arial"/>
              <w:sz w:val="21"/>
              <w:szCs w:val="21"/>
            </w:rPr>
            <w:t>…</w:t>
          </w:r>
          <w:r w:rsidR="00B32659">
            <w:rPr>
              <w:rFonts w:ascii="Arial" w:hAnsi="Arial" w:cs="Arial"/>
              <w:sz w:val="20"/>
              <w:szCs w:val="20"/>
            </w:rPr>
            <w:t>…</w:t>
          </w:r>
          <w:r w:rsidR="009735B6">
            <w:rPr>
              <w:rFonts w:ascii="Arial" w:hAnsi="Arial" w:cs="Arial"/>
              <w:sz w:val="20"/>
              <w:szCs w:val="20"/>
            </w:rPr>
            <w:t>..</w:t>
          </w:r>
          <w:r w:rsidR="00B32659">
            <w:rPr>
              <w:rFonts w:ascii="Arial" w:hAnsi="Arial" w:cs="Arial"/>
              <w:sz w:val="20"/>
              <w:szCs w:val="20"/>
            </w:rPr>
            <w:t>…..6</w:t>
          </w:r>
          <w:r w:rsidR="006D5018">
            <w:rPr>
              <w:rFonts w:ascii="Arial" w:hAnsi="Arial" w:cs="Arial"/>
              <w:sz w:val="20"/>
              <w:szCs w:val="20"/>
            </w:rPr>
            <w:t>0</w:t>
          </w:r>
        </w:p>
        <w:p w14:paraId="5E40D9E2" w14:textId="35C67B10" w:rsidR="00E656A4" w:rsidRPr="008570ED" w:rsidRDefault="00E656A4" w:rsidP="002F1584">
          <w:pPr>
            <w:pStyle w:val="ListParagraph"/>
            <w:numPr>
              <w:ilvl w:val="0"/>
              <w:numId w:val="46"/>
            </w:numPr>
            <w:spacing w:after="0" w:line="240" w:lineRule="auto"/>
            <w:ind w:hanging="540"/>
            <w:rPr>
              <w:rFonts w:ascii="Arial" w:hAnsi="Arial" w:cs="Arial"/>
              <w:sz w:val="20"/>
              <w:szCs w:val="20"/>
            </w:rPr>
          </w:pPr>
          <w:r w:rsidRPr="008570ED">
            <w:rPr>
              <w:rFonts w:ascii="Arial" w:hAnsi="Arial" w:cs="Arial"/>
              <w:sz w:val="20"/>
              <w:szCs w:val="20"/>
            </w:rPr>
            <w:t>Industry Success Factors</w:t>
          </w:r>
          <w:r w:rsidR="00B32659">
            <w:rPr>
              <w:rFonts w:ascii="Arial" w:hAnsi="Arial" w:cs="Arial"/>
              <w:sz w:val="20"/>
              <w:szCs w:val="20"/>
            </w:rPr>
            <w:t>………………………………………</w:t>
          </w:r>
          <w:r w:rsidR="00B32659" w:rsidRPr="00A454E6">
            <w:rPr>
              <w:rFonts w:ascii="Arial" w:hAnsi="Arial" w:cs="Arial"/>
              <w:szCs w:val="20"/>
            </w:rPr>
            <w:t>…</w:t>
          </w:r>
          <w:r w:rsidR="00B32659">
            <w:rPr>
              <w:rFonts w:ascii="Arial" w:hAnsi="Arial" w:cs="Arial"/>
              <w:sz w:val="20"/>
              <w:szCs w:val="20"/>
            </w:rPr>
            <w:t>…………………………………</w:t>
          </w:r>
          <w:r w:rsidR="009735B6">
            <w:rPr>
              <w:rFonts w:ascii="Arial" w:hAnsi="Arial" w:cs="Arial"/>
              <w:sz w:val="20"/>
              <w:szCs w:val="20"/>
            </w:rPr>
            <w:t>….</w:t>
          </w:r>
          <w:r w:rsidR="00B32659">
            <w:rPr>
              <w:rFonts w:ascii="Arial" w:hAnsi="Arial" w:cs="Arial"/>
              <w:sz w:val="20"/>
              <w:szCs w:val="20"/>
            </w:rPr>
            <w:t>6</w:t>
          </w:r>
          <w:r w:rsidR="006D5018">
            <w:rPr>
              <w:rFonts w:ascii="Arial" w:hAnsi="Arial" w:cs="Arial"/>
              <w:sz w:val="20"/>
              <w:szCs w:val="20"/>
            </w:rPr>
            <w:t>0</w:t>
          </w:r>
        </w:p>
        <w:p w14:paraId="78F38A64" w14:textId="1A6BD301" w:rsidR="00E656A4" w:rsidRPr="008570ED" w:rsidRDefault="00E656A4" w:rsidP="002F1584">
          <w:pPr>
            <w:pStyle w:val="ListParagraph"/>
            <w:numPr>
              <w:ilvl w:val="0"/>
              <w:numId w:val="46"/>
            </w:numPr>
            <w:spacing w:after="0" w:line="240" w:lineRule="auto"/>
            <w:ind w:hanging="540"/>
            <w:rPr>
              <w:rFonts w:ascii="Arial" w:hAnsi="Arial" w:cs="Arial"/>
              <w:sz w:val="20"/>
              <w:szCs w:val="20"/>
            </w:rPr>
          </w:pPr>
          <w:r w:rsidRPr="008570ED">
            <w:rPr>
              <w:rFonts w:ascii="Arial" w:hAnsi="Arial" w:cs="Arial"/>
              <w:sz w:val="20"/>
              <w:szCs w:val="20"/>
            </w:rPr>
            <w:t>Value Chain Analysis</w:t>
          </w:r>
          <w:r w:rsidR="00B32659">
            <w:rPr>
              <w:rFonts w:ascii="Arial" w:hAnsi="Arial" w:cs="Arial"/>
              <w:sz w:val="20"/>
              <w:szCs w:val="20"/>
            </w:rPr>
            <w:t>…………………………………………………………………………</w:t>
          </w:r>
          <w:r w:rsidR="00B32659" w:rsidRPr="00F62067">
            <w:rPr>
              <w:rFonts w:ascii="Arial" w:hAnsi="Arial" w:cs="Arial"/>
              <w:sz w:val="21"/>
              <w:szCs w:val="21"/>
            </w:rPr>
            <w:t>…</w:t>
          </w:r>
          <w:r w:rsidR="00B32659">
            <w:rPr>
              <w:rFonts w:ascii="Arial" w:hAnsi="Arial" w:cs="Arial"/>
              <w:sz w:val="20"/>
              <w:szCs w:val="20"/>
            </w:rPr>
            <w:t>…</w:t>
          </w:r>
          <w:r w:rsidR="009735B6">
            <w:rPr>
              <w:rFonts w:ascii="Arial" w:hAnsi="Arial" w:cs="Arial"/>
              <w:sz w:val="20"/>
              <w:szCs w:val="20"/>
            </w:rPr>
            <w:t>..</w:t>
          </w:r>
          <w:r w:rsidR="00B32659">
            <w:rPr>
              <w:rFonts w:ascii="Arial" w:hAnsi="Arial" w:cs="Arial"/>
              <w:sz w:val="20"/>
              <w:szCs w:val="20"/>
            </w:rPr>
            <w:t>…</w:t>
          </w:r>
          <w:r w:rsidR="009735B6">
            <w:rPr>
              <w:rFonts w:ascii="Arial" w:hAnsi="Arial" w:cs="Arial"/>
              <w:sz w:val="20"/>
              <w:szCs w:val="20"/>
            </w:rPr>
            <w:t>.</w:t>
          </w:r>
          <w:r w:rsidR="00B32659">
            <w:rPr>
              <w:rFonts w:ascii="Arial" w:hAnsi="Arial" w:cs="Arial"/>
              <w:sz w:val="20"/>
              <w:szCs w:val="20"/>
            </w:rPr>
            <w:t>.6</w:t>
          </w:r>
          <w:r w:rsidR="006D5018">
            <w:rPr>
              <w:rFonts w:ascii="Arial" w:hAnsi="Arial" w:cs="Arial"/>
              <w:sz w:val="20"/>
              <w:szCs w:val="20"/>
            </w:rPr>
            <w:t>0</w:t>
          </w:r>
        </w:p>
        <w:p w14:paraId="32110F9F" w14:textId="358A9E10" w:rsidR="00D66769" w:rsidRPr="008570ED" w:rsidRDefault="00D66769" w:rsidP="008570ED">
          <w:pPr>
            <w:ind w:left="1080" w:hanging="630"/>
            <w:rPr>
              <w:rFonts w:ascii="Arial" w:hAnsi="Arial" w:cs="Arial"/>
            </w:rPr>
          </w:pPr>
          <w:r w:rsidRPr="008570ED">
            <w:rPr>
              <w:rFonts w:ascii="Arial" w:hAnsi="Arial" w:cs="Arial"/>
            </w:rPr>
            <w:t>13.1.     Industry Value Chain</w:t>
          </w:r>
          <w:r w:rsidR="00B32659">
            <w:rPr>
              <w:rFonts w:ascii="Arial" w:hAnsi="Arial" w:cs="Arial"/>
            </w:rPr>
            <w:t>…………………………………………………………………</w:t>
          </w:r>
          <w:r w:rsidR="00B32659" w:rsidRPr="00F62067">
            <w:rPr>
              <w:rFonts w:ascii="Arial" w:hAnsi="Arial" w:cs="Arial"/>
              <w:sz w:val="21"/>
              <w:szCs w:val="21"/>
            </w:rPr>
            <w:t>…</w:t>
          </w:r>
          <w:r w:rsidR="00B32659">
            <w:rPr>
              <w:rFonts w:ascii="Arial" w:hAnsi="Arial" w:cs="Arial"/>
            </w:rPr>
            <w:t>……</w:t>
          </w:r>
          <w:r w:rsidR="009735B6">
            <w:rPr>
              <w:rFonts w:ascii="Arial" w:hAnsi="Arial" w:cs="Arial"/>
            </w:rPr>
            <w:t>…</w:t>
          </w:r>
          <w:r w:rsidR="00B32659">
            <w:rPr>
              <w:rFonts w:ascii="Arial" w:hAnsi="Arial" w:cs="Arial"/>
            </w:rPr>
            <w:t>…6</w:t>
          </w:r>
          <w:r w:rsidR="006D5018">
            <w:rPr>
              <w:rFonts w:ascii="Arial" w:hAnsi="Arial" w:cs="Arial"/>
            </w:rPr>
            <w:t>0</w:t>
          </w:r>
        </w:p>
        <w:p w14:paraId="539112D0" w14:textId="21DE9758" w:rsidR="00072929" w:rsidRPr="008570ED" w:rsidRDefault="00072929" w:rsidP="008570ED">
          <w:pPr>
            <w:ind w:left="1080" w:hanging="630"/>
            <w:rPr>
              <w:rFonts w:ascii="Arial" w:hAnsi="Arial" w:cs="Arial"/>
            </w:rPr>
          </w:pPr>
          <w:r w:rsidRPr="008570ED">
            <w:rPr>
              <w:rFonts w:ascii="Arial" w:hAnsi="Arial" w:cs="Arial"/>
            </w:rPr>
            <w:t>13.2.     Organizational Value Chain</w:t>
          </w:r>
          <w:r w:rsidR="00B32659">
            <w:rPr>
              <w:rFonts w:ascii="Arial" w:hAnsi="Arial" w:cs="Arial"/>
            </w:rPr>
            <w:t>…………………………………</w:t>
          </w:r>
          <w:r w:rsidR="00B32659" w:rsidRPr="00F62067">
            <w:rPr>
              <w:rFonts w:ascii="Arial" w:hAnsi="Arial" w:cs="Arial"/>
              <w:sz w:val="21"/>
              <w:szCs w:val="21"/>
            </w:rPr>
            <w:t>…</w:t>
          </w:r>
          <w:r w:rsidR="00B32659">
            <w:rPr>
              <w:rFonts w:ascii="Arial" w:hAnsi="Arial" w:cs="Arial"/>
            </w:rPr>
            <w:t>……………………………</w:t>
          </w:r>
          <w:r w:rsidR="009735B6">
            <w:rPr>
              <w:rFonts w:ascii="Arial" w:hAnsi="Arial" w:cs="Arial"/>
            </w:rPr>
            <w:t>..</w:t>
          </w:r>
          <w:r w:rsidR="00B32659">
            <w:rPr>
              <w:rFonts w:ascii="Arial" w:hAnsi="Arial" w:cs="Arial"/>
            </w:rPr>
            <w:t>…</w:t>
          </w:r>
          <w:r w:rsidR="009735B6">
            <w:rPr>
              <w:rFonts w:ascii="Arial" w:hAnsi="Arial" w:cs="Arial"/>
            </w:rPr>
            <w:t>..</w:t>
          </w:r>
          <w:r w:rsidR="00B32659">
            <w:rPr>
              <w:rFonts w:ascii="Arial" w:hAnsi="Arial" w:cs="Arial"/>
            </w:rPr>
            <w:t>6</w:t>
          </w:r>
          <w:r w:rsidR="006D5018">
            <w:rPr>
              <w:rFonts w:ascii="Arial" w:hAnsi="Arial" w:cs="Arial"/>
            </w:rPr>
            <w:t>1</w:t>
          </w:r>
        </w:p>
        <w:p w14:paraId="7F8B9D69" w14:textId="7360C20A" w:rsidR="00E656A4" w:rsidRPr="008570ED" w:rsidRDefault="00E656A4" w:rsidP="002F1584">
          <w:pPr>
            <w:pStyle w:val="ListParagraph"/>
            <w:numPr>
              <w:ilvl w:val="0"/>
              <w:numId w:val="46"/>
            </w:numPr>
            <w:spacing w:after="0" w:line="240" w:lineRule="auto"/>
            <w:ind w:hanging="540"/>
            <w:rPr>
              <w:rFonts w:ascii="Arial" w:hAnsi="Arial" w:cs="Arial"/>
              <w:sz w:val="20"/>
              <w:szCs w:val="20"/>
            </w:rPr>
          </w:pPr>
          <w:r w:rsidRPr="008570ED">
            <w:rPr>
              <w:rFonts w:ascii="Arial" w:hAnsi="Arial" w:cs="Arial"/>
              <w:sz w:val="20"/>
              <w:szCs w:val="20"/>
            </w:rPr>
            <w:t>Competitive Position Matrix</w:t>
          </w:r>
          <w:r w:rsidR="00B32659">
            <w:rPr>
              <w:rFonts w:ascii="Arial" w:hAnsi="Arial" w:cs="Arial"/>
              <w:sz w:val="20"/>
              <w:szCs w:val="20"/>
            </w:rPr>
            <w:t>…………………………………………</w:t>
          </w:r>
          <w:r w:rsidR="00B32659" w:rsidRPr="00F62067">
            <w:rPr>
              <w:rFonts w:ascii="Arial" w:hAnsi="Arial" w:cs="Arial"/>
              <w:sz w:val="21"/>
              <w:szCs w:val="21"/>
            </w:rPr>
            <w:t>…</w:t>
          </w:r>
          <w:r w:rsidR="00B32659">
            <w:rPr>
              <w:rFonts w:ascii="Arial" w:hAnsi="Arial" w:cs="Arial"/>
              <w:sz w:val="20"/>
              <w:szCs w:val="20"/>
            </w:rPr>
            <w:t>……………………</w:t>
          </w:r>
          <w:r w:rsidR="00B32659" w:rsidRPr="00F62067">
            <w:rPr>
              <w:rFonts w:ascii="Arial" w:hAnsi="Arial" w:cs="Arial"/>
              <w:sz w:val="21"/>
              <w:szCs w:val="21"/>
            </w:rPr>
            <w:t>…</w:t>
          </w:r>
          <w:r w:rsidR="00B32659">
            <w:rPr>
              <w:rFonts w:ascii="Arial" w:hAnsi="Arial" w:cs="Arial"/>
              <w:sz w:val="20"/>
              <w:szCs w:val="20"/>
            </w:rPr>
            <w:t>…</w:t>
          </w:r>
          <w:r w:rsidR="009735B6">
            <w:rPr>
              <w:rFonts w:ascii="Arial" w:hAnsi="Arial" w:cs="Arial"/>
              <w:sz w:val="20"/>
              <w:szCs w:val="20"/>
            </w:rPr>
            <w:t>...</w:t>
          </w:r>
          <w:r w:rsidR="00B32659">
            <w:rPr>
              <w:rFonts w:ascii="Arial" w:hAnsi="Arial" w:cs="Arial"/>
              <w:sz w:val="20"/>
              <w:szCs w:val="20"/>
            </w:rPr>
            <w:t>…..6</w:t>
          </w:r>
          <w:r w:rsidR="006D5018">
            <w:rPr>
              <w:rFonts w:ascii="Arial" w:hAnsi="Arial" w:cs="Arial"/>
              <w:sz w:val="20"/>
              <w:szCs w:val="20"/>
            </w:rPr>
            <w:t>1</w:t>
          </w:r>
        </w:p>
        <w:p w14:paraId="2A22BBE8" w14:textId="6200E6E0" w:rsidR="00E656A4" w:rsidRPr="008570ED" w:rsidRDefault="00E656A4" w:rsidP="002F1584">
          <w:pPr>
            <w:pStyle w:val="ListParagraph"/>
            <w:numPr>
              <w:ilvl w:val="0"/>
              <w:numId w:val="46"/>
            </w:numPr>
            <w:spacing w:after="0" w:line="240" w:lineRule="auto"/>
            <w:ind w:hanging="540"/>
            <w:rPr>
              <w:rFonts w:ascii="Arial" w:hAnsi="Arial" w:cs="Arial"/>
              <w:sz w:val="20"/>
              <w:szCs w:val="20"/>
            </w:rPr>
          </w:pPr>
          <w:r w:rsidRPr="008570ED">
            <w:rPr>
              <w:rFonts w:ascii="Arial" w:hAnsi="Arial" w:cs="Arial"/>
              <w:sz w:val="20"/>
              <w:szCs w:val="20"/>
            </w:rPr>
            <w:t>Strategic Cluster Map</w:t>
          </w:r>
          <w:r w:rsidR="00B32659">
            <w:rPr>
              <w:rFonts w:ascii="Arial" w:hAnsi="Arial" w:cs="Arial"/>
              <w:sz w:val="20"/>
              <w:szCs w:val="20"/>
            </w:rPr>
            <w:t>……………………………………………………………</w:t>
          </w:r>
          <w:r w:rsidR="00B32659" w:rsidRPr="00A454E6">
            <w:rPr>
              <w:rFonts w:ascii="Arial" w:hAnsi="Arial" w:cs="Arial"/>
              <w:szCs w:val="20"/>
            </w:rPr>
            <w:t>…</w:t>
          </w:r>
          <w:r w:rsidR="00B32659">
            <w:rPr>
              <w:rFonts w:ascii="Arial" w:hAnsi="Arial" w:cs="Arial"/>
              <w:sz w:val="20"/>
              <w:szCs w:val="20"/>
            </w:rPr>
            <w:t>……</w:t>
          </w:r>
          <w:r w:rsidR="00B32659" w:rsidRPr="00F62067">
            <w:rPr>
              <w:rFonts w:ascii="Arial" w:hAnsi="Arial" w:cs="Arial"/>
              <w:sz w:val="21"/>
              <w:szCs w:val="21"/>
            </w:rPr>
            <w:t>…</w:t>
          </w:r>
          <w:r w:rsidR="00B32659">
            <w:rPr>
              <w:rFonts w:ascii="Arial" w:hAnsi="Arial" w:cs="Arial"/>
              <w:sz w:val="20"/>
              <w:szCs w:val="20"/>
            </w:rPr>
            <w:t>………</w:t>
          </w:r>
          <w:r w:rsidR="009735B6">
            <w:rPr>
              <w:rFonts w:ascii="Arial" w:hAnsi="Arial" w:cs="Arial"/>
              <w:sz w:val="20"/>
              <w:szCs w:val="20"/>
            </w:rPr>
            <w:t>..</w:t>
          </w:r>
          <w:r w:rsidR="00B32659">
            <w:rPr>
              <w:rFonts w:ascii="Arial" w:hAnsi="Arial" w:cs="Arial"/>
              <w:sz w:val="20"/>
              <w:szCs w:val="20"/>
            </w:rPr>
            <w:t>….6</w:t>
          </w:r>
          <w:r w:rsidR="006D5018">
            <w:rPr>
              <w:rFonts w:ascii="Arial" w:hAnsi="Arial" w:cs="Arial"/>
              <w:sz w:val="20"/>
              <w:szCs w:val="20"/>
            </w:rPr>
            <w:t>2</w:t>
          </w:r>
        </w:p>
        <w:p w14:paraId="118F8961" w14:textId="57A61948" w:rsidR="00E656A4" w:rsidRPr="008570ED" w:rsidRDefault="00E656A4" w:rsidP="002F1584">
          <w:pPr>
            <w:pStyle w:val="ListParagraph"/>
            <w:numPr>
              <w:ilvl w:val="0"/>
              <w:numId w:val="46"/>
            </w:numPr>
            <w:spacing w:after="0" w:line="240" w:lineRule="auto"/>
            <w:ind w:hanging="540"/>
            <w:rPr>
              <w:rFonts w:ascii="Arial" w:hAnsi="Arial" w:cs="Arial"/>
              <w:sz w:val="20"/>
              <w:szCs w:val="20"/>
            </w:rPr>
          </w:pPr>
          <w:r w:rsidRPr="008570ED">
            <w:rPr>
              <w:rFonts w:ascii="Arial" w:hAnsi="Arial" w:cs="Arial"/>
              <w:sz w:val="20"/>
              <w:szCs w:val="20"/>
            </w:rPr>
            <w:t>Resource Gap Analysis</w:t>
          </w:r>
          <w:r w:rsidR="00B32659">
            <w:rPr>
              <w:rFonts w:ascii="Arial" w:hAnsi="Arial" w:cs="Arial"/>
              <w:sz w:val="20"/>
              <w:szCs w:val="20"/>
            </w:rPr>
            <w:t>………………………………………………</w:t>
          </w:r>
          <w:r w:rsidR="00B32659" w:rsidRPr="00A454E6">
            <w:rPr>
              <w:rFonts w:ascii="Arial" w:hAnsi="Arial" w:cs="Arial"/>
              <w:szCs w:val="20"/>
            </w:rPr>
            <w:t>…</w:t>
          </w:r>
          <w:r w:rsidR="00B32659">
            <w:rPr>
              <w:rFonts w:ascii="Arial" w:hAnsi="Arial" w:cs="Arial"/>
              <w:sz w:val="20"/>
              <w:szCs w:val="20"/>
            </w:rPr>
            <w:t>…………</w:t>
          </w:r>
          <w:r w:rsidR="00B32659" w:rsidRPr="00F62067">
            <w:rPr>
              <w:rFonts w:ascii="Arial" w:hAnsi="Arial" w:cs="Arial"/>
              <w:sz w:val="21"/>
              <w:szCs w:val="21"/>
            </w:rPr>
            <w:t>…</w:t>
          </w:r>
          <w:r w:rsidR="00B32659">
            <w:rPr>
              <w:rFonts w:ascii="Arial" w:hAnsi="Arial" w:cs="Arial"/>
              <w:sz w:val="20"/>
              <w:szCs w:val="20"/>
            </w:rPr>
            <w:t>…………………6</w:t>
          </w:r>
          <w:r w:rsidR="006D5018">
            <w:rPr>
              <w:rFonts w:ascii="Arial" w:hAnsi="Arial" w:cs="Arial"/>
              <w:sz w:val="20"/>
              <w:szCs w:val="20"/>
            </w:rPr>
            <w:t>2</w:t>
          </w:r>
        </w:p>
        <w:p w14:paraId="4A95F666" w14:textId="1A24CD4E" w:rsidR="00E656A4" w:rsidRPr="008570ED" w:rsidRDefault="00E656A4" w:rsidP="002F1584">
          <w:pPr>
            <w:pStyle w:val="ListParagraph"/>
            <w:numPr>
              <w:ilvl w:val="0"/>
              <w:numId w:val="46"/>
            </w:numPr>
            <w:spacing w:after="0" w:line="240" w:lineRule="auto"/>
            <w:ind w:hanging="540"/>
            <w:rPr>
              <w:rFonts w:ascii="Arial" w:hAnsi="Arial" w:cs="Arial"/>
              <w:sz w:val="20"/>
              <w:szCs w:val="20"/>
            </w:rPr>
          </w:pPr>
          <w:r w:rsidRPr="008570ED">
            <w:rPr>
              <w:rFonts w:ascii="Arial" w:hAnsi="Arial" w:cs="Arial"/>
              <w:sz w:val="20"/>
              <w:szCs w:val="20"/>
            </w:rPr>
            <w:t>Core Competencies</w:t>
          </w:r>
          <w:r w:rsidR="00B32659">
            <w:rPr>
              <w:rFonts w:ascii="Arial" w:hAnsi="Arial" w:cs="Arial"/>
              <w:sz w:val="20"/>
              <w:szCs w:val="20"/>
            </w:rPr>
            <w:t>…………………………………………………………</w:t>
          </w:r>
          <w:r w:rsidR="009735B6">
            <w:rPr>
              <w:rFonts w:ascii="Arial" w:hAnsi="Arial" w:cs="Arial"/>
              <w:sz w:val="20"/>
              <w:szCs w:val="20"/>
            </w:rPr>
            <w:t>...</w:t>
          </w:r>
          <w:r w:rsidR="00B32659" w:rsidRPr="00A454E6">
            <w:rPr>
              <w:rFonts w:ascii="Arial" w:hAnsi="Arial" w:cs="Arial"/>
              <w:szCs w:val="20"/>
            </w:rPr>
            <w:t>…</w:t>
          </w:r>
          <w:r w:rsidR="00B32659">
            <w:rPr>
              <w:rFonts w:ascii="Arial" w:hAnsi="Arial" w:cs="Arial"/>
              <w:sz w:val="20"/>
              <w:szCs w:val="20"/>
            </w:rPr>
            <w:t>…………</w:t>
          </w:r>
          <w:r w:rsidR="009735B6">
            <w:rPr>
              <w:rFonts w:ascii="Arial" w:hAnsi="Arial" w:cs="Arial"/>
              <w:sz w:val="20"/>
              <w:szCs w:val="20"/>
            </w:rPr>
            <w:t>.</w:t>
          </w:r>
          <w:r w:rsidR="00B32659">
            <w:rPr>
              <w:rFonts w:ascii="Arial" w:hAnsi="Arial" w:cs="Arial"/>
              <w:sz w:val="20"/>
              <w:szCs w:val="20"/>
            </w:rPr>
            <w:t>…………..6</w:t>
          </w:r>
          <w:r w:rsidR="006D5018">
            <w:rPr>
              <w:rFonts w:ascii="Arial" w:hAnsi="Arial" w:cs="Arial"/>
              <w:sz w:val="20"/>
              <w:szCs w:val="20"/>
            </w:rPr>
            <w:t>3</w:t>
          </w:r>
        </w:p>
        <w:p w14:paraId="761A8EAD" w14:textId="10E4DD44" w:rsidR="00E656A4" w:rsidRPr="008570ED" w:rsidRDefault="00E656A4" w:rsidP="002F1584">
          <w:pPr>
            <w:pStyle w:val="ListParagraph"/>
            <w:numPr>
              <w:ilvl w:val="0"/>
              <w:numId w:val="46"/>
            </w:numPr>
            <w:spacing w:after="0" w:line="240" w:lineRule="auto"/>
            <w:ind w:hanging="540"/>
            <w:rPr>
              <w:rFonts w:ascii="Arial" w:hAnsi="Arial" w:cs="Arial"/>
              <w:sz w:val="20"/>
              <w:szCs w:val="20"/>
            </w:rPr>
          </w:pPr>
          <w:r w:rsidRPr="008570ED">
            <w:rPr>
              <w:rFonts w:ascii="Arial" w:hAnsi="Arial" w:cs="Arial"/>
              <w:sz w:val="20"/>
              <w:szCs w:val="20"/>
            </w:rPr>
            <w:t>Competitive Advantage Analysis VRIO</w:t>
          </w:r>
          <w:r w:rsidR="00B32659">
            <w:rPr>
              <w:rFonts w:ascii="Arial" w:hAnsi="Arial" w:cs="Arial"/>
              <w:sz w:val="20"/>
              <w:szCs w:val="20"/>
            </w:rPr>
            <w:t>………………………………………………………………..6</w:t>
          </w:r>
          <w:r w:rsidR="006D5018">
            <w:rPr>
              <w:rFonts w:ascii="Arial" w:hAnsi="Arial" w:cs="Arial"/>
              <w:sz w:val="20"/>
              <w:szCs w:val="20"/>
            </w:rPr>
            <w:t>3</w:t>
          </w:r>
        </w:p>
        <w:p w14:paraId="73E08B11" w14:textId="37092876" w:rsidR="00134BD8" w:rsidRPr="00B32659" w:rsidRDefault="002B0DE2" w:rsidP="002B0DE2">
          <w:pPr>
            <w:pStyle w:val="ListParagraph"/>
            <w:numPr>
              <w:ilvl w:val="0"/>
              <w:numId w:val="46"/>
            </w:numPr>
            <w:spacing w:after="0" w:line="240" w:lineRule="auto"/>
            <w:ind w:left="555" w:hanging="375"/>
            <w:rPr>
              <w:rFonts w:ascii="Arial" w:hAnsi="Arial" w:cs="Arial"/>
              <w:sz w:val="20"/>
            </w:rPr>
          </w:pPr>
          <w:r>
            <w:rPr>
              <w:rFonts w:ascii="Arial" w:hAnsi="Arial" w:cs="Arial"/>
              <w:sz w:val="20"/>
            </w:rPr>
            <w:t xml:space="preserve">   </w:t>
          </w:r>
          <w:r w:rsidR="00E656A4" w:rsidRPr="00B32659">
            <w:rPr>
              <w:rFonts w:ascii="Arial" w:hAnsi="Arial" w:cs="Arial"/>
              <w:sz w:val="20"/>
            </w:rPr>
            <w:t>Case Analysis and Academic I</w:t>
          </w:r>
          <w:r w:rsidR="00D66769" w:rsidRPr="00B32659">
            <w:rPr>
              <w:rFonts w:ascii="Arial" w:hAnsi="Arial" w:cs="Arial"/>
              <w:sz w:val="20"/>
            </w:rPr>
            <w:t>ntegrity</w:t>
          </w:r>
          <w:r w:rsidR="00B32659">
            <w:rPr>
              <w:rFonts w:ascii="Arial" w:hAnsi="Arial" w:cs="Arial"/>
              <w:sz w:val="20"/>
            </w:rPr>
            <w:t>...</w:t>
          </w:r>
          <w:r>
            <w:rPr>
              <w:rFonts w:ascii="Arial" w:hAnsi="Arial" w:cs="Arial"/>
              <w:sz w:val="20"/>
            </w:rPr>
            <w:t>.........................</w:t>
          </w:r>
          <w:r w:rsidR="00B32659">
            <w:rPr>
              <w:rFonts w:ascii="Arial" w:hAnsi="Arial" w:cs="Arial"/>
              <w:sz w:val="20"/>
            </w:rPr>
            <w:t>..........................................</w:t>
          </w:r>
          <w:r w:rsidR="009735B6">
            <w:rPr>
              <w:rFonts w:ascii="Arial" w:hAnsi="Arial" w:cs="Arial"/>
              <w:sz w:val="20"/>
            </w:rPr>
            <w:t>.</w:t>
          </w:r>
          <w:r w:rsidR="00B32659">
            <w:rPr>
              <w:rFonts w:ascii="Arial" w:hAnsi="Arial" w:cs="Arial"/>
              <w:sz w:val="20"/>
            </w:rPr>
            <w:t>.</w:t>
          </w:r>
          <w:r w:rsidR="00B32659" w:rsidRPr="00A454E6">
            <w:rPr>
              <w:rFonts w:ascii="Arial" w:hAnsi="Arial" w:cs="Arial"/>
              <w:sz w:val="21"/>
              <w:szCs w:val="21"/>
            </w:rPr>
            <w:t>.....</w:t>
          </w:r>
          <w:r w:rsidR="00B32659">
            <w:rPr>
              <w:rFonts w:ascii="Arial" w:hAnsi="Arial" w:cs="Arial"/>
              <w:sz w:val="20"/>
            </w:rPr>
            <w:t>............6</w:t>
          </w:r>
          <w:r w:rsidR="006D5018">
            <w:rPr>
              <w:rFonts w:ascii="Arial" w:hAnsi="Arial" w:cs="Arial"/>
              <w:sz w:val="20"/>
            </w:rPr>
            <w:t>4</w:t>
          </w:r>
        </w:p>
      </w:sdtContent>
    </w:sdt>
    <w:p w14:paraId="0843EDB6" w14:textId="77777777" w:rsidR="00134BD8" w:rsidRPr="004A4938" w:rsidRDefault="00134BD8" w:rsidP="00134BD8">
      <w:pPr>
        <w:pStyle w:val="BodyTextMain"/>
        <w:rPr>
          <w:rFonts w:eastAsia="Calibri"/>
          <w:color w:val="000000" w:themeColor="text1"/>
          <w:lang w:val="en-CA"/>
        </w:rPr>
      </w:pPr>
    </w:p>
    <w:p w14:paraId="31030D33" w14:textId="77777777" w:rsidR="00134BD8" w:rsidRPr="004A4938" w:rsidRDefault="00134BD8">
      <w:pPr>
        <w:rPr>
          <w:rFonts w:eastAsia="Calibri"/>
          <w:color w:val="000000" w:themeColor="text1"/>
          <w:sz w:val="22"/>
          <w:szCs w:val="22"/>
          <w:lang w:val="en-CA" w:eastAsia="en-US"/>
        </w:rPr>
      </w:pPr>
      <w:r w:rsidRPr="004A4938">
        <w:rPr>
          <w:rFonts w:eastAsia="Calibri"/>
          <w:color w:val="000000" w:themeColor="text1"/>
          <w:lang w:val="en-CA"/>
        </w:rPr>
        <w:br w:type="page"/>
      </w:r>
    </w:p>
    <w:p w14:paraId="5D1E2C33" w14:textId="77777777" w:rsidR="00134BD8" w:rsidRPr="004A4938" w:rsidRDefault="00134BD8" w:rsidP="00134BD8">
      <w:pPr>
        <w:pStyle w:val="BodyTextMain"/>
        <w:rPr>
          <w:rFonts w:eastAsia="Calibri"/>
          <w:color w:val="000000" w:themeColor="text1"/>
          <w:lang w:val="en-CA"/>
        </w:rPr>
      </w:pPr>
    </w:p>
    <w:p w14:paraId="69929616" w14:textId="77777777" w:rsidR="00134BD8" w:rsidRPr="004A4938" w:rsidRDefault="00134BD8" w:rsidP="00134BD8">
      <w:pPr>
        <w:pStyle w:val="BodyTextMain"/>
        <w:rPr>
          <w:rFonts w:eastAsia="Calibri"/>
          <w:color w:val="000000" w:themeColor="text1"/>
          <w:lang w:val="en-CA"/>
        </w:rPr>
      </w:pPr>
    </w:p>
    <w:p w14:paraId="3794C9F8" w14:textId="77777777" w:rsidR="00134BD8" w:rsidRPr="004A4938" w:rsidRDefault="00134BD8" w:rsidP="00134BD8">
      <w:pPr>
        <w:pStyle w:val="BodyTextMain"/>
        <w:rPr>
          <w:rFonts w:eastAsia="Calibri"/>
          <w:color w:val="000000" w:themeColor="text1"/>
          <w:lang w:val="en-CA"/>
        </w:rPr>
      </w:pPr>
    </w:p>
    <w:p w14:paraId="62151239" w14:textId="77777777" w:rsidR="00134BD8" w:rsidRPr="004A4938" w:rsidRDefault="00134BD8" w:rsidP="00134BD8">
      <w:pPr>
        <w:pStyle w:val="BodyTextMain"/>
        <w:rPr>
          <w:rFonts w:eastAsia="Calibri"/>
          <w:color w:val="000000" w:themeColor="text1"/>
          <w:lang w:val="en-CA"/>
        </w:rPr>
      </w:pPr>
    </w:p>
    <w:p w14:paraId="5D68FA75" w14:textId="77777777" w:rsidR="00134BD8" w:rsidRPr="004A4938" w:rsidRDefault="00134BD8" w:rsidP="00134BD8">
      <w:pPr>
        <w:pStyle w:val="BodyTextMain"/>
        <w:rPr>
          <w:rFonts w:eastAsia="Calibri"/>
          <w:color w:val="000000" w:themeColor="text1"/>
          <w:lang w:val="en-CA"/>
        </w:rPr>
      </w:pPr>
    </w:p>
    <w:p w14:paraId="1F5D4DF9" w14:textId="77777777" w:rsidR="00134BD8" w:rsidRPr="004A4938" w:rsidRDefault="00134BD8" w:rsidP="00134BD8">
      <w:pPr>
        <w:pStyle w:val="BodyTextMain"/>
        <w:rPr>
          <w:rFonts w:eastAsia="Calibri"/>
          <w:color w:val="000000" w:themeColor="text1"/>
          <w:lang w:val="en-CA"/>
        </w:rPr>
      </w:pPr>
    </w:p>
    <w:p w14:paraId="5984F969" w14:textId="77777777" w:rsidR="00134BD8" w:rsidRPr="004A4938" w:rsidRDefault="00134BD8" w:rsidP="00134BD8">
      <w:pPr>
        <w:pStyle w:val="BodyTextMain"/>
        <w:rPr>
          <w:rFonts w:eastAsia="Calibri"/>
          <w:color w:val="000000" w:themeColor="text1"/>
          <w:lang w:val="en-CA"/>
        </w:rPr>
      </w:pPr>
    </w:p>
    <w:p w14:paraId="5D611493" w14:textId="77777777" w:rsidR="00134BD8" w:rsidRPr="004A4938" w:rsidRDefault="00134BD8" w:rsidP="00134BD8">
      <w:pPr>
        <w:pStyle w:val="BodyTextMain"/>
        <w:rPr>
          <w:rFonts w:eastAsia="Calibri"/>
          <w:color w:val="000000" w:themeColor="text1"/>
          <w:lang w:val="en-CA"/>
        </w:rPr>
      </w:pPr>
    </w:p>
    <w:p w14:paraId="705F26AA" w14:textId="77777777" w:rsidR="00134BD8" w:rsidRPr="004A4938" w:rsidRDefault="00134BD8" w:rsidP="00015BD7">
      <w:pPr>
        <w:pStyle w:val="BodyTextMain"/>
        <w:jc w:val="center"/>
        <w:outlineLvl w:val="0"/>
        <w:rPr>
          <w:rFonts w:ascii="Arial" w:eastAsia="Calibri" w:hAnsi="Arial" w:cs="Arial"/>
          <w:b/>
          <w:color w:val="000000" w:themeColor="text1"/>
          <w:sz w:val="32"/>
          <w:lang w:val="en-CA"/>
        </w:rPr>
      </w:pPr>
      <w:bookmarkStart w:id="1" w:name="_Toc513211508"/>
      <w:r w:rsidRPr="004A4938">
        <w:rPr>
          <w:rFonts w:ascii="Arial" w:eastAsia="Calibri" w:hAnsi="Arial" w:cs="Arial"/>
          <w:b/>
          <w:color w:val="000000" w:themeColor="text1"/>
          <w:sz w:val="32"/>
          <w:lang w:val="en-CA"/>
        </w:rPr>
        <w:t>NOTE 1: UNDERSTANDING THE CASE METHOD</w:t>
      </w:r>
      <w:bookmarkEnd w:id="1"/>
    </w:p>
    <w:p w14:paraId="0D5B2ABE" w14:textId="77777777" w:rsidR="00134BD8" w:rsidRPr="004A4938" w:rsidRDefault="00134BD8">
      <w:pPr>
        <w:rPr>
          <w:rFonts w:eastAsia="Calibri"/>
          <w:color w:val="000000" w:themeColor="text1"/>
          <w:sz w:val="22"/>
          <w:szCs w:val="22"/>
          <w:lang w:val="en-CA" w:eastAsia="en-US"/>
        </w:rPr>
      </w:pPr>
      <w:r w:rsidRPr="004A4938">
        <w:rPr>
          <w:rFonts w:eastAsia="Calibri"/>
          <w:color w:val="000000" w:themeColor="text1"/>
          <w:lang w:val="en-CA"/>
        </w:rPr>
        <w:br w:type="page"/>
      </w:r>
    </w:p>
    <w:p w14:paraId="7D836C8C" w14:textId="27274346" w:rsidR="00134BD8" w:rsidRPr="004A4938" w:rsidRDefault="00134BD8" w:rsidP="00134BD8">
      <w:pPr>
        <w:pStyle w:val="BodyTextMain"/>
        <w:rPr>
          <w:rFonts w:eastAsia="Calibri"/>
          <w:color w:val="000000" w:themeColor="text1"/>
          <w:lang w:val="en-CA"/>
        </w:rPr>
      </w:pPr>
      <w:r w:rsidRPr="004A4938">
        <w:rPr>
          <w:rFonts w:eastAsia="Calibri"/>
          <w:color w:val="000000" w:themeColor="text1"/>
          <w:lang w:val="en-CA"/>
        </w:rPr>
        <w:lastRenderedPageBreak/>
        <w:t xml:space="preserve">A </w:t>
      </w:r>
      <w:r w:rsidRPr="004A4938">
        <w:rPr>
          <w:rFonts w:eastAsia="Calibri"/>
          <w:i/>
          <w:color w:val="000000" w:themeColor="text1"/>
          <w:lang w:val="en-CA"/>
        </w:rPr>
        <w:t>case</w:t>
      </w:r>
      <w:r w:rsidRPr="004A4938">
        <w:rPr>
          <w:rFonts w:eastAsia="Calibri"/>
          <w:color w:val="000000" w:themeColor="text1"/>
          <w:lang w:val="en-CA"/>
        </w:rPr>
        <w:t xml:space="preserve"> or </w:t>
      </w:r>
      <w:r w:rsidRPr="004A4938">
        <w:rPr>
          <w:rFonts w:eastAsia="Calibri"/>
          <w:i/>
          <w:color w:val="000000" w:themeColor="text1"/>
          <w:lang w:val="en-CA"/>
        </w:rPr>
        <w:t>case study</w:t>
      </w:r>
      <w:r w:rsidRPr="004A4938">
        <w:rPr>
          <w:rFonts w:eastAsia="Calibri"/>
          <w:color w:val="000000" w:themeColor="text1"/>
          <w:lang w:val="en-CA"/>
        </w:rPr>
        <w:t xml:space="preserve"> is a real business story that requires you to step into the role of a manager or a member of the management team that faces a dilemma, or the role of a consultant assisting an organization that faces a dilemma. Acting in that role, you are tasked with resolving the issues or problems that the profiled organization is facing at a particular moment in time. Alternatively, you are asked to evaluate and choose among opportunities that exist for the organization at a specific point in time. Those issues and opportunities may be confined to a specific discipline in business, such as accounting, marketing, human resources, or strategic management. However, the challenges often involve several disciplines, reflecting the multi-faceted nature of business in practice.</w:t>
      </w:r>
    </w:p>
    <w:p w14:paraId="35E83989" w14:textId="77777777" w:rsidR="00134BD8" w:rsidRPr="004A4938" w:rsidRDefault="00134BD8" w:rsidP="00134BD8">
      <w:pPr>
        <w:pStyle w:val="BodyTextMain"/>
        <w:rPr>
          <w:rFonts w:eastAsia="Calibri"/>
          <w:color w:val="000000" w:themeColor="text1"/>
          <w:lang w:val="en-CA"/>
        </w:rPr>
      </w:pPr>
    </w:p>
    <w:p w14:paraId="28F40E38" w14:textId="77777777" w:rsidR="00134BD8" w:rsidRPr="00A80D9A" w:rsidRDefault="00134BD8" w:rsidP="00134BD8">
      <w:pPr>
        <w:pStyle w:val="BodyTextMain"/>
        <w:rPr>
          <w:color w:val="000000" w:themeColor="text1"/>
          <w:spacing w:val="-2"/>
          <w:kern w:val="22"/>
          <w:lang w:val="en-GB"/>
        </w:rPr>
      </w:pPr>
      <w:r w:rsidRPr="00A80D9A">
        <w:rPr>
          <w:rFonts w:eastAsia="Calibri"/>
          <w:color w:val="000000" w:themeColor="text1"/>
          <w:spacing w:val="-2"/>
          <w:kern w:val="22"/>
          <w:lang w:val="en-CA"/>
        </w:rPr>
        <w:t xml:space="preserve">The case method involves learning by doing. It provides you with an opportunity to apply your knowledge and skills to real-life and realistic situations. Listening to class lectures, reading about various business subjects, and performing quantitative and qualitative analyses to solve well-defined problems are all valuable learning tools; however, management skills and knowledge cannot be developed by these methods alone. Management requires more than applying a storehouse of prepackaged solutions or standard answers. Each situation faced by management has its own variables </w:t>
      </w:r>
      <w:r w:rsidRPr="00A80D9A">
        <w:rPr>
          <w:rFonts w:eastAsia="Calibri"/>
          <w:color w:val="000000" w:themeColor="text1"/>
          <w:spacing w:val="-2"/>
          <w:kern w:val="22"/>
          <w:lang w:val="en-GB"/>
        </w:rPr>
        <w:t>unique to the situation</w:t>
      </w:r>
      <w:r w:rsidRPr="00A80D9A">
        <w:rPr>
          <w:rFonts w:eastAsia="Calibri"/>
          <w:color w:val="000000" w:themeColor="text1"/>
          <w:spacing w:val="-2"/>
          <w:kern w:val="22"/>
          <w:lang w:val="en-CA"/>
        </w:rPr>
        <w:t>. Using the case method provides you with valuable opportunities to develop and practise skills you will need in those situations.</w:t>
      </w:r>
    </w:p>
    <w:p w14:paraId="35D23ED4" w14:textId="77777777" w:rsidR="00134BD8" w:rsidRPr="004A4938" w:rsidRDefault="00134BD8" w:rsidP="00134BD8">
      <w:pPr>
        <w:pStyle w:val="BodyTextMain"/>
        <w:rPr>
          <w:color w:val="000000" w:themeColor="text1"/>
          <w:lang w:val="en-GB"/>
        </w:rPr>
      </w:pPr>
    </w:p>
    <w:p w14:paraId="5DC1259A" w14:textId="77777777" w:rsidR="00134BD8" w:rsidRPr="004A4938" w:rsidRDefault="00134BD8" w:rsidP="00134BD8">
      <w:pPr>
        <w:pStyle w:val="BodyTextMain"/>
        <w:rPr>
          <w:color w:val="000000" w:themeColor="text1"/>
          <w:lang w:val="en-GB"/>
        </w:rPr>
      </w:pPr>
    </w:p>
    <w:p w14:paraId="55CC75F0" w14:textId="77777777" w:rsidR="00134BD8" w:rsidRPr="004A4938" w:rsidRDefault="00134BD8" w:rsidP="00910F68">
      <w:pPr>
        <w:pStyle w:val="Casehead1"/>
        <w:numPr>
          <w:ilvl w:val="0"/>
          <w:numId w:val="15"/>
        </w:numPr>
        <w:outlineLvl w:val="1"/>
        <w:rPr>
          <w:color w:val="000000" w:themeColor="text1"/>
          <w:lang w:val="en-GB"/>
        </w:rPr>
      </w:pPr>
      <w:bookmarkStart w:id="2" w:name="_Toc513211509"/>
      <w:r w:rsidRPr="004A4938">
        <w:rPr>
          <w:color w:val="000000" w:themeColor="text1"/>
          <w:lang w:val="en-GB"/>
        </w:rPr>
        <w:t>INTRODUCTION TO UNDERSTANDING THE CASE METHOD</w:t>
      </w:r>
      <w:bookmarkEnd w:id="2"/>
    </w:p>
    <w:p w14:paraId="1FD54EBB" w14:textId="77777777" w:rsidR="00134BD8" w:rsidRPr="004A4938" w:rsidRDefault="00134BD8" w:rsidP="00134BD8">
      <w:pPr>
        <w:pStyle w:val="BodyTextMain"/>
        <w:rPr>
          <w:color w:val="000000" w:themeColor="text1"/>
          <w:lang w:val="en-GB"/>
        </w:rPr>
      </w:pPr>
    </w:p>
    <w:p w14:paraId="553A2DE7" w14:textId="77777777" w:rsidR="00134BD8" w:rsidRPr="004A4938" w:rsidRDefault="00134BD8" w:rsidP="00134BD8">
      <w:pPr>
        <w:pStyle w:val="BodyTextMain"/>
        <w:rPr>
          <w:color w:val="000000" w:themeColor="text1"/>
          <w:lang w:val="en-GB"/>
        </w:rPr>
      </w:pPr>
      <w:r w:rsidRPr="004A4938">
        <w:rPr>
          <w:color w:val="000000" w:themeColor="text1"/>
          <w:lang w:val="en-GB"/>
        </w:rPr>
        <w:t>This note introduces you to the case method. It provides an overview of the steps used in case analysis and the types of case assignments you might encounter. It is designed to help you develop a basic understanding of the case method and to guide you in approaching your first few cases. Subsequent notes provide more detailed guidance about individual steps in the process.</w:t>
      </w:r>
    </w:p>
    <w:p w14:paraId="33FFEC2F" w14:textId="77777777" w:rsidR="00134BD8" w:rsidRPr="004A4938" w:rsidRDefault="00134BD8" w:rsidP="00A80D9A">
      <w:pPr>
        <w:pStyle w:val="BodyTextMain"/>
        <w:rPr>
          <w:lang w:val="en-GB"/>
        </w:rPr>
      </w:pPr>
    </w:p>
    <w:p w14:paraId="7C1484D0" w14:textId="77777777" w:rsidR="00134BD8" w:rsidRPr="004A4938" w:rsidRDefault="00134BD8" w:rsidP="00A80D9A">
      <w:pPr>
        <w:pStyle w:val="BodyTextMain"/>
        <w:rPr>
          <w:lang w:val="en-GB"/>
        </w:rPr>
      </w:pPr>
    </w:p>
    <w:p w14:paraId="3A38132D" w14:textId="77777777" w:rsidR="00134BD8" w:rsidRPr="004A4938" w:rsidRDefault="00134BD8" w:rsidP="00910F68">
      <w:pPr>
        <w:pStyle w:val="Casehead1"/>
        <w:numPr>
          <w:ilvl w:val="0"/>
          <w:numId w:val="15"/>
        </w:numPr>
        <w:outlineLvl w:val="1"/>
        <w:rPr>
          <w:color w:val="000000" w:themeColor="text1"/>
          <w:lang w:val="en-GB"/>
        </w:rPr>
      </w:pPr>
      <w:bookmarkStart w:id="3" w:name="_Toc513211510"/>
      <w:r w:rsidRPr="004A4938">
        <w:rPr>
          <w:color w:val="000000" w:themeColor="text1"/>
          <w:lang w:val="en-GB"/>
        </w:rPr>
        <w:t>purpose of the case method</w:t>
      </w:r>
      <w:bookmarkEnd w:id="3"/>
    </w:p>
    <w:p w14:paraId="144489AE" w14:textId="77777777" w:rsidR="00134BD8" w:rsidRPr="004A4938" w:rsidRDefault="00134BD8" w:rsidP="00134BD8">
      <w:pPr>
        <w:pStyle w:val="BodyTextMain"/>
        <w:rPr>
          <w:color w:val="000000" w:themeColor="text1"/>
          <w:lang w:val="en-GB"/>
        </w:rPr>
      </w:pPr>
    </w:p>
    <w:p w14:paraId="24629401" w14:textId="77777777" w:rsidR="00134BD8" w:rsidRPr="004A4938" w:rsidRDefault="00134BD8" w:rsidP="00134BD8">
      <w:pPr>
        <w:pStyle w:val="BodyTextMain"/>
        <w:rPr>
          <w:color w:val="000000" w:themeColor="text1"/>
          <w:lang w:val="en-GB"/>
        </w:rPr>
      </w:pPr>
      <w:r w:rsidRPr="004A4938">
        <w:rPr>
          <w:color w:val="000000" w:themeColor="text1"/>
          <w:lang w:val="en-GB"/>
        </w:rPr>
        <w:t xml:space="preserve">Case analysis is used as a teaching and learning tool to </w:t>
      </w:r>
      <w:r w:rsidRPr="004A4938">
        <w:rPr>
          <w:i/>
          <w:color w:val="000000" w:themeColor="text1"/>
          <w:lang w:val="en-GB"/>
        </w:rPr>
        <w:t>practise the art and science of management</w:t>
      </w:r>
      <w:r w:rsidRPr="004A4938">
        <w:rPr>
          <w:color w:val="000000" w:themeColor="text1"/>
          <w:lang w:val="en-GB"/>
        </w:rPr>
        <w:t>. The situations described in cases are less structured than the typical problems and questions found in most textbooks. There is not necessarily one right answer to resolving the issues, problems, or opportunities (collectively referred to hereafter as “issues”) faced by the organization in the case. While some answers could be better than others, there is no answer key at the back of the book to tell you whether you have made the right choices.</w:t>
      </w:r>
    </w:p>
    <w:p w14:paraId="74D4C240" w14:textId="77777777" w:rsidR="00134BD8" w:rsidRPr="004A4938" w:rsidRDefault="00134BD8" w:rsidP="00134BD8">
      <w:pPr>
        <w:pStyle w:val="BodyTextMain"/>
        <w:rPr>
          <w:color w:val="000000" w:themeColor="text1"/>
          <w:lang w:val="en-GB"/>
        </w:rPr>
      </w:pPr>
    </w:p>
    <w:p w14:paraId="212D13ED" w14:textId="77777777" w:rsidR="00134BD8" w:rsidRPr="004A4938" w:rsidRDefault="00134BD8" w:rsidP="00134BD8">
      <w:pPr>
        <w:pStyle w:val="BodyTextMain"/>
        <w:rPr>
          <w:color w:val="000000" w:themeColor="text1"/>
          <w:lang w:val="en-GB"/>
        </w:rPr>
      </w:pPr>
      <w:r w:rsidRPr="004A4938">
        <w:rPr>
          <w:color w:val="000000" w:themeColor="text1"/>
          <w:lang w:val="en-GB"/>
        </w:rPr>
        <w:t>The organization described in the case might be familiar to you, and you might even be able to find out what the organization actually did in the situation described in the case; however, the approach taken by the organization is not necessarily the one you should recommend. Also, because cases describe relatively current or recent situations, enough time might not have passed since the decision point in the case to allow you—or others in the business world—to evaluate whether the organization made the best possible choices. You are asked to draw your own conclusions and support them with your own analysis.</w:t>
      </w:r>
    </w:p>
    <w:p w14:paraId="59623C8B" w14:textId="77777777" w:rsidR="00134BD8" w:rsidRPr="004A4938" w:rsidRDefault="00134BD8" w:rsidP="00134BD8">
      <w:pPr>
        <w:pStyle w:val="BodyTextMain"/>
        <w:rPr>
          <w:color w:val="000000" w:themeColor="text1"/>
          <w:lang w:val="en-GB"/>
        </w:rPr>
      </w:pPr>
    </w:p>
    <w:p w14:paraId="28B98B58" w14:textId="77777777" w:rsidR="00134BD8" w:rsidRPr="004A4938" w:rsidRDefault="00134BD8" w:rsidP="00134BD8">
      <w:pPr>
        <w:pStyle w:val="BodyTextMain"/>
        <w:rPr>
          <w:color w:val="000000" w:themeColor="text1"/>
          <w:spacing w:val="-2"/>
          <w:kern w:val="22"/>
          <w:lang w:val="en-GB"/>
        </w:rPr>
      </w:pPr>
      <w:r w:rsidRPr="004A4938">
        <w:rPr>
          <w:color w:val="000000" w:themeColor="text1"/>
          <w:spacing w:val="-2"/>
          <w:kern w:val="22"/>
          <w:lang w:val="en-GB"/>
        </w:rPr>
        <w:t>Learning with the case method will help you develop essential management competencies, skills, and abilities. You will use technical, analytical, problem-solving, and creative skills. You will hone your written and oral communication skills by writing reports, participating in class discussions, and making presentations. You will develop your ability to work effectively with others by preparing team case reports and presentations.</w:t>
      </w:r>
    </w:p>
    <w:p w14:paraId="7123898E" w14:textId="77777777" w:rsidR="00134BD8" w:rsidRPr="004A4938" w:rsidRDefault="00134BD8" w:rsidP="00134BD8">
      <w:pPr>
        <w:pStyle w:val="BodyTextMain"/>
        <w:rPr>
          <w:color w:val="000000" w:themeColor="text1"/>
          <w:lang w:val="en-GB"/>
        </w:rPr>
      </w:pPr>
    </w:p>
    <w:p w14:paraId="7B60FD93" w14:textId="77777777" w:rsidR="00134BD8" w:rsidRPr="004A4938" w:rsidRDefault="00134BD8" w:rsidP="00134BD8">
      <w:pPr>
        <w:pStyle w:val="BodyTextMain"/>
        <w:rPr>
          <w:color w:val="000000" w:themeColor="text1"/>
          <w:lang w:val="en-GB"/>
        </w:rPr>
      </w:pPr>
      <w:r w:rsidRPr="004A4938">
        <w:rPr>
          <w:color w:val="000000" w:themeColor="text1"/>
          <w:lang w:val="en-GB"/>
        </w:rPr>
        <w:t>Along the way, you will learn about a wide variety of industries, organizations, and management issues.</w:t>
      </w:r>
    </w:p>
    <w:p w14:paraId="52ECED4F" w14:textId="77777777" w:rsidR="00134BD8" w:rsidRDefault="00134BD8" w:rsidP="00134BD8">
      <w:pPr>
        <w:pStyle w:val="BodyTextMain"/>
        <w:rPr>
          <w:color w:val="000000" w:themeColor="text1"/>
          <w:lang w:val="en-GB"/>
        </w:rPr>
      </w:pPr>
    </w:p>
    <w:p w14:paraId="6658C1BE" w14:textId="77777777" w:rsidR="00316DF9" w:rsidRPr="004A4938" w:rsidRDefault="00316DF9" w:rsidP="00134BD8">
      <w:pPr>
        <w:pStyle w:val="BodyTextMain"/>
        <w:rPr>
          <w:color w:val="000000" w:themeColor="text1"/>
          <w:lang w:val="en-GB"/>
        </w:rPr>
      </w:pPr>
    </w:p>
    <w:p w14:paraId="760D9240" w14:textId="77777777" w:rsidR="00134BD8" w:rsidRPr="004A4938" w:rsidRDefault="00134BD8" w:rsidP="00910F68">
      <w:pPr>
        <w:pStyle w:val="Casehead1"/>
        <w:numPr>
          <w:ilvl w:val="0"/>
          <w:numId w:val="15"/>
        </w:numPr>
        <w:outlineLvl w:val="1"/>
        <w:rPr>
          <w:color w:val="000000" w:themeColor="text1"/>
          <w:lang w:val="en-GB"/>
        </w:rPr>
      </w:pPr>
      <w:bookmarkStart w:id="4" w:name="_Toc513211511"/>
      <w:r w:rsidRPr="004A4938">
        <w:rPr>
          <w:color w:val="000000" w:themeColor="text1"/>
          <w:lang w:val="en-GB"/>
        </w:rPr>
        <w:lastRenderedPageBreak/>
        <w:t>reading a case</w:t>
      </w:r>
      <w:bookmarkEnd w:id="4"/>
    </w:p>
    <w:p w14:paraId="01B0A79A" w14:textId="77777777" w:rsidR="00134BD8" w:rsidRPr="00B94F55" w:rsidRDefault="00134BD8" w:rsidP="00134BD8">
      <w:pPr>
        <w:pStyle w:val="BodyTextMain"/>
        <w:rPr>
          <w:color w:val="000000" w:themeColor="text1"/>
          <w:sz w:val="18"/>
          <w:szCs w:val="18"/>
          <w:lang w:val="en-GB"/>
        </w:rPr>
      </w:pPr>
    </w:p>
    <w:p w14:paraId="711A6648" w14:textId="284C8F8D" w:rsidR="00134BD8" w:rsidRPr="004A4938" w:rsidRDefault="00134BD8" w:rsidP="00134BD8">
      <w:pPr>
        <w:pStyle w:val="BodyTextMain"/>
        <w:rPr>
          <w:color w:val="000000" w:themeColor="text1"/>
          <w:lang w:val="en-GB"/>
        </w:rPr>
      </w:pPr>
      <w:r w:rsidRPr="004A4938">
        <w:rPr>
          <w:color w:val="000000" w:themeColor="text1"/>
          <w:lang w:val="en-GB"/>
        </w:rPr>
        <w:t>Before reading the case itself, read the course requirements in the syllabus or on the course website. In addition to understanding the general purpose of the case method, it helps to know what your instructor wants you to do with the case—prepare for a class, answer questions, perform a complete analysis, prepare a written report or presentation, or undertake some combination of those tasks.</w:t>
      </w:r>
    </w:p>
    <w:p w14:paraId="1CD2BFDD" w14:textId="77777777" w:rsidR="00134BD8" w:rsidRPr="004A4938" w:rsidRDefault="00134BD8" w:rsidP="00134BD8">
      <w:pPr>
        <w:pStyle w:val="BodyTextMain"/>
        <w:rPr>
          <w:color w:val="000000" w:themeColor="text1"/>
          <w:sz w:val="18"/>
          <w:szCs w:val="18"/>
          <w:lang w:val="en-GB"/>
        </w:rPr>
      </w:pPr>
    </w:p>
    <w:p w14:paraId="5C173476" w14:textId="77777777" w:rsidR="00134BD8" w:rsidRPr="004A4938" w:rsidRDefault="00134BD8" w:rsidP="00134BD8">
      <w:pPr>
        <w:pStyle w:val="BodyTextMain"/>
        <w:rPr>
          <w:color w:val="000000" w:themeColor="text1"/>
          <w:lang w:val="en-GB"/>
        </w:rPr>
      </w:pPr>
      <w:r w:rsidRPr="004A4938">
        <w:rPr>
          <w:color w:val="000000" w:themeColor="text1"/>
          <w:lang w:val="en-GB"/>
        </w:rPr>
        <w:t>When you read the case for the first time, resist the temptation to highlight important facts and to begin doing analysis and generating alternative solutions. If you use a highlighter on the first read, you will soon find yourself highlighting most of the case, especially in a short case that is rich in details. Instead, during the initial read, establish who the decision maker is and what decision needs to be made. Highlight any questions raised by the principal actors or characters: they usually indicate what work is expected (e.g., answers to specific questions, specific types of analysis, or evaluation of specific alternatives). Identify key goals of the organization, industry key success factors (if they are made explicit), and important constraints (e.g., the urgency of a decision, or the lack of resources or expertise). Develop a preliminary understanding of the issues facing the decision maker.</w:t>
      </w:r>
    </w:p>
    <w:p w14:paraId="01446F08" w14:textId="77777777" w:rsidR="00134BD8" w:rsidRPr="004A4938" w:rsidRDefault="00134BD8" w:rsidP="00134BD8">
      <w:pPr>
        <w:pStyle w:val="BodyTextMain"/>
        <w:rPr>
          <w:color w:val="000000" w:themeColor="text1"/>
          <w:sz w:val="18"/>
          <w:szCs w:val="18"/>
          <w:lang w:val="en-GB"/>
        </w:rPr>
      </w:pPr>
    </w:p>
    <w:p w14:paraId="3964496B" w14:textId="77777777" w:rsidR="00134BD8" w:rsidRPr="004A4938" w:rsidRDefault="00134BD8" w:rsidP="00134BD8">
      <w:pPr>
        <w:pStyle w:val="BodyTextMain"/>
        <w:rPr>
          <w:color w:val="000000" w:themeColor="text1"/>
          <w:lang w:val="en-GB"/>
        </w:rPr>
      </w:pPr>
      <w:r w:rsidRPr="004A4938">
        <w:rPr>
          <w:color w:val="000000" w:themeColor="text1"/>
          <w:lang w:val="en-GB"/>
        </w:rPr>
        <w:t>Then read the case more carefully a second time. Armed with an initial understanding of the issues, you are now prepared to assess the relevance and importance of specific case facts. Highlighting the case facts at this stage will help you to be able to quickly extract them and use them effectively in your analysis. During your second read of the case, you can also gain a better understanding of the issues and begin to consider what analysis to perform with the case facts you have identified as relevant and important.</w:t>
      </w:r>
    </w:p>
    <w:p w14:paraId="57615A99" w14:textId="77777777" w:rsidR="00134BD8" w:rsidRPr="004A4938" w:rsidRDefault="00134BD8" w:rsidP="00134BD8">
      <w:pPr>
        <w:pStyle w:val="BodyTextMain"/>
        <w:rPr>
          <w:color w:val="000000" w:themeColor="text1"/>
          <w:sz w:val="18"/>
          <w:szCs w:val="18"/>
          <w:lang w:val="en-GB"/>
        </w:rPr>
      </w:pPr>
    </w:p>
    <w:p w14:paraId="4CDD84E2" w14:textId="77777777" w:rsidR="00134BD8" w:rsidRPr="004A4938" w:rsidRDefault="00134BD8" w:rsidP="00134BD8">
      <w:pPr>
        <w:pStyle w:val="BodyTextMain"/>
        <w:rPr>
          <w:color w:val="000000" w:themeColor="text1"/>
          <w:lang w:val="en-GB"/>
        </w:rPr>
      </w:pPr>
      <w:r w:rsidRPr="004A4938">
        <w:rPr>
          <w:color w:val="000000" w:themeColor="text1"/>
          <w:lang w:val="en-GB"/>
        </w:rPr>
        <w:t>Subsequent reads of the case will likely be confined to rereading specific sections of the case as you undertake the analysis described briefly in Section 3 and described in more detail in Note 2 of the Case Guide Series—“Performing a Case Analysis,” No. 9B18M054.</w:t>
      </w:r>
    </w:p>
    <w:p w14:paraId="693FC21E" w14:textId="77777777" w:rsidR="00134BD8" w:rsidRPr="00B94F55" w:rsidRDefault="00134BD8" w:rsidP="00134BD8">
      <w:pPr>
        <w:pStyle w:val="BodyTextMain"/>
        <w:rPr>
          <w:color w:val="000000" w:themeColor="text1"/>
          <w:sz w:val="17"/>
          <w:szCs w:val="17"/>
          <w:lang w:val="en-GB"/>
        </w:rPr>
      </w:pPr>
    </w:p>
    <w:p w14:paraId="4E06E7F1" w14:textId="77777777" w:rsidR="00134BD8" w:rsidRPr="00B94F55" w:rsidRDefault="00134BD8" w:rsidP="00134BD8">
      <w:pPr>
        <w:pStyle w:val="BodyTextMain"/>
        <w:rPr>
          <w:color w:val="000000" w:themeColor="text1"/>
          <w:sz w:val="17"/>
          <w:szCs w:val="17"/>
          <w:lang w:val="en-GB"/>
        </w:rPr>
      </w:pPr>
    </w:p>
    <w:p w14:paraId="79FCE9BB" w14:textId="77777777" w:rsidR="00134BD8" w:rsidRPr="004A4938" w:rsidRDefault="00134BD8" w:rsidP="00910F68">
      <w:pPr>
        <w:pStyle w:val="Casehead1"/>
        <w:numPr>
          <w:ilvl w:val="0"/>
          <w:numId w:val="15"/>
        </w:numPr>
        <w:outlineLvl w:val="1"/>
        <w:rPr>
          <w:color w:val="000000" w:themeColor="text1"/>
          <w:lang w:val="en-GB"/>
        </w:rPr>
      </w:pPr>
      <w:bookmarkStart w:id="5" w:name="_Toc513211512"/>
      <w:r w:rsidRPr="004A4938">
        <w:rPr>
          <w:color w:val="000000" w:themeColor="text1"/>
          <w:lang w:val="en-GB"/>
        </w:rPr>
        <w:t>analyzing a case</w:t>
      </w:r>
      <w:bookmarkEnd w:id="5"/>
    </w:p>
    <w:p w14:paraId="769F9B53" w14:textId="77777777" w:rsidR="00134BD8" w:rsidRPr="00B94F55" w:rsidRDefault="00134BD8" w:rsidP="00134BD8">
      <w:pPr>
        <w:pStyle w:val="BodyTextMain"/>
        <w:rPr>
          <w:color w:val="000000" w:themeColor="text1"/>
          <w:sz w:val="17"/>
          <w:szCs w:val="17"/>
          <w:lang w:val="en-GB"/>
        </w:rPr>
      </w:pPr>
    </w:p>
    <w:p w14:paraId="6416AAAC" w14:textId="77777777" w:rsidR="00134BD8" w:rsidRPr="004A4938" w:rsidRDefault="00134BD8" w:rsidP="00134BD8">
      <w:pPr>
        <w:pStyle w:val="BodyTextMain"/>
        <w:rPr>
          <w:color w:val="000000" w:themeColor="text1"/>
          <w:lang w:val="en-GB"/>
        </w:rPr>
      </w:pPr>
      <w:r w:rsidRPr="004A4938">
        <w:rPr>
          <w:color w:val="000000" w:themeColor="text1"/>
          <w:lang w:val="en-GB"/>
        </w:rPr>
        <w:t>Over the course of your business studies, you will face a variety of cases. Most of the cases will be in written format, but cases can also be provided as videos. The length of cases will vary, as will the breadth and complexity of issues they cover. As well, some cases will direct and limit the scope of your analysis, while other cases will pose general questions that require a more skilled approach to case analysis.</w:t>
      </w:r>
    </w:p>
    <w:p w14:paraId="549E7B80" w14:textId="77777777" w:rsidR="00134BD8" w:rsidRPr="00B94F55" w:rsidRDefault="00134BD8" w:rsidP="00134BD8">
      <w:pPr>
        <w:pStyle w:val="BodyTextMain"/>
        <w:rPr>
          <w:color w:val="000000" w:themeColor="text1"/>
          <w:sz w:val="17"/>
          <w:szCs w:val="17"/>
          <w:lang w:val="en-GB"/>
        </w:rPr>
      </w:pPr>
    </w:p>
    <w:p w14:paraId="5EF4B05E" w14:textId="77777777" w:rsidR="00134BD8" w:rsidRPr="004A4938" w:rsidRDefault="00134BD8" w:rsidP="00134BD8">
      <w:pPr>
        <w:pStyle w:val="BodyTextMain"/>
        <w:rPr>
          <w:color w:val="000000" w:themeColor="text1"/>
          <w:lang w:val="en-GB"/>
        </w:rPr>
      </w:pPr>
      <w:r w:rsidRPr="004A4938">
        <w:rPr>
          <w:color w:val="000000" w:themeColor="text1"/>
          <w:lang w:val="en-GB"/>
        </w:rPr>
        <w:t>Regardless of the size and scope of the case, case analysis involves four basic steps:</w:t>
      </w:r>
    </w:p>
    <w:p w14:paraId="6C1F024D" w14:textId="77777777" w:rsidR="00134BD8" w:rsidRPr="00B94F55" w:rsidRDefault="00134BD8" w:rsidP="00134BD8">
      <w:pPr>
        <w:pStyle w:val="BodyTextMain"/>
        <w:rPr>
          <w:color w:val="000000" w:themeColor="text1"/>
          <w:sz w:val="17"/>
          <w:szCs w:val="17"/>
          <w:lang w:val="en-GB"/>
        </w:rPr>
      </w:pPr>
    </w:p>
    <w:p w14:paraId="7CA84359" w14:textId="77777777" w:rsidR="00134BD8" w:rsidRPr="004A4938" w:rsidRDefault="00134BD8" w:rsidP="00910F68">
      <w:pPr>
        <w:pStyle w:val="BodyTextMain"/>
        <w:numPr>
          <w:ilvl w:val="0"/>
          <w:numId w:val="16"/>
        </w:numPr>
        <w:rPr>
          <w:color w:val="000000" w:themeColor="text1"/>
          <w:lang w:val="en-GB"/>
        </w:rPr>
      </w:pPr>
      <w:r w:rsidRPr="004A4938">
        <w:rPr>
          <w:color w:val="000000" w:themeColor="text1"/>
          <w:lang w:val="en-GB"/>
        </w:rPr>
        <w:t>Identify the issues, problems, and opportunities.</w:t>
      </w:r>
    </w:p>
    <w:p w14:paraId="5E2CA571" w14:textId="77777777" w:rsidR="00134BD8" w:rsidRPr="004A4938" w:rsidRDefault="00134BD8" w:rsidP="00910F68">
      <w:pPr>
        <w:pStyle w:val="BodyTextMain"/>
        <w:numPr>
          <w:ilvl w:val="0"/>
          <w:numId w:val="16"/>
        </w:numPr>
        <w:rPr>
          <w:color w:val="000000" w:themeColor="text1"/>
          <w:lang w:val="en-GB"/>
        </w:rPr>
      </w:pPr>
      <w:r w:rsidRPr="004A4938">
        <w:rPr>
          <w:color w:val="000000" w:themeColor="text1"/>
          <w:lang w:val="en-GB"/>
        </w:rPr>
        <w:t>Analyze the issues, problems, and opportunities.</w:t>
      </w:r>
    </w:p>
    <w:p w14:paraId="71D3C07B" w14:textId="77777777" w:rsidR="00134BD8" w:rsidRPr="004A4938" w:rsidRDefault="00134BD8" w:rsidP="00910F68">
      <w:pPr>
        <w:pStyle w:val="BodyTextMain"/>
        <w:numPr>
          <w:ilvl w:val="0"/>
          <w:numId w:val="16"/>
        </w:numPr>
        <w:rPr>
          <w:color w:val="000000" w:themeColor="text1"/>
          <w:lang w:val="en-GB"/>
        </w:rPr>
      </w:pPr>
      <w:r w:rsidRPr="004A4938">
        <w:rPr>
          <w:color w:val="000000" w:themeColor="text1"/>
          <w:lang w:val="en-GB"/>
        </w:rPr>
        <w:t>Develop and evaluate alternative solutions.</w:t>
      </w:r>
    </w:p>
    <w:p w14:paraId="638C261E" w14:textId="77777777" w:rsidR="00134BD8" w:rsidRPr="004A4938" w:rsidRDefault="00134BD8" w:rsidP="00910F68">
      <w:pPr>
        <w:pStyle w:val="BodyTextMain"/>
        <w:numPr>
          <w:ilvl w:val="0"/>
          <w:numId w:val="16"/>
        </w:numPr>
        <w:rPr>
          <w:color w:val="000000" w:themeColor="text1"/>
          <w:lang w:val="en-GB"/>
        </w:rPr>
      </w:pPr>
      <w:r w:rsidRPr="004A4938">
        <w:rPr>
          <w:color w:val="000000" w:themeColor="text1"/>
          <w:lang w:val="en-GB"/>
        </w:rPr>
        <w:t>Make recommendations for action.</w:t>
      </w:r>
    </w:p>
    <w:p w14:paraId="129F3B6C" w14:textId="77777777" w:rsidR="00134BD8" w:rsidRPr="00B94F55" w:rsidRDefault="00134BD8" w:rsidP="00134BD8">
      <w:pPr>
        <w:pStyle w:val="BodyTextMain"/>
        <w:rPr>
          <w:color w:val="000000" w:themeColor="text1"/>
          <w:sz w:val="17"/>
          <w:szCs w:val="17"/>
          <w:lang w:val="en-GB"/>
        </w:rPr>
      </w:pPr>
    </w:p>
    <w:p w14:paraId="01B74EA4" w14:textId="77777777" w:rsidR="00134BD8" w:rsidRPr="004A4938" w:rsidRDefault="00134BD8" w:rsidP="00134BD8">
      <w:pPr>
        <w:pStyle w:val="BodyTextMain"/>
        <w:rPr>
          <w:color w:val="000000" w:themeColor="text1"/>
          <w:lang w:val="en-GB"/>
        </w:rPr>
      </w:pPr>
      <w:r w:rsidRPr="004A4938">
        <w:rPr>
          <w:color w:val="000000" w:themeColor="text1"/>
          <w:lang w:val="en-GB"/>
        </w:rPr>
        <w:t>Especially for complex cases, a case analysis is usually an iterative process. While an essential first step is to identify the issues to be resolved, analysis of those issues can refine the issues that were initially identified, leading to a revised issue statement.</w:t>
      </w:r>
    </w:p>
    <w:p w14:paraId="7050AA17" w14:textId="77777777" w:rsidR="00134BD8" w:rsidRPr="00B94F55" w:rsidRDefault="00134BD8" w:rsidP="00134BD8">
      <w:pPr>
        <w:pStyle w:val="BodyTextMain"/>
        <w:rPr>
          <w:color w:val="000000" w:themeColor="text1"/>
          <w:sz w:val="17"/>
          <w:szCs w:val="17"/>
          <w:lang w:val="en-GB"/>
        </w:rPr>
      </w:pPr>
    </w:p>
    <w:p w14:paraId="619A1D41" w14:textId="77777777" w:rsidR="00134BD8" w:rsidRPr="00B94F55" w:rsidRDefault="00134BD8" w:rsidP="00134BD8">
      <w:pPr>
        <w:pStyle w:val="BodyTextMain"/>
        <w:rPr>
          <w:color w:val="000000" w:themeColor="text1"/>
          <w:sz w:val="17"/>
          <w:szCs w:val="17"/>
          <w:lang w:val="en-GB"/>
        </w:rPr>
      </w:pPr>
    </w:p>
    <w:p w14:paraId="706142EB" w14:textId="77777777" w:rsidR="00134BD8" w:rsidRPr="004A4938" w:rsidRDefault="00134BD8" w:rsidP="00910F68">
      <w:pPr>
        <w:pStyle w:val="Casehead1"/>
        <w:numPr>
          <w:ilvl w:val="0"/>
          <w:numId w:val="15"/>
        </w:numPr>
        <w:outlineLvl w:val="1"/>
        <w:rPr>
          <w:color w:val="000000" w:themeColor="text1"/>
          <w:lang w:val="en-GB"/>
        </w:rPr>
      </w:pPr>
      <w:bookmarkStart w:id="6" w:name="_Toc513211513"/>
      <w:r w:rsidRPr="004A4938">
        <w:rPr>
          <w:color w:val="000000" w:themeColor="text1"/>
          <w:lang w:val="en-GB"/>
        </w:rPr>
        <w:t>scope of the case guide series</w:t>
      </w:r>
      <w:bookmarkEnd w:id="6"/>
    </w:p>
    <w:p w14:paraId="5E511852" w14:textId="77777777" w:rsidR="00134BD8" w:rsidRPr="00B94F55" w:rsidRDefault="00134BD8" w:rsidP="00B93AC2">
      <w:pPr>
        <w:pStyle w:val="BodyTextMain"/>
        <w:outlineLvl w:val="1"/>
        <w:rPr>
          <w:color w:val="000000" w:themeColor="text1"/>
          <w:sz w:val="17"/>
          <w:szCs w:val="17"/>
          <w:lang w:val="en-GB"/>
        </w:rPr>
      </w:pPr>
    </w:p>
    <w:p w14:paraId="681EF1CE" w14:textId="77777777" w:rsidR="00134BD8" w:rsidRPr="00A80D9A" w:rsidRDefault="00134BD8" w:rsidP="00134BD8">
      <w:pPr>
        <w:pStyle w:val="BodyTextMain"/>
        <w:rPr>
          <w:color w:val="000000" w:themeColor="text1"/>
          <w:spacing w:val="-2"/>
          <w:kern w:val="22"/>
          <w:lang w:val="en-GB"/>
        </w:rPr>
      </w:pPr>
      <w:r w:rsidRPr="00A80D9A">
        <w:rPr>
          <w:color w:val="000000" w:themeColor="text1"/>
          <w:spacing w:val="-2"/>
          <w:kern w:val="22"/>
          <w:lang w:val="en-GB"/>
        </w:rPr>
        <w:t>This note and others in the Case Guide Series are designed to provide an overview of the case method. They provide a general template or pattern for case analysis that you can apply in various courses throughout your business studies. There is no one right way to analyze a case, just as there is no one right answer or solution to the issues presented in a case. You will encounter a variety of situations, issues, tasks, and topics that all require you to use judgment in applying the guidelines provided in the Case Guide Series.</w:t>
      </w:r>
    </w:p>
    <w:p w14:paraId="61BE4AEB" w14:textId="77777777" w:rsidR="00134BD8" w:rsidRPr="004A4938" w:rsidRDefault="00134BD8" w:rsidP="00134BD8">
      <w:pPr>
        <w:pStyle w:val="BodyTextMain"/>
        <w:rPr>
          <w:color w:val="000000" w:themeColor="text1"/>
          <w:lang w:val="en-GB"/>
        </w:rPr>
      </w:pPr>
      <w:r w:rsidRPr="004A4938">
        <w:rPr>
          <w:color w:val="000000" w:themeColor="text1"/>
          <w:lang w:val="en-GB"/>
        </w:rPr>
        <w:lastRenderedPageBreak/>
        <w:t>The Case Guide Series covers five separate tasks that can form part of your case assignments.</w:t>
      </w:r>
    </w:p>
    <w:p w14:paraId="5C4D09C3" w14:textId="77777777" w:rsidR="00134BD8" w:rsidRPr="00B94F55" w:rsidRDefault="00134BD8" w:rsidP="00134BD8">
      <w:pPr>
        <w:pStyle w:val="BodyTextMain"/>
        <w:rPr>
          <w:color w:val="000000" w:themeColor="text1"/>
          <w:sz w:val="18"/>
          <w:szCs w:val="18"/>
          <w:lang w:val="en-GB"/>
        </w:rPr>
      </w:pPr>
    </w:p>
    <w:p w14:paraId="127C695D" w14:textId="77777777" w:rsidR="00134BD8" w:rsidRPr="004A4938" w:rsidRDefault="00134BD8" w:rsidP="00134BD8">
      <w:pPr>
        <w:pStyle w:val="BodyTextMain"/>
        <w:rPr>
          <w:b/>
          <w:color w:val="000000" w:themeColor="text1"/>
          <w:lang w:val="en-GB"/>
        </w:rPr>
      </w:pPr>
      <w:r w:rsidRPr="004A4938">
        <w:rPr>
          <w:b/>
          <w:color w:val="000000" w:themeColor="text1"/>
          <w:lang w:val="en-GB"/>
        </w:rPr>
        <w:t xml:space="preserve">Case analysis: </w:t>
      </w:r>
      <w:r w:rsidRPr="004A4938">
        <w:rPr>
          <w:color w:val="000000" w:themeColor="text1"/>
          <w:lang w:val="en-GB"/>
        </w:rPr>
        <w:t xml:space="preserve">For all case assignments, you will be required to analyze the case by performing one or more of the steps described in Section 3 (i.e., identify the issues, analyze the issues, develop and evaluate alternatives, and recommend a course of action). </w:t>
      </w:r>
      <w:r w:rsidRPr="004A4938">
        <w:rPr>
          <w:i/>
          <w:color w:val="000000" w:themeColor="text1"/>
          <w:lang w:val="en-GB"/>
        </w:rPr>
        <w:t>Analyze</w:t>
      </w:r>
      <w:r w:rsidRPr="004A4938">
        <w:rPr>
          <w:color w:val="000000" w:themeColor="text1"/>
          <w:lang w:val="en-GB"/>
        </w:rPr>
        <w:t xml:space="preserve">, in the broad sense, refers to the full process of applying the case method. </w:t>
      </w:r>
      <w:r w:rsidRPr="004A4938">
        <w:rPr>
          <w:i/>
          <w:color w:val="000000" w:themeColor="text1"/>
          <w:lang w:val="en-GB"/>
        </w:rPr>
        <w:t>Analyze</w:t>
      </w:r>
      <w:r w:rsidRPr="004A4938">
        <w:rPr>
          <w:color w:val="000000" w:themeColor="text1"/>
          <w:lang w:val="en-GB"/>
        </w:rPr>
        <w:t xml:space="preserve"> can also specifically refer to the case analysis step of probing into and dissecting issues. In both contexts, analysis is a critical component of the case method, so it is discussed first and receives the most attention. (See Note 2—“Performing a Case Analysis,” No. 9B18M054, and Note 7—“Common Tools for Case Analysis”, No. 9B18M059.)</w:t>
      </w:r>
    </w:p>
    <w:p w14:paraId="49E2E15D" w14:textId="77777777" w:rsidR="00134BD8" w:rsidRPr="00B94F55" w:rsidRDefault="00134BD8" w:rsidP="00134BD8">
      <w:pPr>
        <w:pStyle w:val="BodyTextMain"/>
        <w:rPr>
          <w:color w:val="000000" w:themeColor="text1"/>
          <w:sz w:val="18"/>
          <w:szCs w:val="18"/>
          <w:lang w:val="en-GB"/>
        </w:rPr>
      </w:pPr>
    </w:p>
    <w:p w14:paraId="1FEC78B1" w14:textId="77777777" w:rsidR="00134BD8" w:rsidRPr="004A4938" w:rsidRDefault="00134BD8" w:rsidP="00134BD8">
      <w:pPr>
        <w:pStyle w:val="BodyTextMain"/>
        <w:rPr>
          <w:color w:val="000000" w:themeColor="text1"/>
          <w:lang w:val="en-GB"/>
        </w:rPr>
      </w:pPr>
      <w:r w:rsidRPr="004A4938">
        <w:rPr>
          <w:b/>
          <w:color w:val="000000" w:themeColor="text1"/>
          <w:lang w:val="en-GB"/>
        </w:rPr>
        <w:t>Class discussion:</w:t>
      </w:r>
      <w:r w:rsidRPr="004A4938">
        <w:rPr>
          <w:color w:val="000000" w:themeColor="text1"/>
          <w:lang w:val="en-GB"/>
        </w:rPr>
        <w:t xml:space="preserve"> In some courses, instructors will use discussion of the case to apply and supplement the lecture material; in other courses, instructors will use discussion of the case as the main pedagogical tool. To benefit from the discussion and to provide meaningful input, it is important to adequately prepare. (See Note 3—“Preparing to Discuss a Case,” No. 9B18M055.)</w:t>
      </w:r>
    </w:p>
    <w:p w14:paraId="4DDED1DA" w14:textId="77777777" w:rsidR="00134BD8" w:rsidRPr="00B94F55" w:rsidRDefault="00134BD8" w:rsidP="00134BD8">
      <w:pPr>
        <w:pStyle w:val="BodyTextMain"/>
        <w:rPr>
          <w:color w:val="000000" w:themeColor="text1"/>
          <w:spacing w:val="-2"/>
          <w:kern w:val="22"/>
          <w:sz w:val="18"/>
          <w:szCs w:val="18"/>
          <w:lang w:val="en-GB"/>
        </w:rPr>
      </w:pPr>
    </w:p>
    <w:p w14:paraId="782570D5" w14:textId="77777777" w:rsidR="00134BD8" w:rsidRPr="004A4938" w:rsidRDefault="00134BD8" w:rsidP="00134BD8">
      <w:pPr>
        <w:pStyle w:val="BodyTextMain"/>
        <w:rPr>
          <w:color w:val="000000" w:themeColor="text1"/>
          <w:spacing w:val="-2"/>
          <w:kern w:val="22"/>
          <w:lang w:val="en-GB"/>
        </w:rPr>
      </w:pPr>
      <w:r w:rsidRPr="004A4938">
        <w:rPr>
          <w:b/>
          <w:color w:val="000000" w:themeColor="text1"/>
          <w:spacing w:val="-2"/>
          <w:kern w:val="22"/>
          <w:lang w:val="en-GB"/>
        </w:rPr>
        <w:t>Report writing:</w:t>
      </w:r>
      <w:r w:rsidRPr="004A4938">
        <w:rPr>
          <w:color w:val="000000" w:themeColor="text1"/>
          <w:spacing w:val="-2"/>
          <w:kern w:val="22"/>
          <w:lang w:val="en-GB"/>
        </w:rPr>
        <w:t xml:space="preserve"> You could be asked to prepare a written case report—either individually or as part of a small team. For this task, the emphasis is on organizing your analysis and findings in a written report that effectively communicates those findings to the reader. In most instances, you will be asked to play a specific role (e.g., the internal manager who is the decision maker in the case or an external consultant to that decision maker), and to write a report to a specific reader or group of readers (e.g., the vice-president of marketing or the board of directors). (See Note 4</w:t>
      </w:r>
      <w:r w:rsidRPr="004A4938">
        <w:rPr>
          <w:color w:val="000000" w:themeColor="text1"/>
          <w:lang w:val="en-GB"/>
        </w:rPr>
        <w:t>—“</w:t>
      </w:r>
      <w:r w:rsidRPr="004A4938">
        <w:rPr>
          <w:color w:val="000000" w:themeColor="text1"/>
          <w:spacing w:val="-2"/>
          <w:kern w:val="22"/>
          <w:lang w:val="en-GB"/>
        </w:rPr>
        <w:t>Preparing a Written Case Report,” No. 9B18M056.)</w:t>
      </w:r>
    </w:p>
    <w:p w14:paraId="4F669703" w14:textId="77777777" w:rsidR="00134BD8" w:rsidRPr="00B94F55" w:rsidRDefault="00134BD8" w:rsidP="00134BD8">
      <w:pPr>
        <w:pStyle w:val="BodyTextMain"/>
        <w:rPr>
          <w:color w:val="000000" w:themeColor="text1"/>
          <w:sz w:val="18"/>
          <w:szCs w:val="18"/>
          <w:lang w:val="en-GB"/>
        </w:rPr>
      </w:pPr>
    </w:p>
    <w:p w14:paraId="2DBC1CD7" w14:textId="77777777" w:rsidR="00134BD8" w:rsidRPr="004A4938" w:rsidRDefault="00134BD8" w:rsidP="00134BD8">
      <w:pPr>
        <w:pStyle w:val="BodyTextMain"/>
        <w:keepNext/>
        <w:rPr>
          <w:color w:val="000000" w:themeColor="text1"/>
          <w:lang w:val="en-GB"/>
        </w:rPr>
      </w:pPr>
      <w:r w:rsidRPr="004A4938">
        <w:rPr>
          <w:b/>
          <w:color w:val="000000" w:themeColor="text1"/>
          <w:lang w:val="en-GB"/>
        </w:rPr>
        <w:t>Oral presentation:</w:t>
      </w:r>
      <w:r w:rsidRPr="004A4938">
        <w:rPr>
          <w:color w:val="000000" w:themeColor="text1"/>
          <w:lang w:val="en-GB"/>
        </w:rPr>
        <w:t xml:space="preserve"> You could be asked to present your analysis and findings to the class, either individually or as part of a small team. The goal in this exercise is to develop and deliver a concise presentation that captures the main thrusts of your analysis and presents them in a professional and engaging manner. Here, too, you will usually be asked to play a specific role and to present to a specific target audience. (See Note 5—“Making an Oral Case Presentation,” No. 9B18M057.)</w:t>
      </w:r>
    </w:p>
    <w:p w14:paraId="24AB3A46" w14:textId="77777777" w:rsidR="00134BD8" w:rsidRPr="00B94F55" w:rsidRDefault="00134BD8" w:rsidP="00134BD8">
      <w:pPr>
        <w:pStyle w:val="BodyTextMain"/>
        <w:rPr>
          <w:color w:val="000000" w:themeColor="text1"/>
          <w:sz w:val="18"/>
          <w:szCs w:val="18"/>
          <w:lang w:val="en-GB"/>
        </w:rPr>
      </w:pPr>
    </w:p>
    <w:p w14:paraId="57E764EC" w14:textId="77777777" w:rsidR="00134BD8" w:rsidRPr="004A4938" w:rsidRDefault="00134BD8" w:rsidP="00134BD8">
      <w:pPr>
        <w:pStyle w:val="BodyTextMain"/>
        <w:rPr>
          <w:color w:val="000000" w:themeColor="text1"/>
          <w:lang w:val="en-GB"/>
        </w:rPr>
      </w:pPr>
      <w:r w:rsidRPr="004A4938">
        <w:rPr>
          <w:b/>
          <w:color w:val="000000" w:themeColor="text1"/>
          <w:lang w:val="en-GB"/>
        </w:rPr>
        <w:t>Case exam:</w:t>
      </w:r>
      <w:r w:rsidRPr="004A4938">
        <w:rPr>
          <w:color w:val="000000" w:themeColor="text1"/>
          <w:lang w:val="en-GB"/>
        </w:rPr>
        <w:t xml:space="preserve"> Your instructor might use the case method as a testing or examination tool. The goal in this situation is to showcase your analytical and writing skills under the time pressure of an exam setting. It will be important to read the case intentionally so that you can isolate relevant facts and data, identify issues, decide on the appropriate qualitative and quantitative analytical tools to use, and perform the necessary analysis. Time management will be crucial so that you can complete all required steps, including providing appropriate recommendations and a plan for their implementation. (See Note 6—“Preparing for and Writing a Case Exam,” No. 9B18M058.)</w:t>
      </w:r>
    </w:p>
    <w:p w14:paraId="6317953D" w14:textId="77777777" w:rsidR="00134BD8" w:rsidRPr="00B94F55" w:rsidRDefault="00134BD8" w:rsidP="00134BD8">
      <w:pPr>
        <w:pStyle w:val="BodyTextMain"/>
        <w:rPr>
          <w:color w:val="000000" w:themeColor="text1"/>
          <w:sz w:val="18"/>
          <w:szCs w:val="18"/>
          <w:lang w:val="en-GB"/>
        </w:rPr>
      </w:pPr>
    </w:p>
    <w:p w14:paraId="1AC52765" w14:textId="77777777" w:rsidR="00134BD8" w:rsidRPr="004A4938" w:rsidRDefault="00134BD8" w:rsidP="00134BD8">
      <w:pPr>
        <w:pStyle w:val="BodyTextMain"/>
        <w:rPr>
          <w:color w:val="000000" w:themeColor="text1"/>
          <w:lang w:val="en-GB"/>
        </w:rPr>
      </w:pPr>
      <w:r w:rsidRPr="004A4938">
        <w:rPr>
          <w:b/>
          <w:i/>
          <w:color w:val="000000" w:themeColor="text1"/>
          <w:lang w:val="en-GB"/>
        </w:rPr>
        <w:t>When completing any of the above tasks, follow the specific instructions provided by your instructor in the course syllabus or course package.</w:t>
      </w:r>
      <w:r w:rsidRPr="004A4938">
        <w:rPr>
          <w:color w:val="000000" w:themeColor="text1"/>
          <w:lang w:val="en-GB"/>
        </w:rPr>
        <w:t xml:space="preserve"> These specific instructions always supersede those contained in the Case Guide Series. Different instructors have differing expectations, which is good practice for the workplace, where you will need to give careful consideration to the preferences of your supervisor or client—in terms of both content and style.</w:t>
      </w:r>
    </w:p>
    <w:p w14:paraId="18850631" w14:textId="77777777" w:rsidR="00134BD8" w:rsidRPr="00B94F55" w:rsidRDefault="00134BD8" w:rsidP="00134BD8">
      <w:pPr>
        <w:pStyle w:val="BodyTextMain"/>
        <w:rPr>
          <w:color w:val="000000" w:themeColor="text1"/>
          <w:sz w:val="17"/>
          <w:szCs w:val="17"/>
          <w:lang w:val="en-GB"/>
        </w:rPr>
      </w:pPr>
    </w:p>
    <w:p w14:paraId="424B37A1" w14:textId="77777777" w:rsidR="00134BD8" w:rsidRPr="00B94F55" w:rsidRDefault="00134BD8" w:rsidP="00B93AC2">
      <w:pPr>
        <w:pStyle w:val="BodyTextMain"/>
        <w:outlineLvl w:val="1"/>
        <w:rPr>
          <w:color w:val="000000" w:themeColor="text1"/>
          <w:sz w:val="17"/>
          <w:szCs w:val="17"/>
          <w:lang w:val="en-GB"/>
        </w:rPr>
      </w:pPr>
    </w:p>
    <w:p w14:paraId="5AA1ED4F" w14:textId="77777777" w:rsidR="00134BD8" w:rsidRPr="004A4938" w:rsidRDefault="00134BD8" w:rsidP="00910F68">
      <w:pPr>
        <w:pStyle w:val="Casehead1"/>
        <w:numPr>
          <w:ilvl w:val="0"/>
          <w:numId w:val="15"/>
        </w:numPr>
        <w:outlineLvl w:val="1"/>
        <w:rPr>
          <w:color w:val="000000" w:themeColor="text1"/>
          <w:lang w:val="en-GB"/>
        </w:rPr>
      </w:pPr>
      <w:bookmarkStart w:id="7" w:name="_Toc513211514"/>
      <w:r w:rsidRPr="004A4938">
        <w:rPr>
          <w:color w:val="000000" w:themeColor="text1"/>
          <w:lang w:val="en-GB"/>
        </w:rPr>
        <w:t>case analysis and academic integrity</w:t>
      </w:r>
      <w:bookmarkEnd w:id="7"/>
    </w:p>
    <w:p w14:paraId="1119D707" w14:textId="77777777" w:rsidR="00134BD8" w:rsidRPr="00B94F55" w:rsidRDefault="00134BD8" w:rsidP="00134BD8">
      <w:pPr>
        <w:pStyle w:val="BodyTextMain"/>
        <w:rPr>
          <w:color w:val="000000" w:themeColor="text1"/>
          <w:sz w:val="17"/>
          <w:szCs w:val="17"/>
          <w:lang w:val="en-GB"/>
        </w:rPr>
      </w:pPr>
    </w:p>
    <w:p w14:paraId="275AED87" w14:textId="77777777" w:rsidR="00134BD8" w:rsidRPr="004A4938" w:rsidRDefault="00134BD8" w:rsidP="00134BD8">
      <w:pPr>
        <w:pStyle w:val="BodyTextMain"/>
        <w:rPr>
          <w:rFonts w:eastAsia="Calibri"/>
          <w:color w:val="000000" w:themeColor="text1"/>
          <w:lang w:val="en-CA"/>
        </w:rPr>
      </w:pPr>
      <w:r w:rsidRPr="004A4938">
        <w:rPr>
          <w:rFonts w:eastAsia="Calibri"/>
          <w:color w:val="000000" w:themeColor="text1"/>
          <w:lang w:val="en-CA"/>
        </w:rPr>
        <w:t xml:space="preserve">Because case analysis is complex, it may often seem helpful to discuss the case informally or formally with other students before participating in a class discussion, writing a report, or making a presentation. Managers and consultants often discuss problems with other people, within the constraints allowed by confidentiality. </w:t>
      </w:r>
      <w:r w:rsidRPr="004A4938">
        <w:rPr>
          <w:rFonts w:eastAsia="Calibri"/>
          <w:b/>
          <w:i/>
          <w:color w:val="000000" w:themeColor="text1"/>
          <w:lang w:val="en-CA"/>
        </w:rPr>
        <w:t xml:space="preserve">Therefore, your instructor may allow, encourage, or even require such discussion. However, to ensure academic integrity and to avoid plagiarism, unless your instructor has specifically indicated that some degree of discussion is permissible, you should consult with your instructor before engaging in any collaboration. </w:t>
      </w:r>
      <w:r w:rsidRPr="004A4938">
        <w:rPr>
          <w:rFonts w:eastAsia="Calibri"/>
          <w:color w:val="000000" w:themeColor="text1"/>
          <w:lang w:val="en-CA"/>
        </w:rPr>
        <w:t>This restriction on outside discussion is especially necessary when preparing reports and presentations.</w:t>
      </w:r>
    </w:p>
    <w:p w14:paraId="37885FCB" w14:textId="77777777" w:rsidR="00134BD8" w:rsidRPr="004A4938" w:rsidRDefault="00134BD8" w:rsidP="00134BD8">
      <w:pPr>
        <w:pStyle w:val="BodyTextMain"/>
        <w:rPr>
          <w:rFonts w:eastAsia="Calibri"/>
          <w:color w:val="000000" w:themeColor="text1"/>
          <w:lang w:val="en-CA"/>
        </w:rPr>
      </w:pPr>
      <w:r w:rsidRPr="004A4938">
        <w:rPr>
          <w:rFonts w:eastAsia="Calibri"/>
          <w:color w:val="000000" w:themeColor="text1"/>
          <w:lang w:val="en-CA"/>
        </w:rPr>
        <w:lastRenderedPageBreak/>
        <w:t>It may also seem helpful to search the Internet for teaching notes for cases or for case reports or slide presentations prepared by other students. Academic integrity requires that you refrain from using such resources, in full or in part. Any attempt to use the work of others and to pass it off as your own is plagiarism. If the instructor is suspicious that plagiarism might be involved, you may be asked to upload a copy of your case report through Turnitin.com.</w:t>
      </w:r>
    </w:p>
    <w:p w14:paraId="05CFCCC9" w14:textId="77777777" w:rsidR="00134BD8" w:rsidRPr="004A4938" w:rsidRDefault="00134BD8" w:rsidP="00134BD8">
      <w:pPr>
        <w:pStyle w:val="BodyTextMain"/>
        <w:rPr>
          <w:rFonts w:eastAsia="Calibri"/>
          <w:color w:val="000000" w:themeColor="text1"/>
          <w:lang w:val="en-GB"/>
        </w:rPr>
      </w:pPr>
    </w:p>
    <w:p w14:paraId="0FEFECED" w14:textId="77777777" w:rsidR="00134BD8" w:rsidRPr="004A4938" w:rsidRDefault="00134BD8" w:rsidP="00134BD8">
      <w:pPr>
        <w:pStyle w:val="BodyTextMain"/>
        <w:rPr>
          <w:rFonts w:eastAsia="Calibri"/>
          <w:color w:val="000000" w:themeColor="text1"/>
          <w:lang w:val="en-CA"/>
        </w:rPr>
      </w:pPr>
      <w:r w:rsidRPr="004A4938">
        <w:rPr>
          <w:rFonts w:eastAsia="Calibri"/>
          <w:color w:val="000000" w:themeColor="text1"/>
          <w:lang w:val="en-CA"/>
        </w:rPr>
        <w:t>While using the work of others may appear to provide a shortcut to a good grade, the quality of online sources and the work of other students is often suspect, at best. Most importantly, you deprive yourself of the learning opportunities the case method offers.</w:t>
      </w:r>
    </w:p>
    <w:p w14:paraId="0260F287" w14:textId="77777777" w:rsidR="0056287B" w:rsidRPr="004A4938" w:rsidRDefault="0056287B">
      <w:pPr>
        <w:rPr>
          <w:rFonts w:eastAsia="Calibri"/>
          <w:color w:val="000000" w:themeColor="text1"/>
          <w:sz w:val="22"/>
          <w:szCs w:val="22"/>
          <w:lang w:val="en-CA" w:eastAsia="en-US"/>
        </w:rPr>
      </w:pPr>
      <w:r w:rsidRPr="004A4938">
        <w:rPr>
          <w:rFonts w:eastAsia="Calibri"/>
          <w:color w:val="000000" w:themeColor="text1"/>
          <w:lang w:val="en-CA"/>
        </w:rPr>
        <w:br w:type="page"/>
      </w:r>
    </w:p>
    <w:p w14:paraId="5C44E1E2" w14:textId="77777777" w:rsidR="0056287B" w:rsidRPr="004A4938" w:rsidRDefault="0056287B" w:rsidP="00134BD8">
      <w:pPr>
        <w:pStyle w:val="BodyTextMain"/>
        <w:rPr>
          <w:rFonts w:eastAsia="Calibri"/>
          <w:color w:val="000000" w:themeColor="text1"/>
          <w:lang w:val="en-CA"/>
        </w:rPr>
      </w:pPr>
    </w:p>
    <w:p w14:paraId="599A87D3" w14:textId="77777777" w:rsidR="0056287B" w:rsidRPr="004A4938" w:rsidRDefault="0056287B" w:rsidP="00134BD8">
      <w:pPr>
        <w:pStyle w:val="BodyTextMain"/>
        <w:rPr>
          <w:rFonts w:eastAsia="Calibri"/>
          <w:color w:val="000000" w:themeColor="text1"/>
          <w:lang w:val="en-CA"/>
        </w:rPr>
      </w:pPr>
    </w:p>
    <w:p w14:paraId="185989A3" w14:textId="77777777" w:rsidR="0056287B" w:rsidRPr="004A4938" w:rsidRDefault="0056287B" w:rsidP="00134BD8">
      <w:pPr>
        <w:pStyle w:val="BodyTextMain"/>
        <w:rPr>
          <w:rFonts w:eastAsia="Calibri"/>
          <w:color w:val="000000" w:themeColor="text1"/>
          <w:lang w:val="en-CA"/>
        </w:rPr>
      </w:pPr>
    </w:p>
    <w:p w14:paraId="3E01FFD7" w14:textId="77777777" w:rsidR="0056287B" w:rsidRPr="004A4938" w:rsidRDefault="0056287B" w:rsidP="00134BD8">
      <w:pPr>
        <w:pStyle w:val="BodyTextMain"/>
        <w:rPr>
          <w:rFonts w:eastAsia="Calibri"/>
          <w:color w:val="000000" w:themeColor="text1"/>
          <w:lang w:val="en-CA"/>
        </w:rPr>
      </w:pPr>
    </w:p>
    <w:p w14:paraId="6DC0BBD6" w14:textId="77777777" w:rsidR="0056287B" w:rsidRPr="004A4938" w:rsidRDefault="0056287B" w:rsidP="00134BD8">
      <w:pPr>
        <w:pStyle w:val="BodyTextMain"/>
        <w:rPr>
          <w:rFonts w:eastAsia="Calibri"/>
          <w:color w:val="000000" w:themeColor="text1"/>
          <w:lang w:val="en-CA"/>
        </w:rPr>
      </w:pPr>
    </w:p>
    <w:p w14:paraId="15F2EDB1" w14:textId="77777777" w:rsidR="0056287B" w:rsidRPr="004A4938" w:rsidRDefault="0056287B" w:rsidP="00134BD8">
      <w:pPr>
        <w:pStyle w:val="BodyTextMain"/>
        <w:rPr>
          <w:rFonts w:eastAsia="Calibri"/>
          <w:color w:val="000000" w:themeColor="text1"/>
          <w:lang w:val="en-CA"/>
        </w:rPr>
      </w:pPr>
    </w:p>
    <w:p w14:paraId="239556F9" w14:textId="77777777" w:rsidR="0056287B" w:rsidRPr="004A4938" w:rsidRDefault="0056287B" w:rsidP="00134BD8">
      <w:pPr>
        <w:pStyle w:val="BodyTextMain"/>
        <w:rPr>
          <w:rFonts w:eastAsia="Calibri"/>
          <w:color w:val="000000" w:themeColor="text1"/>
          <w:lang w:val="en-CA"/>
        </w:rPr>
      </w:pPr>
    </w:p>
    <w:p w14:paraId="333666B9" w14:textId="77777777" w:rsidR="0056287B" w:rsidRPr="004A4938" w:rsidRDefault="0056287B" w:rsidP="00134BD8">
      <w:pPr>
        <w:pStyle w:val="BodyTextMain"/>
        <w:rPr>
          <w:rFonts w:eastAsia="Calibri"/>
          <w:color w:val="000000" w:themeColor="text1"/>
          <w:lang w:val="en-CA"/>
        </w:rPr>
      </w:pPr>
    </w:p>
    <w:p w14:paraId="490F9FFF" w14:textId="77777777" w:rsidR="0056287B" w:rsidRPr="004A4938" w:rsidRDefault="0056287B" w:rsidP="0056287B">
      <w:pPr>
        <w:pStyle w:val="BodyTextMain"/>
        <w:jc w:val="center"/>
        <w:outlineLvl w:val="0"/>
        <w:rPr>
          <w:rFonts w:ascii="Arial" w:eastAsia="Calibri" w:hAnsi="Arial" w:cs="Arial"/>
          <w:b/>
          <w:color w:val="000000" w:themeColor="text1"/>
          <w:sz w:val="32"/>
          <w:lang w:val="en-CA"/>
        </w:rPr>
      </w:pPr>
      <w:bookmarkStart w:id="8" w:name="_Toc513211515"/>
      <w:r w:rsidRPr="004A4938">
        <w:rPr>
          <w:rFonts w:ascii="Arial" w:eastAsia="Calibri" w:hAnsi="Arial" w:cs="Arial"/>
          <w:b/>
          <w:color w:val="000000" w:themeColor="text1"/>
          <w:sz w:val="32"/>
          <w:lang w:val="en-CA"/>
        </w:rPr>
        <w:t xml:space="preserve">NOTE 2: </w:t>
      </w:r>
      <w:r w:rsidRPr="004A4938">
        <w:rPr>
          <w:rFonts w:ascii="Arial" w:hAnsi="Arial" w:cs="Arial"/>
          <w:b/>
          <w:color w:val="000000" w:themeColor="text1"/>
          <w:sz w:val="32"/>
          <w:szCs w:val="20"/>
          <w:lang w:val="en-GB"/>
        </w:rPr>
        <w:t>PERFORMING A CASE ANALYSIS</w:t>
      </w:r>
      <w:bookmarkEnd w:id="8"/>
    </w:p>
    <w:p w14:paraId="7779DCD7" w14:textId="77777777" w:rsidR="0056287B" w:rsidRPr="004A4938" w:rsidRDefault="0056287B" w:rsidP="0056287B">
      <w:pPr>
        <w:rPr>
          <w:rFonts w:ascii="Arial" w:hAnsi="Arial" w:cs="Arial"/>
          <w:b/>
          <w:noProof/>
          <w:color w:val="000000" w:themeColor="text1"/>
          <w:sz w:val="28"/>
          <w:szCs w:val="28"/>
        </w:rPr>
      </w:pPr>
      <w:r w:rsidRPr="004A4938">
        <w:rPr>
          <w:rFonts w:ascii="Arial" w:hAnsi="Arial" w:cs="Arial"/>
          <w:b/>
          <w:noProof/>
          <w:color w:val="000000" w:themeColor="text1"/>
          <w:sz w:val="28"/>
          <w:szCs w:val="28"/>
        </w:rPr>
        <w:br w:type="page"/>
      </w:r>
    </w:p>
    <w:p w14:paraId="191A10D4" w14:textId="77777777" w:rsidR="00671CA2" w:rsidRPr="004A4938" w:rsidRDefault="00671CA2" w:rsidP="00910F68">
      <w:pPr>
        <w:pStyle w:val="Casehead1"/>
        <w:numPr>
          <w:ilvl w:val="0"/>
          <w:numId w:val="17"/>
        </w:numPr>
        <w:outlineLvl w:val="1"/>
        <w:rPr>
          <w:color w:val="000000" w:themeColor="text1"/>
          <w:lang w:val="en-GB"/>
        </w:rPr>
      </w:pPr>
      <w:bookmarkStart w:id="9" w:name="_Toc513211516"/>
      <w:r w:rsidRPr="004A4938">
        <w:rPr>
          <w:color w:val="000000" w:themeColor="text1"/>
          <w:lang w:val="en-GB"/>
        </w:rPr>
        <w:lastRenderedPageBreak/>
        <w:t>Introduction to Performing a Case analysis</w:t>
      </w:r>
      <w:bookmarkEnd w:id="9"/>
    </w:p>
    <w:p w14:paraId="18045E13" w14:textId="77777777" w:rsidR="00671CA2" w:rsidRPr="004A4938" w:rsidRDefault="00671CA2" w:rsidP="00671CA2">
      <w:pPr>
        <w:pStyle w:val="BodyTextMain"/>
        <w:rPr>
          <w:color w:val="000000" w:themeColor="text1"/>
          <w:lang w:val="en-GB"/>
        </w:rPr>
      </w:pPr>
    </w:p>
    <w:p w14:paraId="7A99B632" w14:textId="77777777" w:rsidR="00671CA2" w:rsidRPr="004A4938" w:rsidRDefault="00671CA2" w:rsidP="00671CA2">
      <w:pPr>
        <w:pStyle w:val="BodyTextMain"/>
        <w:rPr>
          <w:color w:val="000000" w:themeColor="text1"/>
          <w:lang w:val="en-GB"/>
        </w:rPr>
      </w:pPr>
      <w:r w:rsidRPr="004A4938">
        <w:rPr>
          <w:color w:val="000000" w:themeColor="text1"/>
          <w:lang w:val="en-GB"/>
        </w:rPr>
        <w:t xml:space="preserve">For all case assignments, you will be required to analyze the case by performing one or more of the basic steps of analysis (i.e., identify the issues, analyze the issues, develop and evaluate alternative solutions, and recommend a course of action). </w:t>
      </w:r>
      <w:r w:rsidRPr="004A4938">
        <w:rPr>
          <w:i/>
          <w:color w:val="000000" w:themeColor="text1"/>
          <w:lang w:val="en-GB"/>
        </w:rPr>
        <w:t>Analyze</w:t>
      </w:r>
      <w:r w:rsidRPr="004A4938">
        <w:rPr>
          <w:color w:val="000000" w:themeColor="text1"/>
          <w:lang w:val="en-GB"/>
        </w:rPr>
        <w:t xml:space="preserve">, in the broad sense, refers to the full process of applying the case method. </w:t>
      </w:r>
      <w:r w:rsidRPr="004A4938">
        <w:rPr>
          <w:i/>
          <w:color w:val="000000" w:themeColor="text1"/>
          <w:lang w:val="en-GB"/>
        </w:rPr>
        <w:t>Analyze</w:t>
      </w:r>
      <w:r w:rsidRPr="004A4938">
        <w:rPr>
          <w:color w:val="000000" w:themeColor="text1"/>
          <w:lang w:val="en-GB"/>
        </w:rPr>
        <w:t xml:space="preserve"> can also specifically refer to the case analysis step of probing into and dissecting issues. In both contexts, analysis is a critical component of the case method. </w:t>
      </w:r>
    </w:p>
    <w:p w14:paraId="75EF9E50" w14:textId="77777777" w:rsidR="00671CA2" w:rsidRPr="004A4938" w:rsidRDefault="00671CA2" w:rsidP="00671CA2">
      <w:pPr>
        <w:pStyle w:val="BodyTextMain"/>
        <w:rPr>
          <w:color w:val="000000" w:themeColor="text1"/>
          <w:lang w:val="en-GB"/>
        </w:rPr>
      </w:pPr>
    </w:p>
    <w:p w14:paraId="04995089" w14:textId="77777777" w:rsidR="00671CA2" w:rsidRPr="004A4938" w:rsidRDefault="00671CA2" w:rsidP="00671CA2">
      <w:pPr>
        <w:pStyle w:val="BodyTextMain"/>
        <w:rPr>
          <w:color w:val="000000" w:themeColor="text1"/>
          <w:lang w:val="en-GB"/>
        </w:rPr>
      </w:pPr>
      <w:r w:rsidRPr="004A4938">
        <w:rPr>
          <w:color w:val="000000" w:themeColor="text1"/>
          <w:lang w:val="en-GB"/>
        </w:rPr>
        <w:t>This note of the Case Guide Series guides you through the specific process of analyzing a case. This method for basic case analysis can be used for several purposes: discussing the case in class, writing a report, making a presentation, and writing a case exam.</w:t>
      </w:r>
    </w:p>
    <w:p w14:paraId="08B359C9" w14:textId="77777777" w:rsidR="00671CA2" w:rsidRPr="004A4938" w:rsidRDefault="00671CA2" w:rsidP="00671CA2">
      <w:pPr>
        <w:pStyle w:val="BodyTextMain"/>
        <w:rPr>
          <w:color w:val="000000" w:themeColor="text1"/>
          <w:lang w:val="en-GB"/>
        </w:rPr>
      </w:pPr>
    </w:p>
    <w:p w14:paraId="63882878" w14:textId="77777777" w:rsidR="00671CA2" w:rsidRPr="004A4938" w:rsidRDefault="00671CA2" w:rsidP="00671CA2">
      <w:pPr>
        <w:pStyle w:val="BodyTextMain"/>
        <w:rPr>
          <w:color w:val="000000" w:themeColor="text1"/>
          <w:lang w:val="en-GB"/>
        </w:rPr>
      </w:pPr>
    </w:p>
    <w:p w14:paraId="79856320" w14:textId="77777777" w:rsidR="00671CA2" w:rsidRPr="004A4938" w:rsidRDefault="00671CA2" w:rsidP="00910F68">
      <w:pPr>
        <w:pStyle w:val="Casehead1"/>
        <w:numPr>
          <w:ilvl w:val="0"/>
          <w:numId w:val="17"/>
        </w:numPr>
        <w:outlineLvl w:val="1"/>
        <w:rPr>
          <w:color w:val="000000" w:themeColor="text1"/>
          <w:lang w:val="en-GB"/>
        </w:rPr>
      </w:pPr>
      <w:bookmarkStart w:id="10" w:name="_Toc513211517"/>
      <w:r w:rsidRPr="004A4938">
        <w:rPr>
          <w:color w:val="000000" w:themeColor="text1"/>
          <w:lang w:val="en-GB"/>
        </w:rPr>
        <w:t>identify the issues</w:t>
      </w:r>
      <w:bookmarkEnd w:id="10"/>
    </w:p>
    <w:p w14:paraId="0D38B32C" w14:textId="77777777" w:rsidR="00671CA2" w:rsidRPr="004A4938" w:rsidRDefault="00671CA2" w:rsidP="00671CA2">
      <w:pPr>
        <w:pStyle w:val="BodyTextMain"/>
        <w:rPr>
          <w:color w:val="000000" w:themeColor="text1"/>
          <w:lang w:val="en-GB"/>
        </w:rPr>
      </w:pPr>
    </w:p>
    <w:p w14:paraId="533E4BDE" w14:textId="77777777" w:rsidR="00671CA2" w:rsidRPr="004A4938" w:rsidRDefault="00671CA2" w:rsidP="00671CA2">
      <w:pPr>
        <w:pStyle w:val="BodyTextMain"/>
        <w:rPr>
          <w:color w:val="000000" w:themeColor="text1"/>
          <w:lang w:val="en-GB"/>
        </w:rPr>
      </w:pPr>
      <w:r w:rsidRPr="004A4938">
        <w:rPr>
          <w:color w:val="000000" w:themeColor="text1"/>
          <w:lang w:val="en-GB"/>
        </w:rPr>
        <w:t>The first step in analyzing the case is to identify the organization’s issues, problems, and opportunities (collectively referred to hereafter as “issues”) that you will attempt to resolve. A clear understanding of the issues is paramount; otherwise, your analysis and your generation of alternative solutions will lack the necessary focus. Although some cases will direct your attention toward specific issues (especially early in your business studies), a considerable degree of judgment is usually required to identify the issues.</w:t>
      </w:r>
    </w:p>
    <w:p w14:paraId="17F155EC" w14:textId="77777777" w:rsidR="00671CA2" w:rsidRPr="004A4938" w:rsidRDefault="00671CA2" w:rsidP="00671CA2">
      <w:pPr>
        <w:pStyle w:val="BodyTextMain"/>
        <w:rPr>
          <w:color w:val="000000" w:themeColor="text1"/>
          <w:lang w:val="en-GB"/>
        </w:rPr>
      </w:pPr>
    </w:p>
    <w:p w14:paraId="207A0325" w14:textId="77777777" w:rsidR="00671CA2" w:rsidRPr="004A4938" w:rsidRDefault="00671CA2" w:rsidP="00671CA2">
      <w:pPr>
        <w:pStyle w:val="BodyTextMain"/>
        <w:rPr>
          <w:color w:val="000000" w:themeColor="text1"/>
          <w:lang w:val="en-GB"/>
        </w:rPr>
      </w:pPr>
    </w:p>
    <w:p w14:paraId="03D77611" w14:textId="77777777" w:rsidR="00671CA2" w:rsidRPr="004A4938" w:rsidRDefault="00671CA2" w:rsidP="00910F68">
      <w:pPr>
        <w:pStyle w:val="Casehead2"/>
        <w:numPr>
          <w:ilvl w:val="1"/>
          <w:numId w:val="21"/>
        </w:numPr>
        <w:outlineLvl w:val="2"/>
        <w:rPr>
          <w:color w:val="000000" w:themeColor="text1"/>
          <w:lang w:val="en-GB"/>
        </w:rPr>
      </w:pPr>
      <w:bookmarkStart w:id="11" w:name="_Toc513211518"/>
      <w:r w:rsidRPr="004A4938">
        <w:rPr>
          <w:color w:val="000000" w:themeColor="text1"/>
          <w:lang w:val="en-GB"/>
        </w:rPr>
        <w:t>Pay Attention to Questions</w:t>
      </w:r>
      <w:bookmarkEnd w:id="11"/>
    </w:p>
    <w:p w14:paraId="7BD9128F" w14:textId="77777777" w:rsidR="00671CA2" w:rsidRPr="004A4938" w:rsidRDefault="00671CA2" w:rsidP="00671CA2">
      <w:pPr>
        <w:pStyle w:val="BodyTextMain"/>
        <w:rPr>
          <w:color w:val="000000" w:themeColor="text1"/>
          <w:lang w:val="en-GB"/>
        </w:rPr>
      </w:pPr>
    </w:p>
    <w:p w14:paraId="51A9F47B" w14:textId="77777777" w:rsidR="00671CA2" w:rsidRPr="004A4938" w:rsidRDefault="00671CA2" w:rsidP="00671CA2">
      <w:pPr>
        <w:pStyle w:val="BodyTextMain"/>
        <w:rPr>
          <w:color w:val="000000" w:themeColor="text1"/>
          <w:lang w:val="en-GB"/>
        </w:rPr>
      </w:pPr>
      <w:r w:rsidRPr="004A4938">
        <w:rPr>
          <w:color w:val="000000" w:themeColor="text1"/>
          <w:lang w:val="en-GB"/>
        </w:rPr>
        <w:t>Questions from three sources provide important clues about the key issues:</w:t>
      </w:r>
    </w:p>
    <w:p w14:paraId="0014E855" w14:textId="77777777" w:rsidR="00671CA2" w:rsidRPr="004A4938" w:rsidRDefault="00671CA2" w:rsidP="00671CA2">
      <w:pPr>
        <w:pStyle w:val="BodyTextMain"/>
        <w:rPr>
          <w:color w:val="000000" w:themeColor="text1"/>
          <w:lang w:val="en-GB"/>
        </w:rPr>
      </w:pPr>
    </w:p>
    <w:p w14:paraId="3D21A998" w14:textId="77777777" w:rsidR="00671CA2" w:rsidRPr="004A4938" w:rsidRDefault="00671CA2" w:rsidP="00910F68">
      <w:pPr>
        <w:pStyle w:val="BodyTextMain"/>
        <w:numPr>
          <w:ilvl w:val="0"/>
          <w:numId w:val="18"/>
        </w:numPr>
        <w:rPr>
          <w:color w:val="000000" w:themeColor="text1"/>
          <w:lang w:val="en-GB"/>
        </w:rPr>
      </w:pPr>
      <w:r w:rsidRPr="004A4938">
        <w:rPr>
          <w:i/>
          <w:color w:val="000000" w:themeColor="text1"/>
          <w:lang w:val="en-GB"/>
        </w:rPr>
        <w:t>The principal actors or characters in the case.</w:t>
      </w:r>
      <w:r w:rsidRPr="004A4938">
        <w:rPr>
          <w:color w:val="000000" w:themeColor="text1"/>
          <w:lang w:val="en-GB"/>
        </w:rPr>
        <w:t xml:space="preserve"> These clues are musings or direct questions raised by the principal actors themselves. You can usually find these clues at the beginning and end of the case, but they might also be sprinkled throughout the case. </w:t>
      </w:r>
    </w:p>
    <w:p w14:paraId="4F740635" w14:textId="77777777" w:rsidR="00671CA2" w:rsidRPr="004A4938" w:rsidRDefault="00671CA2" w:rsidP="00910F68">
      <w:pPr>
        <w:pStyle w:val="BodyTextMain"/>
        <w:numPr>
          <w:ilvl w:val="0"/>
          <w:numId w:val="18"/>
        </w:numPr>
        <w:rPr>
          <w:color w:val="000000" w:themeColor="text1"/>
          <w:lang w:val="en-GB"/>
        </w:rPr>
      </w:pPr>
      <w:r w:rsidRPr="004A4938">
        <w:rPr>
          <w:i/>
          <w:color w:val="000000" w:themeColor="text1"/>
          <w:lang w:val="en-GB"/>
        </w:rPr>
        <w:t>Your instructor.</w:t>
      </w:r>
      <w:r w:rsidRPr="004A4938">
        <w:rPr>
          <w:color w:val="000000" w:themeColor="text1"/>
          <w:lang w:val="en-GB"/>
        </w:rPr>
        <w:t xml:space="preserve"> Questions can often be found in the syllabus or course package, or on the course website. These questions are sometimes intended to limit your analysis to issues that fit within a specific topic of discussion. At other times, these questions are intended to focus your attention on the most important issues.</w:t>
      </w:r>
    </w:p>
    <w:p w14:paraId="311F0C80" w14:textId="77777777" w:rsidR="00671CA2" w:rsidRPr="004A4938" w:rsidRDefault="00671CA2" w:rsidP="00910F68">
      <w:pPr>
        <w:pStyle w:val="BodyTextMain"/>
        <w:numPr>
          <w:ilvl w:val="0"/>
          <w:numId w:val="18"/>
        </w:numPr>
        <w:rPr>
          <w:color w:val="000000" w:themeColor="text1"/>
          <w:lang w:val="en-GB"/>
        </w:rPr>
      </w:pPr>
      <w:r w:rsidRPr="004A4938">
        <w:rPr>
          <w:i/>
          <w:color w:val="000000" w:themeColor="text1"/>
          <w:lang w:val="en-GB"/>
        </w:rPr>
        <w:t>The author of the case.</w:t>
      </w:r>
      <w:r w:rsidRPr="004A4938">
        <w:rPr>
          <w:color w:val="000000" w:themeColor="text1"/>
          <w:lang w:val="en-GB"/>
        </w:rPr>
        <w:t xml:space="preserve"> In cases presented in textbooks, the case author sometimes provides attention-directing questions at the end of the case.</w:t>
      </w:r>
    </w:p>
    <w:p w14:paraId="0F2F5DE6" w14:textId="77777777" w:rsidR="00671CA2" w:rsidRPr="004A4938" w:rsidRDefault="00671CA2" w:rsidP="00671CA2">
      <w:pPr>
        <w:pStyle w:val="BodyTextMain"/>
        <w:rPr>
          <w:color w:val="000000" w:themeColor="text1"/>
          <w:lang w:val="en-GB"/>
        </w:rPr>
      </w:pPr>
    </w:p>
    <w:p w14:paraId="2731FA67" w14:textId="77777777" w:rsidR="00671CA2" w:rsidRPr="004A4938" w:rsidRDefault="00671CA2" w:rsidP="00671CA2">
      <w:pPr>
        <w:pStyle w:val="BodyTextMain"/>
        <w:rPr>
          <w:color w:val="000000" w:themeColor="text1"/>
          <w:lang w:val="en-GB"/>
        </w:rPr>
      </w:pPr>
      <w:r w:rsidRPr="004A4938">
        <w:rPr>
          <w:color w:val="000000" w:themeColor="text1"/>
          <w:lang w:val="en-GB"/>
        </w:rPr>
        <w:t>If, in your analysis of the case, you have not answered all of the questions posed in the case or in your course syllabus, you have likely either omitted an important issue or become sidetracked by minor issues. Moreover, even if you have resolved some issues, if you have not addressed all</w:t>
      </w:r>
      <w:r w:rsidRPr="004A4938">
        <w:rPr>
          <w:b/>
          <w:color w:val="000000" w:themeColor="text1"/>
          <w:lang w:val="en-GB"/>
        </w:rPr>
        <w:t xml:space="preserve"> </w:t>
      </w:r>
      <w:r w:rsidRPr="004A4938">
        <w:rPr>
          <w:color w:val="000000" w:themeColor="text1"/>
          <w:lang w:val="en-GB"/>
        </w:rPr>
        <w:t xml:space="preserve">of the questions posed in the case or in your course syllabus, your analysis will likely fail to totally satisfy your instructor—and later, your supervisor or client. </w:t>
      </w:r>
    </w:p>
    <w:p w14:paraId="435FFD96" w14:textId="77777777" w:rsidR="00671CA2" w:rsidRPr="004A4938" w:rsidRDefault="00671CA2" w:rsidP="00671CA2">
      <w:pPr>
        <w:pStyle w:val="BodyTextMain"/>
        <w:rPr>
          <w:color w:val="000000" w:themeColor="text1"/>
          <w:lang w:val="en-GB"/>
        </w:rPr>
      </w:pPr>
    </w:p>
    <w:p w14:paraId="549037DC" w14:textId="77777777" w:rsidR="00671CA2" w:rsidRPr="004A4938" w:rsidRDefault="00671CA2" w:rsidP="00671CA2">
      <w:pPr>
        <w:pStyle w:val="BodyTextMain"/>
        <w:rPr>
          <w:color w:val="000000" w:themeColor="text1"/>
          <w:lang w:val="en-GB"/>
        </w:rPr>
      </w:pPr>
      <w:r w:rsidRPr="004A4938">
        <w:rPr>
          <w:color w:val="000000" w:themeColor="text1"/>
          <w:lang w:val="en-GB"/>
        </w:rPr>
        <w:t>Especially in upper-level courses where the cases are, in general, more complex, your instructor could expect you to look beyond the more obvious issues or those suggested by the case principals to consider issues that people close to the situation could have overlooked. You should address these supplementary issues in addition to, not instead of, addressing the specific requests posed by principals in the case or by your instructor.</w:t>
      </w:r>
    </w:p>
    <w:p w14:paraId="3BBBE0FE" w14:textId="77777777" w:rsidR="00671CA2" w:rsidRPr="004A4938" w:rsidRDefault="00671CA2" w:rsidP="00671CA2">
      <w:pPr>
        <w:pStyle w:val="BodyTextMain"/>
        <w:rPr>
          <w:color w:val="000000" w:themeColor="text1"/>
          <w:lang w:val="en-GB"/>
        </w:rPr>
      </w:pPr>
    </w:p>
    <w:p w14:paraId="31B34398" w14:textId="77777777" w:rsidR="00671CA2" w:rsidRDefault="00671CA2" w:rsidP="00671CA2">
      <w:pPr>
        <w:pStyle w:val="BodyTextMain"/>
        <w:rPr>
          <w:color w:val="000000" w:themeColor="text1"/>
          <w:lang w:val="en-GB"/>
        </w:rPr>
      </w:pPr>
    </w:p>
    <w:p w14:paraId="4534F775" w14:textId="77777777" w:rsidR="00431DC5" w:rsidRDefault="00431DC5" w:rsidP="00671CA2">
      <w:pPr>
        <w:pStyle w:val="BodyTextMain"/>
        <w:rPr>
          <w:color w:val="000000" w:themeColor="text1"/>
          <w:lang w:val="en-GB"/>
        </w:rPr>
      </w:pPr>
    </w:p>
    <w:p w14:paraId="1C062A28" w14:textId="77777777" w:rsidR="00431DC5" w:rsidRPr="004A4938" w:rsidRDefault="00431DC5" w:rsidP="00671CA2">
      <w:pPr>
        <w:pStyle w:val="BodyTextMain"/>
        <w:rPr>
          <w:color w:val="000000" w:themeColor="text1"/>
          <w:lang w:val="en-GB"/>
        </w:rPr>
      </w:pPr>
    </w:p>
    <w:p w14:paraId="338C1487" w14:textId="77777777" w:rsidR="00671CA2" w:rsidRPr="004A4938" w:rsidRDefault="00671CA2" w:rsidP="00910F68">
      <w:pPr>
        <w:pStyle w:val="Casehead2"/>
        <w:numPr>
          <w:ilvl w:val="1"/>
          <w:numId w:val="21"/>
        </w:numPr>
        <w:outlineLvl w:val="2"/>
        <w:rPr>
          <w:color w:val="000000" w:themeColor="text1"/>
          <w:lang w:val="en-GB"/>
        </w:rPr>
      </w:pPr>
      <w:bookmarkStart w:id="12" w:name="_Toc513211519"/>
      <w:r w:rsidRPr="004A4938">
        <w:rPr>
          <w:color w:val="000000" w:themeColor="text1"/>
          <w:lang w:val="en-GB"/>
        </w:rPr>
        <w:lastRenderedPageBreak/>
        <w:t>Distinguish Symptoms from Issues</w:t>
      </w:r>
      <w:bookmarkEnd w:id="12"/>
    </w:p>
    <w:p w14:paraId="1FFC4A46" w14:textId="77777777" w:rsidR="00671CA2" w:rsidRPr="004A4938" w:rsidRDefault="00671CA2" w:rsidP="00671CA2">
      <w:pPr>
        <w:pStyle w:val="BodyTextMain"/>
        <w:rPr>
          <w:color w:val="000000" w:themeColor="text1"/>
          <w:lang w:val="en-GB"/>
        </w:rPr>
      </w:pPr>
    </w:p>
    <w:p w14:paraId="2CBA20FE" w14:textId="77777777" w:rsidR="00671CA2" w:rsidRPr="004A4938" w:rsidRDefault="00671CA2" w:rsidP="00671CA2">
      <w:pPr>
        <w:pStyle w:val="BodyTextMain"/>
        <w:rPr>
          <w:color w:val="000000" w:themeColor="text1"/>
          <w:lang w:val="en-GB"/>
        </w:rPr>
      </w:pPr>
      <w:r w:rsidRPr="004A4938">
        <w:rPr>
          <w:color w:val="000000" w:themeColor="text1"/>
          <w:lang w:val="en-GB"/>
        </w:rPr>
        <w:t>To correctly identify issues, it is important to distinguish between symptoms and underlying causes. Your goal should be to focus on the underlying causes. To uncover them, ask the question “Why?” until you can no longer provide a satisfactory answer.</w:t>
      </w:r>
    </w:p>
    <w:p w14:paraId="7B9087A3" w14:textId="77777777" w:rsidR="00671CA2" w:rsidRPr="004A4938" w:rsidRDefault="00671CA2" w:rsidP="00671CA2">
      <w:pPr>
        <w:pStyle w:val="BodyTextMain"/>
        <w:rPr>
          <w:color w:val="000000" w:themeColor="text1"/>
          <w:lang w:val="en-GB"/>
        </w:rPr>
      </w:pPr>
    </w:p>
    <w:p w14:paraId="72B07079" w14:textId="114A8D43" w:rsidR="00671CA2" w:rsidRPr="004A4938" w:rsidRDefault="00671CA2" w:rsidP="00671CA2">
      <w:pPr>
        <w:pStyle w:val="BodyTextMain"/>
        <w:rPr>
          <w:color w:val="000000" w:themeColor="text1"/>
          <w:lang w:val="en-GB"/>
        </w:rPr>
      </w:pPr>
      <w:r w:rsidRPr="004A4938">
        <w:rPr>
          <w:color w:val="000000" w:themeColor="text1"/>
          <w:lang w:val="en-GB"/>
        </w:rPr>
        <w:t>For instance, an organization might be suffering from low productivity. Asking why productivity is low might lead you to conclude that employee morale is low and that employees are not motivated to perform well. Probing further, you might find that both of these issues arise because the reward system does not adequately recognize good performance. Low productivity and employee morale are symptoms of the underlying cause.</w:t>
      </w:r>
    </w:p>
    <w:p w14:paraId="75D7C053" w14:textId="77777777" w:rsidR="00671CA2" w:rsidRPr="004A4938" w:rsidRDefault="00671CA2" w:rsidP="00671CA2">
      <w:pPr>
        <w:pStyle w:val="BodyTextMain"/>
        <w:rPr>
          <w:color w:val="000000" w:themeColor="text1"/>
          <w:lang w:val="en-GB"/>
        </w:rPr>
      </w:pPr>
    </w:p>
    <w:p w14:paraId="70FA1F6B" w14:textId="77777777" w:rsidR="00671CA2" w:rsidRPr="004A4938" w:rsidRDefault="00671CA2" w:rsidP="00671CA2">
      <w:pPr>
        <w:pStyle w:val="BodyTextMain"/>
        <w:rPr>
          <w:color w:val="000000" w:themeColor="text1"/>
          <w:lang w:val="en-GB"/>
        </w:rPr>
      </w:pPr>
      <w:r w:rsidRPr="004A4938">
        <w:rPr>
          <w:color w:val="000000" w:themeColor="text1"/>
          <w:lang w:val="en-GB"/>
        </w:rPr>
        <w:t xml:space="preserve">Alternatively, an organization might be plagued by low customer retention. Asking why customers are going elsewhere might lead you to conclude that customer service is poor, product defect rates are high, existing competitors have improved their product, and a new competitor has entered the market. The last two items are root causes because asking “why” will not lead to further answers. Therefore, they are issues to resolve even though they are not within the organization’s control. Asking “why” for the first two items might lead you to the third issue, namely that the company’s goals and reward systems emphasize efficiency rather than product quality. </w:t>
      </w:r>
    </w:p>
    <w:p w14:paraId="46944208" w14:textId="77777777" w:rsidR="00671CA2" w:rsidRPr="004A4938" w:rsidRDefault="00671CA2" w:rsidP="00671CA2">
      <w:pPr>
        <w:pStyle w:val="BodyTextMain"/>
        <w:rPr>
          <w:color w:val="000000" w:themeColor="text1"/>
          <w:lang w:val="en-GB"/>
        </w:rPr>
      </w:pPr>
    </w:p>
    <w:p w14:paraId="40B617FB" w14:textId="77777777" w:rsidR="00671CA2" w:rsidRPr="004A4938" w:rsidRDefault="00671CA2" w:rsidP="00671CA2">
      <w:pPr>
        <w:pStyle w:val="BodyTextMain"/>
        <w:rPr>
          <w:color w:val="000000" w:themeColor="text1"/>
          <w:lang w:val="en-GB"/>
        </w:rPr>
      </w:pPr>
    </w:p>
    <w:p w14:paraId="24C2C151" w14:textId="77777777" w:rsidR="00671CA2" w:rsidRPr="004A4938" w:rsidRDefault="00671CA2" w:rsidP="00910F68">
      <w:pPr>
        <w:pStyle w:val="Casehead2"/>
        <w:numPr>
          <w:ilvl w:val="1"/>
          <w:numId w:val="21"/>
        </w:numPr>
        <w:outlineLvl w:val="2"/>
        <w:rPr>
          <w:color w:val="000000" w:themeColor="text1"/>
          <w:lang w:val="en-GB"/>
        </w:rPr>
      </w:pPr>
      <w:bookmarkStart w:id="13" w:name="_Toc513211520"/>
      <w:r w:rsidRPr="004A4938">
        <w:rPr>
          <w:color w:val="000000" w:themeColor="text1"/>
          <w:lang w:val="en-GB"/>
        </w:rPr>
        <w:t>Limit Issues to a Manageable Set</w:t>
      </w:r>
      <w:bookmarkEnd w:id="13"/>
    </w:p>
    <w:p w14:paraId="5E7EFEB1" w14:textId="77777777" w:rsidR="00671CA2" w:rsidRPr="004A4938" w:rsidRDefault="00671CA2" w:rsidP="00671CA2">
      <w:pPr>
        <w:pStyle w:val="BodyTextMain"/>
        <w:rPr>
          <w:color w:val="000000" w:themeColor="text1"/>
          <w:lang w:val="en-GB"/>
        </w:rPr>
      </w:pPr>
    </w:p>
    <w:p w14:paraId="48FDA3F7" w14:textId="77777777" w:rsidR="00671CA2" w:rsidRPr="004A4938" w:rsidRDefault="00671CA2" w:rsidP="00671CA2">
      <w:pPr>
        <w:pStyle w:val="BodyTextMain"/>
        <w:rPr>
          <w:color w:val="000000" w:themeColor="text1"/>
          <w:lang w:val="en-GB"/>
        </w:rPr>
      </w:pPr>
      <w:r w:rsidRPr="004A4938">
        <w:rPr>
          <w:color w:val="000000" w:themeColor="text1"/>
          <w:lang w:val="en-GB"/>
        </w:rPr>
        <w:t xml:space="preserve">Once you have identified the issues, you might need to reduce them to a manageable size to enable you to effectively carry out the subsequent steps in case analysis. </w:t>
      </w:r>
    </w:p>
    <w:p w14:paraId="45882880" w14:textId="77777777" w:rsidR="00671CA2" w:rsidRPr="004A4938" w:rsidRDefault="00671CA2" w:rsidP="00671CA2">
      <w:pPr>
        <w:pStyle w:val="BodyTextMain"/>
        <w:rPr>
          <w:color w:val="000000" w:themeColor="text1"/>
          <w:lang w:val="en-GB"/>
        </w:rPr>
      </w:pPr>
    </w:p>
    <w:p w14:paraId="13869450" w14:textId="77777777" w:rsidR="00671CA2" w:rsidRPr="004A4938" w:rsidRDefault="00671CA2" w:rsidP="00671CA2">
      <w:pPr>
        <w:pStyle w:val="BodyTextMain"/>
        <w:rPr>
          <w:color w:val="000000" w:themeColor="text1"/>
          <w:spacing w:val="-2"/>
          <w:kern w:val="22"/>
          <w:lang w:val="en-GB"/>
        </w:rPr>
      </w:pPr>
      <w:r w:rsidRPr="004A4938">
        <w:rPr>
          <w:color w:val="000000" w:themeColor="text1"/>
          <w:spacing w:val="-2"/>
          <w:kern w:val="22"/>
          <w:lang w:val="en-GB"/>
        </w:rPr>
        <w:t xml:space="preserve">For some cases, you might be required to resolve a single issue. However, you should still identify sub-issues, and decide which are most important and which you have the time and space to tackle. For example, the issue might be to set an admission price for a new museum. Possible sub-issues to consider include fit with the mission of the museum, customers’ ability and willingness to pay, the possibility of differential pricing (e.g., lower rates for students), competing forms of entertainment and their admission prices, costs that need to be covered by the admission price, and the break-even point. To identify the most important sub-issues, consider the information in the case, the questions discussed in Section 2.1, and the nature of the course. </w:t>
      </w:r>
    </w:p>
    <w:p w14:paraId="2CF4846D" w14:textId="77777777" w:rsidR="00671CA2" w:rsidRPr="004A4938" w:rsidRDefault="00671CA2" w:rsidP="00671CA2">
      <w:pPr>
        <w:pStyle w:val="BodyTextMain"/>
        <w:rPr>
          <w:color w:val="000000" w:themeColor="text1"/>
          <w:lang w:val="en-GB"/>
        </w:rPr>
      </w:pPr>
    </w:p>
    <w:p w14:paraId="3B890863" w14:textId="77777777" w:rsidR="00671CA2" w:rsidRPr="004A4938" w:rsidRDefault="00671CA2" w:rsidP="00671CA2">
      <w:pPr>
        <w:pStyle w:val="BodyTextMain"/>
        <w:rPr>
          <w:color w:val="000000" w:themeColor="text1"/>
          <w:lang w:val="en-GB"/>
        </w:rPr>
      </w:pPr>
      <w:r w:rsidRPr="004A4938">
        <w:rPr>
          <w:color w:val="000000" w:themeColor="text1"/>
          <w:lang w:val="en-GB"/>
        </w:rPr>
        <w:t>Other cases might present multiple issues. You might find it helpful to look for relationships among the issues and cluster them under one overarching issue. For instance, in an organizational behaviour case, you might be able to trace several issues—such as unclear decision making processes, inability to deal with job stresses, and inability to delegate—to the root issue of inadequate training of managers. Dealing with one issue is easier than dealing with three separate issues and will lead to better solutions.</w:t>
      </w:r>
    </w:p>
    <w:p w14:paraId="1313A00D" w14:textId="77777777" w:rsidR="00671CA2" w:rsidRPr="004A4938" w:rsidRDefault="00671CA2" w:rsidP="00671CA2">
      <w:pPr>
        <w:pStyle w:val="BodyTextMain"/>
        <w:rPr>
          <w:color w:val="000000" w:themeColor="text1"/>
          <w:lang w:val="en-GB"/>
        </w:rPr>
      </w:pPr>
    </w:p>
    <w:p w14:paraId="72EFBD47" w14:textId="77777777" w:rsidR="00671CA2" w:rsidRPr="004A4938" w:rsidRDefault="00671CA2" w:rsidP="00671CA2">
      <w:pPr>
        <w:pStyle w:val="BodyTextMain"/>
        <w:rPr>
          <w:color w:val="000000" w:themeColor="text1"/>
          <w:lang w:val="en-GB"/>
        </w:rPr>
      </w:pPr>
      <w:r w:rsidRPr="004A4938">
        <w:rPr>
          <w:color w:val="000000" w:themeColor="text1"/>
          <w:lang w:val="en-GB"/>
        </w:rPr>
        <w:t>Other cases might not have an overarching issue; instead, you might face a seemingly unconnected set of distinct issues. You will then need to prioritize the issues, using the questions referred to in Section 2.1, and your judgment, so that you give adequate time and attention to the most important issues.</w:t>
      </w:r>
    </w:p>
    <w:p w14:paraId="723D5396" w14:textId="77777777" w:rsidR="00671CA2" w:rsidRPr="004A4938" w:rsidRDefault="00671CA2" w:rsidP="00671CA2">
      <w:pPr>
        <w:pStyle w:val="BodyTextMain"/>
        <w:rPr>
          <w:color w:val="000000" w:themeColor="text1"/>
          <w:lang w:val="en-GB"/>
        </w:rPr>
      </w:pPr>
    </w:p>
    <w:p w14:paraId="35BC9901" w14:textId="77777777" w:rsidR="00671CA2" w:rsidRPr="004A4938" w:rsidRDefault="00671CA2" w:rsidP="00671CA2">
      <w:pPr>
        <w:pStyle w:val="BodyTextMain"/>
        <w:rPr>
          <w:color w:val="000000" w:themeColor="text1"/>
          <w:lang w:val="en-GB"/>
        </w:rPr>
      </w:pPr>
    </w:p>
    <w:p w14:paraId="1F468A6A" w14:textId="77777777" w:rsidR="00671CA2" w:rsidRPr="004A4938" w:rsidRDefault="00671CA2" w:rsidP="00910F68">
      <w:pPr>
        <w:pStyle w:val="Casehead1"/>
        <w:numPr>
          <w:ilvl w:val="0"/>
          <w:numId w:val="21"/>
        </w:numPr>
        <w:outlineLvl w:val="1"/>
        <w:rPr>
          <w:color w:val="000000" w:themeColor="text1"/>
          <w:lang w:val="en-GB"/>
        </w:rPr>
      </w:pPr>
      <w:bookmarkStart w:id="14" w:name="_Toc513211521"/>
      <w:r w:rsidRPr="004A4938">
        <w:rPr>
          <w:color w:val="000000" w:themeColor="text1"/>
          <w:lang w:val="en-GB"/>
        </w:rPr>
        <w:t>Analyze the Issues</w:t>
      </w:r>
      <w:bookmarkEnd w:id="14"/>
    </w:p>
    <w:p w14:paraId="7038D02F" w14:textId="77777777" w:rsidR="00671CA2" w:rsidRPr="004A4938" w:rsidRDefault="00671CA2" w:rsidP="00671CA2">
      <w:pPr>
        <w:pStyle w:val="BodyTextMain"/>
        <w:rPr>
          <w:color w:val="000000" w:themeColor="text1"/>
          <w:lang w:val="en-GB"/>
        </w:rPr>
      </w:pPr>
    </w:p>
    <w:p w14:paraId="4E978672" w14:textId="77777777" w:rsidR="00671CA2" w:rsidRPr="004A4938" w:rsidRDefault="00671CA2" w:rsidP="00671CA2">
      <w:pPr>
        <w:pStyle w:val="BodyTextMain"/>
        <w:rPr>
          <w:color w:val="000000" w:themeColor="text1"/>
          <w:lang w:val="en-GB"/>
        </w:rPr>
      </w:pPr>
      <w:r w:rsidRPr="004A4938">
        <w:rPr>
          <w:color w:val="000000" w:themeColor="text1"/>
          <w:lang w:val="en-GB"/>
        </w:rPr>
        <w:t>Analysis involves examining the issues in detail. It requires that you dissect the issues and consider them closely to understand their nature and key elements.</w:t>
      </w:r>
    </w:p>
    <w:p w14:paraId="260DA87F" w14:textId="77777777" w:rsidR="00671CA2" w:rsidRPr="004A4938" w:rsidRDefault="00671CA2" w:rsidP="00671CA2">
      <w:pPr>
        <w:pStyle w:val="BodyTextMain"/>
        <w:rPr>
          <w:color w:val="000000" w:themeColor="text1"/>
          <w:lang w:val="en-GB"/>
        </w:rPr>
      </w:pPr>
    </w:p>
    <w:p w14:paraId="7505C4E2" w14:textId="77777777" w:rsidR="00431DC5" w:rsidRPr="004A4938" w:rsidRDefault="00431DC5" w:rsidP="00671CA2">
      <w:pPr>
        <w:pStyle w:val="BodyTextMain"/>
        <w:rPr>
          <w:color w:val="000000" w:themeColor="text1"/>
          <w:lang w:val="en-GB"/>
        </w:rPr>
      </w:pPr>
    </w:p>
    <w:p w14:paraId="795F0D81" w14:textId="77777777" w:rsidR="00671CA2" w:rsidRPr="004A4938" w:rsidRDefault="00671CA2" w:rsidP="00910F68">
      <w:pPr>
        <w:pStyle w:val="Casehead2"/>
        <w:numPr>
          <w:ilvl w:val="1"/>
          <w:numId w:val="21"/>
        </w:numPr>
        <w:outlineLvl w:val="2"/>
        <w:rPr>
          <w:color w:val="000000" w:themeColor="text1"/>
          <w:lang w:val="en-GB"/>
        </w:rPr>
      </w:pPr>
      <w:bookmarkStart w:id="15" w:name="_Toc513211522"/>
      <w:r w:rsidRPr="004A4938">
        <w:rPr>
          <w:color w:val="000000" w:themeColor="text1"/>
          <w:lang w:val="en-GB"/>
        </w:rPr>
        <w:lastRenderedPageBreak/>
        <w:t>Use Case Facts</w:t>
      </w:r>
      <w:bookmarkEnd w:id="15"/>
    </w:p>
    <w:p w14:paraId="4E96145C" w14:textId="77777777" w:rsidR="00671CA2" w:rsidRPr="00431DC5" w:rsidRDefault="00671CA2" w:rsidP="0042590A">
      <w:pPr>
        <w:pStyle w:val="BodyTextMain"/>
        <w:outlineLvl w:val="2"/>
        <w:rPr>
          <w:color w:val="000000" w:themeColor="text1"/>
          <w:sz w:val="18"/>
          <w:lang w:val="en-GB"/>
        </w:rPr>
      </w:pPr>
    </w:p>
    <w:p w14:paraId="6E97E90F" w14:textId="77777777" w:rsidR="00671CA2" w:rsidRPr="004A4938" w:rsidRDefault="00671CA2" w:rsidP="00671CA2">
      <w:pPr>
        <w:pStyle w:val="BodyTextMain"/>
        <w:rPr>
          <w:color w:val="000000" w:themeColor="text1"/>
          <w:spacing w:val="-2"/>
          <w:kern w:val="22"/>
          <w:lang w:val="en-GB"/>
        </w:rPr>
      </w:pPr>
      <w:r w:rsidRPr="004A4938">
        <w:rPr>
          <w:color w:val="000000" w:themeColor="text1"/>
          <w:spacing w:val="-2"/>
          <w:kern w:val="22"/>
          <w:lang w:val="en-GB"/>
        </w:rPr>
        <w:t>One aspect of analysis is using case facts to develop a detailed understanding of the issues. You can use the case facts to help build logical arguments, develop findings, and draw educated inferences rather than casual guesses. For instance, if the issue in an organizational behaviour case is inadequate managerial training, facts from the case should indicate that the training provided to managers did not sufficiently clarify decision making processes or how to delegate tasks, or both. Or, for a marketing case, an issue with increased competition might be supported by the case facts describing the entrance of new competitors into the market, new products introduced by competitors, or price reductions offered by competitors.</w:t>
      </w:r>
    </w:p>
    <w:p w14:paraId="54D4C3E8" w14:textId="77777777" w:rsidR="00671CA2" w:rsidRPr="00431DC5" w:rsidRDefault="00671CA2" w:rsidP="00671CA2">
      <w:pPr>
        <w:pStyle w:val="BodyTextMain"/>
        <w:rPr>
          <w:color w:val="000000" w:themeColor="text1"/>
          <w:sz w:val="18"/>
          <w:lang w:val="en-GB"/>
        </w:rPr>
      </w:pPr>
    </w:p>
    <w:p w14:paraId="016C8502" w14:textId="77777777" w:rsidR="00671CA2" w:rsidRPr="004A4938" w:rsidRDefault="00671CA2" w:rsidP="00671CA2">
      <w:pPr>
        <w:pStyle w:val="BodyTextMain"/>
        <w:rPr>
          <w:color w:val="000000" w:themeColor="text1"/>
          <w:lang w:val="en-GB"/>
        </w:rPr>
      </w:pPr>
      <w:r w:rsidRPr="004A4938">
        <w:rPr>
          <w:color w:val="000000" w:themeColor="text1"/>
          <w:lang w:val="en-GB"/>
        </w:rPr>
        <w:t xml:space="preserve">Many important case facts are contained in a case’s figures and exhibits. These case facts could include data about the worldwide market size, the competition, the company’s revenues and profit, industry sales, product prices, or organizational charts. Study each figure or exhibit to determine the key insights it offers. Go beyond the specific facts highlighted in the body of the case; figures and exhibits usually include additional facts that can be interpreted in other ways to enhance your analysis. </w:t>
      </w:r>
    </w:p>
    <w:p w14:paraId="3B375C84" w14:textId="77777777" w:rsidR="00671CA2" w:rsidRPr="00431DC5" w:rsidRDefault="00671CA2" w:rsidP="00671CA2">
      <w:pPr>
        <w:pStyle w:val="BodyTextMain"/>
        <w:rPr>
          <w:color w:val="000000" w:themeColor="text1"/>
          <w:sz w:val="18"/>
          <w:lang w:val="en-GB"/>
        </w:rPr>
      </w:pPr>
    </w:p>
    <w:p w14:paraId="55E51609" w14:textId="77777777" w:rsidR="00671CA2" w:rsidRPr="00431DC5" w:rsidRDefault="00671CA2" w:rsidP="0042590A">
      <w:pPr>
        <w:pStyle w:val="BodyTextMain"/>
        <w:outlineLvl w:val="2"/>
        <w:rPr>
          <w:color w:val="000000" w:themeColor="text1"/>
          <w:sz w:val="18"/>
          <w:lang w:val="en-GB"/>
        </w:rPr>
      </w:pPr>
    </w:p>
    <w:p w14:paraId="508B33A8" w14:textId="77777777" w:rsidR="00671CA2" w:rsidRPr="004A4938" w:rsidRDefault="00671CA2" w:rsidP="00910F68">
      <w:pPr>
        <w:pStyle w:val="Casehead2"/>
        <w:numPr>
          <w:ilvl w:val="1"/>
          <w:numId w:val="21"/>
        </w:numPr>
        <w:outlineLvl w:val="2"/>
        <w:rPr>
          <w:color w:val="000000" w:themeColor="text1"/>
          <w:lang w:val="en-GB"/>
        </w:rPr>
      </w:pPr>
      <w:bookmarkStart w:id="16" w:name="_Toc513211523"/>
      <w:r w:rsidRPr="004A4938">
        <w:rPr>
          <w:color w:val="000000" w:themeColor="text1"/>
          <w:lang w:val="en-GB"/>
        </w:rPr>
        <w:t>Use Business Concepts, Models, and Tools</w:t>
      </w:r>
      <w:bookmarkEnd w:id="16"/>
    </w:p>
    <w:p w14:paraId="07498C73" w14:textId="77777777" w:rsidR="00671CA2" w:rsidRPr="00431DC5" w:rsidRDefault="00671CA2" w:rsidP="00671CA2">
      <w:pPr>
        <w:pStyle w:val="BodyTextMain"/>
        <w:rPr>
          <w:color w:val="000000" w:themeColor="text1"/>
          <w:sz w:val="18"/>
          <w:lang w:val="en-GB"/>
        </w:rPr>
      </w:pPr>
    </w:p>
    <w:p w14:paraId="2B9DD824" w14:textId="77777777" w:rsidR="00671CA2" w:rsidRPr="004A4938" w:rsidRDefault="00671CA2" w:rsidP="00671CA2">
      <w:pPr>
        <w:pStyle w:val="BodyTextMain"/>
        <w:rPr>
          <w:color w:val="000000" w:themeColor="text1"/>
          <w:lang w:val="en-GB"/>
        </w:rPr>
      </w:pPr>
      <w:r w:rsidRPr="004A4938">
        <w:rPr>
          <w:color w:val="000000" w:themeColor="text1"/>
          <w:lang w:val="en-GB"/>
        </w:rPr>
        <w:t>Another aspect of analysis is the use of business concepts, models, and tools to analyze the issues. For example, in an organizational behaviour case, you could use equity theory or expectancy theory to explain why an organization’s reward system has been unsuccessful in motivating employees. In a marketing case, you could apply the model of a product life cycle or the concept of a target market; you could also calculate market share and changes in market share. To analyze issues in an accounting case, you could use tools such as contribution margin analysis or capital budgeting. In an integrated strategic management case, you might apply the concepts of value chain and competitive advantage, compute financial ratios, and apply tools such as a competitive position matrix and Porter’s five forces framework.</w:t>
      </w:r>
    </w:p>
    <w:p w14:paraId="6179B80A" w14:textId="77777777" w:rsidR="00671CA2" w:rsidRPr="00431DC5" w:rsidRDefault="00671CA2" w:rsidP="00671CA2">
      <w:pPr>
        <w:pStyle w:val="BodyTextMain"/>
        <w:rPr>
          <w:color w:val="000000" w:themeColor="text1"/>
          <w:sz w:val="18"/>
          <w:lang w:val="en-GB"/>
        </w:rPr>
      </w:pPr>
    </w:p>
    <w:p w14:paraId="1596451B" w14:textId="77777777" w:rsidR="00671CA2" w:rsidRPr="004A4938" w:rsidRDefault="00671CA2" w:rsidP="00671CA2">
      <w:pPr>
        <w:pStyle w:val="BodyTextMain"/>
        <w:rPr>
          <w:color w:val="000000" w:themeColor="text1"/>
          <w:lang w:val="en-GB"/>
        </w:rPr>
      </w:pPr>
      <w:r w:rsidRPr="004A4938">
        <w:rPr>
          <w:color w:val="000000" w:themeColor="text1"/>
          <w:lang w:val="en-GB"/>
        </w:rPr>
        <w:t>You will sometimes be given directions to apply specific concepts or tools; other times, you are expected to use your discretion in selecting the most relevant concepts or tools to apply. For some cases, the analysis will largely rely on qualitative models and tools. However, many cases will involve both qualitative and quantitative elements.</w:t>
      </w:r>
    </w:p>
    <w:p w14:paraId="40E5DEBF" w14:textId="77777777" w:rsidR="00671CA2" w:rsidRPr="00431DC5" w:rsidRDefault="00671CA2" w:rsidP="00671CA2">
      <w:pPr>
        <w:pStyle w:val="BodyTextMain"/>
        <w:rPr>
          <w:color w:val="000000" w:themeColor="text1"/>
          <w:sz w:val="18"/>
          <w:lang w:val="en-GB"/>
        </w:rPr>
      </w:pPr>
    </w:p>
    <w:p w14:paraId="4D9F193B" w14:textId="77777777" w:rsidR="00671CA2" w:rsidRPr="004A4938" w:rsidRDefault="00671CA2" w:rsidP="00671CA2">
      <w:pPr>
        <w:pStyle w:val="BodyTextMain"/>
        <w:rPr>
          <w:color w:val="000000" w:themeColor="text1"/>
          <w:lang w:val="en-GB"/>
        </w:rPr>
      </w:pPr>
      <w:r w:rsidRPr="004A4938">
        <w:rPr>
          <w:color w:val="000000" w:themeColor="text1"/>
          <w:lang w:val="en-GB"/>
        </w:rPr>
        <w:t>Note 7 of the Case Guide Series—“Using Common Tools for Case Analysis,” No. 9B18M059—describes some common qualitative and quantitative tools for analyzing issues and possible courses of action.</w:t>
      </w:r>
    </w:p>
    <w:p w14:paraId="6B97D016" w14:textId="77777777" w:rsidR="00671CA2" w:rsidRPr="00431DC5" w:rsidRDefault="00671CA2" w:rsidP="00671CA2">
      <w:pPr>
        <w:pStyle w:val="BodyTextMain"/>
        <w:rPr>
          <w:color w:val="000000" w:themeColor="text1"/>
          <w:sz w:val="18"/>
          <w:lang w:val="en-GB"/>
        </w:rPr>
      </w:pPr>
    </w:p>
    <w:p w14:paraId="3A16CC29" w14:textId="77777777" w:rsidR="00671CA2" w:rsidRPr="00431DC5" w:rsidRDefault="00671CA2" w:rsidP="00671CA2">
      <w:pPr>
        <w:pStyle w:val="BodyTextMain"/>
        <w:rPr>
          <w:color w:val="000000" w:themeColor="text1"/>
          <w:sz w:val="18"/>
          <w:lang w:val="en-GB"/>
        </w:rPr>
      </w:pPr>
    </w:p>
    <w:p w14:paraId="17A31797" w14:textId="77777777" w:rsidR="00671CA2" w:rsidRPr="004A4938" w:rsidRDefault="00671CA2" w:rsidP="00910F68">
      <w:pPr>
        <w:pStyle w:val="Casehead2"/>
        <w:numPr>
          <w:ilvl w:val="1"/>
          <w:numId w:val="21"/>
        </w:numPr>
        <w:outlineLvl w:val="2"/>
        <w:rPr>
          <w:color w:val="000000" w:themeColor="text1"/>
          <w:lang w:val="en-GB"/>
        </w:rPr>
      </w:pPr>
      <w:bookmarkStart w:id="17" w:name="_Toc513211524"/>
      <w:r w:rsidRPr="004A4938">
        <w:rPr>
          <w:color w:val="000000" w:themeColor="text1"/>
          <w:lang w:val="en-GB"/>
        </w:rPr>
        <w:t>Use Outside Research Sparingly</w:t>
      </w:r>
      <w:bookmarkEnd w:id="17"/>
    </w:p>
    <w:p w14:paraId="66CCB566" w14:textId="77777777" w:rsidR="00671CA2" w:rsidRPr="00431DC5" w:rsidRDefault="00671CA2" w:rsidP="00671CA2">
      <w:pPr>
        <w:pStyle w:val="BodyTextMain"/>
        <w:rPr>
          <w:color w:val="000000" w:themeColor="text1"/>
          <w:sz w:val="18"/>
          <w:lang w:val="en-GB"/>
        </w:rPr>
      </w:pPr>
    </w:p>
    <w:p w14:paraId="5657F713" w14:textId="77777777" w:rsidR="00671CA2" w:rsidRPr="004A4938" w:rsidRDefault="00671CA2" w:rsidP="00671CA2">
      <w:pPr>
        <w:pStyle w:val="BodyTextMain"/>
        <w:rPr>
          <w:color w:val="000000" w:themeColor="text1"/>
          <w:lang w:val="en-GB"/>
        </w:rPr>
      </w:pPr>
      <w:r w:rsidRPr="004A4938">
        <w:rPr>
          <w:color w:val="000000" w:themeColor="text1"/>
          <w:lang w:val="en-GB"/>
        </w:rPr>
        <w:t xml:space="preserve">Analysis might also include conducting and integrating outside research—for example, researching the industry and competitors—to supplement the information provided in the case. However, for many cases you will encounter in your studies, you will not be asked to obtain outside research beyond any background knowledge required to understand the facts of the case. This approach is consistent with the requirement that you put yourself in the role of either the manager or a member of the management team making the decision. You are asked to make that decision based on the same information the actual managers in the actual organization had at that actual point in time. </w:t>
      </w:r>
    </w:p>
    <w:p w14:paraId="07AE78C2" w14:textId="77777777" w:rsidR="00431DC5" w:rsidRPr="00431DC5" w:rsidRDefault="00431DC5" w:rsidP="00671CA2">
      <w:pPr>
        <w:pStyle w:val="BodyTextMain"/>
        <w:rPr>
          <w:color w:val="000000" w:themeColor="text1"/>
          <w:sz w:val="18"/>
          <w:lang w:val="en-GB"/>
        </w:rPr>
      </w:pPr>
    </w:p>
    <w:p w14:paraId="4B5B70AF" w14:textId="77777777" w:rsidR="00671CA2" w:rsidRPr="00431DC5" w:rsidRDefault="00671CA2" w:rsidP="00671CA2">
      <w:pPr>
        <w:pStyle w:val="BodyTextMain"/>
        <w:rPr>
          <w:color w:val="000000" w:themeColor="text1"/>
          <w:sz w:val="18"/>
          <w:lang w:val="en-GB"/>
        </w:rPr>
      </w:pPr>
    </w:p>
    <w:p w14:paraId="0DFECAFC" w14:textId="77777777" w:rsidR="00671CA2" w:rsidRPr="004A4938" w:rsidRDefault="00671CA2" w:rsidP="00910F68">
      <w:pPr>
        <w:pStyle w:val="Casehead1"/>
        <w:numPr>
          <w:ilvl w:val="0"/>
          <w:numId w:val="21"/>
        </w:numPr>
        <w:outlineLvl w:val="1"/>
        <w:rPr>
          <w:color w:val="000000" w:themeColor="text1"/>
          <w:lang w:val="en-GB"/>
        </w:rPr>
      </w:pPr>
      <w:bookmarkStart w:id="18" w:name="_Toc513211525"/>
      <w:r w:rsidRPr="004A4938">
        <w:rPr>
          <w:color w:val="000000" w:themeColor="text1"/>
          <w:lang w:val="en-GB"/>
        </w:rPr>
        <w:t>Develop and Evaluate the Alternatives</w:t>
      </w:r>
      <w:bookmarkEnd w:id="18"/>
    </w:p>
    <w:p w14:paraId="02BDDE1F" w14:textId="77777777" w:rsidR="00671CA2" w:rsidRPr="00431DC5" w:rsidRDefault="00671CA2" w:rsidP="00671CA2">
      <w:pPr>
        <w:pStyle w:val="BodyTextMain"/>
        <w:rPr>
          <w:color w:val="000000" w:themeColor="text1"/>
          <w:sz w:val="20"/>
          <w:lang w:val="en-GB"/>
        </w:rPr>
      </w:pPr>
    </w:p>
    <w:p w14:paraId="48FF040F" w14:textId="77777777" w:rsidR="00671CA2" w:rsidRPr="004A4938" w:rsidRDefault="00671CA2" w:rsidP="00671CA2">
      <w:pPr>
        <w:pStyle w:val="BodyTextMain"/>
        <w:rPr>
          <w:color w:val="000000" w:themeColor="text1"/>
          <w:lang w:val="en-GB"/>
        </w:rPr>
      </w:pPr>
      <w:r w:rsidRPr="004A4938">
        <w:rPr>
          <w:color w:val="000000" w:themeColor="text1"/>
          <w:lang w:val="en-GB"/>
        </w:rPr>
        <w:t>In this step of a case analysis, you first identify alternative solutions to address the issues you previously identified and analyzed, and then evaluate the advantages and disadvantages of each alternative. The best alternatives will resolve more than one of the identified issues.</w:t>
      </w:r>
    </w:p>
    <w:p w14:paraId="7A4B8126" w14:textId="77777777" w:rsidR="00671CA2" w:rsidRPr="004A4938" w:rsidRDefault="00671CA2" w:rsidP="00910F68">
      <w:pPr>
        <w:pStyle w:val="Casehead2"/>
        <w:numPr>
          <w:ilvl w:val="1"/>
          <w:numId w:val="21"/>
        </w:numPr>
        <w:outlineLvl w:val="2"/>
        <w:rPr>
          <w:color w:val="000000" w:themeColor="text1"/>
          <w:lang w:val="en-GB"/>
        </w:rPr>
      </w:pPr>
      <w:bookmarkStart w:id="19" w:name="_Toc513211526"/>
      <w:r w:rsidRPr="004A4938">
        <w:rPr>
          <w:color w:val="000000" w:themeColor="text1"/>
          <w:lang w:val="en-GB"/>
        </w:rPr>
        <w:lastRenderedPageBreak/>
        <w:t>Develop Alternative Solutions</w:t>
      </w:r>
      <w:bookmarkEnd w:id="19"/>
    </w:p>
    <w:p w14:paraId="3DA68D82" w14:textId="77777777" w:rsidR="00671CA2" w:rsidRPr="00B94F55" w:rsidRDefault="00671CA2">
      <w:pPr>
        <w:pStyle w:val="BodyTextMain"/>
      </w:pPr>
    </w:p>
    <w:p w14:paraId="398F9410" w14:textId="77777777" w:rsidR="00671CA2" w:rsidRPr="004A4938" w:rsidRDefault="00671CA2" w:rsidP="00671CA2">
      <w:pPr>
        <w:pStyle w:val="BodyTextMain"/>
        <w:rPr>
          <w:color w:val="000000" w:themeColor="text1"/>
          <w:lang w:val="en-GB"/>
        </w:rPr>
      </w:pPr>
      <w:r w:rsidRPr="004A4938">
        <w:rPr>
          <w:color w:val="000000" w:themeColor="text1"/>
          <w:lang w:val="en-GB"/>
        </w:rPr>
        <w:t xml:space="preserve">When identifying alternative solutions, go beyond the </w:t>
      </w:r>
      <w:r w:rsidRPr="004A4938">
        <w:rPr>
          <w:i/>
          <w:color w:val="000000" w:themeColor="text1"/>
          <w:lang w:val="en-GB"/>
        </w:rPr>
        <w:t>status quo</w:t>
      </w:r>
      <w:r w:rsidRPr="004A4938">
        <w:rPr>
          <w:color w:val="000000" w:themeColor="text1"/>
          <w:lang w:val="en-GB"/>
        </w:rPr>
        <w:t xml:space="preserve"> (which might or might not be a viable solution, depending on the company’s situation) and beyond identifying a poor alternative and a very good one. Strive to develop multiple viable alternatives that are not chosen with a bias toward or against a particular course of action. Creative thinking will enable you to develop novel approaches. Avoid a premature evaluation of the alternatives, and try to develop as many alternatives as possible.</w:t>
      </w:r>
    </w:p>
    <w:p w14:paraId="542FE980" w14:textId="77777777" w:rsidR="00671CA2" w:rsidRPr="00B94F55" w:rsidRDefault="00671CA2">
      <w:pPr>
        <w:pStyle w:val="BodyTextMain"/>
      </w:pPr>
    </w:p>
    <w:p w14:paraId="4D1DBC79" w14:textId="77777777" w:rsidR="00671CA2" w:rsidRPr="004A4938" w:rsidRDefault="00671CA2" w:rsidP="00671CA2">
      <w:pPr>
        <w:pStyle w:val="BodyTextMain"/>
        <w:rPr>
          <w:color w:val="000000" w:themeColor="text1"/>
          <w:lang w:val="en-GB"/>
        </w:rPr>
      </w:pPr>
      <w:r w:rsidRPr="004A4938">
        <w:rPr>
          <w:color w:val="000000" w:themeColor="text1"/>
          <w:lang w:val="en-GB"/>
        </w:rPr>
        <w:t>Even if you know the course of action the organization ultimately chose, resist the temptation for that knowledge to bias your development and evaluation of alternatives. This topic is further discussed in Section 5.3.</w:t>
      </w:r>
    </w:p>
    <w:p w14:paraId="08D45A28" w14:textId="77777777" w:rsidR="00671CA2" w:rsidRPr="00B94F55" w:rsidRDefault="00671CA2">
      <w:pPr>
        <w:pStyle w:val="BodyTextMain"/>
      </w:pPr>
    </w:p>
    <w:p w14:paraId="55936F18" w14:textId="77777777" w:rsidR="00671CA2" w:rsidRPr="00B94F55" w:rsidRDefault="00671CA2">
      <w:pPr>
        <w:pStyle w:val="BodyTextMain"/>
      </w:pPr>
    </w:p>
    <w:p w14:paraId="1419DF43" w14:textId="77777777" w:rsidR="00671CA2" w:rsidRPr="004A4938" w:rsidRDefault="00671CA2" w:rsidP="00910F68">
      <w:pPr>
        <w:pStyle w:val="Casehead2"/>
        <w:numPr>
          <w:ilvl w:val="1"/>
          <w:numId w:val="21"/>
        </w:numPr>
        <w:outlineLvl w:val="2"/>
        <w:rPr>
          <w:color w:val="000000" w:themeColor="text1"/>
          <w:lang w:val="en-GB"/>
        </w:rPr>
      </w:pPr>
      <w:bookmarkStart w:id="20" w:name="_Toc513211527"/>
      <w:r w:rsidRPr="004A4938">
        <w:rPr>
          <w:color w:val="000000" w:themeColor="text1"/>
          <w:lang w:val="en-GB"/>
        </w:rPr>
        <w:t>Evaluate the Alternative Solutions</w:t>
      </w:r>
      <w:bookmarkEnd w:id="20"/>
    </w:p>
    <w:p w14:paraId="3F96C443" w14:textId="77777777" w:rsidR="00671CA2" w:rsidRPr="00B94F55" w:rsidRDefault="00671CA2">
      <w:pPr>
        <w:pStyle w:val="BodyTextMain"/>
      </w:pPr>
    </w:p>
    <w:p w14:paraId="15F41DA7" w14:textId="77777777" w:rsidR="00671CA2" w:rsidRPr="004A4938" w:rsidRDefault="00671CA2" w:rsidP="00671CA2">
      <w:pPr>
        <w:pStyle w:val="BodyTextMain"/>
        <w:rPr>
          <w:color w:val="000000" w:themeColor="text1"/>
          <w:lang w:val="en-GB"/>
        </w:rPr>
      </w:pPr>
      <w:r w:rsidRPr="004A4938">
        <w:rPr>
          <w:color w:val="000000" w:themeColor="text1"/>
          <w:lang w:val="en-GB"/>
        </w:rPr>
        <w:t>Assessing the advantages and disadvantages of each alternative solution represents another form of analysis, as is quantifying the financial impact of an alternative solution. Some of the case analysis tools described in Note 7 can be used to analyze alternative solutions, in addition to being used to analyze issues.</w:t>
      </w:r>
    </w:p>
    <w:p w14:paraId="512244F1" w14:textId="77777777" w:rsidR="00671CA2" w:rsidRPr="00B94F55" w:rsidRDefault="00671CA2">
      <w:pPr>
        <w:pStyle w:val="BodyTextMain"/>
      </w:pPr>
    </w:p>
    <w:p w14:paraId="2ABBB103" w14:textId="77777777" w:rsidR="00671CA2" w:rsidRPr="004A4938" w:rsidRDefault="00671CA2" w:rsidP="00671CA2">
      <w:pPr>
        <w:pStyle w:val="BodyTextMain"/>
        <w:rPr>
          <w:color w:val="000000" w:themeColor="text1"/>
          <w:lang w:val="en-GB"/>
        </w:rPr>
      </w:pPr>
      <w:r w:rsidRPr="004A4938">
        <w:rPr>
          <w:color w:val="000000" w:themeColor="text1"/>
          <w:lang w:val="en-GB"/>
        </w:rPr>
        <w:t xml:space="preserve">When you evaluate your alternatives, present a balanced assessment of both the advantages (pros) and disadvantages (cons). Use of biased or one-sided arguments undermines both the usefulness of your analysis and its credibility. Where possible, suggest how to overcome any significant disadvantages. </w:t>
      </w:r>
    </w:p>
    <w:p w14:paraId="7D82834C" w14:textId="77777777" w:rsidR="00671CA2" w:rsidRPr="00B94F55" w:rsidRDefault="00671CA2">
      <w:pPr>
        <w:pStyle w:val="BodyTextMain"/>
      </w:pPr>
    </w:p>
    <w:p w14:paraId="12F3F831" w14:textId="2DBEC3A0" w:rsidR="00671CA2" w:rsidRPr="004A4938" w:rsidRDefault="00671CA2" w:rsidP="00671CA2">
      <w:pPr>
        <w:pStyle w:val="BodyTextMain"/>
        <w:rPr>
          <w:color w:val="000000" w:themeColor="text1"/>
          <w:lang w:val="en-GB"/>
        </w:rPr>
      </w:pPr>
      <w:r w:rsidRPr="004A4938">
        <w:rPr>
          <w:color w:val="000000" w:themeColor="text1"/>
          <w:lang w:val="en-GB"/>
        </w:rPr>
        <w:t>If you have difficulty generating pros and cons, establish a set of criteria for decision making and use those criteria to identify pros and cons. For example, in a strategic management case, decision criteria might include the degree to which the action</w:t>
      </w:r>
    </w:p>
    <w:p w14:paraId="348533C3" w14:textId="77777777" w:rsidR="00671CA2" w:rsidRPr="00B94F55" w:rsidRDefault="00671CA2">
      <w:pPr>
        <w:pStyle w:val="BodyTextMain"/>
      </w:pPr>
    </w:p>
    <w:p w14:paraId="751F9003" w14:textId="77777777" w:rsidR="00671CA2" w:rsidRPr="004A4938" w:rsidRDefault="00671CA2" w:rsidP="00910F68">
      <w:pPr>
        <w:pStyle w:val="BodyTextMain"/>
        <w:numPr>
          <w:ilvl w:val="0"/>
          <w:numId w:val="19"/>
        </w:numPr>
        <w:rPr>
          <w:color w:val="000000" w:themeColor="text1"/>
          <w:lang w:val="en-GB"/>
        </w:rPr>
      </w:pPr>
      <w:r w:rsidRPr="004A4938">
        <w:rPr>
          <w:color w:val="000000" w:themeColor="text1"/>
          <w:lang w:val="en-GB"/>
        </w:rPr>
        <w:t>fits with the organization’s mission, value proposition, and goals;</w:t>
      </w:r>
    </w:p>
    <w:p w14:paraId="56E4AA91" w14:textId="77777777" w:rsidR="00671CA2" w:rsidRPr="004A4938" w:rsidRDefault="00671CA2" w:rsidP="00910F68">
      <w:pPr>
        <w:pStyle w:val="BodyTextMain"/>
        <w:numPr>
          <w:ilvl w:val="0"/>
          <w:numId w:val="19"/>
        </w:numPr>
        <w:rPr>
          <w:color w:val="000000" w:themeColor="text1"/>
          <w:lang w:val="en-GB"/>
        </w:rPr>
      </w:pPr>
      <w:r w:rsidRPr="004A4938">
        <w:rPr>
          <w:color w:val="000000" w:themeColor="text1"/>
          <w:lang w:val="en-GB"/>
        </w:rPr>
        <w:t>fits with stakeholder preferences;</w:t>
      </w:r>
    </w:p>
    <w:p w14:paraId="1D7050AC" w14:textId="77777777" w:rsidR="00671CA2" w:rsidRPr="004A4938" w:rsidRDefault="00671CA2" w:rsidP="00910F68">
      <w:pPr>
        <w:pStyle w:val="BodyTextMain"/>
        <w:numPr>
          <w:ilvl w:val="0"/>
          <w:numId w:val="19"/>
        </w:numPr>
        <w:rPr>
          <w:color w:val="000000" w:themeColor="text1"/>
          <w:lang w:val="en-GB"/>
        </w:rPr>
      </w:pPr>
      <w:r w:rsidRPr="004A4938">
        <w:rPr>
          <w:color w:val="000000" w:themeColor="text1"/>
          <w:lang w:val="en-GB"/>
        </w:rPr>
        <w:t>is profitable;</w:t>
      </w:r>
    </w:p>
    <w:p w14:paraId="78D3A1B6" w14:textId="77777777" w:rsidR="00671CA2" w:rsidRPr="004A4938" w:rsidRDefault="00671CA2" w:rsidP="00910F68">
      <w:pPr>
        <w:pStyle w:val="BodyTextMain"/>
        <w:numPr>
          <w:ilvl w:val="0"/>
          <w:numId w:val="19"/>
        </w:numPr>
        <w:rPr>
          <w:color w:val="000000" w:themeColor="text1"/>
          <w:lang w:val="en-GB"/>
        </w:rPr>
      </w:pPr>
      <w:r w:rsidRPr="004A4938">
        <w:rPr>
          <w:color w:val="000000" w:themeColor="text1"/>
          <w:lang w:val="en-GB"/>
        </w:rPr>
        <w:t>increases market share;</w:t>
      </w:r>
    </w:p>
    <w:p w14:paraId="69EFAB0A" w14:textId="77777777" w:rsidR="00671CA2" w:rsidRPr="004A4938" w:rsidRDefault="00671CA2" w:rsidP="00910F68">
      <w:pPr>
        <w:pStyle w:val="BodyTextMain"/>
        <w:numPr>
          <w:ilvl w:val="0"/>
          <w:numId w:val="19"/>
        </w:numPr>
        <w:rPr>
          <w:color w:val="000000" w:themeColor="text1"/>
          <w:lang w:val="en-GB"/>
        </w:rPr>
      </w:pPr>
      <w:r w:rsidRPr="004A4938">
        <w:rPr>
          <w:color w:val="000000" w:themeColor="text1"/>
          <w:lang w:val="en-GB"/>
        </w:rPr>
        <w:t>enhances the organization’s brand;</w:t>
      </w:r>
    </w:p>
    <w:p w14:paraId="2A819C70" w14:textId="77777777" w:rsidR="00671CA2" w:rsidRPr="004A4938" w:rsidRDefault="00671CA2" w:rsidP="00910F68">
      <w:pPr>
        <w:pStyle w:val="BodyTextMain"/>
        <w:numPr>
          <w:ilvl w:val="0"/>
          <w:numId w:val="19"/>
        </w:numPr>
        <w:rPr>
          <w:color w:val="000000" w:themeColor="text1"/>
          <w:lang w:val="en-GB"/>
        </w:rPr>
      </w:pPr>
      <w:r w:rsidRPr="004A4938">
        <w:rPr>
          <w:color w:val="000000" w:themeColor="text1"/>
          <w:lang w:val="en-GB"/>
        </w:rPr>
        <w:t>capitalizes on specific external opportunities;</w:t>
      </w:r>
    </w:p>
    <w:p w14:paraId="495B4D8D" w14:textId="77777777" w:rsidR="00671CA2" w:rsidRPr="004A4938" w:rsidRDefault="00671CA2" w:rsidP="00910F68">
      <w:pPr>
        <w:pStyle w:val="BodyTextMain"/>
        <w:numPr>
          <w:ilvl w:val="0"/>
          <w:numId w:val="19"/>
        </w:numPr>
        <w:rPr>
          <w:color w:val="000000" w:themeColor="text1"/>
          <w:lang w:val="en-GB"/>
        </w:rPr>
      </w:pPr>
      <w:r w:rsidRPr="004A4938">
        <w:rPr>
          <w:color w:val="000000" w:themeColor="text1"/>
          <w:lang w:val="en-GB"/>
        </w:rPr>
        <w:t>helps to mitigate external threats;</w:t>
      </w:r>
    </w:p>
    <w:p w14:paraId="4EBB0465" w14:textId="77777777" w:rsidR="00671CA2" w:rsidRPr="004A4938" w:rsidRDefault="00671CA2" w:rsidP="00910F68">
      <w:pPr>
        <w:pStyle w:val="BodyTextMain"/>
        <w:numPr>
          <w:ilvl w:val="0"/>
          <w:numId w:val="19"/>
        </w:numPr>
        <w:rPr>
          <w:color w:val="000000" w:themeColor="text1"/>
          <w:lang w:val="en-GB"/>
        </w:rPr>
      </w:pPr>
      <w:r w:rsidRPr="004A4938">
        <w:rPr>
          <w:color w:val="000000" w:themeColor="text1"/>
          <w:lang w:val="en-GB"/>
        </w:rPr>
        <w:t>uses internal strengths;</w:t>
      </w:r>
    </w:p>
    <w:p w14:paraId="77A47F4A" w14:textId="77777777" w:rsidR="00671CA2" w:rsidRPr="004A4938" w:rsidRDefault="00671CA2" w:rsidP="00910F68">
      <w:pPr>
        <w:pStyle w:val="BodyTextMain"/>
        <w:numPr>
          <w:ilvl w:val="0"/>
          <w:numId w:val="19"/>
        </w:numPr>
        <w:rPr>
          <w:color w:val="000000" w:themeColor="text1"/>
          <w:lang w:val="en-GB"/>
        </w:rPr>
      </w:pPr>
      <w:r w:rsidRPr="004A4938">
        <w:rPr>
          <w:color w:val="000000" w:themeColor="text1"/>
          <w:lang w:val="en-GB"/>
        </w:rPr>
        <w:t xml:space="preserve">avoids or mitigates internal weaknesses; </w:t>
      </w:r>
    </w:p>
    <w:p w14:paraId="7CB42999" w14:textId="77777777" w:rsidR="00671CA2" w:rsidRPr="004A4938" w:rsidRDefault="00671CA2" w:rsidP="00910F68">
      <w:pPr>
        <w:pStyle w:val="BodyTextMain"/>
        <w:numPr>
          <w:ilvl w:val="0"/>
          <w:numId w:val="19"/>
        </w:numPr>
        <w:rPr>
          <w:color w:val="000000" w:themeColor="text1"/>
          <w:spacing w:val="-4"/>
          <w:kern w:val="22"/>
          <w:lang w:val="en-GB"/>
        </w:rPr>
      </w:pPr>
      <w:r w:rsidRPr="004A4938">
        <w:rPr>
          <w:color w:val="000000" w:themeColor="text1"/>
          <w:spacing w:val="-4"/>
          <w:kern w:val="22"/>
          <w:lang w:val="en-GB"/>
        </w:rPr>
        <w:t>builds on an existing competitive advantage or helps to create a competitive advantage;</w:t>
      </w:r>
    </w:p>
    <w:p w14:paraId="26ACCC31" w14:textId="77777777" w:rsidR="00671CA2" w:rsidRPr="004A4938" w:rsidRDefault="00671CA2" w:rsidP="00910F68">
      <w:pPr>
        <w:pStyle w:val="BodyTextMain"/>
        <w:numPr>
          <w:ilvl w:val="0"/>
          <w:numId w:val="19"/>
        </w:numPr>
        <w:rPr>
          <w:color w:val="000000" w:themeColor="text1"/>
          <w:spacing w:val="-4"/>
          <w:kern w:val="22"/>
          <w:lang w:val="en-GB"/>
        </w:rPr>
      </w:pPr>
      <w:r w:rsidRPr="004A4938">
        <w:rPr>
          <w:color w:val="000000" w:themeColor="text1"/>
          <w:spacing w:val="-4"/>
          <w:kern w:val="22"/>
          <w:lang w:val="en-GB"/>
        </w:rPr>
        <w:t>requires additional resources and competencies;</w:t>
      </w:r>
    </w:p>
    <w:p w14:paraId="4E224625" w14:textId="77777777" w:rsidR="00671CA2" w:rsidRPr="004A4938" w:rsidRDefault="00671CA2" w:rsidP="00910F68">
      <w:pPr>
        <w:pStyle w:val="BodyTextMain"/>
        <w:numPr>
          <w:ilvl w:val="0"/>
          <w:numId w:val="19"/>
        </w:numPr>
        <w:rPr>
          <w:color w:val="000000" w:themeColor="text1"/>
          <w:lang w:val="en-GB"/>
        </w:rPr>
      </w:pPr>
      <w:r w:rsidRPr="004A4938">
        <w:rPr>
          <w:color w:val="000000" w:themeColor="text1"/>
          <w:lang w:val="en-GB"/>
        </w:rPr>
        <w:t>can be accomplished within the organization’s existing structure; or</w:t>
      </w:r>
    </w:p>
    <w:p w14:paraId="13E9EB30" w14:textId="77777777" w:rsidR="00671CA2" w:rsidRPr="004A4938" w:rsidRDefault="00671CA2" w:rsidP="00910F68">
      <w:pPr>
        <w:pStyle w:val="BodyTextMain"/>
        <w:numPr>
          <w:ilvl w:val="0"/>
          <w:numId w:val="19"/>
        </w:numPr>
        <w:rPr>
          <w:color w:val="000000" w:themeColor="text1"/>
          <w:lang w:val="en-GB"/>
        </w:rPr>
      </w:pPr>
      <w:r w:rsidRPr="004A4938">
        <w:rPr>
          <w:color w:val="000000" w:themeColor="text1"/>
          <w:lang w:val="en-GB"/>
        </w:rPr>
        <w:t xml:space="preserve">mitigates or increases risks, including environmental and reputational risks. </w:t>
      </w:r>
    </w:p>
    <w:p w14:paraId="0FF03994" w14:textId="77777777" w:rsidR="00671CA2" w:rsidRPr="00B94F55" w:rsidRDefault="00671CA2">
      <w:pPr>
        <w:pStyle w:val="BodyTextMain"/>
      </w:pPr>
    </w:p>
    <w:p w14:paraId="0DDD8B88" w14:textId="77777777" w:rsidR="00671CA2" w:rsidRPr="004A4938" w:rsidRDefault="00671CA2" w:rsidP="00671CA2">
      <w:pPr>
        <w:pStyle w:val="BodyTextMain"/>
        <w:rPr>
          <w:color w:val="000000" w:themeColor="text1"/>
          <w:lang w:val="en-GB"/>
        </w:rPr>
      </w:pPr>
      <w:r w:rsidRPr="004A4938">
        <w:rPr>
          <w:color w:val="000000" w:themeColor="text1"/>
          <w:lang w:val="en-GB"/>
        </w:rPr>
        <w:t xml:space="preserve">The principal in the case or the questions in your syllabus or course pack might have alerted you to some of the decision criteria to be applied. If so, be sure to use those as your starting point in establishing a set of decision criteria. </w:t>
      </w:r>
    </w:p>
    <w:p w14:paraId="073E8CB1" w14:textId="77777777" w:rsidR="00671CA2" w:rsidRPr="00B94F55" w:rsidRDefault="00671CA2">
      <w:pPr>
        <w:pStyle w:val="BodyTextMain"/>
      </w:pPr>
    </w:p>
    <w:p w14:paraId="05A82331" w14:textId="77777777" w:rsidR="00671CA2" w:rsidRPr="004A4938" w:rsidRDefault="00671CA2" w:rsidP="00671CA2">
      <w:pPr>
        <w:pStyle w:val="BodyTextMain"/>
        <w:rPr>
          <w:color w:val="000000" w:themeColor="text1"/>
          <w:lang w:val="en-GB"/>
        </w:rPr>
      </w:pPr>
      <w:r w:rsidRPr="004A4938">
        <w:rPr>
          <w:color w:val="000000" w:themeColor="text1"/>
          <w:lang w:val="en-GB"/>
        </w:rPr>
        <w:t>Measuring alternatives against decision criteria also helps to keep the analysis consistent, reducing bias. For instance, by applying the criteria, you avoid citing a loss of market share as a disadvantage of one alternative but overlooking the same disadvantage in another alternative that is your implicit favourite.</w:t>
      </w:r>
    </w:p>
    <w:p w14:paraId="1E5ACDD1" w14:textId="77777777" w:rsidR="00671CA2" w:rsidRPr="00B94F55" w:rsidRDefault="00671CA2">
      <w:pPr>
        <w:pStyle w:val="BodyTextMain"/>
      </w:pPr>
    </w:p>
    <w:p w14:paraId="1C969B8D" w14:textId="77777777" w:rsidR="00671CA2" w:rsidRPr="004A4938" w:rsidRDefault="00671CA2" w:rsidP="00671CA2">
      <w:pPr>
        <w:pStyle w:val="BodyTextMain"/>
        <w:rPr>
          <w:color w:val="000000" w:themeColor="text1"/>
          <w:lang w:val="en-GB"/>
        </w:rPr>
      </w:pPr>
      <w:r w:rsidRPr="004A4938">
        <w:rPr>
          <w:color w:val="000000" w:themeColor="text1"/>
          <w:lang w:val="en-GB"/>
        </w:rPr>
        <w:t xml:space="preserve">When identifying pros and cons, be as specific as possible. For instance, instead of stating that an alternative will be unprofitable, indicate that the alternative will result in net losses of $72,800 and $52,500 </w:t>
      </w:r>
      <w:r w:rsidRPr="004A4938">
        <w:rPr>
          <w:color w:val="000000" w:themeColor="text1"/>
          <w:lang w:val="en-GB"/>
        </w:rPr>
        <w:lastRenderedPageBreak/>
        <w:t xml:space="preserve">in years one and two, respectively. Instead of claiming that an alternative will increase market share, indicate that it will increase market share by an estimated three to four per cent by year five. Rather than arguing that an alternative will capitalize on an organization’s strengths, indicate the specific strengths that will be capitalized on and how they will be leveraged. </w:t>
      </w:r>
    </w:p>
    <w:p w14:paraId="58DA34C8" w14:textId="77777777" w:rsidR="00671CA2" w:rsidRPr="00A80D9A" w:rsidRDefault="00671CA2" w:rsidP="00671CA2">
      <w:pPr>
        <w:pStyle w:val="BodyTextMain"/>
        <w:rPr>
          <w:color w:val="000000" w:themeColor="text1"/>
          <w:sz w:val="18"/>
          <w:szCs w:val="18"/>
          <w:lang w:val="en-GB"/>
        </w:rPr>
      </w:pPr>
    </w:p>
    <w:p w14:paraId="4627BE36" w14:textId="77777777" w:rsidR="00671CA2" w:rsidRPr="004A4938" w:rsidRDefault="00671CA2" w:rsidP="00671CA2">
      <w:pPr>
        <w:pStyle w:val="BodyTextMain"/>
        <w:rPr>
          <w:color w:val="000000" w:themeColor="text1"/>
          <w:lang w:val="en-GB"/>
        </w:rPr>
      </w:pPr>
      <w:r w:rsidRPr="004A4938">
        <w:rPr>
          <w:color w:val="000000" w:themeColor="text1"/>
          <w:lang w:val="en-GB"/>
        </w:rPr>
        <w:t>When working with financial measures, if you can incorporate all of the information about revenues and costs into a profitability measure, it is unnecessary to then itemize individual revenues or expenses as pros and cons. Doing so would be redundant and is not nearly as valuable as doing the financial analysis required to determine profitability.</w:t>
      </w:r>
    </w:p>
    <w:p w14:paraId="7DB90A7C" w14:textId="77777777" w:rsidR="00671CA2" w:rsidRPr="00A80D9A" w:rsidRDefault="00671CA2" w:rsidP="00671CA2">
      <w:pPr>
        <w:pStyle w:val="BodyTextMain"/>
        <w:rPr>
          <w:color w:val="000000" w:themeColor="text1"/>
          <w:sz w:val="18"/>
          <w:szCs w:val="18"/>
          <w:lang w:val="en-GB"/>
        </w:rPr>
      </w:pPr>
    </w:p>
    <w:p w14:paraId="3ED43454" w14:textId="77777777" w:rsidR="00671CA2" w:rsidRPr="004A4938" w:rsidRDefault="00671CA2" w:rsidP="00671CA2">
      <w:pPr>
        <w:pStyle w:val="BodyTextMain"/>
        <w:rPr>
          <w:color w:val="000000" w:themeColor="text1"/>
          <w:lang w:val="en-GB"/>
        </w:rPr>
      </w:pPr>
      <w:r w:rsidRPr="004A4938">
        <w:rPr>
          <w:color w:val="000000" w:themeColor="text1"/>
          <w:lang w:val="en-GB"/>
        </w:rPr>
        <w:t>Your evaluation of alternatives should also go beyond obvious disadvantages such as being “costly” or “time-consuming.” A costly alternative might still be highly advisable, especially if it generates sufficient advantages. Almost all courses of action involve some cost and time, so clearly distinguish how these factors vary from one alternative to the next and, when possible, provide evidence. For instance, one potential product line might require a significant push by the sales department to make it successful, whereas another might not require as much effort because it fits better with the organization’s existing product lines and target market.</w:t>
      </w:r>
    </w:p>
    <w:p w14:paraId="6DE848F7" w14:textId="77777777" w:rsidR="00671CA2" w:rsidRPr="00A80D9A" w:rsidRDefault="00671CA2" w:rsidP="00671CA2">
      <w:pPr>
        <w:pStyle w:val="BodyTextMain"/>
        <w:rPr>
          <w:color w:val="000000" w:themeColor="text1"/>
          <w:sz w:val="18"/>
          <w:szCs w:val="18"/>
          <w:lang w:val="en-GB"/>
        </w:rPr>
      </w:pPr>
    </w:p>
    <w:p w14:paraId="03440C64" w14:textId="77777777" w:rsidR="00671CA2" w:rsidRPr="004A4938" w:rsidRDefault="00671CA2" w:rsidP="00671CA2">
      <w:pPr>
        <w:pStyle w:val="BodyTextMain"/>
        <w:rPr>
          <w:color w:val="000000" w:themeColor="text1"/>
          <w:lang w:val="en-GB"/>
        </w:rPr>
      </w:pPr>
      <w:r w:rsidRPr="004A4938">
        <w:rPr>
          <w:color w:val="000000" w:themeColor="text1"/>
          <w:lang w:val="en-GB"/>
        </w:rPr>
        <w:t>Once you begin to evaluate your alternatives, you will probably be able to quickly discard a few alternatives after some preliminary analysis. For instance, in a strategic management case, one alternative could lie far outside the organization’s existing competencies and contradict one or more of the organization’s clearly stated goals. Discarding one or more unsuitable alternatives will allow you to focus your detailed analysis on the more feasible and more helpful alternatives. Nonetheless, some preliminary analysis is important to ensure that you do not rule out options too quickly as a result of your own biases.</w:t>
      </w:r>
    </w:p>
    <w:p w14:paraId="649C1817" w14:textId="77777777" w:rsidR="00671CA2" w:rsidRPr="00A80D9A" w:rsidRDefault="00671CA2" w:rsidP="00671CA2">
      <w:pPr>
        <w:pStyle w:val="BodyTextMain"/>
        <w:rPr>
          <w:color w:val="000000" w:themeColor="text1"/>
          <w:sz w:val="18"/>
          <w:szCs w:val="18"/>
          <w:lang w:val="en-GB"/>
        </w:rPr>
      </w:pPr>
    </w:p>
    <w:p w14:paraId="53551A4D" w14:textId="77777777" w:rsidR="00671CA2" w:rsidRPr="004A4938" w:rsidRDefault="00671CA2" w:rsidP="00671CA2">
      <w:pPr>
        <w:pStyle w:val="BodyTextMain"/>
        <w:rPr>
          <w:color w:val="000000" w:themeColor="text1"/>
          <w:lang w:val="en-GB"/>
        </w:rPr>
      </w:pPr>
      <w:r w:rsidRPr="004A4938">
        <w:rPr>
          <w:color w:val="000000" w:themeColor="text1"/>
          <w:lang w:val="en-GB"/>
        </w:rPr>
        <w:t>It can sometimes seem expedient to group a few alternative solutions and evaluate them as a package. However, evaluating combined alternatives can be difficult because each component usually has its own pros and cons. Also, evaluating packaged alternative solutions often obscures some of the issues, resulting in an evaluation that is less thorough than if each alternative had been evaluated separately. Therefore, it is usually preferable to wait until the recommendation phase to combine alternatives.</w:t>
      </w:r>
    </w:p>
    <w:p w14:paraId="02DED4B1" w14:textId="77777777" w:rsidR="00671CA2" w:rsidRPr="00A80D9A" w:rsidRDefault="00671CA2" w:rsidP="00671CA2">
      <w:pPr>
        <w:pStyle w:val="BodyTextMain"/>
        <w:rPr>
          <w:color w:val="000000" w:themeColor="text1"/>
          <w:sz w:val="18"/>
          <w:szCs w:val="18"/>
          <w:lang w:val="en-GB"/>
        </w:rPr>
      </w:pPr>
    </w:p>
    <w:p w14:paraId="3992402D" w14:textId="77777777" w:rsidR="00671CA2" w:rsidRPr="00A80D9A" w:rsidRDefault="00671CA2" w:rsidP="00671CA2">
      <w:pPr>
        <w:pStyle w:val="BodyTextMain"/>
        <w:rPr>
          <w:color w:val="000000" w:themeColor="text1"/>
          <w:sz w:val="18"/>
          <w:szCs w:val="18"/>
          <w:lang w:val="en-GB"/>
        </w:rPr>
      </w:pPr>
    </w:p>
    <w:p w14:paraId="3AB4C8D4" w14:textId="21606452" w:rsidR="00671CA2" w:rsidRPr="004A4938" w:rsidRDefault="00671CA2" w:rsidP="00910F68">
      <w:pPr>
        <w:pStyle w:val="Casehead2"/>
        <w:numPr>
          <w:ilvl w:val="1"/>
          <w:numId w:val="21"/>
        </w:numPr>
        <w:outlineLvl w:val="2"/>
        <w:rPr>
          <w:color w:val="000000" w:themeColor="text1"/>
          <w:lang w:val="en-GB"/>
        </w:rPr>
      </w:pPr>
      <w:bookmarkStart w:id="21" w:name="_Toc513211528"/>
      <w:r w:rsidRPr="004A4938">
        <w:rPr>
          <w:color w:val="000000" w:themeColor="text1"/>
          <w:lang w:val="en-GB"/>
        </w:rPr>
        <w:t>Use Case Facts a</w:t>
      </w:r>
      <w:r w:rsidR="00675417">
        <w:rPr>
          <w:color w:val="000000" w:themeColor="text1"/>
          <w:lang w:val="en-GB"/>
        </w:rPr>
        <w:t>nd</w:t>
      </w:r>
      <w:r w:rsidRPr="004A4938">
        <w:rPr>
          <w:color w:val="000000" w:themeColor="text1"/>
          <w:lang w:val="en-GB"/>
        </w:rPr>
        <w:t xml:space="preserve"> Business Concepts, Models, and Theories to Evaluate the Alternatives</w:t>
      </w:r>
      <w:bookmarkEnd w:id="21"/>
    </w:p>
    <w:p w14:paraId="44894CA0" w14:textId="77777777" w:rsidR="00671CA2" w:rsidRPr="00A80D9A" w:rsidRDefault="00671CA2" w:rsidP="00671CA2">
      <w:pPr>
        <w:pStyle w:val="BodyTextMain"/>
        <w:rPr>
          <w:color w:val="000000" w:themeColor="text1"/>
          <w:sz w:val="18"/>
          <w:szCs w:val="18"/>
          <w:lang w:val="en-GB"/>
        </w:rPr>
      </w:pPr>
    </w:p>
    <w:p w14:paraId="624D6745" w14:textId="77777777" w:rsidR="00671CA2" w:rsidRPr="004A4938" w:rsidRDefault="00671CA2" w:rsidP="00671CA2">
      <w:pPr>
        <w:pStyle w:val="BodyTextMain"/>
        <w:rPr>
          <w:color w:val="000000" w:themeColor="text1"/>
          <w:lang w:val="en-GB"/>
        </w:rPr>
      </w:pPr>
      <w:r w:rsidRPr="004A4938">
        <w:rPr>
          <w:color w:val="000000" w:themeColor="text1"/>
          <w:lang w:val="en-GB"/>
        </w:rPr>
        <w:t>When evaluating alternative solutions, you will have another opportunity to introduce key facts from the case</w:t>
      </w:r>
      <w:r w:rsidRPr="004A4938" w:rsidDel="00E61138">
        <w:rPr>
          <w:color w:val="000000" w:themeColor="text1"/>
          <w:lang w:val="en-GB"/>
        </w:rPr>
        <w:t xml:space="preserve"> </w:t>
      </w:r>
      <w:r w:rsidRPr="004A4938">
        <w:rPr>
          <w:color w:val="000000" w:themeColor="text1"/>
          <w:lang w:val="en-GB"/>
        </w:rPr>
        <w:t>and to apply concepts, models, and theories from the course to support your analysis. Some of those concepts and models will tie directly to the decision criteria referred to in Section 4.2.</w:t>
      </w:r>
    </w:p>
    <w:p w14:paraId="4E7FB767" w14:textId="77777777" w:rsidR="00671CA2" w:rsidRPr="00A80D9A" w:rsidRDefault="00671CA2" w:rsidP="00671CA2">
      <w:pPr>
        <w:pStyle w:val="BodyTextMain"/>
        <w:rPr>
          <w:color w:val="000000" w:themeColor="text1"/>
          <w:sz w:val="18"/>
          <w:szCs w:val="18"/>
          <w:lang w:val="en-GB"/>
        </w:rPr>
      </w:pPr>
    </w:p>
    <w:p w14:paraId="14ABD57E" w14:textId="77777777" w:rsidR="00671CA2" w:rsidRPr="00A80D9A" w:rsidRDefault="00671CA2" w:rsidP="00671CA2">
      <w:pPr>
        <w:pStyle w:val="BodyTextMain"/>
        <w:rPr>
          <w:color w:val="000000" w:themeColor="text1"/>
          <w:lang w:val="en-GB"/>
        </w:rPr>
      </w:pPr>
      <w:r w:rsidRPr="00A80D9A">
        <w:rPr>
          <w:color w:val="000000" w:themeColor="text1"/>
          <w:lang w:val="en-GB"/>
        </w:rPr>
        <w:t xml:space="preserve">For instance, in a strategic management case, alternatives can be evaluated by assessing their fit with stakeholders’ preferences and by identifying resource gaps that would need to be filled to implement each option. In an organizational behaviour case, if negative group norms are an issue, you could use theory to propose ways to build positive norms, such as rewarding desired behaviour and providing feedback about unacceptable behaviours. In a human resource case, you could evaluate alternative ways to recruit new managers by considering the theoretical pros and cons of various recruitment techniques and assessing their prospects for success, given the company’s specific needs and circumstances. In a finance case, solutions could be evaluated against the company’s required rate of return or payback period. In a marketing case, you could demonstrate how a proposed product is designed to meet the needs of the firm’s current target market or how its short development time would allow the firm to begin selling the product before its competitors do. </w:t>
      </w:r>
    </w:p>
    <w:p w14:paraId="1F2A0BE8" w14:textId="77777777" w:rsidR="00671CA2" w:rsidRPr="00A80D9A" w:rsidRDefault="00671CA2" w:rsidP="00671CA2">
      <w:pPr>
        <w:pStyle w:val="BodyTextMain"/>
        <w:rPr>
          <w:color w:val="000000" w:themeColor="text1"/>
          <w:sz w:val="18"/>
          <w:szCs w:val="18"/>
          <w:lang w:val="en-GB"/>
        </w:rPr>
      </w:pPr>
    </w:p>
    <w:p w14:paraId="2B17818C" w14:textId="77777777" w:rsidR="00671CA2" w:rsidRPr="004A4938" w:rsidRDefault="00671CA2" w:rsidP="00671CA2">
      <w:pPr>
        <w:pStyle w:val="BodyTextMain"/>
        <w:rPr>
          <w:color w:val="000000" w:themeColor="text1"/>
          <w:lang w:val="en-GB"/>
        </w:rPr>
      </w:pPr>
      <w:r w:rsidRPr="004A4938">
        <w:rPr>
          <w:color w:val="000000" w:themeColor="text1"/>
          <w:lang w:val="en-GB"/>
        </w:rPr>
        <w:lastRenderedPageBreak/>
        <w:t>The examples in the preceding paragraph illustrate that the evaluation of alternative solutions usually involves some additional analysis. The analysis of the issues and of the alternative solutions should fit together; the concepts, models, and theories used to analyze the issues should be consistent with those used to evaluate alternative solutions. The goal in both exercises is to provide analyses that demonstrate sound argument and logic, and are supported by careful use of the case facts and appropriate analytical techniques (some of which are described in Note 7).</w:t>
      </w:r>
    </w:p>
    <w:p w14:paraId="3FD1AF87" w14:textId="77777777" w:rsidR="00671CA2" w:rsidRPr="00B94F55" w:rsidRDefault="00671CA2">
      <w:pPr>
        <w:pStyle w:val="BodyTextMain"/>
        <w:rPr>
          <w:sz w:val="18"/>
          <w:szCs w:val="18"/>
        </w:rPr>
      </w:pPr>
    </w:p>
    <w:p w14:paraId="6A479573" w14:textId="77777777" w:rsidR="00671CA2" w:rsidRPr="00B94F55" w:rsidRDefault="00671CA2">
      <w:pPr>
        <w:pStyle w:val="BodyTextMain"/>
        <w:rPr>
          <w:sz w:val="18"/>
          <w:szCs w:val="18"/>
        </w:rPr>
      </w:pPr>
    </w:p>
    <w:p w14:paraId="573D3A96" w14:textId="77777777" w:rsidR="00671CA2" w:rsidRPr="004A4938" w:rsidRDefault="00671CA2" w:rsidP="00910F68">
      <w:pPr>
        <w:pStyle w:val="Casehead1"/>
        <w:numPr>
          <w:ilvl w:val="0"/>
          <w:numId w:val="21"/>
        </w:numPr>
        <w:outlineLvl w:val="1"/>
        <w:rPr>
          <w:color w:val="000000" w:themeColor="text1"/>
          <w:lang w:val="en-GB"/>
        </w:rPr>
      </w:pPr>
      <w:bookmarkStart w:id="22" w:name="_Toc513211529"/>
      <w:r w:rsidRPr="004A4938">
        <w:rPr>
          <w:color w:val="000000" w:themeColor="text1"/>
          <w:lang w:val="en-GB"/>
        </w:rPr>
        <w:t>Recommendations</w:t>
      </w:r>
      <w:bookmarkEnd w:id="22"/>
    </w:p>
    <w:p w14:paraId="62FD7637" w14:textId="77777777" w:rsidR="00671CA2" w:rsidRPr="00B94F55" w:rsidRDefault="00671CA2">
      <w:pPr>
        <w:pStyle w:val="BodyTextMain"/>
        <w:rPr>
          <w:sz w:val="18"/>
          <w:szCs w:val="18"/>
        </w:rPr>
      </w:pPr>
    </w:p>
    <w:p w14:paraId="30AD0123" w14:textId="77777777" w:rsidR="00671CA2" w:rsidRPr="004A4938" w:rsidRDefault="00671CA2" w:rsidP="00910F68">
      <w:pPr>
        <w:pStyle w:val="Casehead2"/>
        <w:numPr>
          <w:ilvl w:val="1"/>
          <w:numId w:val="21"/>
        </w:numPr>
        <w:outlineLvl w:val="2"/>
        <w:rPr>
          <w:color w:val="000000" w:themeColor="text1"/>
          <w:lang w:val="en-GB"/>
        </w:rPr>
      </w:pPr>
      <w:bookmarkStart w:id="23" w:name="_Toc513211530"/>
      <w:r w:rsidRPr="004A4938">
        <w:rPr>
          <w:color w:val="000000" w:themeColor="text1"/>
          <w:lang w:val="en-GB"/>
        </w:rPr>
        <w:t>Apply Criteria for Making Sound Recommendations</w:t>
      </w:r>
      <w:bookmarkEnd w:id="23"/>
    </w:p>
    <w:p w14:paraId="7811576E" w14:textId="77777777" w:rsidR="00671CA2" w:rsidRPr="00B94F55" w:rsidRDefault="00671CA2">
      <w:pPr>
        <w:pStyle w:val="BodyTextMain"/>
        <w:rPr>
          <w:sz w:val="18"/>
          <w:szCs w:val="18"/>
        </w:rPr>
      </w:pPr>
    </w:p>
    <w:p w14:paraId="4C540E3F" w14:textId="77777777" w:rsidR="00671CA2" w:rsidRPr="004A4938" w:rsidRDefault="00671CA2" w:rsidP="00671CA2">
      <w:pPr>
        <w:pStyle w:val="BodyTextMain"/>
        <w:rPr>
          <w:color w:val="000000" w:themeColor="text1"/>
          <w:lang w:val="en-GB"/>
        </w:rPr>
      </w:pPr>
      <w:r w:rsidRPr="004A4938">
        <w:rPr>
          <w:color w:val="000000" w:themeColor="text1"/>
          <w:lang w:val="en-GB"/>
        </w:rPr>
        <w:t xml:space="preserve">The last step of case analysis is to choose your recommended solution to the issues. Your recommended solution will often consist of a combination of alternatives because issues are usually not so simple that a single solution will suffice. Your goal is to develop recommendations that are useful, given the issues that you are trying to resolve; consistent with your analysis; reasonable, given the organization and its environment; feasible, given the organization’s resources; and convincing to your reader. </w:t>
      </w:r>
    </w:p>
    <w:p w14:paraId="4FB36752" w14:textId="77777777" w:rsidR="00671CA2" w:rsidRPr="00B94F55" w:rsidRDefault="00671CA2">
      <w:pPr>
        <w:pStyle w:val="BodyTextMain"/>
        <w:rPr>
          <w:sz w:val="18"/>
          <w:szCs w:val="18"/>
        </w:rPr>
      </w:pPr>
    </w:p>
    <w:p w14:paraId="308F85DD" w14:textId="77777777" w:rsidR="00671CA2" w:rsidRPr="004A4938" w:rsidRDefault="00671CA2" w:rsidP="00671CA2">
      <w:pPr>
        <w:pStyle w:val="BodyTextMain"/>
        <w:rPr>
          <w:color w:val="000000" w:themeColor="text1"/>
          <w:spacing w:val="-4"/>
          <w:kern w:val="22"/>
          <w:lang w:val="en-GB"/>
        </w:rPr>
      </w:pPr>
      <w:r w:rsidRPr="004A4938">
        <w:rPr>
          <w:color w:val="000000" w:themeColor="text1"/>
          <w:spacing w:val="-4"/>
          <w:kern w:val="22"/>
          <w:lang w:val="en-GB"/>
        </w:rPr>
        <w:t>Articulate the decision criteria (e.g., those listed in Section 4.2) that you have established and applied in developing your recommendations. If the principal in the case has established the decision criteria, your recommendations should explicitly address how your recommended solution meets those criteria.</w:t>
      </w:r>
    </w:p>
    <w:p w14:paraId="0D0F374B" w14:textId="77777777" w:rsidR="00671CA2" w:rsidRPr="00B94F55" w:rsidRDefault="00671CA2">
      <w:pPr>
        <w:pStyle w:val="BodyTextMain"/>
        <w:rPr>
          <w:sz w:val="18"/>
          <w:szCs w:val="18"/>
        </w:rPr>
      </w:pPr>
    </w:p>
    <w:p w14:paraId="1BC90114" w14:textId="77777777" w:rsidR="00671CA2" w:rsidRPr="00B94F55" w:rsidRDefault="00671CA2">
      <w:pPr>
        <w:pStyle w:val="BodyTextMain"/>
        <w:rPr>
          <w:sz w:val="18"/>
          <w:szCs w:val="18"/>
        </w:rPr>
      </w:pPr>
    </w:p>
    <w:p w14:paraId="093B2506" w14:textId="77777777" w:rsidR="00671CA2" w:rsidRPr="004A4938" w:rsidRDefault="00671CA2" w:rsidP="00910F68">
      <w:pPr>
        <w:pStyle w:val="Casehead2"/>
        <w:numPr>
          <w:ilvl w:val="1"/>
          <w:numId w:val="21"/>
        </w:numPr>
        <w:outlineLvl w:val="2"/>
        <w:rPr>
          <w:color w:val="000000" w:themeColor="text1"/>
          <w:lang w:val="en-GB"/>
        </w:rPr>
      </w:pPr>
      <w:bookmarkStart w:id="24" w:name="_Toc513211531"/>
      <w:r w:rsidRPr="004A4938">
        <w:rPr>
          <w:color w:val="000000" w:themeColor="text1"/>
          <w:lang w:val="en-GB"/>
        </w:rPr>
        <w:t>Craft Your Recommendations</w:t>
      </w:r>
      <w:bookmarkEnd w:id="24"/>
    </w:p>
    <w:p w14:paraId="3D0818F8" w14:textId="77777777" w:rsidR="00671CA2" w:rsidRPr="00B94F55" w:rsidRDefault="00671CA2">
      <w:pPr>
        <w:pStyle w:val="BodyTextMain"/>
        <w:rPr>
          <w:sz w:val="18"/>
          <w:szCs w:val="18"/>
        </w:rPr>
      </w:pPr>
    </w:p>
    <w:p w14:paraId="7AB2A800" w14:textId="77777777" w:rsidR="00671CA2" w:rsidRPr="004A4938" w:rsidRDefault="00671CA2" w:rsidP="00671CA2">
      <w:pPr>
        <w:pStyle w:val="BodyTextMain"/>
        <w:rPr>
          <w:color w:val="000000" w:themeColor="text1"/>
          <w:lang w:val="en-GB"/>
        </w:rPr>
      </w:pPr>
      <w:r w:rsidRPr="004A4938">
        <w:rPr>
          <w:color w:val="000000" w:themeColor="text1"/>
          <w:lang w:val="en-GB"/>
        </w:rPr>
        <w:t>Your recommendations should include sufficient operational-level details to enable their implementation. For example, specify who should implement the recommendations, how, when, and in what priority. You might want to develop a more complete implementation plan and attach it to your report as an appendix, after briefly referring to the plan in the body of the report. This approach helps to build a convincing, persuasive argument for your recommendations.</w:t>
      </w:r>
    </w:p>
    <w:p w14:paraId="32E3F3E6" w14:textId="77777777" w:rsidR="00671CA2" w:rsidRPr="00B94F55" w:rsidRDefault="00671CA2">
      <w:pPr>
        <w:pStyle w:val="BodyTextMain"/>
        <w:rPr>
          <w:sz w:val="18"/>
          <w:szCs w:val="18"/>
        </w:rPr>
      </w:pPr>
    </w:p>
    <w:p w14:paraId="6E10879B" w14:textId="77777777" w:rsidR="00671CA2" w:rsidRPr="004A4938" w:rsidRDefault="00671CA2" w:rsidP="00671CA2">
      <w:pPr>
        <w:pStyle w:val="BodyTextMain"/>
        <w:rPr>
          <w:color w:val="000000" w:themeColor="text1"/>
          <w:lang w:val="en-GB"/>
        </w:rPr>
      </w:pPr>
      <w:r w:rsidRPr="004A4938">
        <w:rPr>
          <w:color w:val="000000" w:themeColor="text1"/>
          <w:lang w:val="en-GB"/>
        </w:rPr>
        <w:t>If you are specifically asked to design a separate implementation plan, your recommendations will be more general, and the details regarding who, how, when, and in what priority will be included in the implementation plan.</w:t>
      </w:r>
    </w:p>
    <w:p w14:paraId="0B2F4956" w14:textId="77777777" w:rsidR="00671CA2" w:rsidRPr="00B94F55" w:rsidRDefault="00671CA2">
      <w:pPr>
        <w:pStyle w:val="BodyTextMain"/>
        <w:rPr>
          <w:sz w:val="18"/>
          <w:szCs w:val="18"/>
        </w:rPr>
      </w:pPr>
    </w:p>
    <w:p w14:paraId="301D1DD1" w14:textId="77777777" w:rsidR="00671CA2" w:rsidRPr="004A4938" w:rsidRDefault="00671CA2" w:rsidP="00671CA2">
      <w:pPr>
        <w:pStyle w:val="BodyTextMain"/>
        <w:rPr>
          <w:color w:val="000000" w:themeColor="text1"/>
          <w:spacing w:val="-2"/>
          <w:kern w:val="22"/>
          <w:lang w:val="en-GB"/>
        </w:rPr>
      </w:pPr>
      <w:r w:rsidRPr="004A4938">
        <w:rPr>
          <w:color w:val="000000" w:themeColor="text1"/>
          <w:spacing w:val="-2"/>
          <w:kern w:val="22"/>
          <w:lang w:val="en-GB"/>
        </w:rPr>
        <w:t>Your recommendations should address all the issues you identified, and should be both supported by and consistent with your analysis. Where appropriate, demonstrate how and why your recommendations would be acceptable to key individuals in the organization. Ensure that the organization is financially able to implement the action plan and has the expertise, time, and other organizational resources necessary to do so.</w:t>
      </w:r>
    </w:p>
    <w:p w14:paraId="680DAFE4" w14:textId="77777777" w:rsidR="00671CA2" w:rsidRPr="00B94F55" w:rsidRDefault="00671CA2">
      <w:pPr>
        <w:pStyle w:val="BodyTextMain"/>
        <w:rPr>
          <w:sz w:val="18"/>
          <w:szCs w:val="18"/>
        </w:rPr>
      </w:pPr>
    </w:p>
    <w:p w14:paraId="7021BD47" w14:textId="77777777" w:rsidR="00671CA2" w:rsidRPr="00B94F55" w:rsidRDefault="00671CA2" w:rsidP="00B94F55">
      <w:pPr>
        <w:pStyle w:val="BodyTextMain"/>
        <w:rPr>
          <w:sz w:val="18"/>
          <w:szCs w:val="18"/>
        </w:rPr>
      </w:pPr>
    </w:p>
    <w:p w14:paraId="59674BDF" w14:textId="77777777" w:rsidR="00671CA2" w:rsidRPr="004A4938" w:rsidRDefault="00671CA2" w:rsidP="00910F68">
      <w:pPr>
        <w:pStyle w:val="Casehead2"/>
        <w:numPr>
          <w:ilvl w:val="1"/>
          <w:numId w:val="21"/>
        </w:numPr>
        <w:outlineLvl w:val="2"/>
        <w:rPr>
          <w:color w:val="000000" w:themeColor="text1"/>
          <w:lang w:val="en-GB"/>
        </w:rPr>
      </w:pPr>
      <w:bookmarkStart w:id="25" w:name="_Toc513211532"/>
      <w:r w:rsidRPr="004A4938">
        <w:rPr>
          <w:color w:val="000000" w:themeColor="text1"/>
          <w:lang w:val="en-GB"/>
        </w:rPr>
        <w:t>Base Your Recommendation on the Information You Have</w:t>
      </w:r>
      <w:bookmarkEnd w:id="25"/>
    </w:p>
    <w:p w14:paraId="6AD6863F" w14:textId="77777777" w:rsidR="00671CA2" w:rsidRPr="00B94F55" w:rsidRDefault="00671CA2">
      <w:pPr>
        <w:pStyle w:val="BodyTextMain"/>
        <w:rPr>
          <w:sz w:val="18"/>
          <w:szCs w:val="18"/>
        </w:rPr>
      </w:pPr>
    </w:p>
    <w:p w14:paraId="42E90FBB" w14:textId="77777777" w:rsidR="00671CA2" w:rsidRPr="004A4938" w:rsidRDefault="00671CA2" w:rsidP="00671CA2">
      <w:pPr>
        <w:pStyle w:val="BodyTextMain"/>
        <w:rPr>
          <w:color w:val="000000" w:themeColor="text1"/>
          <w:lang w:val="en-GB"/>
        </w:rPr>
      </w:pPr>
      <w:r w:rsidRPr="004A4938">
        <w:rPr>
          <w:color w:val="000000" w:themeColor="text1"/>
          <w:lang w:val="en-GB"/>
        </w:rPr>
        <w:t>Avoid recommending that further information be obtained or that additional analysis be completed. Instead, base your recommendation on the information you have, even if you believe more information is needed. Managers rarely have all of the information they desire. If further analysis is absolutely essential, your recommendation should specifically state what should be done, why, and by whom.</w:t>
      </w:r>
    </w:p>
    <w:p w14:paraId="020D41B1" w14:textId="77777777" w:rsidR="00671CA2" w:rsidRPr="00B94F55" w:rsidRDefault="00671CA2">
      <w:pPr>
        <w:pStyle w:val="BodyTextMain"/>
        <w:rPr>
          <w:sz w:val="18"/>
          <w:szCs w:val="18"/>
        </w:rPr>
      </w:pPr>
    </w:p>
    <w:p w14:paraId="519DE516" w14:textId="77777777" w:rsidR="00671CA2" w:rsidRPr="004A4938" w:rsidRDefault="00671CA2" w:rsidP="00671CA2">
      <w:pPr>
        <w:pStyle w:val="BodyTextMain"/>
        <w:rPr>
          <w:color w:val="000000" w:themeColor="text1"/>
          <w:lang w:val="en-GB"/>
        </w:rPr>
      </w:pPr>
      <w:r w:rsidRPr="004A4938">
        <w:rPr>
          <w:color w:val="000000" w:themeColor="text1"/>
          <w:lang w:val="en-GB"/>
        </w:rPr>
        <w:t xml:space="preserve">If the assigned case study is based on actual events, you might already know the course of action that management chose, or you might be able to obtain this information through further research. Resist the temptation to recommend this alternative, which assumes that management made the best decision. Base your recommendation on the information that management had at the time it faced the decision and </w:t>
      </w:r>
      <w:r w:rsidRPr="004A4938">
        <w:rPr>
          <w:i/>
          <w:color w:val="000000" w:themeColor="text1"/>
          <w:lang w:val="en-GB"/>
        </w:rPr>
        <w:t>on the analysis that you conduct</w:t>
      </w:r>
      <w:r w:rsidRPr="004A4938">
        <w:rPr>
          <w:color w:val="000000" w:themeColor="text1"/>
          <w:lang w:val="en-GB"/>
        </w:rPr>
        <w:t xml:space="preserve">. Only time allows us to evaluate the effectiveness of an organization’s actual </w:t>
      </w:r>
      <w:r w:rsidRPr="004A4938">
        <w:rPr>
          <w:color w:val="000000" w:themeColor="text1"/>
          <w:lang w:val="en-GB"/>
        </w:rPr>
        <w:lastRenderedPageBreak/>
        <w:t>chosen course of action. Even years later, we might not know whether outcomes would have been better for the organization had another alternative been chosen.</w:t>
      </w:r>
    </w:p>
    <w:p w14:paraId="316A6944" w14:textId="77777777" w:rsidR="00671CA2" w:rsidRPr="00B94F55" w:rsidRDefault="00671CA2" w:rsidP="00671CA2">
      <w:pPr>
        <w:pStyle w:val="BodyTextMain"/>
        <w:rPr>
          <w:color w:val="000000" w:themeColor="text1"/>
          <w:sz w:val="17"/>
          <w:szCs w:val="17"/>
          <w:lang w:val="en-GB"/>
        </w:rPr>
      </w:pPr>
    </w:p>
    <w:p w14:paraId="5A55323D" w14:textId="77777777" w:rsidR="00671CA2" w:rsidRPr="00B94F55" w:rsidRDefault="00671CA2" w:rsidP="00671CA2">
      <w:pPr>
        <w:pStyle w:val="BodyTextMain"/>
        <w:rPr>
          <w:color w:val="000000" w:themeColor="text1"/>
          <w:sz w:val="17"/>
          <w:szCs w:val="17"/>
          <w:lang w:val="en-GB"/>
        </w:rPr>
      </w:pPr>
    </w:p>
    <w:p w14:paraId="11753484" w14:textId="77777777" w:rsidR="00671CA2" w:rsidRPr="004A4938" w:rsidRDefault="00671CA2" w:rsidP="00910F68">
      <w:pPr>
        <w:pStyle w:val="Casehead2"/>
        <w:numPr>
          <w:ilvl w:val="1"/>
          <w:numId w:val="21"/>
        </w:numPr>
        <w:outlineLvl w:val="2"/>
        <w:rPr>
          <w:color w:val="000000" w:themeColor="text1"/>
          <w:lang w:val="en-GB"/>
        </w:rPr>
      </w:pPr>
      <w:bookmarkStart w:id="26" w:name="_Toc513211533"/>
      <w:r w:rsidRPr="004A4938">
        <w:rPr>
          <w:color w:val="000000" w:themeColor="text1"/>
          <w:lang w:val="en-GB"/>
        </w:rPr>
        <w:t>Evaluate Your Recommendations</w:t>
      </w:r>
      <w:bookmarkEnd w:id="26"/>
    </w:p>
    <w:p w14:paraId="586C6413" w14:textId="77777777" w:rsidR="00671CA2" w:rsidRPr="00B94F55" w:rsidRDefault="00671CA2" w:rsidP="00671CA2">
      <w:pPr>
        <w:pStyle w:val="BodyTextMain"/>
        <w:rPr>
          <w:color w:val="000000" w:themeColor="text1"/>
          <w:sz w:val="17"/>
          <w:szCs w:val="17"/>
          <w:lang w:val="en-GB"/>
        </w:rPr>
      </w:pPr>
    </w:p>
    <w:p w14:paraId="5148089D" w14:textId="77777777" w:rsidR="00671CA2" w:rsidRPr="004A4938" w:rsidRDefault="00671CA2" w:rsidP="00671CA2">
      <w:pPr>
        <w:pStyle w:val="BodyTextMain"/>
        <w:rPr>
          <w:color w:val="000000" w:themeColor="text1"/>
          <w:lang w:val="en-GB"/>
        </w:rPr>
      </w:pPr>
      <w:r w:rsidRPr="004A4938">
        <w:rPr>
          <w:color w:val="000000" w:themeColor="text1"/>
          <w:lang w:val="en-GB"/>
        </w:rPr>
        <w:t>Before finalizing your recommendations, take time to evaluate your recommended solution by asking the following key questions:</w:t>
      </w:r>
    </w:p>
    <w:p w14:paraId="537F5576" w14:textId="77777777" w:rsidR="00671CA2" w:rsidRPr="00B94F55" w:rsidRDefault="00671CA2" w:rsidP="00671CA2">
      <w:pPr>
        <w:pStyle w:val="BodyTextMain"/>
        <w:rPr>
          <w:color w:val="000000" w:themeColor="text1"/>
          <w:sz w:val="17"/>
          <w:szCs w:val="17"/>
          <w:lang w:val="en-GB"/>
        </w:rPr>
      </w:pPr>
    </w:p>
    <w:p w14:paraId="56FE7552" w14:textId="77777777" w:rsidR="00671CA2" w:rsidRPr="004A4938" w:rsidRDefault="00671CA2" w:rsidP="00910F68">
      <w:pPr>
        <w:pStyle w:val="BodyTextMain"/>
        <w:numPr>
          <w:ilvl w:val="0"/>
          <w:numId w:val="20"/>
        </w:numPr>
        <w:rPr>
          <w:color w:val="000000" w:themeColor="text1"/>
          <w:lang w:val="en-GB"/>
        </w:rPr>
      </w:pPr>
      <w:r w:rsidRPr="004A4938">
        <w:rPr>
          <w:color w:val="000000" w:themeColor="text1"/>
          <w:lang w:val="en-GB"/>
        </w:rPr>
        <w:t>Does the recommended solution address the issues identified in the analysis?</w:t>
      </w:r>
    </w:p>
    <w:p w14:paraId="7AE7A261" w14:textId="77777777" w:rsidR="00671CA2" w:rsidRPr="004A4938" w:rsidRDefault="00671CA2" w:rsidP="00910F68">
      <w:pPr>
        <w:pStyle w:val="BodyTextMain"/>
        <w:numPr>
          <w:ilvl w:val="0"/>
          <w:numId w:val="20"/>
        </w:numPr>
        <w:rPr>
          <w:color w:val="000000" w:themeColor="text1"/>
          <w:lang w:val="en-GB"/>
        </w:rPr>
      </w:pPr>
      <w:r w:rsidRPr="004A4938">
        <w:rPr>
          <w:color w:val="000000" w:themeColor="text1"/>
          <w:lang w:val="en-GB"/>
        </w:rPr>
        <w:t>Is there theoretical support for the solution?</w:t>
      </w:r>
    </w:p>
    <w:p w14:paraId="234D4A0B" w14:textId="77777777" w:rsidR="00671CA2" w:rsidRPr="004A4938" w:rsidRDefault="00671CA2" w:rsidP="00910F68">
      <w:pPr>
        <w:pStyle w:val="BodyTextMain"/>
        <w:numPr>
          <w:ilvl w:val="0"/>
          <w:numId w:val="20"/>
        </w:numPr>
        <w:rPr>
          <w:color w:val="000000" w:themeColor="text1"/>
          <w:spacing w:val="-4"/>
          <w:kern w:val="22"/>
          <w:lang w:val="en-GB"/>
        </w:rPr>
      </w:pPr>
      <w:r w:rsidRPr="004A4938">
        <w:rPr>
          <w:color w:val="000000" w:themeColor="text1"/>
          <w:spacing w:val="-4"/>
          <w:kern w:val="22"/>
          <w:lang w:val="en-GB"/>
        </w:rPr>
        <w:t xml:space="preserve">Does the recommendation address the pros and cons identified when you evaluated the alternative solution? </w:t>
      </w:r>
    </w:p>
    <w:p w14:paraId="671E4390" w14:textId="77777777" w:rsidR="00671CA2" w:rsidRPr="004A4938" w:rsidRDefault="00671CA2" w:rsidP="00910F68">
      <w:pPr>
        <w:pStyle w:val="BodyTextMain"/>
        <w:numPr>
          <w:ilvl w:val="0"/>
          <w:numId w:val="20"/>
        </w:numPr>
        <w:rPr>
          <w:color w:val="000000" w:themeColor="text1"/>
          <w:lang w:val="en-GB"/>
        </w:rPr>
      </w:pPr>
      <w:r w:rsidRPr="004A4938">
        <w:rPr>
          <w:color w:val="000000" w:themeColor="text1"/>
          <w:lang w:val="en-GB"/>
        </w:rPr>
        <w:t xml:space="preserve">Does the recommendation suggest how to mitigate or overcome the most critical disadvantages, including any risks posed to the organization? </w:t>
      </w:r>
    </w:p>
    <w:p w14:paraId="0F12D4AA" w14:textId="77777777" w:rsidR="00671CA2" w:rsidRPr="004A4938" w:rsidRDefault="00671CA2" w:rsidP="00910F68">
      <w:pPr>
        <w:pStyle w:val="BodyTextMain"/>
        <w:numPr>
          <w:ilvl w:val="0"/>
          <w:numId w:val="20"/>
        </w:numPr>
        <w:rPr>
          <w:color w:val="000000" w:themeColor="text1"/>
          <w:lang w:val="en-GB"/>
        </w:rPr>
      </w:pPr>
      <w:r w:rsidRPr="004A4938">
        <w:rPr>
          <w:color w:val="000000" w:themeColor="text1"/>
          <w:lang w:val="en-GB"/>
        </w:rPr>
        <w:t xml:space="preserve">Does the recommended solution meet organizational goals? </w:t>
      </w:r>
    </w:p>
    <w:p w14:paraId="60754011" w14:textId="77777777" w:rsidR="00671CA2" w:rsidRPr="004A4938" w:rsidRDefault="00671CA2" w:rsidP="00910F68">
      <w:pPr>
        <w:pStyle w:val="BodyTextMain"/>
        <w:numPr>
          <w:ilvl w:val="0"/>
          <w:numId w:val="20"/>
        </w:numPr>
        <w:rPr>
          <w:color w:val="000000" w:themeColor="text1"/>
          <w:lang w:val="en-GB"/>
        </w:rPr>
      </w:pPr>
      <w:r w:rsidRPr="004A4938">
        <w:rPr>
          <w:color w:val="000000" w:themeColor="text1"/>
          <w:lang w:val="en-GB"/>
        </w:rPr>
        <w:t>Is the recommended solution financially viable? Is it feasible from a resource perspective?</w:t>
      </w:r>
    </w:p>
    <w:p w14:paraId="0D27C2DE" w14:textId="77777777" w:rsidR="00671CA2" w:rsidRPr="004A4938" w:rsidRDefault="00671CA2" w:rsidP="00910F68">
      <w:pPr>
        <w:pStyle w:val="BodyTextMain"/>
        <w:numPr>
          <w:ilvl w:val="0"/>
          <w:numId w:val="20"/>
        </w:numPr>
        <w:rPr>
          <w:color w:val="000000" w:themeColor="text1"/>
          <w:lang w:val="en-GB"/>
        </w:rPr>
      </w:pPr>
      <w:r w:rsidRPr="004A4938">
        <w:rPr>
          <w:color w:val="000000" w:themeColor="text1"/>
          <w:lang w:val="en-GB"/>
        </w:rPr>
        <w:t>Is the recommended solution acceptable to various stakeholders of the organization (e.g., management, employees, shareholders, and customers)?</w:t>
      </w:r>
    </w:p>
    <w:p w14:paraId="496B6756" w14:textId="77777777" w:rsidR="00671CA2" w:rsidRPr="004A4938" w:rsidRDefault="00671CA2" w:rsidP="00910F68">
      <w:pPr>
        <w:pStyle w:val="BodyTextMain"/>
        <w:numPr>
          <w:ilvl w:val="0"/>
          <w:numId w:val="20"/>
        </w:numPr>
        <w:rPr>
          <w:color w:val="000000" w:themeColor="text1"/>
          <w:lang w:val="en-GB"/>
        </w:rPr>
      </w:pPr>
      <w:r w:rsidRPr="004A4938">
        <w:rPr>
          <w:color w:val="000000" w:themeColor="text1"/>
          <w:lang w:val="en-GB"/>
        </w:rPr>
        <w:t xml:space="preserve">Does the recommendation provide sufficient details to enable the organization to implement it? </w:t>
      </w:r>
    </w:p>
    <w:p w14:paraId="386819EC" w14:textId="77777777" w:rsidR="00671CA2" w:rsidRPr="00B94F55" w:rsidRDefault="00671CA2" w:rsidP="00671CA2">
      <w:pPr>
        <w:pStyle w:val="BodyTextMain"/>
        <w:rPr>
          <w:color w:val="000000" w:themeColor="text1"/>
          <w:sz w:val="17"/>
          <w:szCs w:val="17"/>
          <w:lang w:val="en-GB"/>
        </w:rPr>
      </w:pPr>
    </w:p>
    <w:p w14:paraId="0CB737BF" w14:textId="77777777" w:rsidR="00671CA2" w:rsidRPr="004A4938" w:rsidRDefault="00671CA2" w:rsidP="00671CA2">
      <w:pPr>
        <w:pStyle w:val="BodyTextMain"/>
        <w:rPr>
          <w:color w:val="000000" w:themeColor="text1"/>
          <w:lang w:val="en-GB"/>
        </w:rPr>
      </w:pPr>
      <w:r w:rsidRPr="004A4938">
        <w:rPr>
          <w:color w:val="000000" w:themeColor="text1"/>
          <w:lang w:val="en-GB"/>
        </w:rPr>
        <w:t>Being able to answer these questions affirmatively will help your recommendations meet the key criteria of being useful, consistent, reasonable, feasible, and convincing.</w:t>
      </w:r>
    </w:p>
    <w:p w14:paraId="6BE25906" w14:textId="77777777" w:rsidR="00671CA2" w:rsidRPr="00B94F55" w:rsidRDefault="00671CA2" w:rsidP="00671CA2">
      <w:pPr>
        <w:pStyle w:val="BodyTextMain"/>
        <w:rPr>
          <w:color w:val="000000" w:themeColor="text1"/>
          <w:sz w:val="17"/>
          <w:szCs w:val="17"/>
          <w:lang w:val="en-GB"/>
        </w:rPr>
      </w:pPr>
    </w:p>
    <w:p w14:paraId="657E35AF" w14:textId="77777777" w:rsidR="00671CA2" w:rsidRPr="00B94F55" w:rsidRDefault="00671CA2" w:rsidP="00671CA2">
      <w:pPr>
        <w:pStyle w:val="BodyTextMain"/>
        <w:rPr>
          <w:color w:val="000000" w:themeColor="text1"/>
          <w:sz w:val="17"/>
          <w:szCs w:val="17"/>
          <w:lang w:val="en-GB"/>
        </w:rPr>
      </w:pPr>
    </w:p>
    <w:p w14:paraId="35DE7A2E" w14:textId="77777777" w:rsidR="00671CA2" w:rsidRPr="004A4938" w:rsidRDefault="00671CA2" w:rsidP="00910F68">
      <w:pPr>
        <w:pStyle w:val="Casehead1"/>
        <w:numPr>
          <w:ilvl w:val="0"/>
          <w:numId w:val="21"/>
        </w:numPr>
        <w:outlineLvl w:val="1"/>
        <w:rPr>
          <w:color w:val="000000" w:themeColor="text1"/>
          <w:lang w:val="en-GB"/>
        </w:rPr>
      </w:pPr>
      <w:bookmarkStart w:id="27" w:name="_Toc513211534"/>
      <w:r w:rsidRPr="004A4938">
        <w:rPr>
          <w:color w:val="000000" w:themeColor="text1"/>
          <w:lang w:val="en-GB"/>
        </w:rPr>
        <w:t>Variations on performing a Full Case Analysis</w:t>
      </w:r>
      <w:bookmarkEnd w:id="27"/>
    </w:p>
    <w:p w14:paraId="3301F700" w14:textId="77777777" w:rsidR="00671CA2" w:rsidRPr="00B94F55" w:rsidRDefault="00671CA2" w:rsidP="00671CA2">
      <w:pPr>
        <w:pStyle w:val="BodyTextMain"/>
        <w:rPr>
          <w:color w:val="000000" w:themeColor="text1"/>
          <w:sz w:val="17"/>
          <w:szCs w:val="17"/>
          <w:lang w:val="en-GB"/>
        </w:rPr>
      </w:pPr>
    </w:p>
    <w:p w14:paraId="6D6D8EFE" w14:textId="77777777" w:rsidR="00671CA2" w:rsidRPr="004A4938" w:rsidRDefault="00671CA2" w:rsidP="00671CA2">
      <w:pPr>
        <w:pStyle w:val="BodyTextMain"/>
        <w:rPr>
          <w:color w:val="000000" w:themeColor="text1"/>
          <w:lang w:val="en-GB"/>
        </w:rPr>
      </w:pPr>
      <w:r w:rsidRPr="004A4938">
        <w:rPr>
          <w:color w:val="000000" w:themeColor="text1"/>
          <w:lang w:val="en-GB"/>
        </w:rPr>
        <w:t>The basic four steps (identify the issues, analyze the issues, develop and evaluate alternative solutions, and recommend a course of action) are required for a full case analysis. This section discusses two variations to a full case analysis: analytical cases and partial case analysis.</w:t>
      </w:r>
    </w:p>
    <w:p w14:paraId="1F1397DE" w14:textId="77777777" w:rsidR="00671CA2" w:rsidRPr="00B94F55" w:rsidRDefault="00671CA2" w:rsidP="00671CA2">
      <w:pPr>
        <w:pStyle w:val="BodyTextMain"/>
        <w:rPr>
          <w:color w:val="000000" w:themeColor="text1"/>
          <w:sz w:val="17"/>
          <w:szCs w:val="17"/>
          <w:lang w:val="en-GB"/>
        </w:rPr>
      </w:pPr>
    </w:p>
    <w:p w14:paraId="4DB5E136" w14:textId="77777777" w:rsidR="00671CA2" w:rsidRPr="00B94F55" w:rsidRDefault="00671CA2" w:rsidP="00671CA2">
      <w:pPr>
        <w:pStyle w:val="BodyTextMain"/>
        <w:rPr>
          <w:color w:val="000000" w:themeColor="text1"/>
          <w:sz w:val="17"/>
          <w:szCs w:val="17"/>
          <w:lang w:val="en-GB"/>
        </w:rPr>
      </w:pPr>
    </w:p>
    <w:p w14:paraId="558DABFC" w14:textId="77777777" w:rsidR="00671CA2" w:rsidRPr="004A4938" w:rsidRDefault="00671CA2" w:rsidP="00910F68">
      <w:pPr>
        <w:pStyle w:val="Casehead2"/>
        <w:numPr>
          <w:ilvl w:val="1"/>
          <w:numId w:val="21"/>
        </w:numPr>
        <w:outlineLvl w:val="2"/>
        <w:rPr>
          <w:color w:val="000000" w:themeColor="text1"/>
          <w:lang w:val="en-GB"/>
        </w:rPr>
      </w:pPr>
      <w:bookmarkStart w:id="28" w:name="_Toc513211535"/>
      <w:r w:rsidRPr="004A4938">
        <w:rPr>
          <w:color w:val="000000" w:themeColor="text1"/>
          <w:lang w:val="en-GB"/>
        </w:rPr>
        <w:t>Analytical Cases</w:t>
      </w:r>
      <w:bookmarkEnd w:id="28"/>
    </w:p>
    <w:p w14:paraId="370BB472" w14:textId="77777777" w:rsidR="00671CA2" w:rsidRPr="00B94F55" w:rsidRDefault="00671CA2" w:rsidP="00671CA2">
      <w:pPr>
        <w:pStyle w:val="BodyTextMain"/>
        <w:rPr>
          <w:color w:val="000000" w:themeColor="text1"/>
          <w:sz w:val="17"/>
          <w:szCs w:val="17"/>
          <w:lang w:val="en-GB"/>
        </w:rPr>
      </w:pPr>
    </w:p>
    <w:p w14:paraId="57164158" w14:textId="77777777" w:rsidR="00671CA2" w:rsidRPr="004A4938" w:rsidRDefault="00671CA2" w:rsidP="00671CA2">
      <w:pPr>
        <w:pStyle w:val="BodyTextMain"/>
        <w:rPr>
          <w:color w:val="000000" w:themeColor="text1"/>
          <w:lang w:val="en-GB"/>
        </w:rPr>
      </w:pPr>
      <w:r w:rsidRPr="004A4938">
        <w:rPr>
          <w:color w:val="000000" w:themeColor="text1"/>
          <w:lang w:val="en-GB"/>
        </w:rPr>
        <w:t xml:space="preserve">Some cases might not describe the issues to be resolved but might, instead, describe issues either in the context of a success story or in a situation where it is too late to resolve the issues. In such cases, the focus is on analyzing what can be learned from the organization’s successes or failures so that future prospects for success can be enhanced, or similar predicaments can be avoided or better handled by either the organization in the case or others. Business concepts, models, and tools should still be applied. For example, the leadership of an organization could be analyzed to identify which styles of leadership were evident and their effectiveness in the circumstances described in the case. Alternatively, a corporate initiative might be analyzed to determine its effectiveness in addressing resistance to change and its application of other change management principles. </w:t>
      </w:r>
    </w:p>
    <w:p w14:paraId="0BD5B533" w14:textId="77777777" w:rsidR="00671CA2" w:rsidRPr="00B94F55" w:rsidRDefault="00671CA2" w:rsidP="00671CA2">
      <w:pPr>
        <w:pStyle w:val="BodyTextMain"/>
        <w:rPr>
          <w:color w:val="000000" w:themeColor="text1"/>
          <w:sz w:val="17"/>
          <w:szCs w:val="17"/>
          <w:lang w:val="en-GB"/>
        </w:rPr>
      </w:pPr>
    </w:p>
    <w:p w14:paraId="20950C0B" w14:textId="77777777" w:rsidR="00671CA2" w:rsidRPr="00B94F55" w:rsidRDefault="00671CA2" w:rsidP="00671CA2">
      <w:pPr>
        <w:pStyle w:val="BodyTextMain"/>
        <w:rPr>
          <w:color w:val="000000" w:themeColor="text1"/>
          <w:sz w:val="17"/>
          <w:szCs w:val="17"/>
          <w:lang w:val="en-GB"/>
        </w:rPr>
      </w:pPr>
    </w:p>
    <w:p w14:paraId="10FBC369" w14:textId="77777777" w:rsidR="00671CA2" w:rsidRPr="004A4938" w:rsidRDefault="00671CA2" w:rsidP="00910F68">
      <w:pPr>
        <w:pStyle w:val="Casehead2"/>
        <w:numPr>
          <w:ilvl w:val="1"/>
          <w:numId w:val="21"/>
        </w:numPr>
        <w:outlineLvl w:val="2"/>
        <w:rPr>
          <w:color w:val="000000" w:themeColor="text1"/>
          <w:lang w:val="en-GB"/>
        </w:rPr>
      </w:pPr>
      <w:bookmarkStart w:id="29" w:name="_Toc513211536"/>
      <w:r w:rsidRPr="004A4938">
        <w:rPr>
          <w:color w:val="000000" w:themeColor="text1"/>
          <w:lang w:val="en-GB"/>
        </w:rPr>
        <w:t>Partial Case Analysis</w:t>
      </w:r>
      <w:bookmarkEnd w:id="29"/>
    </w:p>
    <w:p w14:paraId="25845C94" w14:textId="77777777" w:rsidR="00671CA2" w:rsidRPr="00B94F55" w:rsidRDefault="00671CA2" w:rsidP="00671CA2">
      <w:pPr>
        <w:pStyle w:val="BodyTextMain"/>
        <w:rPr>
          <w:color w:val="000000" w:themeColor="text1"/>
          <w:sz w:val="17"/>
          <w:szCs w:val="17"/>
          <w:lang w:val="en-GB"/>
        </w:rPr>
      </w:pPr>
    </w:p>
    <w:p w14:paraId="61E04D8A" w14:textId="77777777" w:rsidR="00671CA2" w:rsidRDefault="00671CA2" w:rsidP="00671CA2">
      <w:pPr>
        <w:pStyle w:val="BodyTextMain"/>
        <w:rPr>
          <w:color w:val="000000" w:themeColor="text1"/>
          <w:lang w:val="en-GB"/>
        </w:rPr>
      </w:pPr>
      <w:r w:rsidRPr="004A4938">
        <w:rPr>
          <w:color w:val="000000" w:themeColor="text1"/>
          <w:lang w:val="en-GB"/>
        </w:rPr>
        <w:t>Due to time or space constraints, your instructor might require only a partial case analysis. For example, you might be asked to focus only on identifying and analyzing the issues. Alternatively, the case might clearly define the issues, and you might be asked to only identify and evaluate possible alternative courses of action. Another form of partial case analysis is a “directed case,” in which you are directed to answer a specific set of questions about the case.</w:t>
      </w:r>
    </w:p>
    <w:p w14:paraId="78CD8DA9" w14:textId="39C43127" w:rsidR="005B4729" w:rsidRDefault="00671CA2">
      <w:pPr>
        <w:rPr>
          <w:rFonts w:ascii="Arial" w:eastAsia="Times New Roman" w:hAnsi="Arial" w:cs="Arial"/>
          <w:b/>
          <w:caps/>
          <w:color w:val="000000" w:themeColor="text1"/>
          <w:sz w:val="22"/>
          <w:szCs w:val="22"/>
          <w:lang w:val="en-GB" w:eastAsia="en-US"/>
        </w:rPr>
      </w:pPr>
      <w:r w:rsidRPr="00A80D9A">
        <w:rPr>
          <w:color w:val="000000" w:themeColor="text1"/>
          <w:sz w:val="22"/>
          <w:szCs w:val="22"/>
          <w:lang w:val="en-GB"/>
        </w:rPr>
        <w:t>Even though a full case analysis might not be required, it is still important to see how the task you are asked to perform fits within the larger picture of a full-fledged case analysis involving the four steps discussed above.</w:t>
      </w:r>
      <w:r w:rsidR="005B4729">
        <w:rPr>
          <w:rFonts w:ascii="Arial" w:hAnsi="Arial" w:cs="Arial"/>
          <w:b/>
          <w:caps/>
          <w:color w:val="000000" w:themeColor="text1"/>
          <w:lang w:val="en-GB"/>
        </w:rPr>
        <w:br w:type="page"/>
      </w:r>
    </w:p>
    <w:p w14:paraId="00C074EC" w14:textId="77777777" w:rsidR="000F47D7" w:rsidRPr="004A4938" w:rsidRDefault="000F47D7" w:rsidP="00671CA2">
      <w:pPr>
        <w:pStyle w:val="BodyTextMain"/>
        <w:rPr>
          <w:rFonts w:eastAsia="Calibri"/>
          <w:color w:val="000000" w:themeColor="text1"/>
          <w:lang w:val="en-CA"/>
        </w:rPr>
      </w:pPr>
    </w:p>
    <w:p w14:paraId="72524431" w14:textId="77777777" w:rsidR="000F47D7" w:rsidRPr="004A4938" w:rsidRDefault="000F47D7" w:rsidP="00671CA2">
      <w:pPr>
        <w:pStyle w:val="BodyTextMain"/>
        <w:rPr>
          <w:rFonts w:eastAsia="Calibri"/>
          <w:color w:val="000000" w:themeColor="text1"/>
          <w:lang w:val="en-CA"/>
        </w:rPr>
      </w:pPr>
    </w:p>
    <w:p w14:paraId="590F106C" w14:textId="77777777" w:rsidR="000F47D7" w:rsidRPr="004A4938" w:rsidRDefault="000F47D7" w:rsidP="00671CA2">
      <w:pPr>
        <w:pStyle w:val="BodyTextMain"/>
        <w:rPr>
          <w:rFonts w:eastAsia="Calibri"/>
          <w:color w:val="000000" w:themeColor="text1"/>
          <w:lang w:val="en-CA"/>
        </w:rPr>
      </w:pPr>
    </w:p>
    <w:p w14:paraId="31F5F7F2" w14:textId="77777777" w:rsidR="000F47D7" w:rsidRPr="004A4938" w:rsidRDefault="000F47D7" w:rsidP="00671CA2">
      <w:pPr>
        <w:pStyle w:val="BodyTextMain"/>
        <w:rPr>
          <w:rFonts w:eastAsia="Calibri"/>
          <w:color w:val="000000" w:themeColor="text1"/>
          <w:lang w:val="en-CA"/>
        </w:rPr>
      </w:pPr>
    </w:p>
    <w:p w14:paraId="4435CA4B" w14:textId="77777777" w:rsidR="000F47D7" w:rsidRPr="004A4938" w:rsidRDefault="000F47D7" w:rsidP="00671CA2">
      <w:pPr>
        <w:pStyle w:val="BodyTextMain"/>
        <w:rPr>
          <w:rFonts w:eastAsia="Calibri"/>
          <w:color w:val="000000" w:themeColor="text1"/>
          <w:lang w:val="en-CA"/>
        </w:rPr>
      </w:pPr>
    </w:p>
    <w:p w14:paraId="5E9E6EBE" w14:textId="77777777" w:rsidR="000F47D7" w:rsidRPr="004A4938" w:rsidRDefault="000F47D7" w:rsidP="00671CA2">
      <w:pPr>
        <w:pStyle w:val="BodyTextMain"/>
        <w:rPr>
          <w:rFonts w:eastAsia="Calibri"/>
          <w:color w:val="000000" w:themeColor="text1"/>
          <w:lang w:val="en-CA"/>
        </w:rPr>
      </w:pPr>
    </w:p>
    <w:p w14:paraId="7F0B6482" w14:textId="77777777" w:rsidR="000F47D7" w:rsidRPr="004A4938" w:rsidRDefault="000F47D7" w:rsidP="00671CA2">
      <w:pPr>
        <w:pStyle w:val="BodyTextMain"/>
        <w:rPr>
          <w:rFonts w:eastAsia="Calibri"/>
          <w:color w:val="000000" w:themeColor="text1"/>
          <w:lang w:val="en-CA"/>
        </w:rPr>
      </w:pPr>
    </w:p>
    <w:p w14:paraId="731BC83C" w14:textId="77777777" w:rsidR="000F47D7" w:rsidRPr="004A4938" w:rsidRDefault="000F47D7" w:rsidP="00671CA2">
      <w:pPr>
        <w:pStyle w:val="BodyTextMain"/>
        <w:rPr>
          <w:rFonts w:eastAsia="Calibri"/>
          <w:color w:val="000000" w:themeColor="text1"/>
          <w:lang w:val="en-CA"/>
        </w:rPr>
      </w:pPr>
    </w:p>
    <w:p w14:paraId="0BDD8D20" w14:textId="77777777" w:rsidR="000F47D7" w:rsidRPr="004A4938" w:rsidRDefault="000F47D7" w:rsidP="003F0CD7">
      <w:pPr>
        <w:pStyle w:val="BodyTextMain"/>
        <w:jc w:val="center"/>
        <w:outlineLvl w:val="0"/>
        <w:rPr>
          <w:rFonts w:ascii="Arial" w:hAnsi="Arial" w:cs="Arial"/>
          <w:b/>
          <w:color w:val="000000" w:themeColor="text1"/>
          <w:sz w:val="32"/>
          <w:szCs w:val="20"/>
          <w:lang w:val="en-GB"/>
        </w:rPr>
      </w:pPr>
      <w:bookmarkStart w:id="30" w:name="_Toc513211537"/>
      <w:r w:rsidRPr="004A4938">
        <w:rPr>
          <w:rFonts w:ascii="Arial" w:eastAsia="Calibri" w:hAnsi="Arial" w:cs="Arial"/>
          <w:b/>
          <w:color w:val="000000" w:themeColor="text1"/>
          <w:sz w:val="32"/>
          <w:lang w:val="en-CA"/>
        </w:rPr>
        <w:t xml:space="preserve">NOTE 3: </w:t>
      </w:r>
      <w:r w:rsidRPr="004A4938">
        <w:rPr>
          <w:rFonts w:ascii="Arial" w:hAnsi="Arial" w:cs="Arial"/>
          <w:b/>
          <w:color w:val="000000" w:themeColor="text1"/>
          <w:sz w:val="32"/>
          <w:szCs w:val="20"/>
          <w:lang w:val="en-GB"/>
        </w:rPr>
        <w:t>PREPARING TO DISCUSS A CASE</w:t>
      </w:r>
      <w:bookmarkEnd w:id="30"/>
    </w:p>
    <w:p w14:paraId="4D7BCAAF" w14:textId="77777777" w:rsidR="000F47D7" w:rsidRPr="009F430D" w:rsidRDefault="000F47D7" w:rsidP="009F430D">
      <w:pPr>
        <w:rPr>
          <w:rFonts w:eastAsia="Times New Roman"/>
          <w:color w:val="000000" w:themeColor="text1"/>
          <w:sz w:val="22"/>
          <w:lang w:val="en-GB" w:eastAsia="en-US"/>
        </w:rPr>
      </w:pPr>
      <w:r w:rsidRPr="004A4938">
        <w:rPr>
          <w:color w:val="000000" w:themeColor="text1"/>
          <w:lang w:val="en-GB"/>
        </w:rPr>
        <w:br w:type="page"/>
      </w:r>
    </w:p>
    <w:p w14:paraId="211B6F0C" w14:textId="77777777" w:rsidR="0042590A" w:rsidRPr="004A4938" w:rsidRDefault="0042590A" w:rsidP="00910F68">
      <w:pPr>
        <w:pStyle w:val="Casehead1"/>
        <w:numPr>
          <w:ilvl w:val="0"/>
          <w:numId w:val="22"/>
        </w:numPr>
        <w:outlineLvl w:val="1"/>
        <w:rPr>
          <w:color w:val="000000" w:themeColor="text1"/>
          <w:lang w:val="en-GB"/>
        </w:rPr>
      </w:pPr>
      <w:bookmarkStart w:id="31" w:name="_Toc513211538"/>
      <w:r w:rsidRPr="004A4938">
        <w:rPr>
          <w:color w:val="000000" w:themeColor="text1"/>
          <w:lang w:val="en-GB"/>
        </w:rPr>
        <w:lastRenderedPageBreak/>
        <w:t>Introduction to Preparing to Discuss A Case in Class</w:t>
      </w:r>
      <w:bookmarkEnd w:id="31"/>
    </w:p>
    <w:p w14:paraId="347FE02C" w14:textId="77777777" w:rsidR="0042590A" w:rsidRPr="004A4938" w:rsidRDefault="0042590A" w:rsidP="0042590A">
      <w:pPr>
        <w:pStyle w:val="BodyTextMain"/>
        <w:rPr>
          <w:color w:val="000000" w:themeColor="text1"/>
          <w:lang w:val="en-GB"/>
        </w:rPr>
      </w:pPr>
    </w:p>
    <w:p w14:paraId="28C7D665" w14:textId="77777777" w:rsidR="0042590A" w:rsidRPr="00A80D9A" w:rsidRDefault="0042590A" w:rsidP="0042590A">
      <w:pPr>
        <w:pStyle w:val="BodyTextMain"/>
        <w:rPr>
          <w:rFonts w:eastAsia="Calibri"/>
          <w:color w:val="000000" w:themeColor="text1"/>
          <w:spacing w:val="-2"/>
          <w:kern w:val="22"/>
          <w:lang w:val="en-GB"/>
        </w:rPr>
      </w:pPr>
      <w:r w:rsidRPr="00A80D9A">
        <w:rPr>
          <w:rFonts w:eastAsia="Calibri"/>
          <w:color w:val="000000" w:themeColor="text1"/>
          <w:spacing w:val="-2"/>
          <w:kern w:val="22"/>
          <w:lang w:val="en-CA"/>
        </w:rPr>
        <w:t xml:space="preserve">The method for a basic case analysis presented in Note 2 of the Case Guide Series—“Performing a Case Analysis,” No. 9B18M054—can be used for various purposes: discussing the case in class, writing a report, making a presentation, or writing a case exam. </w:t>
      </w:r>
      <w:r w:rsidRPr="00A80D9A">
        <w:rPr>
          <w:rFonts w:eastAsia="Calibri"/>
          <w:color w:val="000000" w:themeColor="text1"/>
          <w:spacing w:val="-2"/>
          <w:kern w:val="22"/>
          <w:lang w:val="en-GB"/>
        </w:rPr>
        <w:t xml:space="preserve">This note helps you to adequately prepare to discuss a case in class and to provide meaningful input to the class discussion. </w:t>
      </w:r>
      <w:r w:rsidRPr="00A80D9A">
        <w:rPr>
          <w:rFonts w:eastAsia="Calibri"/>
          <w:color w:val="000000" w:themeColor="text1"/>
          <w:spacing w:val="-2"/>
          <w:kern w:val="22"/>
          <w:lang w:val="en-CA"/>
        </w:rPr>
        <w:t xml:space="preserve">The guidelines in this note are for general use. You should always defer to your instructor’s requirements, which may differ or be more specific. </w:t>
      </w:r>
    </w:p>
    <w:p w14:paraId="1578B570" w14:textId="77777777" w:rsidR="0042590A" w:rsidRPr="00B55B8F" w:rsidRDefault="0042590A" w:rsidP="0042590A">
      <w:pPr>
        <w:pStyle w:val="BodyTextMain"/>
        <w:rPr>
          <w:color w:val="000000" w:themeColor="text1"/>
          <w:sz w:val="20"/>
          <w:lang w:val="en-GB"/>
        </w:rPr>
      </w:pPr>
    </w:p>
    <w:p w14:paraId="52D54DDF" w14:textId="77777777" w:rsidR="0042590A" w:rsidRPr="00B55B8F" w:rsidRDefault="0042590A" w:rsidP="0042590A">
      <w:pPr>
        <w:pStyle w:val="BodyTextMain"/>
        <w:rPr>
          <w:color w:val="000000" w:themeColor="text1"/>
          <w:sz w:val="20"/>
          <w:lang w:val="en-GB"/>
        </w:rPr>
      </w:pPr>
    </w:p>
    <w:p w14:paraId="5C194917" w14:textId="77777777" w:rsidR="0042590A" w:rsidRPr="004A4938" w:rsidRDefault="0042590A" w:rsidP="00910F68">
      <w:pPr>
        <w:pStyle w:val="Casehead1"/>
        <w:numPr>
          <w:ilvl w:val="0"/>
          <w:numId w:val="22"/>
        </w:numPr>
        <w:outlineLvl w:val="1"/>
        <w:rPr>
          <w:color w:val="000000" w:themeColor="text1"/>
          <w:lang w:val="en-GB"/>
        </w:rPr>
      </w:pPr>
      <w:bookmarkStart w:id="32" w:name="_Toc513211539"/>
      <w:r w:rsidRPr="004A4938">
        <w:rPr>
          <w:color w:val="000000" w:themeColor="text1"/>
          <w:lang w:val="en-GB"/>
        </w:rPr>
        <w:t>Prepare before Class</w:t>
      </w:r>
      <w:bookmarkEnd w:id="32"/>
    </w:p>
    <w:p w14:paraId="5115D278" w14:textId="77777777" w:rsidR="0042590A" w:rsidRPr="00B55B8F" w:rsidRDefault="0042590A" w:rsidP="0042590A">
      <w:pPr>
        <w:pStyle w:val="BodyTextMain"/>
        <w:rPr>
          <w:color w:val="000000" w:themeColor="text1"/>
          <w:sz w:val="20"/>
          <w:lang w:val="en-GB"/>
        </w:rPr>
      </w:pPr>
    </w:p>
    <w:p w14:paraId="4D381AA3" w14:textId="77777777" w:rsidR="0042590A" w:rsidRDefault="0042590A" w:rsidP="0042590A">
      <w:pPr>
        <w:pStyle w:val="BodyTextMain"/>
        <w:rPr>
          <w:color w:val="000000" w:themeColor="text1"/>
          <w:lang w:val="en-GB"/>
        </w:rPr>
      </w:pPr>
      <w:r w:rsidRPr="004A4938">
        <w:rPr>
          <w:color w:val="000000" w:themeColor="text1"/>
          <w:lang w:val="en-GB"/>
        </w:rPr>
        <w:t xml:space="preserve">To benefit from many of the opportunities of the case method, you need to do your own analysis before class and make your own decisions based on that analysis. </w:t>
      </w:r>
    </w:p>
    <w:p w14:paraId="7C62BF45" w14:textId="77777777" w:rsidR="00316DF9" w:rsidRPr="004A4938" w:rsidRDefault="00316DF9" w:rsidP="0042590A">
      <w:pPr>
        <w:pStyle w:val="BodyTextMain"/>
        <w:rPr>
          <w:color w:val="000000" w:themeColor="text1"/>
          <w:lang w:val="en-GB"/>
        </w:rPr>
      </w:pPr>
    </w:p>
    <w:p w14:paraId="7350B505" w14:textId="77777777" w:rsidR="0042590A" w:rsidRPr="004A4938" w:rsidRDefault="0042590A" w:rsidP="0042590A">
      <w:pPr>
        <w:pStyle w:val="BodyTextMain"/>
        <w:rPr>
          <w:color w:val="000000" w:themeColor="text1"/>
          <w:lang w:val="en-GB"/>
        </w:rPr>
      </w:pPr>
      <w:r w:rsidRPr="004A4938">
        <w:rPr>
          <w:color w:val="000000" w:themeColor="text1"/>
          <w:lang w:val="en-GB"/>
        </w:rPr>
        <w:t xml:space="preserve">Read the case once for familiarity and a second time to gain a full command of the facts, so you have good insight into the issues. As you read the case the second time, highlight the key points and make notes based on your assigned tasks. If questions about the case are provided in the course syllabus, they are intended to be used only as guidelines to identify the issues and some of the analysis to be done. You are still required to come to your own conclusions regarding the issues and relevant analysis. </w:t>
      </w:r>
    </w:p>
    <w:p w14:paraId="7A3D83DD" w14:textId="77777777" w:rsidR="0042590A" w:rsidRPr="00B55B8F" w:rsidRDefault="0042590A" w:rsidP="0042590A">
      <w:pPr>
        <w:pStyle w:val="BodyTextMain"/>
        <w:rPr>
          <w:color w:val="000000" w:themeColor="text1"/>
          <w:sz w:val="20"/>
          <w:lang w:val="en-GB"/>
        </w:rPr>
      </w:pPr>
    </w:p>
    <w:p w14:paraId="24F8A9A7" w14:textId="77777777" w:rsidR="0042590A" w:rsidRPr="004A4938" w:rsidRDefault="0042590A" w:rsidP="0042590A">
      <w:pPr>
        <w:pStyle w:val="BodyTextMain"/>
        <w:rPr>
          <w:color w:val="000000" w:themeColor="text1"/>
          <w:lang w:val="en-GB"/>
        </w:rPr>
      </w:pPr>
      <w:r w:rsidRPr="004A4938">
        <w:rPr>
          <w:color w:val="000000" w:themeColor="text1"/>
          <w:lang w:val="en-GB"/>
        </w:rPr>
        <w:t xml:space="preserve">In most instances, you are expected to do a full analysis of each case: identify the key issues, problems, or opportunities (collectively referred to hereafter as “issues”); analyze the issues using case facts and relevant business tools, concepts, and models; develop and evaluate some alternative solutions (again drawing on case facts and appropriate tools, concepts, and models); and recommend a course of action. </w:t>
      </w:r>
    </w:p>
    <w:p w14:paraId="72912296" w14:textId="77777777" w:rsidR="0042590A" w:rsidRPr="00B55B8F" w:rsidRDefault="0042590A" w:rsidP="0042590A">
      <w:pPr>
        <w:pStyle w:val="BodyTextMain"/>
        <w:rPr>
          <w:color w:val="000000" w:themeColor="text1"/>
          <w:sz w:val="20"/>
          <w:lang w:val="en-GB"/>
        </w:rPr>
      </w:pPr>
    </w:p>
    <w:p w14:paraId="44E8DA2A" w14:textId="77777777" w:rsidR="0042590A" w:rsidRPr="004A4938" w:rsidRDefault="0042590A" w:rsidP="0042590A">
      <w:pPr>
        <w:pStyle w:val="BodyTextMain"/>
        <w:rPr>
          <w:color w:val="000000" w:themeColor="text1"/>
          <w:lang w:val="en-GB"/>
        </w:rPr>
      </w:pPr>
      <w:r w:rsidRPr="004A4938">
        <w:rPr>
          <w:color w:val="000000" w:themeColor="text1"/>
          <w:lang w:val="en-GB"/>
        </w:rPr>
        <w:t xml:space="preserve">Prepare two or three pages of notes to take to class. These notes will give you talking points for the class discussion. Use your notes in class to keep track of the points your colleagues raise and to quickly identify opportunities to add to the discussion. As you track the discussion, you can formulate arguments to challenge your colleagues’ analysis of the case or to revise your own thoughts about the case. </w:t>
      </w:r>
    </w:p>
    <w:p w14:paraId="340658E5" w14:textId="77777777" w:rsidR="0042590A" w:rsidRPr="004A4938" w:rsidRDefault="0042590A" w:rsidP="0042590A">
      <w:pPr>
        <w:pStyle w:val="BodyTextMain"/>
        <w:rPr>
          <w:color w:val="000000" w:themeColor="text1"/>
          <w:lang w:val="en-GB"/>
        </w:rPr>
      </w:pPr>
    </w:p>
    <w:p w14:paraId="728D28A6" w14:textId="77777777" w:rsidR="0042590A" w:rsidRPr="004A4938" w:rsidRDefault="0042590A" w:rsidP="0042590A">
      <w:pPr>
        <w:pStyle w:val="BodyTextMain"/>
        <w:rPr>
          <w:color w:val="000000" w:themeColor="text1"/>
          <w:lang w:val="en-GB"/>
        </w:rPr>
      </w:pPr>
      <w:r w:rsidRPr="004A4938">
        <w:rPr>
          <w:color w:val="000000" w:themeColor="text1"/>
          <w:lang w:val="en-GB"/>
        </w:rPr>
        <w:t>Due to time or space constraints, your instructor might require only a partial case analysis. For example, you could be asked to focus only on identifying and analyzing the issues. Alternatively, the case might clearly define the issues, and you could be asked to only identify and evaluate possible solutions. Another form of partial case analysis is a “directed case,” in which you are directed to answer a specific set of questions about the case. In such cases, your preparation for class should focus on the partial analysis you have been directed to perform.</w:t>
      </w:r>
    </w:p>
    <w:p w14:paraId="2C5D51E1" w14:textId="77777777" w:rsidR="0042590A" w:rsidRPr="00B55B8F" w:rsidRDefault="0042590A" w:rsidP="0042590A">
      <w:pPr>
        <w:pStyle w:val="BodyTextMain"/>
        <w:rPr>
          <w:color w:val="000000" w:themeColor="text1"/>
          <w:sz w:val="20"/>
          <w:lang w:val="en-GB"/>
        </w:rPr>
      </w:pPr>
    </w:p>
    <w:p w14:paraId="131AFC08" w14:textId="77777777" w:rsidR="0042590A" w:rsidRPr="00B55B8F" w:rsidRDefault="0042590A" w:rsidP="0042590A">
      <w:pPr>
        <w:pStyle w:val="BodyTextMain"/>
        <w:rPr>
          <w:color w:val="000000" w:themeColor="text1"/>
          <w:sz w:val="20"/>
          <w:lang w:val="en-GB"/>
        </w:rPr>
      </w:pPr>
    </w:p>
    <w:p w14:paraId="0D4389D7" w14:textId="77777777" w:rsidR="0042590A" w:rsidRPr="004A4938" w:rsidRDefault="0042590A" w:rsidP="00910F68">
      <w:pPr>
        <w:pStyle w:val="Casehead1"/>
        <w:numPr>
          <w:ilvl w:val="0"/>
          <w:numId w:val="22"/>
        </w:numPr>
        <w:outlineLvl w:val="1"/>
        <w:rPr>
          <w:color w:val="000000" w:themeColor="text1"/>
          <w:lang w:val="en-GB"/>
        </w:rPr>
      </w:pPr>
      <w:bookmarkStart w:id="33" w:name="_Toc513211540"/>
      <w:r w:rsidRPr="004A4938">
        <w:rPr>
          <w:color w:val="000000" w:themeColor="text1"/>
          <w:lang w:val="en-GB"/>
        </w:rPr>
        <w:t>Contribute to In-Class Discussion</w:t>
      </w:r>
      <w:bookmarkEnd w:id="33"/>
    </w:p>
    <w:p w14:paraId="730BA2CB" w14:textId="77777777" w:rsidR="0042590A" w:rsidRPr="00B55B8F" w:rsidRDefault="0042590A" w:rsidP="0042590A">
      <w:pPr>
        <w:pStyle w:val="BodyTextMain"/>
        <w:rPr>
          <w:color w:val="000000" w:themeColor="text1"/>
          <w:sz w:val="20"/>
          <w:lang w:val="en-GB"/>
        </w:rPr>
      </w:pPr>
    </w:p>
    <w:p w14:paraId="20712D99" w14:textId="77777777" w:rsidR="0042590A" w:rsidRPr="00A80D9A" w:rsidRDefault="0042590A" w:rsidP="0042590A">
      <w:pPr>
        <w:pStyle w:val="BodyTextMain"/>
        <w:rPr>
          <w:color w:val="000000" w:themeColor="text1"/>
          <w:spacing w:val="-2"/>
          <w:kern w:val="22"/>
          <w:lang w:val="en-GB"/>
        </w:rPr>
      </w:pPr>
      <w:r w:rsidRPr="00A80D9A">
        <w:rPr>
          <w:color w:val="000000" w:themeColor="text1"/>
          <w:spacing w:val="-2"/>
          <w:kern w:val="22"/>
          <w:lang w:val="en-GB"/>
        </w:rPr>
        <w:t>Your willingness to participate in the discussion of a case will enable you to consider a variety of viewpoints and insights, and thereby gain the full benefits of the class’s collective knowledge and experience.</w:t>
      </w:r>
    </w:p>
    <w:p w14:paraId="30EF1722" w14:textId="77777777" w:rsidR="0042590A" w:rsidRPr="00B55B8F" w:rsidRDefault="0042590A" w:rsidP="0042590A">
      <w:pPr>
        <w:pStyle w:val="BodyTextMain"/>
        <w:rPr>
          <w:color w:val="000000" w:themeColor="text1"/>
          <w:sz w:val="20"/>
          <w:lang w:val="en-GB"/>
        </w:rPr>
      </w:pPr>
    </w:p>
    <w:p w14:paraId="5F5730F1" w14:textId="77777777" w:rsidR="0042590A" w:rsidRPr="004A4938" w:rsidRDefault="0042590A" w:rsidP="0042590A">
      <w:pPr>
        <w:pStyle w:val="BodyTextMain"/>
        <w:rPr>
          <w:color w:val="000000" w:themeColor="text1"/>
          <w:lang w:val="en-GB"/>
        </w:rPr>
      </w:pPr>
      <w:r w:rsidRPr="004A4938">
        <w:rPr>
          <w:color w:val="000000" w:themeColor="text1"/>
          <w:lang w:val="en-GB"/>
        </w:rPr>
        <w:t xml:space="preserve">In class, the instructor’s role is to facilitate discussion, often by asking questions. Students should do most of the talking, and you should be prepared to provide supporting reasons for your views. You are expected to show respect for others’ opinions, but you are also encouraged to challenge each other. Similarly, you are expected to be willing to submit your analysis and conclusions to scrutiny by others, without becoming defensive. Several good plans of action are usually possible, so do not refrain from taking and maintaining a minority position, provided you can defend your position using sound analysis. On the other hand, feel free to change your position and recommendations as others’ views emerge and a more complete range of information is assembled. </w:t>
      </w:r>
    </w:p>
    <w:p w14:paraId="2EFD733B" w14:textId="77777777" w:rsidR="0042590A" w:rsidRPr="00A80D9A" w:rsidRDefault="0042590A" w:rsidP="0042590A">
      <w:pPr>
        <w:pStyle w:val="BodyTextMain"/>
        <w:rPr>
          <w:color w:val="000000" w:themeColor="text1"/>
          <w:spacing w:val="-2"/>
          <w:kern w:val="22"/>
          <w:lang w:val="en-GB"/>
        </w:rPr>
      </w:pPr>
      <w:r w:rsidRPr="00A80D9A">
        <w:rPr>
          <w:color w:val="000000" w:themeColor="text1"/>
          <w:spacing w:val="-2"/>
          <w:kern w:val="22"/>
          <w:lang w:val="en-GB"/>
        </w:rPr>
        <w:lastRenderedPageBreak/>
        <w:t>Due to time constraints, it is impossible to discuss every aspect of a case in class. Therefore, your instructor might steer the discussion in a particular direction, or the discussion might centre on only one or two steps of the case analysis; for example, identification and analysis of issues might be the focus of one case, while on another occasion, the issues might be clearly defined and your task could be to focus on developing possible solutions. Nevertheless, you are welcome to introduce additional ideas, other issues or a new alternative, for instance. Doing so will help to avoid feeling frustrated because some of your best ideas are not discussed. While your instructor might not be able to discuss your ideas to your complete satisfaction, you can enrich the discussion by noting additional aspects of the case that are worthy of more consideration.</w:t>
      </w:r>
    </w:p>
    <w:p w14:paraId="4C3A6491" w14:textId="77777777" w:rsidR="0042590A" w:rsidRPr="004A4938" w:rsidRDefault="0042590A" w:rsidP="0042590A">
      <w:pPr>
        <w:pStyle w:val="BodyTextMain"/>
        <w:rPr>
          <w:color w:val="000000" w:themeColor="text1"/>
          <w:lang w:val="en-GB"/>
        </w:rPr>
      </w:pPr>
    </w:p>
    <w:p w14:paraId="7730E91C" w14:textId="77777777" w:rsidR="0042590A" w:rsidRPr="004A4938" w:rsidRDefault="0042590A" w:rsidP="0042590A">
      <w:pPr>
        <w:pStyle w:val="BodyTextMain"/>
        <w:rPr>
          <w:color w:val="000000" w:themeColor="text1"/>
          <w:lang w:val="en-GB"/>
        </w:rPr>
      </w:pPr>
      <w:r w:rsidRPr="004A4938">
        <w:rPr>
          <w:color w:val="000000" w:themeColor="text1"/>
          <w:lang w:val="en-GB"/>
        </w:rPr>
        <w:t xml:space="preserve">Generally, the class as a whole will perform a more thorough and creative analysis than would be possible by any one person working alone or by any given small team of students. Therefore, do not be discouraged because you did not consider a particular solution. As new ideas are raised, be prepared to supplement or adjust your prepared analysis and recommendations. </w:t>
      </w:r>
    </w:p>
    <w:p w14:paraId="2A6BE098" w14:textId="77777777" w:rsidR="0042590A" w:rsidRPr="004A4938" w:rsidRDefault="0042590A" w:rsidP="0042590A">
      <w:pPr>
        <w:pStyle w:val="BodyTextMain"/>
        <w:rPr>
          <w:color w:val="000000" w:themeColor="text1"/>
          <w:lang w:val="en-GB"/>
        </w:rPr>
      </w:pPr>
    </w:p>
    <w:p w14:paraId="0793DFCB" w14:textId="77777777" w:rsidR="0042590A" w:rsidRPr="004A4938" w:rsidRDefault="0042590A" w:rsidP="0042590A">
      <w:pPr>
        <w:pStyle w:val="BodyTextMain"/>
        <w:rPr>
          <w:color w:val="000000" w:themeColor="text1"/>
          <w:lang w:val="en-GB"/>
        </w:rPr>
      </w:pPr>
    </w:p>
    <w:p w14:paraId="4EFD278B" w14:textId="77777777" w:rsidR="0042590A" w:rsidRPr="004A4938" w:rsidRDefault="0042590A" w:rsidP="00910F68">
      <w:pPr>
        <w:pStyle w:val="Casehead1"/>
        <w:numPr>
          <w:ilvl w:val="0"/>
          <w:numId w:val="22"/>
        </w:numPr>
        <w:outlineLvl w:val="1"/>
        <w:rPr>
          <w:color w:val="000000" w:themeColor="text1"/>
          <w:lang w:val="en-GB"/>
        </w:rPr>
      </w:pPr>
      <w:bookmarkStart w:id="34" w:name="_Toc513211541"/>
      <w:r w:rsidRPr="004A4938">
        <w:rPr>
          <w:color w:val="000000" w:themeColor="text1"/>
          <w:lang w:val="en-GB"/>
        </w:rPr>
        <w:t>Listen to others in Class</w:t>
      </w:r>
      <w:bookmarkEnd w:id="34"/>
    </w:p>
    <w:p w14:paraId="60E2CD32" w14:textId="77777777" w:rsidR="0042590A" w:rsidRPr="004A4938" w:rsidRDefault="0042590A" w:rsidP="0042590A">
      <w:pPr>
        <w:pStyle w:val="BodyTextMain"/>
        <w:rPr>
          <w:color w:val="000000" w:themeColor="text1"/>
          <w:lang w:val="en-GB"/>
        </w:rPr>
      </w:pPr>
    </w:p>
    <w:p w14:paraId="77E6DEDD" w14:textId="77777777" w:rsidR="0042590A" w:rsidRPr="004A4938" w:rsidRDefault="0042590A" w:rsidP="0042590A">
      <w:pPr>
        <w:pStyle w:val="BodyTextMain"/>
        <w:rPr>
          <w:color w:val="000000" w:themeColor="text1"/>
          <w:lang w:val="en-GB"/>
        </w:rPr>
      </w:pPr>
      <w:r w:rsidRPr="004A4938">
        <w:rPr>
          <w:color w:val="000000" w:themeColor="text1"/>
          <w:lang w:val="en-GB"/>
        </w:rPr>
        <w:t>Listening to others in class is hard work. Use active listening techniques, apply listening etiquette, and refrain from activities that will prevent you or others from hearing what the speaker is saying.</w:t>
      </w:r>
    </w:p>
    <w:p w14:paraId="6F00AD1B" w14:textId="77777777" w:rsidR="0042590A" w:rsidRPr="004A4938" w:rsidRDefault="0042590A" w:rsidP="0042590A">
      <w:pPr>
        <w:pStyle w:val="BodyTextMain"/>
        <w:rPr>
          <w:color w:val="000000" w:themeColor="text1"/>
          <w:lang w:val="en-GB"/>
        </w:rPr>
      </w:pPr>
    </w:p>
    <w:p w14:paraId="07FDE983" w14:textId="77777777" w:rsidR="0042590A" w:rsidRPr="004A4938" w:rsidRDefault="0042590A" w:rsidP="0042590A">
      <w:pPr>
        <w:pStyle w:val="BodyTextMain"/>
        <w:rPr>
          <w:color w:val="000000" w:themeColor="text1"/>
          <w:lang w:val="en-GB"/>
        </w:rPr>
      </w:pPr>
    </w:p>
    <w:p w14:paraId="32F3EE14" w14:textId="77777777" w:rsidR="0042590A" w:rsidRPr="004A4938" w:rsidRDefault="0042590A" w:rsidP="00910F68">
      <w:pPr>
        <w:pStyle w:val="Casehead2"/>
        <w:numPr>
          <w:ilvl w:val="1"/>
          <w:numId w:val="24"/>
        </w:numPr>
        <w:outlineLvl w:val="2"/>
        <w:rPr>
          <w:color w:val="000000" w:themeColor="text1"/>
          <w:lang w:val="en-GB"/>
        </w:rPr>
      </w:pPr>
      <w:bookmarkStart w:id="35" w:name="_Toc513211542"/>
      <w:r w:rsidRPr="004A4938">
        <w:rPr>
          <w:color w:val="000000" w:themeColor="text1"/>
          <w:lang w:val="en-GB"/>
        </w:rPr>
        <w:t>Use Active Listening Techniques</w:t>
      </w:r>
      <w:bookmarkEnd w:id="35"/>
    </w:p>
    <w:p w14:paraId="5301448A" w14:textId="77777777" w:rsidR="0042590A" w:rsidRPr="004A4938" w:rsidRDefault="0042590A" w:rsidP="0042590A">
      <w:pPr>
        <w:pStyle w:val="BodyTextMain"/>
        <w:rPr>
          <w:color w:val="000000" w:themeColor="text1"/>
          <w:lang w:val="en-GB"/>
        </w:rPr>
      </w:pPr>
    </w:p>
    <w:p w14:paraId="72AF42B6" w14:textId="77777777" w:rsidR="0042590A" w:rsidRPr="004A4938" w:rsidRDefault="0042590A" w:rsidP="0042590A">
      <w:pPr>
        <w:pStyle w:val="BodyTextMain"/>
        <w:rPr>
          <w:color w:val="000000" w:themeColor="text1"/>
          <w:lang w:val="en-GB"/>
        </w:rPr>
      </w:pPr>
      <w:r w:rsidRPr="004A4938">
        <w:rPr>
          <w:color w:val="000000" w:themeColor="text1"/>
          <w:lang w:val="en-GB"/>
        </w:rPr>
        <w:t>Listen for the ideas the speaker is presenting, not just the words being spoken. Link what one speaker is saying to what others have already said. By doing so, you can build on their arguments or dispute their conclusions by making direct reference to their statements.</w:t>
      </w:r>
    </w:p>
    <w:p w14:paraId="489F457D" w14:textId="77777777" w:rsidR="0042590A" w:rsidRPr="004A4938" w:rsidRDefault="0042590A" w:rsidP="0042590A">
      <w:pPr>
        <w:pStyle w:val="BodyTextMain"/>
        <w:rPr>
          <w:color w:val="000000" w:themeColor="text1"/>
          <w:lang w:val="en-GB"/>
        </w:rPr>
      </w:pPr>
    </w:p>
    <w:p w14:paraId="2139B28A" w14:textId="4F855DA8" w:rsidR="0042590A" w:rsidRPr="004A4938" w:rsidRDefault="0042590A" w:rsidP="0042590A">
      <w:pPr>
        <w:pStyle w:val="BodyTextMain"/>
        <w:rPr>
          <w:color w:val="000000" w:themeColor="text1"/>
          <w:lang w:val="en-GB"/>
        </w:rPr>
      </w:pPr>
      <w:r w:rsidRPr="004A4938">
        <w:rPr>
          <w:color w:val="000000" w:themeColor="text1"/>
          <w:lang w:val="en-GB"/>
        </w:rPr>
        <w:t>Listen critically for the main argument the speaker is presenting, so you can understand how the speaker’s argument differs from yours, and how the speaker uses case facts, concepts, and models in analysis. Recognizing the logic of the speaker’s argument aids you in structuring your own argument in response.</w:t>
      </w:r>
    </w:p>
    <w:p w14:paraId="3D8321B6" w14:textId="77777777" w:rsidR="0042590A" w:rsidRPr="004A4938" w:rsidRDefault="0042590A" w:rsidP="0042590A">
      <w:pPr>
        <w:pStyle w:val="BodyTextMain"/>
        <w:rPr>
          <w:color w:val="000000" w:themeColor="text1"/>
          <w:lang w:val="en-GB"/>
        </w:rPr>
      </w:pPr>
    </w:p>
    <w:p w14:paraId="6AB12B31" w14:textId="77777777" w:rsidR="0042590A" w:rsidRPr="004A4938" w:rsidRDefault="0042590A" w:rsidP="0042590A">
      <w:pPr>
        <w:pStyle w:val="BodyTextMain"/>
        <w:rPr>
          <w:color w:val="000000" w:themeColor="text1"/>
          <w:lang w:val="en-GB"/>
        </w:rPr>
      </w:pPr>
      <w:r w:rsidRPr="004A4938">
        <w:rPr>
          <w:color w:val="000000" w:themeColor="text1"/>
          <w:lang w:val="en-GB"/>
        </w:rPr>
        <w:t>Active listening helps you build on analyses and arguments presented by previous speakers. Ask questions that clarify a speaker’s use of case facts, concepts, and models, and that clarify the conclusions drawn by the speaker. Briefly summarizing a previous speaker’s comments in your notes ensures that you have understood what a colleague has said. This summary can also help you to establish and refine agreement among class members at various stages of the case discussion process.</w:t>
      </w:r>
    </w:p>
    <w:p w14:paraId="29D2DC1B" w14:textId="77777777" w:rsidR="0042590A" w:rsidRPr="004A4938" w:rsidRDefault="0042590A" w:rsidP="0042590A">
      <w:pPr>
        <w:pStyle w:val="BodyTextMain"/>
        <w:rPr>
          <w:color w:val="000000" w:themeColor="text1"/>
          <w:lang w:val="en-GB"/>
        </w:rPr>
      </w:pPr>
    </w:p>
    <w:p w14:paraId="1952C177" w14:textId="77777777" w:rsidR="0042590A" w:rsidRPr="00A80D9A" w:rsidRDefault="0042590A" w:rsidP="0042590A">
      <w:pPr>
        <w:pStyle w:val="BodyTextMain"/>
        <w:rPr>
          <w:color w:val="000000" w:themeColor="text1"/>
          <w:lang w:val="en-GB"/>
        </w:rPr>
      </w:pPr>
      <w:r w:rsidRPr="00A80D9A">
        <w:rPr>
          <w:color w:val="000000" w:themeColor="text1"/>
          <w:lang w:val="en-GB"/>
        </w:rPr>
        <w:t>Avoid making judgments about a speaker’s ideas; quick judgments limit your willingness to hear what the speaker is saying, which can lead you to discount the value of your colleague’s contribution to the case discussion. Having preconceived ideas about what a speaker might say can cause you to tune out of the conversation; and when you tune back in, you could have missed a critical component of the speaker’s argument.</w:t>
      </w:r>
    </w:p>
    <w:p w14:paraId="16D4BAEA" w14:textId="77777777" w:rsidR="0042590A" w:rsidRPr="004A4938" w:rsidRDefault="0042590A" w:rsidP="0042590A">
      <w:pPr>
        <w:pStyle w:val="BodyTextMain"/>
        <w:rPr>
          <w:color w:val="000000" w:themeColor="text1"/>
          <w:lang w:val="en-GB"/>
        </w:rPr>
      </w:pPr>
    </w:p>
    <w:p w14:paraId="7A135DD3" w14:textId="77777777" w:rsidR="0042590A" w:rsidRPr="004A4938" w:rsidRDefault="0042590A" w:rsidP="0042590A">
      <w:pPr>
        <w:pStyle w:val="BodyTextMain"/>
        <w:rPr>
          <w:color w:val="000000" w:themeColor="text1"/>
          <w:lang w:val="en-GB"/>
        </w:rPr>
      </w:pPr>
      <w:r w:rsidRPr="004A4938">
        <w:rPr>
          <w:color w:val="000000" w:themeColor="text1"/>
          <w:lang w:val="en-GB"/>
        </w:rPr>
        <w:t>Finally, approach a discussion with an open mind: you might discover during the class discussion that you misinterpreted a fact or misapplied a concept or model, and that the analysis, alternatives, and recommendation provided by others is more appropriate than yours.</w:t>
      </w:r>
    </w:p>
    <w:p w14:paraId="5403580B" w14:textId="77777777" w:rsidR="0042590A" w:rsidRPr="004A4938" w:rsidRDefault="0042590A" w:rsidP="0042590A">
      <w:pPr>
        <w:pStyle w:val="BodyTextMain"/>
        <w:rPr>
          <w:color w:val="000000" w:themeColor="text1"/>
          <w:lang w:val="en-GB"/>
        </w:rPr>
      </w:pPr>
    </w:p>
    <w:p w14:paraId="48FC4018" w14:textId="77777777" w:rsidR="00842B87" w:rsidRPr="004A4938" w:rsidRDefault="00842B87" w:rsidP="0042590A">
      <w:pPr>
        <w:pStyle w:val="BodyTextMain"/>
        <w:rPr>
          <w:color w:val="000000" w:themeColor="text1"/>
          <w:lang w:val="en-GB"/>
        </w:rPr>
      </w:pPr>
    </w:p>
    <w:p w14:paraId="1033B2A3" w14:textId="77777777" w:rsidR="0042590A" w:rsidRPr="004A4938" w:rsidRDefault="0042590A" w:rsidP="00A80D9A">
      <w:pPr>
        <w:pStyle w:val="Casehead2"/>
        <w:keepNext/>
        <w:numPr>
          <w:ilvl w:val="1"/>
          <w:numId w:val="24"/>
        </w:numPr>
        <w:outlineLvl w:val="2"/>
        <w:rPr>
          <w:color w:val="000000" w:themeColor="text1"/>
          <w:lang w:val="en-GB"/>
        </w:rPr>
      </w:pPr>
      <w:bookmarkStart w:id="36" w:name="_Toc513211543"/>
      <w:r w:rsidRPr="004A4938">
        <w:rPr>
          <w:color w:val="000000" w:themeColor="text1"/>
          <w:lang w:val="en-GB"/>
        </w:rPr>
        <w:lastRenderedPageBreak/>
        <w:t>Use Listening Etiquette</w:t>
      </w:r>
      <w:bookmarkEnd w:id="36"/>
    </w:p>
    <w:p w14:paraId="2A58C97E" w14:textId="77777777" w:rsidR="0042590A" w:rsidRPr="004A4938" w:rsidRDefault="0042590A" w:rsidP="00A80D9A">
      <w:pPr>
        <w:pStyle w:val="BodyTextMain"/>
        <w:keepNext/>
        <w:rPr>
          <w:color w:val="000000" w:themeColor="text1"/>
          <w:lang w:val="en-GB"/>
        </w:rPr>
      </w:pPr>
    </w:p>
    <w:p w14:paraId="2B36BC0B" w14:textId="0FF220B4" w:rsidR="0042590A" w:rsidRPr="004A4938" w:rsidRDefault="0042590A" w:rsidP="00A80D9A">
      <w:pPr>
        <w:pStyle w:val="BodyTextMain"/>
        <w:keepNext/>
        <w:rPr>
          <w:color w:val="000000" w:themeColor="text1"/>
          <w:lang w:val="en-GB"/>
        </w:rPr>
      </w:pPr>
      <w:r w:rsidRPr="004A4938">
        <w:rPr>
          <w:color w:val="000000" w:themeColor="text1"/>
          <w:lang w:val="en-GB"/>
        </w:rPr>
        <w:t xml:space="preserve">Listening etiquette begins with focused attention on the speaker. Allowing colleagues to share what they have diligently prepared shows respect for the time they have spent preparing and recognizes the value of their thoughts and contributions. </w:t>
      </w:r>
    </w:p>
    <w:p w14:paraId="6DD8C098" w14:textId="77777777" w:rsidR="0042590A" w:rsidRPr="004A4938" w:rsidRDefault="0042590A" w:rsidP="0042590A">
      <w:pPr>
        <w:pStyle w:val="BodyTextMain"/>
        <w:rPr>
          <w:color w:val="000000" w:themeColor="text1"/>
          <w:lang w:val="en-GB"/>
        </w:rPr>
      </w:pPr>
    </w:p>
    <w:p w14:paraId="2F6175D0" w14:textId="77777777" w:rsidR="0042590A" w:rsidRPr="004A4938" w:rsidRDefault="0042590A" w:rsidP="0042590A">
      <w:pPr>
        <w:pStyle w:val="BodyTextMain"/>
        <w:rPr>
          <w:color w:val="000000" w:themeColor="text1"/>
          <w:lang w:val="en-GB"/>
        </w:rPr>
      </w:pPr>
      <w:r w:rsidRPr="004A4938">
        <w:rPr>
          <w:color w:val="000000" w:themeColor="text1"/>
          <w:lang w:val="en-GB"/>
        </w:rPr>
        <w:t xml:space="preserve">Give feedback to the speaker through your body language: maintain eye contact with the speaker, nod and smile when appropriate, and physically lean into the conversation. Show respect by allowing the speaker to completely finish speaking. A pause could simply be the speaker taking an opportunity to gather thoughts, not an indication that the speaker has finished talking. </w:t>
      </w:r>
    </w:p>
    <w:p w14:paraId="48F18A4C" w14:textId="77777777" w:rsidR="0042590A" w:rsidRPr="004A4938" w:rsidRDefault="0042590A" w:rsidP="0042590A">
      <w:pPr>
        <w:pStyle w:val="BodyTextMain"/>
        <w:rPr>
          <w:color w:val="000000" w:themeColor="text1"/>
          <w:lang w:val="en-GB"/>
        </w:rPr>
      </w:pPr>
    </w:p>
    <w:p w14:paraId="7553685D" w14:textId="77777777" w:rsidR="0042590A" w:rsidRDefault="0042590A" w:rsidP="0042590A">
      <w:pPr>
        <w:pStyle w:val="BodyTextMain"/>
        <w:rPr>
          <w:color w:val="000000" w:themeColor="text1"/>
          <w:lang w:val="en-GB"/>
        </w:rPr>
      </w:pPr>
      <w:r w:rsidRPr="004A4938">
        <w:rPr>
          <w:color w:val="000000" w:themeColor="text1"/>
          <w:lang w:val="en-GB"/>
        </w:rPr>
        <w:t xml:space="preserve">Appropriate listening etiquette requires that you do not carry on side conversations while a speaker has the floor. Side conversations distract not only the speaker but also those around you, and could prevent a speaker’s ideas from being understood by the entire group. </w:t>
      </w:r>
    </w:p>
    <w:p w14:paraId="002D4ABC" w14:textId="77777777" w:rsidR="00F55C22" w:rsidRPr="004A4938" w:rsidRDefault="00F55C22" w:rsidP="0042590A">
      <w:pPr>
        <w:pStyle w:val="BodyTextMain"/>
        <w:rPr>
          <w:color w:val="000000" w:themeColor="text1"/>
          <w:lang w:val="en-GB"/>
        </w:rPr>
      </w:pPr>
    </w:p>
    <w:p w14:paraId="1BD7A110" w14:textId="77777777" w:rsidR="0042590A" w:rsidRPr="004A4938" w:rsidRDefault="0042590A" w:rsidP="0042590A">
      <w:pPr>
        <w:pStyle w:val="BodyTextMain"/>
        <w:rPr>
          <w:color w:val="000000" w:themeColor="text1"/>
          <w:lang w:val="en-GB"/>
        </w:rPr>
      </w:pPr>
      <w:r w:rsidRPr="004A4938">
        <w:rPr>
          <w:color w:val="000000" w:themeColor="text1"/>
          <w:lang w:val="en-GB"/>
        </w:rPr>
        <w:t>Appropriate listening etiquette also requires that you not be distracted by electronic devices. Ensure that your laptop is open to your notes and the case. Turn off your cellphone and put it out of sight. When your attention is distracted by electronic devices, you also distract those around you and interfere with the collective understanding of the case.</w:t>
      </w:r>
    </w:p>
    <w:p w14:paraId="3A4A9E3B" w14:textId="77777777" w:rsidR="0042590A" w:rsidRPr="004A4938" w:rsidRDefault="0042590A" w:rsidP="0042590A">
      <w:pPr>
        <w:pStyle w:val="BodyTextMain"/>
        <w:rPr>
          <w:color w:val="000000" w:themeColor="text1"/>
          <w:lang w:val="en-GB"/>
        </w:rPr>
      </w:pPr>
    </w:p>
    <w:p w14:paraId="5BA518D8" w14:textId="77777777" w:rsidR="0042590A" w:rsidRPr="004A4938" w:rsidRDefault="0042590A" w:rsidP="0042590A">
      <w:pPr>
        <w:pStyle w:val="BodyTextMain"/>
        <w:rPr>
          <w:color w:val="000000" w:themeColor="text1"/>
          <w:lang w:val="en-GB"/>
        </w:rPr>
      </w:pPr>
      <w:r w:rsidRPr="004A4938">
        <w:rPr>
          <w:color w:val="000000" w:themeColor="text1"/>
          <w:lang w:val="en-GB"/>
        </w:rPr>
        <w:t>Good listening etiquette helps you to develop essential management competencies, skills, and abilities. Your technical, analytical, problem-solving, and creative skills will be sharpened as you evaluate your own analysis against that of your colleagues.</w:t>
      </w:r>
    </w:p>
    <w:p w14:paraId="67B70762" w14:textId="77777777" w:rsidR="0042590A" w:rsidRPr="004A4938" w:rsidRDefault="0042590A" w:rsidP="0042590A">
      <w:pPr>
        <w:pStyle w:val="BodyTextMain"/>
        <w:rPr>
          <w:color w:val="000000" w:themeColor="text1"/>
          <w:lang w:val="en-GB"/>
        </w:rPr>
      </w:pPr>
    </w:p>
    <w:p w14:paraId="73A33089" w14:textId="77777777" w:rsidR="0042590A" w:rsidRPr="004A4938" w:rsidRDefault="0042590A" w:rsidP="0042590A">
      <w:pPr>
        <w:pStyle w:val="BodyTextMain"/>
        <w:rPr>
          <w:color w:val="000000" w:themeColor="text1"/>
          <w:lang w:val="en-GB"/>
        </w:rPr>
      </w:pPr>
    </w:p>
    <w:p w14:paraId="5689F439" w14:textId="77777777" w:rsidR="0042590A" w:rsidRPr="004A4938" w:rsidRDefault="0042590A" w:rsidP="00910F68">
      <w:pPr>
        <w:pStyle w:val="Casehead1"/>
        <w:numPr>
          <w:ilvl w:val="0"/>
          <w:numId w:val="24"/>
        </w:numPr>
        <w:outlineLvl w:val="1"/>
        <w:rPr>
          <w:color w:val="000000" w:themeColor="text1"/>
          <w:lang w:val="en-GB"/>
        </w:rPr>
      </w:pPr>
      <w:bookmarkStart w:id="37" w:name="_Toc513211544"/>
      <w:r w:rsidRPr="004A4938">
        <w:rPr>
          <w:color w:val="000000" w:themeColor="text1"/>
          <w:lang w:val="en-GB"/>
        </w:rPr>
        <w:t>Enhance the Quality of Your Class Participation</w:t>
      </w:r>
      <w:bookmarkEnd w:id="37"/>
    </w:p>
    <w:p w14:paraId="056B23AD" w14:textId="77777777" w:rsidR="0042590A" w:rsidRPr="004A4938" w:rsidRDefault="0042590A" w:rsidP="0042590A">
      <w:pPr>
        <w:pStyle w:val="BodyTextMain"/>
        <w:rPr>
          <w:color w:val="000000" w:themeColor="text1"/>
          <w:lang w:val="en-GB"/>
        </w:rPr>
      </w:pPr>
    </w:p>
    <w:p w14:paraId="7A4445B6" w14:textId="77777777" w:rsidR="0042590A" w:rsidRPr="004A4938" w:rsidRDefault="0042590A" w:rsidP="0042590A">
      <w:pPr>
        <w:pStyle w:val="BodyTextMain"/>
        <w:rPr>
          <w:color w:val="000000" w:themeColor="text1"/>
          <w:lang w:val="en-GB"/>
        </w:rPr>
      </w:pPr>
      <w:r w:rsidRPr="004A4938">
        <w:rPr>
          <w:color w:val="000000" w:themeColor="text1"/>
          <w:lang w:val="en-GB"/>
        </w:rPr>
        <w:t>There is no one single way to earn high marks for preparation and participation. However, the following guidelines can enhance the quality of your class participation:</w:t>
      </w:r>
    </w:p>
    <w:p w14:paraId="28335B38" w14:textId="77777777" w:rsidR="0042590A" w:rsidRPr="004A4938" w:rsidRDefault="0042590A" w:rsidP="0042590A">
      <w:pPr>
        <w:pStyle w:val="BodyTextMain"/>
        <w:rPr>
          <w:color w:val="000000" w:themeColor="text1"/>
          <w:lang w:val="en-GB"/>
        </w:rPr>
      </w:pPr>
    </w:p>
    <w:p w14:paraId="553F2FCF" w14:textId="77777777" w:rsidR="0042590A" w:rsidRPr="004A4938" w:rsidRDefault="0042590A" w:rsidP="00910F68">
      <w:pPr>
        <w:pStyle w:val="BodyTextMain"/>
        <w:numPr>
          <w:ilvl w:val="0"/>
          <w:numId w:val="23"/>
        </w:numPr>
        <w:rPr>
          <w:color w:val="000000" w:themeColor="text1"/>
          <w:lang w:val="en-GB"/>
        </w:rPr>
      </w:pPr>
      <w:r w:rsidRPr="004A4938">
        <w:rPr>
          <w:color w:val="000000" w:themeColor="text1"/>
          <w:lang w:val="en-GB"/>
        </w:rPr>
        <w:t>Identify the most important issues, including those that might have been overlooked by those closest to the situation.</w:t>
      </w:r>
    </w:p>
    <w:p w14:paraId="741A0870" w14:textId="77777777" w:rsidR="0042590A" w:rsidRPr="004A4938" w:rsidRDefault="0042590A" w:rsidP="00910F68">
      <w:pPr>
        <w:pStyle w:val="BodyTextMain"/>
        <w:numPr>
          <w:ilvl w:val="0"/>
          <w:numId w:val="23"/>
        </w:numPr>
        <w:rPr>
          <w:color w:val="000000" w:themeColor="text1"/>
          <w:lang w:val="en-GB"/>
        </w:rPr>
      </w:pPr>
      <w:r w:rsidRPr="004A4938">
        <w:rPr>
          <w:color w:val="000000" w:themeColor="text1"/>
          <w:lang w:val="en-GB"/>
        </w:rPr>
        <w:t>Provide supporting arguments for any statements you make or conclusions you draw, but be clear and to the point.</w:t>
      </w:r>
    </w:p>
    <w:p w14:paraId="25C2B4A3" w14:textId="77777777" w:rsidR="0042590A" w:rsidRPr="004A4938" w:rsidRDefault="0042590A" w:rsidP="00910F68">
      <w:pPr>
        <w:pStyle w:val="BodyTextMain"/>
        <w:numPr>
          <w:ilvl w:val="0"/>
          <w:numId w:val="23"/>
        </w:numPr>
        <w:rPr>
          <w:color w:val="000000" w:themeColor="text1"/>
          <w:lang w:val="en-GB"/>
        </w:rPr>
      </w:pPr>
      <w:r w:rsidRPr="004A4938">
        <w:rPr>
          <w:color w:val="000000" w:themeColor="text1"/>
          <w:lang w:val="en-GB"/>
        </w:rPr>
        <w:t>Share appropriate analyses; for example, bring your proposed organizational chart or your financial analysis on a flash drive, or at least be prepared to share a few key specifics of your analysis. This is a clear way to demonstrate your preparation.</w:t>
      </w:r>
    </w:p>
    <w:p w14:paraId="3998A61C" w14:textId="77777777" w:rsidR="0042590A" w:rsidRPr="004A4938" w:rsidRDefault="0042590A" w:rsidP="00910F68">
      <w:pPr>
        <w:pStyle w:val="BodyTextMain"/>
        <w:numPr>
          <w:ilvl w:val="0"/>
          <w:numId w:val="23"/>
        </w:numPr>
        <w:rPr>
          <w:color w:val="000000" w:themeColor="text1"/>
          <w:lang w:val="en-GB"/>
        </w:rPr>
      </w:pPr>
      <w:r w:rsidRPr="004A4938">
        <w:rPr>
          <w:color w:val="000000" w:themeColor="text1"/>
          <w:lang w:val="en-GB"/>
        </w:rPr>
        <w:t xml:space="preserve">Come to a decision and be prepared to give your recommendations. Any analysis you have completed is of minimal value if it does not culminate in a decision. </w:t>
      </w:r>
    </w:p>
    <w:p w14:paraId="3029524B" w14:textId="77777777" w:rsidR="0042590A" w:rsidRPr="004A4938" w:rsidRDefault="0042590A" w:rsidP="00910F68">
      <w:pPr>
        <w:pStyle w:val="BodyTextMain"/>
        <w:numPr>
          <w:ilvl w:val="0"/>
          <w:numId w:val="23"/>
        </w:numPr>
        <w:rPr>
          <w:color w:val="000000" w:themeColor="text1"/>
          <w:lang w:val="en-GB"/>
        </w:rPr>
      </w:pPr>
      <w:r w:rsidRPr="004A4938">
        <w:rPr>
          <w:color w:val="000000" w:themeColor="text1"/>
          <w:lang w:val="en-GB"/>
        </w:rPr>
        <w:t>Participate in all phases of the discussion—identification and analysis of the issues, development and evaluation of alternatives, and development of an action plan.</w:t>
      </w:r>
    </w:p>
    <w:p w14:paraId="3C46E415" w14:textId="77777777" w:rsidR="0042590A" w:rsidRPr="004A4938" w:rsidRDefault="0042590A" w:rsidP="00910F68">
      <w:pPr>
        <w:pStyle w:val="BodyTextMain"/>
        <w:numPr>
          <w:ilvl w:val="0"/>
          <w:numId w:val="23"/>
        </w:numPr>
        <w:rPr>
          <w:color w:val="000000" w:themeColor="text1"/>
          <w:lang w:val="en-GB"/>
        </w:rPr>
      </w:pPr>
      <w:r w:rsidRPr="004A4938">
        <w:rPr>
          <w:color w:val="000000" w:themeColor="text1"/>
          <w:lang w:val="en-GB"/>
        </w:rPr>
        <w:t>Interact with other students. Ask them to provide support for their arguments. State why you disagree with their opinion. Build on their analysis, but avoid merely repeating what they have said.</w:t>
      </w:r>
    </w:p>
    <w:p w14:paraId="06A8D57F" w14:textId="77777777" w:rsidR="0042590A" w:rsidRPr="004A4938" w:rsidRDefault="0042590A" w:rsidP="0042590A">
      <w:pPr>
        <w:pStyle w:val="BodyTextMain"/>
        <w:rPr>
          <w:color w:val="000000" w:themeColor="text1"/>
          <w:lang w:val="en-GB"/>
        </w:rPr>
      </w:pPr>
    </w:p>
    <w:p w14:paraId="161310C7" w14:textId="77777777" w:rsidR="0042590A" w:rsidRPr="004A4938" w:rsidRDefault="0042590A" w:rsidP="0042590A">
      <w:pPr>
        <w:pStyle w:val="BodyTextMain"/>
        <w:rPr>
          <w:color w:val="000000" w:themeColor="text1"/>
          <w:lang w:val="en-GB"/>
        </w:rPr>
      </w:pPr>
    </w:p>
    <w:p w14:paraId="74775923" w14:textId="77777777" w:rsidR="0042590A" w:rsidRPr="004A4938" w:rsidRDefault="0042590A" w:rsidP="0042590A">
      <w:pPr>
        <w:pStyle w:val="BodyTextMain"/>
        <w:rPr>
          <w:rFonts w:eastAsia="Calibri"/>
          <w:color w:val="000000" w:themeColor="text1"/>
          <w:lang w:val="en-CA"/>
        </w:rPr>
      </w:pPr>
    </w:p>
    <w:p w14:paraId="21A3926C" w14:textId="77777777" w:rsidR="003F0CD7" w:rsidRPr="004A4938" w:rsidRDefault="003F0CD7" w:rsidP="0042590A">
      <w:pPr>
        <w:pStyle w:val="BodyTextMain"/>
        <w:rPr>
          <w:rFonts w:eastAsia="Calibri"/>
          <w:color w:val="000000" w:themeColor="text1"/>
          <w:lang w:val="en-CA"/>
        </w:rPr>
      </w:pPr>
    </w:p>
    <w:p w14:paraId="1B34F2B5" w14:textId="77777777" w:rsidR="003F0CD7" w:rsidRPr="004A4938" w:rsidRDefault="003F0CD7" w:rsidP="0042590A">
      <w:pPr>
        <w:pStyle w:val="BodyTextMain"/>
        <w:rPr>
          <w:rFonts w:eastAsia="Calibri"/>
          <w:color w:val="000000" w:themeColor="text1"/>
          <w:lang w:val="en-CA"/>
        </w:rPr>
      </w:pPr>
    </w:p>
    <w:p w14:paraId="594FC971" w14:textId="77777777" w:rsidR="003F0CD7" w:rsidRPr="004A4938" w:rsidRDefault="003F0CD7" w:rsidP="0042590A">
      <w:pPr>
        <w:pStyle w:val="BodyTextMain"/>
        <w:rPr>
          <w:rFonts w:eastAsia="Calibri"/>
          <w:color w:val="000000" w:themeColor="text1"/>
          <w:lang w:val="en-CA"/>
        </w:rPr>
      </w:pPr>
    </w:p>
    <w:p w14:paraId="64EFDD06" w14:textId="77777777" w:rsidR="003F0CD7" w:rsidRPr="004A4938" w:rsidRDefault="003F0CD7" w:rsidP="0042590A">
      <w:pPr>
        <w:pStyle w:val="BodyTextMain"/>
        <w:rPr>
          <w:rFonts w:eastAsia="Calibri"/>
          <w:color w:val="000000" w:themeColor="text1"/>
          <w:lang w:val="en-CA"/>
        </w:rPr>
      </w:pPr>
    </w:p>
    <w:p w14:paraId="60FF1B60" w14:textId="77777777" w:rsidR="003F0CD7" w:rsidRPr="004A4938" w:rsidRDefault="003F0CD7" w:rsidP="0042590A">
      <w:pPr>
        <w:pStyle w:val="BodyTextMain"/>
        <w:rPr>
          <w:rFonts w:eastAsia="Calibri"/>
          <w:color w:val="000000" w:themeColor="text1"/>
          <w:lang w:val="en-CA"/>
        </w:rPr>
      </w:pPr>
    </w:p>
    <w:p w14:paraId="35CA16CE" w14:textId="77777777" w:rsidR="003F0CD7" w:rsidRPr="004A4938" w:rsidRDefault="003F0CD7" w:rsidP="0042590A">
      <w:pPr>
        <w:pStyle w:val="BodyTextMain"/>
        <w:rPr>
          <w:rFonts w:eastAsia="Calibri"/>
          <w:color w:val="000000" w:themeColor="text1"/>
          <w:lang w:val="en-CA"/>
        </w:rPr>
      </w:pPr>
    </w:p>
    <w:p w14:paraId="24D9AA04" w14:textId="77777777" w:rsidR="003F0CD7" w:rsidRPr="004A4938" w:rsidRDefault="003F0CD7" w:rsidP="0042590A">
      <w:pPr>
        <w:pStyle w:val="BodyTextMain"/>
        <w:rPr>
          <w:rFonts w:eastAsia="Calibri"/>
          <w:color w:val="000000" w:themeColor="text1"/>
          <w:lang w:val="en-CA"/>
        </w:rPr>
      </w:pPr>
    </w:p>
    <w:p w14:paraId="4D5C1260" w14:textId="77777777" w:rsidR="003F0CD7" w:rsidRDefault="003F0CD7" w:rsidP="0042590A">
      <w:pPr>
        <w:pStyle w:val="BodyTextMain"/>
        <w:rPr>
          <w:rFonts w:eastAsia="Calibri"/>
          <w:color w:val="000000" w:themeColor="text1"/>
          <w:lang w:val="en-CA"/>
        </w:rPr>
      </w:pPr>
    </w:p>
    <w:p w14:paraId="6039CC2F" w14:textId="77777777" w:rsidR="00C039FB" w:rsidRDefault="00C039FB" w:rsidP="0042590A">
      <w:pPr>
        <w:pStyle w:val="BodyTextMain"/>
        <w:rPr>
          <w:rFonts w:eastAsia="Calibri"/>
          <w:color w:val="000000" w:themeColor="text1"/>
          <w:lang w:val="en-CA"/>
        </w:rPr>
      </w:pPr>
    </w:p>
    <w:p w14:paraId="245B02B7" w14:textId="77777777" w:rsidR="00C039FB" w:rsidRDefault="00C039FB" w:rsidP="0042590A">
      <w:pPr>
        <w:pStyle w:val="BodyTextMain"/>
        <w:rPr>
          <w:rFonts w:eastAsia="Calibri"/>
          <w:color w:val="000000" w:themeColor="text1"/>
          <w:lang w:val="en-CA"/>
        </w:rPr>
      </w:pPr>
    </w:p>
    <w:p w14:paraId="5283DF93" w14:textId="77777777" w:rsidR="00C039FB" w:rsidRDefault="00C039FB" w:rsidP="0042590A">
      <w:pPr>
        <w:pStyle w:val="BodyTextMain"/>
        <w:rPr>
          <w:rFonts w:eastAsia="Calibri"/>
          <w:color w:val="000000" w:themeColor="text1"/>
          <w:lang w:val="en-CA"/>
        </w:rPr>
      </w:pPr>
    </w:p>
    <w:p w14:paraId="2824F3FA" w14:textId="77777777" w:rsidR="00C039FB" w:rsidRDefault="00C039FB" w:rsidP="0042590A">
      <w:pPr>
        <w:pStyle w:val="BodyTextMain"/>
        <w:rPr>
          <w:rFonts w:eastAsia="Calibri"/>
          <w:color w:val="000000" w:themeColor="text1"/>
          <w:lang w:val="en-CA"/>
        </w:rPr>
      </w:pPr>
    </w:p>
    <w:p w14:paraId="2CB0950A" w14:textId="77777777" w:rsidR="00C039FB" w:rsidRDefault="00C039FB" w:rsidP="0042590A">
      <w:pPr>
        <w:pStyle w:val="BodyTextMain"/>
        <w:rPr>
          <w:rFonts w:eastAsia="Calibri"/>
          <w:color w:val="000000" w:themeColor="text1"/>
          <w:lang w:val="en-CA"/>
        </w:rPr>
      </w:pPr>
    </w:p>
    <w:p w14:paraId="0D526499" w14:textId="77777777" w:rsidR="00715B6E" w:rsidRPr="004A4938" w:rsidRDefault="00715B6E" w:rsidP="0042590A">
      <w:pPr>
        <w:pStyle w:val="BodyTextMain"/>
        <w:rPr>
          <w:rFonts w:eastAsia="Calibri"/>
          <w:color w:val="000000" w:themeColor="text1"/>
          <w:lang w:val="en-CA"/>
        </w:rPr>
      </w:pPr>
    </w:p>
    <w:p w14:paraId="2CE9EB65" w14:textId="77777777" w:rsidR="003F0CD7" w:rsidRPr="004A4938" w:rsidRDefault="003F0CD7" w:rsidP="003F0CD7">
      <w:pPr>
        <w:pStyle w:val="CaseTitle"/>
        <w:spacing w:after="0" w:line="240" w:lineRule="auto"/>
        <w:jc w:val="center"/>
        <w:outlineLvl w:val="0"/>
        <w:rPr>
          <w:rFonts w:eastAsia="Times New Roman"/>
          <w:color w:val="000000" w:themeColor="text1"/>
          <w:sz w:val="32"/>
          <w:szCs w:val="20"/>
          <w:lang w:val="en-GB"/>
        </w:rPr>
      </w:pPr>
      <w:bookmarkStart w:id="38" w:name="_Toc513211545"/>
      <w:r w:rsidRPr="004A4938">
        <w:rPr>
          <w:rFonts w:eastAsia="Times New Roman"/>
          <w:color w:val="000000" w:themeColor="text1"/>
          <w:sz w:val="32"/>
          <w:szCs w:val="20"/>
          <w:lang w:val="en-GB"/>
        </w:rPr>
        <w:t>note 4: preparing a written case report</w:t>
      </w:r>
      <w:bookmarkEnd w:id="38"/>
    </w:p>
    <w:p w14:paraId="24F842CE" w14:textId="77777777" w:rsidR="003F0CD7" w:rsidRPr="004A4938" w:rsidRDefault="003F0CD7" w:rsidP="003F0CD7">
      <w:pPr>
        <w:rPr>
          <w:rFonts w:ascii="Arial" w:eastAsia="Times New Roman" w:hAnsi="Arial" w:cs="Arial"/>
          <w:b/>
          <w:bCs/>
          <w:caps/>
          <w:color w:val="000000" w:themeColor="text1"/>
          <w:sz w:val="28"/>
          <w:lang w:val="en-GB" w:eastAsia="en-US"/>
        </w:rPr>
      </w:pPr>
      <w:r w:rsidRPr="004A4938">
        <w:rPr>
          <w:rFonts w:eastAsia="Times New Roman"/>
          <w:color w:val="000000" w:themeColor="text1"/>
          <w:lang w:val="en-GB"/>
        </w:rPr>
        <w:br w:type="page"/>
      </w:r>
    </w:p>
    <w:p w14:paraId="6327ACC1" w14:textId="77777777" w:rsidR="003F0CD7" w:rsidRPr="004A4938" w:rsidRDefault="003F0CD7" w:rsidP="00910F68">
      <w:pPr>
        <w:pStyle w:val="Casehead1"/>
        <w:numPr>
          <w:ilvl w:val="0"/>
          <w:numId w:val="25"/>
        </w:numPr>
        <w:outlineLvl w:val="1"/>
        <w:rPr>
          <w:color w:val="000000" w:themeColor="text1"/>
          <w:lang w:val="en-GB"/>
        </w:rPr>
      </w:pPr>
      <w:bookmarkStart w:id="39" w:name="_Toc513211546"/>
      <w:r w:rsidRPr="004A4938">
        <w:rPr>
          <w:color w:val="000000" w:themeColor="text1"/>
          <w:lang w:val="en-GB"/>
        </w:rPr>
        <w:lastRenderedPageBreak/>
        <w:t>introduction to Preparing a written Case Report</w:t>
      </w:r>
      <w:bookmarkEnd w:id="39"/>
    </w:p>
    <w:p w14:paraId="041B52BD" w14:textId="77777777" w:rsidR="003F0CD7" w:rsidRPr="004A4938" w:rsidRDefault="003F0CD7" w:rsidP="003F0CD7">
      <w:pPr>
        <w:pStyle w:val="BodyTextMain"/>
        <w:rPr>
          <w:color w:val="000000" w:themeColor="text1"/>
          <w:lang w:val="en-GB"/>
        </w:rPr>
      </w:pPr>
    </w:p>
    <w:p w14:paraId="2741E258" w14:textId="77777777" w:rsidR="003F0CD7" w:rsidRPr="004A4938" w:rsidRDefault="003F0CD7" w:rsidP="003F0CD7">
      <w:pPr>
        <w:pStyle w:val="BodyTextMain"/>
        <w:rPr>
          <w:color w:val="000000" w:themeColor="text1"/>
          <w:lang w:val="en-GB"/>
        </w:rPr>
      </w:pPr>
      <w:r w:rsidRPr="004A4938">
        <w:rPr>
          <w:color w:val="000000" w:themeColor="text1"/>
          <w:lang w:val="en-CA"/>
        </w:rPr>
        <w:t>The method for a basic case analysis presented in Note 2 of the Case Guide Series—“Performing a Case Analysis,” No. 9B18M054—can be used for various purposes: discussing the case in class, writing a report, making a presentation, or writing a case exam.</w:t>
      </w:r>
      <w:r w:rsidRPr="004A4938">
        <w:rPr>
          <w:rFonts w:ascii="Calibri" w:eastAsia="Calibri" w:hAnsi="Calibri"/>
          <w:color w:val="000000" w:themeColor="text1"/>
          <w:sz w:val="24"/>
          <w:szCs w:val="24"/>
          <w:lang w:val="en-CA"/>
        </w:rPr>
        <w:t xml:space="preserve"> </w:t>
      </w:r>
      <w:r w:rsidRPr="004A4938">
        <w:rPr>
          <w:color w:val="000000" w:themeColor="text1"/>
          <w:lang w:val="en-GB"/>
        </w:rPr>
        <w:t>This note guides you in preparing a written case report by applying the four steps of case analysis described in Note 2.</w:t>
      </w:r>
    </w:p>
    <w:p w14:paraId="259520F6" w14:textId="77777777" w:rsidR="003F0CD7" w:rsidRPr="004A4938" w:rsidRDefault="003F0CD7" w:rsidP="003F0CD7">
      <w:pPr>
        <w:pStyle w:val="BodyTextMain"/>
        <w:rPr>
          <w:color w:val="000000" w:themeColor="text1"/>
          <w:lang w:val="en-GB"/>
        </w:rPr>
      </w:pPr>
    </w:p>
    <w:p w14:paraId="651E52C9" w14:textId="77777777" w:rsidR="003F0CD7" w:rsidRPr="004A4938" w:rsidRDefault="003F0CD7" w:rsidP="003F0CD7">
      <w:pPr>
        <w:pStyle w:val="BodyTextMain"/>
        <w:rPr>
          <w:color w:val="000000" w:themeColor="text1"/>
          <w:lang w:val="en-GB"/>
        </w:rPr>
      </w:pPr>
      <w:r w:rsidRPr="004A4938">
        <w:rPr>
          <w:color w:val="000000" w:themeColor="text1"/>
          <w:lang w:val="en-GB"/>
        </w:rPr>
        <w:t>The report described in this note assumes that you are performing a full case analysis (rather than doing a partial case analysis or taking an analytical approach). The guidelines relating to format, organization, and written communication are for general use. You should always defer to your instructor’s requirements, which might differ and be more specific.</w:t>
      </w:r>
    </w:p>
    <w:p w14:paraId="575AC58E" w14:textId="77777777" w:rsidR="003F0CD7" w:rsidRPr="004A4938" w:rsidRDefault="003F0CD7" w:rsidP="003F0CD7">
      <w:pPr>
        <w:pStyle w:val="BodyTextMain"/>
        <w:rPr>
          <w:color w:val="000000" w:themeColor="text1"/>
          <w:lang w:val="en-GB"/>
        </w:rPr>
      </w:pPr>
    </w:p>
    <w:p w14:paraId="5059BEF0" w14:textId="77777777" w:rsidR="003F0CD7" w:rsidRPr="004A4938" w:rsidRDefault="003F0CD7" w:rsidP="003F0CD7">
      <w:pPr>
        <w:pStyle w:val="BodyTextMain"/>
        <w:rPr>
          <w:color w:val="000000" w:themeColor="text1"/>
          <w:lang w:val="en-GB"/>
        </w:rPr>
      </w:pPr>
    </w:p>
    <w:p w14:paraId="1DFEDBAD" w14:textId="77777777" w:rsidR="003F0CD7" w:rsidRPr="004A4938" w:rsidRDefault="003F0CD7" w:rsidP="00910F68">
      <w:pPr>
        <w:pStyle w:val="Casehead1"/>
        <w:numPr>
          <w:ilvl w:val="0"/>
          <w:numId w:val="25"/>
        </w:numPr>
        <w:outlineLvl w:val="1"/>
        <w:rPr>
          <w:color w:val="000000" w:themeColor="text1"/>
          <w:lang w:val="en-GB"/>
        </w:rPr>
      </w:pPr>
      <w:bookmarkStart w:id="40" w:name="_Toc513211547"/>
      <w:r w:rsidRPr="004A4938">
        <w:rPr>
          <w:color w:val="000000" w:themeColor="text1"/>
          <w:lang w:val="en-GB"/>
        </w:rPr>
        <w:t>Play Your Assigned Role</w:t>
      </w:r>
      <w:bookmarkEnd w:id="40"/>
    </w:p>
    <w:p w14:paraId="553E3132" w14:textId="77777777" w:rsidR="003F0CD7" w:rsidRPr="004A4938" w:rsidRDefault="003F0CD7" w:rsidP="003F0CD7">
      <w:pPr>
        <w:pStyle w:val="BodyTextMain"/>
        <w:rPr>
          <w:color w:val="000000" w:themeColor="text1"/>
          <w:lang w:val="en-GB"/>
        </w:rPr>
      </w:pPr>
    </w:p>
    <w:p w14:paraId="4DF23197" w14:textId="77777777" w:rsidR="003F0CD7" w:rsidRPr="004A4938" w:rsidRDefault="003F0CD7" w:rsidP="003F0CD7">
      <w:pPr>
        <w:pStyle w:val="BodyTextMain"/>
        <w:rPr>
          <w:color w:val="000000" w:themeColor="text1"/>
          <w:lang w:val="en-GB"/>
        </w:rPr>
      </w:pPr>
      <w:r w:rsidRPr="004A4938">
        <w:rPr>
          <w:color w:val="000000" w:themeColor="text1"/>
          <w:lang w:val="en-GB"/>
        </w:rPr>
        <w:t xml:space="preserve">For each case assignment, you will be asked to adopt a specific role as a student, consultant, employee, or manager who is writing a report to a specific person or persons. Depending on your assigned role, your analysis could be written as a report to your instructor, your supervisor, the board of directors, or to the client who engaged you as a consultant. </w:t>
      </w:r>
    </w:p>
    <w:p w14:paraId="5F65534F" w14:textId="77777777" w:rsidR="003F0CD7" w:rsidRPr="004A4938" w:rsidRDefault="003F0CD7" w:rsidP="003F0CD7">
      <w:pPr>
        <w:pStyle w:val="BodyTextMain"/>
        <w:rPr>
          <w:color w:val="000000" w:themeColor="text1"/>
          <w:lang w:val="en-GB"/>
        </w:rPr>
      </w:pPr>
    </w:p>
    <w:p w14:paraId="4D39D54A" w14:textId="77777777" w:rsidR="003F0CD7" w:rsidRPr="004A4938" w:rsidRDefault="003F0CD7" w:rsidP="003F0CD7">
      <w:pPr>
        <w:pStyle w:val="BodyTextMain"/>
        <w:rPr>
          <w:color w:val="000000" w:themeColor="text1"/>
          <w:lang w:val="en-GB"/>
        </w:rPr>
      </w:pPr>
      <w:r w:rsidRPr="004A4938">
        <w:rPr>
          <w:color w:val="000000" w:themeColor="text1"/>
          <w:lang w:val="en-GB"/>
        </w:rPr>
        <w:t xml:space="preserve">In this note, we generally refer to the person who will receive the report as the reader. It is important that before you begin writing your report, you have a clear understanding of who will be reading your report and that person’s (or those persons’) needs and expectations. Your report should be written with your reader(s) in mind. </w:t>
      </w:r>
    </w:p>
    <w:p w14:paraId="3EB85EAF" w14:textId="77777777" w:rsidR="003F0CD7" w:rsidRPr="004A4938" w:rsidRDefault="003F0CD7" w:rsidP="003F0CD7">
      <w:pPr>
        <w:pStyle w:val="BodyTextMain"/>
        <w:rPr>
          <w:color w:val="000000" w:themeColor="text1"/>
          <w:lang w:val="en-GB"/>
        </w:rPr>
      </w:pPr>
    </w:p>
    <w:p w14:paraId="42154181" w14:textId="77777777" w:rsidR="003F0CD7" w:rsidRPr="004A4938" w:rsidRDefault="003F0CD7" w:rsidP="003F0CD7">
      <w:pPr>
        <w:pStyle w:val="BodyTextMain"/>
        <w:rPr>
          <w:color w:val="000000" w:themeColor="text1"/>
          <w:lang w:val="en-GB"/>
        </w:rPr>
      </w:pPr>
      <w:r w:rsidRPr="004A4938">
        <w:rPr>
          <w:color w:val="000000" w:themeColor="text1"/>
          <w:lang w:val="en-GB"/>
        </w:rPr>
        <w:t>Your audience is reading the report to gain an understanding of how you propose to solve an issue. They are pressed for time and are often inundated with information. They want their information quickly and easily without having to bring extra thought to the process of reading. The following are some suggestions to make your report reader-friendly:</w:t>
      </w:r>
    </w:p>
    <w:p w14:paraId="447EDB36" w14:textId="77777777" w:rsidR="003F0CD7" w:rsidRPr="004A4938" w:rsidRDefault="003F0CD7" w:rsidP="003F0CD7">
      <w:pPr>
        <w:pStyle w:val="BodyTextMain"/>
        <w:rPr>
          <w:color w:val="000000" w:themeColor="text1"/>
          <w:lang w:val="en-GB"/>
        </w:rPr>
      </w:pPr>
    </w:p>
    <w:p w14:paraId="51AC8F4B" w14:textId="77777777" w:rsidR="003F0CD7" w:rsidRPr="004A4938" w:rsidRDefault="003F0CD7" w:rsidP="00910F68">
      <w:pPr>
        <w:pStyle w:val="BodyTextMain"/>
        <w:numPr>
          <w:ilvl w:val="0"/>
          <w:numId w:val="26"/>
        </w:numPr>
        <w:rPr>
          <w:color w:val="000000" w:themeColor="text1"/>
          <w:lang w:val="en-GB"/>
        </w:rPr>
      </w:pPr>
      <w:r w:rsidRPr="004A4938">
        <w:rPr>
          <w:color w:val="000000" w:themeColor="text1"/>
          <w:lang w:val="en-GB"/>
        </w:rPr>
        <w:t>Avoid jargon, inside terminology, and undefined abbreviations.</w:t>
      </w:r>
    </w:p>
    <w:p w14:paraId="64020091" w14:textId="77777777" w:rsidR="003F0CD7" w:rsidRPr="004A4938" w:rsidRDefault="003F0CD7" w:rsidP="00910F68">
      <w:pPr>
        <w:pStyle w:val="BodyTextMain"/>
        <w:numPr>
          <w:ilvl w:val="0"/>
          <w:numId w:val="26"/>
        </w:numPr>
        <w:rPr>
          <w:color w:val="000000" w:themeColor="text1"/>
          <w:lang w:val="en-GB"/>
        </w:rPr>
      </w:pPr>
      <w:r w:rsidRPr="004A4938">
        <w:rPr>
          <w:color w:val="000000" w:themeColor="text1"/>
          <w:lang w:val="en-GB"/>
        </w:rPr>
        <w:t>Keep your sentences simple and straightforward, use paragraphs to group similar thoughts, and keep your paragraphs short.</w:t>
      </w:r>
    </w:p>
    <w:p w14:paraId="3BDCB017" w14:textId="77777777" w:rsidR="003F0CD7" w:rsidRPr="004A4938" w:rsidRDefault="003F0CD7" w:rsidP="00910F68">
      <w:pPr>
        <w:pStyle w:val="BodyTextMain"/>
        <w:numPr>
          <w:ilvl w:val="0"/>
          <w:numId w:val="26"/>
        </w:numPr>
        <w:rPr>
          <w:color w:val="000000" w:themeColor="text1"/>
          <w:lang w:val="en-GB"/>
        </w:rPr>
      </w:pPr>
      <w:r w:rsidRPr="004A4938">
        <w:rPr>
          <w:color w:val="000000" w:themeColor="text1"/>
          <w:lang w:val="en-GB"/>
        </w:rPr>
        <w:t>Make the information easy to find by using headers and page numbers, clear and informative section headings, and accurate cross-references.</w:t>
      </w:r>
    </w:p>
    <w:p w14:paraId="1C5C2E09" w14:textId="77777777" w:rsidR="003F0CD7" w:rsidRPr="004A4938" w:rsidRDefault="003F0CD7" w:rsidP="00910F68">
      <w:pPr>
        <w:pStyle w:val="BodyTextMain"/>
        <w:numPr>
          <w:ilvl w:val="0"/>
          <w:numId w:val="26"/>
        </w:numPr>
        <w:rPr>
          <w:color w:val="000000" w:themeColor="text1"/>
          <w:lang w:val="en-GB"/>
        </w:rPr>
      </w:pPr>
      <w:r w:rsidRPr="004A4938">
        <w:rPr>
          <w:color w:val="000000" w:themeColor="text1"/>
          <w:lang w:val="en-GB"/>
        </w:rPr>
        <w:t>Avoid decorative elements and be generous with white space—extra lines—between sections so your reader can easily see how information is clustered.</w:t>
      </w:r>
    </w:p>
    <w:p w14:paraId="175ED448" w14:textId="77777777" w:rsidR="003F0CD7" w:rsidRPr="004A4938" w:rsidRDefault="003F0CD7" w:rsidP="003F0CD7">
      <w:pPr>
        <w:pStyle w:val="BodyTextMain"/>
        <w:rPr>
          <w:color w:val="000000" w:themeColor="text1"/>
          <w:lang w:val="en-GB"/>
        </w:rPr>
      </w:pPr>
    </w:p>
    <w:p w14:paraId="2C028CCC" w14:textId="77777777" w:rsidR="003F0CD7" w:rsidRPr="004A4938" w:rsidRDefault="003F0CD7" w:rsidP="003F0CD7">
      <w:pPr>
        <w:pStyle w:val="BodyTextMain"/>
        <w:rPr>
          <w:color w:val="000000" w:themeColor="text1"/>
          <w:lang w:val="en-GB"/>
        </w:rPr>
      </w:pPr>
      <w:r w:rsidRPr="004A4938">
        <w:rPr>
          <w:color w:val="000000" w:themeColor="text1"/>
          <w:lang w:val="en-GB"/>
        </w:rPr>
        <w:t>Always use professional tone and tact. However, if you are playing the role of an external consultant, you can be a little bolder in making your points than if you are playing the role of someone from within the organization—especially when writing to a supervisor.</w:t>
      </w:r>
    </w:p>
    <w:p w14:paraId="78E04240" w14:textId="77777777" w:rsidR="003F0CD7" w:rsidRPr="004A4938" w:rsidRDefault="003F0CD7" w:rsidP="003F0CD7">
      <w:pPr>
        <w:pStyle w:val="BodyTextMain"/>
        <w:rPr>
          <w:color w:val="000000" w:themeColor="text1"/>
          <w:lang w:val="en-GB"/>
        </w:rPr>
      </w:pPr>
    </w:p>
    <w:p w14:paraId="4E5A90C7" w14:textId="77777777" w:rsidR="003F0CD7" w:rsidRPr="004A4938" w:rsidRDefault="003F0CD7" w:rsidP="003F0CD7">
      <w:pPr>
        <w:pStyle w:val="BodyTextMain"/>
        <w:rPr>
          <w:color w:val="000000" w:themeColor="text1"/>
          <w:lang w:val="en-GB"/>
        </w:rPr>
      </w:pPr>
    </w:p>
    <w:p w14:paraId="03710221" w14:textId="77777777" w:rsidR="003F0CD7" w:rsidRPr="004A4938" w:rsidRDefault="003F0CD7" w:rsidP="00910F68">
      <w:pPr>
        <w:pStyle w:val="Casehead1"/>
        <w:numPr>
          <w:ilvl w:val="0"/>
          <w:numId w:val="25"/>
        </w:numPr>
        <w:outlineLvl w:val="1"/>
        <w:rPr>
          <w:color w:val="000000" w:themeColor="text1"/>
          <w:lang w:val="en-GB"/>
        </w:rPr>
      </w:pPr>
      <w:bookmarkStart w:id="41" w:name="_Toc513211548"/>
      <w:r w:rsidRPr="004A4938">
        <w:rPr>
          <w:color w:val="000000" w:themeColor="text1"/>
          <w:lang w:val="en-GB"/>
        </w:rPr>
        <w:t>Identify the IssueS</w:t>
      </w:r>
      <w:bookmarkEnd w:id="41"/>
    </w:p>
    <w:p w14:paraId="216B6BAE" w14:textId="77777777" w:rsidR="003F0CD7" w:rsidRPr="004A4938" w:rsidRDefault="003F0CD7" w:rsidP="003F0CD7">
      <w:pPr>
        <w:pStyle w:val="BodyTextMain"/>
        <w:rPr>
          <w:color w:val="000000" w:themeColor="text1"/>
          <w:lang w:val="en-GB"/>
        </w:rPr>
      </w:pPr>
    </w:p>
    <w:p w14:paraId="310EB4D3" w14:textId="77777777" w:rsidR="003F0CD7" w:rsidRPr="004A4938" w:rsidRDefault="003F0CD7" w:rsidP="00910F68">
      <w:pPr>
        <w:pStyle w:val="Casehead2"/>
        <w:numPr>
          <w:ilvl w:val="1"/>
          <w:numId w:val="27"/>
        </w:numPr>
        <w:outlineLvl w:val="2"/>
        <w:rPr>
          <w:color w:val="000000" w:themeColor="text1"/>
          <w:lang w:val="en-GB"/>
        </w:rPr>
      </w:pPr>
      <w:bookmarkStart w:id="42" w:name="_Toc513211549"/>
      <w:r w:rsidRPr="004A4938">
        <w:rPr>
          <w:color w:val="000000" w:themeColor="text1"/>
          <w:lang w:val="en-GB"/>
        </w:rPr>
        <w:t>Be Clear</w:t>
      </w:r>
      <w:bookmarkEnd w:id="42"/>
    </w:p>
    <w:p w14:paraId="1C3BC87D" w14:textId="77777777" w:rsidR="003F0CD7" w:rsidRPr="004A4938" w:rsidRDefault="003F0CD7" w:rsidP="003F0CD7">
      <w:pPr>
        <w:pStyle w:val="BodyTextMain"/>
        <w:rPr>
          <w:color w:val="000000" w:themeColor="text1"/>
          <w:lang w:val="en-GB"/>
        </w:rPr>
      </w:pPr>
    </w:p>
    <w:p w14:paraId="3C8721FA" w14:textId="77777777" w:rsidR="003F0CD7" w:rsidRPr="004A4938" w:rsidRDefault="003F0CD7" w:rsidP="003F0CD7">
      <w:pPr>
        <w:pStyle w:val="BodyTextMain"/>
        <w:rPr>
          <w:color w:val="000000" w:themeColor="text1"/>
          <w:lang w:val="en-GB"/>
        </w:rPr>
      </w:pPr>
      <w:r w:rsidRPr="004A4938">
        <w:rPr>
          <w:color w:val="000000" w:themeColor="text1"/>
          <w:lang w:val="en-GB"/>
        </w:rPr>
        <w:t>A high-quality case report focuses on the most important issues and clearly identifies those issues at the start of the report. Without a clear statement of the issues, problems, and opportunities (collectively referred to hereafter as “issues”) that you intend to address, your report will wander aimlessly from one topic to the next and be of limited value to your reader.</w:t>
      </w:r>
    </w:p>
    <w:p w14:paraId="272F4100" w14:textId="77777777" w:rsidR="003F0CD7" w:rsidRPr="004A4938" w:rsidRDefault="003F0CD7" w:rsidP="00910F68">
      <w:pPr>
        <w:pStyle w:val="Casehead2"/>
        <w:numPr>
          <w:ilvl w:val="1"/>
          <w:numId w:val="27"/>
        </w:numPr>
        <w:outlineLvl w:val="2"/>
        <w:rPr>
          <w:color w:val="000000" w:themeColor="text1"/>
          <w:lang w:val="en-GB"/>
        </w:rPr>
      </w:pPr>
      <w:bookmarkStart w:id="43" w:name="_Toc513211550"/>
      <w:r w:rsidRPr="004A4938">
        <w:rPr>
          <w:color w:val="000000" w:themeColor="text1"/>
          <w:lang w:val="en-GB"/>
        </w:rPr>
        <w:lastRenderedPageBreak/>
        <w:t>Settle on a Manageable Set of Issues</w:t>
      </w:r>
      <w:bookmarkEnd w:id="43"/>
    </w:p>
    <w:p w14:paraId="5ADD53EC" w14:textId="77777777" w:rsidR="003F0CD7" w:rsidRPr="004E5B2C" w:rsidRDefault="003F0CD7" w:rsidP="003F0CD7">
      <w:pPr>
        <w:pStyle w:val="BodyTextMain"/>
        <w:rPr>
          <w:color w:val="000000" w:themeColor="text1"/>
          <w:sz w:val="20"/>
          <w:lang w:val="en-GB"/>
        </w:rPr>
      </w:pPr>
    </w:p>
    <w:p w14:paraId="77E9640A" w14:textId="77777777" w:rsidR="003F0CD7" w:rsidRPr="004A4938" w:rsidRDefault="003F0CD7" w:rsidP="003F0CD7">
      <w:pPr>
        <w:pStyle w:val="BodyTextMain"/>
        <w:rPr>
          <w:color w:val="000000" w:themeColor="text1"/>
          <w:lang w:val="en-GB"/>
        </w:rPr>
      </w:pPr>
      <w:r w:rsidRPr="004A4938">
        <w:rPr>
          <w:color w:val="000000" w:themeColor="text1"/>
          <w:lang w:val="en-GB"/>
        </w:rPr>
        <w:t>It is important to arrive at a set of relevant issues that are manageable within the size constraints of your written report. (See Note 2 for more information about evaluating and prioritizing issues.) In a short report (e.g., 1,000 to 1,500 words), you can usually effectively address only two or three issues. In a longer report (e.g., 2,500 to 3,000 words), you might be able to address five or six issues. Focusing in-depth on a few key issues is generally more productive than a cursory analysis of many issues. Particularly in long or complex cases, you will need to make choices among the issues and determine priorities.</w:t>
      </w:r>
    </w:p>
    <w:p w14:paraId="4FAFD5A2" w14:textId="77777777" w:rsidR="003F0CD7" w:rsidRPr="004E5B2C" w:rsidRDefault="003F0CD7" w:rsidP="003F0CD7">
      <w:pPr>
        <w:pStyle w:val="BodyTextMain"/>
        <w:rPr>
          <w:color w:val="000000" w:themeColor="text1"/>
          <w:sz w:val="20"/>
          <w:lang w:val="en-GB"/>
        </w:rPr>
      </w:pPr>
    </w:p>
    <w:p w14:paraId="27A38763" w14:textId="77777777" w:rsidR="003F0CD7" w:rsidRPr="004E5B2C" w:rsidRDefault="003F0CD7" w:rsidP="003F0CD7">
      <w:pPr>
        <w:pStyle w:val="BodyTextMain"/>
        <w:rPr>
          <w:color w:val="000000" w:themeColor="text1"/>
          <w:sz w:val="20"/>
          <w:lang w:val="en-GB"/>
        </w:rPr>
      </w:pPr>
    </w:p>
    <w:p w14:paraId="478DAB25" w14:textId="77777777" w:rsidR="003F0CD7" w:rsidRPr="004A4938" w:rsidRDefault="003F0CD7" w:rsidP="00910F68">
      <w:pPr>
        <w:pStyle w:val="Casehead2"/>
        <w:numPr>
          <w:ilvl w:val="1"/>
          <w:numId w:val="27"/>
        </w:numPr>
        <w:outlineLvl w:val="2"/>
        <w:rPr>
          <w:color w:val="000000" w:themeColor="text1"/>
          <w:lang w:val="en-GB"/>
        </w:rPr>
      </w:pPr>
      <w:bookmarkStart w:id="44" w:name="_Toc513211551"/>
      <w:r w:rsidRPr="004A4938">
        <w:rPr>
          <w:color w:val="000000" w:themeColor="text1"/>
          <w:lang w:val="en-GB"/>
        </w:rPr>
        <w:t>Use Your Issue Statement to Let the Reader Know What to Expect</w:t>
      </w:r>
      <w:bookmarkEnd w:id="44"/>
    </w:p>
    <w:p w14:paraId="20EB7D8A" w14:textId="77777777" w:rsidR="003F0CD7" w:rsidRPr="004E5B2C" w:rsidRDefault="003F0CD7" w:rsidP="003F0CD7">
      <w:pPr>
        <w:pStyle w:val="BodyTextMain"/>
        <w:rPr>
          <w:color w:val="000000" w:themeColor="text1"/>
          <w:sz w:val="20"/>
          <w:lang w:val="en-GB"/>
        </w:rPr>
      </w:pPr>
    </w:p>
    <w:p w14:paraId="053BDB79" w14:textId="77777777" w:rsidR="003F0CD7" w:rsidRPr="004E5B2C" w:rsidRDefault="003F0CD7" w:rsidP="003F0CD7">
      <w:pPr>
        <w:pStyle w:val="BodyTextMain"/>
        <w:rPr>
          <w:color w:val="000000" w:themeColor="text1"/>
          <w:spacing w:val="-2"/>
          <w:kern w:val="22"/>
          <w:lang w:val="en-GB"/>
        </w:rPr>
      </w:pPr>
      <w:r w:rsidRPr="004E5B2C">
        <w:rPr>
          <w:color w:val="000000" w:themeColor="text1"/>
          <w:spacing w:val="-2"/>
          <w:kern w:val="22"/>
          <w:lang w:val="en-GB"/>
        </w:rPr>
        <w:t>An easy way to let the reader know what to expect in the upcoming analysis is to ensure that the issues you identify are the same issues that you subsequently analyze. Something you first identify as an issue might sometimes dissipate or diminish in priority after you begin your analysis, and other issues might surface. This change in priorities is part of the normal iterative process of case analysis. Although you should begin your draft report with a clear issue statement, the issue statement will evolve to a certain degree as you complete your report. Double-back after you have completed your initial analysis of the issues and revise your issue statement accordingly. In the final version of the report, the issues you identify at the start of the report should be in absolute agreement with your subsequent analysis and recommendations.</w:t>
      </w:r>
    </w:p>
    <w:p w14:paraId="645F573E" w14:textId="77777777" w:rsidR="003F0CD7" w:rsidRPr="004E5B2C" w:rsidRDefault="003F0CD7" w:rsidP="003F0CD7">
      <w:pPr>
        <w:pStyle w:val="BodyTextMain"/>
        <w:rPr>
          <w:color w:val="000000" w:themeColor="text1"/>
          <w:sz w:val="20"/>
          <w:lang w:val="en-GB"/>
        </w:rPr>
      </w:pPr>
    </w:p>
    <w:p w14:paraId="38A2DEC2" w14:textId="77777777" w:rsidR="003F0CD7" w:rsidRPr="004A4938" w:rsidRDefault="003F0CD7" w:rsidP="003F0CD7">
      <w:pPr>
        <w:pStyle w:val="BodyTextMain"/>
        <w:rPr>
          <w:color w:val="000000" w:themeColor="text1"/>
          <w:lang w:val="en-GB"/>
        </w:rPr>
      </w:pPr>
      <w:r w:rsidRPr="004A4938">
        <w:rPr>
          <w:color w:val="000000" w:themeColor="text1"/>
          <w:lang w:val="en-GB"/>
        </w:rPr>
        <w:t xml:space="preserve">For a complex case, your issue statement should also identify the sub-issues associated with each issue. Noting the sub-issues will help to prepare the reader for the analysis section. For instance, the owner of a business might contemplate whether to expand to the United States. As an issue statement, the question of whether to expand to the United States is superficial and can be made more precise. A full issue statement might include whether the company has the resources to successfully execute such a move, whether the American market is more attractive than the Canadian one, and whether such a move fits with the preferences of others who own a significant share of the company. The reader of the report is then set up to expect, for example, a resource gap analysis; an analysis of market size, growth trends, and the degree of competition in both the American and Canadian markets; and an analysis of stakeholder preferences. </w:t>
      </w:r>
    </w:p>
    <w:p w14:paraId="5B488E45" w14:textId="77777777" w:rsidR="003F0CD7" w:rsidRPr="004E5B2C" w:rsidRDefault="003F0CD7" w:rsidP="003F0CD7">
      <w:pPr>
        <w:pStyle w:val="BodyTextMain"/>
        <w:rPr>
          <w:color w:val="000000" w:themeColor="text1"/>
          <w:sz w:val="20"/>
          <w:lang w:val="en-GB"/>
        </w:rPr>
      </w:pPr>
    </w:p>
    <w:p w14:paraId="0986C616" w14:textId="56DD4B11" w:rsidR="003F0CD7" w:rsidRPr="004A4938" w:rsidRDefault="003F0CD7" w:rsidP="003F0CD7">
      <w:pPr>
        <w:pStyle w:val="BodyTextMain"/>
        <w:rPr>
          <w:color w:val="000000" w:themeColor="text1"/>
          <w:lang w:val="en-GB"/>
        </w:rPr>
      </w:pPr>
      <w:r w:rsidRPr="004A4938">
        <w:rPr>
          <w:color w:val="000000" w:themeColor="text1"/>
          <w:lang w:val="en-GB"/>
        </w:rPr>
        <w:t>To provide another example, a 1999 strategic management case about WestJet Airlines Ltd. asked two questions: “Should WestJet move into Eastern Canada? If so, how soon and to what extent?” For that particular case, a sample issue statement might be</w:t>
      </w:r>
    </w:p>
    <w:p w14:paraId="1269E561" w14:textId="77777777" w:rsidR="003F0CD7" w:rsidRPr="004E5B2C" w:rsidRDefault="003F0CD7" w:rsidP="003F0CD7">
      <w:pPr>
        <w:pStyle w:val="BodyTextMain"/>
        <w:rPr>
          <w:color w:val="000000" w:themeColor="text1"/>
          <w:sz w:val="20"/>
          <w:lang w:val="en-GB"/>
        </w:rPr>
      </w:pPr>
    </w:p>
    <w:p w14:paraId="0391743D" w14:textId="77777777" w:rsidR="003F0CD7" w:rsidRPr="004A4938" w:rsidRDefault="003F0CD7" w:rsidP="003F0CD7">
      <w:pPr>
        <w:pStyle w:val="BodyTextMain"/>
        <w:ind w:left="720"/>
        <w:rPr>
          <w:color w:val="000000" w:themeColor="text1"/>
          <w:lang w:val="en-GB"/>
        </w:rPr>
      </w:pPr>
      <w:r w:rsidRPr="004A4938">
        <w:rPr>
          <w:color w:val="000000" w:themeColor="text1"/>
          <w:lang w:val="en-GB"/>
        </w:rPr>
        <w:t>The main issue facing WestJet is whether to move into Eastern Canada. Three key factors to consider in this decision are the degree to which such a move will require the company to deviate from its successful Southwest model, how the move would fit with corporate goals, and the level of competition WestJet would face in Eastern Canada compared with in Western Canada. The second issue facing WestJet is to determine the timing and magnitude of any eastward expansion that would be compatible with the company’s goals and resource constraints, and align with competitors’ plans and capabilities.</w:t>
      </w:r>
    </w:p>
    <w:p w14:paraId="7E24EBE6" w14:textId="77777777" w:rsidR="003F0CD7" w:rsidRPr="004E5B2C" w:rsidRDefault="003F0CD7" w:rsidP="003F0CD7">
      <w:pPr>
        <w:pStyle w:val="BodyTextMain"/>
        <w:rPr>
          <w:color w:val="000000" w:themeColor="text1"/>
          <w:sz w:val="20"/>
          <w:lang w:val="en-GB"/>
        </w:rPr>
      </w:pPr>
    </w:p>
    <w:p w14:paraId="697AC90B" w14:textId="77777777" w:rsidR="003F0CD7" w:rsidRPr="004A4938" w:rsidRDefault="003F0CD7" w:rsidP="003F0CD7">
      <w:pPr>
        <w:pStyle w:val="BodyTextMain"/>
        <w:rPr>
          <w:color w:val="000000" w:themeColor="text1"/>
          <w:lang w:val="en-GB"/>
        </w:rPr>
      </w:pPr>
      <w:r w:rsidRPr="004A4938">
        <w:rPr>
          <w:color w:val="000000" w:themeColor="text1"/>
          <w:lang w:val="en-GB"/>
        </w:rPr>
        <w:t>This issue statement provides a logical foundation for the following analyses: an assessment of what the Southwest model involves, and how it gives WestJet a competitive advantage; an assessment of goals, such as keeping debt low and continuing to grow in Western Canada; and an analysis of the competition posed by Air Canada and other low-fare entrants in both Eastern and Western Canada.</w:t>
      </w:r>
    </w:p>
    <w:p w14:paraId="267F99D1" w14:textId="77777777" w:rsidR="003F0CD7" w:rsidRPr="004E5B2C" w:rsidRDefault="003F0CD7" w:rsidP="003F0CD7">
      <w:pPr>
        <w:pStyle w:val="BodyTextMain"/>
        <w:rPr>
          <w:color w:val="000000" w:themeColor="text1"/>
          <w:sz w:val="20"/>
          <w:lang w:val="en-GB"/>
        </w:rPr>
      </w:pPr>
    </w:p>
    <w:p w14:paraId="083CB335" w14:textId="77777777" w:rsidR="003F0CD7" w:rsidRPr="004A4938" w:rsidRDefault="003F0CD7" w:rsidP="003F0CD7">
      <w:pPr>
        <w:pStyle w:val="BodyTextMain"/>
        <w:rPr>
          <w:color w:val="000000" w:themeColor="text1"/>
          <w:lang w:val="en-GB"/>
        </w:rPr>
      </w:pPr>
      <w:r w:rsidRPr="004A4938">
        <w:rPr>
          <w:color w:val="000000" w:themeColor="text1"/>
          <w:lang w:val="en-GB"/>
        </w:rPr>
        <w:t>Although the issue statement does not explicitly lay out the types of analyses that will follow in the report, it should provide enough hints and clues that a reader will not be surprised to find a section on “The Southwest Model” or “Analysis of the Competition.” This approach to building an issue statement also ensures that you are being deliberate in selecting and applying various analytical tools and models.</w:t>
      </w:r>
    </w:p>
    <w:p w14:paraId="1BB3A849" w14:textId="77777777" w:rsidR="003F0CD7" w:rsidRPr="004A4938" w:rsidRDefault="003F0CD7" w:rsidP="003F0CD7">
      <w:pPr>
        <w:pStyle w:val="BodyTextMain"/>
        <w:rPr>
          <w:color w:val="000000" w:themeColor="text1"/>
          <w:lang w:val="en-GB"/>
        </w:rPr>
      </w:pPr>
      <w:r w:rsidRPr="004A4938">
        <w:rPr>
          <w:color w:val="000000" w:themeColor="text1"/>
          <w:lang w:val="en-GB"/>
        </w:rPr>
        <w:lastRenderedPageBreak/>
        <w:t>Remember, a reasonable degree of clarity about the issues is necessary to begin preparing your case report, but expect your understanding of the issues to evolve as you progress through your analysis. Ensure that your final issue statement reflects your refined identification of the issues and accurately orients the reader to the rest of the case report.</w:t>
      </w:r>
    </w:p>
    <w:p w14:paraId="564BBC8E" w14:textId="77777777" w:rsidR="003F0CD7" w:rsidRPr="00B419DB" w:rsidRDefault="003F0CD7" w:rsidP="003F0CD7">
      <w:pPr>
        <w:pStyle w:val="BodyTextMain"/>
        <w:rPr>
          <w:color w:val="000000" w:themeColor="text1"/>
          <w:sz w:val="20"/>
          <w:lang w:val="en-GB"/>
        </w:rPr>
      </w:pPr>
    </w:p>
    <w:p w14:paraId="328D6ABB" w14:textId="77777777" w:rsidR="003F0CD7" w:rsidRPr="00B419DB" w:rsidRDefault="003F0CD7" w:rsidP="003F0CD7">
      <w:pPr>
        <w:pStyle w:val="BodyTextMain"/>
        <w:rPr>
          <w:color w:val="000000" w:themeColor="text1"/>
          <w:sz w:val="20"/>
          <w:lang w:val="en-GB"/>
        </w:rPr>
      </w:pPr>
    </w:p>
    <w:p w14:paraId="764444EC" w14:textId="77777777" w:rsidR="003F0CD7" w:rsidRPr="004A4938" w:rsidRDefault="003F0CD7" w:rsidP="00910F68">
      <w:pPr>
        <w:pStyle w:val="Casehead1"/>
        <w:keepNext/>
        <w:numPr>
          <w:ilvl w:val="0"/>
          <w:numId w:val="27"/>
        </w:numPr>
        <w:outlineLvl w:val="1"/>
        <w:rPr>
          <w:color w:val="000000" w:themeColor="text1"/>
          <w:lang w:val="en-GB"/>
        </w:rPr>
      </w:pPr>
      <w:bookmarkStart w:id="45" w:name="_Toc513211552"/>
      <w:r w:rsidRPr="004A4938">
        <w:rPr>
          <w:color w:val="000000" w:themeColor="text1"/>
          <w:lang w:val="en-GB"/>
        </w:rPr>
        <w:t>Analyze the Issues</w:t>
      </w:r>
      <w:bookmarkEnd w:id="45"/>
    </w:p>
    <w:p w14:paraId="34150C65" w14:textId="77777777" w:rsidR="003F0CD7" w:rsidRPr="00B419DB" w:rsidRDefault="003F0CD7" w:rsidP="003F0CD7">
      <w:pPr>
        <w:pStyle w:val="BodyTextMain"/>
        <w:keepNext/>
        <w:rPr>
          <w:color w:val="000000" w:themeColor="text1"/>
          <w:sz w:val="20"/>
          <w:lang w:val="en-GB"/>
        </w:rPr>
      </w:pPr>
    </w:p>
    <w:p w14:paraId="26893F82" w14:textId="77777777" w:rsidR="003F0CD7" w:rsidRPr="004A4938" w:rsidRDefault="003F0CD7" w:rsidP="00910F68">
      <w:pPr>
        <w:pStyle w:val="Casehead2"/>
        <w:numPr>
          <w:ilvl w:val="1"/>
          <w:numId w:val="27"/>
        </w:numPr>
        <w:outlineLvl w:val="2"/>
        <w:rPr>
          <w:color w:val="000000" w:themeColor="text1"/>
          <w:lang w:val="en-GB"/>
        </w:rPr>
      </w:pPr>
      <w:bookmarkStart w:id="46" w:name="_Toc513211553"/>
      <w:r w:rsidRPr="004A4938">
        <w:rPr>
          <w:color w:val="000000" w:themeColor="text1"/>
          <w:lang w:val="en-GB"/>
        </w:rPr>
        <w:t>Test the Case Facts</w:t>
      </w:r>
      <w:bookmarkEnd w:id="46"/>
    </w:p>
    <w:p w14:paraId="7A561645" w14:textId="77777777" w:rsidR="003F0CD7" w:rsidRPr="00B419DB" w:rsidRDefault="003F0CD7" w:rsidP="003F0CD7">
      <w:pPr>
        <w:pStyle w:val="BodyTextMain"/>
        <w:rPr>
          <w:color w:val="000000" w:themeColor="text1"/>
          <w:sz w:val="20"/>
          <w:lang w:val="en-GB"/>
        </w:rPr>
      </w:pPr>
    </w:p>
    <w:p w14:paraId="53A1502C" w14:textId="77777777" w:rsidR="003F0CD7" w:rsidRPr="00B419DB" w:rsidRDefault="003F0CD7" w:rsidP="003F0CD7">
      <w:pPr>
        <w:pStyle w:val="BodyTextMain"/>
        <w:rPr>
          <w:color w:val="000000" w:themeColor="text1"/>
          <w:spacing w:val="-2"/>
          <w:kern w:val="22"/>
          <w:lang w:val="en-GB"/>
        </w:rPr>
      </w:pPr>
      <w:r w:rsidRPr="00B419DB">
        <w:rPr>
          <w:color w:val="000000" w:themeColor="text1"/>
          <w:spacing w:val="-2"/>
          <w:kern w:val="22"/>
          <w:lang w:val="en-GB"/>
        </w:rPr>
        <w:t xml:space="preserve">To produce a high-quality report, you need to present the case facts in a way that contributes to your analysis and adds value to your report. Avoid merely reiterating or rehashing case material. When you restate case facts, be sure they form part of a logical argument and are accompanied by inferences and findings. </w:t>
      </w:r>
    </w:p>
    <w:p w14:paraId="6E8D929B" w14:textId="77777777" w:rsidR="003F0CD7" w:rsidRPr="00B419DB" w:rsidRDefault="003F0CD7" w:rsidP="003F0CD7">
      <w:pPr>
        <w:pStyle w:val="BodyTextMain"/>
        <w:rPr>
          <w:color w:val="000000" w:themeColor="text1"/>
          <w:sz w:val="20"/>
          <w:lang w:val="en-GB"/>
        </w:rPr>
      </w:pPr>
    </w:p>
    <w:p w14:paraId="483E305B" w14:textId="77777777" w:rsidR="003F0CD7" w:rsidRPr="004A4938" w:rsidRDefault="003F0CD7" w:rsidP="003F0CD7">
      <w:pPr>
        <w:pStyle w:val="BodyTextMain"/>
        <w:rPr>
          <w:color w:val="000000" w:themeColor="text1"/>
          <w:lang w:val="en-GB"/>
        </w:rPr>
      </w:pPr>
      <w:r w:rsidRPr="004A4938">
        <w:rPr>
          <w:color w:val="000000" w:themeColor="text1"/>
          <w:lang w:val="en-GB"/>
        </w:rPr>
        <w:t xml:space="preserve">To ensure that you are using the case facts appropriately, read each sentence in your report that includes a fact from the case and ask yourself, “What’s my point?” If the answer to this question is not addressed in the same sentence or in the next few lines of the report, either delete the fact or explain the inference that you intended to draw. For example, there is little value in repeating that “the company currently holds a five per cent market share in Canada” unless you use that fact to support, say, the contention that the company has room to grow its Canadian customer base prior to expanding into the United States. </w:t>
      </w:r>
    </w:p>
    <w:p w14:paraId="14D1EA34" w14:textId="77777777" w:rsidR="003F0CD7" w:rsidRPr="004A4938" w:rsidRDefault="003F0CD7" w:rsidP="003F0CD7">
      <w:pPr>
        <w:pStyle w:val="BodyTextMain"/>
        <w:rPr>
          <w:color w:val="000000" w:themeColor="text1"/>
          <w:lang w:val="en-GB"/>
        </w:rPr>
      </w:pPr>
    </w:p>
    <w:p w14:paraId="541289E2" w14:textId="77777777" w:rsidR="003F0CD7" w:rsidRPr="004A4938" w:rsidRDefault="003F0CD7" w:rsidP="003F0CD7">
      <w:pPr>
        <w:pStyle w:val="BodyTextMain"/>
        <w:rPr>
          <w:color w:val="000000" w:themeColor="text1"/>
          <w:lang w:val="en-GB"/>
        </w:rPr>
      </w:pPr>
      <w:r w:rsidRPr="004A4938">
        <w:rPr>
          <w:color w:val="000000" w:themeColor="text1"/>
          <w:lang w:val="en-GB"/>
        </w:rPr>
        <w:t>You do not need to use a formal footnote when referring to material from the case. Direct quotations from the case should be acknowledged by citing the page number of the case in the body of the report, but keep direct quotations to a bare minimum, using them only where special emphasis is desired.</w:t>
      </w:r>
    </w:p>
    <w:p w14:paraId="66407765" w14:textId="77777777" w:rsidR="003F0CD7" w:rsidRPr="00B419DB" w:rsidRDefault="003F0CD7" w:rsidP="003F0CD7">
      <w:pPr>
        <w:pStyle w:val="BodyTextMain"/>
        <w:rPr>
          <w:color w:val="000000" w:themeColor="text1"/>
          <w:sz w:val="20"/>
          <w:lang w:val="en-GB"/>
        </w:rPr>
      </w:pPr>
    </w:p>
    <w:p w14:paraId="523144CB" w14:textId="77777777" w:rsidR="003F0CD7" w:rsidRPr="00B419DB" w:rsidRDefault="003F0CD7" w:rsidP="003F0CD7">
      <w:pPr>
        <w:pStyle w:val="BodyTextMain"/>
        <w:rPr>
          <w:color w:val="000000" w:themeColor="text1"/>
          <w:sz w:val="20"/>
          <w:lang w:val="en-GB"/>
        </w:rPr>
      </w:pPr>
    </w:p>
    <w:p w14:paraId="4728F730" w14:textId="77777777" w:rsidR="003F0CD7" w:rsidRPr="004A4938" w:rsidRDefault="003F0CD7" w:rsidP="00910F68">
      <w:pPr>
        <w:pStyle w:val="Casehead2"/>
        <w:numPr>
          <w:ilvl w:val="1"/>
          <w:numId w:val="27"/>
        </w:numPr>
        <w:outlineLvl w:val="2"/>
        <w:rPr>
          <w:color w:val="000000" w:themeColor="text1"/>
          <w:lang w:val="en-GB"/>
        </w:rPr>
      </w:pPr>
      <w:bookmarkStart w:id="47" w:name="_Toc513211554"/>
      <w:r w:rsidRPr="004A4938">
        <w:rPr>
          <w:color w:val="000000" w:themeColor="text1"/>
          <w:lang w:val="en-GB"/>
        </w:rPr>
        <w:t>Use Business Concepts</w:t>
      </w:r>
      <w:bookmarkEnd w:id="47"/>
    </w:p>
    <w:p w14:paraId="099FC54E" w14:textId="77777777" w:rsidR="003F0CD7" w:rsidRPr="00B419DB" w:rsidRDefault="003F0CD7" w:rsidP="003F0CD7">
      <w:pPr>
        <w:pStyle w:val="BodyTextMain"/>
        <w:rPr>
          <w:color w:val="000000" w:themeColor="text1"/>
          <w:sz w:val="20"/>
          <w:lang w:val="en-GB"/>
        </w:rPr>
      </w:pPr>
    </w:p>
    <w:p w14:paraId="51610525" w14:textId="77777777" w:rsidR="003F0CD7" w:rsidRPr="004A4938" w:rsidRDefault="003F0CD7" w:rsidP="003F0CD7">
      <w:pPr>
        <w:pStyle w:val="BodyTextMain"/>
        <w:rPr>
          <w:color w:val="000000" w:themeColor="text1"/>
          <w:lang w:val="en-GB"/>
        </w:rPr>
      </w:pPr>
      <w:r w:rsidRPr="004A4938">
        <w:rPr>
          <w:color w:val="000000" w:themeColor="text1"/>
          <w:lang w:val="en-GB"/>
        </w:rPr>
        <w:t>Business concepts that are used as part of your analysis should add value to your report and be relevant to your reader. Avoid discussing theories or models unless you explain them sufficiently and fit them to the situation in the case. For example, discussing what constitutes a competitive advantage is of little value unless you then proceed to use the VRIO model developed by Jay Barney to illustrate that the organization’s resources and capabilities are valuable, rare, inimitable, and that the firm is organized to exploit those resources and capabilities.</w:t>
      </w:r>
    </w:p>
    <w:p w14:paraId="120F450B" w14:textId="77777777" w:rsidR="003F0CD7" w:rsidRPr="00B419DB" w:rsidRDefault="003F0CD7" w:rsidP="003F0CD7">
      <w:pPr>
        <w:pStyle w:val="BodyTextMain"/>
        <w:rPr>
          <w:color w:val="000000" w:themeColor="text1"/>
          <w:sz w:val="20"/>
          <w:lang w:val="en-GB"/>
        </w:rPr>
      </w:pPr>
    </w:p>
    <w:p w14:paraId="6ED88059" w14:textId="77777777" w:rsidR="003F0CD7" w:rsidRPr="004A4938" w:rsidRDefault="003F0CD7" w:rsidP="003F0CD7">
      <w:pPr>
        <w:pStyle w:val="BodyTextMain"/>
        <w:rPr>
          <w:color w:val="000000" w:themeColor="text1"/>
          <w:lang w:val="en-GB"/>
        </w:rPr>
      </w:pPr>
      <w:r w:rsidRPr="004A4938">
        <w:rPr>
          <w:color w:val="000000" w:themeColor="text1"/>
          <w:lang w:val="en-GB"/>
        </w:rPr>
        <w:t xml:space="preserve">The required level of explanation depends on the reader’s knowledge, educational background, and organizational position. You might not need to explain common business terms, but do not assume that your reader is familiar with academic or business models such as Victor Vroom’s expectancy theory or the growth–share matrix developed by Boston Consulting Group. Some business terms, such as </w:t>
      </w:r>
      <w:r w:rsidRPr="004A4938">
        <w:rPr>
          <w:i/>
          <w:color w:val="000000" w:themeColor="text1"/>
          <w:lang w:val="en-GB"/>
        </w:rPr>
        <w:t>competitive advantage</w:t>
      </w:r>
      <w:r w:rsidRPr="004A4938">
        <w:rPr>
          <w:color w:val="000000" w:themeColor="text1"/>
          <w:lang w:val="en-GB"/>
        </w:rPr>
        <w:t xml:space="preserve"> and </w:t>
      </w:r>
      <w:r w:rsidRPr="004A4938">
        <w:rPr>
          <w:i/>
          <w:color w:val="000000" w:themeColor="text1"/>
          <w:lang w:val="en-GB"/>
        </w:rPr>
        <w:t>core competencies</w:t>
      </w:r>
      <w:r w:rsidRPr="004A4938">
        <w:rPr>
          <w:color w:val="000000" w:themeColor="text1"/>
          <w:lang w:val="en-GB"/>
        </w:rPr>
        <w:t>, are widely used but different people might understand them differently. When in doubt, briefly explain a term. For example, you might specify that an organization’s competitive advantage refers to how it intends to attract customers by offering something that is of value to them and differs from what its competitors offer.</w:t>
      </w:r>
    </w:p>
    <w:p w14:paraId="02C0CFDF" w14:textId="77777777" w:rsidR="003F0CD7" w:rsidRPr="004A4938" w:rsidRDefault="003F0CD7" w:rsidP="003F0CD7">
      <w:pPr>
        <w:pStyle w:val="BodyTextMain"/>
        <w:rPr>
          <w:color w:val="000000" w:themeColor="text1"/>
          <w:lang w:val="en-GB"/>
        </w:rPr>
      </w:pPr>
    </w:p>
    <w:p w14:paraId="39F3431A" w14:textId="77777777" w:rsidR="003F0CD7" w:rsidRPr="00B419DB" w:rsidRDefault="003F0CD7" w:rsidP="003F0CD7">
      <w:pPr>
        <w:pStyle w:val="BodyTextMain"/>
        <w:rPr>
          <w:color w:val="000000" w:themeColor="text1"/>
          <w:spacing w:val="-4"/>
          <w:kern w:val="22"/>
          <w:lang w:val="en-GB"/>
        </w:rPr>
      </w:pPr>
      <w:r w:rsidRPr="00B419DB">
        <w:rPr>
          <w:color w:val="000000" w:themeColor="text1"/>
          <w:spacing w:val="-4"/>
          <w:kern w:val="22"/>
          <w:lang w:val="en-GB"/>
        </w:rPr>
        <w:t>Specifically and deliberately apply business concepts to the case. For example, a discussion of Raymond Vernon’s model of a product life cycle should categorize the company’s products into various life cycle stages and assess the implications of having two-thirds of the company’s products in the maturity and decline stages.</w:t>
      </w:r>
    </w:p>
    <w:p w14:paraId="446212EA" w14:textId="77777777" w:rsidR="003F0CD7" w:rsidRPr="004A4938" w:rsidRDefault="003F0CD7" w:rsidP="003F0CD7">
      <w:pPr>
        <w:pStyle w:val="BodyTextMain"/>
        <w:rPr>
          <w:color w:val="000000" w:themeColor="text1"/>
          <w:lang w:val="en-GB"/>
        </w:rPr>
      </w:pPr>
    </w:p>
    <w:p w14:paraId="017C7D05" w14:textId="77777777" w:rsidR="003F0CD7" w:rsidRPr="00B419DB" w:rsidRDefault="003F0CD7" w:rsidP="003F0CD7">
      <w:pPr>
        <w:pStyle w:val="BodyTextMain"/>
        <w:rPr>
          <w:color w:val="000000" w:themeColor="text1"/>
          <w:spacing w:val="-4"/>
          <w:kern w:val="22"/>
          <w:lang w:val="en-GB"/>
        </w:rPr>
      </w:pPr>
      <w:r w:rsidRPr="00B419DB">
        <w:rPr>
          <w:color w:val="000000" w:themeColor="text1"/>
          <w:spacing w:val="-4"/>
          <w:kern w:val="22"/>
          <w:lang w:val="en-GB"/>
        </w:rPr>
        <w:t>A case report is not an academic research report; avoid writing that is overly theoretical and academic. Considerable skill is required to successfully integrate business theory so that it is perceived as practical and not overly conceptual. At the same time, you want to show your instructor that you are able to apply the course material and demonstrate to the intended reader that you have the appropriate expertise relevant to the situation.</w:t>
      </w:r>
    </w:p>
    <w:p w14:paraId="1FD4CC69" w14:textId="77777777" w:rsidR="003F0CD7" w:rsidRPr="004A4938" w:rsidRDefault="003F0CD7" w:rsidP="00910F68">
      <w:pPr>
        <w:pStyle w:val="Casehead2"/>
        <w:numPr>
          <w:ilvl w:val="1"/>
          <w:numId w:val="27"/>
        </w:numPr>
        <w:outlineLvl w:val="2"/>
        <w:rPr>
          <w:color w:val="000000" w:themeColor="text1"/>
          <w:lang w:val="en-GB"/>
        </w:rPr>
      </w:pPr>
      <w:bookmarkStart w:id="48" w:name="_Toc513211555"/>
      <w:r w:rsidRPr="004A4938">
        <w:rPr>
          <w:color w:val="000000" w:themeColor="text1"/>
          <w:lang w:val="en-GB"/>
        </w:rPr>
        <w:lastRenderedPageBreak/>
        <w:t>Use External Research Sparingly</w:t>
      </w:r>
      <w:bookmarkEnd w:id="48"/>
    </w:p>
    <w:p w14:paraId="41B29656" w14:textId="77777777" w:rsidR="003F0CD7" w:rsidRPr="00C361C1" w:rsidRDefault="003F0CD7" w:rsidP="003F0CD7">
      <w:pPr>
        <w:pStyle w:val="BodyTextMain"/>
        <w:rPr>
          <w:color w:val="000000" w:themeColor="text1"/>
          <w:sz w:val="20"/>
          <w:lang w:val="en-GB"/>
        </w:rPr>
      </w:pPr>
    </w:p>
    <w:p w14:paraId="7B3E3D70" w14:textId="77777777" w:rsidR="003F0CD7" w:rsidRPr="004A4938" w:rsidRDefault="003F0CD7" w:rsidP="003F0CD7">
      <w:pPr>
        <w:pStyle w:val="BodyTextMain"/>
        <w:rPr>
          <w:color w:val="000000" w:themeColor="text1"/>
          <w:lang w:val="en-GB"/>
        </w:rPr>
      </w:pPr>
      <w:r w:rsidRPr="004A4938">
        <w:rPr>
          <w:color w:val="000000" w:themeColor="text1"/>
          <w:lang w:val="en-GB"/>
        </w:rPr>
        <w:t>To keep your task of writing a case report more manageable, most of your reports will not require external research. When your instructor does request external research, the results of your research should also be presented to add value to the report, making it clear why the research is relevant to the situation. Never append external research to your written report without using that research to help dissect issues or build arguments. Acknowledge the source of any external research with a reference note (e.g., a footnote, endnote, or in-text citation).</w:t>
      </w:r>
    </w:p>
    <w:p w14:paraId="1DC7F244" w14:textId="77777777" w:rsidR="003F0CD7" w:rsidRPr="00C361C1" w:rsidRDefault="003F0CD7" w:rsidP="003F0CD7">
      <w:pPr>
        <w:pStyle w:val="BodyTextMain"/>
        <w:rPr>
          <w:color w:val="000000" w:themeColor="text1"/>
          <w:sz w:val="20"/>
          <w:lang w:val="en-GB"/>
        </w:rPr>
      </w:pPr>
    </w:p>
    <w:p w14:paraId="1AA5E8DB" w14:textId="77777777" w:rsidR="003F0CD7" w:rsidRPr="00C361C1" w:rsidRDefault="003F0CD7" w:rsidP="003F0CD7">
      <w:pPr>
        <w:pStyle w:val="BodyTextMain"/>
        <w:rPr>
          <w:color w:val="000000" w:themeColor="text1"/>
          <w:sz w:val="20"/>
          <w:lang w:val="en-GB"/>
        </w:rPr>
      </w:pPr>
    </w:p>
    <w:p w14:paraId="69E2DE57" w14:textId="77777777" w:rsidR="003F0CD7" w:rsidRPr="004A4938" w:rsidRDefault="003F0CD7" w:rsidP="00910F68">
      <w:pPr>
        <w:pStyle w:val="Casehead2"/>
        <w:numPr>
          <w:ilvl w:val="1"/>
          <w:numId w:val="27"/>
        </w:numPr>
        <w:outlineLvl w:val="2"/>
        <w:rPr>
          <w:color w:val="000000" w:themeColor="text1"/>
          <w:lang w:val="en-GB"/>
        </w:rPr>
      </w:pPr>
      <w:bookmarkStart w:id="49" w:name="_Toc513211556"/>
      <w:r w:rsidRPr="004A4938">
        <w:rPr>
          <w:color w:val="000000" w:themeColor="text1"/>
          <w:lang w:val="en-GB"/>
        </w:rPr>
        <w:t>Adhere to Length Constraints</w:t>
      </w:r>
      <w:bookmarkEnd w:id="49"/>
    </w:p>
    <w:p w14:paraId="3F78A611" w14:textId="77777777" w:rsidR="003F0CD7" w:rsidRPr="00C361C1" w:rsidRDefault="003F0CD7" w:rsidP="003F0CD7">
      <w:pPr>
        <w:pStyle w:val="BodyTextMain"/>
        <w:rPr>
          <w:color w:val="000000" w:themeColor="text1"/>
          <w:sz w:val="20"/>
          <w:lang w:val="en-GB"/>
        </w:rPr>
      </w:pPr>
    </w:p>
    <w:p w14:paraId="1287BAB0" w14:textId="77777777" w:rsidR="003F0CD7" w:rsidRPr="004A4938" w:rsidRDefault="003F0CD7" w:rsidP="003F0CD7">
      <w:pPr>
        <w:pStyle w:val="BodyTextMain"/>
        <w:rPr>
          <w:color w:val="000000" w:themeColor="text1"/>
          <w:lang w:val="en-GB"/>
        </w:rPr>
      </w:pPr>
      <w:r w:rsidRPr="004A4938">
        <w:rPr>
          <w:color w:val="000000" w:themeColor="text1"/>
          <w:lang w:val="en-GB"/>
        </w:rPr>
        <w:t>Your instructor will usually set a word or page limit for your report. Learning to be concise and efficient with your writing will prepare you for writing excellent reports for busy professionals.</w:t>
      </w:r>
    </w:p>
    <w:p w14:paraId="7C11A39D" w14:textId="77777777" w:rsidR="003F0CD7" w:rsidRPr="00C361C1" w:rsidRDefault="003F0CD7" w:rsidP="003F0CD7">
      <w:pPr>
        <w:pStyle w:val="BodyTextMain"/>
        <w:rPr>
          <w:color w:val="000000" w:themeColor="text1"/>
          <w:sz w:val="20"/>
          <w:lang w:val="en-GB"/>
        </w:rPr>
      </w:pPr>
    </w:p>
    <w:p w14:paraId="4BBEA848" w14:textId="77777777" w:rsidR="003F0CD7" w:rsidRPr="004A4938" w:rsidRDefault="003F0CD7" w:rsidP="003F0CD7">
      <w:pPr>
        <w:pStyle w:val="BodyTextMain"/>
        <w:rPr>
          <w:color w:val="000000" w:themeColor="text1"/>
          <w:lang w:val="en-GB"/>
        </w:rPr>
      </w:pPr>
      <w:r w:rsidRPr="004A4938">
        <w:rPr>
          <w:color w:val="000000" w:themeColor="text1"/>
          <w:lang w:val="en-GB"/>
        </w:rPr>
        <w:t>The analysis portion of your report should be substantial. Together with the evaluation of alternatives, it will form the bulk of your report. However, because of length constraints, be judicious in deciding how much and which parts of your analysis to include in your written report.</w:t>
      </w:r>
    </w:p>
    <w:p w14:paraId="6C4AC1DF" w14:textId="77777777" w:rsidR="003F0CD7" w:rsidRPr="00C361C1" w:rsidRDefault="003F0CD7" w:rsidP="003F0CD7">
      <w:pPr>
        <w:pStyle w:val="BodyTextMain"/>
        <w:rPr>
          <w:color w:val="000000" w:themeColor="text1"/>
          <w:sz w:val="20"/>
          <w:lang w:val="en-GB"/>
        </w:rPr>
      </w:pPr>
    </w:p>
    <w:p w14:paraId="0AFC818D" w14:textId="77777777" w:rsidR="003F0CD7" w:rsidRPr="00B94F55" w:rsidRDefault="003F0CD7" w:rsidP="003F0CD7">
      <w:pPr>
        <w:pStyle w:val="BodyTextMain"/>
        <w:rPr>
          <w:color w:val="000000" w:themeColor="text1"/>
          <w:lang w:val="en-GB"/>
        </w:rPr>
      </w:pPr>
      <w:r w:rsidRPr="00B94F55">
        <w:rPr>
          <w:color w:val="000000" w:themeColor="text1"/>
          <w:lang w:val="en-GB"/>
        </w:rPr>
        <w:t>Some of the analysis is mainly for your own benefit—helping you understand the organization and its industry—rather than being of value to the reader. Your instructor might ask you to include such analysis in an appendix, with appropriate references to the appendix in the report. Alternatively, your instructor might ask you to exclude such analysis from the report to make room for analysis that will be of more value to the reader.</w:t>
      </w:r>
    </w:p>
    <w:p w14:paraId="1402A351" w14:textId="77777777" w:rsidR="003F0CD7" w:rsidRPr="00C361C1" w:rsidRDefault="003F0CD7" w:rsidP="003F0CD7">
      <w:pPr>
        <w:pStyle w:val="BodyTextMain"/>
        <w:rPr>
          <w:color w:val="000000" w:themeColor="text1"/>
          <w:sz w:val="20"/>
          <w:lang w:val="en-GB"/>
        </w:rPr>
      </w:pPr>
    </w:p>
    <w:p w14:paraId="44400A88" w14:textId="77777777" w:rsidR="003F0CD7" w:rsidRPr="00C361C1" w:rsidRDefault="003F0CD7" w:rsidP="003F0CD7">
      <w:pPr>
        <w:pStyle w:val="BodyTextMain"/>
        <w:rPr>
          <w:color w:val="000000" w:themeColor="text1"/>
          <w:sz w:val="20"/>
          <w:lang w:val="en-GB"/>
        </w:rPr>
      </w:pPr>
    </w:p>
    <w:p w14:paraId="67E0CE68" w14:textId="77777777" w:rsidR="003F0CD7" w:rsidRPr="004A4938" w:rsidRDefault="003F0CD7" w:rsidP="00910F68">
      <w:pPr>
        <w:pStyle w:val="Casehead1"/>
        <w:numPr>
          <w:ilvl w:val="0"/>
          <w:numId w:val="27"/>
        </w:numPr>
        <w:outlineLvl w:val="1"/>
        <w:rPr>
          <w:color w:val="000000" w:themeColor="text1"/>
          <w:lang w:val="en-GB"/>
        </w:rPr>
      </w:pPr>
      <w:bookmarkStart w:id="50" w:name="_Toc513211557"/>
      <w:r w:rsidRPr="004A4938">
        <w:rPr>
          <w:color w:val="000000" w:themeColor="text1"/>
          <w:lang w:val="en-GB"/>
        </w:rPr>
        <w:t>Develop and Evaluate Your Alternatives</w:t>
      </w:r>
      <w:bookmarkEnd w:id="50"/>
    </w:p>
    <w:p w14:paraId="365B652A" w14:textId="77777777" w:rsidR="003F0CD7" w:rsidRPr="00C361C1" w:rsidRDefault="003F0CD7" w:rsidP="003F0CD7">
      <w:pPr>
        <w:pStyle w:val="BodyTextMain"/>
        <w:rPr>
          <w:color w:val="000000" w:themeColor="text1"/>
          <w:sz w:val="18"/>
          <w:lang w:val="en-GB"/>
        </w:rPr>
      </w:pPr>
    </w:p>
    <w:p w14:paraId="6B44DFFC" w14:textId="77777777" w:rsidR="003F0CD7" w:rsidRPr="004A4938" w:rsidRDefault="003F0CD7" w:rsidP="003F0CD7">
      <w:pPr>
        <w:pStyle w:val="BodyTextMain"/>
        <w:rPr>
          <w:color w:val="000000" w:themeColor="text1"/>
          <w:lang w:val="en-GB"/>
        </w:rPr>
      </w:pPr>
      <w:r w:rsidRPr="004A4938">
        <w:rPr>
          <w:color w:val="000000" w:themeColor="text1"/>
          <w:lang w:val="en-GB"/>
        </w:rPr>
        <w:t>Depending on how long your report is and how complex the issues are, you could evaluate as few as three or four alternatives or as many as seven or eight. It is rarely possible to do a good job of evaluating more than eight alternatives.</w:t>
      </w:r>
    </w:p>
    <w:p w14:paraId="4C51BDAF" w14:textId="77777777" w:rsidR="003F0CD7" w:rsidRPr="00C361C1" w:rsidRDefault="003F0CD7" w:rsidP="003F0CD7">
      <w:pPr>
        <w:pStyle w:val="BodyTextMain"/>
        <w:rPr>
          <w:color w:val="000000" w:themeColor="text1"/>
          <w:sz w:val="20"/>
          <w:lang w:val="en-GB"/>
        </w:rPr>
      </w:pPr>
    </w:p>
    <w:p w14:paraId="76E6B538" w14:textId="77777777" w:rsidR="003F0CD7" w:rsidRPr="004A4938" w:rsidRDefault="003F0CD7" w:rsidP="003F0CD7">
      <w:pPr>
        <w:pStyle w:val="BodyTextMain"/>
        <w:rPr>
          <w:color w:val="000000" w:themeColor="text1"/>
          <w:lang w:val="en-GB"/>
        </w:rPr>
      </w:pPr>
      <w:r w:rsidRPr="004A4938">
        <w:rPr>
          <w:color w:val="000000" w:themeColor="text1"/>
          <w:lang w:val="en-GB"/>
        </w:rPr>
        <w:t xml:space="preserve">Sometimes, it can seem expedient to group a few alternatives together and evaluate them as a package. However, it can be difficult to evaluate combined alternatives because each component usually has its own pros and cons. As well, evaluating packaged alternatives often obscures some of the issues and results in an evaluation that is less thorough than if each alternative had been evaluated separately. Therefore, it is usually preferable to wait until the recommendation phase to combine alternatives. </w:t>
      </w:r>
    </w:p>
    <w:p w14:paraId="0BC30C99" w14:textId="77777777" w:rsidR="003F0CD7" w:rsidRPr="00C361C1" w:rsidRDefault="003F0CD7" w:rsidP="003F0CD7">
      <w:pPr>
        <w:pStyle w:val="BodyTextMain"/>
        <w:rPr>
          <w:color w:val="000000" w:themeColor="text1"/>
          <w:sz w:val="20"/>
          <w:lang w:val="en-GB"/>
        </w:rPr>
      </w:pPr>
    </w:p>
    <w:p w14:paraId="54C708BF" w14:textId="77777777" w:rsidR="003F0CD7" w:rsidRPr="004A4938" w:rsidRDefault="003F0CD7" w:rsidP="003F0CD7">
      <w:pPr>
        <w:pStyle w:val="BodyTextMain"/>
        <w:rPr>
          <w:color w:val="000000" w:themeColor="text1"/>
          <w:lang w:val="en-GB"/>
        </w:rPr>
      </w:pPr>
      <w:r w:rsidRPr="004A4938">
        <w:rPr>
          <w:color w:val="000000" w:themeColor="text1"/>
          <w:lang w:val="en-GB"/>
        </w:rPr>
        <w:t>Rather than providing a complete evaluation of the pros and cons of all your alternatives, it might be sufficient to only briefly mention some of the alternatives and give a short rationale for why they were discarded early in the evaluation process.</w:t>
      </w:r>
    </w:p>
    <w:p w14:paraId="72A765F2" w14:textId="77777777" w:rsidR="003F0CD7" w:rsidRPr="00C361C1" w:rsidRDefault="003F0CD7" w:rsidP="003F0CD7">
      <w:pPr>
        <w:pStyle w:val="BodyTextMain"/>
        <w:rPr>
          <w:color w:val="000000" w:themeColor="text1"/>
          <w:sz w:val="20"/>
          <w:lang w:val="en-GB"/>
        </w:rPr>
      </w:pPr>
    </w:p>
    <w:p w14:paraId="1AFED799" w14:textId="77777777" w:rsidR="003F0CD7" w:rsidRPr="004A4938" w:rsidRDefault="003F0CD7" w:rsidP="003F0CD7">
      <w:pPr>
        <w:pStyle w:val="BodyTextMain"/>
        <w:rPr>
          <w:color w:val="000000" w:themeColor="text1"/>
          <w:lang w:val="en-GB"/>
        </w:rPr>
      </w:pPr>
      <w:r w:rsidRPr="004A4938">
        <w:rPr>
          <w:color w:val="000000" w:themeColor="text1"/>
          <w:lang w:val="en-GB"/>
        </w:rPr>
        <w:t>Since analysis of alternatives is a key part of any written report, ensure that you sufficiently discuss your selected alternatives in the body of the report. Listing the pros and cons in bullet form or presenting such information in tables is an efficient way to evaluate alternatives. However, avoid using phrases that have ambiguous meanings, such as “requires additional resources” or “uses core competencies.” Such phrases leave the reader to draw inferences. Instead, specify the resources that are required or the core competencies to be used.</w:t>
      </w:r>
    </w:p>
    <w:p w14:paraId="3DA1C49A" w14:textId="77777777" w:rsidR="003F0CD7" w:rsidRPr="00C361C1" w:rsidRDefault="003F0CD7" w:rsidP="003F0CD7">
      <w:pPr>
        <w:pStyle w:val="BodyTextMain"/>
        <w:rPr>
          <w:color w:val="000000" w:themeColor="text1"/>
          <w:sz w:val="20"/>
          <w:lang w:val="en-GB"/>
        </w:rPr>
      </w:pPr>
    </w:p>
    <w:p w14:paraId="02000E62" w14:textId="77777777" w:rsidR="003F0CD7" w:rsidRPr="004A4938" w:rsidRDefault="003F0CD7" w:rsidP="003F0CD7">
      <w:pPr>
        <w:pStyle w:val="BodyTextMain"/>
        <w:rPr>
          <w:color w:val="000000" w:themeColor="text1"/>
          <w:spacing w:val="-2"/>
          <w:kern w:val="22"/>
          <w:lang w:val="en-GB"/>
        </w:rPr>
      </w:pPr>
      <w:r w:rsidRPr="004A4938">
        <w:rPr>
          <w:color w:val="000000" w:themeColor="text1"/>
          <w:spacing w:val="-2"/>
          <w:kern w:val="22"/>
          <w:lang w:val="en-GB"/>
        </w:rPr>
        <w:t xml:space="preserve">Using lists and tables can also have disadvantages. Too many lists and tables can lead to a report that appears cluttered and is difficult to read. However, a report that is text-heavy can also be cumbersome to read. </w:t>
      </w:r>
      <w:r w:rsidRPr="004A4938">
        <w:rPr>
          <w:color w:val="000000" w:themeColor="text1"/>
          <w:spacing w:val="-2"/>
          <w:kern w:val="22"/>
          <w:lang w:val="en-GB"/>
        </w:rPr>
        <w:lastRenderedPageBreak/>
        <w:t xml:space="preserve">Therefore, strike a balance. For instance, discuss key pros and cons in paragraph form and supplement the text with a table containing additional pros and cons. Avoid duplicating content in both paragraphs and tables. </w:t>
      </w:r>
    </w:p>
    <w:p w14:paraId="57346F30" w14:textId="77777777" w:rsidR="003F0CD7" w:rsidRPr="004A4938" w:rsidRDefault="003F0CD7" w:rsidP="003F0CD7">
      <w:pPr>
        <w:pStyle w:val="BodyTextMain"/>
        <w:rPr>
          <w:color w:val="000000" w:themeColor="text1"/>
          <w:lang w:val="en-GB"/>
        </w:rPr>
      </w:pPr>
      <w:r w:rsidRPr="004A4938">
        <w:rPr>
          <w:color w:val="000000" w:themeColor="text1"/>
          <w:lang w:val="en-GB"/>
        </w:rPr>
        <w:t>To help evaluate your alternatives, establish a set of decision criteria and use those criteria to identify pros and cons. Measuring alternatives against decision criteria also helps to keep the analysis consistent, reducing bias. (Evaluating alternatives is discussed in detail in Note 2.)</w:t>
      </w:r>
    </w:p>
    <w:p w14:paraId="119A5704" w14:textId="77777777" w:rsidR="003F0CD7" w:rsidRPr="00B94F55" w:rsidRDefault="003F0CD7">
      <w:pPr>
        <w:pStyle w:val="BodyTextMain"/>
      </w:pPr>
    </w:p>
    <w:p w14:paraId="6908DF03" w14:textId="77777777" w:rsidR="003F0CD7" w:rsidRPr="00B94F55" w:rsidRDefault="003F0CD7">
      <w:pPr>
        <w:pStyle w:val="BodyTextMain"/>
      </w:pPr>
    </w:p>
    <w:p w14:paraId="14605687" w14:textId="77777777" w:rsidR="003F0CD7" w:rsidRPr="004A4938" w:rsidRDefault="003F0CD7" w:rsidP="00910F68">
      <w:pPr>
        <w:pStyle w:val="Casehead1"/>
        <w:numPr>
          <w:ilvl w:val="0"/>
          <w:numId w:val="27"/>
        </w:numPr>
        <w:outlineLvl w:val="1"/>
        <w:rPr>
          <w:color w:val="000000" w:themeColor="text1"/>
          <w:lang w:val="en-GB"/>
        </w:rPr>
      </w:pPr>
      <w:bookmarkStart w:id="51" w:name="_Toc513211558"/>
      <w:r w:rsidRPr="004A4938">
        <w:rPr>
          <w:color w:val="000000" w:themeColor="text1"/>
          <w:lang w:val="en-GB"/>
        </w:rPr>
        <w:t>Make Recommendations</w:t>
      </w:r>
      <w:bookmarkEnd w:id="51"/>
    </w:p>
    <w:p w14:paraId="4EE423C0" w14:textId="77777777" w:rsidR="003F0CD7" w:rsidRPr="00B94F55" w:rsidRDefault="003F0CD7">
      <w:pPr>
        <w:pStyle w:val="BodyTextMain"/>
      </w:pPr>
    </w:p>
    <w:p w14:paraId="213C6B1F" w14:textId="77777777" w:rsidR="003F0CD7" w:rsidRPr="004A4938" w:rsidRDefault="003F0CD7" w:rsidP="003F0CD7">
      <w:pPr>
        <w:pStyle w:val="BodyTextMain"/>
        <w:rPr>
          <w:color w:val="000000" w:themeColor="text1"/>
          <w:spacing w:val="-4"/>
          <w:kern w:val="22"/>
          <w:lang w:val="en-GB"/>
        </w:rPr>
      </w:pPr>
      <w:r w:rsidRPr="004A4938">
        <w:rPr>
          <w:color w:val="000000" w:themeColor="text1"/>
          <w:spacing w:val="-4"/>
          <w:kern w:val="22"/>
          <w:lang w:val="en-GB"/>
        </w:rPr>
        <w:t>In general, avoid introducing new analysis or new alternatives in the recommendations section of your report.</w:t>
      </w:r>
    </w:p>
    <w:p w14:paraId="25E64D18" w14:textId="77777777" w:rsidR="003F0CD7" w:rsidRPr="00B94F55" w:rsidRDefault="003F0CD7">
      <w:pPr>
        <w:pStyle w:val="BodyTextMain"/>
      </w:pPr>
    </w:p>
    <w:p w14:paraId="0F285A7A" w14:textId="77777777" w:rsidR="003F0CD7" w:rsidRPr="004A4938" w:rsidRDefault="003F0CD7" w:rsidP="003F0CD7">
      <w:pPr>
        <w:pStyle w:val="BodyTextMain"/>
        <w:rPr>
          <w:color w:val="000000" w:themeColor="text1"/>
          <w:lang w:val="en-GB"/>
        </w:rPr>
      </w:pPr>
      <w:r w:rsidRPr="004A4938">
        <w:rPr>
          <w:color w:val="000000" w:themeColor="text1"/>
          <w:lang w:val="en-GB"/>
        </w:rPr>
        <w:t>Your recommended solution will be one of the alternatives or a combination of the alternatives you evaluated. In some instances, in an effort to keep a report short, you might be asked by your instructor to combine your evaluation of alternatives with your recommendations and present only the solutions you recommend for adoption.</w:t>
      </w:r>
    </w:p>
    <w:p w14:paraId="1A23BC1C" w14:textId="77777777" w:rsidR="003F0CD7" w:rsidRPr="00B94F55" w:rsidRDefault="003F0CD7">
      <w:pPr>
        <w:pStyle w:val="BodyTextMain"/>
      </w:pPr>
    </w:p>
    <w:p w14:paraId="67F44414" w14:textId="77777777" w:rsidR="003F0CD7" w:rsidRPr="00C361C1" w:rsidRDefault="003F0CD7" w:rsidP="003F0CD7">
      <w:pPr>
        <w:pStyle w:val="BodyTextMain"/>
        <w:rPr>
          <w:color w:val="000000" w:themeColor="text1"/>
          <w:spacing w:val="-2"/>
          <w:kern w:val="22"/>
          <w:lang w:val="en-GB"/>
        </w:rPr>
      </w:pPr>
      <w:r w:rsidRPr="00C361C1">
        <w:rPr>
          <w:color w:val="000000" w:themeColor="text1"/>
          <w:spacing w:val="-2"/>
          <w:kern w:val="22"/>
          <w:lang w:val="en-GB"/>
        </w:rPr>
        <w:t>Your goal is to develop recommendations that will be useful, given the issues that you are trying to resolve; consistent with your analysis; reasonable, given the organization and its environment; feasible, given the organization’s resources; and convincing to your supervisor or client. Your rationale should capture the main reasons for adopting your recommendations and show how you have mitigated any significant drawbacks.</w:t>
      </w:r>
    </w:p>
    <w:p w14:paraId="20E49F2A" w14:textId="77777777" w:rsidR="003F0CD7" w:rsidRPr="00B94F55" w:rsidRDefault="003F0CD7">
      <w:pPr>
        <w:pStyle w:val="BodyTextMain"/>
      </w:pPr>
    </w:p>
    <w:p w14:paraId="7DBAD74F" w14:textId="77777777" w:rsidR="003F0CD7" w:rsidRPr="004A4938" w:rsidRDefault="003F0CD7" w:rsidP="003F0CD7">
      <w:pPr>
        <w:pStyle w:val="BodyTextMain"/>
        <w:rPr>
          <w:color w:val="000000" w:themeColor="text1"/>
          <w:lang w:val="en-GB"/>
        </w:rPr>
      </w:pPr>
      <w:r w:rsidRPr="004A4938">
        <w:rPr>
          <w:color w:val="000000" w:themeColor="text1"/>
          <w:lang w:val="en-GB"/>
        </w:rPr>
        <w:t xml:space="preserve">Your recommendations should be specific enough that they provide the organization with an action plan, including who will implement the recommendations, how, when, and in what priority. In addition to discussing the basic plan of action in the body of the report, it is helpful with lengthy cases to provide an implementation chart in an appendix to capture the details at a glance. </w:t>
      </w:r>
    </w:p>
    <w:p w14:paraId="03E2F5BA" w14:textId="77777777" w:rsidR="003F0CD7" w:rsidRPr="00B94F55" w:rsidRDefault="003F0CD7">
      <w:pPr>
        <w:pStyle w:val="BodyTextMain"/>
      </w:pPr>
    </w:p>
    <w:p w14:paraId="34F99625" w14:textId="77777777" w:rsidR="003F0CD7" w:rsidRPr="004A4938" w:rsidRDefault="003F0CD7" w:rsidP="003F0CD7">
      <w:pPr>
        <w:pStyle w:val="BodyTextMain"/>
        <w:rPr>
          <w:color w:val="000000" w:themeColor="text1"/>
          <w:lang w:val="en-GB"/>
        </w:rPr>
      </w:pPr>
      <w:r w:rsidRPr="004A4938">
        <w:rPr>
          <w:color w:val="000000" w:themeColor="text1"/>
          <w:lang w:val="en-GB"/>
        </w:rPr>
        <w:t>Some instructors prefer that you separate your recommendations and implementation plan into two sections of your report, and provide a more expansive action plan with priorities for implementation, detailed timelines, and personnel assignments.</w:t>
      </w:r>
    </w:p>
    <w:p w14:paraId="6601DE68" w14:textId="77777777" w:rsidR="003F0CD7" w:rsidRPr="00B94F55" w:rsidRDefault="003F0CD7">
      <w:pPr>
        <w:pStyle w:val="BodyTextMain"/>
      </w:pPr>
    </w:p>
    <w:p w14:paraId="70BE3B3B" w14:textId="77777777" w:rsidR="003F0CD7" w:rsidRPr="00B94F55" w:rsidRDefault="003F0CD7">
      <w:pPr>
        <w:pStyle w:val="BodyTextMain"/>
      </w:pPr>
    </w:p>
    <w:p w14:paraId="4CF34583" w14:textId="77777777" w:rsidR="003F0CD7" w:rsidRPr="004A4938" w:rsidRDefault="003F0CD7" w:rsidP="00910F68">
      <w:pPr>
        <w:pStyle w:val="Casehead1"/>
        <w:numPr>
          <w:ilvl w:val="0"/>
          <w:numId w:val="27"/>
        </w:numPr>
        <w:outlineLvl w:val="1"/>
        <w:rPr>
          <w:color w:val="000000" w:themeColor="text1"/>
          <w:lang w:val="en-GB"/>
        </w:rPr>
      </w:pPr>
      <w:bookmarkStart w:id="52" w:name="_Toc513211559"/>
      <w:r w:rsidRPr="004A4938">
        <w:rPr>
          <w:color w:val="000000" w:themeColor="text1"/>
          <w:lang w:val="en-GB"/>
        </w:rPr>
        <w:t>Content and Format of your Report</w:t>
      </w:r>
      <w:bookmarkEnd w:id="52"/>
    </w:p>
    <w:p w14:paraId="2BBE8ED4" w14:textId="77777777" w:rsidR="003F0CD7" w:rsidRPr="00B94F55" w:rsidRDefault="003F0CD7">
      <w:pPr>
        <w:pStyle w:val="BodyTextMain"/>
      </w:pPr>
    </w:p>
    <w:p w14:paraId="487A257F" w14:textId="77777777" w:rsidR="003F0CD7" w:rsidRPr="004A4938" w:rsidRDefault="003F0CD7" w:rsidP="00910F68">
      <w:pPr>
        <w:pStyle w:val="Casehead2"/>
        <w:numPr>
          <w:ilvl w:val="1"/>
          <w:numId w:val="27"/>
        </w:numPr>
        <w:outlineLvl w:val="2"/>
        <w:rPr>
          <w:color w:val="000000" w:themeColor="text1"/>
          <w:lang w:val="en-GB"/>
        </w:rPr>
      </w:pPr>
      <w:bookmarkStart w:id="53" w:name="_Toc513211560"/>
      <w:r w:rsidRPr="004A4938">
        <w:rPr>
          <w:color w:val="000000" w:themeColor="text1"/>
          <w:lang w:val="en-GB"/>
        </w:rPr>
        <w:t>Length</w:t>
      </w:r>
      <w:bookmarkEnd w:id="53"/>
    </w:p>
    <w:p w14:paraId="10FD41BF" w14:textId="77777777" w:rsidR="003F0CD7" w:rsidRPr="00B94F55" w:rsidRDefault="003F0CD7">
      <w:pPr>
        <w:pStyle w:val="BodyTextMain"/>
      </w:pPr>
    </w:p>
    <w:p w14:paraId="5ECFF03C" w14:textId="77777777" w:rsidR="003F0CD7" w:rsidRPr="004A4938" w:rsidRDefault="003F0CD7" w:rsidP="003F0CD7">
      <w:pPr>
        <w:pStyle w:val="BodyTextMain"/>
        <w:rPr>
          <w:color w:val="000000" w:themeColor="text1"/>
          <w:lang w:val="en-GB"/>
        </w:rPr>
      </w:pPr>
      <w:r w:rsidRPr="004A4938">
        <w:rPr>
          <w:color w:val="000000" w:themeColor="text1"/>
          <w:lang w:val="en-GB"/>
        </w:rPr>
        <w:t>Your instructor will specify the number of pages or words for each case assignment. Adhere to the restricted length by organizing your report effectively, prioritizing your material, avoiding repetition, and choosing your words carefully. As discussed in Section 3.2, select a manageable set of issues and ensure your set of alternatives is also workable.</w:t>
      </w:r>
    </w:p>
    <w:p w14:paraId="6A40224F" w14:textId="77777777" w:rsidR="003F0CD7" w:rsidRPr="00B94F55" w:rsidRDefault="003F0CD7">
      <w:pPr>
        <w:pStyle w:val="BodyTextMain"/>
      </w:pPr>
    </w:p>
    <w:p w14:paraId="39711BD9" w14:textId="77777777" w:rsidR="003F0CD7" w:rsidRPr="004A4938" w:rsidRDefault="003F0CD7" w:rsidP="003F0CD7">
      <w:pPr>
        <w:pStyle w:val="BodyTextMain"/>
        <w:rPr>
          <w:color w:val="000000" w:themeColor="text1"/>
          <w:lang w:val="en-GB"/>
        </w:rPr>
      </w:pPr>
      <w:r w:rsidRPr="004A4938">
        <w:rPr>
          <w:color w:val="000000" w:themeColor="text1"/>
          <w:lang w:val="en-GB"/>
        </w:rPr>
        <w:t xml:space="preserve">Presenting some of your analysis and findings in figures or appendices is an economical use of space, often allowing you to present more information in less space than you could in the body of your report (see </w:t>
      </w:r>
      <w:bookmarkStart w:id="54" w:name="Generated_Bookmark19"/>
      <w:bookmarkEnd w:id="54"/>
      <w:r w:rsidRPr="004A4938">
        <w:rPr>
          <w:color w:val="000000" w:themeColor="text1"/>
          <w:lang w:val="en-GB"/>
        </w:rPr>
        <w:t>Section 7.11).</w:t>
      </w:r>
    </w:p>
    <w:p w14:paraId="434623EE" w14:textId="77777777" w:rsidR="003F0CD7" w:rsidRPr="00B94F55" w:rsidRDefault="003F0CD7">
      <w:pPr>
        <w:pStyle w:val="BodyTextMain"/>
      </w:pPr>
    </w:p>
    <w:p w14:paraId="74DD41F7" w14:textId="77777777" w:rsidR="003F0CD7" w:rsidRPr="00B94F55" w:rsidRDefault="003F0CD7">
      <w:pPr>
        <w:pStyle w:val="BodyTextMain"/>
      </w:pPr>
    </w:p>
    <w:p w14:paraId="67389F22" w14:textId="77777777" w:rsidR="003F0CD7" w:rsidRPr="004A4938" w:rsidRDefault="003F0CD7" w:rsidP="00910F68">
      <w:pPr>
        <w:pStyle w:val="Casehead2"/>
        <w:numPr>
          <w:ilvl w:val="1"/>
          <w:numId w:val="27"/>
        </w:numPr>
        <w:outlineLvl w:val="2"/>
        <w:rPr>
          <w:color w:val="000000" w:themeColor="text1"/>
          <w:lang w:val="en-GB"/>
        </w:rPr>
      </w:pPr>
      <w:bookmarkStart w:id="55" w:name="_Toc513211561"/>
      <w:r w:rsidRPr="004A4938">
        <w:rPr>
          <w:color w:val="000000" w:themeColor="text1"/>
          <w:lang w:val="en-GB"/>
        </w:rPr>
        <w:t>Font</w:t>
      </w:r>
      <w:bookmarkEnd w:id="55"/>
    </w:p>
    <w:p w14:paraId="023DC5AE" w14:textId="77777777" w:rsidR="003F0CD7" w:rsidRPr="00B94F55" w:rsidRDefault="003F0CD7">
      <w:pPr>
        <w:pStyle w:val="BodyTextMain"/>
      </w:pPr>
    </w:p>
    <w:p w14:paraId="16D54E06" w14:textId="77777777" w:rsidR="003F0CD7" w:rsidRDefault="003F0CD7" w:rsidP="003F0CD7">
      <w:pPr>
        <w:pStyle w:val="BodyTextMain"/>
        <w:rPr>
          <w:color w:val="000000" w:themeColor="text1"/>
          <w:lang w:val="en-GB"/>
        </w:rPr>
      </w:pPr>
      <w:r w:rsidRPr="004A4938">
        <w:rPr>
          <w:color w:val="000000" w:themeColor="text1"/>
          <w:lang w:val="en-GB"/>
        </w:rPr>
        <w:t>Use the font specified by your instructor in the assignment or course syllabus or on the course website.</w:t>
      </w:r>
    </w:p>
    <w:p w14:paraId="101EFD4C" w14:textId="77777777" w:rsidR="00A83867" w:rsidRPr="00B94F55" w:rsidRDefault="00A83867">
      <w:pPr>
        <w:pStyle w:val="BodyTextMain"/>
      </w:pPr>
    </w:p>
    <w:p w14:paraId="0FE8112C" w14:textId="77777777" w:rsidR="00A83867" w:rsidRPr="00B94F55" w:rsidRDefault="00A83867">
      <w:pPr>
        <w:pStyle w:val="BodyTextMain"/>
      </w:pPr>
    </w:p>
    <w:p w14:paraId="54E7802D" w14:textId="77777777" w:rsidR="003F0CD7" w:rsidRPr="004A4938" w:rsidRDefault="003F0CD7" w:rsidP="00B94F55">
      <w:pPr>
        <w:pStyle w:val="Casehead2"/>
        <w:keepNext/>
        <w:numPr>
          <w:ilvl w:val="1"/>
          <w:numId w:val="27"/>
        </w:numPr>
        <w:outlineLvl w:val="2"/>
        <w:rPr>
          <w:color w:val="000000" w:themeColor="text1"/>
          <w:lang w:val="en-GB"/>
        </w:rPr>
      </w:pPr>
      <w:bookmarkStart w:id="56" w:name="_Toc513211562"/>
      <w:r w:rsidRPr="004A4938">
        <w:rPr>
          <w:color w:val="000000" w:themeColor="text1"/>
          <w:lang w:val="en-GB"/>
        </w:rPr>
        <w:lastRenderedPageBreak/>
        <w:t>Spacing</w:t>
      </w:r>
      <w:bookmarkEnd w:id="56"/>
    </w:p>
    <w:p w14:paraId="502D2B38" w14:textId="77777777" w:rsidR="003F0CD7" w:rsidRPr="00C361C1" w:rsidRDefault="003F0CD7" w:rsidP="00B94F55">
      <w:pPr>
        <w:pStyle w:val="BodyTextMain"/>
        <w:keepNext/>
        <w:rPr>
          <w:color w:val="000000" w:themeColor="text1"/>
          <w:sz w:val="20"/>
          <w:szCs w:val="20"/>
          <w:lang w:val="en-GB"/>
        </w:rPr>
      </w:pPr>
    </w:p>
    <w:p w14:paraId="6FDFDA42" w14:textId="77777777" w:rsidR="003F0CD7" w:rsidRDefault="003F0CD7" w:rsidP="00B94F55">
      <w:pPr>
        <w:pStyle w:val="BodyTextMain"/>
        <w:keepNext/>
        <w:rPr>
          <w:color w:val="000000" w:themeColor="text1"/>
          <w:lang w:val="en-GB"/>
        </w:rPr>
      </w:pPr>
      <w:r w:rsidRPr="004A4938">
        <w:rPr>
          <w:color w:val="000000" w:themeColor="text1"/>
          <w:lang w:val="en-GB"/>
        </w:rPr>
        <w:t>Unless your instructor directs you otherwise, reports should be double-spaced. In business, reports are normally single-spaced; however, double-spacing is usually used in academia to allow room for your instructor to provide feedback.</w:t>
      </w:r>
    </w:p>
    <w:p w14:paraId="708FA1E3" w14:textId="77777777" w:rsidR="00553CAF" w:rsidRDefault="00553CAF" w:rsidP="00B94F55">
      <w:pPr>
        <w:pStyle w:val="BodyTextMain"/>
        <w:keepNext/>
        <w:rPr>
          <w:color w:val="000000" w:themeColor="text1"/>
          <w:lang w:val="en-GB"/>
        </w:rPr>
      </w:pPr>
    </w:p>
    <w:p w14:paraId="50D30E64" w14:textId="77777777" w:rsidR="00553CAF" w:rsidRPr="00C361C1" w:rsidRDefault="00553CAF" w:rsidP="00B94F55">
      <w:pPr>
        <w:pStyle w:val="BodyTextMain"/>
        <w:keepNext/>
        <w:rPr>
          <w:color w:val="000000" w:themeColor="text1"/>
          <w:lang w:val="en-GB"/>
        </w:rPr>
      </w:pPr>
    </w:p>
    <w:p w14:paraId="79C50AC9" w14:textId="77777777" w:rsidR="003F0CD7" w:rsidRPr="004A4938" w:rsidRDefault="003F0CD7" w:rsidP="00910F68">
      <w:pPr>
        <w:pStyle w:val="Casehead2"/>
        <w:numPr>
          <w:ilvl w:val="1"/>
          <w:numId w:val="27"/>
        </w:numPr>
        <w:outlineLvl w:val="2"/>
        <w:rPr>
          <w:color w:val="000000" w:themeColor="text1"/>
          <w:lang w:val="en-GB"/>
        </w:rPr>
      </w:pPr>
      <w:bookmarkStart w:id="57" w:name="_Toc513211563"/>
      <w:r w:rsidRPr="004A4938">
        <w:rPr>
          <w:color w:val="000000" w:themeColor="text1"/>
          <w:lang w:val="en-GB"/>
        </w:rPr>
        <w:t>Page Numbers</w:t>
      </w:r>
      <w:bookmarkEnd w:id="57"/>
    </w:p>
    <w:p w14:paraId="173BC81E" w14:textId="77777777" w:rsidR="003F0CD7" w:rsidRPr="00A80D9A" w:rsidRDefault="003F0CD7" w:rsidP="0069709C">
      <w:pPr>
        <w:pStyle w:val="BodyTextMain"/>
      </w:pPr>
    </w:p>
    <w:p w14:paraId="6B78ED8E" w14:textId="77777777" w:rsidR="003F0CD7" w:rsidRPr="004A4938" w:rsidRDefault="003F0CD7" w:rsidP="003F0CD7">
      <w:pPr>
        <w:pStyle w:val="BodyTextMain"/>
        <w:rPr>
          <w:color w:val="000000" w:themeColor="text1"/>
          <w:lang w:val="en-GB"/>
        </w:rPr>
      </w:pPr>
      <w:r w:rsidRPr="004A4938">
        <w:rPr>
          <w:color w:val="000000" w:themeColor="text1"/>
          <w:lang w:val="en-GB"/>
        </w:rPr>
        <w:t>The executive summary, which appears directly after the cover page, is not numbered, nor is it calculated in the page count or word count. The remaining pages should be numbered, but the page number should not be shown on the first page. Pages containing appendices should also be numbered, using Roman numerals. Appendices are not included in the page count or word count, although your instructor might set a separate limit on the number of appendices or the number of pages used for appendices.</w:t>
      </w:r>
    </w:p>
    <w:p w14:paraId="193E4571" w14:textId="77777777" w:rsidR="003F0CD7" w:rsidRPr="00A80D9A" w:rsidRDefault="003F0CD7" w:rsidP="0069709C">
      <w:pPr>
        <w:pStyle w:val="BodyTextMain"/>
      </w:pPr>
    </w:p>
    <w:p w14:paraId="04FAC66A" w14:textId="77777777" w:rsidR="003F0CD7" w:rsidRPr="00A80D9A" w:rsidRDefault="003F0CD7" w:rsidP="00A80D9A">
      <w:pPr>
        <w:pStyle w:val="BodyTextMain"/>
      </w:pPr>
    </w:p>
    <w:p w14:paraId="239A7320" w14:textId="77777777" w:rsidR="003F0CD7" w:rsidRPr="004A4938" w:rsidRDefault="003F0CD7" w:rsidP="00910F68">
      <w:pPr>
        <w:pStyle w:val="Casehead2"/>
        <w:numPr>
          <w:ilvl w:val="1"/>
          <w:numId w:val="27"/>
        </w:numPr>
        <w:outlineLvl w:val="2"/>
        <w:rPr>
          <w:color w:val="000000" w:themeColor="text1"/>
          <w:lang w:val="en-GB"/>
        </w:rPr>
      </w:pPr>
      <w:bookmarkStart w:id="58" w:name="_Toc513211564"/>
      <w:r w:rsidRPr="004A4938">
        <w:rPr>
          <w:color w:val="000000" w:themeColor="text1"/>
          <w:lang w:val="en-GB"/>
        </w:rPr>
        <w:t>Headings and Subheadings</w:t>
      </w:r>
      <w:bookmarkEnd w:id="58"/>
    </w:p>
    <w:p w14:paraId="773F6950" w14:textId="77777777" w:rsidR="003F0CD7" w:rsidRPr="004A4938" w:rsidRDefault="003F0CD7" w:rsidP="003F0CD7">
      <w:pPr>
        <w:pStyle w:val="BodyTextMain"/>
        <w:rPr>
          <w:color w:val="000000" w:themeColor="text1"/>
          <w:lang w:val="en-GB"/>
        </w:rPr>
      </w:pPr>
    </w:p>
    <w:p w14:paraId="56B82855" w14:textId="77777777" w:rsidR="003F0CD7" w:rsidRPr="004A4938" w:rsidRDefault="003F0CD7" w:rsidP="003F0CD7">
      <w:pPr>
        <w:pStyle w:val="BodyTextMain"/>
        <w:rPr>
          <w:color w:val="000000" w:themeColor="text1"/>
          <w:lang w:val="en-GB"/>
        </w:rPr>
      </w:pPr>
      <w:r w:rsidRPr="004A4938">
        <w:rPr>
          <w:color w:val="000000" w:themeColor="text1"/>
          <w:lang w:val="en-GB"/>
        </w:rPr>
        <w:t>Use headings even in short reports; include subheadings in longer reports. Headings and subheadings improve readability by informing your reader what to expect and by keeping your reader oriented within the structure of your report. They make it easier for a reader to return to the report and quickly find needed information. Headings and subheadings also help you to organize your thoughts more carefully, keeping you and, subsequently, your reader focused.</w:t>
      </w:r>
    </w:p>
    <w:p w14:paraId="71F031E6" w14:textId="77777777" w:rsidR="003F0CD7" w:rsidRPr="00A80D9A" w:rsidRDefault="003F0CD7" w:rsidP="0069709C">
      <w:pPr>
        <w:pStyle w:val="BodyTextMain"/>
      </w:pPr>
    </w:p>
    <w:p w14:paraId="26B72969" w14:textId="77777777" w:rsidR="003F0CD7" w:rsidRPr="00A80D9A" w:rsidRDefault="003F0CD7" w:rsidP="00A80D9A">
      <w:pPr>
        <w:pStyle w:val="BodyTextMain"/>
      </w:pPr>
    </w:p>
    <w:p w14:paraId="5BBC6780" w14:textId="77777777" w:rsidR="003F0CD7" w:rsidRPr="004A4938" w:rsidRDefault="003F0CD7" w:rsidP="00910F68">
      <w:pPr>
        <w:pStyle w:val="Casehead2"/>
        <w:numPr>
          <w:ilvl w:val="1"/>
          <w:numId w:val="27"/>
        </w:numPr>
        <w:outlineLvl w:val="2"/>
        <w:rPr>
          <w:color w:val="000000" w:themeColor="text1"/>
          <w:lang w:val="en-GB"/>
        </w:rPr>
      </w:pPr>
      <w:bookmarkStart w:id="59" w:name="_Toc513211565"/>
      <w:r w:rsidRPr="004A4938">
        <w:rPr>
          <w:color w:val="000000" w:themeColor="text1"/>
          <w:lang w:val="en-GB"/>
        </w:rPr>
        <w:t>Cover Page</w:t>
      </w:r>
      <w:bookmarkEnd w:id="59"/>
    </w:p>
    <w:p w14:paraId="65DB88D7" w14:textId="77777777" w:rsidR="003F0CD7" w:rsidRPr="00A80D9A" w:rsidRDefault="003F0CD7" w:rsidP="0069709C">
      <w:pPr>
        <w:pStyle w:val="BodyTextMain"/>
      </w:pPr>
    </w:p>
    <w:p w14:paraId="321D9D29" w14:textId="77777777" w:rsidR="003F0CD7" w:rsidRPr="004A4938" w:rsidRDefault="003F0CD7" w:rsidP="003F0CD7">
      <w:pPr>
        <w:pStyle w:val="BodyTextMain"/>
        <w:rPr>
          <w:color w:val="000000" w:themeColor="text1"/>
          <w:lang w:val="en-GB"/>
        </w:rPr>
      </w:pPr>
      <w:r w:rsidRPr="004A4938">
        <w:rPr>
          <w:color w:val="000000" w:themeColor="text1"/>
          <w:lang w:val="en-GB"/>
        </w:rPr>
        <w:t>A professional report should include a cover page that identifies the name of the person or persons for whom the report is prepared, the name of the person or persons who prepared the report, the date, and the subject of the report, as shown in the following sample.</w:t>
      </w:r>
    </w:p>
    <w:p w14:paraId="35230DCE" w14:textId="77777777" w:rsidR="003F0CD7" w:rsidRPr="00A80D9A" w:rsidRDefault="003F0CD7" w:rsidP="0069709C">
      <w:pPr>
        <w:pStyle w:val="BodyTextMain"/>
      </w:pPr>
    </w:p>
    <w:p w14:paraId="1CD55E7F" w14:textId="77777777" w:rsidR="003F0CD7" w:rsidRPr="004A4938" w:rsidRDefault="003F0CD7" w:rsidP="003F0CD7">
      <w:pPr>
        <w:pStyle w:val="BodyTextMain"/>
        <w:rPr>
          <w:color w:val="000000" w:themeColor="text1"/>
          <w:lang w:val="en-GB"/>
        </w:rPr>
      </w:pPr>
      <w:r w:rsidRPr="004A4938">
        <w:rPr>
          <w:color w:val="000000" w:themeColor="text1"/>
          <w:lang w:val="en-GB"/>
        </w:rPr>
        <w:tab/>
        <w:t>REPORT</w:t>
      </w:r>
    </w:p>
    <w:p w14:paraId="4096ECA1" w14:textId="77777777" w:rsidR="003F0CD7" w:rsidRPr="004A4938" w:rsidRDefault="003F0CD7" w:rsidP="003F0CD7">
      <w:pPr>
        <w:pStyle w:val="BodyTextMain"/>
        <w:rPr>
          <w:color w:val="000000" w:themeColor="text1"/>
          <w:lang w:val="en-GB"/>
        </w:rPr>
      </w:pPr>
    </w:p>
    <w:p w14:paraId="7900A2B1" w14:textId="77777777" w:rsidR="003F0CD7" w:rsidRPr="004A4938" w:rsidRDefault="003F0CD7" w:rsidP="003F0CD7">
      <w:pPr>
        <w:pStyle w:val="BodyTextMain"/>
        <w:rPr>
          <w:color w:val="000000" w:themeColor="text1"/>
          <w:lang w:val="en-GB"/>
        </w:rPr>
      </w:pPr>
      <w:r w:rsidRPr="004A4938">
        <w:rPr>
          <w:color w:val="000000" w:themeColor="text1"/>
          <w:lang w:val="en-GB"/>
        </w:rPr>
        <w:tab/>
        <w:t>TO:</w:t>
      </w:r>
      <w:r w:rsidRPr="004A4938">
        <w:rPr>
          <w:color w:val="000000" w:themeColor="text1"/>
          <w:lang w:val="en-GB"/>
        </w:rPr>
        <w:tab/>
      </w:r>
      <w:r w:rsidRPr="004A4938">
        <w:rPr>
          <w:color w:val="000000" w:themeColor="text1"/>
          <w:lang w:val="en-GB"/>
        </w:rPr>
        <w:tab/>
        <w:t>Jordan Kerr, President, Kerr Manufacturing Ltd.</w:t>
      </w:r>
    </w:p>
    <w:p w14:paraId="286E6813" w14:textId="77777777" w:rsidR="003F0CD7" w:rsidRPr="004A4938" w:rsidRDefault="003F0CD7" w:rsidP="003F0CD7">
      <w:pPr>
        <w:pStyle w:val="BodyTextMain"/>
        <w:rPr>
          <w:color w:val="000000" w:themeColor="text1"/>
          <w:lang w:val="en-GB"/>
        </w:rPr>
      </w:pPr>
      <w:r w:rsidRPr="004A4938">
        <w:rPr>
          <w:color w:val="000000" w:themeColor="text1"/>
          <w:lang w:val="en-GB"/>
        </w:rPr>
        <w:tab/>
        <w:t>FROM:</w:t>
      </w:r>
      <w:r w:rsidRPr="004A4938">
        <w:rPr>
          <w:color w:val="000000" w:themeColor="text1"/>
          <w:lang w:val="en-GB"/>
        </w:rPr>
        <w:tab/>
      </w:r>
      <w:r w:rsidRPr="004A4938">
        <w:rPr>
          <w:color w:val="000000" w:themeColor="text1"/>
          <w:lang w:val="en-GB"/>
        </w:rPr>
        <w:tab/>
        <w:t>Nancy Drake, Eagle Consulting Group</w:t>
      </w:r>
    </w:p>
    <w:p w14:paraId="2E9B5979" w14:textId="77777777" w:rsidR="003F0CD7" w:rsidRPr="004A4938" w:rsidRDefault="003F0CD7" w:rsidP="003F0CD7">
      <w:pPr>
        <w:pStyle w:val="BodyTextMain"/>
        <w:rPr>
          <w:color w:val="000000" w:themeColor="text1"/>
          <w:lang w:val="en-GB"/>
        </w:rPr>
      </w:pPr>
      <w:r w:rsidRPr="004A4938">
        <w:rPr>
          <w:color w:val="000000" w:themeColor="text1"/>
          <w:lang w:val="en-GB"/>
        </w:rPr>
        <w:tab/>
        <w:t>DATE:</w:t>
      </w:r>
      <w:r w:rsidRPr="004A4938">
        <w:rPr>
          <w:color w:val="000000" w:themeColor="text1"/>
          <w:lang w:val="en-GB"/>
        </w:rPr>
        <w:tab/>
      </w:r>
      <w:r w:rsidRPr="004A4938">
        <w:rPr>
          <w:color w:val="000000" w:themeColor="text1"/>
          <w:lang w:val="en-GB"/>
        </w:rPr>
        <w:tab/>
        <w:t>September 20, 2017</w:t>
      </w:r>
    </w:p>
    <w:p w14:paraId="18C4561E" w14:textId="77777777" w:rsidR="003F0CD7" w:rsidRPr="004A4938" w:rsidRDefault="003F0CD7" w:rsidP="003F0CD7">
      <w:pPr>
        <w:pStyle w:val="BodyTextMain"/>
        <w:rPr>
          <w:color w:val="000000" w:themeColor="text1"/>
          <w:lang w:val="en-GB"/>
        </w:rPr>
      </w:pPr>
      <w:r w:rsidRPr="004A4938">
        <w:rPr>
          <w:color w:val="000000" w:themeColor="text1"/>
          <w:lang w:val="en-GB"/>
        </w:rPr>
        <w:tab/>
        <w:t>SUBJECT:</w:t>
      </w:r>
      <w:r w:rsidRPr="004A4938">
        <w:rPr>
          <w:color w:val="000000" w:themeColor="text1"/>
          <w:lang w:val="en-GB"/>
        </w:rPr>
        <w:tab/>
        <w:t>Customer Retention Difficulties</w:t>
      </w:r>
    </w:p>
    <w:p w14:paraId="3F288A99" w14:textId="77777777" w:rsidR="003F0CD7" w:rsidRPr="00B94F55" w:rsidRDefault="003F0CD7" w:rsidP="0069709C">
      <w:pPr>
        <w:pStyle w:val="BodyTextMain"/>
        <w:rPr>
          <w:sz w:val="18"/>
          <w:szCs w:val="18"/>
        </w:rPr>
      </w:pPr>
    </w:p>
    <w:p w14:paraId="1159F749" w14:textId="77777777" w:rsidR="003F0CD7" w:rsidRPr="00B94F55" w:rsidRDefault="003F0CD7" w:rsidP="00A80D9A">
      <w:pPr>
        <w:pStyle w:val="BodyTextMain"/>
        <w:rPr>
          <w:sz w:val="18"/>
          <w:szCs w:val="18"/>
        </w:rPr>
      </w:pPr>
    </w:p>
    <w:p w14:paraId="43706DFB" w14:textId="77777777" w:rsidR="003F0CD7" w:rsidRPr="004A4938" w:rsidRDefault="003F0CD7" w:rsidP="00910F68">
      <w:pPr>
        <w:pStyle w:val="Casehead2"/>
        <w:numPr>
          <w:ilvl w:val="1"/>
          <w:numId w:val="27"/>
        </w:numPr>
        <w:outlineLvl w:val="2"/>
        <w:rPr>
          <w:color w:val="000000" w:themeColor="text1"/>
          <w:lang w:val="en-GB"/>
        </w:rPr>
      </w:pPr>
      <w:bookmarkStart w:id="60" w:name="_Toc513211566"/>
      <w:r w:rsidRPr="004A4938">
        <w:rPr>
          <w:color w:val="000000" w:themeColor="text1"/>
          <w:lang w:val="en-GB"/>
        </w:rPr>
        <w:t>Executive Summary</w:t>
      </w:r>
      <w:bookmarkEnd w:id="60"/>
    </w:p>
    <w:p w14:paraId="4B381471" w14:textId="77777777" w:rsidR="003F0CD7" w:rsidRPr="00B94F55" w:rsidRDefault="003F0CD7" w:rsidP="0069709C">
      <w:pPr>
        <w:pStyle w:val="BodyTextMain"/>
        <w:rPr>
          <w:sz w:val="18"/>
          <w:szCs w:val="18"/>
        </w:rPr>
      </w:pPr>
    </w:p>
    <w:p w14:paraId="41752039" w14:textId="77777777" w:rsidR="003F0CD7" w:rsidRDefault="003F0CD7" w:rsidP="003F0CD7">
      <w:pPr>
        <w:pStyle w:val="BodyTextMain"/>
        <w:rPr>
          <w:color w:val="000000" w:themeColor="text1"/>
          <w:lang w:val="en-GB"/>
        </w:rPr>
      </w:pPr>
      <w:r w:rsidRPr="004A4938">
        <w:rPr>
          <w:color w:val="000000" w:themeColor="text1"/>
          <w:lang w:val="en-GB"/>
        </w:rPr>
        <w:t xml:space="preserve">An executive summary is required unless your instructor specifies otherwise. Write the executive summary </w:t>
      </w:r>
      <w:r w:rsidRPr="004A4938">
        <w:rPr>
          <w:i/>
          <w:color w:val="000000" w:themeColor="text1"/>
          <w:lang w:val="en-GB"/>
        </w:rPr>
        <w:t>after</w:t>
      </w:r>
      <w:r w:rsidRPr="004A4938">
        <w:rPr>
          <w:color w:val="000000" w:themeColor="text1"/>
          <w:lang w:val="en-GB"/>
        </w:rPr>
        <w:t xml:space="preserve"> you complete the rest of the report, but place it immediately after the cover page and before the report’s main content.</w:t>
      </w:r>
    </w:p>
    <w:p w14:paraId="4561F722" w14:textId="77777777" w:rsidR="0069709C" w:rsidRPr="00B94F55" w:rsidRDefault="0069709C" w:rsidP="003F0CD7">
      <w:pPr>
        <w:pStyle w:val="BodyTextMain"/>
        <w:rPr>
          <w:color w:val="000000" w:themeColor="text1"/>
          <w:sz w:val="18"/>
          <w:szCs w:val="18"/>
          <w:lang w:val="en-GB"/>
        </w:rPr>
      </w:pPr>
    </w:p>
    <w:p w14:paraId="5A52B7AE" w14:textId="77777777" w:rsidR="003F0CD7" w:rsidRPr="004A4938" w:rsidRDefault="003F0CD7" w:rsidP="003F0CD7">
      <w:pPr>
        <w:pStyle w:val="BodyTextMain"/>
        <w:rPr>
          <w:color w:val="000000" w:themeColor="text1"/>
          <w:lang w:val="en-GB"/>
        </w:rPr>
      </w:pPr>
      <w:r w:rsidRPr="004A4938">
        <w:rPr>
          <w:color w:val="000000" w:themeColor="text1"/>
          <w:lang w:val="en-GB"/>
        </w:rPr>
        <w:t>The executive summary is designed to outline the report’s most important issues and recommendations. It should stimulate the reader’s interest in the rest of the report, (e.g. by including profit projections for your recommendations, or for indicating the projected growth in market share) convincing the reader that reading the whole report will be worthwhile and valuable.</w:t>
      </w:r>
    </w:p>
    <w:p w14:paraId="325D705E" w14:textId="77777777" w:rsidR="003F0CD7" w:rsidRPr="00B94F55" w:rsidRDefault="003F0CD7" w:rsidP="003F0CD7">
      <w:pPr>
        <w:pStyle w:val="BodyTextMain"/>
        <w:rPr>
          <w:color w:val="000000" w:themeColor="text1"/>
          <w:sz w:val="18"/>
          <w:szCs w:val="18"/>
          <w:lang w:val="en-GB"/>
        </w:rPr>
      </w:pPr>
    </w:p>
    <w:p w14:paraId="45AC9E0A" w14:textId="77777777" w:rsidR="003F0CD7" w:rsidRPr="004A4938" w:rsidRDefault="003F0CD7" w:rsidP="003F0CD7">
      <w:pPr>
        <w:pStyle w:val="BodyTextMain"/>
        <w:rPr>
          <w:color w:val="000000" w:themeColor="text1"/>
          <w:lang w:val="en-GB"/>
        </w:rPr>
      </w:pPr>
      <w:r w:rsidRPr="004A4938">
        <w:rPr>
          <w:color w:val="000000" w:themeColor="text1"/>
          <w:lang w:val="en-GB"/>
        </w:rPr>
        <w:t>For the size of report you will produce while a student, the executive summary should not exceed one page (250 words). For a very long report (e.g., 40 or 50 pages), a two-page summary might be justified.</w:t>
      </w:r>
    </w:p>
    <w:p w14:paraId="7350DE44" w14:textId="77777777" w:rsidR="003F0CD7" w:rsidRPr="004A4938" w:rsidRDefault="003F0CD7" w:rsidP="00A80D9A">
      <w:pPr>
        <w:pStyle w:val="Casehead2"/>
        <w:keepNext/>
        <w:numPr>
          <w:ilvl w:val="1"/>
          <w:numId w:val="27"/>
        </w:numPr>
        <w:outlineLvl w:val="2"/>
        <w:rPr>
          <w:color w:val="000000" w:themeColor="text1"/>
          <w:lang w:val="en-GB"/>
        </w:rPr>
      </w:pPr>
      <w:bookmarkStart w:id="61" w:name="_Toc513211567"/>
      <w:r w:rsidRPr="004A4938">
        <w:rPr>
          <w:color w:val="000000" w:themeColor="text1"/>
          <w:lang w:val="en-GB"/>
        </w:rPr>
        <w:lastRenderedPageBreak/>
        <w:t>Introduction</w:t>
      </w:r>
      <w:bookmarkEnd w:id="61"/>
    </w:p>
    <w:p w14:paraId="006BD7A9" w14:textId="77777777" w:rsidR="003F0CD7" w:rsidRPr="00A80D9A" w:rsidRDefault="003F0CD7" w:rsidP="00A80D9A">
      <w:pPr>
        <w:pStyle w:val="BodyTextMain"/>
        <w:keepNext/>
      </w:pPr>
    </w:p>
    <w:p w14:paraId="443D12BC" w14:textId="77777777" w:rsidR="003F0CD7" w:rsidRPr="004A4938" w:rsidRDefault="003F0CD7" w:rsidP="00A80D9A">
      <w:pPr>
        <w:pStyle w:val="BodyTextMain"/>
        <w:keepNext/>
        <w:rPr>
          <w:color w:val="000000" w:themeColor="text1"/>
          <w:spacing w:val="-2"/>
          <w:kern w:val="22"/>
          <w:lang w:val="en-GB"/>
        </w:rPr>
      </w:pPr>
      <w:r w:rsidRPr="004A4938">
        <w:rPr>
          <w:color w:val="000000" w:themeColor="text1"/>
          <w:spacing w:val="-2"/>
          <w:kern w:val="22"/>
          <w:lang w:val="en-GB"/>
        </w:rPr>
        <w:t>The first section in the report is a brief introduction, which should capture the purpose and scope of the report. The purpose of the report states why you have been asked to write the report. The scope identifies what you will do in the report (e.g., identify issues, analyze those issues, and develop and evaluate alternatives).</w:t>
      </w:r>
    </w:p>
    <w:p w14:paraId="760493CE" w14:textId="77777777" w:rsidR="003F0CD7" w:rsidRPr="00A80D9A" w:rsidRDefault="003F0CD7" w:rsidP="0069709C">
      <w:pPr>
        <w:pStyle w:val="BodyTextMain"/>
      </w:pPr>
    </w:p>
    <w:p w14:paraId="28A74584" w14:textId="77777777" w:rsidR="003F0CD7" w:rsidRDefault="003F0CD7" w:rsidP="003F0CD7">
      <w:pPr>
        <w:pStyle w:val="BodyTextMain"/>
        <w:rPr>
          <w:color w:val="000000" w:themeColor="text1"/>
          <w:lang w:val="en-GB"/>
        </w:rPr>
      </w:pPr>
      <w:r w:rsidRPr="004A4938">
        <w:rPr>
          <w:color w:val="000000" w:themeColor="text1"/>
          <w:lang w:val="en-GB"/>
        </w:rPr>
        <w:t>The introduction should never include a salutation, such as “Dear Sir” or “Dear Madam.”</w:t>
      </w:r>
    </w:p>
    <w:p w14:paraId="49D7334D" w14:textId="77777777" w:rsidR="00F46182" w:rsidRPr="00A353A7" w:rsidRDefault="00F46182" w:rsidP="003F0CD7">
      <w:pPr>
        <w:pStyle w:val="BodyTextMain"/>
        <w:rPr>
          <w:color w:val="000000" w:themeColor="text1"/>
          <w:lang w:val="en-GB"/>
        </w:rPr>
      </w:pPr>
    </w:p>
    <w:p w14:paraId="3422A036" w14:textId="77777777" w:rsidR="003F0CD7" w:rsidRPr="004A4938" w:rsidRDefault="003F0CD7" w:rsidP="003F0CD7">
      <w:pPr>
        <w:pStyle w:val="BodyTextMain"/>
        <w:rPr>
          <w:color w:val="000000" w:themeColor="text1"/>
          <w:lang w:val="en-GB"/>
        </w:rPr>
      </w:pPr>
      <w:r w:rsidRPr="004A4938">
        <w:rPr>
          <w:color w:val="000000" w:themeColor="text1"/>
          <w:lang w:val="en-GB"/>
        </w:rPr>
        <w:t>The introduction is not a brief summary of the case. Your supervisor or the person who hired you as a consultant is already familiar with the facts. However, a sentence or two in the introduction about the company’s current situation helps to explain the purpose of the report. As discussed in Section 4.1, case facts should be included in the report only to make a specific point. Therefore, do not spend time and words reiterating case facts in the introduction.</w:t>
      </w:r>
    </w:p>
    <w:p w14:paraId="2F69077E" w14:textId="77777777" w:rsidR="003F0CD7" w:rsidRPr="00A80D9A" w:rsidRDefault="003F0CD7" w:rsidP="0069709C">
      <w:pPr>
        <w:pStyle w:val="BodyTextMain"/>
      </w:pPr>
    </w:p>
    <w:p w14:paraId="6B513860" w14:textId="77777777" w:rsidR="003F0CD7" w:rsidRPr="004A4938" w:rsidRDefault="003F0CD7" w:rsidP="003F0CD7">
      <w:pPr>
        <w:pStyle w:val="BodyTextMain"/>
        <w:rPr>
          <w:color w:val="000000" w:themeColor="text1"/>
          <w:lang w:val="en-GB"/>
        </w:rPr>
      </w:pPr>
      <w:r w:rsidRPr="004A4938">
        <w:rPr>
          <w:color w:val="000000" w:themeColor="text1"/>
          <w:lang w:val="en-GB"/>
        </w:rPr>
        <w:t>Depending on the style preferred by your instructor and the complexity of the case, identifying the issues can form a key part of the introduction to your report. Usually, though, you will identify the issues in a subsequent section that focuses exclusively on identifying the issues. The latter approach generally is favoured because it more clearly distinguishes the issues for both you and your reader.</w:t>
      </w:r>
    </w:p>
    <w:p w14:paraId="25EC9F48" w14:textId="77777777" w:rsidR="003F0CD7" w:rsidRPr="004A4938" w:rsidRDefault="003F0CD7" w:rsidP="003F0CD7">
      <w:pPr>
        <w:pStyle w:val="BodyTextMain"/>
        <w:rPr>
          <w:color w:val="000000" w:themeColor="text1"/>
          <w:lang w:val="en-GB"/>
        </w:rPr>
      </w:pPr>
    </w:p>
    <w:p w14:paraId="01A74FEC" w14:textId="77777777" w:rsidR="003F0CD7" w:rsidRPr="004A4938" w:rsidRDefault="003F0CD7" w:rsidP="003F0CD7">
      <w:pPr>
        <w:pStyle w:val="BodyTextMain"/>
        <w:rPr>
          <w:color w:val="000000" w:themeColor="text1"/>
          <w:lang w:val="en-GB"/>
        </w:rPr>
      </w:pPr>
      <w:r w:rsidRPr="004A4938">
        <w:rPr>
          <w:color w:val="000000" w:themeColor="text1"/>
          <w:lang w:val="en-GB"/>
        </w:rPr>
        <w:t>In general, the introduction should not exceed a half page in length (125 words). If you identify the issues in your introduction, the introduction could be as long as a page (250 words).</w:t>
      </w:r>
    </w:p>
    <w:p w14:paraId="0AB1BE25" w14:textId="77777777" w:rsidR="003F0CD7" w:rsidRPr="00A80D9A" w:rsidRDefault="003F0CD7" w:rsidP="0069709C">
      <w:pPr>
        <w:pStyle w:val="BodyTextMain"/>
      </w:pPr>
    </w:p>
    <w:p w14:paraId="5FD847C4" w14:textId="77777777" w:rsidR="003F0CD7" w:rsidRPr="00A80D9A" w:rsidRDefault="003F0CD7" w:rsidP="00A80D9A">
      <w:pPr>
        <w:pStyle w:val="BodyTextMain"/>
      </w:pPr>
    </w:p>
    <w:p w14:paraId="074603A2" w14:textId="77777777" w:rsidR="003F0CD7" w:rsidRPr="004A4938" w:rsidRDefault="003F0CD7" w:rsidP="00910F68">
      <w:pPr>
        <w:pStyle w:val="Casehead2"/>
        <w:numPr>
          <w:ilvl w:val="1"/>
          <w:numId w:val="27"/>
        </w:numPr>
        <w:outlineLvl w:val="2"/>
        <w:rPr>
          <w:color w:val="000000" w:themeColor="text1"/>
          <w:lang w:val="en-GB"/>
        </w:rPr>
      </w:pPr>
      <w:bookmarkStart w:id="62" w:name="_Toc513211568"/>
      <w:r w:rsidRPr="004A4938">
        <w:rPr>
          <w:color w:val="000000" w:themeColor="text1"/>
          <w:lang w:val="en-GB"/>
        </w:rPr>
        <w:t>Body of the Report</w:t>
      </w:r>
      <w:bookmarkEnd w:id="62"/>
    </w:p>
    <w:p w14:paraId="24061C58" w14:textId="77777777" w:rsidR="003F0CD7" w:rsidRPr="00A80D9A" w:rsidRDefault="003F0CD7" w:rsidP="0069709C">
      <w:pPr>
        <w:pStyle w:val="BodyTextMain"/>
      </w:pPr>
    </w:p>
    <w:p w14:paraId="197A222E" w14:textId="77777777" w:rsidR="003F0CD7" w:rsidRPr="004A4938" w:rsidRDefault="003F0CD7" w:rsidP="003F0CD7">
      <w:pPr>
        <w:pStyle w:val="BodyTextMain"/>
        <w:rPr>
          <w:color w:val="000000" w:themeColor="text1"/>
          <w:lang w:val="en-GB"/>
        </w:rPr>
      </w:pPr>
      <w:r w:rsidRPr="004A4938">
        <w:rPr>
          <w:color w:val="000000" w:themeColor="text1"/>
          <w:lang w:val="en-GB"/>
        </w:rPr>
        <w:t>The body of the report is typically divided into sections for issues, analysis of issues, alternatives, and recommendations. Especially for the analysis and alternatives sections, use subheadings for each issue and each alternative to make your report more readable and user-friendly. Subheadings also help you to organize your thoughts (see Section 7.5). Similarly, use paragraphs to separate each group of related thoughts from the next. Use of many short paragraphs will also make your report more readable.</w:t>
      </w:r>
    </w:p>
    <w:p w14:paraId="7D7DF9C0" w14:textId="77777777" w:rsidR="003F0CD7" w:rsidRPr="00A80D9A" w:rsidRDefault="003F0CD7" w:rsidP="0069709C">
      <w:pPr>
        <w:pStyle w:val="BodyTextMain"/>
      </w:pPr>
    </w:p>
    <w:p w14:paraId="64E3400C" w14:textId="77777777" w:rsidR="003F0CD7" w:rsidRPr="004A4938" w:rsidRDefault="003F0CD7" w:rsidP="003F0CD7">
      <w:pPr>
        <w:pStyle w:val="BodyTextMain"/>
        <w:rPr>
          <w:color w:val="000000" w:themeColor="text1"/>
          <w:lang w:val="en-GB"/>
        </w:rPr>
      </w:pPr>
      <w:r w:rsidRPr="004A4938">
        <w:rPr>
          <w:color w:val="000000" w:themeColor="text1"/>
          <w:lang w:val="en-GB"/>
        </w:rPr>
        <w:t>If your report includes figures or appendices, make specific reference to the figure or appendix at the appropriate place in the body of your report. This reference directs the reader to link the content in the body with the supplementary information.</w:t>
      </w:r>
    </w:p>
    <w:p w14:paraId="7D1CEB97" w14:textId="77777777" w:rsidR="003F0CD7" w:rsidRPr="00A80D9A" w:rsidRDefault="003F0CD7" w:rsidP="0069709C">
      <w:pPr>
        <w:pStyle w:val="BodyTextMain"/>
      </w:pPr>
    </w:p>
    <w:p w14:paraId="5986FAE3" w14:textId="77777777" w:rsidR="003F0CD7" w:rsidRPr="00A80D9A" w:rsidRDefault="003F0CD7" w:rsidP="00A80D9A">
      <w:pPr>
        <w:pStyle w:val="BodyTextMain"/>
      </w:pPr>
    </w:p>
    <w:p w14:paraId="2A53BA32" w14:textId="77777777" w:rsidR="003F0CD7" w:rsidRPr="004A4938" w:rsidRDefault="003F0CD7" w:rsidP="00910F68">
      <w:pPr>
        <w:pStyle w:val="Casehead2"/>
        <w:numPr>
          <w:ilvl w:val="1"/>
          <w:numId w:val="27"/>
        </w:numPr>
        <w:outlineLvl w:val="2"/>
        <w:rPr>
          <w:color w:val="000000" w:themeColor="text1"/>
          <w:lang w:val="en-GB"/>
        </w:rPr>
      </w:pPr>
      <w:bookmarkStart w:id="63" w:name="_Toc513211569"/>
      <w:r w:rsidRPr="004A4938">
        <w:rPr>
          <w:color w:val="000000" w:themeColor="text1"/>
          <w:lang w:val="en-GB"/>
        </w:rPr>
        <w:t>Conclusion</w:t>
      </w:r>
      <w:bookmarkEnd w:id="63"/>
    </w:p>
    <w:p w14:paraId="691AE0EF" w14:textId="77777777" w:rsidR="003F0CD7" w:rsidRPr="00A80D9A" w:rsidRDefault="003F0CD7" w:rsidP="0069709C">
      <w:pPr>
        <w:pStyle w:val="BodyTextMain"/>
      </w:pPr>
    </w:p>
    <w:p w14:paraId="473429AF" w14:textId="77777777" w:rsidR="003F0CD7" w:rsidRPr="004A4938" w:rsidRDefault="003F0CD7" w:rsidP="003F0CD7">
      <w:pPr>
        <w:pStyle w:val="BodyTextMain"/>
        <w:rPr>
          <w:color w:val="000000" w:themeColor="text1"/>
          <w:lang w:val="en-GB"/>
        </w:rPr>
      </w:pPr>
      <w:r w:rsidRPr="004A4938">
        <w:rPr>
          <w:color w:val="000000" w:themeColor="text1"/>
          <w:lang w:val="en-GB"/>
        </w:rPr>
        <w:t>The final section in a written report is the conclusion. This section should provide a very brief (no more than a quarter to a half page) summary of the main findings of the report. The conclusion should also convince the reader that it would be beneficial for the organization to adopt the recommendations in the report. The conclusion should follow strictly from your analysis and avoid introducing any new material, since you will have already clearly built your argument in the analysis section of the report.</w:t>
      </w:r>
    </w:p>
    <w:p w14:paraId="372FF7E4" w14:textId="77777777" w:rsidR="003F0CD7" w:rsidRDefault="003F0CD7" w:rsidP="003F0CD7">
      <w:pPr>
        <w:pStyle w:val="BodyTextMain"/>
        <w:rPr>
          <w:color w:val="000000" w:themeColor="text1"/>
          <w:lang w:val="en-GB"/>
        </w:rPr>
      </w:pPr>
    </w:p>
    <w:p w14:paraId="4645AD16" w14:textId="77777777" w:rsidR="008C6761" w:rsidRPr="004A4938" w:rsidRDefault="008C6761" w:rsidP="003F0CD7">
      <w:pPr>
        <w:pStyle w:val="BodyTextMain"/>
        <w:rPr>
          <w:color w:val="000000" w:themeColor="text1"/>
          <w:lang w:val="en-GB"/>
        </w:rPr>
      </w:pPr>
    </w:p>
    <w:p w14:paraId="7A0DF4DD" w14:textId="77777777" w:rsidR="003F0CD7" w:rsidRPr="004A4938" w:rsidRDefault="003F0CD7" w:rsidP="00910F68">
      <w:pPr>
        <w:pStyle w:val="Casehead2"/>
        <w:keepNext/>
        <w:numPr>
          <w:ilvl w:val="1"/>
          <w:numId w:val="27"/>
        </w:numPr>
        <w:outlineLvl w:val="2"/>
        <w:rPr>
          <w:color w:val="000000" w:themeColor="text1"/>
          <w:lang w:val="en-GB"/>
        </w:rPr>
      </w:pPr>
      <w:bookmarkStart w:id="64" w:name="_Toc513211570"/>
      <w:r w:rsidRPr="004A4938">
        <w:rPr>
          <w:color w:val="000000" w:themeColor="text1"/>
          <w:lang w:val="en-GB"/>
        </w:rPr>
        <w:t>Figures and Appendices</w:t>
      </w:r>
      <w:bookmarkEnd w:id="64"/>
    </w:p>
    <w:p w14:paraId="0477B441" w14:textId="77777777" w:rsidR="003F0CD7" w:rsidRPr="004A4938" w:rsidRDefault="003F0CD7" w:rsidP="003F0CD7">
      <w:pPr>
        <w:pStyle w:val="BodyTextMain"/>
        <w:keepNext/>
        <w:rPr>
          <w:color w:val="000000" w:themeColor="text1"/>
          <w:lang w:val="en-GB"/>
        </w:rPr>
      </w:pPr>
    </w:p>
    <w:p w14:paraId="7F4ADFBA" w14:textId="77777777" w:rsidR="003F0CD7" w:rsidRPr="004A4938" w:rsidRDefault="003F0CD7" w:rsidP="004E2696">
      <w:pPr>
        <w:pStyle w:val="Casehead3"/>
        <w:numPr>
          <w:ilvl w:val="2"/>
          <w:numId w:val="27"/>
        </w:numPr>
        <w:outlineLvl w:val="2"/>
        <w:rPr>
          <w:color w:val="000000" w:themeColor="text1"/>
          <w:lang w:val="en-GB"/>
        </w:rPr>
      </w:pPr>
      <w:r w:rsidRPr="004A4938">
        <w:rPr>
          <w:color w:val="000000" w:themeColor="text1"/>
          <w:lang w:val="en-GB"/>
        </w:rPr>
        <w:t>The Purpose of Figures and Appendices</w:t>
      </w:r>
    </w:p>
    <w:p w14:paraId="7675D2A9" w14:textId="77777777" w:rsidR="003F0CD7" w:rsidRPr="004A4938" w:rsidRDefault="003F0CD7" w:rsidP="003F0CD7">
      <w:pPr>
        <w:pStyle w:val="BodyTextMain"/>
        <w:rPr>
          <w:color w:val="000000" w:themeColor="text1"/>
          <w:lang w:val="en-GB"/>
        </w:rPr>
      </w:pPr>
    </w:p>
    <w:p w14:paraId="211F9369" w14:textId="77777777" w:rsidR="003F0CD7" w:rsidRPr="004A4938" w:rsidRDefault="003F0CD7" w:rsidP="003F0CD7">
      <w:pPr>
        <w:pStyle w:val="BodyTextMain"/>
        <w:rPr>
          <w:color w:val="000000" w:themeColor="text1"/>
          <w:lang w:val="en-GB"/>
        </w:rPr>
      </w:pPr>
      <w:r w:rsidRPr="004A4938">
        <w:rPr>
          <w:color w:val="000000" w:themeColor="text1"/>
          <w:lang w:val="en-GB"/>
        </w:rPr>
        <w:t xml:space="preserve">Figures or appendices are used to capture some of your analysis or recommendations in a form more succinct than prose. Quantitative analysis is usually best presented in figures and appendices. Some forms </w:t>
      </w:r>
      <w:r w:rsidRPr="004A4938">
        <w:rPr>
          <w:color w:val="000000" w:themeColor="text1"/>
          <w:lang w:val="en-GB"/>
        </w:rPr>
        <w:lastRenderedPageBreak/>
        <w:t>of qualitative analysis also lend themselves to figures or appendices, such as a complete Porter’s five forces analysis or a resource gap analysis. Appendices are also used to present external research, organizational charts, and other supplementary information. There is no value in reproducing exhibits from the case itself in your report. Instead, refer directly to exhibits contained in the case, using a phrase such as “Exhibit 3 in the materials provided to us” or “case Exhibit 3.”</w:t>
      </w:r>
    </w:p>
    <w:p w14:paraId="5366D9EB" w14:textId="77777777" w:rsidR="003F0CD7" w:rsidRPr="004A4938" w:rsidRDefault="003F0CD7" w:rsidP="003F0CD7">
      <w:pPr>
        <w:pStyle w:val="BodyTextMain"/>
        <w:rPr>
          <w:color w:val="000000" w:themeColor="text1"/>
          <w:lang w:val="en-GB"/>
        </w:rPr>
      </w:pPr>
    </w:p>
    <w:p w14:paraId="2BC2DDBF" w14:textId="77777777" w:rsidR="003F0CD7" w:rsidRPr="004A4938" w:rsidRDefault="003F0CD7" w:rsidP="003F0CD7">
      <w:pPr>
        <w:pStyle w:val="BodyTextMain"/>
        <w:rPr>
          <w:color w:val="000000" w:themeColor="text1"/>
          <w:lang w:val="en-GB"/>
        </w:rPr>
      </w:pPr>
      <w:r w:rsidRPr="004A4938">
        <w:rPr>
          <w:color w:val="000000" w:themeColor="text1"/>
          <w:lang w:val="en-GB"/>
        </w:rPr>
        <w:t xml:space="preserve">Depending on the size of your report, some items should be incorporated within the body of the report while others should be appended to the back. It is conventional to include relatively short charts or tables or small graphs within the report and to attach longer items to the back of the report. Depending on your instructor’s preferences, small charts, tables, and graphs within the body of a report are referred to as </w:t>
      </w:r>
      <w:r w:rsidRPr="004A4938">
        <w:rPr>
          <w:i/>
          <w:color w:val="000000" w:themeColor="text1"/>
          <w:lang w:val="en-GB"/>
        </w:rPr>
        <w:t>figures</w:t>
      </w:r>
      <w:r w:rsidRPr="004A4938">
        <w:rPr>
          <w:color w:val="000000" w:themeColor="text1"/>
          <w:lang w:val="en-GB"/>
        </w:rPr>
        <w:t xml:space="preserve">, </w:t>
      </w:r>
      <w:r w:rsidRPr="004A4938">
        <w:rPr>
          <w:i/>
          <w:color w:val="000000" w:themeColor="text1"/>
          <w:lang w:val="en-GB"/>
        </w:rPr>
        <w:t>illustrations</w:t>
      </w:r>
      <w:r w:rsidRPr="004A4938">
        <w:rPr>
          <w:color w:val="000000" w:themeColor="text1"/>
          <w:lang w:val="en-GB"/>
        </w:rPr>
        <w:t xml:space="preserve">, or </w:t>
      </w:r>
      <w:r w:rsidRPr="004A4938">
        <w:rPr>
          <w:i/>
          <w:color w:val="000000" w:themeColor="text1"/>
          <w:lang w:val="en-GB"/>
        </w:rPr>
        <w:t>exhibits</w:t>
      </w:r>
      <w:r w:rsidRPr="004A4938">
        <w:rPr>
          <w:color w:val="000000" w:themeColor="text1"/>
          <w:lang w:val="en-GB"/>
        </w:rPr>
        <w:t xml:space="preserve">; </w:t>
      </w:r>
      <w:r w:rsidRPr="004A4938">
        <w:rPr>
          <w:i/>
          <w:color w:val="000000" w:themeColor="text1"/>
          <w:lang w:val="en-GB"/>
        </w:rPr>
        <w:t>exhibits</w:t>
      </w:r>
      <w:r w:rsidRPr="004A4938">
        <w:rPr>
          <w:color w:val="000000" w:themeColor="text1"/>
          <w:lang w:val="en-GB"/>
        </w:rPr>
        <w:t xml:space="preserve"> sometimes refer to material appended to the end of a report, but, more commonly, that content is referred to as </w:t>
      </w:r>
      <w:r w:rsidRPr="004A4938">
        <w:rPr>
          <w:i/>
          <w:color w:val="000000" w:themeColor="text1"/>
          <w:lang w:val="en-GB"/>
        </w:rPr>
        <w:t>appendices</w:t>
      </w:r>
      <w:r w:rsidRPr="004A4938">
        <w:rPr>
          <w:color w:val="000000" w:themeColor="text1"/>
          <w:lang w:val="en-GB"/>
        </w:rPr>
        <w:t xml:space="preserve">. Whatever terminology you use, be consistent throughout the report. </w:t>
      </w:r>
    </w:p>
    <w:p w14:paraId="6DC1A5E6" w14:textId="77777777" w:rsidR="003F0CD7" w:rsidRPr="004A4938" w:rsidRDefault="003F0CD7" w:rsidP="003F0CD7">
      <w:pPr>
        <w:pStyle w:val="BodyTextMain"/>
        <w:rPr>
          <w:color w:val="000000" w:themeColor="text1"/>
          <w:lang w:val="en-GB"/>
        </w:rPr>
      </w:pPr>
    </w:p>
    <w:p w14:paraId="39066DA1" w14:textId="77777777" w:rsidR="003F0CD7" w:rsidRPr="004A4938" w:rsidRDefault="003F0CD7" w:rsidP="003F0CD7">
      <w:pPr>
        <w:pStyle w:val="BodyTextMain"/>
        <w:rPr>
          <w:color w:val="000000" w:themeColor="text1"/>
          <w:lang w:val="en-GB"/>
        </w:rPr>
      </w:pPr>
      <w:r w:rsidRPr="004A4938">
        <w:rPr>
          <w:color w:val="000000" w:themeColor="text1"/>
          <w:lang w:val="en-GB"/>
        </w:rPr>
        <w:t xml:space="preserve">Each appendix is usually considered to be a stand-alone item that the reader can refer to both during and after reading the body of the report. To help draw the reader into the appendix and to make key information readily accessible in the body of the report, figures can be used to summarize key items from an appendix. For example, a figure can summarize three or four key financial ratios that are provided as part of a comprehensive ratio analysis shown in the appendix. </w:t>
      </w:r>
    </w:p>
    <w:p w14:paraId="46A883BE" w14:textId="77777777" w:rsidR="003F0CD7" w:rsidRPr="004A4938" w:rsidRDefault="003F0CD7" w:rsidP="003F0CD7">
      <w:pPr>
        <w:pStyle w:val="BodyTextMain"/>
        <w:rPr>
          <w:color w:val="000000" w:themeColor="text1"/>
          <w:lang w:val="en-GB"/>
        </w:rPr>
      </w:pPr>
    </w:p>
    <w:p w14:paraId="49D2EA16" w14:textId="77777777" w:rsidR="003F0CD7" w:rsidRPr="004A4938" w:rsidRDefault="003F0CD7" w:rsidP="003F0CD7">
      <w:pPr>
        <w:pStyle w:val="BodyTextMain"/>
        <w:rPr>
          <w:color w:val="000000" w:themeColor="text1"/>
          <w:lang w:val="en-GB"/>
        </w:rPr>
      </w:pPr>
      <w:r w:rsidRPr="004A4938">
        <w:rPr>
          <w:color w:val="000000" w:themeColor="text1"/>
          <w:lang w:val="en-GB"/>
        </w:rPr>
        <w:t>To use figures and appendices effectively, limit their number to suit the size of your report. Also, be sure to refer to material from these items in the body of the report.</w:t>
      </w:r>
    </w:p>
    <w:p w14:paraId="3B6B3492" w14:textId="77777777" w:rsidR="003F0CD7" w:rsidRPr="004A4938" w:rsidRDefault="003F0CD7" w:rsidP="003F0CD7">
      <w:pPr>
        <w:pStyle w:val="BodyTextMain"/>
        <w:rPr>
          <w:color w:val="000000" w:themeColor="text1"/>
          <w:lang w:val="en-GB"/>
        </w:rPr>
      </w:pPr>
    </w:p>
    <w:p w14:paraId="1ACC9211" w14:textId="77777777" w:rsidR="003F0CD7" w:rsidRPr="004A4938" w:rsidRDefault="003F0CD7" w:rsidP="00A05DDD">
      <w:pPr>
        <w:pStyle w:val="BodyTextMain"/>
        <w:outlineLvl w:val="4"/>
        <w:rPr>
          <w:color w:val="000000" w:themeColor="text1"/>
          <w:lang w:val="en-GB"/>
        </w:rPr>
      </w:pPr>
    </w:p>
    <w:p w14:paraId="350C6587" w14:textId="77777777" w:rsidR="003F0CD7" w:rsidRPr="004A4938" w:rsidRDefault="003F0CD7" w:rsidP="006C665D">
      <w:pPr>
        <w:pStyle w:val="Casehead3"/>
        <w:numPr>
          <w:ilvl w:val="2"/>
          <w:numId w:val="27"/>
        </w:numPr>
        <w:outlineLvl w:val="2"/>
        <w:rPr>
          <w:color w:val="000000" w:themeColor="text1"/>
          <w:lang w:val="en-GB"/>
        </w:rPr>
      </w:pPr>
      <w:r w:rsidRPr="004A4938">
        <w:rPr>
          <w:color w:val="000000" w:themeColor="text1"/>
          <w:lang w:val="en-GB"/>
        </w:rPr>
        <w:t>Quantitative Figures and Appendices</w:t>
      </w:r>
    </w:p>
    <w:p w14:paraId="379FAD3B" w14:textId="77777777" w:rsidR="003F0CD7" w:rsidRPr="004A4938" w:rsidRDefault="003F0CD7" w:rsidP="003F0CD7">
      <w:pPr>
        <w:pStyle w:val="BodyTextMain"/>
        <w:rPr>
          <w:color w:val="000000" w:themeColor="text1"/>
          <w:lang w:val="en-GB"/>
        </w:rPr>
      </w:pPr>
    </w:p>
    <w:p w14:paraId="03C58B53" w14:textId="77777777" w:rsidR="003F0CD7" w:rsidRPr="004A4938" w:rsidRDefault="003F0CD7" w:rsidP="003F0CD7">
      <w:pPr>
        <w:pStyle w:val="BodyTextMain"/>
        <w:rPr>
          <w:color w:val="000000" w:themeColor="text1"/>
          <w:lang w:val="en-GB"/>
        </w:rPr>
      </w:pPr>
      <w:r w:rsidRPr="004A4938">
        <w:rPr>
          <w:color w:val="000000" w:themeColor="text1"/>
          <w:lang w:val="en-GB"/>
        </w:rPr>
        <w:t xml:space="preserve">Quantitative figures and appendices should provide a level of detail that is suited to the audience and allows the information to be presented in a readable font (at least 10 points, and depending on the font, preferably 11 or 12 points). For example, a board of directors will not want to review dozens of pages of detailed spreadsheet analysis. The board will expect the report writer to make judicious choices about the number of scenarios and level of detail to present. On an income statement, it is generally sufficient to display four or five expense categories rather than list the 15 or 20 individual expense items, and to state items in thousands or millions of dollars to reduce the number of digits displayed. It will also likely be sufficient to display the most likely, worst-case, and best-case scenarios. However, your supervisor or your instructor might want to see more analysis and a greater level of detail than a board member would require. </w:t>
      </w:r>
    </w:p>
    <w:p w14:paraId="4C7EAF4A" w14:textId="77777777" w:rsidR="003F0CD7" w:rsidRPr="004A4938" w:rsidRDefault="003F0CD7" w:rsidP="003F0CD7">
      <w:pPr>
        <w:pStyle w:val="BodyTextMain"/>
        <w:rPr>
          <w:color w:val="000000" w:themeColor="text1"/>
          <w:lang w:val="en-GB"/>
        </w:rPr>
      </w:pPr>
    </w:p>
    <w:p w14:paraId="3317964E" w14:textId="77777777" w:rsidR="003F0CD7" w:rsidRDefault="003F0CD7" w:rsidP="003F0CD7">
      <w:pPr>
        <w:pStyle w:val="BodyTextMain"/>
        <w:rPr>
          <w:color w:val="000000" w:themeColor="text1"/>
          <w:lang w:val="en-GB"/>
        </w:rPr>
      </w:pPr>
      <w:r w:rsidRPr="004A4938">
        <w:rPr>
          <w:color w:val="000000" w:themeColor="text1"/>
          <w:lang w:val="en-GB"/>
        </w:rPr>
        <w:t>All quantitative appendices should include a clear trail of assumptions, calculations, and explanations. For example, if your pro forma (forecast) income statement projects a growth in sales of five per cent for each of the next two years, clearly state this assumption and explain why this assumption was used (e.g., it represents the average growth rate for the past three years, or it is the projected increase in demand for the industry). For financial statements, the clearest trail is established when you provide an additional column for assumptions. Alternatively, beside each relevant line item, insert a superscript reference number that corresponds to a numbered note at the bottom of the financial statement.</w:t>
      </w:r>
    </w:p>
    <w:p w14:paraId="2AEE01CF" w14:textId="77777777" w:rsidR="00690155" w:rsidRDefault="00690155" w:rsidP="003F0CD7">
      <w:pPr>
        <w:pStyle w:val="BodyTextMain"/>
        <w:rPr>
          <w:color w:val="000000" w:themeColor="text1"/>
          <w:lang w:val="en-GB"/>
        </w:rPr>
      </w:pPr>
    </w:p>
    <w:p w14:paraId="07C82304" w14:textId="77777777" w:rsidR="00690155" w:rsidRPr="004A4938" w:rsidRDefault="00690155" w:rsidP="003F0CD7">
      <w:pPr>
        <w:pStyle w:val="BodyTextMain"/>
        <w:rPr>
          <w:color w:val="000000" w:themeColor="text1"/>
          <w:lang w:val="en-GB"/>
        </w:rPr>
      </w:pPr>
    </w:p>
    <w:p w14:paraId="23F40880" w14:textId="77777777" w:rsidR="003F0CD7" w:rsidRPr="004A4938" w:rsidRDefault="003F0CD7" w:rsidP="00910F68">
      <w:pPr>
        <w:pStyle w:val="Casehead3"/>
        <w:numPr>
          <w:ilvl w:val="2"/>
          <w:numId w:val="27"/>
        </w:numPr>
        <w:outlineLvl w:val="4"/>
        <w:rPr>
          <w:color w:val="000000" w:themeColor="text1"/>
          <w:lang w:val="en-GB"/>
        </w:rPr>
      </w:pPr>
      <w:r w:rsidRPr="004A4938">
        <w:rPr>
          <w:color w:val="000000" w:themeColor="text1"/>
          <w:lang w:val="en-GB"/>
        </w:rPr>
        <w:t>Numbering of Figures and Appendices</w:t>
      </w:r>
    </w:p>
    <w:p w14:paraId="63F6EB3E" w14:textId="77777777" w:rsidR="003F0CD7" w:rsidRPr="004A4938" w:rsidRDefault="003F0CD7" w:rsidP="003F0CD7">
      <w:pPr>
        <w:pStyle w:val="BodyTextMain"/>
        <w:rPr>
          <w:color w:val="000000" w:themeColor="text1"/>
          <w:lang w:val="en-GB"/>
        </w:rPr>
      </w:pPr>
    </w:p>
    <w:p w14:paraId="12AB9413" w14:textId="77777777" w:rsidR="003F0CD7" w:rsidRPr="004A4938" w:rsidRDefault="003F0CD7" w:rsidP="003F0CD7">
      <w:pPr>
        <w:pStyle w:val="BodyTextMain"/>
        <w:rPr>
          <w:color w:val="000000" w:themeColor="text1"/>
          <w:lang w:val="en-GB"/>
        </w:rPr>
      </w:pPr>
      <w:r w:rsidRPr="004A4938">
        <w:rPr>
          <w:color w:val="000000" w:themeColor="text1"/>
          <w:lang w:val="en-GB"/>
        </w:rPr>
        <w:t>Sequentially number (or letter) all figures and appendices to correspond with the order in which they are discussed in the report. Label figures and title appendices to show at a glance what they contain; e.g., “Figure 1: Growth of Market Share, 1995 to 2015” or “Appendix 1: Porter’s Five Forces Analysis.”</w:t>
      </w:r>
    </w:p>
    <w:p w14:paraId="5B5C5B9E" w14:textId="77777777" w:rsidR="003F0CD7" w:rsidRPr="004A4938" w:rsidRDefault="003F0CD7" w:rsidP="003F0CD7">
      <w:pPr>
        <w:pStyle w:val="BodyTextMain"/>
        <w:rPr>
          <w:color w:val="000000" w:themeColor="text1"/>
          <w:lang w:val="en-GB"/>
        </w:rPr>
      </w:pPr>
    </w:p>
    <w:p w14:paraId="01339784" w14:textId="77777777" w:rsidR="003F0CD7" w:rsidRPr="004A4938" w:rsidRDefault="003F0CD7" w:rsidP="003F0CD7">
      <w:pPr>
        <w:pStyle w:val="BodyTextMain"/>
        <w:rPr>
          <w:color w:val="000000" w:themeColor="text1"/>
          <w:lang w:val="en-GB"/>
        </w:rPr>
      </w:pPr>
      <w:r w:rsidRPr="004A4938">
        <w:rPr>
          <w:color w:val="000000" w:themeColor="text1"/>
          <w:lang w:val="en-GB"/>
        </w:rPr>
        <w:lastRenderedPageBreak/>
        <w:t>Figures and appendices should also be professional in appearance and format. Word processing software offers a wide range of colours and designs for charts, graphs, tables, and illustrations; however, unless you are providing the printed copy of the report (and thus have control over the final appearance), avoid the use of colour and keep illustrations simple. Also avoid the use of special effects such as drop shadows and special, complex, or elaborate shapes. Use shading (i.e., fill) in tables and illustrations only when absolutely necessary. The width of borders should be between 0.5 and 1.0 points in size. When designing tables, use only the borders you need to separate rows and columns. Too many lines, vertical or horizontal, add clutter to content and often make a table more difficult rather than easier to read.</w:t>
      </w:r>
    </w:p>
    <w:p w14:paraId="334851A2" w14:textId="77777777" w:rsidR="003F0CD7" w:rsidRPr="004A4938" w:rsidRDefault="003F0CD7" w:rsidP="003F0CD7">
      <w:pPr>
        <w:pStyle w:val="BodyTextMain"/>
        <w:rPr>
          <w:color w:val="000000" w:themeColor="text1"/>
          <w:lang w:val="en-GB"/>
        </w:rPr>
      </w:pPr>
    </w:p>
    <w:p w14:paraId="787093E8" w14:textId="77777777" w:rsidR="003F0CD7" w:rsidRPr="004A4938" w:rsidRDefault="003F0CD7" w:rsidP="003F0CD7">
      <w:pPr>
        <w:pStyle w:val="BodyTextMain"/>
        <w:rPr>
          <w:color w:val="000000" w:themeColor="text1"/>
          <w:lang w:val="en-GB"/>
        </w:rPr>
      </w:pPr>
      <w:r w:rsidRPr="004A4938">
        <w:rPr>
          <w:color w:val="000000" w:themeColor="text1"/>
          <w:lang w:val="en-GB"/>
        </w:rPr>
        <w:t>Figures and appendices are typically not included as part of the prescribed word count; however, your instructor might prescribe a separate limit on the number of figures and appendices.</w:t>
      </w:r>
    </w:p>
    <w:p w14:paraId="11E731BE" w14:textId="77777777" w:rsidR="003F0CD7" w:rsidRPr="00A80D9A" w:rsidRDefault="003F0CD7" w:rsidP="0069709C">
      <w:pPr>
        <w:pStyle w:val="BodyTextMain"/>
      </w:pPr>
    </w:p>
    <w:p w14:paraId="6D6C0B08" w14:textId="77777777" w:rsidR="003F0CD7" w:rsidRPr="00A80D9A" w:rsidRDefault="003F0CD7" w:rsidP="00A80D9A">
      <w:pPr>
        <w:pStyle w:val="BodyTextMain"/>
      </w:pPr>
    </w:p>
    <w:p w14:paraId="64F016E8" w14:textId="77777777" w:rsidR="003F0CD7" w:rsidRPr="004A4938" w:rsidRDefault="003F0CD7" w:rsidP="00910F68">
      <w:pPr>
        <w:pStyle w:val="Casehead1"/>
        <w:numPr>
          <w:ilvl w:val="0"/>
          <w:numId w:val="27"/>
        </w:numPr>
        <w:outlineLvl w:val="1"/>
        <w:rPr>
          <w:color w:val="000000" w:themeColor="text1"/>
          <w:lang w:val="en-GB"/>
        </w:rPr>
      </w:pPr>
      <w:bookmarkStart w:id="65" w:name="_Toc513211571"/>
      <w:r w:rsidRPr="004A4938">
        <w:rPr>
          <w:color w:val="000000" w:themeColor="text1"/>
          <w:lang w:val="en-GB"/>
        </w:rPr>
        <w:t>Writing Style, Grammar, and Spelling</w:t>
      </w:r>
      <w:bookmarkEnd w:id="65"/>
    </w:p>
    <w:p w14:paraId="69ABBCC9" w14:textId="77777777" w:rsidR="003F0CD7" w:rsidRPr="00222205" w:rsidRDefault="003F0CD7" w:rsidP="003F0CD7">
      <w:pPr>
        <w:pStyle w:val="BodyTextMain"/>
        <w:rPr>
          <w:color w:val="000000" w:themeColor="text1"/>
          <w:sz w:val="20"/>
          <w:lang w:val="en-GB"/>
        </w:rPr>
      </w:pPr>
    </w:p>
    <w:p w14:paraId="7C766A8B" w14:textId="77777777" w:rsidR="003F0CD7" w:rsidRPr="004A4938" w:rsidRDefault="003F0CD7" w:rsidP="00910F68">
      <w:pPr>
        <w:pStyle w:val="Casehead2"/>
        <w:numPr>
          <w:ilvl w:val="1"/>
          <w:numId w:val="27"/>
        </w:numPr>
        <w:outlineLvl w:val="2"/>
        <w:rPr>
          <w:color w:val="000000" w:themeColor="text1"/>
          <w:lang w:val="en-GB"/>
        </w:rPr>
      </w:pPr>
      <w:bookmarkStart w:id="66" w:name="_Toc513211572"/>
      <w:r w:rsidRPr="004A4938">
        <w:rPr>
          <w:color w:val="000000" w:themeColor="text1"/>
          <w:lang w:val="en-GB"/>
        </w:rPr>
        <w:t>Basic Criteria of a Well-Written Report</w:t>
      </w:r>
      <w:bookmarkEnd w:id="66"/>
    </w:p>
    <w:p w14:paraId="65E25C8A" w14:textId="77777777" w:rsidR="003F0CD7" w:rsidRPr="00A80D9A" w:rsidRDefault="003F0CD7" w:rsidP="0069709C">
      <w:pPr>
        <w:pStyle w:val="BodyTextMain"/>
      </w:pPr>
    </w:p>
    <w:p w14:paraId="380518B0" w14:textId="6DF9E069" w:rsidR="003F0CD7" w:rsidRPr="004A4938" w:rsidRDefault="003F0CD7" w:rsidP="003F0CD7">
      <w:pPr>
        <w:pStyle w:val="BodyTextMain"/>
        <w:rPr>
          <w:color w:val="000000" w:themeColor="text1"/>
          <w:lang w:val="en-GB"/>
        </w:rPr>
      </w:pPr>
      <w:r w:rsidRPr="004A4938">
        <w:rPr>
          <w:color w:val="000000" w:themeColor="text1"/>
          <w:lang w:val="en-GB"/>
        </w:rPr>
        <w:t>Your report should be well</w:t>
      </w:r>
      <w:r w:rsidR="00F46182">
        <w:rPr>
          <w:color w:val="000000" w:themeColor="text1"/>
          <w:lang w:val="en-GB"/>
        </w:rPr>
        <w:t>-</w:t>
      </w:r>
      <w:r w:rsidRPr="004A4938">
        <w:rPr>
          <w:color w:val="000000" w:themeColor="text1"/>
          <w:lang w:val="en-GB"/>
        </w:rPr>
        <w:t>organized and well</w:t>
      </w:r>
      <w:r w:rsidR="00F46182">
        <w:rPr>
          <w:color w:val="000000" w:themeColor="text1"/>
          <w:lang w:val="en-GB"/>
        </w:rPr>
        <w:t>-</w:t>
      </w:r>
      <w:r w:rsidRPr="004A4938">
        <w:rPr>
          <w:color w:val="000000" w:themeColor="text1"/>
          <w:lang w:val="en-GB"/>
        </w:rPr>
        <w:t>written. Careful attention to grammar—including sentence structure, paragraph structure, word usage, and punctuation—and spelling is essential. Your instructor might evaluate this aspect of your report separately or might show an explicit deduction from your overall grade in an effort to emphasize the cost of poor organization, faulty grammar, and misspellings. A poorly written report will have a negative impact on the reader that will adversely colour the reader’s view of the entire report. For your work to be perceived as professional, competent, and credible, your report needs to be well written.</w:t>
      </w:r>
    </w:p>
    <w:p w14:paraId="3690E9C3" w14:textId="77777777" w:rsidR="003F0CD7" w:rsidRPr="00A80D9A" w:rsidRDefault="003F0CD7" w:rsidP="0069709C">
      <w:pPr>
        <w:pStyle w:val="BodyTextMain"/>
      </w:pPr>
    </w:p>
    <w:p w14:paraId="70649ECD" w14:textId="77777777" w:rsidR="003F0CD7" w:rsidRPr="004A4938" w:rsidRDefault="003F0CD7" w:rsidP="003F0CD7">
      <w:pPr>
        <w:pStyle w:val="BodyTextMain"/>
        <w:rPr>
          <w:color w:val="000000" w:themeColor="text1"/>
          <w:lang w:val="en-GB"/>
        </w:rPr>
      </w:pPr>
      <w:r w:rsidRPr="004A4938">
        <w:rPr>
          <w:color w:val="000000" w:themeColor="text1"/>
          <w:lang w:val="en-GB"/>
        </w:rPr>
        <w:t>While spell-checkers and other electronic tools are of some value, they do not detect all types of errors (e.g., using “weather” instead of “whether”). It is also helpful to have someone else review your report for readability, clarity, spelling, and grammar. However, a review by another person does not replace the need to take the time and effort to carefully review your own work. Plan your time to allow at least a day or two between finishing your first draft and editing your report; otherwise, you might simply see what you saw the last time. It can also be helpful to read your report aloud or to read the paragraphs in reverse order from the end to the beginning. Finally, you should print and proofread your report. Your eyes and brain have the ability to notice things in a printed copy that are not seen on a screen. Prepare and proofread figures and appendices with the same care as applied to the body of the report.</w:t>
      </w:r>
    </w:p>
    <w:p w14:paraId="5F2D0AD1" w14:textId="77777777" w:rsidR="003F0CD7" w:rsidRPr="00A80D9A" w:rsidRDefault="003F0CD7" w:rsidP="0069709C">
      <w:pPr>
        <w:pStyle w:val="BodyTextMain"/>
      </w:pPr>
    </w:p>
    <w:p w14:paraId="5E04E6F0" w14:textId="77777777" w:rsidR="003F0CD7" w:rsidRPr="00A80D9A" w:rsidRDefault="003F0CD7" w:rsidP="00A80D9A">
      <w:pPr>
        <w:pStyle w:val="BodyTextMain"/>
      </w:pPr>
    </w:p>
    <w:p w14:paraId="7D1C7E6B" w14:textId="77777777" w:rsidR="003F0CD7" w:rsidRPr="004A4938" w:rsidRDefault="003F0CD7" w:rsidP="00910F68">
      <w:pPr>
        <w:pStyle w:val="Casehead2"/>
        <w:numPr>
          <w:ilvl w:val="1"/>
          <w:numId w:val="27"/>
        </w:numPr>
        <w:outlineLvl w:val="2"/>
        <w:rPr>
          <w:color w:val="000000" w:themeColor="text1"/>
          <w:lang w:val="en-GB"/>
        </w:rPr>
      </w:pPr>
      <w:bookmarkStart w:id="67" w:name="_Toc513211573"/>
      <w:r w:rsidRPr="004A4938">
        <w:rPr>
          <w:color w:val="000000" w:themeColor="text1"/>
          <w:lang w:val="en-GB"/>
        </w:rPr>
        <w:t>Use of “I Think” and “I Believe”</w:t>
      </w:r>
      <w:bookmarkEnd w:id="67"/>
    </w:p>
    <w:p w14:paraId="492ACB07" w14:textId="77777777" w:rsidR="003F0CD7" w:rsidRPr="00A80D9A" w:rsidRDefault="003F0CD7" w:rsidP="0069709C">
      <w:pPr>
        <w:pStyle w:val="BodyTextMain"/>
      </w:pPr>
    </w:p>
    <w:p w14:paraId="09BBA4A3" w14:textId="77777777" w:rsidR="003F0CD7" w:rsidRPr="00222205" w:rsidRDefault="003F0CD7" w:rsidP="003F0CD7">
      <w:pPr>
        <w:pStyle w:val="BodyTextMain"/>
        <w:rPr>
          <w:color w:val="000000" w:themeColor="text1"/>
          <w:spacing w:val="-2"/>
          <w:kern w:val="22"/>
          <w:lang w:val="en-GB"/>
        </w:rPr>
      </w:pPr>
      <w:r w:rsidRPr="00222205">
        <w:rPr>
          <w:color w:val="000000" w:themeColor="text1"/>
          <w:spacing w:val="-2"/>
          <w:kern w:val="22"/>
          <w:lang w:val="en-GB"/>
        </w:rPr>
        <w:t>Avoid the tendency to preface conclusions and recommendations with phrases such as “I think,” “I believe,” or “We are of the opinion that.” The entire report represents your thoughts, beliefs, and opinions. It should be clear from the context whether you are citing facts or drawing a conclusion. While qualifying expressions can be used occasionally for special emphasis, their overuse leads to a report that appears tentative.</w:t>
      </w:r>
    </w:p>
    <w:p w14:paraId="7EA7B390" w14:textId="77777777" w:rsidR="003F0CD7" w:rsidRPr="00A80D9A" w:rsidRDefault="003F0CD7" w:rsidP="0069709C">
      <w:pPr>
        <w:pStyle w:val="BodyTextMain"/>
      </w:pPr>
    </w:p>
    <w:p w14:paraId="02A09DEB" w14:textId="77777777" w:rsidR="003F0CD7" w:rsidRPr="00A80D9A" w:rsidRDefault="003F0CD7" w:rsidP="0069709C">
      <w:pPr>
        <w:pStyle w:val="BodyTextMain"/>
      </w:pPr>
    </w:p>
    <w:p w14:paraId="66D6E48F" w14:textId="77777777" w:rsidR="003F0CD7" w:rsidRPr="004A4938" w:rsidRDefault="003F0CD7" w:rsidP="00910F68">
      <w:pPr>
        <w:pStyle w:val="Casehead2"/>
        <w:numPr>
          <w:ilvl w:val="1"/>
          <w:numId w:val="27"/>
        </w:numPr>
        <w:outlineLvl w:val="2"/>
        <w:rPr>
          <w:color w:val="000000" w:themeColor="text1"/>
          <w:lang w:val="en-GB"/>
        </w:rPr>
      </w:pPr>
      <w:bookmarkStart w:id="68" w:name="_Toc513211574"/>
      <w:r w:rsidRPr="004A4938">
        <w:rPr>
          <w:color w:val="000000" w:themeColor="text1"/>
          <w:lang w:val="en-GB"/>
        </w:rPr>
        <w:t>Formal versus Informal Reports</w:t>
      </w:r>
      <w:bookmarkEnd w:id="68"/>
    </w:p>
    <w:p w14:paraId="5D0B37E3" w14:textId="77777777" w:rsidR="003F0CD7" w:rsidRPr="00A80D9A" w:rsidRDefault="003F0CD7" w:rsidP="0069709C">
      <w:pPr>
        <w:pStyle w:val="BodyTextMain"/>
      </w:pPr>
    </w:p>
    <w:p w14:paraId="126BEC90" w14:textId="77777777" w:rsidR="003F0CD7" w:rsidRPr="004A4938" w:rsidRDefault="003F0CD7" w:rsidP="003F0CD7">
      <w:pPr>
        <w:pStyle w:val="BodyTextMain"/>
        <w:rPr>
          <w:color w:val="000000" w:themeColor="text1"/>
          <w:lang w:val="en-GB"/>
        </w:rPr>
      </w:pPr>
      <w:r w:rsidRPr="004A4938">
        <w:rPr>
          <w:color w:val="000000" w:themeColor="text1"/>
          <w:lang w:val="en-GB"/>
        </w:rPr>
        <w:t>When deciding on the tone of a report, consider the audience, the customary style within an organization, and the preferences of your supervisor or instructor. A report to a board of directors of a large corporation should use more formal language than a report to a small business owner. For example, it is more formal to write, “The report recommends that the organization [do X]” than to write, “I recommend that the organization [do Y].”</w:t>
      </w:r>
    </w:p>
    <w:p w14:paraId="47D30F04" w14:textId="77777777" w:rsidR="003F0CD7" w:rsidRPr="004A4938" w:rsidRDefault="003F0CD7" w:rsidP="003F0CD7">
      <w:pPr>
        <w:pStyle w:val="BodyTextMain"/>
        <w:rPr>
          <w:color w:val="000000" w:themeColor="text1"/>
          <w:lang w:val="en-GB"/>
        </w:rPr>
      </w:pPr>
      <w:r w:rsidRPr="004A4938">
        <w:rPr>
          <w:color w:val="000000" w:themeColor="text1"/>
          <w:lang w:val="en-GB"/>
        </w:rPr>
        <w:lastRenderedPageBreak/>
        <w:t>If your report is directed to your supervisor or a client who is the owner of a small business, use of “I” or “we” is generally acceptable. As well, when addressing the recipient of the report, it is generally acceptable to use “you.” However, if the sentence refers to the recipient’s department or organization as a whole, use “the department” or “the company” or a shortened version of the company name.</w:t>
      </w:r>
    </w:p>
    <w:p w14:paraId="06F3EE3D" w14:textId="77777777" w:rsidR="003F0CD7" w:rsidRPr="00222205" w:rsidRDefault="003F0CD7" w:rsidP="003F0CD7">
      <w:pPr>
        <w:pStyle w:val="BodyTextMain"/>
        <w:rPr>
          <w:color w:val="000000" w:themeColor="text1"/>
          <w:sz w:val="20"/>
          <w:lang w:val="en-GB"/>
        </w:rPr>
      </w:pPr>
    </w:p>
    <w:p w14:paraId="57074F35" w14:textId="77777777" w:rsidR="003F0CD7" w:rsidRDefault="003F0CD7" w:rsidP="003F0CD7">
      <w:pPr>
        <w:pStyle w:val="BodyTextMain"/>
        <w:rPr>
          <w:color w:val="000000" w:themeColor="text1"/>
          <w:lang w:val="en-GB"/>
        </w:rPr>
      </w:pPr>
      <w:r w:rsidRPr="004A4938">
        <w:rPr>
          <w:color w:val="000000" w:themeColor="text1"/>
          <w:lang w:val="en-GB"/>
        </w:rPr>
        <w:t>Opinions differ on whether it is acceptable in a report to use the passive voice (e.g., “It is recommended that”). In general, the active voice (e.g., “We recommend that”) is more compelling than the passive voice, and it demonstrates more confidence in, and ownership of, the recommendations. The active voice is also easier to read and generally uses fewer words.</w:t>
      </w:r>
    </w:p>
    <w:p w14:paraId="4E76952C" w14:textId="77777777" w:rsidR="0069709C" w:rsidRDefault="0069709C" w:rsidP="003F0CD7">
      <w:pPr>
        <w:pStyle w:val="BodyTextMain"/>
        <w:rPr>
          <w:color w:val="000000" w:themeColor="text1"/>
          <w:lang w:val="en-GB"/>
        </w:rPr>
      </w:pPr>
    </w:p>
    <w:p w14:paraId="3645888F" w14:textId="77777777" w:rsidR="0069709C" w:rsidRPr="004A4938" w:rsidRDefault="0069709C" w:rsidP="003F0CD7">
      <w:pPr>
        <w:pStyle w:val="BodyTextMain"/>
        <w:rPr>
          <w:color w:val="000000" w:themeColor="text1"/>
          <w:lang w:val="en-GB"/>
        </w:rPr>
      </w:pPr>
    </w:p>
    <w:p w14:paraId="2494AC0B" w14:textId="77777777" w:rsidR="003F0CD7" w:rsidRPr="004A4938" w:rsidRDefault="003F0CD7" w:rsidP="00910F68">
      <w:pPr>
        <w:pStyle w:val="Casehead1"/>
        <w:numPr>
          <w:ilvl w:val="0"/>
          <w:numId w:val="27"/>
        </w:numPr>
        <w:outlineLvl w:val="1"/>
        <w:rPr>
          <w:color w:val="000000" w:themeColor="text1"/>
          <w:lang w:val="en-GB"/>
        </w:rPr>
      </w:pPr>
      <w:bookmarkStart w:id="69" w:name="_Toc513211575"/>
      <w:r w:rsidRPr="004A4938">
        <w:rPr>
          <w:color w:val="000000" w:themeColor="text1"/>
          <w:lang w:val="en-GB"/>
        </w:rPr>
        <w:t>Professional Language, Tone, and Tact</w:t>
      </w:r>
      <w:bookmarkEnd w:id="69"/>
    </w:p>
    <w:p w14:paraId="7698F085" w14:textId="77777777" w:rsidR="003F0CD7" w:rsidRPr="004A4938" w:rsidRDefault="003F0CD7" w:rsidP="003F0CD7">
      <w:pPr>
        <w:pStyle w:val="BodyTextMain"/>
        <w:rPr>
          <w:color w:val="000000" w:themeColor="text1"/>
          <w:lang w:val="en-GB"/>
        </w:rPr>
      </w:pPr>
    </w:p>
    <w:p w14:paraId="645005F1" w14:textId="77777777" w:rsidR="003F0CD7" w:rsidRPr="004A4938" w:rsidRDefault="003F0CD7" w:rsidP="00910F68">
      <w:pPr>
        <w:pStyle w:val="Casehead2"/>
        <w:numPr>
          <w:ilvl w:val="1"/>
          <w:numId w:val="27"/>
        </w:numPr>
        <w:outlineLvl w:val="2"/>
        <w:rPr>
          <w:color w:val="000000" w:themeColor="text1"/>
          <w:lang w:val="en-GB"/>
        </w:rPr>
      </w:pPr>
      <w:bookmarkStart w:id="70" w:name="_Toc513211576"/>
      <w:r w:rsidRPr="004A4938">
        <w:rPr>
          <w:color w:val="000000" w:themeColor="text1"/>
          <w:lang w:val="en-GB"/>
        </w:rPr>
        <w:t>Use Professional Language</w:t>
      </w:r>
      <w:bookmarkEnd w:id="70"/>
    </w:p>
    <w:p w14:paraId="6D00D07B" w14:textId="77777777" w:rsidR="003F0CD7" w:rsidRPr="004A4938" w:rsidRDefault="003F0CD7" w:rsidP="003F0CD7">
      <w:pPr>
        <w:pStyle w:val="BodyTextMain"/>
        <w:rPr>
          <w:color w:val="000000" w:themeColor="text1"/>
          <w:lang w:val="en-GB"/>
        </w:rPr>
      </w:pPr>
    </w:p>
    <w:p w14:paraId="534AE808" w14:textId="77777777" w:rsidR="003F0CD7" w:rsidRPr="004A4938" w:rsidRDefault="003F0CD7" w:rsidP="003F0CD7">
      <w:pPr>
        <w:pStyle w:val="BodyTextMain"/>
        <w:rPr>
          <w:color w:val="000000" w:themeColor="text1"/>
          <w:lang w:val="en-GB"/>
        </w:rPr>
      </w:pPr>
      <w:r w:rsidRPr="004A4938">
        <w:rPr>
          <w:color w:val="000000" w:themeColor="text1"/>
          <w:lang w:val="en-GB"/>
        </w:rPr>
        <w:t>The report should use professional language that is both concise and clear. Say something well the first time, and you will eliminate repetition and make room for new content. Keep your sentences short. Ensure that each word communicates the meaning you intend.</w:t>
      </w:r>
    </w:p>
    <w:p w14:paraId="7BB463BA" w14:textId="77777777" w:rsidR="003F0CD7" w:rsidRPr="004A4938" w:rsidRDefault="003F0CD7" w:rsidP="003F0CD7">
      <w:pPr>
        <w:pStyle w:val="BodyTextMain"/>
        <w:rPr>
          <w:color w:val="000000" w:themeColor="text1"/>
          <w:lang w:val="en-GB"/>
        </w:rPr>
      </w:pPr>
    </w:p>
    <w:p w14:paraId="5262DB31" w14:textId="77777777" w:rsidR="003F0CD7" w:rsidRPr="004A4938" w:rsidRDefault="003F0CD7" w:rsidP="003F0CD7">
      <w:pPr>
        <w:pStyle w:val="BodyTextMain"/>
        <w:rPr>
          <w:color w:val="000000" w:themeColor="text1"/>
          <w:lang w:val="en-GB"/>
        </w:rPr>
      </w:pPr>
      <w:r w:rsidRPr="004A4938">
        <w:rPr>
          <w:color w:val="000000" w:themeColor="text1"/>
          <w:lang w:val="en-GB"/>
        </w:rPr>
        <w:t>Avoid flowery language. Remember that you are writing a business report, not an English essay. Also avoid trite expressions, colloquialisms, and slang. For example, use the word “receive” instead of “get;” use “will earn a profit” instead of “will make money;” use “high risk” rather than “big gamble.”</w:t>
      </w:r>
    </w:p>
    <w:p w14:paraId="357FD41F" w14:textId="77777777" w:rsidR="003F0CD7" w:rsidRPr="004A4938" w:rsidRDefault="003F0CD7" w:rsidP="003F0CD7">
      <w:pPr>
        <w:pStyle w:val="BodyTextMain"/>
        <w:rPr>
          <w:color w:val="000000" w:themeColor="text1"/>
          <w:lang w:val="en-GB"/>
        </w:rPr>
      </w:pPr>
    </w:p>
    <w:p w14:paraId="03F983A1" w14:textId="77777777" w:rsidR="003F0CD7" w:rsidRPr="004A4938" w:rsidRDefault="003F0CD7" w:rsidP="003F0CD7">
      <w:pPr>
        <w:pStyle w:val="BodyTextMain"/>
        <w:rPr>
          <w:color w:val="000000" w:themeColor="text1"/>
          <w:lang w:val="en-GB"/>
        </w:rPr>
      </w:pPr>
      <w:r w:rsidRPr="004A4938">
        <w:rPr>
          <w:color w:val="000000" w:themeColor="text1"/>
          <w:lang w:val="en-GB"/>
        </w:rPr>
        <w:t xml:space="preserve">Use words such as </w:t>
      </w:r>
      <w:r w:rsidRPr="004A4938">
        <w:rPr>
          <w:i/>
          <w:color w:val="000000" w:themeColor="text1"/>
          <w:lang w:val="en-GB"/>
        </w:rPr>
        <w:t>never</w:t>
      </w:r>
      <w:r w:rsidRPr="004A4938">
        <w:rPr>
          <w:color w:val="000000" w:themeColor="text1"/>
          <w:lang w:val="en-GB"/>
        </w:rPr>
        <w:t xml:space="preserve">, </w:t>
      </w:r>
      <w:r w:rsidRPr="004A4938">
        <w:rPr>
          <w:i/>
          <w:color w:val="000000" w:themeColor="text1"/>
          <w:lang w:val="en-GB"/>
        </w:rPr>
        <w:t>always</w:t>
      </w:r>
      <w:r w:rsidRPr="004A4938">
        <w:rPr>
          <w:color w:val="000000" w:themeColor="text1"/>
          <w:lang w:val="en-GB"/>
        </w:rPr>
        <w:t xml:space="preserve">, and </w:t>
      </w:r>
      <w:r w:rsidRPr="004A4938">
        <w:rPr>
          <w:i/>
          <w:color w:val="000000" w:themeColor="text1"/>
          <w:lang w:val="en-GB"/>
        </w:rPr>
        <w:t>very</w:t>
      </w:r>
      <w:r w:rsidRPr="004A4938">
        <w:rPr>
          <w:color w:val="000000" w:themeColor="text1"/>
          <w:lang w:val="en-GB"/>
        </w:rPr>
        <w:t xml:space="preserve"> sparingly to avoid exaggeration and generalization. Such words are often unnecessarily inflammatory. As such, they might cause the reader to become defensive, and they might reduce your credibility.</w:t>
      </w:r>
    </w:p>
    <w:p w14:paraId="163B6D37" w14:textId="77777777" w:rsidR="003F0CD7" w:rsidRPr="004A4938" w:rsidRDefault="003F0CD7" w:rsidP="003F0CD7">
      <w:pPr>
        <w:pStyle w:val="BodyTextMain"/>
        <w:rPr>
          <w:color w:val="000000" w:themeColor="text1"/>
          <w:lang w:val="en-GB"/>
        </w:rPr>
      </w:pPr>
    </w:p>
    <w:p w14:paraId="00D99387" w14:textId="7F98C542" w:rsidR="003F0CD7" w:rsidRPr="00A80D9A" w:rsidRDefault="003F0CD7" w:rsidP="003F0CD7">
      <w:pPr>
        <w:pStyle w:val="BodyTextMain"/>
        <w:rPr>
          <w:color w:val="000000" w:themeColor="text1"/>
          <w:lang w:val="en-GB"/>
        </w:rPr>
      </w:pPr>
      <w:r w:rsidRPr="00A80D9A">
        <w:rPr>
          <w:color w:val="000000" w:themeColor="text1"/>
          <w:lang w:val="en-GB"/>
        </w:rPr>
        <w:t>Avoid the use of technical language that your reader will not understand unless you have explained such terms. This guideline also applies to use of theories and models. While you are required to use course concepts in an academic case report (in your role as a student), you are also required to apply them in a way that makes them understandable and relevant to the report recipient (in your assigned role as a subordinate or a consultant).</w:t>
      </w:r>
    </w:p>
    <w:p w14:paraId="35FD4C87" w14:textId="77777777" w:rsidR="003F0CD7" w:rsidRPr="004A4938" w:rsidRDefault="003F0CD7" w:rsidP="003F0CD7">
      <w:pPr>
        <w:pStyle w:val="BodyTextMain"/>
        <w:rPr>
          <w:color w:val="000000" w:themeColor="text1"/>
          <w:lang w:val="en-GB"/>
        </w:rPr>
      </w:pPr>
    </w:p>
    <w:p w14:paraId="516DB082" w14:textId="77777777" w:rsidR="003F0CD7" w:rsidRPr="004A4938" w:rsidRDefault="003F0CD7" w:rsidP="003F0CD7">
      <w:pPr>
        <w:pStyle w:val="BodyTextMain"/>
        <w:rPr>
          <w:color w:val="000000" w:themeColor="text1"/>
          <w:lang w:val="en-GB"/>
        </w:rPr>
      </w:pPr>
      <w:r w:rsidRPr="004A4938">
        <w:rPr>
          <w:color w:val="000000" w:themeColor="text1"/>
          <w:lang w:val="en-GB"/>
        </w:rPr>
        <w:t>For instance, in an organizational behaviour case, you might choose to apply expectancy theory to explain why employees are not motivated. It is sufficient to state (with appropriate support) that employees do not believe that behaviours being asked of them will lead to customer satisfaction, or they do not believe that their supervisors will reward improvements to customer satisfaction, or they do not value the organization’s rewards. Simple, clear conclusions are preferable to a theoretical outline of what expectancy theory is and what it says about motivation.</w:t>
      </w:r>
    </w:p>
    <w:p w14:paraId="78194BE2" w14:textId="77777777" w:rsidR="003F0CD7" w:rsidRPr="004A4938" w:rsidRDefault="003F0CD7" w:rsidP="003F0CD7">
      <w:pPr>
        <w:pStyle w:val="BodyTextMain"/>
        <w:rPr>
          <w:color w:val="000000" w:themeColor="text1"/>
          <w:lang w:val="en-GB"/>
        </w:rPr>
      </w:pPr>
    </w:p>
    <w:p w14:paraId="7D810313" w14:textId="77777777" w:rsidR="003F0CD7" w:rsidRPr="00B94F55" w:rsidRDefault="003F0CD7" w:rsidP="003F0CD7">
      <w:pPr>
        <w:pStyle w:val="BodyTextMain"/>
        <w:rPr>
          <w:color w:val="000000" w:themeColor="text1"/>
          <w:lang w:val="en-GB"/>
        </w:rPr>
      </w:pPr>
      <w:r w:rsidRPr="00B94F55">
        <w:rPr>
          <w:color w:val="000000" w:themeColor="text1"/>
          <w:lang w:val="en-GB"/>
        </w:rPr>
        <w:t>Also avoid the use of jargon or “business speak.” Jargon obscures your intended meaning and creates the potential for misunderstanding. Jargon also changes with generations; using jargon that might be understood by a young generation of business people might leave an older businessperson frustrated and feeling excluded. Similarly, jargon does not usually translate well or consistently across languages, and is potentially confusing, excluding, or even offending to an international reader. Instead of “reaching out” or “touching base,” “contact” the person. Rather than pursuing “buy-in,” “seek agreement” on a course of action.</w:t>
      </w:r>
    </w:p>
    <w:p w14:paraId="595FF858" w14:textId="77777777" w:rsidR="003F0CD7" w:rsidRPr="004A4938" w:rsidRDefault="003F0CD7" w:rsidP="003F0CD7">
      <w:pPr>
        <w:pStyle w:val="BodyTextMain"/>
        <w:rPr>
          <w:color w:val="000000" w:themeColor="text1"/>
          <w:lang w:val="en-GB"/>
        </w:rPr>
      </w:pPr>
    </w:p>
    <w:p w14:paraId="51C73F54" w14:textId="77777777" w:rsidR="003F0CD7" w:rsidRPr="004A4938" w:rsidRDefault="003F0CD7" w:rsidP="003F0CD7">
      <w:pPr>
        <w:pStyle w:val="BodyTextMain"/>
        <w:rPr>
          <w:color w:val="000000" w:themeColor="text1"/>
          <w:lang w:val="en-GB"/>
        </w:rPr>
      </w:pPr>
      <w:r w:rsidRPr="004A4938">
        <w:rPr>
          <w:color w:val="000000" w:themeColor="text1"/>
          <w:lang w:val="en-GB"/>
        </w:rPr>
        <w:t>Use big words only to the extent that you can do so effectively. In general, clarity and conciseness are more important than trying to impress your supervisor, client, or instructor.</w:t>
      </w:r>
    </w:p>
    <w:p w14:paraId="63D560EA" w14:textId="77777777" w:rsidR="003F0CD7" w:rsidRDefault="003F0CD7" w:rsidP="003F0CD7">
      <w:pPr>
        <w:pStyle w:val="BodyTextMain"/>
        <w:rPr>
          <w:color w:val="000000" w:themeColor="text1"/>
          <w:lang w:val="en-GB"/>
        </w:rPr>
      </w:pPr>
    </w:p>
    <w:p w14:paraId="0BF3E453" w14:textId="77777777" w:rsidR="0069709C" w:rsidRPr="004A4938" w:rsidRDefault="0069709C" w:rsidP="003F0CD7">
      <w:pPr>
        <w:pStyle w:val="BodyTextMain"/>
        <w:rPr>
          <w:color w:val="000000" w:themeColor="text1"/>
          <w:lang w:val="en-GB"/>
        </w:rPr>
      </w:pPr>
    </w:p>
    <w:p w14:paraId="3F6CA914" w14:textId="77777777" w:rsidR="003F0CD7" w:rsidRPr="004A4938" w:rsidRDefault="003F0CD7" w:rsidP="00910F68">
      <w:pPr>
        <w:pStyle w:val="Casehead2"/>
        <w:numPr>
          <w:ilvl w:val="1"/>
          <w:numId w:val="27"/>
        </w:numPr>
        <w:outlineLvl w:val="2"/>
        <w:rPr>
          <w:color w:val="000000" w:themeColor="text1"/>
          <w:lang w:val="en-GB"/>
        </w:rPr>
      </w:pPr>
      <w:bookmarkStart w:id="71" w:name="_Toc513211577"/>
      <w:r w:rsidRPr="004A4938">
        <w:rPr>
          <w:color w:val="000000" w:themeColor="text1"/>
          <w:lang w:val="en-GB"/>
        </w:rPr>
        <w:t>Use Constructive Language</w:t>
      </w:r>
      <w:bookmarkEnd w:id="71"/>
    </w:p>
    <w:p w14:paraId="469F3EC7" w14:textId="77777777" w:rsidR="003F0CD7" w:rsidRPr="004A4938" w:rsidRDefault="003F0CD7" w:rsidP="003F0CD7">
      <w:pPr>
        <w:pStyle w:val="BodyTextMain"/>
        <w:rPr>
          <w:color w:val="000000" w:themeColor="text1"/>
          <w:lang w:val="en-GB"/>
        </w:rPr>
      </w:pPr>
    </w:p>
    <w:p w14:paraId="66384251" w14:textId="77777777" w:rsidR="003F0CD7" w:rsidRPr="004A4938" w:rsidRDefault="003F0CD7" w:rsidP="003F0CD7">
      <w:pPr>
        <w:pStyle w:val="BodyTextMain"/>
        <w:rPr>
          <w:color w:val="000000" w:themeColor="text1"/>
          <w:lang w:val="en-GB"/>
        </w:rPr>
      </w:pPr>
      <w:r w:rsidRPr="004A4938">
        <w:rPr>
          <w:color w:val="000000" w:themeColor="text1"/>
          <w:lang w:val="en-GB"/>
        </w:rPr>
        <w:t>Since a case report culminates in recommended alternatives for action, the goal is to be persuasive. Throughout the report, be positive, constructive, tactful, and considerate of the reader’s feelings, so as not to alienate the reader.</w:t>
      </w:r>
    </w:p>
    <w:p w14:paraId="1754F818" w14:textId="77777777" w:rsidR="003F0CD7" w:rsidRPr="004A4938" w:rsidRDefault="003F0CD7" w:rsidP="003F0CD7">
      <w:pPr>
        <w:pStyle w:val="BodyTextMain"/>
        <w:rPr>
          <w:color w:val="000000" w:themeColor="text1"/>
          <w:lang w:val="en-GB"/>
        </w:rPr>
      </w:pPr>
    </w:p>
    <w:p w14:paraId="31BE5BF4" w14:textId="77777777" w:rsidR="003F0CD7" w:rsidRPr="004A4938" w:rsidRDefault="003F0CD7" w:rsidP="003F0CD7">
      <w:pPr>
        <w:pStyle w:val="BodyTextMain"/>
        <w:rPr>
          <w:color w:val="000000" w:themeColor="text1"/>
          <w:lang w:val="en-GB"/>
        </w:rPr>
      </w:pPr>
      <w:r w:rsidRPr="004A4938">
        <w:rPr>
          <w:color w:val="000000" w:themeColor="text1"/>
          <w:lang w:val="en-GB"/>
        </w:rPr>
        <w:t>Although one important facet of the report is to identify issues, care should be taken to avoid overly negative language, especially when the report is addressed to your superiors. For example, rather than stating that “management has failed to recognize that the current strategy is no longer effective,” state that, “due to significant changes in the external environment, the company has reached the stage where a new strategy is required to ensure its ongoing success.”</w:t>
      </w:r>
    </w:p>
    <w:p w14:paraId="6EDA720F" w14:textId="77777777" w:rsidR="003F0CD7" w:rsidRPr="004A4938" w:rsidRDefault="003F0CD7" w:rsidP="003F0CD7">
      <w:pPr>
        <w:pStyle w:val="BodyTextMain"/>
        <w:rPr>
          <w:color w:val="000000" w:themeColor="text1"/>
          <w:lang w:val="en-GB"/>
        </w:rPr>
      </w:pPr>
    </w:p>
    <w:p w14:paraId="4D56A229" w14:textId="77777777" w:rsidR="003F0CD7" w:rsidRPr="004A4938" w:rsidRDefault="003F0CD7" w:rsidP="003F0CD7">
      <w:pPr>
        <w:pStyle w:val="BodyTextMain"/>
        <w:rPr>
          <w:color w:val="000000" w:themeColor="text1"/>
          <w:lang w:val="en-GB"/>
        </w:rPr>
      </w:pPr>
      <w:r w:rsidRPr="004A4938">
        <w:rPr>
          <w:color w:val="000000" w:themeColor="text1"/>
          <w:lang w:val="en-GB"/>
        </w:rPr>
        <w:t>Avoid accusatory statements such as “poor management” or “management has neglected to.” It is more appropriate to state, for example, that “there were insufficient controls in place” rather than “there was a lack of internal controls” or “management failed to establish internal controls.” Using appropriate language and tone will make the reader more receptive to what you say in the report about various issues. It will also make your analysis and recommendations more credible.</w:t>
      </w:r>
    </w:p>
    <w:p w14:paraId="0F97CA5A" w14:textId="77777777" w:rsidR="003F0CD7" w:rsidRPr="004A4938" w:rsidRDefault="003F0CD7" w:rsidP="003F0CD7">
      <w:pPr>
        <w:pStyle w:val="BodyTextMain"/>
        <w:rPr>
          <w:color w:val="000000" w:themeColor="text1"/>
          <w:lang w:val="en-GB"/>
        </w:rPr>
      </w:pPr>
    </w:p>
    <w:p w14:paraId="4D3A8ECC" w14:textId="77777777" w:rsidR="003F0CD7" w:rsidRPr="004A4938" w:rsidRDefault="003F0CD7" w:rsidP="003F0CD7">
      <w:pPr>
        <w:pStyle w:val="BodyTextMain"/>
        <w:rPr>
          <w:color w:val="000000" w:themeColor="text1"/>
          <w:lang w:val="en-GB"/>
        </w:rPr>
      </w:pPr>
    </w:p>
    <w:p w14:paraId="5A851979" w14:textId="77777777" w:rsidR="003F0CD7" w:rsidRPr="004A4938" w:rsidRDefault="003F0CD7" w:rsidP="00910F68">
      <w:pPr>
        <w:pStyle w:val="Casehead2"/>
        <w:numPr>
          <w:ilvl w:val="1"/>
          <w:numId w:val="27"/>
        </w:numPr>
        <w:outlineLvl w:val="2"/>
        <w:rPr>
          <w:color w:val="000000" w:themeColor="text1"/>
          <w:lang w:val="en-GB"/>
        </w:rPr>
      </w:pPr>
      <w:bookmarkStart w:id="72" w:name="_Toc513211578"/>
      <w:r w:rsidRPr="004A4938">
        <w:rPr>
          <w:color w:val="000000" w:themeColor="text1"/>
          <w:lang w:val="en-GB"/>
        </w:rPr>
        <w:t xml:space="preserve">Use </w:t>
      </w:r>
      <w:r w:rsidRPr="004A4938">
        <w:rPr>
          <w:i/>
          <w:color w:val="000000" w:themeColor="text1"/>
          <w:lang w:val="en-GB"/>
        </w:rPr>
        <w:t>Must</w:t>
      </w:r>
      <w:r w:rsidRPr="004A4938">
        <w:rPr>
          <w:color w:val="000000" w:themeColor="text1"/>
          <w:lang w:val="en-GB"/>
        </w:rPr>
        <w:t xml:space="preserve"> and </w:t>
      </w:r>
      <w:r w:rsidRPr="004A4938">
        <w:rPr>
          <w:i/>
          <w:color w:val="000000" w:themeColor="text1"/>
          <w:lang w:val="en-GB"/>
        </w:rPr>
        <w:t>Need</w:t>
      </w:r>
      <w:r w:rsidRPr="004A4938">
        <w:rPr>
          <w:color w:val="000000" w:themeColor="text1"/>
          <w:lang w:val="en-GB"/>
        </w:rPr>
        <w:t xml:space="preserve"> Sparingly</w:t>
      </w:r>
      <w:bookmarkEnd w:id="72"/>
    </w:p>
    <w:p w14:paraId="3F2F3057" w14:textId="77777777" w:rsidR="003F0CD7" w:rsidRPr="004A4938" w:rsidRDefault="003F0CD7" w:rsidP="003F0CD7">
      <w:pPr>
        <w:pStyle w:val="BodyTextMain"/>
        <w:rPr>
          <w:color w:val="000000" w:themeColor="text1"/>
          <w:lang w:val="en-GB"/>
        </w:rPr>
      </w:pPr>
    </w:p>
    <w:p w14:paraId="105E5D57" w14:textId="77777777" w:rsidR="003F0CD7" w:rsidRPr="004A4938" w:rsidRDefault="003F0CD7" w:rsidP="003F0CD7">
      <w:pPr>
        <w:pStyle w:val="BodyTextMain"/>
        <w:rPr>
          <w:color w:val="000000" w:themeColor="text1"/>
          <w:lang w:val="en-GB"/>
        </w:rPr>
      </w:pPr>
      <w:r w:rsidRPr="004A4938">
        <w:rPr>
          <w:color w:val="000000" w:themeColor="text1"/>
          <w:lang w:val="en-GB"/>
        </w:rPr>
        <w:t xml:space="preserve">Also related to tone and tact is the use of the word </w:t>
      </w:r>
      <w:r w:rsidRPr="004A4938">
        <w:rPr>
          <w:i/>
          <w:color w:val="000000" w:themeColor="text1"/>
          <w:lang w:val="en-GB"/>
        </w:rPr>
        <w:t>must</w:t>
      </w:r>
      <w:r w:rsidRPr="004A4938">
        <w:rPr>
          <w:color w:val="000000" w:themeColor="text1"/>
          <w:lang w:val="en-GB"/>
        </w:rPr>
        <w:t xml:space="preserve">. In general, avoid telling the recipient of the report what the person </w:t>
      </w:r>
      <w:r w:rsidRPr="004A4938">
        <w:rPr>
          <w:i/>
          <w:color w:val="000000" w:themeColor="text1"/>
          <w:lang w:val="en-GB"/>
        </w:rPr>
        <w:t>must</w:t>
      </w:r>
      <w:r w:rsidRPr="004A4938">
        <w:rPr>
          <w:color w:val="000000" w:themeColor="text1"/>
          <w:lang w:val="en-GB"/>
        </w:rPr>
        <w:t xml:space="preserve"> do. Overuse of that word reflects a lack of distinction between essential actions and suggested recommendations. As well, </w:t>
      </w:r>
      <w:r w:rsidRPr="004A4938">
        <w:rPr>
          <w:i/>
          <w:color w:val="000000" w:themeColor="text1"/>
          <w:lang w:val="en-GB"/>
        </w:rPr>
        <w:t>must</w:t>
      </w:r>
      <w:r w:rsidRPr="004A4938">
        <w:rPr>
          <w:color w:val="000000" w:themeColor="text1"/>
          <w:lang w:val="en-GB"/>
        </w:rPr>
        <w:t xml:space="preserve"> has the connotation of ordering or commanding action. Your reader will react more positively, just as you would, to phrases such as “I recommend,” “It would be beneficial to,” or “The company should,” rather than being told what the reader </w:t>
      </w:r>
      <w:r w:rsidRPr="004A4938">
        <w:rPr>
          <w:i/>
          <w:color w:val="000000" w:themeColor="text1"/>
          <w:lang w:val="en-GB"/>
        </w:rPr>
        <w:t>must</w:t>
      </w:r>
      <w:r w:rsidRPr="004A4938">
        <w:rPr>
          <w:color w:val="000000" w:themeColor="text1"/>
          <w:lang w:val="en-GB"/>
        </w:rPr>
        <w:t xml:space="preserve"> do.</w:t>
      </w:r>
    </w:p>
    <w:p w14:paraId="0F2F7D05" w14:textId="77777777" w:rsidR="003F0CD7" w:rsidRPr="004A4938" w:rsidRDefault="003F0CD7" w:rsidP="003F0CD7">
      <w:pPr>
        <w:pStyle w:val="BodyTextMain"/>
        <w:rPr>
          <w:color w:val="000000" w:themeColor="text1"/>
          <w:lang w:val="en-GB"/>
        </w:rPr>
      </w:pPr>
    </w:p>
    <w:p w14:paraId="2BDBD4F3" w14:textId="77777777" w:rsidR="003F0CD7" w:rsidRPr="004A4938" w:rsidRDefault="003F0CD7" w:rsidP="003F0CD7">
      <w:pPr>
        <w:pStyle w:val="BodyTextMain"/>
        <w:rPr>
          <w:color w:val="000000" w:themeColor="text1"/>
          <w:lang w:val="en-GB"/>
        </w:rPr>
      </w:pPr>
      <w:r w:rsidRPr="004A4938">
        <w:rPr>
          <w:color w:val="000000" w:themeColor="text1"/>
          <w:lang w:val="en-GB"/>
        </w:rPr>
        <w:t xml:space="preserve">It is also preferable to use wording such as “Your department should” rather than “Your department needs to.” Reserve </w:t>
      </w:r>
      <w:r w:rsidRPr="004A4938">
        <w:rPr>
          <w:i/>
          <w:color w:val="000000" w:themeColor="text1"/>
          <w:lang w:val="en-GB"/>
        </w:rPr>
        <w:t>need</w:t>
      </w:r>
      <w:r w:rsidRPr="004A4938">
        <w:rPr>
          <w:color w:val="000000" w:themeColor="text1"/>
          <w:lang w:val="en-GB"/>
        </w:rPr>
        <w:t xml:space="preserve"> </w:t>
      </w:r>
      <w:r w:rsidRPr="004A4938">
        <w:rPr>
          <w:i/>
          <w:color w:val="000000" w:themeColor="text1"/>
          <w:lang w:val="en-GB"/>
        </w:rPr>
        <w:t>to</w:t>
      </w:r>
      <w:r w:rsidRPr="004A4938">
        <w:rPr>
          <w:color w:val="000000" w:themeColor="text1"/>
          <w:lang w:val="en-GB"/>
        </w:rPr>
        <w:t xml:space="preserve"> and </w:t>
      </w:r>
      <w:r w:rsidRPr="004A4938">
        <w:rPr>
          <w:i/>
          <w:color w:val="000000" w:themeColor="text1"/>
          <w:lang w:val="en-GB"/>
        </w:rPr>
        <w:t>needs</w:t>
      </w:r>
      <w:r w:rsidRPr="004A4938">
        <w:rPr>
          <w:color w:val="000000" w:themeColor="text1"/>
          <w:lang w:val="en-GB"/>
        </w:rPr>
        <w:t xml:space="preserve"> </w:t>
      </w:r>
      <w:r w:rsidRPr="004A4938">
        <w:rPr>
          <w:i/>
          <w:color w:val="000000" w:themeColor="text1"/>
          <w:lang w:val="en-GB"/>
        </w:rPr>
        <w:t>to</w:t>
      </w:r>
      <w:r w:rsidRPr="004A4938">
        <w:rPr>
          <w:color w:val="000000" w:themeColor="text1"/>
          <w:lang w:val="en-GB"/>
        </w:rPr>
        <w:t xml:space="preserve"> for actions that are absolutely essential to emphasize their critical nature. Use “I recommend” for actions that would be prudent or wise.</w:t>
      </w:r>
    </w:p>
    <w:p w14:paraId="2B854798" w14:textId="77777777" w:rsidR="003F0CD7" w:rsidRPr="004A4938" w:rsidRDefault="003F0CD7" w:rsidP="003F0CD7">
      <w:pPr>
        <w:pStyle w:val="BodyTextMain"/>
        <w:rPr>
          <w:color w:val="000000" w:themeColor="text1"/>
          <w:lang w:val="en-GB"/>
        </w:rPr>
      </w:pPr>
    </w:p>
    <w:p w14:paraId="3318597A" w14:textId="77777777" w:rsidR="003F0CD7" w:rsidRPr="004A4938" w:rsidRDefault="003F0CD7" w:rsidP="003F0CD7">
      <w:pPr>
        <w:pStyle w:val="BodyTextMain"/>
        <w:rPr>
          <w:color w:val="000000" w:themeColor="text1"/>
          <w:lang w:val="en-GB"/>
        </w:rPr>
      </w:pPr>
    </w:p>
    <w:p w14:paraId="482D6D32" w14:textId="77777777" w:rsidR="003F0CD7" w:rsidRPr="004A4938" w:rsidRDefault="003F0CD7" w:rsidP="00910F68">
      <w:pPr>
        <w:pStyle w:val="Casehead1"/>
        <w:numPr>
          <w:ilvl w:val="0"/>
          <w:numId w:val="27"/>
        </w:numPr>
        <w:outlineLvl w:val="1"/>
        <w:rPr>
          <w:color w:val="000000" w:themeColor="text1"/>
          <w:lang w:val="en-GB"/>
        </w:rPr>
      </w:pPr>
      <w:bookmarkStart w:id="73" w:name="_Toc513211579"/>
      <w:r w:rsidRPr="004A4938">
        <w:rPr>
          <w:color w:val="000000" w:themeColor="text1"/>
          <w:lang w:val="en-GB"/>
        </w:rPr>
        <w:t>Case Reports Written by Teams</w:t>
      </w:r>
      <w:bookmarkEnd w:id="73"/>
    </w:p>
    <w:p w14:paraId="11C2E2C5" w14:textId="77777777" w:rsidR="003F0CD7" w:rsidRPr="004A4938" w:rsidRDefault="003F0CD7" w:rsidP="003F0CD7">
      <w:pPr>
        <w:pStyle w:val="BodyTextMain"/>
        <w:rPr>
          <w:color w:val="000000" w:themeColor="text1"/>
          <w:lang w:val="en-GB"/>
        </w:rPr>
      </w:pPr>
    </w:p>
    <w:p w14:paraId="7C825D9B" w14:textId="77777777" w:rsidR="003F0CD7" w:rsidRPr="004A4938" w:rsidRDefault="003F0CD7" w:rsidP="00910F68">
      <w:pPr>
        <w:pStyle w:val="Casehead2"/>
        <w:numPr>
          <w:ilvl w:val="1"/>
          <w:numId w:val="27"/>
        </w:numPr>
        <w:outlineLvl w:val="2"/>
        <w:rPr>
          <w:color w:val="000000" w:themeColor="text1"/>
          <w:lang w:val="en-GB"/>
        </w:rPr>
      </w:pPr>
      <w:bookmarkStart w:id="74" w:name="_Toc513211580"/>
      <w:r w:rsidRPr="004A4938">
        <w:rPr>
          <w:color w:val="000000" w:themeColor="text1"/>
          <w:lang w:val="en-GB"/>
        </w:rPr>
        <w:t>Team Meetings</w:t>
      </w:r>
      <w:bookmarkEnd w:id="74"/>
    </w:p>
    <w:p w14:paraId="304DEC6F" w14:textId="77777777" w:rsidR="003F0CD7" w:rsidRPr="004A4938" w:rsidRDefault="003F0CD7" w:rsidP="003F0CD7">
      <w:pPr>
        <w:pStyle w:val="BodyTextMain"/>
        <w:rPr>
          <w:color w:val="000000" w:themeColor="text1"/>
          <w:lang w:val="en-GB"/>
        </w:rPr>
      </w:pPr>
    </w:p>
    <w:p w14:paraId="3874322B" w14:textId="77777777" w:rsidR="003F0CD7" w:rsidRPr="004A4938" w:rsidRDefault="003F0CD7" w:rsidP="003F0CD7">
      <w:pPr>
        <w:pStyle w:val="BodyTextMain"/>
        <w:rPr>
          <w:color w:val="000000" w:themeColor="text1"/>
          <w:lang w:val="en-GB"/>
        </w:rPr>
      </w:pPr>
      <w:r w:rsidRPr="004A4938">
        <w:rPr>
          <w:color w:val="000000" w:themeColor="text1"/>
          <w:lang w:val="en-GB"/>
        </w:rPr>
        <w:t>If you are assigned to complete your case as part of a team, plan to meet at least twice and perhaps three times to discuss the entire case. Set an agenda for each meeting and hold each other accountable for being prepared. For example, the goals of the first meeting might be to identify the issues and begin to analyze them. Prior to that meeting, each member of the team should read the case at least once, preferably twice, and make some preliminary notes.</w:t>
      </w:r>
    </w:p>
    <w:p w14:paraId="5CB57F46" w14:textId="77777777" w:rsidR="003F0CD7" w:rsidRPr="004A4938" w:rsidRDefault="003F0CD7" w:rsidP="003F0CD7">
      <w:pPr>
        <w:pStyle w:val="BodyTextMain"/>
        <w:rPr>
          <w:color w:val="000000" w:themeColor="text1"/>
          <w:lang w:val="en-GB"/>
        </w:rPr>
      </w:pPr>
    </w:p>
    <w:p w14:paraId="39E09099" w14:textId="77777777" w:rsidR="003F0CD7" w:rsidRPr="004A4938" w:rsidRDefault="003F0CD7" w:rsidP="003F0CD7">
      <w:pPr>
        <w:pStyle w:val="BodyTextMain"/>
        <w:rPr>
          <w:color w:val="000000" w:themeColor="text1"/>
          <w:lang w:val="en-GB"/>
        </w:rPr>
      </w:pPr>
      <w:r w:rsidRPr="004A4938">
        <w:rPr>
          <w:color w:val="000000" w:themeColor="text1"/>
          <w:lang w:val="en-GB"/>
        </w:rPr>
        <w:t>The goals of the second meeting might be to develop and evaluate alternative solutions and to draft recommendations. Prior to that meeting, individual team members might be assigned the task of completing more in-depth analysis (e.g., calculating financial ratios, comparing the firm’s product offering and value proposition to those of key competitors). Some team members might be assigned the role of capturing what was accomplished at the previous meeting by drafting one or more sections of the report.</w:t>
      </w:r>
    </w:p>
    <w:p w14:paraId="77181432" w14:textId="77777777" w:rsidR="003F0CD7" w:rsidRPr="004A4938" w:rsidRDefault="003F0CD7" w:rsidP="003F0CD7">
      <w:pPr>
        <w:pStyle w:val="BodyTextMain"/>
        <w:rPr>
          <w:color w:val="000000" w:themeColor="text1"/>
          <w:lang w:val="en-GB"/>
        </w:rPr>
      </w:pPr>
    </w:p>
    <w:p w14:paraId="71CBC177" w14:textId="77777777" w:rsidR="003F0CD7" w:rsidRPr="004A4938" w:rsidRDefault="003F0CD7" w:rsidP="003F0CD7">
      <w:pPr>
        <w:pStyle w:val="BodyTextMain"/>
        <w:rPr>
          <w:color w:val="000000" w:themeColor="text1"/>
          <w:lang w:val="en-GB"/>
        </w:rPr>
      </w:pPr>
      <w:r w:rsidRPr="004A4938">
        <w:rPr>
          <w:color w:val="000000" w:themeColor="text1"/>
          <w:lang w:val="en-GB"/>
        </w:rPr>
        <w:t>The agenda for the final meeting might be to review the draft for consistency, clarity, grammar, and so on, and to finalize the report.</w:t>
      </w:r>
    </w:p>
    <w:p w14:paraId="2130FEC4" w14:textId="77777777" w:rsidR="003F0CD7" w:rsidRPr="004A4938" w:rsidRDefault="003F0CD7" w:rsidP="00910F68">
      <w:pPr>
        <w:pStyle w:val="Casehead2"/>
        <w:numPr>
          <w:ilvl w:val="1"/>
          <w:numId w:val="27"/>
        </w:numPr>
        <w:outlineLvl w:val="2"/>
        <w:rPr>
          <w:color w:val="000000" w:themeColor="text1"/>
          <w:lang w:val="en-GB"/>
        </w:rPr>
      </w:pPr>
      <w:bookmarkStart w:id="75" w:name="_Toc513211581"/>
      <w:r w:rsidRPr="004A4938">
        <w:rPr>
          <w:color w:val="000000" w:themeColor="text1"/>
          <w:lang w:val="en-GB"/>
        </w:rPr>
        <w:lastRenderedPageBreak/>
        <w:t>Brainstorming</w:t>
      </w:r>
      <w:bookmarkEnd w:id="75"/>
    </w:p>
    <w:p w14:paraId="6FAA711A" w14:textId="77777777" w:rsidR="003F0CD7" w:rsidRPr="004A4938" w:rsidRDefault="003F0CD7" w:rsidP="003F0CD7">
      <w:pPr>
        <w:pStyle w:val="BodyTextMain"/>
        <w:rPr>
          <w:color w:val="000000" w:themeColor="text1"/>
          <w:lang w:val="en-GB"/>
        </w:rPr>
      </w:pPr>
    </w:p>
    <w:p w14:paraId="78C1F2B8" w14:textId="77777777" w:rsidR="003F0CD7" w:rsidRPr="00A80D9A" w:rsidRDefault="003F0CD7" w:rsidP="003F0CD7">
      <w:pPr>
        <w:pStyle w:val="BodyTextMain"/>
        <w:rPr>
          <w:color w:val="000000" w:themeColor="text1"/>
          <w:lang w:val="en-GB"/>
        </w:rPr>
      </w:pPr>
      <w:r w:rsidRPr="00A80D9A">
        <w:rPr>
          <w:color w:val="000000" w:themeColor="text1"/>
          <w:lang w:val="en-GB"/>
        </w:rPr>
        <w:t>One of the key benefits of working in teams is the ability to generate more ideas and to benefit from each another’s ideas. For this advantage to be achieved, it is helpful to use a technique called “brainstorming” when identifying the issues and, especially, when generating alternative solutions. Brainstorming attempts to come up with as many ideas as possible by holding off on any evaluation or criticism of the ideas until a later time.</w:t>
      </w:r>
    </w:p>
    <w:p w14:paraId="43897BD9" w14:textId="77777777" w:rsidR="003F0CD7" w:rsidRDefault="003F0CD7" w:rsidP="003F0CD7">
      <w:pPr>
        <w:pStyle w:val="BodyTextMain"/>
        <w:rPr>
          <w:color w:val="000000" w:themeColor="text1"/>
          <w:spacing w:val="-4"/>
          <w:lang w:val="en-GB"/>
        </w:rPr>
      </w:pPr>
    </w:p>
    <w:p w14:paraId="6BF3737B" w14:textId="77777777" w:rsidR="003F0CD7" w:rsidRPr="004A4938" w:rsidRDefault="003F0CD7" w:rsidP="003F0CD7">
      <w:pPr>
        <w:pStyle w:val="BodyTextMain"/>
        <w:rPr>
          <w:color w:val="000000" w:themeColor="text1"/>
          <w:lang w:val="en-GB"/>
        </w:rPr>
      </w:pPr>
    </w:p>
    <w:p w14:paraId="75A213CB" w14:textId="77777777" w:rsidR="003F0CD7" w:rsidRPr="004A4938" w:rsidRDefault="003F0CD7" w:rsidP="00910F68">
      <w:pPr>
        <w:pStyle w:val="Casehead2"/>
        <w:numPr>
          <w:ilvl w:val="1"/>
          <w:numId w:val="27"/>
        </w:numPr>
        <w:outlineLvl w:val="2"/>
        <w:rPr>
          <w:color w:val="000000" w:themeColor="text1"/>
          <w:lang w:val="en-GB"/>
        </w:rPr>
      </w:pPr>
      <w:bookmarkStart w:id="76" w:name="_Toc513211582"/>
      <w:r w:rsidRPr="004A4938">
        <w:rPr>
          <w:color w:val="000000" w:themeColor="text1"/>
          <w:lang w:val="en-GB"/>
        </w:rPr>
        <w:t>The Task of Writing the Report</w:t>
      </w:r>
      <w:bookmarkEnd w:id="76"/>
    </w:p>
    <w:p w14:paraId="65DE3D84" w14:textId="77777777" w:rsidR="003F0CD7" w:rsidRPr="004A4938" w:rsidRDefault="003F0CD7" w:rsidP="003F0CD7">
      <w:pPr>
        <w:pStyle w:val="BodyTextMain"/>
        <w:rPr>
          <w:color w:val="000000" w:themeColor="text1"/>
          <w:lang w:val="en-GB"/>
        </w:rPr>
      </w:pPr>
    </w:p>
    <w:p w14:paraId="19EAEB04" w14:textId="77777777" w:rsidR="003F0CD7" w:rsidRPr="00A80D9A" w:rsidRDefault="003F0CD7" w:rsidP="003F0CD7">
      <w:pPr>
        <w:pStyle w:val="BodyTextMain"/>
        <w:rPr>
          <w:color w:val="000000" w:themeColor="text1"/>
          <w:lang w:val="en-GB"/>
        </w:rPr>
      </w:pPr>
      <w:r w:rsidRPr="00A80D9A">
        <w:rPr>
          <w:color w:val="000000" w:themeColor="text1"/>
          <w:lang w:val="en-GB"/>
        </w:rPr>
        <w:t xml:space="preserve">The duty of writing the report can be split or rotated among team members, but the final product should represent a team effort and not simply be a piecing together of several individually-crafted sections. The latter approach usually leads to inconsistencies such as analyzing issues that were not mentioned in the identification of issues, failing to solve issues that were analyzed, or not using much of the analysis contained in appendices. </w:t>
      </w:r>
    </w:p>
    <w:p w14:paraId="6446A7CE" w14:textId="77777777" w:rsidR="003F0CD7" w:rsidRPr="004A4938" w:rsidRDefault="003F0CD7" w:rsidP="003F0CD7">
      <w:pPr>
        <w:pStyle w:val="BodyTextMain"/>
        <w:rPr>
          <w:color w:val="000000" w:themeColor="text1"/>
          <w:lang w:val="en-GB"/>
        </w:rPr>
      </w:pPr>
    </w:p>
    <w:p w14:paraId="05A08240" w14:textId="77777777" w:rsidR="003F0CD7" w:rsidRPr="004A4938" w:rsidRDefault="003F0CD7" w:rsidP="003F0CD7">
      <w:pPr>
        <w:pStyle w:val="BodyTextMain"/>
        <w:rPr>
          <w:color w:val="000000" w:themeColor="text1"/>
          <w:lang w:val="en-GB"/>
        </w:rPr>
      </w:pPr>
      <w:r w:rsidRPr="004A4938">
        <w:rPr>
          <w:color w:val="000000" w:themeColor="text1"/>
          <w:lang w:val="en-GB"/>
        </w:rPr>
        <w:t xml:space="preserve">Some editing of a written draft should occur at a subsequent meeting or by means of circulating the draft to all members of the team. </w:t>
      </w:r>
      <w:r w:rsidRPr="004A4938">
        <w:rPr>
          <w:i/>
          <w:color w:val="000000" w:themeColor="text1"/>
          <w:lang w:val="en-GB"/>
        </w:rPr>
        <w:t>The final report is the responsibility of the whole team</w:t>
      </w:r>
      <w:r w:rsidRPr="004A4938">
        <w:rPr>
          <w:color w:val="000000" w:themeColor="text1"/>
          <w:lang w:val="en-GB"/>
        </w:rPr>
        <w:t>, not the individuals who are assigned all or part of the writing task. Your instructor might require all members of the team to sign off on the report to acknowledge this shared responsibility.</w:t>
      </w:r>
    </w:p>
    <w:p w14:paraId="79B180C0" w14:textId="77777777" w:rsidR="003F0CD7" w:rsidRPr="004A4938" w:rsidRDefault="003F0CD7" w:rsidP="003F0CD7">
      <w:pPr>
        <w:pStyle w:val="BodyTextMain"/>
        <w:rPr>
          <w:color w:val="000000" w:themeColor="text1"/>
          <w:lang w:val="en-GB"/>
        </w:rPr>
      </w:pPr>
    </w:p>
    <w:p w14:paraId="29A54C19" w14:textId="77777777" w:rsidR="003F0CD7" w:rsidRPr="004A4938" w:rsidRDefault="003F0CD7" w:rsidP="003F0CD7">
      <w:pPr>
        <w:pStyle w:val="BodyTextMain"/>
        <w:rPr>
          <w:color w:val="000000" w:themeColor="text1"/>
          <w:lang w:val="en-GB"/>
        </w:rPr>
      </w:pPr>
    </w:p>
    <w:p w14:paraId="456528C8" w14:textId="77777777" w:rsidR="003F0CD7" w:rsidRPr="004A4938" w:rsidRDefault="003F0CD7" w:rsidP="00910F68">
      <w:pPr>
        <w:pStyle w:val="Casehead1"/>
        <w:numPr>
          <w:ilvl w:val="0"/>
          <w:numId w:val="27"/>
        </w:numPr>
        <w:outlineLvl w:val="1"/>
        <w:rPr>
          <w:color w:val="000000" w:themeColor="text1"/>
          <w:lang w:val="en-GB"/>
        </w:rPr>
      </w:pPr>
      <w:bookmarkStart w:id="77" w:name="_Toc513211583"/>
      <w:r w:rsidRPr="004A4938">
        <w:rPr>
          <w:color w:val="000000" w:themeColor="text1"/>
          <w:lang w:val="en-GB"/>
        </w:rPr>
        <w:t>Case Analysis and Academic Integrity</w:t>
      </w:r>
      <w:bookmarkEnd w:id="77"/>
    </w:p>
    <w:p w14:paraId="54DA685B" w14:textId="77777777" w:rsidR="003F0CD7" w:rsidRPr="004A4938" w:rsidRDefault="003F0CD7" w:rsidP="003F0CD7">
      <w:pPr>
        <w:pStyle w:val="BodyTextMain"/>
        <w:rPr>
          <w:i/>
          <w:color w:val="000000" w:themeColor="text1"/>
          <w:lang w:val="en-GB"/>
        </w:rPr>
      </w:pPr>
    </w:p>
    <w:p w14:paraId="59E253E2" w14:textId="77777777" w:rsidR="003F0CD7" w:rsidRPr="00B94F55" w:rsidRDefault="003F0CD7" w:rsidP="003F0CD7">
      <w:pPr>
        <w:pStyle w:val="BodyTextMain"/>
        <w:rPr>
          <w:rFonts w:eastAsia="Calibri"/>
          <w:color w:val="000000" w:themeColor="text1"/>
          <w:lang w:val="en-CA"/>
        </w:rPr>
      </w:pPr>
      <w:r w:rsidRPr="00B94F55">
        <w:rPr>
          <w:rFonts w:eastAsia="Calibri"/>
          <w:color w:val="000000" w:themeColor="text1"/>
          <w:lang w:val="en-CA"/>
        </w:rPr>
        <w:t xml:space="preserve">Because case analysis is complex, it may often seem helpful to discuss the case informally or formally with other students before participating in a class discussion, writing a report, or making a presentation. Managers and consultants often discuss problems with other people, within the constraints allowed by confidentiality. Therefore, your instructor may allow, encourage, or even require such discussion. However, </w:t>
      </w:r>
      <w:r w:rsidRPr="00B94F55">
        <w:rPr>
          <w:rFonts w:eastAsia="Calibri"/>
          <w:b/>
          <w:i/>
          <w:color w:val="000000" w:themeColor="text1"/>
          <w:lang w:val="en-CA"/>
        </w:rPr>
        <w:t>to ensure academic integrity and to avoid plagiarism, unless your instructor has specifically indicated that some degree of discussion is permissible, you should consult with your instructor before engaging in any collaboration</w:t>
      </w:r>
      <w:r w:rsidRPr="00B94F55">
        <w:rPr>
          <w:rFonts w:eastAsia="Calibri"/>
          <w:color w:val="000000" w:themeColor="text1"/>
          <w:lang w:val="en-CA"/>
        </w:rPr>
        <w:t>. This restriction on outside discussion is especially necessary when preparing reports and presentations.</w:t>
      </w:r>
    </w:p>
    <w:p w14:paraId="5AB8E35C" w14:textId="77777777" w:rsidR="003F0CD7" w:rsidRPr="004A4938" w:rsidRDefault="003F0CD7" w:rsidP="003F0CD7">
      <w:pPr>
        <w:pStyle w:val="BodyTextMain"/>
        <w:rPr>
          <w:rFonts w:eastAsia="Calibri"/>
          <w:color w:val="000000" w:themeColor="text1"/>
          <w:lang w:val="en-CA"/>
        </w:rPr>
      </w:pPr>
    </w:p>
    <w:p w14:paraId="01F72D99" w14:textId="77777777" w:rsidR="003F0CD7" w:rsidRPr="004A4938" w:rsidRDefault="003F0CD7" w:rsidP="003F0CD7">
      <w:pPr>
        <w:pStyle w:val="BodyTextMain"/>
        <w:rPr>
          <w:rFonts w:eastAsia="Calibri"/>
          <w:color w:val="000000" w:themeColor="text1"/>
          <w:lang w:val="en-CA"/>
        </w:rPr>
      </w:pPr>
      <w:r w:rsidRPr="004A4938">
        <w:rPr>
          <w:rFonts w:eastAsia="Calibri"/>
          <w:color w:val="000000" w:themeColor="text1"/>
          <w:lang w:val="en-CA"/>
        </w:rPr>
        <w:t>It may also seem helpful to search the Internet for teaching notes for cases or for case reports or slide presentations prepared by other students. Academic integrity requires that you refrain from using such resources, in full or in part. Any attempt to use the work of others and to pass it off as your own is plagiarism. If the instructor is suspicious that plagiarism might be involved, you may be asked to upload a copy of your case report through Turnitin.com.</w:t>
      </w:r>
    </w:p>
    <w:p w14:paraId="029CECA6" w14:textId="77777777" w:rsidR="003F0CD7" w:rsidRPr="004A4938" w:rsidRDefault="003F0CD7" w:rsidP="003F0CD7">
      <w:pPr>
        <w:pStyle w:val="BodyTextMain"/>
        <w:rPr>
          <w:rFonts w:eastAsia="Calibri"/>
          <w:color w:val="000000" w:themeColor="text1"/>
          <w:lang w:val="en-GB"/>
        </w:rPr>
      </w:pPr>
    </w:p>
    <w:p w14:paraId="592F5A46" w14:textId="77777777" w:rsidR="003F0CD7" w:rsidRPr="004A4938" w:rsidRDefault="003F0CD7" w:rsidP="003F0CD7">
      <w:pPr>
        <w:pStyle w:val="BodyTextMain"/>
        <w:rPr>
          <w:rFonts w:eastAsia="Calibri"/>
          <w:color w:val="000000" w:themeColor="text1"/>
          <w:lang w:val="en-CA"/>
        </w:rPr>
      </w:pPr>
      <w:r w:rsidRPr="004A4938">
        <w:rPr>
          <w:rFonts w:eastAsia="Calibri"/>
          <w:color w:val="000000" w:themeColor="text1"/>
          <w:lang w:val="en-CA"/>
        </w:rPr>
        <w:t>While using the work of others may appear to provide a shortcut to a good grade, the quality of online sources and the work of other students is often suspect, at best. Most importantly, you deprive yourself of the learning opportunities the case method offers.</w:t>
      </w:r>
    </w:p>
    <w:p w14:paraId="08A70239" w14:textId="77777777" w:rsidR="000D0031" w:rsidRPr="004A4938" w:rsidRDefault="000D0031" w:rsidP="003F0CD7">
      <w:pPr>
        <w:pStyle w:val="BodyTextMain"/>
        <w:rPr>
          <w:rFonts w:eastAsia="Calibri"/>
          <w:color w:val="000000" w:themeColor="text1"/>
          <w:lang w:val="en-CA"/>
        </w:rPr>
      </w:pPr>
    </w:p>
    <w:p w14:paraId="0A0D0BE4" w14:textId="77777777" w:rsidR="000D0031" w:rsidRPr="004A4938" w:rsidRDefault="000D0031" w:rsidP="003F0CD7">
      <w:pPr>
        <w:pStyle w:val="BodyTextMain"/>
        <w:rPr>
          <w:rFonts w:eastAsia="Calibri"/>
          <w:color w:val="000000" w:themeColor="text1"/>
          <w:lang w:val="en-CA"/>
        </w:rPr>
      </w:pPr>
    </w:p>
    <w:p w14:paraId="0779DD76" w14:textId="77777777" w:rsidR="003D65E7" w:rsidRDefault="003D65E7">
      <w:pPr>
        <w:rPr>
          <w:rFonts w:eastAsia="Calibri"/>
          <w:color w:val="000000" w:themeColor="text1"/>
          <w:sz w:val="22"/>
          <w:szCs w:val="22"/>
          <w:lang w:val="en-CA" w:eastAsia="en-US"/>
        </w:rPr>
      </w:pPr>
      <w:r>
        <w:rPr>
          <w:rFonts w:eastAsia="Calibri"/>
          <w:color w:val="000000" w:themeColor="text1"/>
          <w:lang w:val="en-CA"/>
        </w:rPr>
        <w:br w:type="page"/>
      </w:r>
    </w:p>
    <w:p w14:paraId="6931B109" w14:textId="77777777" w:rsidR="000D0031" w:rsidRDefault="000D0031" w:rsidP="003F0CD7">
      <w:pPr>
        <w:pStyle w:val="BodyTextMain"/>
        <w:rPr>
          <w:rFonts w:eastAsia="Calibri"/>
          <w:color w:val="000000" w:themeColor="text1"/>
          <w:lang w:val="en-CA"/>
        </w:rPr>
      </w:pPr>
    </w:p>
    <w:p w14:paraId="326196D0" w14:textId="77777777" w:rsidR="003D65E7" w:rsidRDefault="003D65E7" w:rsidP="003F0CD7">
      <w:pPr>
        <w:pStyle w:val="BodyTextMain"/>
        <w:rPr>
          <w:rFonts w:eastAsia="Calibri"/>
          <w:color w:val="000000" w:themeColor="text1"/>
          <w:lang w:val="en-CA"/>
        </w:rPr>
      </w:pPr>
    </w:p>
    <w:p w14:paraId="64E37CA8" w14:textId="77777777" w:rsidR="003D65E7" w:rsidRDefault="003D65E7" w:rsidP="003F0CD7">
      <w:pPr>
        <w:pStyle w:val="BodyTextMain"/>
        <w:rPr>
          <w:rFonts w:eastAsia="Calibri"/>
          <w:color w:val="000000" w:themeColor="text1"/>
          <w:lang w:val="en-CA"/>
        </w:rPr>
      </w:pPr>
    </w:p>
    <w:p w14:paraId="063223BC" w14:textId="77777777" w:rsidR="003D65E7" w:rsidRDefault="003D65E7" w:rsidP="003F0CD7">
      <w:pPr>
        <w:pStyle w:val="BodyTextMain"/>
        <w:rPr>
          <w:rFonts w:eastAsia="Calibri"/>
          <w:color w:val="000000" w:themeColor="text1"/>
          <w:lang w:val="en-CA"/>
        </w:rPr>
      </w:pPr>
    </w:p>
    <w:p w14:paraId="4C918996" w14:textId="77777777" w:rsidR="003D65E7" w:rsidRDefault="003D65E7" w:rsidP="003F0CD7">
      <w:pPr>
        <w:pStyle w:val="BodyTextMain"/>
        <w:rPr>
          <w:rFonts w:eastAsia="Calibri"/>
          <w:color w:val="000000" w:themeColor="text1"/>
          <w:lang w:val="en-CA"/>
        </w:rPr>
      </w:pPr>
    </w:p>
    <w:p w14:paraId="0658125E" w14:textId="77777777" w:rsidR="003D65E7" w:rsidRDefault="003D65E7" w:rsidP="003F0CD7">
      <w:pPr>
        <w:pStyle w:val="BodyTextMain"/>
        <w:rPr>
          <w:rFonts w:eastAsia="Calibri"/>
          <w:color w:val="000000" w:themeColor="text1"/>
          <w:lang w:val="en-CA"/>
        </w:rPr>
      </w:pPr>
    </w:p>
    <w:p w14:paraId="7BC54F93" w14:textId="77777777" w:rsidR="003D65E7" w:rsidRDefault="003D65E7" w:rsidP="003F0CD7">
      <w:pPr>
        <w:pStyle w:val="BodyTextMain"/>
        <w:rPr>
          <w:rFonts w:eastAsia="Calibri"/>
          <w:color w:val="000000" w:themeColor="text1"/>
          <w:lang w:val="en-CA"/>
        </w:rPr>
      </w:pPr>
    </w:p>
    <w:p w14:paraId="5B8AB9C7" w14:textId="77777777" w:rsidR="003D65E7" w:rsidRPr="004A4938" w:rsidRDefault="003D65E7" w:rsidP="003F0CD7">
      <w:pPr>
        <w:pStyle w:val="BodyTextMain"/>
        <w:rPr>
          <w:rFonts w:eastAsia="Calibri"/>
          <w:color w:val="000000" w:themeColor="text1"/>
          <w:lang w:val="en-CA"/>
        </w:rPr>
      </w:pPr>
    </w:p>
    <w:p w14:paraId="7405FF66" w14:textId="77777777" w:rsidR="000D0031" w:rsidRPr="004A4938" w:rsidRDefault="000D0031" w:rsidP="00D31146">
      <w:pPr>
        <w:pStyle w:val="CaseTitle"/>
        <w:spacing w:after="0" w:line="240" w:lineRule="auto"/>
        <w:jc w:val="center"/>
        <w:outlineLvl w:val="0"/>
        <w:rPr>
          <w:color w:val="000000" w:themeColor="text1"/>
          <w:sz w:val="20"/>
          <w:szCs w:val="20"/>
        </w:rPr>
      </w:pPr>
      <w:bookmarkStart w:id="78" w:name="_Toc513211584"/>
      <w:r w:rsidRPr="004A4938">
        <w:rPr>
          <w:rFonts w:eastAsia="Calibri"/>
          <w:color w:val="000000" w:themeColor="text1"/>
          <w:lang w:val="en-CA"/>
        </w:rPr>
        <w:t xml:space="preserve">Note 5: </w:t>
      </w:r>
      <w:r w:rsidRPr="004A4938">
        <w:rPr>
          <w:rFonts w:eastAsia="Times New Roman"/>
          <w:color w:val="000000" w:themeColor="text1"/>
          <w:szCs w:val="20"/>
          <w:lang w:val="en-GB"/>
        </w:rPr>
        <w:t>making an oral case presentation</w:t>
      </w:r>
      <w:bookmarkEnd w:id="78"/>
    </w:p>
    <w:p w14:paraId="2523F2C7" w14:textId="77777777" w:rsidR="00D31146" w:rsidRPr="004A4938" w:rsidRDefault="00D31146" w:rsidP="00D31146">
      <w:pPr>
        <w:rPr>
          <w:rFonts w:eastAsia="Calibri"/>
          <w:color w:val="000000" w:themeColor="text1"/>
          <w:sz w:val="22"/>
          <w:szCs w:val="22"/>
          <w:lang w:val="en-CA" w:eastAsia="en-US"/>
        </w:rPr>
      </w:pPr>
      <w:r w:rsidRPr="004A4938">
        <w:rPr>
          <w:rFonts w:eastAsia="Calibri"/>
          <w:color w:val="000000" w:themeColor="text1"/>
          <w:lang w:val="en-CA"/>
        </w:rPr>
        <w:br w:type="page"/>
      </w:r>
    </w:p>
    <w:p w14:paraId="6F25868B" w14:textId="77777777" w:rsidR="00D31146" w:rsidRPr="004A4938" w:rsidRDefault="00D31146" w:rsidP="00910F68">
      <w:pPr>
        <w:pStyle w:val="Casehead1"/>
        <w:numPr>
          <w:ilvl w:val="0"/>
          <w:numId w:val="28"/>
        </w:numPr>
        <w:outlineLvl w:val="1"/>
        <w:rPr>
          <w:color w:val="000000" w:themeColor="text1"/>
          <w:lang w:val="en-GB"/>
        </w:rPr>
      </w:pPr>
      <w:bookmarkStart w:id="79" w:name="_Toc513211585"/>
      <w:bookmarkStart w:id="80" w:name="_Toc393181042"/>
      <w:r w:rsidRPr="004A4938">
        <w:rPr>
          <w:color w:val="000000" w:themeColor="text1"/>
          <w:lang w:val="en-GB"/>
        </w:rPr>
        <w:lastRenderedPageBreak/>
        <w:t>Introduction to Making An Oral Case Presentation</w:t>
      </w:r>
      <w:bookmarkEnd w:id="79"/>
    </w:p>
    <w:p w14:paraId="0DA782ED" w14:textId="77777777" w:rsidR="00D31146" w:rsidRPr="004A4938" w:rsidRDefault="00D31146" w:rsidP="00D31146">
      <w:pPr>
        <w:jc w:val="both"/>
        <w:rPr>
          <w:color w:val="000000" w:themeColor="text1"/>
          <w:sz w:val="22"/>
          <w:szCs w:val="22"/>
          <w:lang w:val="en-GB"/>
        </w:rPr>
      </w:pPr>
    </w:p>
    <w:p w14:paraId="6E567E75" w14:textId="77777777" w:rsidR="00D31146" w:rsidRPr="004A4938" w:rsidRDefault="00D31146" w:rsidP="00D31146">
      <w:pPr>
        <w:jc w:val="both"/>
        <w:rPr>
          <w:i/>
          <w:color w:val="000000" w:themeColor="text1"/>
          <w:sz w:val="22"/>
          <w:szCs w:val="22"/>
          <w:lang w:val="en-GB"/>
        </w:rPr>
      </w:pPr>
      <w:r w:rsidRPr="004A4938">
        <w:rPr>
          <w:rStyle w:val="BodyTextMainChar"/>
          <w:rFonts w:eastAsia="Batang"/>
          <w:color w:val="000000" w:themeColor="text1"/>
          <w:lang w:val="en-CA"/>
        </w:rPr>
        <w:t>The method for a basic case analysis presented in Note 2 of the Case Guide Series—“Performing a Case Analysis,” No. 9B18M054—can be used for various purposes: discussing the case in class, writing a report, making a presentation, or writing a case exam.</w:t>
      </w:r>
      <w:r w:rsidRPr="004A4938">
        <w:rPr>
          <w:rFonts w:ascii="Calibri" w:eastAsia="Calibri" w:hAnsi="Calibri"/>
          <w:color w:val="000000" w:themeColor="text1"/>
          <w:sz w:val="24"/>
          <w:szCs w:val="24"/>
          <w:lang w:val="en-CA"/>
        </w:rPr>
        <w:t xml:space="preserve"> </w:t>
      </w:r>
      <w:r w:rsidRPr="004A4938">
        <w:rPr>
          <w:color w:val="000000" w:themeColor="text1"/>
          <w:sz w:val="22"/>
          <w:szCs w:val="22"/>
          <w:lang w:val="en-GB"/>
        </w:rPr>
        <w:t xml:space="preserve">This note guides you in making an oral presentation to your instructor and class colleagues. The note covers the purpose of a presentation and provides guidelines for preparing and presenting a case to a classroom audience. The note also provides general guidelines related to format, organization, and verbal communication skills. </w:t>
      </w:r>
    </w:p>
    <w:p w14:paraId="073E4FD5" w14:textId="77777777" w:rsidR="00D31146" w:rsidRPr="004A4938" w:rsidRDefault="00D31146" w:rsidP="00D31146">
      <w:pPr>
        <w:jc w:val="both"/>
        <w:rPr>
          <w:color w:val="000000" w:themeColor="text1"/>
          <w:sz w:val="22"/>
          <w:szCs w:val="22"/>
          <w:lang w:val="en-GB"/>
        </w:rPr>
      </w:pPr>
    </w:p>
    <w:p w14:paraId="7C8965A2" w14:textId="77777777" w:rsidR="00D31146" w:rsidRPr="004A4938" w:rsidRDefault="00D31146" w:rsidP="00D31146">
      <w:pPr>
        <w:pStyle w:val="BodyTextMain"/>
        <w:rPr>
          <w:color w:val="000000" w:themeColor="text1"/>
          <w:lang w:val="en-GB"/>
        </w:rPr>
      </w:pPr>
      <w:r w:rsidRPr="004A4938">
        <w:rPr>
          <w:rFonts w:eastAsia="Calibri"/>
          <w:color w:val="000000" w:themeColor="text1"/>
          <w:lang w:val="en-CA"/>
        </w:rPr>
        <w:t>The guidelines in this note are for general use. You should always defer to your instructor’s requirements, which may differ or be more specific.</w:t>
      </w:r>
    </w:p>
    <w:p w14:paraId="3E0CEE17" w14:textId="77777777" w:rsidR="00D31146" w:rsidRPr="004A4938" w:rsidRDefault="00D31146" w:rsidP="00D31146">
      <w:pPr>
        <w:pStyle w:val="BodyTextMain"/>
        <w:rPr>
          <w:color w:val="000000" w:themeColor="text1"/>
          <w:lang w:val="en-GB"/>
        </w:rPr>
      </w:pPr>
    </w:p>
    <w:p w14:paraId="1116B41C" w14:textId="77777777" w:rsidR="00D31146" w:rsidRPr="004A4938" w:rsidRDefault="00D31146" w:rsidP="00D31146">
      <w:pPr>
        <w:pStyle w:val="BodyTextMain"/>
        <w:rPr>
          <w:color w:val="000000" w:themeColor="text1"/>
          <w:lang w:val="en-GB"/>
        </w:rPr>
      </w:pPr>
    </w:p>
    <w:p w14:paraId="2F086227" w14:textId="77777777" w:rsidR="00D31146" w:rsidRPr="004A4938" w:rsidRDefault="00D31146" w:rsidP="00910F68">
      <w:pPr>
        <w:pStyle w:val="Casehead1"/>
        <w:numPr>
          <w:ilvl w:val="0"/>
          <w:numId w:val="28"/>
        </w:numPr>
        <w:outlineLvl w:val="1"/>
        <w:rPr>
          <w:color w:val="000000" w:themeColor="text1"/>
          <w:lang w:val="en-GB"/>
        </w:rPr>
      </w:pPr>
      <w:bookmarkStart w:id="81" w:name="_Toc513211586"/>
      <w:r w:rsidRPr="004A4938">
        <w:rPr>
          <w:color w:val="000000" w:themeColor="text1"/>
          <w:lang w:val="en-GB"/>
        </w:rPr>
        <w:t>Purpose of a Case Presentation</w:t>
      </w:r>
      <w:bookmarkEnd w:id="80"/>
      <w:bookmarkEnd w:id="81"/>
    </w:p>
    <w:p w14:paraId="6FAA2CAF" w14:textId="77777777" w:rsidR="00D31146" w:rsidRPr="004A4938" w:rsidRDefault="00D31146" w:rsidP="00D31146">
      <w:pPr>
        <w:jc w:val="both"/>
        <w:rPr>
          <w:color w:val="000000" w:themeColor="text1"/>
          <w:sz w:val="22"/>
          <w:szCs w:val="22"/>
          <w:lang w:val="en-GB"/>
        </w:rPr>
      </w:pPr>
    </w:p>
    <w:p w14:paraId="6E813074" w14:textId="77777777" w:rsidR="00D31146" w:rsidRPr="004A4938" w:rsidRDefault="00D31146" w:rsidP="00D31146">
      <w:pPr>
        <w:jc w:val="both"/>
        <w:rPr>
          <w:color w:val="000000" w:themeColor="text1"/>
          <w:spacing w:val="-4"/>
          <w:kern w:val="22"/>
          <w:sz w:val="22"/>
          <w:szCs w:val="22"/>
          <w:lang w:val="en-GB"/>
        </w:rPr>
      </w:pPr>
      <w:r w:rsidRPr="004A4938">
        <w:rPr>
          <w:color w:val="000000" w:themeColor="text1"/>
          <w:spacing w:val="-4"/>
          <w:kern w:val="22"/>
          <w:sz w:val="22"/>
          <w:szCs w:val="22"/>
          <w:lang w:val="en-GB"/>
        </w:rPr>
        <w:t>Especially in the business world, an oral presentation is typically used to highlight the main findings in an accompanying written report. However, the oral presentation is distinct from the written report, largely because information presented orally is perceived and absorbed differently from information provided in writing.</w:t>
      </w:r>
    </w:p>
    <w:p w14:paraId="6D2CCE25" w14:textId="77777777" w:rsidR="00D31146" w:rsidRPr="004A4938" w:rsidRDefault="00D31146" w:rsidP="00D31146">
      <w:pPr>
        <w:jc w:val="both"/>
        <w:rPr>
          <w:color w:val="000000" w:themeColor="text1"/>
          <w:sz w:val="22"/>
          <w:szCs w:val="22"/>
          <w:lang w:val="en-GB"/>
        </w:rPr>
      </w:pPr>
    </w:p>
    <w:p w14:paraId="6AED52F5"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An oral presentation should provide a broad overview of the main issues and recommendations. It should not provide the same level of detail as a written report, so be discerning in choosing which elements of your case analysis to emphasize. The overall goal of a presentation is to convince your audience that you understand the key issues and have a logical and feasible action plan for resolving them.</w:t>
      </w:r>
    </w:p>
    <w:p w14:paraId="2D94620A" w14:textId="77777777" w:rsidR="00D31146" w:rsidRPr="004A4938" w:rsidRDefault="00D31146" w:rsidP="00D31146">
      <w:pPr>
        <w:jc w:val="both"/>
        <w:rPr>
          <w:color w:val="000000" w:themeColor="text1"/>
          <w:sz w:val="22"/>
          <w:szCs w:val="22"/>
          <w:lang w:val="en-GB"/>
        </w:rPr>
      </w:pPr>
    </w:p>
    <w:p w14:paraId="3081D5CD" w14:textId="77777777" w:rsidR="00D31146" w:rsidRPr="004A4938" w:rsidRDefault="00D31146" w:rsidP="00D31146">
      <w:pPr>
        <w:jc w:val="both"/>
        <w:rPr>
          <w:color w:val="000000" w:themeColor="text1"/>
          <w:sz w:val="22"/>
          <w:szCs w:val="22"/>
          <w:lang w:val="en-GB"/>
        </w:rPr>
      </w:pPr>
    </w:p>
    <w:p w14:paraId="7FF3EDD7" w14:textId="77777777" w:rsidR="00D31146" w:rsidRPr="004A4938" w:rsidRDefault="00D31146" w:rsidP="00910F68">
      <w:pPr>
        <w:pStyle w:val="Casehead1"/>
        <w:numPr>
          <w:ilvl w:val="0"/>
          <w:numId w:val="28"/>
        </w:numPr>
        <w:outlineLvl w:val="1"/>
        <w:rPr>
          <w:color w:val="000000" w:themeColor="text1"/>
          <w:lang w:val="en-GB"/>
        </w:rPr>
      </w:pPr>
      <w:bookmarkStart w:id="82" w:name="_Toc393181043"/>
      <w:bookmarkStart w:id="83" w:name="_Toc513211587"/>
      <w:r w:rsidRPr="004A4938">
        <w:rPr>
          <w:color w:val="000000" w:themeColor="text1"/>
          <w:lang w:val="en-GB"/>
        </w:rPr>
        <w:t>Criteria of a Good Presentation</w:t>
      </w:r>
      <w:bookmarkEnd w:id="82"/>
      <w:bookmarkEnd w:id="83"/>
    </w:p>
    <w:p w14:paraId="4BF83F2D" w14:textId="77777777" w:rsidR="00D31146" w:rsidRPr="004A4938" w:rsidRDefault="00D31146" w:rsidP="00D31146">
      <w:pPr>
        <w:jc w:val="both"/>
        <w:rPr>
          <w:color w:val="000000" w:themeColor="text1"/>
          <w:sz w:val="22"/>
          <w:szCs w:val="22"/>
          <w:lang w:val="en-GB"/>
        </w:rPr>
      </w:pPr>
    </w:p>
    <w:p w14:paraId="0D9C74BF"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A good presentation conveys information in a format that enables your audience to comprehend the intended message. With any communication, information is encoded by the sender, transmitted using one or more media, and decoded by the receiver. At any point in the process, communication can be disrupted, hindering the clarity of the message. A communication disruption can occur for a variety of reasons, including the amount of information being conveyed, the presentation tools and techniques being used, and the skills of the presenters. Good presenters are aware of the potential disruptions to a message and craft their delivery to minimize those disruptions.</w:t>
      </w:r>
    </w:p>
    <w:p w14:paraId="46377D3B" w14:textId="77777777" w:rsidR="00D31146" w:rsidRPr="004A4938" w:rsidRDefault="00D31146" w:rsidP="00D31146">
      <w:pPr>
        <w:jc w:val="both"/>
        <w:rPr>
          <w:color w:val="000000" w:themeColor="text1"/>
          <w:sz w:val="22"/>
          <w:szCs w:val="22"/>
          <w:lang w:val="en-GB"/>
        </w:rPr>
      </w:pPr>
    </w:p>
    <w:p w14:paraId="59CC22F7"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 xml:space="preserve">For each case, you will be asked to play a specific role as a student, consultant, employee, or manager who is writing a report or making a presentation to a specific person or group, or both. Depending on the directions of your instructor, you will be presenting to your instructor, a manager, a board of directors, or a client who engages you as a consultant. </w:t>
      </w:r>
    </w:p>
    <w:p w14:paraId="0766321A" w14:textId="77777777" w:rsidR="00D31146" w:rsidRPr="004A4938" w:rsidRDefault="00D31146" w:rsidP="00D31146">
      <w:pPr>
        <w:jc w:val="both"/>
        <w:rPr>
          <w:color w:val="000000" w:themeColor="text1"/>
          <w:sz w:val="22"/>
          <w:szCs w:val="22"/>
          <w:lang w:val="en-GB"/>
        </w:rPr>
      </w:pPr>
    </w:p>
    <w:p w14:paraId="769CD726"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 xml:space="preserve">A good presentation addresses the needs and knowledge of the intended audience. However, while the presentation (and accompanying report) might be intended for one individual, you should present to the entire audience in the room. For instance, if the presentation (and accompanying report) is being directed to the vice-president of marketing, address your presentation to the vice-president and thank the individual for “inviting the rest of the management team to the presentation.” </w:t>
      </w:r>
    </w:p>
    <w:p w14:paraId="79F6C67C" w14:textId="77777777" w:rsidR="00D31146" w:rsidRPr="004A4938" w:rsidRDefault="00D31146" w:rsidP="00D31146">
      <w:pPr>
        <w:jc w:val="both"/>
        <w:rPr>
          <w:color w:val="000000" w:themeColor="text1"/>
          <w:sz w:val="22"/>
          <w:szCs w:val="22"/>
          <w:lang w:val="en-GB"/>
        </w:rPr>
      </w:pPr>
    </w:p>
    <w:p w14:paraId="0B2982A7"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 xml:space="preserve">Always use professional tone and tact. However, if you are playing the role of an external consultant, you can be a little bolder in making your points than if you are playing the role of someone from within the organization—especially when presenting to a supervisor. </w:t>
      </w:r>
    </w:p>
    <w:p w14:paraId="52860108" w14:textId="77777777" w:rsidR="00D31146" w:rsidRPr="004A4938" w:rsidRDefault="00D31146" w:rsidP="00D31146">
      <w:pPr>
        <w:jc w:val="both"/>
        <w:rPr>
          <w:color w:val="000000" w:themeColor="text1"/>
          <w:sz w:val="22"/>
          <w:szCs w:val="22"/>
          <w:lang w:val="en-GB"/>
        </w:rPr>
      </w:pPr>
    </w:p>
    <w:p w14:paraId="79E26ADE" w14:textId="77777777" w:rsidR="00D31146" w:rsidRPr="004A4938" w:rsidRDefault="00D31146" w:rsidP="00D31146">
      <w:pPr>
        <w:jc w:val="both"/>
        <w:rPr>
          <w:color w:val="000000" w:themeColor="text1"/>
          <w:sz w:val="22"/>
          <w:szCs w:val="22"/>
          <w:lang w:val="en-GB"/>
        </w:rPr>
      </w:pPr>
    </w:p>
    <w:p w14:paraId="7E2AB41D" w14:textId="77777777" w:rsidR="00D31146" w:rsidRPr="004A4938" w:rsidRDefault="00D31146" w:rsidP="00910F68">
      <w:pPr>
        <w:pStyle w:val="Casehead1"/>
        <w:numPr>
          <w:ilvl w:val="0"/>
          <w:numId w:val="28"/>
        </w:numPr>
        <w:outlineLvl w:val="1"/>
        <w:rPr>
          <w:color w:val="000000" w:themeColor="text1"/>
          <w:lang w:val="en-GB"/>
        </w:rPr>
      </w:pPr>
      <w:bookmarkStart w:id="84" w:name="_Toc513211588"/>
      <w:r w:rsidRPr="004A4938">
        <w:rPr>
          <w:color w:val="000000" w:themeColor="text1"/>
          <w:lang w:val="en-GB"/>
        </w:rPr>
        <w:lastRenderedPageBreak/>
        <w:t>Content of a Case Presentation</w:t>
      </w:r>
      <w:bookmarkEnd w:id="84"/>
    </w:p>
    <w:p w14:paraId="474CCB46" w14:textId="77777777" w:rsidR="00D31146" w:rsidRPr="004A4938" w:rsidRDefault="00D31146" w:rsidP="00D31146">
      <w:pPr>
        <w:ind w:left="284" w:hanging="284"/>
        <w:jc w:val="both"/>
        <w:rPr>
          <w:color w:val="000000" w:themeColor="text1"/>
          <w:sz w:val="22"/>
          <w:szCs w:val="22"/>
          <w:lang w:val="en-GB"/>
        </w:rPr>
      </w:pPr>
    </w:p>
    <w:p w14:paraId="681F1751" w14:textId="77777777" w:rsidR="00D31146" w:rsidRPr="004A4938" w:rsidRDefault="00D31146" w:rsidP="00910F68">
      <w:pPr>
        <w:pStyle w:val="Casehead2"/>
        <w:numPr>
          <w:ilvl w:val="1"/>
          <w:numId w:val="28"/>
        </w:numPr>
        <w:outlineLvl w:val="2"/>
        <w:rPr>
          <w:color w:val="000000" w:themeColor="text1"/>
          <w:lang w:val="en-GB"/>
        </w:rPr>
      </w:pPr>
      <w:bookmarkStart w:id="85" w:name="_Toc513211589"/>
      <w:r w:rsidRPr="004A4938">
        <w:rPr>
          <w:color w:val="000000" w:themeColor="text1"/>
          <w:lang w:val="en-GB"/>
        </w:rPr>
        <w:t>Presentation of a Full Case Report</w:t>
      </w:r>
      <w:bookmarkEnd w:id="85"/>
    </w:p>
    <w:p w14:paraId="0BCE64EE" w14:textId="77777777" w:rsidR="00D31146" w:rsidRPr="004A4938" w:rsidRDefault="00D31146" w:rsidP="00D31146">
      <w:pPr>
        <w:jc w:val="both"/>
        <w:rPr>
          <w:color w:val="000000" w:themeColor="text1"/>
          <w:sz w:val="22"/>
          <w:szCs w:val="22"/>
          <w:lang w:val="en-GB"/>
        </w:rPr>
      </w:pPr>
    </w:p>
    <w:p w14:paraId="0802C486" w14:textId="77777777" w:rsidR="00D31146" w:rsidRPr="004A4938" w:rsidRDefault="00D31146" w:rsidP="00D31146">
      <w:pPr>
        <w:jc w:val="both"/>
        <w:rPr>
          <w:color w:val="000000" w:themeColor="text1"/>
          <w:spacing w:val="-4"/>
          <w:kern w:val="22"/>
          <w:sz w:val="22"/>
          <w:szCs w:val="22"/>
          <w:lang w:val="en-GB"/>
        </w:rPr>
      </w:pPr>
      <w:r w:rsidRPr="004A4938">
        <w:rPr>
          <w:color w:val="000000" w:themeColor="text1"/>
          <w:spacing w:val="-4"/>
          <w:kern w:val="22"/>
          <w:sz w:val="22"/>
          <w:szCs w:val="22"/>
          <w:lang w:val="en-GB"/>
        </w:rPr>
        <w:t xml:space="preserve">Once a case analysis is complete and the report has been written, review the report and identify the key portions that the individuals reading the report need to know. These highlights will form the outline of your presentation and will help you to present what is written in the report and avoid introducing different material. Your audience will read your report to gain greater understanding of the information included in your presentation. </w:t>
      </w:r>
    </w:p>
    <w:p w14:paraId="6D39F5C9" w14:textId="77777777" w:rsidR="00D31146" w:rsidRPr="004A4938" w:rsidRDefault="00D31146" w:rsidP="00D31146">
      <w:pPr>
        <w:jc w:val="both"/>
        <w:rPr>
          <w:color w:val="000000" w:themeColor="text1"/>
          <w:sz w:val="22"/>
          <w:szCs w:val="22"/>
          <w:lang w:val="en-GB"/>
        </w:rPr>
      </w:pPr>
    </w:p>
    <w:p w14:paraId="63970732" w14:textId="77777777" w:rsidR="00D31146" w:rsidRPr="004A4938" w:rsidRDefault="00D31146" w:rsidP="00D31146">
      <w:pPr>
        <w:jc w:val="both"/>
        <w:rPr>
          <w:color w:val="000000" w:themeColor="text1"/>
          <w:spacing w:val="-4"/>
          <w:kern w:val="22"/>
          <w:sz w:val="22"/>
          <w:szCs w:val="22"/>
          <w:lang w:val="en-GB"/>
        </w:rPr>
      </w:pPr>
      <w:r w:rsidRPr="004A4938">
        <w:rPr>
          <w:color w:val="000000" w:themeColor="text1"/>
          <w:spacing w:val="-4"/>
          <w:kern w:val="22"/>
          <w:sz w:val="22"/>
          <w:szCs w:val="22"/>
          <w:lang w:val="en-GB"/>
        </w:rPr>
        <w:t>A full case presentation typically consists of three parts: the issues, key alternatives, and your recommendation.</w:t>
      </w:r>
    </w:p>
    <w:p w14:paraId="33FBE7A6" w14:textId="77777777" w:rsidR="00D31146" w:rsidRPr="004A4938" w:rsidRDefault="00D31146" w:rsidP="00D31146">
      <w:pPr>
        <w:jc w:val="both"/>
        <w:rPr>
          <w:color w:val="000000" w:themeColor="text1"/>
          <w:sz w:val="22"/>
          <w:szCs w:val="22"/>
          <w:lang w:val="en-GB"/>
        </w:rPr>
      </w:pPr>
    </w:p>
    <w:p w14:paraId="61F2A704"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 xml:space="preserve">First, describe the issue or issues you identified as being key to the case. Briefly provide your reasons for selecting those issues, reflecting the theories and models you used during the analysis stage (see Note 2 of the Case Guide Series—“Performing a Case Analysis,” No. 9B18M054). Be mindful of your audience and offer your theoretical analysis only if it adds value. Use of too much theory, especially when it is not well applied, undermines your expertise and credibility. It is inappropriate and impractical to repeat all the theoretical analysis contained in the report or to cover it in detail during a presentation. </w:t>
      </w:r>
    </w:p>
    <w:p w14:paraId="34FE2AE2" w14:textId="77777777" w:rsidR="00D31146" w:rsidRPr="004A4938" w:rsidRDefault="00D31146" w:rsidP="00D31146">
      <w:pPr>
        <w:jc w:val="both"/>
        <w:rPr>
          <w:color w:val="000000" w:themeColor="text1"/>
          <w:sz w:val="22"/>
          <w:szCs w:val="22"/>
          <w:lang w:val="en-GB"/>
        </w:rPr>
      </w:pPr>
    </w:p>
    <w:p w14:paraId="15BFDF32"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Second, present the key alternatives you identified as being possible solutions to the issue or issues, providing a brief rationale for each. Restraint is key: do not include in your presentation everything contained in your report. A presentation is a high-level review of your report, mainly focused on what you identified as the issues and ways to resolve them.</w:t>
      </w:r>
    </w:p>
    <w:p w14:paraId="7CE23263" w14:textId="77777777" w:rsidR="00D31146" w:rsidRPr="004A4938" w:rsidRDefault="00D31146" w:rsidP="00D31146">
      <w:pPr>
        <w:jc w:val="both"/>
        <w:rPr>
          <w:color w:val="000000" w:themeColor="text1"/>
          <w:sz w:val="22"/>
          <w:szCs w:val="22"/>
          <w:lang w:val="en-GB"/>
        </w:rPr>
      </w:pPr>
    </w:p>
    <w:p w14:paraId="0CB40D22"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Finally, offer your recommendation. Persuade the audience that the solutions you have chosen will best resolve the issue. Anticipate objections the audience might raise and counter them in your presentation before they are raised.</w:t>
      </w:r>
    </w:p>
    <w:p w14:paraId="72688CEB" w14:textId="77777777" w:rsidR="00D31146" w:rsidRPr="004A4938" w:rsidRDefault="00D31146" w:rsidP="00D31146">
      <w:pPr>
        <w:jc w:val="both"/>
        <w:rPr>
          <w:color w:val="000000" w:themeColor="text1"/>
          <w:sz w:val="22"/>
          <w:szCs w:val="22"/>
          <w:lang w:val="en-GB"/>
        </w:rPr>
      </w:pPr>
    </w:p>
    <w:p w14:paraId="2FF2FCB9" w14:textId="77777777" w:rsidR="00D31146" w:rsidRPr="00A80D9A" w:rsidRDefault="00D31146" w:rsidP="00D31146">
      <w:pPr>
        <w:jc w:val="both"/>
        <w:rPr>
          <w:color w:val="000000" w:themeColor="text1"/>
          <w:sz w:val="22"/>
          <w:szCs w:val="22"/>
          <w:lang w:val="en-GB"/>
        </w:rPr>
      </w:pPr>
      <w:r w:rsidRPr="00A80D9A">
        <w:rPr>
          <w:color w:val="000000" w:themeColor="text1"/>
          <w:sz w:val="22"/>
          <w:szCs w:val="22"/>
          <w:lang w:val="en-GB"/>
        </w:rPr>
        <w:t>As you structure your presentation, use the slide sorter capability of the presentation software to bring a logical flow to the content. Once you have the high-level points outlined on slides, you can easily write the script for the presentation since you will be writing with the end of your presentation (i.e., your proposed solution) in mind.</w:t>
      </w:r>
    </w:p>
    <w:p w14:paraId="17D607AC" w14:textId="77777777" w:rsidR="00D31146" w:rsidRPr="004A4938" w:rsidRDefault="00D31146" w:rsidP="00D31146">
      <w:pPr>
        <w:jc w:val="both"/>
        <w:rPr>
          <w:color w:val="000000" w:themeColor="text1"/>
          <w:sz w:val="22"/>
          <w:szCs w:val="22"/>
          <w:lang w:val="en-GB"/>
        </w:rPr>
      </w:pPr>
    </w:p>
    <w:p w14:paraId="08F10962" w14:textId="77777777" w:rsidR="00D31146" w:rsidRPr="004A4938" w:rsidRDefault="00D31146" w:rsidP="00D31146">
      <w:pPr>
        <w:jc w:val="both"/>
        <w:rPr>
          <w:color w:val="000000" w:themeColor="text1"/>
          <w:sz w:val="22"/>
          <w:szCs w:val="22"/>
          <w:lang w:val="en-GB"/>
        </w:rPr>
      </w:pPr>
    </w:p>
    <w:p w14:paraId="2201BB69" w14:textId="77777777" w:rsidR="00D31146" w:rsidRPr="004A4938" w:rsidRDefault="00D31146" w:rsidP="00910F68">
      <w:pPr>
        <w:pStyle w:val="Casehead2"/>
        <w:numPr>
          <w:ilvl w:val="1"/>
          <w:numId w:val="28"/>
        </w:numPr>
        <w:outlineLvl w:val="2"/>
        <w:rPr>
          <w:color w:val="000000" w:themeColor="text1"/>
          <w:lang w:val="en-GB"/>
        </w:rPr>
      </w:pPr>
      <w:bookmarkStart w:id="86" w:name="_Toc513211590"/>
      <w:bookmarkStart w:id="87" w:name="_Toc393181044"/>
      <w:r w:rsidRPr="004A4938">
        <w:rPr>
          <w:color w:val="000000" w:themeColor="text1"/>
          <w:lang w:val="en-GB"/>
        </w:rPr>
        <w:t>Presentation without a Case Report</w:t>
      </w:r>
      <w:bookmarkEnd w:id="86"/>
    </w:p>
    <w:p w14:paraId="377F7792" w14:textId="77777777" w:rsidR="00D31146" w:rsidRPr="004A4938" w:rsidRDefault="00D31146" w:rsidP="00D31146">
      <w:pPr>
        <w:jc w:val="both"/>
        <w:rPr>
          <w:color w:val="000000" w:themeColor="text1"/>
          <w:sz w:val="22"/>
          <w:szCs w:val="22"/>
          <w:lang w:val="en-GB"/>
        </w:rPr>
      </w:pPr>
    </w:p>
    <w:p w14:paraId="301B005F"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 xml:space="preserve">In some courses, your instructor will ask you either to complete only specific components of a full case study, or to present the case without writing a full report. </w:t>
      </w:r>
    </w:p>
    <w:p w14:paraId="16E9F84F" w14:textId="77777777" w:rsidR="00D31146" w:rsidRPr="004A4938" w:rsidRDefault="00D31146" w:rsidP="00D31146">
      <w:pPr>
        <w:jc w:val="both"/>
        <w:rPr>
          <w:color w:val="000000" w:themeColor="text1"/>
          <w:sz w:val="22"/>
          <w:szCs w:val="22"/>
          <w:lang w:val="en-GB"/>
        </w:rPr>
      </w:pPr>
    </w:p>
    <w:p w14:paraId="28E7A03B"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 xml:space="preserve">If you are presenting only individual components of a case analysis, performing a full analysis, as outlined in Note 2 (identify the issues, analyze the issues, develop and evaluate alternative, and recommend a course of action), will better equip you to present the analysis of the specific components your instructor requires. For example, if you are presenting only the issues, your preparation should include analysis of those issues so you can confidently present the issue statement. </w:t>
      </w:r>
    </w:p>
    <w:p w14:paraId="58FAAD61" w14:textId="77777777" w:rsidR="00D31146" w:rsidRPr="004A4938" w:rsidRDefault="00D31146" w:rsidP="00D31146">
      <w:pPr>
        <w:jc w:val="both"/>
        <w:rPr>
          <w:color w:val="000000" w:themeColor="text1"/>
          <w:sz w:val="22"/>
          <w:szCs w:val="22"/>
          <w:lang w:val="en-GB"/>
        </w:rPr>
      </w:pPr>
    </w:p>
    <w:p w14:paraId="23DA5A0D"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If only the presentation is required, it is essential that you have a sufficient understanding of the underlying issues and analysis to select the most appropriate material for your presentation. Because you will not have a written report to use as a roadmap for the presentation, it is crucial that you follow the four case analysis steps in Note 2 so that your understanding is sufficient to present the case in a convincing manner and so you can support your recommendations with sound logic. Provide enough detail in your presentation to assure your instructor that you understand the issues and have applied appropriate theory; at the same time, avoid overwhelming your audience wi</w:t>
      </w:r>
      <w:r w:rsidR="00C35E4C">
        <w:rPr>
          <w:color w:val="000000" w:themeColor="text1"/>
          <w:sz w:val="22"/>
          <w:szCs w:val="22"/>
          <w:lang w:val="en-GB"/>
        </w:rPr>
        <w:t>th too much content and theory.</w:t>
      </w:r>
    </w:p>
    <w:p w14:paraId="0ABD6936" w14:textId="77777777" w:rsidR="00D31146" w:rsidRPr="004A4938" w:rsidRDefault="00D31146" w:rsidP="00910F68">
      <w:pPr>
        <w:pStyle w:val="Casehead1"/>
        <w:numPr>
          <w:ilvl w:val="0"/>
          <w:numId w:val="28"/>
        </w:numPr>
        <w:outlineLvl w:val="1"/>
        <w:rPr>
          <w:color w:val="000000" w:themeColor="text1"/>
          <w:lang w:val="en-GB"/>
        </w:rPr>
      </w:pPr>
      <w:bookmarkStart w:id="88" w:name="_Ref501024448"/>
      <w:bookmarkStart w:id="89" w:name="_Toc513211591"/>
      <w:r w:rsidRPr="004A4938">
        <w:rPr>
          <w:color w:val="000000" w:themeColor="text1"/>
          <w:lang w:val="en-GB"/>
        </w:rPr>
        <w:lastRenderedPageBreak/>
        <w:t>AudioVisual Aids</w:t>
      </w:r>
      <w:bookmarkEnd w:id="87"/>
      <w:bookmarkEnd w:id="88"/>
      <w:bookmarkEnd w:id="89"/>
    </w:p>
    <w:p w14:paraId="1F79F0D8" w14:textId="77777777" w:rsidR="00D31146" w:rsidRPr="00A80D9A" w:rsidRDefault="00D31146" w:rsidP="00A80D9A">
      <w:pPr>
        <w:pStyle w:val="BodyTextMain"/>
        <w:rPr>
          <w:lang w:val="en-GB"/>
        </w:rPr>
      </w:pPr>
    </w:p>
    <w:p w14:paraId="24195919" w14:textId="77777777" w:rsidR="00D31146" w:rsidRDefault="00D31146" w:rsidP="00D31146">
      <w:pPr>
        <w:jc w:val="both"/>
        <w:rPr>
          <w:color w:val="000000" w:themeColor="text1"/>
          <w:sz w:val="22"/>
          <w:szCs w:val="22"/>
          <w:lang w:val="en-GB"/>
        </w:rPr>
      </w:pPr>
      <w:r w:rsidRPr="004A4938">
        <w:rPr>
          <w:color w:val="000000" w:themeColor="text1"/>
          <w:sz w:val="22"/>
          <w:szCs w:val="22"/>
          <w:lang w:val="en-GB"/>
        </w:rPr>
        <w:t>Your presentation should be accompanied by audiovisual aids, such as presentation slides (e.g., PowerPoint, Prezi, or Google Slides), video clips, a blackboard or whiteboard, a flipchart, or handouts. These audiovisual aids can give your audience an outline of your presentation and show them some details (e.g., a ratio analysis or market share analysis) or an illustration (e.g., an effective advertisement). However, use audiovisual aids thoughtfully; avoid diverting your audience’s attention from both you, as the presenter, and the main message you are communicating. The focus should be on the content, not on the technology being used to present the content.</w:t>
      </w:r>
    </w:p>
    <w:p w14:paraId="7B7BEA9F" w14:textId="77777777" w:rsidR="00901D10" w:rsidRPr="00A80D9A" w:rsidRDefault="00901D10" w:rsidP="00A80D9A">
      <w:pPr>
        <w:pStyle w:val="BodyTextMain"/>
        <w:rPr>
          <w:lang w:val="en-GB"/>
        </w:rPr>
      </w:pPr>
    </w:p>
    <w:p w14:paraId="5BE4CE18"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 xml:space="preserve">Presentation slides should be simple and use at least 28-point font. Choose a sans serif font for text. It is simpler, cleaner, and easier to read on a screen. It also does not pixelate when enlarged by the projector, making it clearer to read, even for the audience at the back of the room. </w:t>
      </w:r>
    </w:p>
    <w:p w14:paraId="73C36421" w14:textId="77777777" w:rsidR="00D31146" w:rsidRPr="00A80D9A" w:rsidRDefault="00D31146" w:rsidP="00A80D9A">
      <w:pPr>
        <w:pStyle w:val="BodyTextMain"/>
        <w:rPr>
          <w:lang w:val="en-GB"/>
        </w:rPr>
      </w:pPr>
    </w:p>
    <w:p w14:paraId="29E53808"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Use short phrases that supplement—and do not reiterate—what you are going to say. Do not fill the slides with text, or your audience will be more focused on reading the slides than on listening to you. It might be necessary, especially with slides containing financial statements, to break the statements into sections on two or three slides. When communicating a message that contains financial data, consider whether a pie chart or graph might better convey the message.</w:t>
      </w:r>
    </w:p>
    <w:p w14:paraId="59A35010" w14:textId="77777777" w:rsidR="00D31146" w:rsidRPr="00A80D9A" w:rsidRDefault="00D31146" w:rsidP="00A80D9A">
      <w:pPr>
        <w:pStyle w:val="BodyTextMain"/>
        <w:rPr>
          <w:lang w:val="en-GB"/>
        </w:rPr>
      </w:pPr>
    </w:p>
    <w:p w14:paraId="694368C0" w14:textId="77777777" w:rsidR="00D31146" w:rsidRPr="004A4938" w:rsidRDefault="00D31146" w:rsidP="00D31146">
      <w:pPr>
        <w:jc w:val="both"/>
        <w:rPr>
          <w:color w:val="000000" w:themeColor="text1"/>
          <w:spacing w:val="-2"/>
          <w:kern w:val="22"/>
          <w:sz w:val="22"/>
          <w:szCs w:val="22"/>
          <w:lang w:val="en-GB"/>
        </w:rPr>
      </w:pPr>
      <w:r w:rsidRPr="004A4938">
        <w:rPr>
          <w:color w:val="000000" w:themeColor="text1"/>
          <w:spacing w:val="-2"/>
          <w:kern w:val="22"/>
          <w:sz w:val="22"/>
          <w:szCs w:val="22"/>
          <w:lang w:val="en-GB"/>
        </w:rPr>
        <w:t>Animations should be used with caution; they can be distracting and cause your audience to focus more on the graphics than on the content of your presentation. Use subtle transitions and animations, with bullet points “appearing” or “wiping in.” Avoid animated graphics or cartoon clip art; they quickly become annoying to the audience and reduce the professionalism of your presentation. If you use a graphic or photograph, use high-quality images that will not pixelate or degrade as they are resized on the screen.</w:t>
      </w:r>
    </w:p>
    <w:p w14:paraId="5A168004" w14:textId="77777777" w:rsidR="00D31146" w:rsidRPr="00A80D9A" w:rsidRDefault="00D31146" w:rsidP="00A80D9A">
      <w:pPr>
        <w:pStyle w:val="BodyTextMain"/>
        <w:rPr>
          <w:lang w:val="en-GB"/>
        </w:rPr>
      </w:pPr>
    </w:p>
    <w:p w14:paraId="2C39F35E"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Know the room in which you are presenting, especially how the lighting affects the room’s projection screen. The room’s lighting will dictate the colours you choose for the background and font in the presentation. For example, if the room has windows, choose starkly contrasted background and font colours so the text does not get washed out by the light, making it difficult for the audience to read.</w:t>
      </w:r>
    </w:p>
    <w:p w14:paraId="463A35CA" w14:textId="77777777" w:rsidR="00D31146" w:rsidRPr="00A80D9A" w:rsidRDefault="00D31146" w:rsidP="00A80D9A">
      <w:pPr>
        <w:pStyle w:val="BodyTextMain"/>
        <w:rPr>
          <w:lang w:val="en-GB"/>
        </w:rPr>
      </w:pPr>
    </w:p>
    <w:p w14:paraId="422E5BA7"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 xml:space="preserve">If you prepare your slides using your own computer and software, preview your presentation in the school’s lab to ensure that your presentation is compatible with the version of software available in the classroom and that your computer is compatible with the projection system. If you have the opportunity, preview the presentation in the room in which you will be delivering the presentation, so you can assess whether the content of the slides is readable. </w:t>
      </w:r>
    </w:p>
    <w:p w14:paraId="077EE446" w14:textId="77777777" w:rsidR="00D31146" w:rsidRPr="00B94F55" w:rsidRDefault="00D31146" w:rsidP="00A80D9A">
      <w:pPr>
        <w:pStyle w:val="BodyTextMain"/>
        <w:rPr>
          <w:sz w:val="18"/>
          <w:szCs w:val="18"/>
          <w:lang w:val="en-GB"/>
        </w:rPr>
      </w:pPr>
    </w:p>
    <w:p w14:paraId="2A07F34D" w14:textId="77777777" w:rsidR="00D31146" w:rsidRPr="004A4938" w:rsidRDefault="00D31146" w:rsidP="00D31146">
      <w:pPr>
        <w:jc w:val="both"/>
        <w:rPr>
          <w:color w:val="000000" w:themeColor="text1"/>
          <w:sz w:val="22"/>
          <w:szCs w:val="22"/>
          <w:lang w:val="en-GB"/>
        </w:rPr>
      </w:pPr>
      <w:r w:rsidRPr="00901D10">
        <w:rPr>
          <w:color w:val="000000" w:themeColor="text1"/>
          <w:lang w:val="en-GB"/>
        </w:rPr>
        <w:t xml:space="preserve">If </w:t>
      </w:r>
      <w:r w:rsidRPr="004A4938">
        <w:rPr>
          <w:color w:val="000000" w:themeColor="text1"/>
          <w:sz w:val="22"/>
          <w:szCs w:val="22"/>
          <w:lang w:val="en-GB"/>
        </w:rPr>
        <w:t>you intend to use a blackboard or whiteboard, plan how you will use it. Include in your speaking notes a quick sketch of what you intend to write on the board, and the location of each component you will write. This preparation enhances your professionalism and keeps the presentation moving.</w:t>
      </w:r>
    </w:p>
    <w:p w14:paraId="0E0D8859" w14:textId="77777777" w:rsidR="00D31146" w:rsidRPr="00B94F55" w:rsidRDefault="00D31146" w:rsidP="00A80D9A">
      <w:pPr>
        <w:pStyle w:val="BodyTextMain"/>
        <w:rPr>
          <w:sz w:val="18"/>
          <w:szCs w:val="18"/>
          <w:lang w:val="en-GB"/>
        </w:rPr>
      </w:pPr>
    </w:p>
    <w:p w14:paraId="38347ABA" w14:textId="77777777" w:rsidR="00D31146" w:rsidRPr="00B94F55" w:rsidRDefault="00D31146" w:rsidP="00A80D9A">
      <w:pPr>
        <w:pStyle w:val="BodyTextMain"/>
        <w:rPr>
          <w:sz w:val="18"/>
          <w:szCs w:val="18"/>
          <w:lang w:val="en-GB"/>
        </w:rPr>
      </w:pPr>
    </w:p>
    <w:p w14:paraId="5054F47B" w14:textId="77777777" w:rsidR="00D31146" w:rsidRPr="004A4938" w:rsidRDefault="00D31146" w:rsidP="00910F68">
      <w:pPr>
        <w:pStyle w:val="Casehead1"/>
        <w:numPr>
          <w:ilvl w:val="0"/>
          <w:numId w:val="28"/>
        </w:numPr>
        <w:outlineLvl w:val="1"/>
        <w:rPr>
          <w:color w:val="000000" w:themeColor="text1"/>
          <w:lang w:val="en-GB"/>
        </w:rPr>
      </w:pPr>
      <w:bookmarkStart w:id="90" w:name="_Toc513211592"/>
      <w:r w:rsidRPr="004A4938">
        <w:rPr>
          <w:color w:val="000000" w:themeColor="text1"/>
          <w:lang w:val="en-GB"/>
        </w:rPr>
        <w:t>Presentation Skills</w:t>
      </w:r>
      <w:bookmarkEnd w:id="90"/>
    </w:p>
    <w:p w14:paraId="6633F463" w14:textId="77777777" w:rsidR="00D31146" w:rsidRPr="00B94F55" w:rsidRDefault="00D31146" w:rsidP="00A80D9A">
      <w:pPr>
        <w:pStyle w:val="BodyTextMain"/>
        <w:rPr>
          <w:sz w:val="18"/>
          <w:szCs w:val="18"/>
          <w:lang w:val="en-GB"/>
        </w:rPr>
      </w:pPr>
    </w:p>
    <w:p w14:paraId="723374C5"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The role identified for you in the case or by your instructor will guide how you approach your presentation. Nonetheless, some key skills are required for all presentations.</w:t>
      </w:r>
    </w:p>
    <w:p w14:paraId="3B139E9B" w14:textId="77777777" w:rsidR="00D31146" w:rsidRPr="00B94F55" w:rsidRDefault="00D31146" w:rsidP="00A80D9A">
      <w:pPr>
        <w:pStyle w:val="BodyTextMain"/>
        <w:rPr>
          <w:sz w:val="18"/>
          <w:szCs w:val="18"/>
          <w:lang w:val="en-GB"/>
        </w:rPr>
      </w:pPr>
    </w:p>
    <w:p w14:paraId="7AB86FA8" w14:textId="77777777" w:rsidR="00D31146" w:rsidRDefault="00D31146" w:rsidP="00D31146">
      <w:pPr>
        <w:jc w:val="both"/>
        <w:rPr>
          <w:color w:val="000000" w:themeColor="text1"/>
          <w:sz w:val="22"/>
          <w:szCs w:val="22"/>
          <w:lang w:val="en-GB"/>
        </w:rPr>
      </w:pPr>
      <w:r w:rsidRPr="004A4938">
        <w:rPr>
          <w:color w:val="000000" w:themeColor="text1"/>
          <w:sz w:val="22"/>
          <w:szCs w:val="22"/>
          <w:lang w:val="en-GB"/>
        </w:rPr>
        <w:t xml:space="preserve">During your presentation, speak loudly enough to be heard by all members of your audience. Use an expressive voice, speak at an appropriate speed (which might feel unnaturally slow), pause where appropriate for emphasis or to allow your audience to absorb information, and make regular eye contact with members of the audience. Remember that you are the authority on the subject, so do not just read what you have written in your report. </w:t>
      </w:r>
    </w:p>
    <w:p w14:paraId="74B29A2A" w14:textId="77777777" w:rsidR="00D31146" w:rsidRPr="00A80D9A" w:rsidRDefault="00D31146" w:rsidP="00D31146">
      <w:pPr>
        <w:jc w:val="both"/>
        <w:rPr>
          <w:color w:val="000000" w:themeColor="text1"/>
          <w:sz w:val="22"/>
          <w:szCs w:val="22"/>
          <w:lang w:val="en-GB"/>
        </w:rPr>
      </w:pPr>
      <w:r w:rsidRPr="00A80D9A">
        <w:rPr>
          <w:color w:val="000000" w:themeColor="text1"/>
          <w:sz w:val="22"/>
          <w:szCs w:val="22"/>
          <w:lang w:val="en-GB"/>
        </w:rPr>
        <w:lastRenderedPageBreak/>
        <w:t>Choose words and structure your sentences to serve the nature and capacity of the audience. Keep in mind that people’s ability to absorb information is lower when the information is presented orally rather than in writing.</w:t>
      </w:r>
    </w:p>
    <w:p w14:paraId="02D131B3" w14:textId="77777777" w:rsidR="00D31146" w:rsidRPr="00A80D9A" w:rsidRDefault="00D31146" w:rsidP="00A80D9A">
      <w:pPr>
        <w:pStyle w:val="BodyTextMain"/>
        <w:rPr>
          <w:lang w:val="en-GB"/>
        </w:rPr>
      </w:pPr>
    </w:p>
    <w:p w14:paraId="2E6C5DFF"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While it can be more comfortable to stand behind the podium where you can read from your notes, step out from the podium—at least periodically—to connect with your audience. Be comfortable. Become a professional and polished version of yourself. If you are holding cue cards or speaking notes, keep them still as you refer to them, so they do not draw attention away from the message you are communicating.</w:t>
      </w:r>
    </w:p>
    <w:p w14:paraId="0E5EBB6F" w14:textId="77777777" w:rsidR="00D31146" w:rsidRPr="00A80D9A" w:rsidRDefault="00D31146" w:rsidP="00A80D9A">
      <w:pPr>
        <w:pStyle w:val="BodyTextMain"/>
        <w:rPr>
          <w:lang w:val="en-GB"/>
        </w:rPr>
      </w:pPr>
    </w:p>
    <w:p w14:paraId="634959DA"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Presentation skills improve with practice. Script, adjust, and practise your presentation until it fits the time you are allotted. By exceeding the time limit, you reflect a lack of preparation. Your instructor might cut you off, or if more than one presentation is scheduled in the class period, you might infringe on the time allotted to the next presenter.</w:t>
      </w:r>
    </w:p>
    <w:p w14:paraId="1008F9CF" w14:textId="77777777" w:rsidR="00D31146" w:rsidRPr="00B94F55" w:rsidRDefault="00D31146" w:rsidP="00A80D9A">
      <w:pPr>
        <w:pStyle w:val="BodyTextMain"/>
        <w:rPr>
          <w:sz w:val="18"/>
          <w:szCs w:val="18"/>
          <w:lang w:val="en-GB"/>
        </w:rPr>
      </w:pPr>
    </w:p>
    <w:p w14:paraId="4364261B" w14:textId="77777777" w:rsidR="00D31146" w:rsidRPr="00B94F55" w:rsidRDefault="00D31146" w:rsidP="00A80D9A">
      <w:pPr>
        <w:pStyle w:val="BodyTextMain"/>
        <w:rPr>
          <w:sz w:val="18"/>
          <w:szCs w:val="18"/>
          <w:lang w:val="en-GB"/>
        </w:rPr>
      </w:pPr>
    </w:p>
    <w:p w14:paraId="7416C494" w14:textId="77777777" w:rsidR="00D31146" w:rsidRPr="004A4938" w:rsidRDefault="00D31146" w:rsidP="00910F68">
      <w:pPr>
        <w:pStyle w:val="Casehead1"/>
        <w:numPr>
          <w:ilvl w:val="0"/>
          <w:numId w:val="28"/>
        </w:numPr>
        <w:outlineLvl w:val="1"/>
        <w:rPr>
          <w:color w:val="000000" w:themeColor="text1"/>
          <w:lang w:val="en-GB"/>
        </w:rPr>
      </w:pPr>
      <w:bookmarkStart w:id="91" w:name="_Toc393181045"/>
      <w:bookmarkStart w:id="92" w:name="_Toc513211593"/>
      <w:r w:rsidRPr="004A4938">
        <w:rPr>
          <w:color w:val="000000" w:themeColor="text1"/>
          <w:lang w:val="en-GB"/>
        </w:rPr>
        <w:t>Handling Audience Questions</w:t>
      </w:r>
      <w:bookmarkEnd w:id="91"/>
      <w:bookmarkEnd w:id="92"/>
    </w:p>
    <w:p w14:paraId="28805BC0" w14:textId="77777777" w:rsidR="00D31146" w:rsidRPr="00B94F55" w:rsidRDefault="00D31146" w:rsidP="00A80D9A">
      <w:pPr>
        <w:pStyle w:val="BodyTextMain"/>
        <w:rPr>
          <w:sz w:val="18"/>
          <w:szCs w:val="18"/>
          <w:lang w:val="en-GB"/>
        </w:rPr>
      </w:pPr>
    </w:p>
    <w:p w14:paraId="5F4CA380"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A presentation usually includes time at the end for questions and answers, but some presenters prefer to take questions throughout the presentation. Whichever you choose, let your audience know at the start of the presentation how you will be taking questions. Some presenters take a mixed approach, responding to brief questions of clarification during the presentation, but reserving more detailed comments and questions until the presentation is finished. This approach works well in classroom presentations when the whole class is responsible for interacting with the presenter.</w:t>
      </w:r>
    </w:p>
    <w:p w14:paraId="1A293BAC" w14:textId="77777777" w:rsidR="00D31146" w:rsidRPr="00B94F55" w:rsidRDefault="00D31146" w:rsidP="00A80D9A">
      <w:pPr>
        <w:pStyle w:val="BodyTextMain"/>
        <w:rPr>
          <w:sz w:val="18"/>
          <w:szCs w:val="18"/>
          <w:lang w:val="en-GB"/>
        </w:rPr>
      </w:pPr>
    </w:p>
    <w:p w14:paraId="3AE2E49D"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The ability to listen can set you apart as a business professional, and active listening skills enable you to understand what members of the audience are asking. Be present and listen fully to the question; if you start formulating an answer before the audience member has finished asking the question, you risk responding inappropriately or incompletely.</w:t>
      </w:r>
    </w:p>
    <w:p w14:paraId="2D693E8B" w14:textId="77777777" w:rsidR="00D31146" w:rsidRPr="00B94F55" w:rsidRDefault="00D31146" w:rsidP="00A80D9A">
      <w:pPr>
        <w:pStyle w:val="BodyTextMain"/>
        <w:rPr>
          <w:sz w:val="18"/>
          <w:szCs w:val="18"/>
          <w:lang w:val="en-GB"/>
        </w:rPr>
      </w:pPr>
    </w:p>
    <w:p w14:paraId="3991165D" w14:textId="77777777" w:rsidR="00D31146" w:rsidRPr="004A4938" w:rsidRDefault="00D31146" w:rsidP="00D31146">
      <w:pPr>
        <w:jc w:val="both"/>
        <w:rPr>
          <w:color w:val="000000" w:themeColor="text1"/>
          <w:sz w:val="22"/>
          <w:szCs w:val="22"/>
          <w:lang w:val="en-GB"/>
        </w:rPr>
      </w:pPr>
      <w:r w:rsidRPr="00F8665F">
        <w:rPr>
          <w:color w:val="000000" w:themeColor="text1"/>
          <w:spacing w:val="-2"/>
          <w:kern w:val="22"/>
          <w:sz w:val="22"/>
          <w:szCs w:val="22"/>
          <w:lang w:val="en-GB"/>
        </w:rPr>
        <w:t>Acknowledge the audience member and the question. Move toward the person who asked the question—this is a perfect opportunity to move away from the podium. Establish eye contact with the person during the question and the first part of your answer, then broaden your attention to other audience members. Thank the individual for the question, and if other members of the audience might not have heard the question, repeat it so all can hear. If the question refers to an option you considered but did not discuss during the presentation, respond appropriately and explain why you did not include the topic in the presentation or why you discarded the alternative. If the question raises a point you had not considered, thank the questioner for the input and acknowledge that you did not include it in your evaluation. If time allows, discuss the topic further</w:t>
      </w:r>
      <w:r w:rsidRPr="004A4938">
        <w:rPr>
          <w:color w:val="000000" w:themeColor="text1"/>
          <w:sz w:val="22"/>
          <w:szCs w:val="22"/>
          <w:lang w:val="en-GB"/>
        </w:rPr>
        <w:t>.</w:t>
      </w:r>
    </w:p>
    <w:p w14:paraId="0E13CCA6" w14:textId="77777777" w:rsidR="00D31146" w:rsidRPr="00B94F55" w:rsidRDefault="00D31146" w:rsidP="00A80D9A">
      <w:pPr>
        <w:pStyle w:val="BodyTextMain"/>
        <w:rPr>
          <w:sz w:val="18"/>
          <w:szCs w:val="18"/>
          <w:lang w:val="en-GB"/>
        </w:rPr>
      </w:pPr>
    </w:p>
    <w:p w14:paraId="289EAE22"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Always be gracious, courteous, and professional.</w:t>
      </w:r>
    </w:p>
    <w:p w14:paraId="6A8B202C" w14:textId="77777777" w:rsidR="00D31146" w:rsidRPr="00B94F55" w:rsidRDefault="00D31146" w:rsidP="00A80D9A">
      <w:pPr>
        <w:pStyle w:val="BodyTextMain"/>
        <w:rPr>
          <w:sz w:val="18"/>
          <w:szCs w:val="18"/>
          <w:lang w:val="en-GB"/>
        </w:rPr>
      </w:pPr>
    </w:p>
    <w:p w14:paraId="765E1F4F" w14:textId="77777777" w:rsidR="00D31146" w:rsidRPr="00B94F55" w:rsidRDefault="00D31146" w:rsidP="00A80D9A">
      <w:pPr>
        <w:pStyle w:val="BodyTextMain"/>
        <w:rPr>
          <w:sz w:val="18"/>
          <w:szCs w:val="18"/>
          <w:lang w:val="en-GB"/>
        </w:rPr>
      </w:pPr>
    </w:p>
    <w:p w14:paraId="13E4060C" w14:textId="77777777" w:rsidR="00D31146" w:rsidRPr="004A4938" w:rsidRDefault="00D31146" w:rsidP="00910F68">
      <w:pPr>
        <w:pStyle w:val="Casehead1"/>
        <w:numPr>
          <w:ilvl w:val="0"/>
          <w:numId w:val="28"/>
        </w:numPr>
        <w:outlineLvl w:val="1"/>
        <w:rPr>
          <w:color w:val="000000" w:themeColor="text1"/>
          <w:lang w:val="en-GB"/>
        </w:rPr>
      </w:pPr>
      <w:bookmarkStart w:id="93" w:name="_Toc393181046"/>
      <w:bookmarkStart w:id="94" w:name="_Toc513211594"/>
      <w:r w:rsidRPr="004A4938">
        <w:rPr>
          <w:color w:val="000000" w:themeColor="text1"/>
          <w:lang w:val="en-GB"/>
        </w:rPr>
        <w:t>Team Presentations</w:t>
      </w:r>
      <w:bookmarkEnd w:id="93"/>
      <w:bookmarkEnd w:id="94"/>
    </w:p>
    <w:p w14:paraId="2DC8C703" w14:textId="77777777" w:rsidR="00D31146" w:rsidRPr="00B94F55" w:rsidRDefault="00D31146" w:rsidP="00A80D9A">
      <w:pPr>
        <w:pStyle w:val="BodyTextMain"/>
        <w:rPr>
          <w:sz w:val="18"/>
          <w:szCs w:val="18"/>
          <w:lang w:val="en-GB"/>
        </w:rPr>
      </w:pPr>
    </w:p>
    <w:p w14:paraId="0A8790F7" w14:textId="77777777" w:rsidR="00D31146" w:rsidRDefault="00D31146" w:rsidP="00D31146">
      <w:pPr>
        <w:jc w:val="both"/>
        <w:rPr>
          <w:color w:val="000000" w:themeColor="text1"/>
          <w:sz w:val="22"/>
          <w:szCs w:val="22"/>
          <w:lang w:val="en-GB"/>
        </w:rPr>
      </w:pPr>
      <w:r w:rsidRPr="004A4938">
        <w:rPr>
          <w:color w:val="000000" w:themeColor="text1"/>
          <w:sz w:val="22"/>
          <w:szCs w:val="22"/>
          <w:lang w:val="en-GB"/>
        </w:rPr>
        <w:t xml:space="preserve">In the case of a team presentation, all members of the team should be involved in some aspect of the presentation, and the transition from one presenter to the next should be as seamless as possible. Each member’s part in the presentation should be agreed on in advance to avoid both duplication and omission of material. As you prepare the presentation, identify each member’s strengths and weaknesses so that you can capitalize on individual presentation skills and specialized understanding of the content. </w:t>
      </w:r>
    </w:p>
    <w:p w14:paraId="12FEB260" w14:textId="77777777" w:rsidR="00C32961" w:rsidRPr="00B94F55" w:rsidRDefault="00C32961" w:rsidP="00D31146">
      <w:pPr>
        <w:jc w:val="both"/>
        <w:rPr>
          <w:color w:val="000000" w:themeColor="text1"/>
          <w:sz w:val="18"/>
          <w:szCs w:val="18"/>
          <w:lang w:val="en-GB"/>
        </w:rPr>
      </w:pPr>
    </w:p>
    <w:p w14:paraId="267314E9" w14:textId="77777777" w:rsidR="00D31146" w:rsidRDefault="00D31146" w:rsidP="00D31146">
      <w:pPr>
        <w:jc w:val="both"/>
        <w:rPr>
          <w:color w:val="000000" w:themeColor="text1"/>
          <w:sz w:val="22"/>
          <w:szCs w:val="22"/>
          <w:lang w:val="en-GB"/>
        </w:rPr>
      </w:pPr>
      <w:r w:rsidRPr="004A4938">
        <w:rPr>
          <w:color w:val="000000" w:themeColor="text1"/>
          <w:sz w:val="22"/>
          <w:szCs w:val="22"/>
          <w:lang w:val="en-GB"/>
        </w:rPr>
        <w:t xml:space="preserve">During the presentation, team members who are not speaking should avoid being a distraction. Stand back from the speaker and remain still. Do not whisper among yourselves, stand in an awkward place, or fidget. Where possible, play an appropriate supportive role; for example, distribute handouts or run the slide show to free the speaker of these duties. </w:t>
      </w:r>
    </w:p>
    <w:p w14:paraId="2379DCB0" w14:textId="77777777" w:rsidR="00D31146" w:rsidRDefault="00D31146" w:rsidP="00D31146">
      <w:pPr>
        <w:jc w:val="both"/>
        <w:rPr>
          <w:color w:val="000000" w:themeColor="text1"/>
          <w:sz w:val="22"/>
          <w:szCs w:val="22"/>
          <w:lang w:val="en-GB"/>
        </w:rPr>
      </w:pPr>
      <w:r w:rsidRPr="004A4938">
        <w:rPr>
          <w:color w:val="000000" w:themeColor="text1"/>
          <w:sz w:val="22"/>
          <w:szCs w:val="22"/>
          <w:lang w:val="en-GB"/>
        </w:rPr>
        <w:lastRenderedPageBreak/>
        <w:t>To ensure your presentation is professional, script and rehearse the presentation several times, including transitions from one presenter to the next.</w:t>
      </w:r>
    </w:p>
    <w:p w14:paraId="1514160B" w14:textId="77777777" w:rsidR="00F8665F" w:rsidRDefault="00F8665F" w:rsidP="00D31146">
      <w:pPr>
        <w:jc w:val="both"/>
        <w:rPr>
          <w:color w:val="000000" w:themeColor="text1"/>
          <w:sz w:val="22"/>
          <w:szCs w:val="22"/>
          <w:lang w:val="en-GB"/>
        </w:rPr>
      </w:pPr>
    </w:p>
    <w:p w14:paraId="3E9E7020" w14:textId="77777777" w:rsidR="00F8665F" w:rsidRPr="004A4938" w:rsidRDefault="00F8665F" w:rsidP="00D31146">
      <w:pPr>
        <w:jc w:val="both"/>
        <w:rPr>
          <w:color w:val="000000" w:themeColor="text1"/>
          <w:sz w:val="22"/>
          <w:szCs w:val="22"/>
          <w:lang w:val="en-GB"/>
        </w:rPr>
      </w:pPr>
    </w:p>
    <w:p w14:paraId="5F404414" w14:textId="77777777" w:rsidR="00D31146" w:rsidRPr="004A4938" w:rsidRDefault="00D31146" w:rsidP="00910F68">
      <w:pPr>
        <w:pStyle w:val="Casehead1"/>
        <w:numPr>
          <w:ilvl w:val="0"/>
          <w:numId w:val="28"/>
        </w:numPr>
        <w:outlineLvl w:val="1"/>
        <w:rPr>
          <w:color w:val="000000" w:themeColor="text1"/>
          <w:lang w:val="en-GB"/>
        </w:rPr>
      </w:pPr>
      <w:bookmarkStart w:id="95" w:name="_Toc513211595"/>
      <w:r w:rsidRPr="004A4938">
        <w:rPr>
          <w:color w:val="000000" w:themeColor="text1"/>
          <w:lang w:val="en-GB"/>
        </w:rPr>
        <w:t>Role Of The Audience</w:t>
      </w:r>
      <w:bookmarkEnd w:id="95"/>
    </w:p>
    <w:p w14:paraId="3F80A5E8" w14:textId="77777777" w:rsidR="00D31146" w:rsidRPr="00F8665F" w:rsidRDefault="00D31146" w:rsidP="00D31146">
      <w:pPr>
        <w:jc w:val="both"/>
        <w:rPr>
          <w:color w:val="000000" w:themeColor="text1"/>
          <w:sz w:val="22"/>
          <w:szCs w:val="18"/>
          <w:lang w:val="en-GB"/>
        </w:rPr>
      </w:pPr>
    </w:p>
    <w:p w14:paraId="45698BAC"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As a member of the audience, you are actively involved in the presentation. Your preparation of the case for class discussion should equip you to critically evaluate the presenter’s approach to the case. (See Note 2 and Note 3 of the Case Guide Series—“Preparing to Discuss a Case,” No. 9B18M055.) Your instructor might also evaluate your preparation and participation in the class.</w:t>
      </w:r>
    </w:p>
    <w:p w14:paraId="7D202FE1" w14:textId="77777777" w:rsidR="00D31146" w:rsidRPr="00F8665F" w:rsidRDefault="00D31146" w:rsidP="00D31146">
      <w:pPr>
        <w:jc w:val="both"/>
        <w:rPr>
          <w:color w:val="000000" w:themeColor="text1"/>
          <w:sz w:val="22"/>
          <w:szCs w:val="18"/>
          <w:lang w:val="en-GB"/>
        </w:rPr>
      </w:pPr>
    </w:p>
    <w:p w14:paraId="56D9C83E"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Just as the presenter plays an assigned role, so, too, should the audience members. For example, if you are taking the role of the board, ask questions that board members would ask. Such questions might ask about the level of risk assigned to a course of action, the estimated return on investment, and the impact on other stakeholders of the organization should the recommended solution be implemented.</w:t>
      </w:r>
    </w:p>
    <w:p w14:paraId="7BE3D5F3" w14:textId="77777777" w:rsidR="00D31146" w:rsidRPr="00F8665F" w:rsidRDefault="00D31146" w:rsidP="00D31146">
      <w:pPr>
        <w:jc w:val="both"/>
        <w:rPr>
          <w:color w:val="000000" w:themeColor="text1"/>
          <w:sz w:val="22"/>
          <w:szCs w:val="18"/>
          <w:lang w:val="en-GB"/>
        </w:rPr>
      </w:pPr>
    </w:p>
    <w:p w14:paraId="6E93CCE7"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Listen actively, focus on the speaker, allow the speaker to completely finish, listen for the ideas being presented, and listen critically for the presenter’s main arguments. Good questions are a challenge to formulate, and they should respond to the content you heard from the presenter. Bring a two- or three-page summary of the case to class, and make notes in the margins of that summary to compare what the speaker presents against your own preparation of the case. Ask questions that clarify the presenter’s position so that you can persuasively argue your own position.</w:t>
      </w:r>
    </w:p>
    <w:p w14:paraId="37289D0D" w14:textId="77777777" w:rsidR="00D31146" w:rsidRPr="00F8665F" w:rsidRDefault="00D31146" w:rsidP="00D31146">
      <w:pPr>
        <w:jc w:val="both"/>
        <w:rPr>
          <w:color w:val="000000" w:themeColor="text1"/>
          <w:sz w:val="22"/>
          <w:szCs w:val="18"/>
          <w:lang w:val="en-GB"/>
        </w:rPr>
      </w:pPr>
    </w:p>
    <w:p w14:paraId="2C1DBB30" w14:textId="77777777" w:rsidR="00D31146" w:rsidRPr="004A4938" w:rsidRDefault="00D31146" w:rsidP="00D31146">
      <w:pPr>
        <w:jc w:val="both"/>
        <w:rPr>
          <w:color w:val="000000" w:themeColor="text1"/>
          <w:sz w:val="22"/>
          <w:szCs w:val="22"/>
          <w:lang w:val="en-GB"/>
        </w:rPr>
      </w:pPr>
      <w:r w:rsidRPr="004A4938">
        <w:rPr>
          <w:color w:val="000000" w:themeColor="text1"/>
          <w:sz w:val="22"/>
          <w:szCs w:val="22"/>
          <w:lang w:val="en-GB"/>
        </w:rPr>
        <w:t>Again, at all times, be gracious, courteous, and respectful of the presenter and of other audience members.</w:t>
      </w:r>
    </w:p>
    <w:p w14:paraId="0BA2F483" w14:textId="77777777" w:rsidR="00D31146" w:rsidRPr="00F8665F" w:rsidRDefault="00D31146" w:rsidP="00D31146">
      <w:pPr>
        <w:jc w:val="both"/>
        <w:rPr>
          <w:color w:val="000000" w:themeColor="text1"/>
          <w:sz w:val="22"/>
          <w:szCs w:val="18"/>
          <w:lang w:val="en-GB"/>
        </w:rPr>
      </w:pPr>
    </w:p>
    <w:p w14:paraId="058AF16D" w14:textId="77777777" w:rsidR="00D31146" w:rsidRPr="00F8665F" w:rsidRDefault="00D31146" w:rsidP="00D31146">
      <w:pPr>
        <w:jc w:val="both"/>
        <w:rPr>
          <w:color w:val="000000" w:themeColor="text1"/>
          <w:sz w:val="22"/>
          <w:szCs w:val="18"/>
          <w:lang w:val="en-GB"/>
        </w:rPr>
      </w:pPr>
    </w:p>
    <w:p w14:paraId="3E5CA00A" w14:textId="77777777" w:rsidR="00D31146" w:rsidRPr="004A4938" w:rsidRDefault="00D31146" w:rsidP="00910F68">
      <w:pPr>
        <w:pStyle w:val="Casehead1"/>
        <w:numPr>
          <w:ilvl w:val="0"/>
          <w:numId w:val="28"/>
        </w:numPr>
        <w:outlineLvl w:val="1"/>
        <w:rPr>
          <w:color w:val="000000" w:themeColor="text1"/>
          <w:lang w:val="en-GB"/>
        </w:rPr>
      </w:pPr>
      <w:bookmarkStart w:id="96" w:name="_Toc393181047"/>
      <w:bookmarkStart w:id="97" w:name="_Toc513211596"/>
      <w:r w:rsidRPr="004A4938">
        <w:rPr>
          <w:color w:val="000000" w:themeColor="text1"/>
          <w:lang w:val="en-GB"/>
        </w:rPr>
        <w:t>Dress for Success</w:t>
      </w:r>
      <w:bookmarkEnd w:id="96"/>
      <w:bookmarkEnd w:id="97"/>
    </w:p>
    <w:p w14:paraId="02747761" w14:textId="77777777" w:rsidR="00D31146" w:rsidRPr="00F8665F" w:rsidRDefault="00D31146" w:rsidP="00D31146">
      <w:pPr>
        <w:jc w:val="both"/>
        <w:rPr>
          <w:color w:val="000000" w:themeColor="text1"/>
          <w:sz w:val="22"/>
          <w:szCs w:val="18"/>
          <w:lang w:val="en-GB"/>
        </w:rPr>
      </w:pPr>
    </w:p>
    <w:p w14:paraId="49146C40" w14:textId="77777777" w:rsidR="003A2B72" w:rsidRPr="004A4938" w:rsidRDefault="00D31146" w:rsidP="00D31146">
      <w:pPr>
        <w:pStyle w:val="BodyTextMain"/>
        <w:rPr>
          <w:color w:val="000000" w:themeColor="text1"/>
          <w:lang w:val="en-GB"/>
        </w:rPr>
      </w:pPr>
      <w:r w:rsidRPr="004A4938">
        <w:rPr>
          <w:color w:val="000000" w:themeColor="text1"/>
          <w:lang w:val="en-GB"/>
        </w:rPr>
        <w:t>Attire for presentations should be appropriate for a business setting and should also reflect your audience. Appropriate attire includes dress pants, skirt, dress shirt, blouse, and/or tie. Jackets are optional, except for when you make a formal presentation to a board of directors. Your clothing should not distract audience members from focusing on the content of your presentation; it should also reflect the highest regard for professionalism.</w:t>
      </w:r>
    </w:p>
    <w:p w14:paraId="2F89ACF1" w14:textId="77777777" w:rsidR="003A2B72" w:rsidRPr="004A4938" w:rsidRDefault="003A2B72">
      <w:pPr>
        <w:rPr>
          <w:rFonts w:eastAsia="Times New Roman"/>
          <w:color w:val="000000" w:themeColor="text1"/>
          <w:sz w:val="22"/>
          <w:szCs w:val="22"/>
          <w:lang w:val="en-GB" w:eastAsia="en-US"/>
        </w:rPr>
      </w:pPr>
      <w:r w:rsidRPr="004A4938">
        <w:rPr>
          <w:color w:val="000000" w:themeColor="text1"/>
          <w:lang w:val="en-GB"/>
        </w:rPr>
        <w:br w:type="page"/>
      </w:r>
    </w:p>
    <w:p w14:paraId="4FBC744A" w14:textId="77777777" w:rsidR="000D0031" w:rsidRPr="004A4938" w:rsidRDefault="000D0031" w:rsidP="00D31146">
      <w:pPr>
        <w:pStyle w:val="BodyTextMain"/>
        <w:rPr>
          <w:color w:val="000000" w:themeColor="text1"/>
          <w:lang w:val="en-GB"/>
        </w:rPr>
      </w:pPr>
    </w:p>
    <w:p w14:paraId="0BC61374" w14:textId="77777777" w:rsidR="003A2B72" w:rsidRPr="004A4938" w:rsidRDefault="003A2B72" w:rsidP="00D31146">
      <w:pPr>
        <w:pStyle w:val="BodyTextMain"/>
        <w:rPr>
          <w:color w:val="000000" w:themeColor="text1"/>
          <w:lang w:val="en-GB"/>
        </w:rPr>
      </w:pPr>
    </w:p>
    <w:p w14:paraId="48E4F114" w14:textId="77777777" w:rsidR="003A2B72" w:rsidRPr="004A4938" w:rsidRDefault="003A2B72" w:rsidP="00D31146">
      <w:pPr>
        <w:pStyle w:val="BodyTextMain"/>
        <w:rPr>
          <w:color w:val="000000" w:themeColor="text1"/>
          <w:lang w:val="en-GB"/>
        </w:rPr>
      </w:pPr>
    </w:p>
    <w:p w14:paraId="12015EFD" w14:textId="77777777" w:rsidR="003A2B72" w:rsidRPr="004A4938" w:rsidRDefault="003A2B72" w:rsidP="00D31146">
      <w:pPr>
        <w:pStyle w:val="BodyTextMain"/>
        <w:rPr>
          <w:color w:val="000000" w:themeColor="text1"/>
          <w:lang w:val="en-GB"/>
        </w:rPr>
      </w:pPr>
    </w:p>
    <w:p w14:paraId="59A5D7C4" w14:textId="77777777" w:rsidR="003A2B72" w:rsidRPr="004A4938" w:rsidRDefault="003A2B72" w:rsidP="00D31146">
      <w:pPr>
        <w:pStyle w:val="BodyTextMain"/>
        <w:rPr>
          <w:color w:val="000000" w:themeColor="text1"/>
          <w:lang w:val="en-GB"/>
        </w:rPr>
      </w:pPr>
    </w:p>
    <w:p w14:paraId="4A535B76" w14:textId="77777777" w:rsidR="003A2B72" w:rsidRPr="004A4938" w:rsidRDefault="003A2B72" w:rsidP="00D31146">
      <w:pPr>
        <w:pStyle w:val="BodyTextMain"/>
        <w:rPr>
          <w:color w:val="000000" w:themeColor="text1"/>
          <w:lang w:val="en-GB"/>
        </w:rPr>
      </w:pPr>
    </w:p>
    <w:p w14:paraId="7AE88EDD" w14:textId="77777777" w:rsidR="003A2B72" w:rsidRPr="004A4938" w:rsidRDefault="003A2B72" w:rsidP="00D31146">
      <w:pPr>
        <w:pStyle w:val="BodyTextMain"/>
        <w:rPr>
          <w:color w:val="000000" w:themeColor="text1"/>
          <w:lang w:val="en-GB"/>
        </w:rPr>
      </w:pPr>
    </w:p>
    <w:p w14:paraId="46BD9BB0" w14:textId="77777777" w:rsidR="003A2B72" w:rsidRPr="004A4938" w:rsidRDefault="003A2B72" w:rsidP="00D31146">
      <w:pPr>
        <w:pStyle w:val="BodyTextMain"/>
        <w:rPr>
          <w:color w:val="000000" w:themeColor="text1"/>
          <w:lang w:val="en-GB"/>
        </w:rPr>
      </w:pPr>
    </w:p>
    <w:p w14:paraId="730A7BE3" w14:textId="77777777" w:rsidR="003A2B72" w:rsidRPr="004A4938" w:rsidRDefault="003A2B72" w:rsidP="00F8665F">
      <w:pPr>
        <w:pStyle w:val="CaseTitle"/>
        <w:spacing w:after="0" w:line="240" w:lineRule="auto"/>
        <w:jc w:val="center"/>
        <w:outlineLvl w:val="0"/>
        <w:rPr>
          <w:color w:val="000000" w:themeColor="text1"/>
          <w:sz w:val="20"/>
          <w:szCs w:val="20"/>
        </w:rPr>
      </w:pPr>
      <w:bookmarkStart w:id="98" w:name="_Toc513211597"/>
      <w:r w:rsidRPr="004A4938">
        <w:rPr>
          <w:color w:val="000000" w:themeColor="text1"/>
          <w:lang w:val="en-GB"/>
        </w:rPr>
        <w:t>Note 6:</w:t>
      </w:r>
      <w:r w:rsidRPr="004A4938">
        <w:rPr>
          <w:rFonts w:eastAsia="Times New Roman"/>
          <w:color w:val="000000" w:themeColor="text1"/>
          <w:lang w:val="en-GB"/>
        </w:rPr>
        <w:t xml:space="preserve"> </w:t>
      </w:r>
      <w:r w:rsidRPr="004A4938">
        <w:rPr>
          <w:rFonts w:eastAsia="Times New Roman"/>
          <w:color w:val="000000" w:themeColor="text1"/>
          <w:szCs w:val="20"/>
          <w:lang w:val="en-GB"/>
        </w:rPr>
        <w:t>preparing for and writing a case exam</w:t>
      </w:r>
      <w:bookmarkEnd w:id="98"/>
    </w:p>
    <w:p w14:paraId="743FA235" w14:textId="77777777" w:rsidR="003A2B72" w:rsidRPr="004A4938" w:rsidRDefault="003A2B72">
      <w:pPr>
        <w:rPr>
          <w:rFonts w:eastAsia="Calibri"/>
          <w:color w:val="000000" w:themeColor="text1"/>
          <w:sz w:val="22"/>
          <w:szCs w:val="22"/>
          <w:lang w:val="en-CA" w:eastAsia="en-US"/>
        </w:rPr>
      </w:pPr>
      <w:r w:rsidRPr="004A4938">
        <w:rPr>
          <w:rFonts w:eastAsia="Calibri"/>
          <w:color w:val="000000" w:themeColor="text1"/>
          <w:lang w:val="en-CA"/>
        </w:rPr>
        <w:br w:type="page"/>
      </w:r>
    </w:p>
    <w:p w14:paraId="483EB713" w14:textId="77777777" w:rsidR="003A2B72" w:rsidRPr="004A4938" w:rsidRDefault="003A2B72" w:rsidP="00910F68">
      <w:pPr>
        <w:pStyle w:val="Casehead1"/>
        <w:numPr>
          <w:ilvl w:val="0"/>
          <w:numId w:val="32"/>
        </w:numPr>
        <w:outlineLvl w:val="1"/>
        <w:rPr>
          <w:color w:val="000000" w:themeColor="text1"/>
          <w:lang w:val="en-GB"/>
        </w:rPr>
      </w:pPr>
      <w:bookmarkStart w:id="99" w:name="_Toc513211598"/>
      <w:r w:rsidRPr="004A4938">
        <w:rPr>
          <w:color w:val="000000" w:themeColor="text1"/>
          <w:lang w:val="en-GB"/>
        </w:rPr>
        <w:lastRenderedPageBreak/>
        <w:t>Introduction to Writing a Case Exam</w:t>
      </w:r>
      <w:bookmarkEnd w:id="99"/>
    </w:p>
    <w:p w14:paraId="29023C6E" w14:textId="77777777" w:rsidR="003A2B72" w:rsidRPr="004A4938" w:rsidRDefault="003A2B72" w:rsidP="003A2B72">
      <w:pPr>
        <w:pStyle w:val="BodyTextMain"/>
        <w:rPr>
          <w:color w:val="000000" w:themeColor="text1"/>
          <w:lang w:val="en-GB"/>
        </w:rPr>
      </w:pPr>
    </w:p>
    <w:p w14:paraId="55D50A59" w14:textId="77777777" w:rsidR="003A2B72" w:rsidRPr="004A4938" w:rsidRDefault="003A2B72" w:rsidP="003A2B72">
      <w:pPr>
        <w:jc w:val="both"/>
        <w:rPr>
          <w:color w:val="000000" w:themeColor="text1"/>
          <w:sz w:val="22"/>
          <w:szCs w:val="22"/>
          <w:lang w:val="en-GB"/>
        </w:rPr>
      </w:pPr>
      <w:r w:rsidRPr="004A4938">
        <w:rPr>
          <w:rStyle w:val="BodyTextMainChar"/>
          <w:rFonts w:eastAsia="Batang"/>
          <w:color w:val="000000" w:themeColor="text1"/>
          <w:lang w:val="en-CA"/>
        </w:rPr>
        <w:t>The method for a basic case analysis presented in Note 2 of the Case Guide Series—“Performing a Case Analysis,” No. 9B18M054—can be used for various purposes: discussing the case in class, writing a report, making a presentation, or writing a case exam.</w:t>
      </w:r>
      <w:r w:rsidRPr="004A4938">
        <w:rPr>
          <w:rFonts w:ascii="Calibri" w:eastAsia="Calibri" w:hAnsi="Calibri"/>
          <w:color w:val="000000" w:themeColor="text1"/>
          <w:sz w:val="24"/>
          <w:szCs w:val="24"/>
          <w:lang w:val="en-CA"/>
        </w:rPr>
        <w:t xml:space="preserve"> </w:t>
      </w:r>
      <w:r w:rsidRPr="004A4938">
        <w:rPr>
          <w:color w:val="000000" w:themeColor="text1"/>
          <w:sz w:val="22"/>
          <w:szCs w:val="22"/>
          <w:lang w:val="en-GB"/>
        </w:rPr>
        <w:t xml:space="preserve">This note guides you in preparing for and successfully writing a case exam. </w:t>
      </w:r>
    </w:p>
    <w:p w14:paraId="68FACF9F" w14:textId="77777777" w:rsidR="003A2B72" w:rsidRPr="004A4938" w:rsidRDefault="003A2B72" w:rsidP="003A2B72">
      <w:pPr>
        <w:pStyle w:val="BodyTextMain"/>
        <w:rPr>
          <w:color w:val="000000" w:themeColor="text1"/>
          <w:lang w:val="en-GB"/>
        </w:rPr>
      </w:pPr>
    </w:p>
    <w:p w14:paraId="78FBF80D" w14:textId="77777777" w:rsidR="003A2B72" w:rsidRPr="004A4938" w:rsidRDefault="003A2B72" w:rsidP="003A2B72">
      <w:pPr>
        <w:pStyle w:val="BodyTextMain"/>
        <w:rPr>
          <w:rFonts w:eastAsia="Calibri"/>
          <w:color w:val="000000" w:themeColor="text1"/>
          <w:lang w:val="en-CA"/>
        </w:rPr>
      </w:pPr>
      <w:r w:rsidRPr="004A4938">
        <w:rPr>
          <w:rFonts w:eastAsia="Calibri"/>
          <w:color w:val="000000" w:themeColor="text1"/>
          <w:lang w:val="en-CA"/>
        </w:rPr>
        <w:t xml:space="preserve">The guidelines in this note are for general use. You should always defer to your instructor’s requirements, which may differ or be more specific. </w:t>
      </w:r>
    </w:p>
    <w:p w14:paraId="7567FD23" w14:textId="77777777" w:rsidR="003A2B72" w:rsidRPr="004A4938" w:rsidRDefault="003A2B72" w:rsidP="003A2B72">
      <w:pPr>
        <w:pStyle w:val="BodyTextMain"/>
        <w:rPr>
          <w:color w:val="000000" w:themeColor="text1"/>
          <w:lang w:val="en-GB"/>
        </w:rPr>
      </w:pPr>
    </w:p>
    <w:p w14:paraId="31670FA4" w14:textId="77777777" w:rsidR="003A2B72" w:rsidRPr="004A4938" w:rsidRDefault="003A2B72" w:rsidP="003A2B72">
      <w:pPr>
        <w:pStyle w:val="BodyTextMain"/>
        <w:outlineLvl w:val="1"/>
        <w:rPr>
          <w:color w:val="000000" w:themeColor="text1"/>
          <w:lang w:val="en-GB"/>
        </w:rPr>
      </w:pPr>
    </w:p>
    <w:p w14:paraId="59CFDE05" w14:textId="77777777" w:rsidR="003A2B72" w:rsidRPr="004A4938" w:rsidRDefault="003A2B72" w:rsidP="00910F68">
      <w:pPr>
        <w:pStyle w:val="Casehead1"/>
        <w:keepNext/>
        <w:numPr>
          <w:ilvl w:val="0"/>
          <w:numId w:val="32"/>
        </w:numPr>
        <w:outlineLvl w:val="1"/>
        <w:rPr>
          <w:color w:val="000000" w:themeColor="text1"/>
          <w:lang w:val="en-GB"/>
        </w:rPr>
      </w:pPr>
      <w:bookmarkStart w:id="100" w:name="_Ref501098485"/>
      <w:bookmarkStart w:id="101" w:name="_Toc513211599"/>
      <w:r w:rsidRPr="004A4938">
        <w:rPr>
          <w:color w:val="000000" w:themeColor="text1"/>
          <w:lang w:val="en-GB"/>
        </w:rPr>
        <w:t>Purpose of a Case Exam</w:t>
      </w:r>
      <w:bookmarkEnd w:id="100"/>
      <w:bookmarkEnd w:id="101"/>
    </w:p>
    <w:p w14:paraId="16853EAF" w14:textId="77777777" w:rsidR="003A2B72" w:rsidRPr="004A4938" w:rsidRDefault="003A2B72" w:rsidP="003A2B72">
      <w:pPr>
        <w:keepNext/>
        <w:jc w:val="both"/>
        <w:rPr>
          <w:color w:val="000000" w:themeColor="text1"/>
          <w:lang w:val="en-GB"/>
        </w:rPr>
      </w:pPr>
    </w:p>
    <w:p w14:paraId="10C28363" w14:textId="77777777" w:rsidR="003A2B72" w:rsidRPr="004A4938" w:rsidRDefault="003A2B72" w:rsidP="003A2B72">
      <w:pPr>
        <w:keepNext/>
        <w:jc w:val="both"/>
        <w:rPr>
          <w:color w:val="000000" w:themeColor="text1"/>
          <w:spacing w:val="-4"/>
          <w:kern w:val="22"/>
          <w:sz w:val="22"/>
          <w:szCs w:val="22"/>
          <w:lang w:val="en-GB"/>
        </w:rPr>
      </w:pPr>
      <w:r w:rsidRPr="004A4938">
        <w:rPr>
          <w:color w:val="000000" w:themeColor="text1"/>
          <w:spacing w:val="-4"/>
          <w:kern w:val="22"/>
          <w:sz w:val="22"/>
          <w:szCs w:val="22"/>
          <w:lang w:val="en-GB"/>
        </w:rPr>
        <w:t xml:space="preserve">The task of performing a case analysis might form part or all of your examination for a course. If it forms only part of your exam, your instructor will likely use short cases or direct you to restrict your analysis to specific tasks. If performing a case analysis represents the entire exam, you should expect a longer case with less direction, although your instructor might still provide a set of questions to guide your analysis. </w:t>
      </w:r>
    </w:p>
    <w:p w14:paraId="11372F34" w14:textId="77777777" w:rsidR="003A2B72" w:rsidRPr="004A4938" w:rsidRDefault="003A2B72" w:rsidP="003A2B72">
      <w:pPr>
        <w:jc w:val="both"/>
        <w:rPr>
          <w:color w:val="000000" w:themeColor="text1"/>
          <w:lang w:val="en-GB"/>
        </w:rPr>
      </w:pPr>
    </w:p>
    <w:p w14:paraId="0D1AA740" w14:textId="77777777" w:rsidR="003A2B72" w:rsidRPr="004A4938" w:rsidRDefault="003A2B72" w:rsidP="003A2B72">
      <w:pPr>
        <w:jc w:val="both"/>
        <w:rPr>
          <w:color w:val="000000" w:themeColor="text1"/>
          <w:spacing w:val="-2"/>
          <w:kern w:val="22"/>
          <w:sz w:val="22"/>
          <w:szCs w:val="22"/>
          <w:lang w:val="en-GB"/>
        </w:rPr>
      </w:pPr>
      <w:r w:rsidRPr="004A4938">
        <w:rPr>
          <w:color w:val="000000" w:themeColor="text1"/>
          <w:spacing w:val="-2"/>
          <w:kern w:val="22"/>
          <w:sz w:val="22"/>
          <w:szCs w:val="22"/>
          <w:lang w:val="en-GB"/>
        </w:rPr>
        <w:t>A case exam is designed to test your ability to apply the case method under constraints of time and resources. If an exam is performed in a closed-book setting, you are expected to remember and understand course concepts, models, and theories well enough to apply them to the assigned case. If an exam is performed in an open-book setting, you must still have sufficient knowledge of concepts, models, and theories to be able to recognize which are relevant to the case and where to find them quickly in your notes or text.</w:t>
      </w:r>
    </w:p>
    <w:p w14:paraId="528EEF0E" w14:textId="77777777" w:rsidR="003A2B72" w:rsidRPr="004A4938" w:rsidRDefault="003A2B72" w:rsidP="003A2B72">
      <w:pPr>
        <w:jc w:val="both"/>
        <w:rPr>
          <w:color w:val="000000" w:themeColor="text1"/>
          <w:lang w:val="en-GB"/>
        </w:rPr>
      </w:pPr>
    </w:p>
    <w:p w14:paraId="5075DDC0"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 xml:space="preserve">Your instructor’s decision to evaluate your performance using a case exam indicates that the main learning outcome is application of the course concepts, models, and theories. Application requires a higher level of understanding than memorization and recall. This approach is also consistent with the classroom discussions if your course has made significant use of cases. </w:t>
      </w:r>
    </w:p>
    <w:p w14:paraId="54C8FDA5" w14:textId="77777777" w:rsidR="003A2B72" w:rsidRPr="004A4938" w:rsidRDefault="003A2B72" w:rsidP="003A2B72">
      <w:pPr>
        <w:jc w:val="both"/>
        <w:rPr>
          <w:color w:val="000000" w:themeColor="text1"/>
          <w:lang w:val="en-GB"/>
        </w:rPr>
      </w:pPr>
    </w:p>
    <w:p w14:paraId="3DB77630" w14:textId="77777777" w:rsidR="003A2B72" w:rsidRPr="004A4938" w:rsidRDefault="003A2B72" w:rsidP="003A2B72">
      <w:pPr>
        <w:jc w:val="both"/>
        <w:rPr>
          <w:color w:val="000000" w:themeColor="text1"/>
          <w:lang w:val="en-GB"/>
        </w:rPr>
      </w:pPr>
    </w:p>
    <w:p w14:paraId="423DE1B5" w14:textId="77777777" w:rsidR="003A2B72" w:rsidRPr="004A4938" w:rsidRDefault="003A2B72" w:rsidP="00910F68">
      <w:pPr>
        <w:pStyle w:val="Casehead1"/>
        <w:keepNext/>
        <w:numPr>
          <w:ilvl w:val="0"/>
          <w:numId w:val="32"/>
        </w:numPr>
        <w:outlineLvl w:val="1"/>
        <w:rPr>
          <w:color w:val="000000" w:themeColor="text1"/>
          <w:lang w:val="en-GB"/>
        </w:rPr>
      </w:pPr>
      <w:bookmarkStart w:id="102" w:name="_Toc513211600"/>
      <w:r w:rsidRPr="004A4938">
        <w:rPr>
          <w:color w:val="000000" w:themeColor="text1"/>
          <w:lang w:val="en-GB"/>
        </w:rPr>
        <w:t>Preparing for a Case Exam</w:t>
      </w:r>
      <w:bookmarkEnd w:id="102"/>
    </w:p>
    <w:p w14:paraId="5B08C787" w14:textId="77777777" w:rsidR="003A2B72" w:rsidRPr="004A4938" w:rsidRDefault="003A2B72" w:rsidP="003A2B72">
      <w:pPr>
        <w:keepNext/>
        <w:jc w:val="both"/>
        <w:rPr>
          <w:color w:val="000000" w:themeColor="text1"/>
          <w:lang w:val="en-GB"/>
        </w:rPr>
      </w:pPr>
    </w:p>
    <w:p w14:paraId="7ADB59A9"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Studying for a case exam is unlike studying for other types of examinations in that the goal of a case exam is application rather than memorization or recall. It also differs in that you do not know what type of questions to expect on the exam. For both of these reasons, you are limited in terms of what you can study before the exam. If the exam is open-book, your preparation should include determining the material you are most likely to want to use and how you will access it quickly.</w:t>
      </w:r>
    </w:p>
    <w:p w14:paraId="4C0B9D82" w14:textId="77777777" w:rsidR="003A2B72" w:rsidRPr="004A4938" w:rsidRDefault="003A2B72" w:rsidP="003A2B72">
      <w:pPr>
        <w:jc w:val="both"/>
        <w:rPr>
          <w:color w:val="000000" w:themeColor="text1"/>
          <w:lang w:val="en-GB"/>
        </w:rPr>
      </w:pPr>
    </w:p>
    <w:p w14:paraId="74A65A77" w14:textId="77777777" w:rsidR="003A2B72" w:rsidRPr="004A4938" w:rsidRDefault="003A2B72" w:rsidP="003A2B72">
      <w:pPr>
        <w:jc w:val="both"/>
        <w:rPr>
          <w:color w:val="000000" w:themeColor="text1"/>
          <w:lang w:val="en-GB"/>
        </w:rPr>
      </w:pPr>
    </w:p>
    <w:p w14:paraId="2CE98A0F" w14:textId="77777777" w:rsidR="003A2B72" w:rsidRPr="00A80D9A" w:rsidRDefault="003A2B72" w:rsidP="00910F68">
      <w:pPr>
        <w:pStyle w:val="ListParagraph"/>
        <w:keepNext/>
        <w:numPr>
          <w:ilvl w:val="1"/>
          <w:numId w:val="32"/>
        </w:numPr>
        <w:spacing w:after="0" w:line="240" w:lineRule="auto"/>
        <w:jc w:val="both"/>
        <w:outlineLvl w:val="2"/>
        <w:rPr>
          <w:rFonts w:ascii="Arial" w:hAnsi="Arial" w:cs="Arial"/>
          <w:b/>
          <w:color w:val="000000" w:themeColor="text1"/>
          <w:lang w:val="en-GB"/>
        </w:rPr>
      </w:pPr>
      <w:bookmarkStart w:id="103" w:name="_Toc513208433"/>
      <w:bookmarkStart w:id="104" w:name="_Toc513211601"/>
      <w:r w:rsidRPr="00A80D9A">
        <w:rPr>
          <w:rFonts w:ascii="Arial" w:hAnsi="Arial" w:cs="Arial"/>
          <w:b/>
          <w:color w:val="000000" w:themeColor="text1"/>
          <w:lang w:val="en-GB"/>
        </w:rPr>
        <w:t>Reread Notes and Texts</w:t>
      </w:r>
      <w:bookmarkEnd w:id="103"/>
      <w:bookmarkEnd w:id="104"/>
    </w:p>
    <w:p w14:paraId="16621A9F" w14:textId="77777777" w:rsidR="003A2B72" w:rsidRPr="004A4938" w:rsidRDefault="003A2B72" w:rsidP="003A2B72">
      <w:pPr>
        <w:jc w:val="both"/>
        <w:rPr>
          <w:color w:val="000000" w:themeColor="text1"/>
          <w:lang w:val="en-GB"/>
        </w:rPr>
      </w:pPr>
    </w:p>
    <w:p w14:paraId="4CA40FF1"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Reread your notes and reread your text in anticipation of the course concepts, models, and theories you are most likely to be asked to apply in the case exam. Your priorities should be guided by the following:</w:t>
      </w:r>
    </w:p>
    <w:p w14:paraId="4D0463A5" w14:textId="77777777" w:rsidR="003A2B72" w:rsidRPr="004A4938" w:rsidRDefault="003A2B72" w:rsidP="003A2B72">
      <w:pPr>
        <w:jc w:val="both"/>
        <w:rPr>
          <w:color w:val="000000" w:themeColor="text1"/>
          <w:lang w:val="en-GB"/>
        </w:rPr>
      </w:pPr>
    </w:p>
    <w:p w14:paraId="3C6F9BA4" w14:textId="77777777" w:rsidR="003A2B72" w:rsidRPr="004A4938" w:rsidRDefault="003A2B72" w:rsidP="00910F68">
      <w:pPr>
        <w:numPr>
          <w:ilvl w:val="0"/>
          <w:numId w:val="29"/>
        </w:numPr>
        <w:jc w:val="both"/>
        <w:rPr>
          <w:color w:val="000000" w:themeColor="text1"/>
          <w:sz w:val="22"/>
          <w:szCs w:val="22"/>
          <w:lang w:val="en-GB"/>
        </w:rPr>
      </w:pPr>
      <w:r w:rsidRPr="004A4938">
        <w:rPr>
          <w:color w:val="000000" w:themeColor="text1"/>
          <w:sz w:val="22"/>
          <w:szCs w:val="22"/>
          <w:lang w:val="en-GB"/>
        </w:rPr>
        <w:t>Course learning outcomes in your course syllabus or on the course website.</w:t>
      </w:r>
    </w:p>
    <w:p w14:paraId="20B2AF3B" w14:textId="77777777" w:rsidR="003A2B72" w:rsidRPr="004A4938" w:rsidRDefault="003A2B72" w:rsidP="00910F68">
      <w:pPr>
        <w:numPr>
          <w:ilvl w:val="0"/>
          <w:numId w:val="29"/>
        </w:numPr>
        <w:jc w:val="both"/>
        <w:rPr>
          <w:color w:val="000000" w:themeColor="text1"/>
          <w:sz w:val="22"/>
          <w:szCs w:val="22"/>
          <w:lang w:val="en-GB"/>
        </w:rPr>
      </w:pPr>
      <w:r w:rsidRPr="004A4938">
        <w:rPr>
          <w:color w:val="000000" w:themeColor="text1"/>
          <w:sz w:val="22"/>
          <w:szCs w:val="22"/>
          <w:lang w:val="en-GB"/>
        </w:rPr>
        <w:t>The types of cases assigned throughout the course—the size of case, nature of issues, topics covered, and types of industries.</w:t>
      </w:r>
    </w:p>
    <w:p w14:paraId="01F93D4F" w14:textId="77777777" w:rsidR="003A2B72" w:rsidRPr="004A4938" w:rsidRDefault="003A2B72" w:rsidP="00910F68">
      <w:pPr>
        <w:numPr>
          <w:ilvl w:val="0"/>
          <w:numId w:val="31"/>
        </w:numPr>
        <w:jc w:val="both"/>
        <w:rPr>
          <w:color w:val="000000" w:themeColor="text1"/>
          <w:sz w:val="22"/>
          <w:szCs w:val="22"/>
          <w:lang w:val="en-GB"/>
        </w:rPr>
      </w:pPr>
      <w:r w:rsidRPr="004A4938">
        <w:rPr>
          <w:color w:val="000000" w:themeColor="text1"/>
          <w:sz w:val="22"/>
          <w:szCs w:val="22"/>
          <w:lang w:val="en-GB"/>
        </w:rPr>
        <w:t>While a case exam will not ask you to recall specific facts from cases used in class, cases used in class do provide some important clues regarding the issues you will encounter on the case exam.</w:t>
      </w:r>
    </w:p>
    <w:p w14:paraId="51B1AF21" w14:textId="77777777" w:rsidR="003A2B72" w:rsidRPr="004A4938" w:rsidRDefault="003A2B72" w:rsidP="00910F68">
      <w:pPr>
        <w:numPr>
          <w:ilvl w:val="0"/>
          <w:numId w:val="29"/>
        </w:numPr>
        <w:jc w:val="both"/>
        <w:rPr>
          <w:color w:val="000000" w:themeColor="text1"/>
          <w:sz w:val="22"/>
          <w:szCs w:val="22"/>
          <w:lang w:val="en-GB"/>
        </w:rPr>
      </w:pPr>
      <w:r w:rsidRPr="004A4938">
        <w:rPr>
          <w:color w:val="000000" w:themeColor="text1"/>
          <w:sz w:val="22"/>
          <w:szCs w:val="22"/>
          <w:lang w:val="en-GB"/>
        </w:rPr>
        <w:t>Types and depth of analysis required during the course—full case analysis, partial case analysis, or simply answering questions.</w:t>
      </w:r>
    </w:p>
    <w:p w14:paraId="28985E02" w14:textId="77777777" w:rsidR="003A2B72" w:rsidRPr="004A4938" w:rsidRDefault="003A2B72" w:rsidP="00910F68">
      <w:pPr>
        <w:numPr>
          <w:ilvl w:val="0"/>
          <w:numId w:val="31"/>
        </w:numPr>
        <w:jc w:val="both"/>
        <w:rPr>
          <w:color w:val="000000" w:themeColor="text1"/>
          <w:sz w:val="22"/>
          <w:szCs w:val="22"/>
          <w:lang w:val="en-GB"/>
        </w:rPr>
      </w:pPr>
      <w:r w:rsidRPr="004A4938">
        <w:rPr>
          <w:color w:val="000000" w:themeColor="text1"/>
          <w:sz w:val="22"/>
          <w:szCs w:val="22"/>
          <w:lang w:val="en-GB"/>
        </w:rPr>
        <w:lastRenderedPageBreak/>
        <w:t>Due to time limits in a case exam, you will not be expected to apply the same depth of analysis that you would be expected to apply in class discussion, written reports, or presentations. Nonetheless, a case exam will often require that you perform all of the usual steps of analysis. If all steps are not required, your instructor will usually alert you to this requirement before the exam. (For a discussion of partial and full case analysis and directed cases, see Note 2 of the Case Guide Series—“Performing a Case Analysis,” No. 9B18M054.)</w:t>
      </w:r>
    </w:p>
    <w:p w14:paraId="785B351C" w14:textId="77777777" w:rsidR="003A2B72" w:rsidRPr="004A4938" w:rsidRDefault="003A2B72" w:rsidP="00910F68">
      <w:pPr>
        <w:numPr>
          <w:ilvl w:val="0"/>
          <w:numId w:val="29"/>
        </w:numPr>
        <w:jc w:val="both"/>
        <w:rPr>
          <w:color w:val="000000" w:themeColor="text1"/>
          <w:sz w:val="22"/>
          <w:szCs w:val="22"/>
          <w:lang w:val="en-GB"/>
        </w:rPr>
      </w:pPr>
      <w:r w:rsidRPr="004A4938">
        <w:rPr>
          <w:color w:val="000000" w:themeColor="text1"/>
          <w:sz w:val="22"/>
          <w:szCs w:val="22"/>
          <w:lang w:val="en-GB"/>
        </w:rPr>
        <w:t>Concepts, theories, and models emphasized in class discussions, especially those that were discussed frequently.</w:t>
      </w:r>
    </w:p>
    <w:p w14:paraId="5E1170D3" w14:textId="77777777" w:rsidR="003A2B72" w:rsidRPr="004A4938" w:rsidRDefault="003A2B72" w:rsidP="00910F68">
      <w:pPr>
        <w:numPr>
          <w:ilvl w:val="0"/>
          <w:numId w:val="29"/>
        </w:numPr>
        <w:jc w:val="both"/>
        <w:rPr>
          <w:color w:val="000000" w:themeColor="text1"/>
          <w:sz w:val="22"/>
          <w:szCs w:val="22"/>
          <w:lang w:val="en-GB"/>
        </w:rPr>
      </w:pPr>
      <w:r w:rsidRPr="004A4938">
        <w:rPr>
          <w:color w:val="000000" w:themeColor="text1"/>
          <w:sz w:val="22"/>
          <w:szCs w:val="22"/>
          <w:lang w:val="en-GB"/>
        </w:rPr>
        <w:t>Any instructions your instructor provides about the focus of the case exam.</w:t>
      </w:r>
    </w:p>
    <w:p w14:paraId="5E224004" w14:textId="77777777" w:rsidR="003A2B72" w:rsidRDefault="003A2B72" w:rsidP="003A2B72">
      <w:pPr>
        <w:jc w:val="both"/>
        <w:rPr>
          <w:color w:val="000000" w:themeColor="text1"/>
          <w:sz w:val="22"/>
          <w:szCs w:val="22"/>
          <w:lang w:val="en-GB"/>
        </w:rPr>
      </w:pPr>
    </w:p>
    <w:p w14:paraId="62FED2D6" w14:textId="77777777" w:rsidR="00F97D6C" w:rsidRPr="004A4938" w:rsidRDefault="00F97D6C" w:rsidP="003A2B72">
      <w:pPr>
        <w:jc w:val="both"/>
        <w:rPr>
          <w:color w:val="000000" w:themeColor="text1"/>
          <w:sz w:val="22"/>
          <w:szCs w:val="22"/>
          <w:lang w:val="en-GB"/>
        </w:rPr>
      </w:pPr>
    </w:p>
    <w:p w14:paraId="64EB3F78" w14:textId="77777777" w:rsidR="003A2B72" w:rsidRPr="00A80D9A" w:rsidRDefault="003A2B72" w:rsidP="00910F68">
      <w:pPr>
        <w:pStyle w:val="ListParagraph"/>
        <w:keepNext/>
        <w:numPr>
          <w:ilvl w:val="1"/>
          <w:numId w:val="33"/>
        </w:numPr>
        <w:spacing w:after="0" w:line="240" w:lineRule="auto"/>
        <w:jc w:val="both"/>
        <w:outlineLvl w:val="2"/>
        <w:rPr>
          <w:rFonts w:ascii="Arial" w:hAnsi="Arial" w:cs="Arial"/>
          <w:b/>
          <w:color w:val="000000" w:themeColor="text1"/>
          <w:lang w:val="en-GB"/>
        </w:rPr>
      </w:pPr>
      <w:bookmarkStart w:id="105" w:name="_Toc513208434"/>
      <w:bookmarkStart w:id="106" w:name="_Toc513211602"/>
      <w:r w:rsidRPr="00A80D9A">
        <w:rPr>
          <w:rFonts w:ascii="Arial" w:hAnsi="Arial" w:cs="Arial"/>
          <w:b/>
          <w:color w:val="000000" w:themeColor="text1"/>
          <w:lang w:val="en-GB"/>
        </w:rPr>
        <w:t>Practise Writing a Case under Exam Conditions</w:t>
      </w:r>
      <w:bookmarkEnd w:id="105"/>
      <w:bookmarkEnd w:id="106"/>
    </w:p>
    <w:p w14:paraId="2FEED5BB" w14:textId="77777777" w:rsidR="003A2B72" w:rsidRPr="004A4938" w:rsidRDefault="003A2B72" w:rsidP="00A80D9A">
      <w:pPr>
        <w:pStyle w:val="BodyTextMain"/>
        <w:rPr>
          <w:lang w:val="en-GB"/>
        </w:rPr>
      </w:pPr>
    </w:p>
    <w:p w14:paraId="788A396D"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It is useful to review one or two of the cases discussed in the course and redo the analysis under the time constraint imposed by the exam. Because you will be familiar with the case, consider giving yourself less time than will be available for the exam. Also, simulate exam conditions, including whether it is closed-book or open-book.</w:t>
      </w:r>
    </w:p>
    <w:p w14:paraId="69CA0A46" w14:textId="77777777" w:rsidR="003A2B72" w:rsidRPr="004A4938" w:rsidRDefault="003A2B72" w:rsidP="003A2B72">
      <w:pPr>
        <w:jc w:val="both"/>
        <w:rPr>
          <w:color w:val="000000" w:themeColor="text1"/>
          <w:lang w:val="en-GB"/>
        </w:rPr>
      </w:pPr>
    </w:p>
    <w:p w14:paraId="06F90D0E"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Practising for an exam helps you assess which case analysis steps will require better time management during the exam. Practice also gives you some confidence that you can perform the expected analysis within the allowable time.</w:t>
      </w:r>
    </w:p>
    <w:p w14:paraId="1B767B99" w14:textId="77777777" w:rsidR="003A2B72" w:rsidRPr="004A4938" w:rsidRDefault="003A2B72" w:rsidP="00A80D9A">
      <w:pPr>
        <w:pStyle w:val="BodyTextMain"/>
        <w:rPr>
          <w:lang w:val="en-GB"/>
        </w:rPr>
      </w:pPr>
    </w:p>
    <w:p w14:paraId="2B706830" w14:textId="77777777" w:rsidR="003A2B72" w:rsidRPr="004A4938" w:rsidRDefault="003A2B72" w:rsidP="00A80D9A">
      <w:pPr>
        <w:pStyle w:val="BodyTextMain"/>
        <w:rPr>
          <w:lang w:val="en-GB"/>
        </w:rPr>
      </w:pPr>
    </w:p>
    <w:p w14:paraId="1259B77B" w14:textId="77777777" w:rsidR="003A2B72" w:rsidRPr="004A4938" w:rsidRDefault="003A2B72" w:rsidP="00910F68">
      <w:pPr>
        <w:pStyle w:val="Casehead1"/>
        <w:numPr>
          <w:ilvl w:val="0"/>
          <w:numId w:val="32"/>
        </w:numPr>
        <w:outlineLvl w:val="1"/>
        <w:rPr>
          <w:color w:val="000000" w:themeColor="text1"/>
          <w:lang w:val="en-GB"/>
        </w:rPr>
      </w:pPr>
      <w:bookmarkStart w:id="107" w:name="_Toc513211603"/>
      <w:r w:rsidRPr="004A4938">
        <w:rPr>
          <w:color w:val="000000" w:themeColor="text1"/>
          <w:lang w:val="en-GB"/>
        </w:rPr>
        <w:t>Writing a Case Exam</w:t>
      </w:r>
      <w:bookmarkEnd w:id="107"/>
    </w:p>
    <w:p w14:paraId="16E0AC73" w14:textId="77777777" w:rsidR="003A2B72" w:rsidRPr="004A4938" w:rsidRDefault="003A2B72" w:rsidP="00A80D9A">
      <w:pPr>
        <w:pStyle w:val="BodyTextMain"/>
        <w:rPr>
          <w:lang w:val="en-GB"/>
        </w:rPr>
      </w:pPr>
    </w:p>
    <w:p w14:paraId="4444652F" w14:textId="77777777" w:rsidR="003A2B72" w:rsidRPr="004A4938" w:rsidRDefault="003A2B72" w:rsidP="003A2B72">
      <w:pPr>
        <w:jc w:val="both"/>
        <w:rPr>
          <w:color w:val="000000" w:themeColor="text1"/>
          <w:spacing w:val="-4"/>
          <w:kern w:val="22"/>
          <w:sz w:val="22"/>
          <w:szCs w:val="22"/>
          <w:lang w:val="en-GB"/>
        </w:rPr>
      </w:pPr>
      <w:r w:rsidRPr="004A4938">
        <w:rPr>
          <w:color w:val="000000" w:themeColor="text1"/>
          <w:spacing w:val="-4"/>
          <w:kern w:val="22"/>
          <w:sz w:val="22"/>
          <w:szCs w:val="22"/>
          <w:lang w:val="en-GB"/>
        </w:rPr>
        <w:t>Writing a case exam can be an anxious time, given the time constraints and the uncertainty of being thrust into a new situation. Successfully writing a case exam requires that you remain calm and manage your time wisely.</w:t>
      </w:r>
    </w:p>
    <w:p w14:paraId="0EEA98C4" w14:textId="77777777" w:rsidR="003A2B72" w:rsidRPr="00A80D9A" w:rsidRDefault="003A2B72" w:rsidP="00A80D9A">
      <w:pPr>
        <w:pStyle w:val="BodyTextMain"/>
      </w:pPr>
    </w:p>
    <w:p w14:paraId="58F33EC4" w14:textId="77777777" w:rsidR="003A2B72" w:rsidRPr="00A80D9A" w:rsidRDefault="003A2B72" w:rsidP="00A80D9A">
      <w:pPr>
        <w:pStyle w:val="BodyTextMain"/>
      </w:pPr>
    </w:p>
    <w:p w14:paraId="06BBBB73" w14:textId="77777777" w:rsidR="003A2B72" w:rsidRPr="00A80D9A" w:rsidRDefault="003A2B72" w:rsidP="00910F68">
      <w:pPr>
        <w:pStyle w:val="ListParagraph"/>
        <w:keepNext/>
        <w:numPr>
          <w:ilvl w:val="1"/>
          <w:numId w:val="34"/>
        </w:numPr>
        <w:spacing w:after="0" w:line="240" w:lineRule="auto"/>
        <w:jc w:val="both"/>
        <w:outlineLvl w:val="2"/>
        <w:rPr>
          <w:rFonts w:ascii="Arial" w:hAnsi="Arial" w:cs="Arial"/>
          <w:b/>
          <w:color w:val="000000" w:themeColor="text1"/>
          <w:lang w:val="en-GB"/>
        </w:rPr>
      </w:pPr>
      <w:bookmarkStart w:id="108" w:name="_Toc513208436"/>
      <w:bookmarkStart w:id="109" w:name="_Toc513211604"/>
      <w:r w:rsidRPr="00A80D9A">
        <w:rPr>
          <w:rFonts w:ascii="Arial" w:hAnsi="Arial" w:cs="Arial"/>
          <w:b/>
          <w:color w:val="000000" w:themeColor="text1"/>
          <w:lang w:val="en-GB"/>
        </w:rPr>
        <w:t>Read the Instructions</w:t>
      </w:r>
      <w:bookmarkEnd w:id="108"/>
      <w:bookmarkEnd w:id="109"/>
    </w:p>
    <w:p w14:paraId="6B12E0E0" w14:textId="77777777" w:rsidR="003A2B72" w:rsidRPr="00A80D9A" w:rsidRDefault="003A2B72" w:rsidP="00A80D9A">
      <w:pPr>
        <w:pStyle w:val="BodyTextMain"/>
        <w:rPr>
          <w:sz w:val="18"/>
          <w:szCs w:val="18"/>
          <w:lang w:val="en-GB"/>
        </w:rPr>
      </w:pPr>
    </w:p>
    <w:p w14:paraId="4E49D0C2"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Carefully read the instructions to maximize your opportunity to excel in the exam.</w:t>
      </w:r>
    </w:p>
    <w:p w14:paraId="00DA8529" w14:textId="77777777" w:rsidR="003A2B72" w:rsidRPr="00A80D9A" w:rsidRDefault="003A2B72" w:rsidP="00A80D9A">
      <w:pPr>
        <w:pStyle w:val="BodyTextMain"/>
        <w:rPr>
          <w:sz w:val="18"/>
          <w:szCs w:val="18"/>
          <w:lang w:val="en-GB"/>
        </w:rPr>
      </w:pPr>
    </w:p>
    <w:p w14:paraId="5A3331D6"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Your instructor will likely provide some questions, either at the end of the case or in a separate document. In a directed case, your assignment might simply be to answer those questions. In a case requiring partial or full case analysis, the questions should help you to identify key issues and the analyses you need to perform. For example, questions such as, “What threats are posed by traditional and non-traditional competitors?” and “Is the company’s competitive advantage sustainable? If not, how can it build a sustainable competitive advantage?” help you to identify potential issues as being increasing competitive threats and lack of a sustainable competitive advantage. The questions also suggest two types of analyses that might be helpful—a competitive position matrix and a competitive advantage analysis. Questions such as, “What are the pros and cons for the company focusing on a niche market?” or “Assess the potential of increasing the number of product lines,” help direct your attention to two potential alternative solutions for evaluation: serving a niche market or increasing the number of product lines.</w:t>
      </w:r>
    </w:p>
    <w:p w14:paraId="790BC491" w14:textId="77777777" w:rsidR="003A2B72" w:rsidRPr="00A80D9A" w:rsidRDefault="003A2B72" w:rsidP="00A80D9A">
      <w:pPr>
        <w:pStyle w:val="BodyTextMain"/>
        <w:rPr>
          <w:sz w:val="18"/>
          <w:szCs w:val="18"/>
          <w:lang w:val="en-GB"/>
        </w:rPr>
      </w:pPr>
    </w:p>
    <w:p w14:paraId="5380F492"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In addition to carefully reviewing any questions provided by your instructor, look for instructions regarding:</w:t>
      </w:r>
    </w:p>
    <w:p w14:paraId="153375A9" w14:textId="77777777" w:rsidR="003A2B72" w:rsidRPr="00A80D9A" w:rsidRDefault="003A2B72" w:rsidP="003A2B72">
      <w:pPr>
        <w:jc w:val="both"/>
        <w:rPr>
          <w:color w:val="000000" w:themeColor="text1"/>
          <w:sz w:val="18"/>
          <w:szCs w:val="18"/>
          <w:lang w:val="en-GB"/>
        </w:rPr>
      </w:pPr>
    </w:p>
    <w:p w14:paraId="72358818" w14:textId="77777777" w:rsidR="003A2B72" w:rsidRPr="004A4938" w:rsidRDefault="003A2B72" w:rsidP="00910F68">
      <w:pPr>
        <w:numPr>
          <w:ilvl w:val="0"/>
          <w:numId w:val="30"/>
        </w:numPr>
        <w:jc w:val="both"/>
        <w:rPr>
          <w:color w:val="000000" w:themeColor="text1"/>
          <w:sz w:val="22"/>
          <w:szCs w:val="22"/>
          <w:lang w:val="en-GB"/>
        </w:rPr>
      </w:pPr>
      <w:r w:rsidRPr="004A4938">
        <w:rPr>
          <w:color w:val="000000" w:themeColor="text1"/>
          <w:sz w:val="22"/>
          <w:szCs w:val="22"/>
          <w:lang w:val="en-GB"/>
        </w:rPr>
        <w:t>the role you are to assume when performing the analysis and writing the report;</w:t>
      </w:r>
    </w:p>
    <w:p w14:paraId="0AB2E74D" w14:textId="77777777" w:rsidR="003A2B72" w:rsidRPr="004A4938" w:rsidRDefault="003A2B72" w:rsidP="00910F68">
      <w:pPr>
        <w:numPr>
          <w:ilvl w:val="0"/>
          <w:numId w:val="30"/>
        </w:numPr>
        <w:jc w:val="both"/>
        <w:rPr>
          <w:color w:val="000000" w:themeColor="text1"/>
          <w:sz w:val="22"/>
          <w:szCs w:val="22"/>
          <w:lang w:val="en-GB"/>
        </w:rPr>
      </w:pPr>
      <w:r w:rsidRPr="004A4938">
        <w:rPr>
          <w:color w:val="000000" w:themeColor="text1"/>
          <w:sz w:val="22"/>
          <w:szCs w:val="22"/>
          <w:lang w:val="en-GB"/>
        </w:rPr>
        <w:t>steps in the case method that are required for the exam;</w:t>
      </w:r>
    </w:p>
    <w:p w14:paraId="0C601BB7" w14:textId="77777777" w:rsidR="003A2B72" w:rsidRPr="004A4938" w:rsidRDefault="003A2B72" w:rsidP="00910F68">
      <w:pPr>
        <w:numPr>
          <w:ilvl w:val="0"/>
          <w:numId w:val="30"/>
        </w:numPr>
        <w:jc w:val="both"/>
        <w:rPr>
          <w:color w:val="000000" w:themeColor="text1"/>
          <w:sz w:val="22"/>
          <w:szCs w:val="22"/>
          <w:lang w:val="en-GB"/>
        </w:rPr>
      </w:pPr>
      <w:r w:rsidRPr="004A4938">
        <w:rPr>
          <w:color w:val="000000" w:themeColor="text1"/>
          <w:sz w:val="22"/>
          <w:szCs w:val="22"/>
          <w:lang w:val="en-GB"/>
        </w:rPr>
        <w:t>key issues; and</w:t>
      </w:r>
    </w:p>
    <w:p w14:paraId="5E13EB6F" w14:textId="77777777" w:rsidR="003A2B72" w:rsidRPr="004A4938" w:rsidRDefault="003A2B72" w:rsidP="00910F68">
      <w:pPr>
        <w:numPr>
          <w:ilvl w:val="0"/>
          <w:numId w:val="30"/>
        </w:numPr>
        <w:jc w:val="both"/>
        <w:rPr>
          <w:color w:val="000000" w:themeColor="text1"/>
          <w:sz w:val="22"/>
          <w:szCs w:val="22"/>
          <w:lang w:val="en-GB"/>
        </w:rPr>
      </w:pPr>
      <w:r w:rsidRPr="004A4938">
        <w:rPr>
          <w:color w:val="000000" w:themeColor="text1"/>
          <w:sz w:val="22"/>
          <w:szCs w:val="22"/>
          <w:lang w:val="en-GB"/>
        </w:rPr>
        <w:t>the format of the report.</w:t>
      </w:r>
    </w:p>
    <w:p w14:paraId="3DC39B60"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lastRenderedPageBreak/>
        <w:t>For example, consider these instructions:</w:t>
      </w:r>
    </w:p>
    <w:p w14:paraId="142C94DC" w14:textId="77777777" w:rsidR="003A2B72" w:rsidRPr="00A80D9A" w:rsidRDefault="003A2B72" w:rsidP="00A80D9A">
      <w:pPr>
        <w:pStyle w:val="BodyTextMain"/>
        <w:rPr>
          <w:lang w:val="en-GB"/>
        </w:rPr>
      </w:pPr>
    </w:p>
    <w:p w14:paraId="0D576D61" w14:textId="77777777" w:rsidR="003A2B72" w:rsidRPr="004A4938" w:rsidRDefault="003A2B72" w:rsidP="003A2B72">
      <w:pPr>
        <w:pStyle w:val="BodyTextMain"/>
        <w:ind w:left="720"/>
        <w:rPr>
          <w:color w:val="000000" w:themeColor="text1"/>
          <w:spacing w:val="-2"/>
          <w:kern w:val="22"/>
        </w:rPr>
      </w:pPr>
      <w:r w:rsidRPr="004A4938">
        <w:rPr>
          <w:color w:val="000000" w:themeColor="text1"/>
          <w:spacing w:val="-2"/>
          <w:kern w:val="22"/>
        </w:rPr>
        <w:t>Acting in the capacity of a consultant, write a report to James Alou, chief executive officer, who has asked you to evaluate the proposed new sales incentive plan for Andover Manufacturing Inc. (AMI).</w:t>
      </w:r>
    </w:p>
    <w:p w14:paraId="6E0BD137" w14:textId="77777777" w:rsidR="003A2B72" w:rsidRPr="00A80D9A" w:rsidRDefault="003A2B72" w:rsidP="00A80D9A">
      <w:pPr>
        <w:pStyle w:val="BodyTextMain"/>
      </w:pPr>
    </w:p>
    <w:p w14:paraId="566626E9" w14:textId="77777777" w:rsidR="003A2B72" w:rsidRDefault="003A2B72" w:rsidP="003A2B72">
      <w:pPr>
        <w:pStyle w:val="BodyTextMain"/>
        <w:ind w:left="720"/>
        <w:rPr>
          <w:color w:val="000000" w:themeColor="text1"/>
        </w:rPr>
      </w:pPr>
      <w:r w:rsidRPr="004A4938">
        <w:rPr>
          <w:color w:val="000000" w:themeColor="text1"/>
        </w:rPr>
        <w:t>Your report should identify the issues associated with the new incentive plan, analyze the issues, and present appropriate recommendations. Each recommendation should be justified by clearly identifying which issue or issues the recommendation is designed to address, by presenting its major advantages, and by addressing any significant disadvantages. It is NOT necessary to present possible alternatives that you do not recommend.</w:t>
      </w:r>
    </w:p>
    <w:p w14:paraId="27EFA345" w14:textId="77777777" w:rsidR="00F97D6C" w:rsidRPr="00A80D9A" w:rsidRDefault="00F97D6C" w:rsidP="00A80D9A">
      <w:pPr>
        <w:pStyle w:val="BodyTextMain"/>
      </w:pPr>
    </w:p>
    <w:p w14:paraId="2F5753C0" w14:textId="77777777" w:rsidR="003A2B72" w:rsidRPr="004A4938" w:rsidRDefault="003A2B72" w:rsidP="003A2B72">
      <w:pPr>
        <w:pStyle w:val="BodyTextMain"/>
        <w:ind w:left="720"/>
        <w:rPr>
          <w:color w:val="000000" w:themeColor="text1"/>
        </w:rPr>
      </w:pPr>
      <w:r w:rsidRPr="004A4938">
        <w:rPr>
          <w:color w:val="000000" w:themeColor="text1"/>
        </w:rPr>
        <w:t>An appropriate heading, introduction (which can include identifying the issues), and brief conclusion are required. An executive summary is NOT required.</w:t>
      </w:r>
    </w:p>
    <w:p w14:paraId="4434C3BE" w14:textId="77777777" w:rsidR="003A2B72" w:rsidRPr="00A80D9A" w:rsidRDefault="003A2B72" w:rsidP="00A80D9A">
      <w:pPr>
        <w:pStyle w:val="BodyTextMain"/>
        <w:rPr>
          <w:lang w:val="en-GB"/>
        </w:rPr>
      </w:pPr>
    </w:p>
    <w:p w14:paraId="37462571" w14:textId="77777777" w:rsidR="003A2B72" w:rsidRPr="004A4938" w:rsidRDefault="003A2B72" w:rsidP="003A2B72">
      <w:pPr>
        <w:jc w:val="both"/>
        <w:rPr>
          <w:color w:val="000000" w:themeColor="text1"/>
          <w:spacing w:val="-4"/>
          <w:kern w:val="22"/>
          <w:sz w:val="22"/>
          <w:szCs w:val="22"/>
          <w:lang w:val="en-GB"/>
        </w:rPr>
      </w:pPr>
      <w:r w:rsidRPr="004A4938">
        <w:rPr>
          <w:color w:val="000000" w:themeColor="text1"/>
          <w:spacing w:val="-4"/>
          <w:kern w:val="22"/>
          <w:sz w:val="22"/>
          <w:szCs w:val="22"/>
          <w:lang w:val="en-GB"/>
        </w:rPr>
        <w:t>These instructions specify the role you are to play (a consultant). They direct your attention to evaluation of the new incentive plan, and suggest that there are issues related to that plan. The instructions also restrict the steps you are to perform in completing your analysis. Lastly, the instructions provide guidelines for the report format.</w:t>
      </w:r>
    </w:p>
    <w:p w14:paraId="19173C97" w14:textId="77777777" w:rsidR="003A2B72" w:rsidRPr="00A80D9A" w:rsidRDefault="003A2B72" w:rsidP="00A80D9A">
      <w:pPr>
        <w:pStyle w:val="BodyTextMain"/>
        <w:rPr>
          <w:lang w:val="en-GB"/>
        </w:rPr>
      </w:pPr>
    </w:p>
    <w:p w14:paraId="2B7C2CD9"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Watch for additional instructions regarding numbering of pages, required page headers, and assembly of your exam.</w:t>
      </w:r>
    </w:p>
    <w:p w14:paraId="55D138F4" w14:textId="77777777" w:rsidR="003A2B72" w:rsidRPr="00A80D9A" w:rsidRDefault="003A2B72" w:rsidP="00A80D9A">
      <w:pPr>
        <w:pStyle w:val="BodyTextMain"/>
      </w:pPr>
    </w:p>
    <w:p w14:paraId="5682C45A" w14:textId="77777777" w:rsidR="003A2B72" w:rsidRPr="00A80D9A" w:rsidRDefault="003A2B72" w:rsidP="00A80D9A">
      <w:pPr>
        <w:pStyle w:val="BodyTextMain"/>
      </w:pPr>
    </w:p>
    <w:p w14:paraId="71B3971F" w14:textId="77777777" w:rsidR="003A2B72" w:rsidRPr="00A80D9A" w:rsidRDefault="003A2B72" w:rsidP="00910F68">
      <w:pPr>
        <w:pStyle w:val="ListParagraph"/>
        <w:keepNext/>
        <w:numPr>
          <w:ilvl w:val="1"/>
          <w:numId w:val="34"/>
        </w:numPr>
        <w:spacing w:after="0" w:line="240" w:lineRule="auto"/>
        <w:jc w:val="both"/>
        <w:outlineLvl w:val="2"/>
        <w:rPr>
          <w:rFonts w:ascii="Arial" w:hAnsi="Arial" w:cs="Arial"/>
          <w:b/>
          <w:color w:val="000000" w:themeColor="text1"/>
          <w:lang w:val="en-GB"/>
        </w:rPr>
      </w:pPr>
      <w:bookmarkStart w:id="110" w:name="_Toc513208437"/>
      <w:bookmarkStart w:id="111" w:name="_Toc513211605"/>
      <w:r w:rsidRPr="00A80D9A">
        <w:rPr>
          <w:rFonts w:ascii="Arial" w:hAnsi="Arial" w:cs="Arial"/>
          <w:b/>
          <w:color w:val="000000" w:themeColor="text1"/>
          <w:lang w:val="en-GB"/>
        </w:rPr>
        <w:t>Read the Case</w:t>
      </w:r>
      <w:bookmarkEnd w:id="110"/>
      <w:bookmarkEnd w:id="111"/>
    </w:p>
    <w:p w14:paraId="11B965B8" w14:textId="77777777" w:rsidR="003A2B72" w:rsidRPr="00A80D9A" w:rsidRDefault="003A2B72" w:rsidP="00A80D9A">
      <w:pPr>
        <w:pStyle w:val="BodyTextMain"/>
      </w:pPr>
    </w:p>
    <w:p w14:paraId="107FF53A"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Give yourself time to read through the case twice. In your first read, skim the case. Your goal during the first read is to develop a preliminary understanding of the issues, problems, or opportunities (collectively referred to hereafter as “issues”) facing the decision maker. In the first read, resist the temptation to highlight text in the case, except for key questions raised by the principal actors or characters. Questions raised by the principals are important to note because they help you to identify key issues. (For further information about how to read a case, see Note 1 of the Case Guide Series—“Understanding the Case Method,” No. 9B18M053.)</w:t>
      </w:r>
    </w:p>
    <w:p w14:paraId="17EF5A16" w14:textId="77777777" w:rsidR="003A2B72" w:rsidRPr="00A80D9A" w:rsidRDefault="003A2B72" w:rsidP="00A80D9A">
      <w:pPr>
        <w:pStyle w:val="BodyTextMain"/>
      </w:pPr>
    </w:p>
    <w:p w14:paraId="545FB151"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 xml:space="preserve">Your second read of the case should be more deliberate to help you gain a better understanding of the issues and any potential solutions proposed by the principals. You should also identify relevant analyses to perform and case facts that you can use when performing those analyses. Highlighting the case at this stage will help you use the case facts effectively. </w:t>
      </w:r>
    </w:p>
    <w:p w14:paraId="76225A85" w14:textId="77777777" w:rsidR="003A2B72" w:rsidRPr="00A80D9A" w:rsidRDefault="003A2B72" w:rsidP="00A80D9A">
      <w:pPr>
        <w:pStyle w:val="BodyTextMain"/>
      </w:pPr>
    </w:p>
    <w:p w14:paraId="1EF7A850"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In a three-hour case exam, you should spend no more than 45 minutes reading the case.</w:t>
      </w:r>
    </w:p>
    <w:p w14:paraId="1E00D29E" w14:textId="77777777" w:rsidR="003A2B72" w:rsidRPr="00A80D9A" w:rsidRDefault="003A2B72" w:rsidP="00A80D9A">
      <w:pPr>
        <w:pStyle w:val="BodyTextMain"/>
        <w:rPr>
          <w:lang w:val="en-GB"/>
        </w:rPr>
      </w:pPr>
    </w:p>
    <w:p w14:paraId="209CAACD" w14:textId="77777777" w:rsidR="003A2B72" w:rsidRPr="00A80D9A" w:rsidRDefault="003A2B72" w:rsidP="00A80D9A">
      <w:pPr>
        <w:pStyle w:val="BodyTextMain"/>
        <w:rPr>
          <w:lang w:val="en-GB"/>
        </w:rPr>
      </w:pPr>
    </w:p>
    <w:p w14:paraId="3551452D" w14:textId="77777777" w:rsidR="003A2B72" w:rsidRPr="00A80D9A" w:rsidRDefault="003A2B72" w:rsidP="00910F68">
      <w:pPr>
        <w:pStyle w:val="ListParagraph"/>
        <w:keepNext/>
        <w:numPr>
          <w:ilvl w:val="1"/>
          <w:numId w:val="34"/>
        </w:numPr>
        <w:spacing w:after="0" w:line="240" w:lineRule="auto"/>
        <w:jc w:val="both"/>
        <w:outlineLvl w:val="2"/>
        <w:rPr>
          <w:rFonts w:ascii="Arial" w:hAnsi="Arial" w:cs="Arial"/>
          <w:b/>
          <w:color w:val="000000" w:themeColor="text1"/>
          <w:lang w:val="en-GB"/>
        </w:rPr>
      </w:pPr>
      <w:bookmarkStart w:id="112" w:name="_Toc513208438"/>
      <w:bookmarkStart w:id="113" w:name="_Toc513211606"/>
      <w:r w:rsidRPr="00A80D9A">
        <w:rPr>
          <w:rFonts w:ascii="Arial" w:hAnsi="Arial" w:cs="Arial"/>
          <w:b/>
          <w:color w:val="000000" w:themeColor="text1"/>
          <w:lang w:val="en-GB"/>
        </w:rPr>
        <w:t>Prepare an Outline</w:t>
      </w:r>
      <w:bookmarkEnd w:id="112"/>
      <w:bookmarkEnd w:id="113"/>
    </w:p>
    <w:p w14:paraId="09D7ACDD" w14:textId="77777777" w:rsidR="003A2B72" w:rsidRPr="00A80D9A" w:rsidRDefault="003A2B72" w:rsidP="00A80D9A">
      <w:pPr>
        <w:pStyle w:val="BodyTextMain"/>
      </w:pPr>
    </w:p>
    <w:p w14:paraId="320F41C6"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While preparing an outline of your report can appear to be an extra step that consumes valuable time, taking 15 minutes to briefly map out key parts of your report helps you to allocate your time and will likely save you time later. An outline provides a valuable roadmap to keep you focused, allowing you to move methodically from one step to the next. It prevents you from losing sight of excellent ideas and becomes especially important as you begin to feel more rushed toward the end of the exam.</w:t>
      </w:r>
    </w:p>
    <w:p w14:paraId="0E5B1835" w14:textId="77777777" w:rsidR="003A2B72" w:rsidRPr="00A80D9A" w:rsidRDefault="003A2B72" w:rsidP="00A80D9A">
      <w:pPr>
        <w:pStyle w:val="BodyTextMain"/>
      </w:pPr>
    </w:p>
    <w:p w14:paraId="57BC6379"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Your outline should identify the main parts of your report, the key issues, important points for your analysis of the issues and the tools you intend to use, and at least some alternative solutions—particularly those raised by the principals in the case or identified in questions that accompany the case.</w:t>
      </w:r>
    </w:p>
    <w:p w14:paraId="6475A4DB"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lastRenderedPageBreak/>
        <w:t>Your outline could also include key decision criteria to use when evaluating the alternative solutions you develop (see Section 4.4.5 or Note 2, Section 4.2).</w:t>
      </w:r>
    </w:p>
    <w:p w14:paraId="10425594" w14:textId="77777777" w:rsidR="003A2B72" w:rsidRPr="004A4938" w:rsidRDefault="003A2B72" w:rsidP="003A2B72">
      <w:pPr>
        <w:jc w:val="both"/>
        <w:rPr>
          <w:color w:val="000000" w:themeColor="text1"/>
          <w:lang w:val="en-GB"/>
        </w:rPr>
      </w:pPr>
    </w:p>
    <w:p w14:paraId="5BD9D772" w14:textId="77777777" w:rsidR="003A2B72" w:rsidRPr="004A4938" w:rsidRDefault="003A2B72" w:rsidP="003A2B72">
      <w:pPr>
        <w:jc w:val="both"/>
        <w:rPr>
          <w:color w:val="000000" w:themeColor="text1"/>
          <w:lang w:val="en-GB"/>
        </w:rPr>
      </w:pPr>
    </w:p>
    <w:p w14:paraId="4F2B1198" w14:textId="77777777" w:rsidR="003A2B72" w:rsidRPr="004A4938" w:rsidRDefault="003A2B72" w:rsidP="00910F68">
      <w:pPr>
        <w:pStyle w:val="ListParagraph"/>
        <w:keepNext/>
        <w:numPr>
          <w:ilvl w:val="1"/>
          <w:numId w:val="34"/>
        </w:numPr>
        <w:spacing w:after="0" w:line="240" w:lineRule="auto"/>
        <w:jc w:val="both"/>
        <w:outlineLvl w:val="2"/>
        <w:rPr>
          <w:rFonts w:ascii="Arial" w:hAnsi="Arial" w:cs="Arial"/>
          <w:b/>
          <w:color w:val="000000" w:themeColor="text1"/>
          <w:lang w:val="en-GB"/>
        </w:rPr>
      </w:pPr>
      <w:bookmarkStart w:id="114" w:name="_Ref501098493"/>
      <w:bookmarkStart w:id="115" w:name="_Ref501098473"/>
      <w:bookmarkStart w:id="116" w:name="_Toc513208439"/>
      <w:bookmarkStart w:id="117" w:name="_Toc513211607"/>
      <w:r w:rsidRPr="004A4938">
        <w:rPr>
          <w:rFonts w:ascii="Arial" w:hAnsi="Arial" w:cs="Arial"/>
          <w:b/>
          <w:color w:val="000000" w:themeColor="text1"/>
          <w:sz w:val="20"/>
          <w:szCs w:val="20"/>
          <w:lang w:val="en-GB"/>
        </w:rPr>
        <w:t>Write Your Report</w:t>
      </w:r>
      <w:bookmarkEnd w:id="114"/>
      <w:bookmarkEnd w:id="115"/>
      <w:bookmarkEnd w:id="116"/>
      <w:bookmarkEnd w:id="117"/>
    </w:p>
    <w:p w14:paraId="424EE49D" w14:textId="77777777" w:rsidR="003A2B72" w:rsidRPr="004A4938" w:rsidRDefault="003A2B72" w:rsidP="003A2B72">
      <w:pPr>
        <w:jc w:val="both"/>
        <w:rPr>
          <w:color w:val="000000" w:themeColor="text1"/>
          <w:lang w:val="en-GB"/>
        </w:rPr>
      </w:pPr>
    </w:p>
    <w:p w14:paraId="67A52031" w14:textId="77777777" w:rsidR="003A2B72" w:rsidRDefault="003A2B72" w:rsidP="003A2B72">
      <w:pPr>
        <w:jc w:val="both"/>
        <w:rPr>
          <w:color w:val="000000" w:themeColor="text1"/>
          <w:sz w:val="22"/>
          <w:szCs w:val="22"/>
          <w:lang w:val="en-GB"/>
        </w:rPr>
      </w:pPr>
      <w:r w:rsidRPr="004A4938">
        <w:rPr>
          <w:color w:val="000000" w:themeColor="text1"/>
          <w:sz w:val="22"/>
          <w:szCs w:val="22"/>
          <w:lang w:val="en-GB"/>
        </w:rPr>
        <w:t>When writing your report, start each section on a separate page and double-space your answer. This format will allow you to easily add more material later without crowding what you have done so far. Remember to use proper report format, unless otherwise directed. Here, again, it is important that you have carefully read the instructions so that you do not spend time on tasks that do not help you earn marks.</w:t>
      </w:r>
    </w:p>
    <w:p w14:paraId="44D0EABE" w14:textId="77777777" w:rsidR="00F97D6C" w:rsidRPr="004A4938" w:rsidRDefault="00F97D6C" w:rsidP="003A2B72">
      <w:pPr>
        <w:jc w:val="both"/>
        <w:rPr>
          <w:color w:val="000000" w:themeColor="text1"/>
          <w:sz w:val="22"/>
          <w:szCs w:val="22"/>
          <w:lang w:val="en-GB"/>
        </w:rPr>
      </w:pPr>
    </w:p>
    <w:p w14:paraId="1DCA46EE" w14:textId="77777777" w:rsidR="003A2B72" w:rsidRPr="004A4938" w:rsidRDefault="003A2B72" w:rsidP="003A2B72">
      <w:pPr>
        <w:jc w:val="both"/>
        <w:rPr>
          <w:color w:val="000000" w:themeColor="text1"/>
          <w:spacing w:val="-4"/>
          <w:kern w:val="22"/>
          <w:sz w:val="22"/>
          <w:szCs w:val="22"/>
          <w:lang w:val="en-GB"/>
        </w:rPr>
      </w:pPr>
      <w:r w:rsidRPr="004A4938">
        <w:rPr>
          <w:color w:val="000000" w:themeColor="text1"/>
          <w:spacing w:val="-4"/>
          <w:kern w:val="22"/>
          <w:sz w:val="22"/>
          <w:szCs w:val="22"/>
          <w:lang w:val="en-GB"/>
        </w:rPr>
        <w:t xml:space="preserve">Refer to Note 4 of the Case Guide Series—“Preparing a Written Case Report,” No. 9B18M056—for more information about the required components of a report and how to write an effective case report. Bear in mind that an instructor generally scales back the expectations for a report written under the time pressure of an exam. </w:t>
      </w:r>
    </w:p>
    <w:p w14:paraId="740FCC02" w14:textId="77777777" w:rsidR="003A2B72" w:rsidRPr="004A4938" w:rsidRDefault="003A2B72" w:rsidP="003A2B72">
      <w:pPr>
        <w:jc w:val="both"/>
        <w:rPr>
          <w:color w:val="000000" w:themeColor="text1"/>
          <w:lang w:val="en-GB"/>
        </w:rPr>
      </w:pPr>
    </w:p>
    <w:p w14:paraId="1D1267BC" w14:textId="77777777" w:rsidR="003A2B72" w:rsidRPr="004A4938" w:rsidRDefault="003A2B72" w:rsidP="003A2B72">
      <w:pPr>
        <w:jc w:val="both"/>
        <w:rPr>
          <w:color w:val="000000" w:themeColor="text1"/>
          <w:lang w:val="en-GB"/>
        </w:rPr>
      </w:pPr>
    </w:p>
    <w:p w14:paraId="66224646" w14:textId="77777777" w:rsidR="003A2B72" w:rsidRPr="00A80D9A" w:rsidRDefault="003A2B72" w:rsidP="00910F68">
      <w:pPr>
        <w:pStyle w:val="ListParagraph"/>
        <w:numPr>
          <w:ilvl w:val="2"/>
          <w:numId w:val="35"/>
        </w:numPr>
        <w:spacing w:after="0" w:line="240" w:lineRule="auto"/>
        <w:jc w:val="both"/>
        <w:outlineLvl w:val="4"/>
        <w:rPr>
          <w:rFonts w:ascii="Arial" w:hAnsi="Arial" w:cs="Arial"/>
          <w:color w:val="000000" w:themeColor="text1"/>
          <w:u w:val="single"/>
          <w:lang w:val="en-GB"/>
        </w:rPr>
      </w:pPr>
      <w:bookmarkStart w:id="118" w:name="_Toc513208440"/>
      <w:bookmarkStart w:id="119" w:name="_Toc513208551"/>
      <w:r w:rsidRPr="00A80D9A">
        <w:rPr>
          <w:rFonts w:ascii="Arial" w:hAnsi="Arial" w:cs="Arial"/>
          <w:color w:val="000000" w:themeColor="text1"/>
          <w:u w:val="single"/>
          <w:lang w:val="en-GB"/>
        </w:rPr>
        <w:t>Prioritize and Manage Your Time</w:t>
      </w:r>
      <w:bookmarkEnd w:id="118"/>
      <w:bookmarkEnd w:id="119"/>
    </w:p>
    <w:p w14:paraId="4BEEE75C" w14:textId="77777777" w:rsidR="003A2B72" w:rsidRPr="004A4938" w:rsidRDefault="003A2B72" w:rsidP="003A2B72">
      <w:pPr>
        <w:jc w:val="both"/>
        <w:rPr>
          <w:color w:val="000000" w:themeColor="text1"/>
          <w:lang w:val="en-GB"/>
        </w:rPr>
      </w:pPr>
    </w:p>
    <w:p w14:paraId="272E9EE6"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 xml:space="preserve">Allocate your time to the most important tasks: the analysis of issues and the evaluation of alternative solutions. For the introductory paragraph and the conclusion, do just enough to achieve their required purpose. Provide an executive summary only if your instructor directs you to provide one. </w:t>
      </w:r>
    </w:p>
    <w:p w14:paraId="4292954D" w14:textId="77777777" w:rsidR="003A2B72" w:rsidRPr="004A4938" w:rsidRDefault="003A2B72" w:rsidP="003A2B72">
      <w:pPr>
        <w:jc w:val="both"/>
        <w:rPr>
          <w:color w:val="000000" w:themeColor="text1"/>
          <w:lang w:val="en-GB"/>
        </w:rPr>
      </w:pPr>
    </w:p>
    <w:p w14:paraId="0C768A36" w14:textId="77777777" w:rsidR="003A2B72" w:rsidRPr="00A80D9A" w:rsidRDefault="003A2B72" w:rsidP="003A2B72">
      <w:pPr>
        <w:jc w:val="both"/>
        <w:rPr>
          <w:color w:val="000000" w:themeColor="text1"/>
          <w:sz w:val="22"/>
          <w:szCs w:val="22"/>
          <w:lang w:val="en-GB"/>
        </w:rPr>
      </w:pPr>
      <w:r w:rsidRPr="00A80D9A">
        <w:rPr>
          <w:color w:val="000000" w:themeColor="text1"/>
          <w:sz w:val="22"/>
          <w:szCs w:val="22"/>
          <w:lang w:val="en-GB"/>
        </w:rPr>
        <w:t>During an exam, as long as you identify the key issues and key alternatives, it is generally better to analyze fewer issues and alternatives well than to attempt to deal with too many issues and alternatives, which might result in you running out of time. Here, your report outline will come in especially handy; refer to it to stay on track.</w:t>
      </w:r>
    </w:p>
    <w:p w14:paraId="3AA0E7EC" w14:textId="77777777" w:rsidR="003A2B72" w:rsidRPr="004A4938" w:rsidRDefault="003A2B72" w:rsidP="003A2B72">
      <w:pPr>
        <w:jc w:val="both"/>
        <w:rPr>
          <w:color w:val="000000" w:themeColor="text1"/>
          <w:lang w:val="en-GB"/>
        </w:rPr>
      </w:pPr>
    </w:p>
    <w:p w14:paraId="49EE2C50" w14:textId="77777777" w:rsidR="003A2B72" w:rsidRPr="004A4938" w:rsidRDefault="003A2B72" w:rsidP="003A2B72">
      <w:pPr>
        <w:jc w:val="both"/>
        <w:rPr>
          <w:color w:val="000000" w:themeColor="text1"/>
          <w:lang w:val="en-GB"/>
        </w:rPr>
      </w:pPr>
    </w:p>
    <w:p w14:paraId="5126E243" w14:textId="77777777" w:rsidR="003A2B72" w:rsidRPr="00A80D9A" w:rsidRDefault="003A2B72" w:rsidP="00910F68">
      <w:pPr>
        <w:pStyle w:val="ListParagraph"/>
        <w:numPr>
          <w:ilvl w:val="2"/>
          <w:numId w:val="35"/>
        </w:numPr>
        <w:spacing w:after="0" w:line="240" w:lineRule="auto"/>
        <w:jc w:val="both"/>
        <w:outlineLvl w:val="4"/>
        <w:rPr>
          <w:rFonts w:ascii="Arial" w:hAnsi="Arial" w:cs="Arial"/>
          <w:color w:val="000000" w:themeColor="text1"/>
          <w:u w:val="single"/>
          <w:lang w:val="en-GB"/>
        </w:rPr>
      </w:pPr>
      <w:bookmarkStart w:id="120" w:name="_Toc513208441"/>
      <w:bookmarkStart w:id="121" w:name="_Toc513208552"/>
      <w:r w:rsidRPr="00A80D9A">
        <w:rPr>
          <w:rFonts w:ascii="Arial" w:hAnsi="Arial" w:cs="Arial"/>
          <w:color w:val="000000" w:themeColor="text1"/>
          <w:u w:val="single"/>
          <w:lang w:val="en-GB"/>
        </w:rPr>
        <w:t>Identify the Issues</w:t>
      </w:r>
      <w:bookmarkEnd w:id="120"/>
      <w:bookmarkEnd w:id="121"/>
    </w:p>
    <w:p w14:paraId="5BC2FF14" w14:textId="77777777" w:rsidR="003A2B72" w:rsidRPr="004A4938" w:rsidRDefault="003A2B72" w:rsidP="003A2B72">
      <w:pPr>
        <w:jc w:val="both"/>
        <w:rPr>
          <w:color w:val="000000" w:themeColor="text1"/>
          <w:lang w:val="en-GB"/>
        </w:rPr>
      </w:pPr>
    </w:p>
    <w:p w14:paraId="62C07AD4"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Keep your identification of issues brief and to the point so that you avoid repeating content when you perform the subsequent analysis. Also ensure that your set of issues is manageable.</w:t>
      </w:r>
    </w:p>
    <w:p w14:paraId="0D350BAF" w14:textId="77777777" w:rsidR="003A2B72" w:rsidRPr="004A4938" w:rsidRDefault="003A2B72" w:rsidP="003A2B72">
      <w:pPr>
        <w:jc w:val="both"/>
        <w:rPr>
          <w:color w:val="000000" w:themeColor="text1"/>
          <w:lang w:val="en-GB"/>
        </w:rPr>
      </w:pPr>
    </w:p>
    <w:p w14:paraId="470DE4EF" w14:textId="77777777" w:rsidR="003A2B72" w:rsidRPr="004A4938" w:rsidRDefault="003A2B72" w:rsidP="003A2B72">
      <w:pPr>
        <w:jc w:val="both"/>
        <w:rPr>
          <w:color w:val="000000" w:themeColor="text1"/>
          <w:lang w:val="en-GB"/>
        </w:rPr>
      </w:pPr>
    </w:p>
    <w:p w14:paraId="7B146CAD" w14:textId="77777777" w:rsidR="003A2B72" w:rsidRPr="00A80D9A" w:rsidRDefault="003A2B72" w:rsidP="00910F68">
      <w:pPr>
        <w:pStyle w:val="ListParagraph"/>
        <w:numPr>
          <w:ilvl w:val="2"/>
          <w:numId w:val="35"/>
        </w:numPr>
        <w:spacing w:after="0" w:line="240" w:lineRule="auto"/>
        <w:jc w:val="both"/>
        <w:outlineLvl w:val="4"/>
        <w:rPr>
          <w:rFonts w:ascii="Arial" w:hAnsi="Arial" w:cs="Arial"/>
          <w:color w:val="000000" w:themeColor="text1"/>
          <w:u w:val="single"/>
          <w:lang w:val="en-GB"/>
        </w:rPr>
      </w:pPr>
      <w:bookmarkStart w:id="122" w:name="_Toc513208442"/>
      <w:bookmarkStart w:id="123" w:name="_Toc513208553"/>
      <w:r w:rsidRPr="00A80D9A">
        <w:rPr>
          <w:rFonts w:ascii="Arial" w:hAnsi="Arial" w:cs="Arial"/>
          <w:color w:val="000000" w:themeColor="text1"/>
          <w:u w:val="single"/>
          <w:lang w:val="en-GB"/>
        </w:rPr>
        <w:t>Analyze the Issues</w:t>
      </w:r>
      <w:bookmarkEnd w:id="122"/>
      <w:bookmarkEnd w:id="123"/>
    </w:p>
    <w:p w14:paraId="599A3077" w14:textId="77777777" w:rsidR="003A2B72" w:rsidRPr="004A4938" w:rsidRDefault="003A2B72" w:rsidP="003A2B72">
      <w:pPr>
        <w:jc w:val="both"/>
        <w:rPr>
          <w:color w:val="000000" w:themeColor="text1"/>
          <w:lang w:val="en-GB"/>
        </w:rPr>
      </w:pPr>
    </w:p>
    <w:p w14:paraId="0B423CBF"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Use concepts, models, and tools to analyze the issues so that your analysis reflects the necessary rigour to demonstrate your mastery of course concepts. However, here again, adhere to your outline so that you do justice to all o</w:t>
      </w:r>
      <w:r w:rsidR="00093EB1">
        <w:rPr>
          <w:color w:val="000000" w:themeColor="text1"/>
          <w:sz w:val="22"/>
          <w:szCs w:val="22"/>
          <w:lang w:val="en-GB"/>
        </w:rPr>
        <w:t>f your chosen models and tools.</w:t>
      </w:r>
    </w:p>
    <w:p w14:paraId="07211400" w14:textId="77777777" w:rsidR="003A2B72" w:rsidRPr="004A4938" w:rsidRDefault="003A2B72" w:rsidP="003A2B72">
      <w:pPr>
        <w:jc w:val="both"/>
        <w:rPr>
          <w:color w:val="000000" w:themeColor="text1"/>
          <w:lang w:val="en-GB"/>
        </w:rPr>
      </w:pPr>
    </w:p>
    <w:p w14:paraId="1B0908B6" w14:textId="77777777" w:rsidR="003A2B72" w:rsidRPr="004A4938" w:rsidRDefault="003A2B72" w:rsidP="003A2B72">
      <w:pPr>
        <w:jc w:val="both"/>
        <w:rPr>
          <w:color w:val="000000" w:themeColor="text1"/>
          <w:lang w:val="en-GB"/>
        </w:rPr>
      </w:pPr>
    </w:p>
    <w:p w14:paraId="449FF73F" w14:textId="77777777" w:rsidR="003A2B72" w:rsidRPr="00A80D9A" w:rsidRDefault="003A2B72" w:rsidP="00910F68">
      <w:pPr>
        <w:pStyle w:val="ListParagraph"/>
        <w:numPr>
          <w:ilvl w:val="2"/>
          <w:numId w:val="35"/>
        </w:numPr>
        <w:spacing w:after="0" w:line="240" w:lineRule="auto"/>
        <w:jc w:val="both"/>
        <w:outlineLvl w:val="4"/>
        <w:rPr>
          <w:rFonts w:ascii="Arial" w:hAnsi="Arial" w:cs="Arial"/>
          <w:color w:val="000000" w:themeColor="text1"/>
          <w:u w:val="single"/>
          <w:lang w:val="en-GB"/>
        </w:rPr>
      </w:pPr>
      <w:bookmarkStart w:id="124" w:name="_Toc513208443"/>
      <w:bookmarkStart w:id="125" w:name="_Toc513208554"/>
      <w:r w:rsidRPr="00A80D9A">
        <w:rPr>
          <w:rFonts w:ascii="Arial" w:hAnsi="Arial" w:cs="Arial"/>
          <w:color w:val="000000" w:themeColor="text1"/>
          <w:u w:val="single"/>
          <w:lang w:val="en-GB"/>
        </w:rPr>
        <w:t>Identify Alternative Solutions</w:t>
      </w:r>
      <w:bookmarkEnd w:id="124"/>
      <w:bookmarkEnd w:id="125"/>
    </w:p>
    <w:p w14:paraId="47DD1084" w14:textId="77777777" w:rsidR="003A2B72" w:rsidRPr="004A4938" w:rsidRDefault="003A2B72" w:rsidP="003A2B72">
      <w:pPr>
        <w:jc w:val="both"/>
        <w:rPr>
          <w:color w:val="000000" w:themeColor="text1"/>
          <w:lang w:val="en-GB"/>
        </w:rPr>
      </w:pPr>
    </w:p>
    <w:p w14:paraId="06CF6F9F"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 xml:space="preserve">Identify any potential solutions that were considered by the principals in the case or that were suggested by your instructor in the directions and questions provided to you. Since keeping things the same is seldom a viable alternative, you are generally better to allocate your time to alternatives that offer some improvement. Identify other alternatives, as long as your set of alternative solutions is still manageable. </w:t>
      </w:r>
    </w:p>
    <w:p w14:paraId="5EF9EE2B" w14:textId="77777777" w:rsidR="003A2B72" w:rsidRPr="004A4938" w:rsidRDefault="003A2B72" w:rsidP="003A2B72">
      <w:pPr>
        <w:jc w:val="both"/>
        <w:rPr>
          <w:color w:val="000000" w:themeColor="text1"/>
          <w:lang w:val="en-GB"/>
        </w:rPr>
      </w:pPr>
    </w:p>
    <w:p w14:paraId="3532C56F" w14:textId="77777777" w:rsidR="003A2B72" w:rsidRPr="004A4938" w:rsidRDefault="003A2B72" w:rsidP="003A2B72">
      <w:pPr>
        <w:jc w:val="both"/>
        <w:rPr>
          <w:color w:val="000000" w:themeColor="text1"/>
          <w:lang w:val="en-GB"/>
        </w:rPr>
      </w:pPr>
    </w:p>
    <w:p w14:paraId="77CCF6AF" w14:textId="77777777" w:rsidR="003A2B72" w:rsidRPr="00A80D9A" w:rsidRDefault="003A2B72" w:rsidP="00910F68">
      <w:pPr>
        <w:pStyle w:val="ListParagraph"/>
        <w:numPr>
          <w:ilvl w:val="2"/>
          <w:numId w:val="35"/>
        </w:numPr>
        <w:spacing w:after="0" w:line="240" w:lineRule="auto"/>
        <w:jc w:val="both"/>
        <w:outlineLvl w:val="4"/>
        <w:rPr>
          <w:rFonts w:ascii="Arial" w:hAnsi="Arial" w:cs="Arial"/>
          <w:color w:val="000000" w:themeColor="text1"/>
          <w:u w:val="single"/>
          <w:lang w:val="en-GB"/>
        </w:rPr>
      </w:pPr>
      <w:bookmarkStart w:id="126" w:name="_Ref501683330"/>
      <w:bookmarkStart w:id="127" w:name="_Toc513208444"/>
      <w:bookmarkStart w:id="128" w:name="_Toc513208555"/>
      <w:r w:rsidRPr="00A80D9A">
        <w:rPr>
          <w:rFonts w:ascii="Arial" w:hAnsi="Arial" w:cs="Arial"/>
          <w:color w:val="000000" w:themeColor="text1"/>
          <w:u w:val="single"/>
          <w:lang w:val="en-GB"/>
        </w:rPr>
        <w:t>Evaluate Alternative Solutions</w:t>
      </w:r>
      <w:bookmarkEnd w:id="126"/>
      <w:bookmarkEnd w:id="127"/>
      <w:bookmarkEnd w:id="128"/>
    </w:p>
    <w:p w14:paraId="0D207CBB" w14:textId="77777777" w:rsidR="003A2B72" w:rsidRPr="004A4938" w:rsidRDefault="003A2B72" w:rsidP="003A2B72">
      <w:pPr>
        <w:jc w:val="both"/>
        <w:rPr>
          <w:color w:val="000000" w:themeColor="text1"/>
          <w:lang w:val="en-GB"/>
        </w:rPr>
      </w:pPr>
    </w:p>
    <w:p w14:paraId="325DCDCD" w14:textId="77777777" w:rsidR="003A2B72" w:rsidRPr="004A4938" w:rsidRDefault="003A2B72" w:rsidP="003A2B72">
      <w:pPr>
        <w:jc w:val="both"/>
        <w:rPr>
          <w:color w:val="000000" w:themeColor="text1"/>
          <w:sz w:val="22"/>
          <w:szCs w:val="22"/>
          <w:lang w:val="en-GB"/>
        </w:rPr>
      </w:pPr>
      <w:r w:rsidRPr="004A4938">
        <w:rPr>
          <w:color w:val="000000" w:themeColor="text1"/>
          <w:sz w:val="22"/>
          <w:szCs w:val="22"/>
          <w:lang w:val="en-GB"/>
        </w:rPr>
        <w:t xml:space="preserve">Evaluate how effectively potential solutions will resolve one or more of the issues you have identified. </w:t>
      </w:r>
    </w:p>
    <w:p w14:paraId="53AD1055" w14:textId="77777777" w:rsidR="003A2B72" w:rsidRPr="004A4938" w:rsidRDefault="003A2B72" w:rsidP="003A2B72">
      <w:pPr>
        <w:jc w:val="both"/>
        <w:rPr>
          <w:color w:val="000000" w:themeColor="text1"/>
          <w:lang w:val="en-GB"/>
        </w:rPr>
      </w:pPr>
    </w:p>
    <w:p w14:paraId="31586512" w14:textId="77777777" w:rsidR="003A2B72" w:rsidRPr="004A4938" w:rsidRDefault="003A2B72" w:rsidP="003A2B72">
      <w:pPr>
        <w:pStyle w:val="BodyTextMain"/>
        <w:rPr>
          <w:color w:val="000000" w:themeColor="text1"/>
          <w:lang w:val="en-GB"/>
        </w:rPr>
      </w:pPr>
      <w:r w:rsidRPr="004A4938">
        <w:rPr>
          <w:color w:val="000000" w:themeColor="text1"/>
          <w:lang w:val="en-GB"/>
        </w:rPr>
        <w:lastRenderedPageBreak/>
        <w:t>Establish your set of decision criteria to help you quickly generate the pros and cons of your proposed solutions and to evaluate your alternatives consistently. For example, in a strategic management case, decision criteria might include the degree to which the action:</w:t>
      </w:r>
    </w:p>
    <w:p w14:paraId="272A355D" w14:textId="77777777" w:rsidR="003A2B72" w:rsidRPr="004A4938" w:rsidRDefault="003A2B72" w:rsidP="003A2B72">
      <w:pPr>
        <w:pStyle w:val="BodyTextMain"/>
        <w:rPr>
          <w:color w:val="000000" w:themeColor="text1"/>
          <w:sz w:val="20"/>
          <w:szCs w:val="20"/>
          <w:lang w:val="en-GB"/>
        </w:rPr>
      </w:pPr>
    </w:p>
    <w:p w14:paraId="194DF1C0" w14:textId="77777777" w:rsidR="003A2B72" w:rsidRPr="004A4938" w:rsidRDefault="003A2B72" w:rsidP="00910F68">
      <w:pPr>
        <w:pStyle w:val="BodyTextMain"/>
        <w:numPr>
          <w:ilvl w:val="0"/>
          <w:numId w:val="19"/>
        </w:numPr>
        <w:rPr>
          <w:color w:val="000000" w:themeColor="text1"/>
          <w:lang w:val="en-GB"/>
        </w:rPr>
      </w:pPr>
      <w:r w:rsidRPr="004A4938">
        <w:rPr>
          <w:color w:val="000000" w:themeColor="text1"/>
          <w:lang w:val="en-GB"/>
        </w:rPr>
        <w:t>fits with the organization’s mission, value proposition, and goals;</w:t>
      </w:r>
    </w:p>
    <w:p w14:paraId="5E4018BB" w14:textId="77777777" w:rsidR="003A2B72" w:rsidRPr="004A4938" w:rsidRDefault="003A2B72" w:rsidP="00910F68">
      <w:pPr>
        <w:pStyle w:val="BodyTextMain"/>
        <w:numPr>
          <w:ilvl w:val="0"/>
          <w:numId w:val="19"/>
        </w:numPr>
        <w:rPr>
          <w:color w:val="000000" w:themeColor="text1"/>
          <w:lang w:val="en-GB"/>
        </w:rPr>
      </w:pPr>
      <w:r w:rsidRPr="004A4938">
        <w:rPr>
          <w:color w:val="000000" w:themeColor="text1"/>
          <w:lang w:val="en-GB"/>
        </w:rPr>
        <w:t>fits with stakeholder preferences;</w:t>
      </w:r>
    </w:p>
    <w:p w14:paraId="5C01B0CC" w14:textId="77777777" w:rsidR="003A2B72" w:rsidRPr="004A4938" w:rsidRDefault="003A2B72" w:rsidP="00910F68">
      <w:pPr>
        <w:pStyle w:val="BodyTextMain"/>
        <w:numPr>
          <w:ilvl w:val="0"/>
          <w:numId w:val="19"/>
        </w:numPr>
        <w:rPr>
          <w:color w:val="000000" w:themeColor="text1"/>
          <w:lang w:val="en-GB"/>
        </w:rPr>
      </w:pPr>
      <w:r w:rsidRPr="004A4938">
        <w:rPr>
          <w:color w:val="000000" w:themeColor="text1"/>
          <w:lang w:val="en-GB"/>
        </w:rPr>
        <w:t>is profitable;</w:t>
      </w:r>
    </w:p>
    <w:p w14:paraId="47E86D68" w14:textId="77777777" w:rsidR="003A2B72" w:rsidRPr="004A4938" w:rsidRDefault="003A2B72" w:rsidP="00910F68">
      <w:pPr>
        <w:pStyle w:val="BodyTextMain"/>
        <w:numPr>
          <w:ilvl w:val="0"/>
          <w:numId w:val="19"/>
        </w:numPr>
        <w:rPr>
          <w:color w:val="000000" w:themeColor="text1"/>
          <w:lang w:val="en-GB"/>
        </w:rPr>
      </w:pPr>
      <w:r w:rsidRPr="004A4938">
        <w:rPr>
          <w:color w:val="000000" w:themeColor="text1"/>
          <w:lang w:val="en-GB"/>
        </w:rPr>
        <w:t>capitalizes on specific external opportunities;</w:t>
      </w:r>
    </w:p>
    <w:p w14:paraId="3ABA0CD1" w14:textId="77777777" w:rsidR="003A2B72" w:rsidRPr="004A4938" w:rsidRDefault="003A2B72" w:rsidP="00910F68">
      <w:pPr>
        <w:pStyle w:val="BodyTextMain"/>
        <w:numPr>
          <w:ilvl w:val="0"/>
          <w:numId w:val="19"/>
        </w:numPr>
        <w:rPr>
          <w:color w:val="000000" w:themeColor="text1"/>
          <w:spacing w:val="-4"/>
          <w:kern w:val="22"/>
          <w:lang w:val="en-GB"/>
        </w:rPr>
      </w:pPr>
      <w:r w:rsidRPr="004A4938">
        <w:rPr>
          <w:color w:val="000000" w:themeColor="text1"/>
          <w:spacing w:val="-4"/>
          <w:kern w:val="22"/>
          <w:lang w:val="en-GB"/>
        </w:rPr>
        <w:t>builds on an existing competitive advantage or helps to create a competitive advantage; or</w:t>
      </w:r>
    </w:p>
    <w:p w14:paraId="0E8A8632" w14:textId="77777777" w:rsidR="003A2B72" w:rsidRPr="004A4938" w:rsidRDefault="003A2B72" w:rsidP="00910F68">
      <w:pPr>
        <w:pStyle w:val="BodyTextMain"/>
        <w:numPr>
          <w:ilvl w:val="0"/>
          <w:numId w:val="19"/>
        </w:numPr>
        <w:rPr>
          <w:color w:val="000000" w:themeColor="text1"/>
          <w:lang w:val="en-GB"/>
        </w:rPr>
      </w:pPr>
      <w:r w:rsidRPr="004A4938">
        <w:rPr>
          <w:color w:val="000000" w:themeColor="text1"/>
          <w:spacing w:val="-4"/>
          <w:kern w:val="22"/>
          <w:lang w:val="en-GB"/>
        </w:rPr>
        <w:t>requires additional resources and competencies.</w:t>
      </w:r>
    </w:p>
    <w:p w14:paraId="734ADE97" w14:textId="77777777" w:rsidR="005618A5" w:rsidRPr="004A4938" w:rsidRDefault="005618A5" w:rsidP="003A2B72">
      <w:pPr>
        <w:jc w:val="both"/>
        <w:rPr>
          <w:color w:val="000000" w:themeColor="text1"/>
          <w:sz w:val="22"/>
          <w:szCs w:val="22"/>
          <w:lang w:val="en-GB"/>
        </w:rPr>
      </w:pPr>
    </w:p>
    <w:p w14:paraId="1A4A2A10" w14:textId="77777777" w:rsidR="005618A5" w:rsidRPr="004A4938" w:rsidRDefault="005618A5" w:rsidP="005618A5">
      <w:pPr>
        <w:jc w:val="both"/>
        <w:rPr>
          <w:color w:val="000000" w:themeColor="text1"/>
          <w:sz w:val="22"/>
          <w:szCs w:val="22"/>
          <w:lang w:val="en-GB"/>
        </w:rPr>
      </w:pPr>
      <w:r w:rsidRPr="004A4938">
        <w:rPr>
          <w:color w:val="000000" w:themeColor="text1"/>
          <w:sz w:val="22"/>
          <w:szCs w:val="22"/>
          <w:lang w:val="en-GB"/>
        </w:rPr>
        <w:t>It is especially important when performing a case analysis in an exam setting to choose a manageable set of criteria so that you can fully capitalize on a framework for developing pros and cons. (See Note 2 for detailed information about evaluating alternatives.)</w:t>
      </w:r>
    </w:p>
    <w:p w14:paraId="2A3C6E2C" w14:textId="77777777" w:rsidR="005618A5" w:rsidRPr="004A4938" w:rsidRDefault="005618A5" w:rsidP="005618A5">
      <w:pPr>
        <w:jc w:val="both"/>
        <w:rPr>
          <w:color w:val="000000" w:themeColor="text1"/>
          <w:lang w:val="en-GB"/>
        </w:rPr>
      </w:pPr>
    </w:p>
    <w:p w14:paraId="6B5B56F6" w14:textId="77777777" w:rsidR="005618A5" w:rsidRPr="004A4938" w:rsidRDefault="005618A5" w:rsidP="005618A5">
      <w:pPr>
        <w:keepNext/>
        <w:numPr>
          <w:ilvl w:val="2"/>
          <w:numId w:val="0"/>
        </w:numPr>
        <w:ind w:left="720" w:hanging="720"/>
        <w:jc w:val="both"/>
        <w:outlineLvl w:val="2"/>
        <w:rPr>
          <w:color w:val="000000" w:themeColor="text1"/>
          <w:u w:val="single"/>
          <w:lang w:val="en-GB"/>
        </w:rPr>
      </w:pPr>
    </w:p>
    <w:p w14:paraId="2A24186D" w14:textId="77777777" w:rsidR="005618A5" w:rsidRPr="00A80D9A" w:rsidRDefault="005618A5" w:rsidP="00910F68">
      <w:pPr>
        <w:pStyle w:val="ListParagraph"/>
        <w:numPr>
          <w:ilvl w:val="2"/>
          <w:numId w:val="35"/>
        </w:numPr>
        <w:spacing w:after="0" w:line="240" w:lineRule="auto"/>
        <w:jc w:val="both"/>
        <w:outlineLvl w:val="2"/>
        <w:rPr>
          <w:rFonts w:ascii="Arial" w:hAnsi="Arial" w:cs="Arial"/>
          <w:color w:val="000000" w:themeColor="text1"/>
          <w:u w:val="single"/>
          <w:lang w:val="en-GB"/>
        </w:rPr>
      </w:pPr>
      <w:bookmarkStart w:id="129" w:name="_Toc513211608"/>
      <w:r w:rsidRPr="00A80D9A">
        <w:rPr>
          <w:rFonts w:ascii="Arial" w:hAnsi="Arial" w:cs="Arial"/>
          <w:color w:val="000000" w:themeColor="text1"/>
          <w:u w:val="single"/>
          <w:lang w:val="en-GB"/>
        </w:rPr>
        <w:t>Make Your Recommendation</w:t>
      </w:r>
      <w:bookmarkEnd w:id="129"/>
    </w:p>
    <w:p w14:paraId="45C9C738" w14:textId="77777777" w:rsidR="005618A5" w:rsidRPr="004A4938" w:rsidRDefault="005618A5" w:rsidP="005618A5">
      <w:pPr>
        <w:jc w:val="both"/>
        <w:rPr>
          <w:color w:val="000000" w:themeColor="text1"/>
          <w:lang w:val="en-GB"/>
        </w:rPr>
      </w:pPr>
    </w:p>
    <w:p w14:paraId="68EC7CF8" w14:textId="77777777" w:rsidR="005618A5" w:rsidRPr="004A4938" w:rsidRDefault="005618A5" w:rsidP="005618A5">
      <w:pPr>
        <w:jc w:val="both"/>
        <w:rPr>
          <w:color w:val="000000" w:themeColor="text1"/>
          <w:kern w:val="22"/>
          <w:sz w:val="22"/>
          <w:szCs w:val="22"/>
          <w:lang w:val="en-GB"/>
        </w:rPr>
      </w:pPr>
      <w:r w:rsidRPr="004A4938">
        <w:rPr>
          <w:color w:val="000000" w:themeColor="text1"/>
          <w:kern w:val="22"/>
          <w:sz w:val="22"/>
          <w:szCs w:val="22"/>
          <w:lang w:val="en-GB"/>
        </w:rPr>
        <w:t xml:space="preserve">In an exam setting, the most important parts of your recommendation are </w:t>
      </w:r>
      <w:r w:rsidRPr="004A4938">
        <w:rPr>
          <w:i/>
          <w:color w:val="000000" w:themeColor="text1"/>
          <w:kern w:val="22"/>
          <w:sz w:val="22"/>
          <w:szCs w:val="22"/>
          <w:lang w:val="en-GB"/>
        </w:rPr>
        <w:t>what</w:t>
      </w:r>
      <w:r w:rsidRPr="004A4938">
        <w:rPr>
          <w:color w:val="000000" w:themeColor="text1"/>
          <w:kern w:val="22"/>
          <w:sz w:val="22"/>
          <w:szCs w:val="22"/>
          <w:lang w:val="en-GB"/>
        </w:rPr>
        <w:t xml:space="preserve"> you recommend and a </w:t>
      </w:r>
      <w:r w:rsidRPr="004A4938">
        <w:rPr>
          <w:i/>
          <w:color w:val="000000" w:themeColor="text1"/>
          <w:kern w:val="22"/>
          <w:sz w:val="22"/>
          <w:szCs w:val="22"/>
          <w:lang w:val="en-GB"/>
        </w:rPr>
        <w:t>brief</w:t>
      </w:r>
      <w:r w:rsidRPr="004A4938">
        <w:rPr>
          <w:color w:val="000000" w:themeColor="text1"/>
          <w:kern w:val="22"/>
          <w:sz w:val="22"/>
          <w:szCs w:val="22"/>
          <w:lang w:val="en-GB"/>
        </w:rPr>
        <w:t xml:space="preserve"> summary of </w:t>
      </w:r>
      <w:r w:rsidRPr="004A4938">
        <w:rPr>
          <w:i/>
          <w:color w:val="000000" w:themeColor="text1"/>
          <w:kern w:val="22"/>
          <w:sz w:val="22"/>
          <w:szCs w:val="22"/>
          <w:lang w:val="en-GB"/>
        </w:rPr>
        <w:t>why</w:t>
      </w:r>
      <w:r w:rsidRPr="004A4938">
        <w:rPr>
          <w:color w:val="000000" w:themeColor="text1"/>
          <w:kern w:val="22"/>
          <w:sz w:val="22"/>
          <w:szCs w:val="22"/>
          <w:lang w:val="en-GB"/>
        </w:rPr>
        <w:t>—specifically how your recommendation resolves the issues you identified.</w:t>
      </w:r>
      <w:r w:rsidRPr="004A4938">
        <w:rPr>
          <w:b/>
          <w:color w:val="000000" w:themeColor="text1"/>
          <w:kern w:val="22"/>
          <w:sz w:val="22"/>
          <w:szCs w:val="22"/>
          <w:lang w:val="en-GB"/>
        </w:rPr>
        <w:t xml:space="preserve"> </w:t>
      </w:r>
      <w:r w:rsidRPr="004A4938">
        <w:rPr>
          <w:color w:val="000000" w:themeColor="text1"/>
          <w:kern w:val="22"/>
          <w:sz w:val="22"/>
          <w:szCs w:val="22"/>
          <w:lang w:val="en-GB"/>
        </w:rPr>
        <w:t xml:space="preserve">As time allows, you can fill in the </w:t>
      </w:r>
      <w:r w:rsidRPr="004A4938">
        <w:rPr>
          <w:i/>
          <w:color w:val="000000" w:themeColor="text1"/>
          <w:kern w:val="22"/>
          <w:sz w:val="22"/>
          <w:szCs w:val="22"/>
          <w:lang w:val="en-GB"/>
        </w:rPr>
        <w:t>who</w:t>
      </w:r>
      <w:r w:rsidRPr="004A4938">
        <w:rPr>
          <w:color w:val="000000" w:themeColor="text1"/>
          <w:kern w:val="22"/>
          <w:sz w:val="22"/>
          <w:szCs w:val="22"/>
          <w:lang w:val="en-GB"/>
        </w:rPr>
        <w:t xml:space="preserve">, </w:t>
      </w:r>
      <w:r w:rsidRPr="004A4938">
        <w:rPr>
          <w:i/>
          <w:color w:val="000000" w:themeColor="text1"/>
          <w:kern w:val="22"/>
          <w:sz w:val="22"/>
          <w:szCs w:val="22"/>
          <w:lang w:val="en-GB"/>
        </w:rPr>
        <w:t>how</w:t>
      </w:r>
      <w:r w:rsidRPr="004A4938">
        <w:rPr>
          <w:color w:val="000000" w:themeColor="text1"/>
          <w:kern w:val="22"/>
          <w:sz w:val="22"/>
          <w:szCs w:val="22"/>
          <w:lang w:val="en-GB"/>
        </w:rPr>
        <w:t xml:space="preserve">, and </w:t>
      </w:r>
      <w:r w:rsidRPr="004A4938">
        <w:rPr>
          <w:i/>
          <w:color w:val="000000" w:themeColor="text1"/>
          <w:kern w:val="22"/>
          <w:sz w:val="22"/>
          <w:szCs w:val="22"/>
          <w:lang w:val="en-GB"/>
        </w:rPr>
        <w:t>when</w:t>
      </w:r>
      <w:r w:rsidRPr="004A4938">
        <w:rPr>
          <w:color w:val="000000" w:themeColor="text1"/>
          <w:kern w:val="22"/>
          <w:sz w:val="22"/>
          <w:szCs w:val="22"/>
          <w:lang w:val="en-GB"/>
        </w:rPr>
        <w:t>.</w:t>
      </w:r>
      <w:r w:rsidRPr="004A4938">
        <w:rPr>
          <w:b/>
          <w:color w:val="000000" w:themeColor="text1"/>
          <w:kern w:val="22"/>
          <w:sz w:val="22"/>
          <w:szCs w:val="22"/>
          <w:lang w:val="en-GB"/>
        </w:rPr>
        <w:t xml:space="preserve"> </w:t>
      </w:r>
      <w:r w:rsidRPr="004A4938">
        <w:rPr>
          <w:color w:val="000000" w:themeColor="text1"/>
          <w:kern w:val="22"/>
          <w:sz w:val="22"/>
          <w:szCs w:val="22"/>
          <w:lang w:val="en-GB"/>
        </w:rPr>
        <w:t>If your instructor requires an implementation plan, consider using a chart, which is the most efficient way to complete this task during an exam, especially as your time draws to a close.</w:t>
      </w:r>
    </w:p>
    <w:p w14:paraId="538316D3" w14:textId="77777777" w:rsidR="005618A5" w:rsidRPr="004A4938" w:rsidRDefault="005618A5" w:rsidP="005618A5">
      <w:pPr>
        <w:jc w:val="both"/>
        <w:rPr>
          <w:color w:val="000000" w:themeColor="text1"/>
          <w:lang w:val="en-GB"/>
        </w:rPr>
      </w:pPr>
    </w:p>
    <w:p w14:paraId="670F8999" w14:textId="77777777" w:rsidR="00FC5FEA" w:rsidRPr="004A4938" w:rsidRDefault="00FC5FEA">
      <w:pPr>
        <w:rPr>
          <w:rFonts w:eastAsia="Calibri"/>
          <w:color w:val="000000" w:themeColor="text1"/>
          <w:sz w:val="22"/>
          <w:szCs w:val="22"/>
          <w:lang w:val="en-CA" w:eastAsia="en-US"/>
        </w:rPr>
      </w:pPr>
      <w:r w:rsidRPr="004A4938">
        <w:rPr>
          <w:rFonts w:eastAsia="Calibri"/>
          <w:color w:val="000000" w:themeColor="text1"/>
          <w:lang w:val="en-CA"/>
        </w:rPr>
        <w:br w:type="page"/>
      </w:r>
    </w:p>
    <w:p w14:paraId="5A1E9077" w14:textId="77777777" w:rsidR="00FC5FEA" w:rsidRPr="004A4938" w:rsidRDefault="00FC5FEA" w:rsidP="00FC5FEA">
      <w:pPr>
        <w:pStyle w:val="BodyTextMain"/>
        <w:rPr>
          <w:rFonts w:eastAsia="Calibri"/>
          <w:color w:val="000000" w:themeColor="text1"/>
          <w:lang w:val="en-CA"/>
        </w:rPr>
      </w:pPr>
    </w:p>
    <w:p w14:paraId="619915EC" w14:textId="77777777" w:rsidR="00FC5FEA" w:rsidRPr="004A4938" w:rsidRDefault="00FC5FEA" w:rsidP="00FC5FEA">
      <w:pPr>
        <w:pStyle w:val="BodyTextMain"/>
        <w:rPr>
          <w:rFonts w:eastAsia="Calibri"/>
          <w:color w:val="000000" w:themeColor="text1"/>
          <w:lang w:val="en-CA"/>
        </w:rPr>
      </w:pPr>
    </w:p>
    <w:p w14:paraId="48EADFC4" w14:textId="77777777" w:rsidR="00FC5FEA" w:rsidRPr="004A4938" w:rsidRDefault="00FC5FEA" w:rsidP="00FC5FEA">
      <w:pPr>
        <w:pStyle w:val="BodyTextMain"/>
        <w:rPr>
          <w:rFonts w:eastAsia="Calibri"/>
          <w:color w:val="000000" w:themeColor="text1"/>
          <w:lang w:val="en-CA"/>
        </w:rPr>
      </w:pPr>
    </w:p>
    <w:p w14:paraId="759744A8" w14:textId="77777777" w:rsidR="00FC5FEA" w:rsidRPr="004A4938" w:rsidRDefault="00FC5FEA" w:rsidP="00FC5FEA">
      <w:pPr>
        <w:pStyle w:val="BodyTextMain"/>
        <w:rPr>
          <w:rFonts w:eastAsia="Calibri"/>
          <w:color w:val="000000" w:themeColor="text1"/>
          <w:lang w:val="en-CA"/>
        </w:rPr>
      </w:pPr>
    </w:p>
    <w:p w14:paraId="4731D4CC" w14:textId="77777777" w:rsidR="00FC5FEA" w:rsidRPr="004A4938" w:rsidRDefault="00FC5FEA" w:rsidP="00FC5FEA">
      <w:pPr>
        <w:pStyle w:val="BodyTextMain"/>
        <w:rPr>
          <w:rFonts w:eastAsia="Calibri"/>
          <w:color w:val="000000" w:themeColor="text1"/>
          <w:lang w:val="en-CA"/>
        </w:rPr>
      </w:pPr>
    </w:p>
    <w:p w14:paraId="5DBD6203" w14:textId="77777777" w:rsidR="00FC5FEA" w:rsidRPr="004A4938" w:rsidRDefault="00FC5FEA" w:rsidP="00FC5FEA">
      <w:pPr>
        <w:pStyle w:val="BodyTextMain"/>
        <w:rPr>
          <w:rFonts w:eastAsia="Calibri"/>
          <w:color w:val="000000" w:themeColor="text1"/>
          <w:lang w:val="en-CA"/>
        </w:rPr>
      </w:pPr>
    </w:p>
    <w:p w14:paraId="4565E701" w14:textId="77777777" w:rsidR="00FC5FEA" w:rsidRPr="004A4938" w:rsidRDefault="00FC5FEA" w:rsidP="00FC5FEA">
      <w:pPr>
        <w:pStyle w:val="BodyTextMain"/>
        <w:rPr>
          <w:rFonts w:eastAsia="Calibri"/>
          <w:color w:val="000000" w:themeColor="text1"/>
          <w:lang w:val="en-CA"/>
        </w:rPr>
      </w:pPr>
    </w:p>
    <w:p w14:paraId="715BEA00" w14:textId="77777777" w:rsidR="00FC5FEA" w:rsidRPr="004A4938" w:rsidRDefault="00FC5FEA" w:rsidP="00FC5FEA">
      <w:pPr>
        <w:pStyle w:val="BodyTextMain"/>
        <w:rPr>
          <w:rFonts w:eastAsia="Calibri"/>
          <w:color w:val="000000" w:themeColor="text1"/>
          <w:lang w:val="en-CA"/>
        </w:rPr>
      </w:pPr>
    </w:p>
    <w:p w14:paraId="6E2CFDA1" w14:textId="77777777" w:rsidR="00FC5FEA" w:rsidRPr="004A4938" w:rsidRDefault="00FC5FEA" w:rsidP="009879A4">
      <w:pPr>
        <w:pStyle w:val="CaseTitle"/>
        <w:spacing w:after="0" w:line="240" w:lineRule="auto"/>
        <w:jc w:val="center"/>
        <w:outlineLvl w:val="0"/>
        <w:rPr>
          <w:color w:val="000000" w:themeColor="text1"/>
          <w:sz w:val="20"/>
          <w:szCs w:val="20"/>
        </w:rPr>
      </w:pPr>
      <w:bookmarkStart w:id="130" w:name="_Toc513211610"/>
      <w:r w:rsidRPr="004A4938">
        <w:rPr>
          <w:rFonts w:eastAsia="Calibri"/>
          <w:color w:val="000000" w:themeColor="text1"/>
          <w:lang w:val="en-CA"/>
        </w:rPr>
        <w:t xml:space="preserve">Note 7: </w:t>
      </w:r>
      <w:r w:rsidRPr="004A4938">
        <w:rPr>
          <w:rFonts w:eastAsia="Times New Roman"/>
          <w:color w:val="000000" w:themeColor="text1"/>
          <w:szCs w:val="20"/>
          <w:lang w:val="en-GB"/>
        </w:rPr>
        <w:t>USING common tools for case analysis</w:t>
      </w:r>
      <w:bookmarkEnd w:id="130"/>
    </w:p>
    <w:p w14:paraId="4F0AFE9A" w14:textId="77777777" w:rsidR="005D6950" w:rsidRPr="00A80D9A" w:rsidRDefault="00FC5FEA" w:rsidP="005D6950">
      <w:pPr>
        <w:numPr>
          <w:ilvl w:val="0"/>
          <w:numId w:val="41"/>
        </w:numPr>
        <w:tabs>
          <w:tab w:val="left" w:pos="284"/>
        </w:tabs>
        <w:jc w:val="both"/>
        <w:rPr>
          <w:rFonts w:ascii="Arial" w:hAnsi="Arial" w:cs="Arial"/>
          <w:b/>
          <w:caps/>
          <w:sz w:val="22"/>
          <w:szCs w:val="22"/>
          <w:lang w:val="en-GB"/>
        </w:rPr>
      </w:pPr>
      <w:r w:rsidRPr="00A80D9A">
        <w:rPr>
          <w:rFonts w:eastAsia="Calibri"/>
          <w:color w:val="000000" w:themeColor="text1"/>
          <w:sz w:val="22"/>
          <w:szCs w:val="22"/>
          <w:lang w:val="en-CA"/>
        </w:rPr>
        <w:br w:type="page"/>
      </w:r>
      <w:bookmarkStart w:id="131" w:name="_Toc392920671"/>
      <w:bookmarkStart w:id="132" w:name="_Toc393181049"/>
      <w:r w:rsidR="005D6950" w:rsidRPr="00A80D9A">
        <w:rPr>
          <w:rFonts w:ascii="Arial" w:hAnsi="Arial" w:cs="Arial"/>
          <w:b/>
          <w:caps/>
          <w:sz w:val="22"/>
          <w:szCs w:val="22"/>
          <w:lang w:val="en-GB"/>
        </w:rPr>
        <w:lastRenderedPageBreak/>
        <w:t>Introduction to Common Tools for Case Analysis</w:t>
      </w:r>
    </w:p>
    <w:p w14:paraId="73D6302F" w14:textId="77777777" w:rsidR="005D6950" w:rsidRPr="00860FD1" w:rsidRDefault="005D6950" w:rsidP="005D6950">
      <w:pPr>
        <w:jc w:val="both"/>
        <w:rPr>
          <w:sz w:val="22"/>
          <w:szCs w:val="22"/>
          <w:lang w:val="en-GB"/>
        </w:rPr>
      </w:pPr>
      <w:bookmarkStart w:id="133" w:name="Generated_Bookmark4"/>
      <w:bookmarkEnd w:id="133"/>
    </w:p>
    <w:p w14:paraId="7B037DE5" w14:textId="77777777" w:rsidR="005D6950" w:rsidRPr="00860FD1" w:rsidRDefault="005D6950" w:rsidP="005D6950">
      <w:pPr>
        <w:jc w:val="both"/>
        <w:rPr>
          <w:sz w:val="22"/>
          <w:szCs w:val="22"/>
          <w:lang w:val="en-GB"/>
        </w:rPr>
      </w:pPr>
      <w:r w:rsidRPr="00336EBF">
        <w:rPr>
          <w:rStyle w:val="BodyTextMainChar"/>
          <w:rFonts w:eastAsia="Batang"/>
          <w:lang w:val="en-CA"/>
        </w:rPr>
        <w:t>The method for a basic case analysis presented in Note 2 of the Case Guide Series—“Perfor</w:t>
      </w:r>
      <w:r>
        <w:rPr>
          <w:rStyle w:val="BodyTextMainChar"/>
          <w:rFonts w:eastAsia="Batang"/>
          <w:lang w:val="en-CA"/>
        </w:rPr>
        <w:t>ming a Case Analysis,” No. 9B18M054</w:t>
      </w:r>
      <w:r w:rsidRPr="00336EBF">
        <w:rPr>
          <w:rStyle w:val="BodyTextMainChar"/>
          <w:rFonts w:eastAsia="Batang"/>
          <w:lang w:val="en-CA"/>
        </w:rPr>
        <w:t>—can be used for various purposes: discussing the case in class, writing a report, making a presentation, or writing a case exam.</w:t>
      </w:r>
      <w:r w:rsidRPr="00336EBF">
        <w:rPr>
          <w:rFonts w:ascii="Calibri" w:eastAsia="Calibri" w:hAnsi="Calibri"/>
          <w:sz w:val="24"/>
          <w:szCs w:val="24"/>
          <w:lang w:val="en-CA"/>
        </w:rPr>
        <w:t xml:space="preserve"> </w:t>
      </w:r>
      <w:r w:rsidRPr="00860FD1">
        <w:rPr>
          <w:sz w:val="22"/>
          <w:szCs w:val="22"/>
          <w:lang w:val="en-GB"/>
        </w:rPr>
        <w:t xml:space="preserve">This note provides you with a few of the more popular tools used in </w:t>
      </w:r>
      <w:r>
        <w:rPr>
          <w:sz w:val="22"/>
          <w:szCs w:val="22"/>
          <w:lang w:val="en-GB"/>
        </w:rPr>
        <w:t>c</w:t>
      </w:r>
      <w:r w:rsidRPr="00860FD1">
        <w:rPr>
          <w:sz w:val="22"/>
          <w:szCs w:val="22"/>
          <w:lang w:val="en-GB"/>
        </w:rPr>
        <w:t>ase analysis</w:t>
      </w:r>
      <w:r>
        <w:rPr>
          <w:sz w:val="22"/>
          <w:szCs w:val="22"/>
          <w:lang w:val="en-GB"/>
        </w:rPr>
        <w:t xml:space="preserve"> and guides you in using those tools</w:t>
      </w:r>
      <w:r w:rsidRPr="00860FD1">
        <w:rPr>
          <w:sz w:val="22"/>
          <w:szCs w:val="22"/>
          <w:lang w:val="en-GB"/>
        </w:rPr>
        <w:t>.</w:t>
      </w:r>
    </w:p>
    <w:p w14:paraId="5001C016" w14:textId="77777777" w:rsidR="005D6950" w:rsidRPr="00860FD1" w:rsidRDefault="005D6950" w:rsidP="005D6950">
      <w:pPr>
        <w:jc w:val="both"/>
        <w:rPr>
          <w:sz w:val="22"/>
          <w:szCs w:val="22"/>
          <w:lang w:val="en-GB"/>
        </w:rPr>
      </w:pPr>
    </w:p>
    <w:p w14:paraId="6E32FC9B" w14:textId="77777777" w:rsidR="005D6950" w:rsidRPr="00336EBF" w:rsidRDefault="005D6950" w:rsidP="005D6950">
      <w:pPr>
        <w:pStyle w:val="BodyTextMain"/>
        <w:rPr>
          <w:rFonts w:eastAsia="Calibri"/>
          <w:lang w:val="en-CA"/>
        </w:rPr>
      </w:pPr>
      <w:r w:rsidRPr="00336EBF">
        <w:rPr>
          <w:rFonts w:eastAsia="Calibri"/>
          <w:lang w:val="en-CA"/>
        </w:rPr>
        <w:t xml:space="preserve">The guidelines in this note are for general use. You should always defer to your instructor’s requirements, which </w:t>
      </w:r>
      <w:r>
        <w:rPr>
          <w:rFonts w:eastAsia="Calibri"/>
          <w:lang w:val="en-CA"/>
        </w:rPr>
        <w:t>may differ or be more specific.</w:t>
      </w:r>
    </w:p>
    <w:p w14:paraId="3511C6BD" w14:textId="77777777" w:rsidR="005D6950" w:rsidRPr="00860FD1" w:rsidRDefault="005D6950" w:rsidP="005D6950">
      <w:pPr>
        <w:jc w:val="both"/>
        <w:rPr>
          <w:sz w:val="22"/>
          <w:szCs w:val="22"/>
          <w:lang w:val="en-GB"/>
        </w:rPr>
      </w:pPr>
    </w:p>
    <w:p w14:paraId="06020107" w14:textId="77777777" w:rsidR="005D6950" w:rsidRPr="00860FD1" w:rsidRDefault="005D6950" w:rsidP="005D6950">
      <w:pPr>
        <w:jc w:val="both"/>
        <w:rPr>
          <w:sz w:val="22"/>
          <w:szCs w:val="22"/>
          <w:lang w:val="en-GB"/>
        </w:rPr>
      </w:pPr>
    </w:p>
    <w:p w14:paraId="15EE1E25" w14:textId="77777777" w:rsidR="005D6950" w:rsidRPr="00A80D9A" w:rsidRDefault="005D6950" w:rsidP="005D6950">
      <w:pPr>
        <w:keepNext/>
        <w:numPr>
          <w:ilvl w:val="0"/>
          <w:numId w:val="41"/>
        </w:numPr>
        <w:tabs>
          <w:tab w:val="left" w:pos="284"/>
        </w:tabs>
        <w:ind w:left="426" w:hanging="426"/>
        <w:jc w:val="both"/>
        <w:rPr>
          <w:rFonts w:ascii="Arial" w:hAnsi="Arial" w:cs="Arial"/>
          <w:b/>
          <w:caps/>
          <w:sz w:val="22"/>
          <w:szCs w:val="22"/>
          <w:lang w:val="en-GB"/>
        </w:rPr>
      </w:pPr>
      <w:r w:rsidRPr="00A80D9A">
        <w:rPr>
          <w:rFonts w:ascii="Arial" w:hAnsi="Arial" w:cs="Arial"/>
          <w:b/>
          <w:caps/>
          <w:sz w:val="22"/>
          <w:szCs w:val="22"/>
          <w:lang w:val="en-GB"/>
        </w:rPr>
        <w:t>horizontal Analysis</w:t>
      </w:r>
    </w:p>
    <w:p w14:paraId="6B07388C" w14:textId="77777777" w:rsidR="005D6950" w:rsidRPr="00860FD1" w:rsidRDefault="005D6950" w:rsidP="005D6950">
      <w:pPr>
        <w:keepNext/>
        <w:jc w:val="both"/>
        <w:rPr>
          <w:sz w:val="22"/>
          <w:szCs w:val="22"/>
          <w:lang w:val="en-GB"/>
        </w:rPr>
      </w:pPr>
      <w:bookmarkStart w:id="134" w:name="_Toc393181050"/>
      <w:bookmarkEnd w:id="131"/>
      <w:bookmarkEnd w:id="132"/>
    </w:p>
    <w:p w14:paraId="0F113B2A" w14:textId="77777777" w:rsidR="005D6950" w:rsidRPr="00860FD1" w:rsidRDefault="005D6950" w:rsidP="005D6950">
      <w:pPr>
        <w:keepNext/>
        <w:jc w:val="both"/>
        <w:rPr>
          <w:i/>
          <w:lang w:val="en-GB"/>
        </w:rPr>
      </w:pPr>
      <w:r w:rsidRPr="00860FD1">
        <w:rPr>
          <w:sz w:val="22"/>
          <w:szCs w:val="22"/>
          <w:lang w:val="en-GB"/>
        </w:rPr>
        <w:t xml:space="preserve">The data presented by the case author(s) in figures and exhibits </w:t>
      </w:r>
      <w:r>
        <w:rPr>
          <w:sz w:val="22"/>
          <w:szCs w:val="22"/>
          <w:lang w:val="en-GB"/>
        </w:rPr>
        <w:t xml:space="preserve">will </w:t>
      </w:r>
      <w:r w:rsidRPr="00860FD1">
        <w:rPr>
          <w:sz w:val="22"/>
          <w:szCs w:val="22"/>
          <w:lang w:val="en-GB"/>
        </w:rPr>
        <w:t xml:space="preserve">provide you with some of the best opportunities </w:t>
      </w:r>
      <w:r>
        <w:rPr>
          <w:sz w:val="22"/>
          <w:szCs w:val="22"/>
          <w:lang w:val="en-GB"/>
        </w:rPr>
        <w:t xml:space="preserve">for </w:t>
      </w:r>
      <w:r w:rsidRPr="00860FD1">
        <w:rPr>
          <w:sz w:val="22"/>
          <w:szCs w:val="22"/>
          <w:lang w:val="en-GB"/>
        </w:rPr>
        <w:t>value</w:t>
      </w:r>
      <w:r>
        <w:rPr>
          <w:sz w:val="22"/>
          <w:szCs w:val="22"/>
          <w:lang w:val="en-GB"/>
        </w:rPr>
        <w:t>-added</w:t>
      </w:r>
      <w:r w:rsidRPr="00860FD1">
        <w:rPr>
          <w:sz w:val="22"/>
          <w:szCs w:val="22"/>
          <w:lang w:val="en-GB"/>
        </w:rPr>
        <w:t xml:space="preserve"> analysis</w:t>
      </w:r>
      <w:r>
        <w:rPr>
          <w:sz w:val="22"/>
          <w:szCs w:val="22"/>
          <w:lang w:val="en-GB"/>
        </w:rPr>
        <w:t>. Reorganize and summariz</w:t>
      </w:r>
      <w:r w:rsidR="00D939BC">
        <w:rPr>
          <w:sz w:val="22"/>
          <w:szCs w:val="22"/>
          <w:lang w:val="en-GB"/>
        </w:rPr>
        <w:t xml:space="preserve">e the data. Perform additional </w:t>
      </w:r>
      <w:r>
        <w:rPr>
          <w:sz w:val="22"/>
          <w:szCs w:val="22"/>
          <w:lang w:val="en-GB"/>
        </w:rPr>
        <w:t>calculations. Draw new comparisons. In doing so, you will be able to interpret existing information in new ways and provide support for new findings.</w:t>
      </w:r>
    </w:p>
    <w:p w14:paraId="231767BE" w14:textId="77777777" w:rsidR="005D6950" w:rsidRPr="00860FD1" w:rsidRDefault="005D6950" w:rsidP="005D6950">
      <w:pPr>
        <w:jc w:val="both"/>
        <w:rPr>
          <w:sz w:val="22"/>
          <w:szCs w:val="22"/>
          <w:lang w:val="en-GB"/>
        </w:rPr>
      </w:pPr>
    </w:p>
    <w:bookmarkEnd w:id="134"/>
    <w:p w14:paraId="53F3A150" w14:textId="77777777" w:rsidR="005D6950" w:rsidRPr="00860FD1" w:rsidRDefault="005D6950" w:rsidP="005D6950">
      <w:pPr>
        <w:jc w:val="both"/>
        <w:rPr>
          <w:sz w:val="22"/>
          <w:szCs w:val="22"/>
          <w:lang w:val="en-GB"/>
        </w:rPr>
      </w:pPr>
      <w:r w:rsidRPr="00860FD1">
        <w:rPr>
          <w:sz w:val="22"/>
          <w:szCs w:val="22"/>
          <w:lang w:val="en-GB"/>
        </w:rPr>
        <w:t>When data are presented in numerical form, a logical first step in analyzing the data is to compute percentage changes from one year to the next, or to assess the magnitude of the differences between one company and the next. Look for trends such as whether the company is gaining or losing market share compared with its competitors, and whether sales are growing or shr</w:t>
      </w:r>
      <w:r>
        <w:rPr>
          <w:sz w:val="22"/>
          <w:szCs w:val="22"/>
          <w:lang w:val="en-GB"/>
        </w:rPr>
        <w:t>inking, and the rate of change.</w:t>
      </w:r>
    </w:p>
    <w:p w14:paraId="44806A3B" w14:textId="77777777" w:rsidR="005D6950" w:rsidRPr="00860FD1" w:rsidRDefault="005D6950" w:rsidP="005D6950">
      <w:pPr>
        <w:jc w:val="both"/>
        <w:rPr>
          <w:sz w:val="22"/>
          <w:szCs w:val="22"/>
          <w:lang w:val="en-GB"/>
        </w:rPr>
      </w:pPr>
    </w:p>
    <w:p w14:paraId="0D78300E" w14:textId="77777777" w:rsidR="005D6950" w:rsidRPr="00860FD1" w:rsidRDefault="005D6950" w:rsidP="005D6950">
      <w:pPr>
        <w:keepNext/>
        <w:jc w:val="both"/>
        <w:rPr>
          <w:sz w:val="22"/>
          <w:szCs w:val="22"/>
          <w:lang w:val="en-GB"/>
        </w:rPr>
      </w:pPr>
      <w:r w:rsidRPr="00860FD1">
        <w:rPr>
          <w:sz w:val="22"/>
          <w:szCs w:val="22"/>
          <w:lang w:val="en-GB"/>
        </w:rPr>
        <w:t>When calculating year-over-year percentage changes, the earlier year’s number forms the base:</w:t>
      </w:r>
    </w:p>
    <w:p w14:paraId="56D83BA9" w14:textId="77777777" w:rsidR="005D6950" w:rsidRPr="00860FD1" w:rsidRDefault="005D6950" w:rsidP="005D6950">
      <w:pPr>
        <w:keepNext/>
        <w:jc w:val="both"/>
        <w:rPr>
          <w:color w:val="FFFFFF"/>
          <w:sz w:val="22"/>
          <w:szCs w:val="22"/>
          <w:lang w:val="en-GB"/>
        </w:rPr>
      </w:pPr>
    </w:p>
    <w:p w14:paraId="4075B389" w14:textId="77777777" w:rsidR="005D6950" w:rsidRPr="00860FD1" w:rsidRDefault="005D6950" w:rsidP="005D6950">
      <w:pPr>
        <w:jc w:val="center"/>
        <w:rPr>
          <w:sz w:val="22"/>
          <w:szCs w:val="22"/>
          <w:lang w:val="en-GB"/>
        </w:rPr>
      </w:pPr>
      <m:oMathPara>
        <m:oMath>
          <m:r>
            <w:rPr>
              <w:rFonts w:ascii="Cambria Math" w:hAnsi="Cambria Math"/>
              <w:sz w:val="22"/>
              <w:szCs w:val="22"/>
              <w:lang w:val="en-GB"/>
            </w:rPr>
            <m:t>Year</m:t>
          </m:r>
          <m:r>
            <m:rPr>
              <m:nor/>
            </m:rPr>
            <w:rPr>
              <w:rFonts w:ascii="Cambria Math" w:hAnsi="Cambria Math"/>
              <w:sz w:val="22"/>
              <w:szCs w:val="22"/>
              <w:lang w:val="en-GB"/>
            </w:rPr>
            <m:t>-</m:t>
          </m:r>
          <m:r>
            <w:rPr>
              <w:rFonts w:ascii="Cambria Math" w:hAnsi="Cambria Math"/>
              <w:sz w:val="22"/>
              <w:szCs w:val="22"/>
              <w:lang w:val="en-GB"/>
            </w:rPr>
            <m:t>over</m:t>
          </m:r>
          <m:r>
            <m:rPr>
              <m:nor/>
            </m:rPr>
            <w:rPr>
              <w:rFonts w:ascii="Cambria Math" w:hAnsi="Cambria Math"/>
              <w:sz w:val="22"/>
              <w:szCs w:val="22"/>
              <w:lang w:val="en-GB"/>
            </w:rPr>
            <m:t>-</m:t>
          </m:r>
          <m:r>
            <w:rPr>
              <w:rFonts w:ascii="Cambria Math" w:hAnsi="Cambria Math"/>
              <w:sz w:val="22"/>
              <w:szCs w:val="22"/>
              <w:lang w:val="en-GB"/>
            </w:rPr>
            <m:t>Year Percentage Change=</m:t>
          </m:r>
          <m:f>
            <m:fPr>
              <m:ctrlPr>
                <w:rPr>
                  <w:rFonts w:ascii="Cambria Math" w:hAnsi="Cambria Math"/>
                  <w:i/>
                  <w:sz w:val="22"/>
                  <w:szCs w:val="22"/>
                  <w:lang w:val="en-GB"/>
                </w:rPr>
              </m:ctrlPr>
            </m:fPr>
            <m:num>
              <m:r>
                <w:rPr>
                  <w:rFonts w:ascii="Cambria Math" w:hAnsi="Cambria Math"/>
                  <w:sz w:val="22"/>
                  <w:szCs w:val="22"/>
                  <w:lang w:val="en-GB"/>
                </w:rPr>
                <m:t>Year 2-Year 1</m:t>
              </m:r>
            </m:num>
            <m:den>
              <m:r>
                <w:rPr>
                  <w:rFonts w:ascii="Cambria Math" w:hAnsi="Cambria Math"/>
                  <w:sz w:val="22"/>
                  <w:szCs w:val="22"/>
                  <w:lang w:val="en-GB"/>
                </w:rPr>
                <m:t>Year 1</m:t>
              </m:r>
            </m:den>
          </m:f>
        </m:oMath>
      </m:oMathPara>
    </w:p>
    <w:p w14:paraId="7E75733F" w14:textId="77777777" w:rsidR="005D6950" w:rsidRPr="00860FD1" w:rsidRDefault="005D6950" w:rsidP="005D6950">
      <w:pPr>
        <w:jc w:val="both"/>
        <w:rPr>
          <w:b/>
          <w:sz w:val="22"/>
          <w:szCs w:val="22"/>
          <w:lang w:val="en-GB"/>
        </w:rPr>
      </w:pPr>
    </w:p>
    <w:p w14:paraId="7AD327FA" w14:textId="77777777" w:rsidR="005D6950" w:rsidRDefault="005D6950" w:rsidP="005D6950">
      <w:pPr>
        <w:jc w:val="both"/>
        <w:rPr>
          <w:sz w:val="22"/>
          <w:szCs w:val="22"/>
          <w:lang w:val="en-GB"/>
        </w:rPr>
      </w:pPr>
      <w:r w:rsidRPr="00860FD1">
        <w:rPr>
          <w:sz w:val="22"/>
          <w:szCs w:val="22"/>
          <w:lang w:val="en-GB"/>
        </w:rPr>
        <w:t>For example, suppose you are given the following numbers:</w:t>
      </w:r>
    </w:p>
    <w:p w14:paraId="11B197D6" w14:textId="77777777" w:rsidR="001B22BB" w:rsidRPr="00860FD1" w:rsidRDefault="001B22BB" w:rsidP="005D6950">
      <w:pPr>
        <w:jc w:val="both"/>
        <w:rPr>
          <w:sz w:val="22"/>
          <w:szCs w:val="22"/>
          <w:lang w:val="en-GB"/>
        </w:rPr>
      </w:pPr>
    </w:p>
    <w:tbl>
      <w:tblPr>
        <w:tblStyle w:val="TableGrid"/>
        <w:tblW w:w="0" w:type="auto"/>
        <w:jc w:val="center"/>
        <w:tblLook w:val="04A0" w:firstRow="1" w:lastRow="0" w:firstColumn="1" w:lastColumn="0" w:noHBand="0" w:noVBand="1"/>
      </w:tblPr>
      <w:tblGrid>
        <w:gridCol w:w="951"/>
        <w:gridCol w:w="1389"/>
      </w:tblGrid>
      <w:tr w:rsidR="005D6950" w14:paraId="75E7E407" w14:textId="77777777" w:rsidTr="00DC6ECC">
        <w:trPr>
          <w:jc w:val="center"/>
        </w:trPr>
        <w:tc>
          <w:tcPr>
            <w:tcW w:w="951" w:type="dxa"/>
            <w:vAlign w:val="center"/>
          </w:tcPr>
          <w:p w14:paraId="651AA383" w14:textId="77777777" w:rsidR="005D6950" w:rsidRPr="00860FD1" w:rsidRDefault="005D6950" w:rsidP="00DC6ECC">
            <w:pPr>
              <w:jc w:val="center"/>
              <w:rPr>
                <w:b/>
                <w:lang w:val="en-GB"/>
              </w:rPr>
            </w:pPr>
            <w:r w:rsidRPr="00860FD1">
              <w:rPr>
                <w:b/>
                <w:lang w:val="en-GB"/>
              </w:rPr>
              <w:t>Year</w:t>
            </w:r>
          </w:p>
        </w:tc>
        <w:tc>
          <w:tcPr>
            <w:tcW w:w="1389" w:type="dxa"/>
            <w:vAlign w:val="center"/>
          </w:tcPr>
          <w:p w14:paraId="49FFD053" w14:textId="77777777" w:rsidR="005D6950" w:rsidRPr="00860FD1" w:rsidRDefault="005D6950" w:rsidP="00DC6ECC">
            <w:pPr>
              <w:jc w:val="center"/>
              <w:rPr>
                <w:b/>
                <w:lang w:val="en-GB"/>
              </w:rPr>
            </w:pPr>
            <w:r w:rsidRPr="00860FD1">
              <w:rPr>
                <w:b/>
                <w:lang w:val="en-GB"/>
              </w:rPr>
              <w:t>Sales</w:t>
            </w:r>
          </w:p>
        </w:tc>
      </w:tr>
      <w:tr w:rsidR="005D6950" w14:paraId="144EE8BC" w14:textId="77777777" w:rsidTr="00DC6ECC">
        <w:trPr>
          <w:jc w:val="center"/>
        </w:trPr>
        <w:tc>
          <w:tcPr>
            <w:tcW w:w="951" w:type="dxa"/>
            <w:vAlign w:val="center"/>
          </w:tcPr>
          <w:p w14:paraId="5C23E59D" w14:textId="77777777" w:rsidR="005D6950" w:rsidRDefault="005D6950" w:rsidP="00DC6ECC">
            <w:pPr>
              <w:jc w:val="center"/>
              <w:rPr>
                <w:lang w:val="en-GB"/>
              </w:rPr>
            </w:pPr>
            <w:r>
              <w:rPr>
                <w:lang w:val="en-GB"/>
              </w:rPr>
              <w:t>2015</w:t>
            </w:r>
          </w:p>
        </w:tc>
        <w:tc>
          <w:tcPr>
            <w:tcW w:w="1389" w:type="dxa"/>
            <w:vAlign w:val="center"/>
          </w:tcPr>
          <w:p w14:paraId="682CA8A6" w14:textId="77777777" w:rsidR="005D6950" w:rsidRDefault="005D6950" w:rsidP="00DC6ECC">
            <w:pPr>
              <w:jc w:val="center"/>
              <w:rPr>
                <w:lang w:val="en-GB"/>
              </w:rPr>
            </w:pPr>
            <w:r>
              <w:rPr>
                <w:lang w:val="en-GB"/>
              </w:rPr>
              <w:t>$184,700</w:t>
            </w:r>
          </w:p>
        </w:tc>
      </w:tr>
      <w:tr w:rsidR="005D6950" w14:paraId="266846C0" w14:textId="77777777" w:rsidTr="00DC6ECC">
        <w:trPr>
          <w:jc w:val="center"/>
        </w:trPr>
        <w:tc>
          <w:tcPr>
            <w:tcW w:w="951" w:type="dxa"/>
            <w:vAlign w:val="center"/>
          </w:tcPr>
          <w:p w14:paraId="32433483" w14:textId="77777777" w:rsidR="005D6950" w:rsidRDefault="005D6950" w:rsidP="00DC6ECC">
            <w:pPr>
              <w:jc w:val="center"/>
              <w:rPr>
                <w:lang w:val="en-GB"/>
              </w:rPr>
            </w:pPr>
            <w:r>
              <w:rPr>
                <w:lang w:val="en-GB"/>
              </w:rPr>
              <w:t>2016</w:t>
            </w:r>
          </w:p>
        </w:tc>
        <w:tc>
          <w:tcPr>
            <w:tcW w:w="1389" w:type="dxa"/>
            <w:vAlign w:val="center"/>
          </w:tcPr>
          <w:p w14:paraId="5742529D" w14:textId="77777777" w:rsidR="005D6950" w:rsidRDefault="005D6950" w:rsidP="00DC6ECC">
            <w:pPr>
              <w:jc w:val="center"/>
              <w:rPr>
                <w:lang w:val="en-GB"/>
              </w:rPr>
            </w:pPr>
            <w:r>
              <w:rPr>
                <w:lang w:val="en-GB"/>
              </w:rPr>
              <w:t>$182,500</w:t>
            </w:r>
          </w:p>
        </w:tc>
      </w:tr>
      <w:tr w:rsidR="005D6950" w14:paraId="19399D68" w14:textId="77777777" w:rsidTr="00DC6ECC">
        <w:trPr>
          <w:jc w:val="center"/>
        </w:trPr>
        <w:tc>
          <w:tcPr>
            <w:tcW w:w="951" w:type="dxa"/>
            <w:vAlign w:val="center"/>
          </w:tcPr>
          <w:p w14:paraId="096EF4F1" w14:textId="77777777" w:rsidR="005D6950" w:rsidRDefault="005D6950" w:rsidP="00DC6ECC">
            <w:pPr>
              <w:jc w:val="center"/>
              <w:rPr>
                <w:lang w:val="en-GB"/>
              </w:rPr>
            </w:pPr>
            <w:r>
              <w:rPr>
                <w:lang w:val="en-GB"/>
              </w:rPr>
              <w:t>2017</w:t>
            </w:r>
          </w:p>
        </w:tc>
        <w:tc>
          <w:tcPr>
            <w:tcW w:w="1389" w:type="dxa"/>
            <w:vAlign w:val="center"/>
          </w:tcPr>
          <w:p w14:paraId="00B77614" w14:textId="77777777" w:rsidR="005D6950" w:rsidRDefault="005D6950" w:rsidP="00DC6ECC">
            <w:pPr>
              <w:jc w:val="center"/>
              <w:rPr>
                <w:lang w:val="en-GB"/>
              </w:rPr>
            </w:pPr>
            <w:r>
              <w:rPr>
                <w:lang w:val="en-GB"/>
              </w:rPr>
              <w:t>$179,800</w:t>
            </w:r>
          </w:p>
        </w:tc>
      </w:tr>
    </w:tbl>
    <w:p w14:paraId="525864D7" w14:textId="77777777" w:rsidR="005D6950" w:rsidRPr="00860FD1" w:rsidRDefault="005D6950" w:rsidP="005D6950">
      <w:pPr>
        <w:jc w:val="both"/>
        <w:rPr>
          <w:sz w:val="22"/>
          <w:szCs w:val="22"/>
          <w:lang w:val="en-GB"/>
        </w:rPr>
      </w:pPr>
    </w:p>
    <w:p w14:paraId="24216B14" w14:textId="77777777" w:rsidR="005D6950" w:rsidRPr="00860FD1" w:rsidRDefault="005D6950" w:rsidP="005D6950">
      <w:pPr>
        <w:jc w:val="both"/>
        <w:rPr>
          <w:sz w:val="22"/>
          <w:szCs w:val="22"/>
          <w:lang w:val="en-GB"/>
        </w:rPr>
      </w:pPr>
      <w:r w:rsidRPr="00860FD1">
        <w:rPr>
          <w:sz w:val="22"/>
          <w:szCs w:val="22"/>
          <w:lang w:val="en-GB"/>
        </w:rPr>
        <w:t xml:space="preserve">The percentage decrease in sales from 2015 to 2016 </w:t>
      </w:r>
      <m:oMath>
        <m:r>
          <w:rPr>
            <w:rFonts w:ascii="Cambria Math" w:hAnsi="Cambria Math"/>
            <w:sz w:val="22"/>
            <w:szCs w:val="22"/>
            <w:lang w:val="en-GB"/>
          </w:rPr>
          <m:t>=</m:t>
        </m:r>
        <m:d>
          <m:dPr>
            <m:ctrlPr>
              <w:rPr>
                <w:rFonts w:ascii="Cambria Math" w:hAnsi="Cambria Math"/>
                <w:i/>
                <w:sz w:val="22"/>
                <w:szCs w:val="22"/>
                <w:lang w:val="en-GB"/>
              </w:rPr>
            </m:ctrlPr>
          </m:dPr>
          <m:e>
            <m:f>
              <m:fPr>
                <m:ctrlPr>
                  <w:rPr>
                    <w:rFonts w:ascii="Cambria Math" w:hAnsi="Cambria Math"/>
                    <w:i/>
                    <w:sz w:val="22"/>
                    <w:szCs w:val="22"/>
                    <w:lang w:val="en-GB"/>
                  </w:rPr>
                </m:ctrlPr>
              </m:fPr>
              <m:num>
                <m:r>
                  <w:rPr>
                    <w:rFonts w:ascii="Cambria Math" w:hAnsi="Cambria Math"/>
                    <w:sz w:val="22"/>
                    <w:szCs w:val="22"/>
                    <w:lang w:val="en-GB"/>
                  </w:rPr>
                  <m:t>182,500 – 184,700</m:t>
                </m:r>
              </m:num>
              <m:den>
                <m:r>
                  <w:rPr>
                    <w:rFonts w:ascii="Cambria Math" w:hAnsi="Cambria Math"/>
                    <w:sz w:val="22"/>
                    <w:szCs w:val="22"/>
                    <w:lang w:val="en-GB"/>
                  </w:rPr>
                  <m:t>184,700</m:t>
                </m:r>
              </m:den>
            </m:f>
          </m:e>
        </m:d>
        <m:r>
          <w:rPr>
            <w:rFonts w:ascii="Cambria Math" w:hAnsi="Cambria Math"/>
            <w:sz w:val="22"/>
            <w:szCs w:val="22"/>
            <w:lang w:val="en-GB"/>
          </w:rPr>
          <m:t>=1.19%</m:t>
        </m:r>
      </m:oMath>
    </w:p>
    <w:p w14:paraId="3115ADB1" w14:textId="77777777" w:rsidR="005D6950" w:rsidRPr="00860FD1" w:rsidRDefault="005D6950" w:rsidP="005D6950">
      <w:pPr>
        <w:jc w:val="both"/>
        <w:rPr>
          <w:sz w:val="22"/>
          <w:szCs w:val="22"/>
          <w:lang w:val="en-GB"/>
        </w:rPr>
      </w:pPr>
    </w:p>
    <w:p w14:paraId="27B52775" w14:textId="77777777" w:rsidR="005D6950" w:rsidRPr="00860FD1" w:rsidRDefault="005D6950" w:rsidP="005D6950">
      <w:pPr>
        <w:jc w:val="both"/>
        <w:rPr>
          <w:sz w:val="22"/>
          <w:szCs w:val="22"/>
          <w:lang w:val="en-GB"/>
        </w:rPr>
      </w:pPr>
      <w:r w:rsidRPr="00860FD1">
        <w:rPr>
          <w:sz w:val="22"/>
          <w:szCs w:val="22"/>
          <w:lang w:val="en-GB"/>
        </w:rPr>
        <w:t xml:space="preserve">The percentage decrease in sales from 2016 to 2017 </w:t>
      </w:r>
      <m:oMath>
        <m:r>
          <w:rPr>
            <w:rFonts w:ascii="Cambria Math" w:hAnsi="Cambria Math"/>
            <w:sz w:val="22"/>
            <w:szCs w:val="22"/>
            <w:lang w:val="en-GB"/>
          </w:rPr>
          <m:t>=</m:t>
        </m:r>
        <m:d>
          <m:dPr>
            <m:ctrlPr>
              <w:rPr>
                <w:rFonts w:ascii="Cambria Math" w:hAnsi="Cambria Math"/>
                <w:i/>
                <w:sz w:val="22"/>
                <w:szCs w:val="22"/>
                <w:lang w:val="en-GB"/>
              </w:rPr>
            </m:ctrlPr>
          </m:dPr>
          <m:e>
            <m:f>
              <m:fPr>
                <m:ctrlPr>
                  <w:rPr>
                    <w:rFonts w:ascii="Cambria Math" w:hAnsi="Cambria Math"/>
                    <w:i/>
                    <w:sz w:val="22"/>
                    <w:szCs w:val="22"/>
                    <w:lang w:val="en-GB"/>
                  </w:rPr>
                </m:ctrlPr>
              </m:fPr>
              <m:num>
                <m:r>
                  <w:rPr>
                    <w:rFonts w:ascii="Cambria Math" w:hAnsi="Cambria Math"/>
                    <w:sz w:val="22"/>
                    <w:szCs w:val="22"/>
                    <w:lang w:val="en-GB"/>
                  </w:rPr>
                  <m:t>179,800 –182,500</m:t>
                </m:r>
              </m:num>
              <m:den>
                <m:r>
                  <w:rPr>
                    <w:rFonts w:ascii="Cambria Math" w:hAnsi="Cambria Math"/>
                    <w:sz w:val="22"/>
                    <w:szCs w:val="22"/>
                    <w:lang w:val="en-GB"/>
                  </w:rPr>
                  <m:t>182,500</m:t>
                </m:r>
              </m:den>
            </m:f>
          </m:e>
        </m:d>
        <m:r>
          <w:rPr>
            <w:rFonts w:ascii="Cambria Math" w:hAnsi="Cambria Math"/>
            <w:sz w:val="22"/>
            <w:szCs w:val="22"/>
            <w:lang w:val="en-GB"/>
          </w:rPr>
          <m:t>=1.48%</m:t>
        </m:r>
      </m:oMath>
      <w:r w:rsidRPr="00860FD1">
        <w:rPr>
          <w:sz w:val="22"/>
          <w:szCs w:val="22"/>
          <w:lang w:val="en-GB"/>
        </w:rPr>
        <w:t xml:space="preserve"> </w:t>
      </w:r>
    </w:p>
    <w:p w14:paraId="6BB78A45" w14:textId="77777777" w:rsidR="005D6950" w:rsidRPr="00860FD1" w:rsidRDefault="005D6950" w:rsidP="005D6950">
      <w:pPr>
        <w:jc w:val="both"/>
        <w:rPr>
          <w:sz w:val="22"/>
          <w:szCs w:val="22"/>
          <w:lang w:val="en-GB"/>
        </w:rPr>
      </w:pPr>
    </w:p>
    <w:p w14:paraId="7B405FF1" w14:textId="77777777" w:rsidR="005D6950" w:rsidRDefault="005D6950" w:rsidP="005D6950">
      <w:pPr>
        <w:jc w:val="both"/>
        <w:rPr>
          <w:sz w:val="22"/>
          <w:szCs w:val="22"/>
          <w:lang w:val="en-GB"/>
        </w:rPr>
      </w:pPr>
      <w:r w:rsidRPr="00860FD1">
        <w:rPr>
          <w:sz w:val="22"/>
          <w:szCs w:val="22"/>
          <w:lang w:val="en-GB"/>
        </w:rPr>
        <w:t>For the two-year period:</w:t>
      </w:r>
    </w:p>
    <w:p w14:paraId="6FAD8986" w14:textId="77777777" w:rsidR="005D6950" w:rsidRPr="00860FD1" w:rsidRDefault="005D6950" w:rsidP="005D6950">
      <w:pPr>
        <w:jc w:val="both"/>
        <w:rPr>
          <w:sz w:val="22"/>
          <w:szCs w:val="22"/>
          <w:lang w:val="en-GB"/>
        </w:rPr>
      </w:pPr>
    </w:p>
    <w:p w14:paraId="6F81C5F3" w14:textId="77777777" w:rsidR="005D6950" w:rsidRPr="00860FD1" w:rsidRDefault="005D6950" w:rsidP="005D6950">
      <w:pPr>
        <w:jc w:val="both"/>
        <w:rPr>
          <w:sz w:val="22"/>
          <w:szCs w:val="22"/>
          <w:lang w:val="en-GB"/>
        </w:rPr>
      </w:pPr>
      <w:r w:rsidRPr="00860FD1">
        <w:rPr>
          <w:sz w:val="22"/>
          <w:szCs w:val="22"/>
          <w:lang w:val="en-GB"/>
        </w:rPr>
        <w:t xml:space="preserve">The percentage decrease in sales from 2015 to 2017 </w:t>
      </w:r>
      <m:oMath>
        <m:r>
          <w:rPr>
            <w:rFonts w:ascii="Cambria Math" w:hAnsi="Cambria Math"/>
            <w:sz w:val="22"/>
            <w:szCs w:val="22"/>
            <w:lang w:val="en-GB"/>
          </w:rPr>
          <m:t>=</m:t>
        </m:r>
        <m:d>
          <m:dPr>
            <m:ctrlPr>
              <w:rPr>
                <w:rFonts w:ascii="Cambria Math" w:hAnsi="Cambria Math"/>
                <w:i/>
                <w:sz w:val="22"/>
                <w:szCs w:val="22"/>
                <w:lang w:val="en-GB"/>
              </w:rPr>
            </m:ctrlPr>
          </m:dPr>
          <m:e>
            <m:f>
              <m:fPr>
                <m:ctrlPr>
                  <w:rPr>
                    <w:rFonts w:ascii="Cambria Math" w:hAnsi="Cambria Math"/>
                    <w:i/>
                    <w:sz w:val="22"/>
                    <w:szCs w:val="22"/>
                    <w:lang w:val="en-GB"/>
                  </w:rPr>
                </m:ctrlPr>
              </m:fPr>
              <m:num>
                <m:r>
                  <w:rPr>
                    <w:rFonts w:ascii="Cambria Math" w:hAnsi="Cambria Math"/>
                    <w:sz w:val="22"/>
                    <w:szCs w:val="22"/>
                    <w:lang w:val="en-GB"/>
                  </w:rPr>
                  <m:t>179,800 – 184,700</m:t>
                </m:r>
              </m:num>
              <m:den>
                <m:r>
                  <w:rPr>
                    <w:rFonts w:ascii="Cambria Math" w:hAnsi="Cambria Math"/>
                    <w:sz w:val="22"/>
                    <w:szCs w:val="22"/>
                    <w:lang w:val="en-GB"/>
                  </w:rPr>
                  <m:t>184,700</m:t>
                </m:r>
              </m:den>
            </m:f>
          </m:e>
        </m:d>
        <m:r>
          <w:rPr>
            <w:rFonts w:ascii="Cambria Math" w:hAnsi="Cambria Math"/>
            <w:sz w:val="22"/>
            <w:szCs w:val="22"/>
            <w:lang w:val="en-GB"/>
          </w:rPr>
          <m:t>=2.65%</m:t>
        </m:r>
      </m:oMath>
    </w:p>
    <w:p w14:paraId="6093E73F" w14:textId="77777777" w:rsidR="005D6950" w:rsidRDefault="005D6950" w:rsidP="005D6950">
      <w:pPr>
        <w:jc w:val="both"/>
        <w:rPr>
          <w:sz w:val="22"/>
          <w:szCs w:val="22"/>
          <w:lang w:val="en-GB"/>
        </w:rPr>
      </w:pPr>
    </w:p>
    <w:p w14:paraId="251B525A" w14:textId="77777777" w:rsidR="005D6950" w:rsidRDefault="005D6950" w:rsidP="005D6950">
      <w:pPr>
        <w:jc w:val="both"/>
        <w:rPr>
          <w:sz w:val="22"/>
          <w:szCs w:val="22"/>
          <w:lang w:val="en-GB"/>
        </w:rPr>
      </w:pPr>
      <w:r>
        <w:rPr>
          <w:sz w:val="22"/>
          <w:szCs w:val="22"/>
          <w:lang w:val="en-GB"/>
        </w:rPr>
        <w:t>From the above horizontal analysis, you can conclude that sales are declining at an increasing rate.</w:t>
      </w:r>
    </w:p>
    <w:p w14:paraId="243300D7" w14:textId="77777777" w:rsidR="005D6950" w:rsidRPr="00860FD1" w:rsidRDefault="005D6950" w:rsidP="005D6950">
      <w:pPr>
        <w:jc w:val="both"/>
        <w:rPr>
          <w:sz w:val="22"/>
          <w:szCs w:val="22"/>
          <w:lang w:val="en-GB"/>
        </w:rPr>
      </w:pPr>
    </w:p>
    <w:p w14:paraId="53B41025" w14:textId="77777777" w:rsidR="005D6950" w:rsidRPr="00860FD1" w:rsidRDefault="005D6950" w:rsidP="005D6950">
      <w:pPr>
        <w:jc w:val="both"/>
        <w:rPr>
          <w:sz w:val="22"/>
          <w:szCs w:val="22"/>
          <w:lang w:val="en-GB"/>
        </w:rPr>
      </w:pPr>
    </w:p>
    <w:p w14:paraId="3DDC45B1" w14:textId="77777777" w:rsidR="005D6950" w:rsidRPr="00A80D9A" w:rsidRDefault="005D6950" w:rsidP="00A80D9A">
      <w:pPr>
        <w:keepNext/>
        <w:numPr>
          <w:ilvl w:val="0"/>
          <w:numId w:val="41"/>
        </w:numPr>
        <w:tabs>
          <w:tab w:val="left" w:pos="284"/>
        </w:tabs>
        <w:ind w:left="426" w:hanging="426"/>
        <w:jc w:val="both"/>
        <w:rPr>
          <w:rFonts w:ascii="Arial" w:hAnsi="Arial" w:cs="Arial"/>
          <w:b/>
          <w:caps/>
          <w:sz w:val="22"/>
          <w:szCs w:val="22"/>
          <w:lang w:val="en-GB"/>
        </w:rPr>
      </w:pPr>
      <w:bookmarkStart w:id="135" w:name="_Toc393181051"/>
      <w:r w:rsidRPr="00A80D9A">
        <w:rPr>
          <w:rFonts w:ascii="Arial" w:hAnsi="Arial" w:cs="Arial"/>
          <w:b/>
          <w:caps/>
          <w:sz w:val="22"/>
          <w:szCs w:val="22"/>
          <w:lang w:val="en-GB"/>
        </w:rPr>
        <w:lastRenderedPageBreak/>
        <w:t>VERTICAL ANALYSIS</w:t>
      </w:r>
      <w:bookmarkEnd w:id="135"/>
    </w:p>
    <w:p w14:paraId="466A6081" w14:textId="77777777" w:rsidR="005D6950" w:rsidRPr="00860FD1" w:rsidRDefault="005D6950" w:rsidP="00A80D9A">
      <w:pPr>
        <w:keepNext/>
        <w:jc w:val="both"/>
        <w:rPr>
          <w:sz w:val="22"/>
          <w:szCs w:val="22"/>
          <w:lang w:val="en-GB"/>
        </w:rPr>
      </w:pPr>
    </w:p>
    <w:p w14:paraId="7A052075" w14:textId="77777777" w:rsidR="005D6950" w:rsidRPr="00336EBF" w:rsidRDefault="005D6950" w:rsidP="00A80D9A">
      <w:pPr>
        <w:keepNext/>
        <w:jc w:val="both"/>
        <w:rPr>
          <w:spacing w:val="-2"/>
          <w:kern w:val="22"/>
          <w:sz w:val="22"/>
          <w:szCs w:val="22"/>
          <w:lang w:val="en-GB"/>
        </w:rPr>
      </w:pPr>
      <w:r w:rsidRPr="00FB6F3A">
        <w:rPr>
          <w:bCs/>
          <w:kern w:val="22"/>
          <w:sz w:val="22"/>
          <w:szCs w:val="22"/>
          <w:lang w:val="en-GB"/>
        </w:rPr>
        <w:t>Vertical analysis</w:t>
      </w:r>
      <w:r w:rsidRPr="00FB6F3A">
        <w:rPr>
          <w:kern w:val="22"/>
          <w:sz w:val="22"/>
          <w:szCs w:val="22"/>
          <w:lang w:val="en-GB"/>
        </w:rPr>
        <w:t xml:space="preserve"> or </w:t>
      </w:r>
      <w:r w:rsidRPr="00FB6F3A">
        <w:rPr>
          <w:bCs/>
          <w:kern w:val="22"/>
          <w:sz w:val="22"/>
          <w:szCs w:val="22"/>
          <w:lang w:val="en-GB"/>
        </w:rPr>
        <w:t>common size analysis</w:t>
      </w:r>
      <w:r w:rsidRPr="00FB6F3A">
        <w:rPr>
          <w:kern w:val="22"/>
          <w:sz w:val="22"/>
          <w:szCs w:val="22"/>
          <w:lang w:val="en-GB"/>
        </w:rPr>
        <w:t xml:space="preserve"> expresses each item on a financial statement in terms of a percentage of a base amount. The base for income statement items is usually sales. For example, you can calculate cost of goods sold (COGS) or other expenses as a percentage of sales. Potential bases for statement of financial position (balance sheet) items are total assets or total liabilities. For example, you can calculate inventory as a percentage of total assets, or you can calculate current liabilities as a percentage of total liabilities</w:t>
      </w:r>
      <w:r w:rsidRPr="00336EBF">
        <w:rPr>
          <w:spacing w:val="-2"/>
          <w:kern w:val="22"/>
          <w:sz w:val="22"/>
          <w:szCs w:val="22"/>
          <w:lang w:val="en-GB"/>
        </w:rPr>
        <w:t>.</w:t>
      </w:r>
    </w:p>
    <w:p w14:paraId="31BB226A" w14:textId="77777777" w:rsidR="005D6950" w:rsidRPr="00860FD1" w:rsidRDefault="005D6950" w:rsidP="005D6950">
      <w:pPr>
        <w:jc w:val="both"/>
        <w:rPr>
          <w:sz w:val="22"/>
          <w:szCs w:val="22"/>
          <w:lang w:val="en-GB"/>
        </w:rPr>
      </w:pPr>
    </w:p>
    <w:p w14:paraId="7324045C" w14:textId="77777777" w:rsidR="005D6950" w:rsidRPr="00860FD1" w:rsidRDefault="005D6950" w:rsidP="005D6950">
      <w:pPr>
        <w:jc w:val="both"/>
        <w:rPr>
          <w:sz w:val="22"/>
          <w:szCs w:val="22"/>
          <w:lang w:val="en-GB"/>
        </w:rPr>
      </w:pPr>
      <w:r w:rsidRPr="00860FD1">
        <w:rPr>
          <w:sz w:val="22"/>
          <w:szCs w:val="22"/>
          <w:lang w:val="en-GB"/>
        </w:rPr>
        <w:t>Vertical analysis facilitates comparison between one business and its competitors of different sizes. It also allows a business to compare its own results from one year to the next. For instance, if sales were higher, one would expect COGS to also be higher. By expressing COGS as a percentage of sales, we can determine whether sales price increases are keeping pace with cost increases.</w:t>
      </w:r>
    </w:p>
    <w:p w14:paraId="47C8450B" w14:textId="77777777" w:rsidR="005D6950" w:rsidRPr="00860FD1" w:rsidRDefault="005D6950" w:rsidP="005D6950">
      <w:pPr>
        <w:jc w:val="both"/>
        <w:rPr>
          <w:sz w:val="22"/>
          <w:szCs w:val="22"/>
          <w:lang w:val="en-GB"/>
        </w:rPr>
      </w:pPr>
    </w:p>
    <w:p w14:paraId="690D8824" w14:textId="77777777" w:rsidR="005D6950" w:rsidRDefault="005D6950" w:rsidP="005D6950">
      <w:pPr>
        <w:jc w:val="both"/>
        <w:rPr>
          <w:sz w:val="22"/>
          <w:szCs w:val="22"/>
          <w:lang w:val="en-GB"/>
        </w:rPr>
      </w:pPr>
      <w:r w:rsidRPr="00860FD1">
        <w:rPr>
          <w:sz w:val="22"/>
          <w:szCs w:val="22"/>
          <w:lang w:val="en-GB"/>
        </w:rPr>
        <w:t>For example, suppose you are given the sales numbers in Section 2.1 and the following numbers:</w:t>
      </w:r>
    </w:p>
    <w:p w14:paraId="472CC26A" w14:textId="77777777" w:rsidR="001B22BB" w:rsidRDefault="001B22BB" w:rsidP="005D6950">
      <w:pPr>
        <w:jc w:val="both"/>
        <w:rPr>
          <w:sz w:val="22"/>
          <w:szCs w:val="22"/>
          <w:lang w:val="en-GB"/>
        </w:rPr>
      </w:pPr>
    </w:p>
    <w:tbl>
      <w:tblPr>
        <w:tblStyle w:val="TableGrid"/>
        <w:tblW w:w="0" w:type="auto"/>
        <w:jc w:val="center"/>
        <w:tblLook w:val="04A0" w:firstRow="1" w:lastRow="0" w:firstColumn="1" w:lastColumn="0" w:noHBand="0" w:noVBand="1"/>
      </w:tblPr>
      <w:tblGrid>
        <w:gridCol w:w="990"/>
        <w:gridCol w:w="1350"/>
      </w:tblGrid>
      <w:tr w:rsidR="005D6950" w14:paraId="6E8C109A" w14:textId="77777777" w:rsidTr="00DC6ECC">
        <w:trPr>
          <w:jc w:val="center"/>
        </w:trPr>
        <w:tc>
          <w:tcPr>
            <w:tcW w:w="990" w:type="dxa"/>
            <w:vAlign w:val="center"/>
          </w:tcPr>
          <w:p w14:paraId="1B2B4795" w14:textId="77777777" w:rsidR="005D6950" w:rsidRPr="00860FD1" w:rsidRDefault="005D6950" w:rsidP="00DC6ECC">
            <w:pPr>
              <w:jc w:val="center"/>
              <w:rPr>
                <w:b/>
                <w:lang w:val="en-GB"/>
              </w:rPr>
            </w:pPr>
            <w:r w:rsidRPr="00860FD1">
              <w:rPr>
                <w:b/>
                <w:lang w:val="en-GB"/>
              </w:rPr>
              <w:t>Year</w:t>
            </w:r>
          </w:p>
        </w:tc>
        <w:tc>
          <w:tcPr>
            <w:tcW w:w="1350" w:type="dxa"/>
            <w:vAlign w:val="center"/>
          </w:tcPr>
          <w:p w14:paraId="6665E842" w14:textId="77777777" w:rsidR="005D6950" w:rsidRPr="00860FD1" w:rsidRDefault="005D6950" w:rsidP="00DC6ECC">
            <w:pPr>
              <w:jc w:val="center"/>
              <w:rPr>
                <w:b/>
                <w:lang w:val="en-GB"/>
              </w:rPr>
            </w:pPr>
            <w:r w:rsidRPr="00860FD1">
              <w:rPr>
                <w:b/>
                <w:lang w:val="en-GB"/>
              </w:rPr>
              <w:t>COGS</w:t>
            </w:r>
          </w:p>
        </w:tc>
      </w:tr>
      <w:tr w:rsidR="005D6950" w14:paraId="55AA7D9F" w14:textId="77777777" w:rsidTr="00DC6ECC">
        <w:trPr>
          <w:jc w:val="center"/>
        </w:trPr>
        <w:tc>
          <w:tcPr>
            <w:tcW w:w="990" w:type="dxa"/>
            <w:vAlign w:val="center"/>
          </w:tcPr>
          <w:p w14:paraId="0E65E1FA" w14:textId="77777777" w:rsidR="005D6950" w:rsidRDefault="005D6950" w:rsidP="00DC6ECC">
            <w:pPr>
              <w:jc w:val="center"/>
              <w:rPr>
                <w:lang w:val="en-GB"/>
              </w:rPr>
            </w:pPr>
            <w:r>
              <w:rPr>
                <w:lang w:val="en-GB"/>
              </w:rPr>
              <w:t>2015</w:t>
            </w:r>
          </w:p>
        </w:tc>
        <w:tc>
          <w:tcPr>
            <w:tcW w:w="1350" w:type="dxa"/>
            <w:vAlign w:val="center"/>
          </w:tcPr>
          <w:p w14:paraId="759AFB60" w14:textId="77777777" w:rsidR="005D6950" w:rsidRDefault="005D6950" w:rsidP="00DC6ECC">
            <w:pPr>
              <w:jc w:val="center"/>
              <w:rPr>
                <w:lang w:val="en-GB"/>
              </w:rPr>
            </w:pPr>
            <w:r>
              <w:rPr>
                <w:lang w:val="en-GB"/>
              </w:rPr>
              <w:t>$85,800</w:t>
            </w:r>
          </w:p>
        </w:tc>
      </w:tr>
      <w:tr w:rsidR="005D6950" w14:paraId="7349026A" w14:textId="77777777" w:rsidTr="00DC6ECC">
        <w:trPr>
          <w:jc w:val="center"/>
        </w:trPr>
        <w:tc>
          <w:tcPr>
            <w:tcW w:w="990" w:type="dxa"/>
            <w:vAlign w:val="center"/>
          </w:tcPr>
          <w:p w14:paraId="08A21E66" w14:textId="77777777" w:rsidR="005D6950" w:rsidRDefault="005D6950" w:rsidP="00DC6ECC">
            <w:pPr>
              <w:jc w:val="center"/>
              <w:rPr>
                <w:lang w:val="en-GB"/>
              </w:rPr>
            </w:pPr>
            <w:r>
              <w:rPr>
                <w:lang w:val="en-GB"/>
              </w:rPr>
              <w:t>2016</w:t>
            </w:r>
          </w:p>
        </w:tc>
        <w:tc>
          <w:tcPr>
            <w:tcW w:w="1350" w:type="dxa"/>
            <w:vAlign w:val="center"/>
          </w:tcPr>
          <w:p w14:paraId="4E74D62B" w14:textId="77777777" w:rsidR="005D6950" w:rsidRDefault="005D6950" w:rsidP="00DC6ECC">
            <w:pPr>
              <w:jc w:val="center"/>
              <w:rPr>
                <w:lang w:val="en-GB"/>
              </w:rPr>
            </w:pPr>
            <w:r>
              <w:rPr>
                <w:lang w:val="en-GB"/>
              </w:rPr>
              <w:t>$84,500</w:t>
            </w:r>
          </w:p>
        </w:tc>
      </w:tr>
      <w:tr w:rsidR="005D6950" w14:paraId="443B27D8" w14:textId="77777777" w:rsidTr="00DC6ECC">
        <w:trPr>
          <w:jc w:val="center"/>
        </w:trPr>
        <w:tc>
          <w:tcPr>
            <w:tcW w:w="990" w:type="dxa"/>
            <w:vAlign w:val="center"/>
          </w:tcPr>
          <w:p w14:paraId="52EE91B2" w14:textId="77777777" w:rsidR="005D6950" w:rsidRDefault="005D6950" w:rsidP="00DC6ECC">
            <w:pPr>
              <w:jc w:val="center"/>
              <w:rPr>
                <w:lang w:val="en-GB"/>
              </w:rPr>
            </w:pPr>
            <w:r>
              <w:rPr>
                <w:lang w:val="en-GB"/>
              </w:rPr>
              <w:t>2017</w:t>
            </w:r>
          </w:p>
        </w:tc>
        <w:tc>
          <w:tcPr>
            <w:tcW w:w="1350" w:type="dxa"/>
            <w:vAlign w:val="center"/>
          </w:tcPr>
          <w:p w14:paraId="255836CD" w14:textId="77777777" w:rsidR="005D6950" w:rsidRDefault="005D6950" w:rsidP="00DC6ECC">
            <w:pPr>
              <w:jc w:val="center"/>
              <w:rPr>
                <w:lang w:val="en-GB"/>
              </w:rPr>
            </w:pPr>
            <w:r>
              <w:rPr>
                <w:lang w:val="en-GB"/>
              </w:rPr>
              <w:t>$86,200</w:t>
            </w:r>
          </w:p>
        </w:tc>
      </w:tr>
    </w:tbl>
    <w:p w14:paraId="2C746D5A" w14:textId="77777777" w:rsidR="005D6950" w:rsidRPr="00860FD1" w:rsidRDefault="005D6950" w:rsidP="005D6950">
      <w:pPr>
        <w:jc w:val="both"/>
        <w:rPr>
          <w:sz w:val="22"/>
          <w:szCs w:val="22"/>
          <w:lang w:val="en-GB"/>
        </w:rPr>
      </w:pPr>
    </w:p>
    <w:p w14:paraId="0993CE0C" w14:textId="77777777" w:rsidR="005D6950" w:rsidRPr="00860FD1" w:rsidRDefault="00312850" w:rsidP="005D6950">
      <w:pPr>
        <w:jc w:val="both"/>
        <w:rPr>
          <w:sz w:val="22"/>
          <w:szCs w:val="22"/>
          <w:lang w:val="en-GB"/>
        </w:rPr>
      </w:pPr>
      <m:oMathPara>
        <m:oMathParaPr>
          <m:jc m:val="center"/>
        </m:oMathParaPr>
        <m:oMath>
          <m:f>
            <m:fPr>
              <m:ctrlPr>
                <w:rPr>
                  <w:rFonts w:ascii="Cambria Math" w:hAnsi="Cambria Math"/>
                  <w:i/>
                  <w:sz w:val="22"/>
                  <w:szCs w:val="22"/>
                  <w:lang w:val="en-GB"/>
                </w:rPr>
              </m:ctrlPr>
            </m:fPr>
            <m:num>
              <m:r>
                <w:rPr>
                  <w:rFonts w:ascii="Cambria Math" w:hAnsi="Cambria Math"/>
                  <w:sz w:val="22"/>
                  <w:szCs w:val="22"/>
                  <w:lang w:val="en-GB"/>
                </w:rPr>
                <m:t>Cost of Goods Sold</m:t>
              </m:r>
            </m:num>
            <m:den>
              <m:r>
                <w:rPr>
                  <w:rFonts w:ascii="Cambria Math" w:hAnsi="Cambria Math"/>
                  <w:sz w:val="22"/>
                  <w:szCs w:val="22"/>
                  <w:lang w:val="en-GB"/>
                </w:rPr>
                <m:t>Sales</m:t>
              </m:r>
            </m:den>
          </m:f>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85,800</m:t>
              </m:r>
            </m:num>
            <m:den>
              <m:r>
                <w:rPr>
                  <w:rFonts w:ascii="Cambria Math" w:hAnsi="Cambria Math"/>
                  <w:sz w:val="22"/>
                  <w:szCs w:val="22"/>
                  <w:lang w:val="en-GB"/>
                </w:rPr>
                <m:t>184,700</m:t>
              </m:r>
            </m:den>
          </m:f>
          <m:r>
            <w:rPr>
              <w:rFonts w:ascii="Cambria Math" w:hAnsi="Cambria Math"/>
              <w:sz w:val="22"/>
              <w:szCs w:val="22"/>
              <w:lang w:val="en-GB"/>
            </w:rPr>
            <m:t>=46.4%</m:t>
          </m:r>
        </m:oMath>
      </m:oMathPara>
    </w:p>
    <w:p w14:paraId="06544641" w14:textId="77777777" w:rsidR="005D6950" w:rsidRPr="00860FD1" w:rsidRDefault="005D6950" w:rsidP="005D6950">
      <w:pPr>
        <w:jc w:val="both"/>
        <w:rPr>
          <w:sz w:val="22"/>
          <w:szCs w:val="22"/>
          <w:lang w:val="en-GB"/>
        </w:rPr>
      </w:pPr>
    </w:p>
    <w:tbl>
      <w:tblPr>
        <w:tblStyle w:val="TableGrid"/>
        <w:tblW w:w="0" w:type="auto"/>
        <w:jc w:val="center"/>
        <w:tblLook w:val="04A0" w:firstRow="1" w:lastRow="0" w:firstColumn="1" w:lastColumn="0" w:noHBand="0" w:noVBand="1"/>
      </w:tblPr>
      <w:tblGrid>
        <w:gridCol w:w="990"/>
        <w:gridCol w:w="1440"/>
      </w:tblGrid>
      <w:tr w:rsidR="005D6950" w14:paraId="7242EE9A" w14:textId="77777777" w:rsidTr="00DC6ECC">
        <w:trPr>
          <w:jc w:val="center"/>
        </w:trPr>
        <w:tc>
          <w:tcPr>
            <w:tcW w:w="990" w:type="dxa"/>
            <w:vAlign w:val="center"/>
          </w:tcPr>
          <w:p w14:paraId="6A17DF50" w14:textId="77777777" w:rsidR="005D6950" w:rsidRPr="00860FD1" w:rsidRDefault="005D6950" w:rsidP="00DC6ECC">
            <w:pPr>
              <w:jc w:val="center"/>
              <w:rPr>
                <w:b/>
                <w:lang w:val="en-GB"/>
              </w:rPr>
            </w:pPr>
            <w:r w:rsidRPr="00860FD1">
              <w:rPr>
                <w:b/>
                <w:lang w:val="en-GB"/>
              </w:rPr>
              <w:t>Year</w:t>
            </w:r>
          </w:p>
        </w:tc>
        <w:tc>
          <w:tcPr>
            <w:tcW w:w="1440" w:type="dxa"/>
            <w:vAlign w:val="center"/>
          </w:tcPr>
          <w:p w14:paraId="30DEE6A4" w14:textId="77777777" w:rsidR="005D6950" w:rsidRPr="00860FD1" w:rsidRDefault="005D6950" w:rsidP="00DC6ECC">
            <w:pPr>
              <w:jc w:val="center"/>
              <w:rPr>
                <w:b/>
                <w:lang w:val="en-GB"/>
              </w:rPr>
            </w:pPr>
            <w:r w:rsidRPr="00860FD1">
              <w:rPr>
                <w:b/>
                <w:lang w:val="en-GB"/>
              </w:rPr>
              <w:t>% of Sales</w:t>
            </w:r>
          </w:p>
        </w:tc>
      </w:tr>
      <w:tr w:rsidR="005D6950" w14:paraId="6F2209E3" w14:textId="77777777" w:rsidTr="00DC6ECC">
        <w:trPr>
          <w:jc w:val="center"/>
        </w:trPr>
        <w:tc>
          <w:tcPr>
            <w:tcW w:w="990" w:type="dxa"/>
            <w:vAlign w:val="center"/>
          </w:tcPr>
          <w:p w14:paraId="0CC87FA9" w14:textId="77777777" w:rsidR="005D6950" w:rsidRDefault="005D6950" w:rsidP="00DC6ECC">
            <w:pPr>
              <w:jc w:val="center"/>
              <w:rPr>
                <w:lang w:val="en-GB"/>
              </w:rPr>
            </w:pPr>
            <w:r>
              <w:rPr>
                <w:lang w:val="en-GB"/>
              </w:rPr>
              <w:t>2015</w:t>
            </w:r>
          </w:p>
        </w:tc>
        <w:tc>
          <w:tcPr>
            <w:tcW w:w="1440" w:type="dxa"/>
            <w:vAlign w:val="center"/>
          </w:tcPr>
          <w:p w14:paraId="02D637A9" w14:textId="77777777" w:rsidR="005D6950" w:rsidRDefault="005D6950" w:rsidP="00DC6ECC">
            <w:pPr>
              <w:jc w:val="center"/>
              <w:rPr>
                <w:lang w:val="en-GB"/>
              </w:rPr>
            </w:pPr>
            <w:r>
              <w:rPr>
                <w:lang w:val="en-GB"/>
              </w:rPr>
              <w:t>46.4</w:t>
            </w:r>
          </w:p>
        </w:tc>
      </w:tr>
      <w:tr w:rsidR="005D6950" w14:paraId="76727AF2" w14:textId="77777777" w:rsidTr="00DC6ECC">
        <w:trPr>
          <w:jc w:val="center"/>
        </w:trPr>
        <w:tc>
          <w:tcPr>
            <w:tcW w:w="990" w:type="dxa"/>
            <w:vAlign w:val="center"/>
          </w:tcPr>
          <w:p w14:paraId="07E22BDA" w14:textId="77777777" w:rsidR="005D6950" w:rsidRDefault="005D6950" w:rsidP="00DC6ECC">
            <w:pPr>
              <w:jc w:val="center"/>
              <w:rPr>
                <w:lang w:val="en-GB"/>
              </w:rPr>
            </w:pPr>
            <w:r>
              <w:rPr>
                <w:lang w:val="en-GB"/>
              </w:rPr>
              <w:t>2016</w:t>
            </w:r>
          </w:p>
        </w:tc>
        <w:tc>
          <w:tcPr>
            <w:tcW w:w="1440" w:type="dxa"/>
            <w:vAlign w:val="center"/>
          </w:tcPr>
          <w:p w14:paraId="0AB90145" w14:textId="77777777" w:rsidR="005D6950" w:rsidRDefault="005D6950" w:rsidP="00DC6ECC">
            <w:pPr>
              <w:jc w:val="center"/>
              <w:rPr>
                <w:lang w:val="en-GB"/>
              </w:rPr>
            </w:pPr>
            <w:r>
              <w:rPr>
                <w:lang w:val="en-GB"/>
              </w:rPr>
              <w:t>46.3</w:t>
            </w:r>
          </w:p>
        </w:tc>
      </w:tr>
      <w:tr w:rsidR="005D6950" w14:paraId="3916DDB4" w14:textId="77777777" w:rsidTr="00DC6ECC">
        <w:trPr>
          <w:jc w:val="center"/>
        </w:trPr>
        <w:tc>
          <w:tcPr>
            <w:tcW w:w="990" w:type="dxa"/>
            <w:vAlign w:val="center"/>
          </w:tcPr>
          <w:p w14:paraId="20E38FAD" w14:textId="77777777" w:rsidR="005D6950" w:rsidRDefault="005D6950" w:rsidP="00DC6ECC">
            <w:pPr>
              <w:jc w:val="center"/>
              <w:rPr>
                <w:lang w:val="en-GB"/>
              </w:rPr>
            </w:pPr>
            <w:r>
              <w:rPr>
                <w:lang w:val="en-GB"/>
              </w:rPr>
              <w:t>2017</w:t>
            </w:r>
          </w:p>
        </w:tc>
        <w:tc>
          <w:tcPr>
            <w:tcW w:w="1440" w:type="dxa"/>
            <w:vAlign w:val="center"/>
          </w:tcPr>
          <w:p w14:paraId="550B99C4" w14:textId="77777777" w:rsidR="005D6950" w:rsidRDefault="005D6950" w:rsidP="00DC6ECC">
            <w:pPr>
              <w:jc w:val="center"/>
              <w:rPr>
                <w:lang w:val="en-GB"/>
              </w:rPr>
            </w:pPr>
            <w:r>
              <w:rPr>
                <w:lang w:val="en-GB"/>
              </w:rPr>
              <w:t>47.9</w:t>
            </w:r>
          </w:p>
        </w:tc>
      </w:tr>
    </w:tbl>
    <w:p w14:paraId="3D4412A4" w14:textId="77777777" w:rsidR="005D6950" w:rsidRPr="00860FD1" w:rsidRDefault="005D6950" w:rsidP="005D6950">
      <w:pPr>
        <w:jc w:val="both"/>
        <w:rPr>
          <w:sz w:val="22"/>
          <w:szCs w:val="22"/>
          <w:lang w:val="en-GB"/>
        </w:rPr>
      </w:pPr>
    </w:p>
    <w:p w14:paraId="778BE5A8" w14:textId="77777777" w:rsidR="005D6950" w:rsidRPr="00860FD1" w:rsidRDefault="005D6950" w:rsidP="005D6950">
      <w:pPr>
        <w:jc w:val="both"/>
        <w:rPr>
          <w:sz w:val="22"/>
          <w:szCs w:val="22"/>
          <w:lang w:val="en-GB"/>
        </w:rPr>
      </w:pPr>
      <w:r w:rsidRPr="00860FD1">
        <w:rPr>
          <w:sz w:val="22"/>
          <w:szCs w:val="22"/>
          <w:lang w:val="en-GB"/>
        </w:rPr>
        <w:t xml:space="preserve">You might note that for 2015 and 2016, COGS </w:t>
      </w:r>
      <w:r>
        <w:rPr>
          <w:sz w:val="22"/>
          <w:szCs w:val="22"/>
          <w:lang w:val="en-GB"/>
        </w:rPr>
        <w:t xml:space="preserve">as a percentage of sales </w:t>
      </w:r>
      <w:r w:rsidRPr="00860FD1">
        <w:rPr>
          <w:sz w:val="22"/>
          <w:szCs w:val="22"/>
          <w:lang w:val="en-GB"/>
        </w:rPr>
        <w:t xml:space="preserve">was fairly steady, but in 2017 the percentage rose significantly to 47.9 per cent. </w:t>
      </w:r>
      <w:r>
        <w:rPr>
          <w:sz w:val="22"/>
          <w:szCs w:val="22"/>
          <w:lang w:val="en-GB"/>
        </w:rPr>
        <w:t>Referring back to Section 2.1, y</w:t>
      </w:r>
      <w:r w:rsidRPr="00860FD1">
        <w:rPr>
          <w:sz w:val="22"/>
          <w:szCs w:val="22"/>
          <w:lang w:val="en-GB"/>
        </w:rPr>
        <w:t>ou might also note that sales had declined from the previous two years, leading to questions about not only the drop in sales but also the reasons for the sharp increase in COGS.</w:t>
      </w:r>
    </w:p>
    <w:p w14:paraId="4CF65431" w14:textId="77777777" w:rsidR="005D6950" w:rsidRPr="00860FD1" w:rsidRDefault="005D6950" w:rsidP="005D6950">
      <w:pPr>
        <w:jc w:val="both"/>
        <w:rPr>
          <w:sz w:val="22"/>
          <w:szCs w:val="22"/>
          <w:lang w:val="en-GB"/>
        </w:rPr>
      </w:pPr>
    </w:p>
    <w:p w14:paraId="2108C6E0" w14:textId="77777777" w:rsidR="005D6950" w:rsidRPr="00860FD1" w:rsidRDefault="005D6950" w:rsidP="005D6950">
      <w:pPr>
        <w:jc w:val="both"/>
        <w:rPr>
          <w:sz w:val="22"/>
          <w:szCs w:val="22"/>
          <w:lang w:val="en-GB"/>
        </w:rPr>
      </w:pPr>
    </w:p>
    <w:p w14:paraId="68C24881" w14:textId="77777777" w:rsidR="005D6950" w:rsidRPr="00A80D9A" w:rsidRDefault="005D6950" w:rsidP="005D6950">
      <w:pPr>
        <w:numPr>
          <w:ilvl w:val="0"/>
          <w:numId w:val="41"/>
        </w:numPr>
        <w:tabs>
          <w:tab w:val="left" w:pos="284"/>
        </w:tabs>
        <w:ind w:left="426" w:hanging="426"/>
        <w:jc w:val="both"/>
        <w:rPr>
          <w:rFonts w:ascii="Arial" w:hAnsi="Arial" w:cs="Arial"/>
          <w:b/>
          <w:caps/>
          <w:sz w:val="22"/>
          <w:szCs w:val="22"/>
          <w:lang w:val="en-GB"/>
        </w:rPr>
      </w:pPr>
      <w:bookmarkStart w:id="136" w:name="_Toc393181052"/>
      <w:r w:rsidRPr="00A80D9A">
        <w:rPr>
          <w:rFonts w:ascii="Arial" w:hAnsi="Arial" w:cs="Arial"/>
          <w:b/>
          <w:caps/>
          <w:sz w:val="22"/>
          <w:szCs w:val="22"/>
          <w:lang w:val="en-GB"/>
        </w:rPr>
        <w:t>RATIO ANALYSIS</w:t>
      </w:r>
      <w:bookmarkEnd w:id="136"/>
    </w:p>
    <w:p w14:paraId="0064617F" w14:textId="77777777" w:rsidR="005D6950" w:rsidRPr="00860FD1" w:rsidRDefault="005D6950" w:rsidP="005D6950">
      <w:pPr>
        <w:jc w:val="both"/>
        <w:rPr>
          <w:sz w:val="22"/>
          <w:szCs w:val="22"/>
          <w:lang w:val="en-GB"/>
        </w:rPr>
      </w:pPr>
    </w:p>
    <w:p w14:paraId="25FCF671" w14:textId="77777777" w:rsidR="005D6950" w:rsidRPr="00860FD1" w:rsidRDefault="005D6950" w:rsidP="005D6950">
      <w:pPr>
        <w:jc w:val="both"/>
        <w:rPr>
          <w:bCs/>
          <w:sz w:val="22"/>
          <w:szCs w:val="22"/>
          <w:lang w:val="en-GB"/>
        </w:rPr>
      </w:pPr>
      <w:r w:rsidRPr="00860FD1">
        <w:rPr>
          <w:bCs/>
          <w:sz w:val="22"/>
          <w:szCs w:val="22"/>
          <w:lang w:val="en-GB"/>
        </w:rPr>
        <w:t xml:space="preserve">In </w:t>
      </w:r>
      <w:r>
        <w:rPr>
          <w:bCs/>
          <w:sz w:val="22"/>
          <w:szCs w:val="22"/>
          <w:lang w:val="en-GB"/>
        </w:rPr>
        <w:t>many</w:t>
      </w:r>
      <w:r w:rsidRPr="00860FD1">
        <w:rPr>
          <w:bCs/>
          <w:sz w:val="22"/>
          <w:szCs w:val="22"/>
          <w:lang w:val="en-GB"/>
        </w:rPr>
        <w:t xml:space="preserve"> cases, it </w:t>
      </w:r>
      <w:r>
        <w:rPr>
          <w:bCs/>
          <w:sz w:val="22"/>
          <w:szCs w:val="22"/>
          <w:lang w:val="en-GB"/>
        </w:rPr>
        <w:t>is</w:t>
      </w:r>
      <w:r w:rsidRPr="00860FD1">
        <w:rPr>
          <w:bCs/>
          <w:sz w:val="22"/>
          <w:szCs w:val="22"/>
          <w:lang w:val="en-GB"/>
        </w:rPr>
        <w:t xml:space="preserve"> beneficial to analyze an organization’s financial performance by performing ratio analysis. Ratios show the relationship among selected items of financial statement data, as expressed by a percentage, rate, or proportion. </w:t>
      </w:r>
    </w:p>
    <w:p w14:paraId="74871475" w14:textId="77777777" w:rsidR="005D6950" w:rsidRPr="00860FD1" w:rsidRDefault="005D6950" w:rsidP="005D6950">
      <w:pPr>
        <w:jc w:val="both"/>
        <w:rPr>
          <w:bCs/>
          <w:sz w:val="22"/>
          <w:szCs w:val="22"/>
          <w:lang w:val="en-GB"/>
        </w:rPr>
      </w:pPr>
    </w:p>
    <w:p w14:paraId="7D28B8B2" w14:textId="7D525916" w:rsidR="005D6950" w:rsidRPr="00860FD1" w:rsidRDefault="005D6950" w:rsidP="005D6950">
      <w:pPr>
        <w:jc w:val="both"/>
        <w:rPr>
          <w:bCs/>
          <w:sz w:val="22"/>
          <w:szCs w:val="22"/>
          <w:lang w:val="en-GB"/>
        </w:rPr>
      </w:pPr>
      <w:r w:rsidRPr="00860FD1">
        <w:rPr>
          <w:bCs/>
          <w:sz w:val="22"/>
          <w:szCs w:val="22"/>
          <w:lang w:val="en-GB"/>
        </w:rPr>
        <w:t xml:space="preserve">Ratios are useful only if they are compared </w:t>
      </w:r>
      <w:r>
        <w:rPr>
          <w:bCs/>
          <w:sz w:val="22"/>
          <w:szCs w:val="22"/>
          <w:lang w:val="en-GB"/>
        </w:rPr>
        <w:t>to ratios of prior years, ratios of competitors, industry standards, and forecast ratios.</w:t>
      </w:r>
      <w:r w:rsidRPr="00860FD1">
        <w:rPr>
          <w:bCs/>
          <w:sz w:val="22"/>
          <w:szCs w:val="22"/>
          <w:lang w:val="en-GB"/>
        </w:rPr>
        <w:t xml:space="preserve"> Be judicious in both your calculation and interpretation of ratios to ensure that your financial statement analysis adds value to your report. The most valid external comparisons involve companies within the same industry, or industry benchmarks produced by such organizations as J.D. Power or Deloitte. General benchmarks, known as “rules of thumb” are sometimes available; however, industry benchmarks take precedence over general benchmarks</w:t>
      </w:r>
      <w:r w:rsidR="00F46182">
        <w:rPr>
          <w:bCs/>
          <w:sz w:val="22"/>
          <w:szCs w:val="22"/>
          <w:lang w:val="en-GB"/>
        </w:rPr>
        <w:t>,</w:t>
      </w:r>
      <w:r w:rsidRPr="00860FD1">
        <w:rPr>
          <w:bCs/>
          <w:sz w:val="22"/>
          <w:szCs w:val="22"/>
          <w:lang w:val="en-GB"/>
        </w:rPr>
        <w:t xml:space="preserve"> since ratios can be expected to vary considerably from one industry to the next. </w:t>
      </w:r>
    </w:p>
    <w:p w14:paraId="1E428FF5" w14:textId="77777777" w:rsidR="005D6950" w:rsidRPr="00860FD1" w:rsidRDefault="005D6950" w:rsidP="005D6950">
      <w:pPr>
        <w:jc w:val="both"/>
        <w:rPr>
          <w:sz w:val="22"/>
          <w:szCs w:val="22"/>
          <w:lang w:val="en-GB"/>
        </w:rPr>
      </w:pPr>
    </w:p>
    <w:p w14:paraId="7A997740" w14:textId="77777777" w:rsidR="005D6950" w:rsidRPr="00860FD1" w:rsidRDefault="005D6950" w:rsidP="005D6950">
      <w:pPr>
        <w:jc w:val="both"/>
        <w:rPr>
          <w:sz w:val="22"/>
          <w:szCs w:val="22"/>
          <w:lang w:val="en-GB"/>
        </w:rPr>
      </w:pPr>
      <w:r w:rsidRPr="00860FD1">
        <w:rPr>
          <w:sz w:val="22"/>
          <w:szCs w:val="22"/>
          <w:lang w:val="en-GB"/>
        </w:rPr>
        <w:lastRenderedPageBreak/>
        <w:t xml:space="preserve">When a ratio mixes balance sheet (statement of financial position) </w:t>
      </w:r>
      <w:r>
        <w:rPr>
          <w:sz w:val="22"/>
          <w:szCs w:val="22"/>
          <w:lang w:val="en-GB"/>
        </w:rPr>
        <w:t xml:space="preserve">values </w:t>
      </w:r>
      <w:r w:rsidRPr="00860FD1">
        <w:rPr>
          <w:sz w:val="22"/>
          <w:szCs w:val="22"/>
          <w:lang w:val="en-GB"/>
        </w:rPr>
        <w:t>and income statement (statement of earnings)</w:t>
      </w:r>
      <w:r>
        <w:rPr>
          <w:sz w:val="22"/>
          <w:szCs w:val="22"/>
          <w:lang w:val="en-GB"/>
        </w:rPr>
        <w:t xml:space="preserve"> values</w:t>
      </w:r>
      <w:r w:rsidRPr="00860FD1">
        <w:rPr>
          <w:sz w:val="22"/>
          <w:szCs w:val="22"/>
          <w:lang w:val="en-GB"/>
        </w:rPr>
        <w:t xml:space="preserve">, use an average of the balance sheet values. </w:t>
      </w:r>
      <w:r>
        <w:rPr>
          <w:sz w:val="22"/>
          <w:szCs w:val="22"/>
          <w:lang w:val="en-GB"/>
        </w:rPr>
        <w:t>(</w:t>
      </w:r>
      <w:r w:rsidRPr="00860FD1">
        <w:rPr>
          <w:sz w:val="22"/>
          <w:szCs w:val="22"/>
          <w:lang w:val="en-GB"/>
        </w:rPr>
        <w:t>This approach is used because an income statement provides information about a company’s performance over a period of time, whereas a balance sheet is comprise</w:t>
      </w:r>
      <w:r>
        <w:rPr>
          <w:sz w:val="22"/>
          <w:szCs w:val="22"/>
          <w:lang w:val="en-GB"/>
        </w:rPr>
        <w:t>d of</w:t>
      </w:r>
      <w:r w:rsidRPr="00860FD1">
        <w:rPr>
          <w:sz w:val="22"/>
          <w:szCs w:val="22"/>
          <w:lang w:val="en-GB"/>
        </w:rPr>
        <w:t xml:space="preserve"> values at one point in time.</w:t>
      </w:r>
      <w:r>
        <w:rPr>
          <w:sz w:val="22"/>
          <w:szCs w:val="22"/>
          <w:lang w:val="en-GB"/>
        </w:rPr>
        <w:t>)</w:t>
      </w:r>
      <w:r w:rsidRPr="00860FD1">
        <w:rPr>
          <w:sz w:val="22"/>
          <w:szCs w:val="22"/>
          <w:lang w:val="en-GB"/>
        </w:rPr>
        <w:t xml:space="preserve"> When the value at the beginning of the time period is unavailable (e.g., when only two years’ data are available and you are calculating comparison ratios for two years), use year-end values as a proxy</w:t>
      </w:r>
      <w:r>
        <w:rPr>
          <w:sz w:val="22"/>
          <w:szCs w:val="22"/>
          <w:lang w:val="en-GB"/>
        </w:rPr>
        <w:t xml:space="preserve"> for the average</w:t>
      </w:r>
      <w:r w:rsidRPr="00860FD1">
        <w:rPr>
          <w:sz w:val="22"/>
          <w:szCs w:val="22"/>
          <w:lang w:val="en-GB"/>
        </w:rPr>
        <w:t>. However, the more asset values fluctuate over that period of time, the more use of a year-end value distorts the picture.</w:t>
      </w:r>
    </w:p>
    <w:p w14:paraId="6C80DCDD" w14:textId="77777777" w:rsidR="005D6950" w:rsidRPr="00B94F55" w:rsidRDefault="005D6950" w:rsidP="005D6950">
      <w:pPr>
        <w:jc w:val="both"/>
        <w:rPr>
          <w:sz w:val="18"/>
          <w:szCs w:val="18"/>
          <w:lang w:val="en-GB"/>
        </w:rPr>
      </w:pPr>
    </w:p>
    <w:p w14:paraId="26A60BFD" w14:textId="77777777" w:rsidR="005D6950" w:rsidRPr="00860FD1" w:rsidRDefault="005D6950" w:rsidP="005D6950">
      <w:pPr>
        <w:jc w:val="both"/>
        <w:rPr>
          <w:sz w:val="22"/>
          <w:szCs w:val="22"/>
          <w:lang w:val="en-GB"/>
        </w:rPr>
      </w:pPr>
      <w:r w:rsidRPr="00860FD1">
        <w:rPr>
          <w:sz w:val="22"/>
          <w:szCs w:val="22"/>
          <w:lang w:val="en-GB"/>
        </w:rPr>
        <w:t>The following formula is used to calculate the average of balance sheet values:</w:t>
      </w:r>
    </w:p>
    <w:p w14:paraId="4B26AC92" w14:textId="77777777" w:rsidR="005D6950" w:rsidRPr="00B94F55" w:rsidRDefault="005D6950" w:rsidP="005D6950">
      <w:pPr>
        <w:jc w:val="both"/>
        <w:rPr>
          <w:sz w:val="18"/>
          <w:szCs w:val="18"/>
          <w:lang w:val="en-GB"/>
        </w:rPr>
      </w:pPr>
    </w:p>
    <w:p w14:paraId="25B737B4" w14:textId="77777777" w:rsidR="005D6950" w:rsidRPr="00860FD1" w:rsidRDefault="00312850" w:rsidP="005D6950">
      <w:pPr>
        <w:jc w:val="both"/>
        <w:rPr>
          <w:sz w:val="22"/>
          <w:szCs w:val="22"/>
          <w:lang w:val="en-GB"/>
        </w:rPr>
      </w:pPr>
      <m:oMathPara>
        <m:oMath>
          <m:f>
            <m:fPr>
              <m:ctrlPr>
                <w:rPr>
                  <w:rFonts w:ascii="Cambria Math" w:hAnsi="Cambria Math"/>
                  <w:i/>
                  <w:sz w:val="22"/>
                  <w:szCs w:val="22"/>
                  <w:lang w:val="en-GB"/>
                </w:rPr>
              </m:ctrlPr>
            </m:fPr>
            <m:num>
              <m:r>
                <w:rPr>
                  <w:rFonts w:ascii="Cambria Math" w:hAnsi="Cambria Math"/>
                  <w:sz w:val="22"/>
                  <w:szCs w:val="22"/>
                  <w:lang w:val="en-GB"/>
                </w:rPr>
                <m:t>Ending Value+Beginning Value</m:t>
              </m:r>
            </m:num>
            <m:den>
              <m:r>
                <w:rPr>
                  <w:rFonts w:ascii="Cambria Math" w:hAnsi="Cambria Math"/>
                  <w:sz w:val="22"/>
                  <w:szCs w:val="22"/>
                  <w:lang w:val="en-GB"/>
                </w:rPr>
                <m:t>2</m:t>
              </m:r>
            </m:den>
          </m:f>
        </m:oMath>
      </m:oMathPara>
    </w:p>
    <w:p w14:paraId="00E0C5FE" w14:textId="77777777" w:rsidR="005D6950" w:rsidRPr="00B94F55" w:rsidRDefault="005D6950" w:rsidP="005D6950">
      <w:pPr>
        <w:jc w:val="both"/>
        <w:rPr>
          <w:bCs/>
          <w:sz w:val="18"/>
          <w:szCs w:val="18"/>
          <w:lang w:val="en-GB"/>
        </w:rPr>
      </w:pPr>
    </w:p>
    <w:p w14:paraId="4A184D55" w14:textId="77777777" w:rsidR="005D6950" w:rsidRPr="00860FD1" w:rsidRDefault="005D6950" w:rsidP="005D6950">
      <w:pPr>
        <w:jc w:val="both"/>
        <w:rPr>
          <w:bCs/>
          <w:sz w:val="22"/>
          <w:szCs w:val="22"/>
          <w:lang w:val="en-GB"/>
        </w:rPr>
      </w:pPr>
      <w:r w:rsidRPr="00860FD1">
        <w:rPr>
          <w:bCs/>
          <w:sz w:val="22"/>
          <w:szCs w:val="22"/>
          <w:lang w:val="en-GB"/>
        </w:rPr>
        <w:t>where</w:t>
      </w:r>
      <w:r>
        <w:rPr>
          <w:bCs/>
          <w:sz w:val="22"/>
          <w:szCs w:val="22"/>
          <w:lang w:val="en-GB"/>
        </w:rPr>
        <w:t xml:space="preserve"> one year’s beginning value is the prior year’s ending value</w:t>
      </w:r>
      <w:r w:rsidRPr="00860FD1">
        <w:rPr>
          <w:bCs/>
          <w:sz w:val="22"/>
          <w:szCs w:val="22"/>
          <w:lang w:val="en-GB"/>
        </w:rPr>
        <w:t>.</w:t>
      </w:r>
    </w:p>
    <w:p w14:paraId="215B883A" w14:textId="77777777" w:rsidR="005D6950" w:rsidRPr="00B94F55" w:rsidRDefault="005D6950" w:rsidP="005D6950">
      <w:pPr>
        <w:jc w:val="both"/>
        <w:rPr>
          <w:bCs/>
          <w:sz w:val="18"/>
          <w:szCs w:val="18"/>
          <w:lang w:val="en-GB"/>
        </w:rPr>
      </w:pPr>
    </w:p>
    <w:p w14:paraId="4F85EFE9" w14:textId="77777777" w:rsidR="005D6950" w:rsidRPr="00860FD1" w:rsidRDefault="005D6950" w:rsidP="005D6950">
      <w:pPr>
        <w:jc w:val="both"/>
        <w:rPr>
          <w:bCs/>
          <w:sz w:val="22"/>
          <w:szCs w:val="22"/>
          <w:lang w:val="en-GB"/>
        </w:rPr>
      </w:pPr>
      <w:r w:rsidRPr="00860FD1">
        <w:rPr>
          <w:bCs/>
          <w:sz w:val="22"/>
          <w:szCs w:val="22"/>
          <w:lang w:val="en-GB"/>
        </w:rPr>
        <w:t>Provided below are the formulas and brief interpretations of three types of ratios—profitability or activity ratios, liquidity ratios, and solvency ratios.</w:t>
      </w:r>
    </w:p>
    <w:p w14:paraId="6051AB7D" w14:textId="77777777" w:rsidR="005D6950" w:rsidRPr="00B94F55" w:rsidRDefault="005D6950" w:rsidP="005D6950">
      <w:pPr>
        <w:pStyle w:val="BodyTextMain"/>
        <w:rPr>
          <w:sz w:val="18"/>
          <w:szCs w:val="18"/>
          <w:lang w:val="en-GB"/>
        </w:rPr>
      </w:pPr>
    </w:p>
    <w:p w14:paraId="382CBF31" w14:textId="77777777" w:rsidR="005D6950" w:rsidRPr="00B94F55" w:rsidRDefault="005D6950" w:rsidP="005D6950">
      <w:pPr>
        <w:pStyle w:val="BodyTextMain"/>
        <w:rPr>
          <w:sz w:val="18"/>
          <w:szCs w:val="18"/>
          <w:lang w:val="en-GB"/>
        </w:rPr>
      </w:pPr>
    </w:p>
    <w:p w14:paraId="27AF7A0B" w14:textId="77777777" w:rsidR="005D6950" w:rsidRPr="00A80D9A" w:rsidRDefault="005D6950" w:rsidP="005D6950">
      <w:pPr>
        <w:numPr>
          <w:ilvl w:val="1"/>
          <w:numId w:val="42"/>
        </w:numPr>
        <w:jc w:val="both"/>
        <w:rPr>
          <w:rFonts w:ascii="Arial" w:hAnsi="Arial" w:cs="Arial"/>
          <w:b/>
          <w:sz w:val="22"/>
          <w:szCs w:val="22"/>
          <w:lang w:val="en-GB"/>
        </w:rPr>
      </w:pPr>
      <w:r w:rsidRPr="00A80D9A">
        <w:rPr>
          <w:rFonts w:ascii="Arial" w:hAnsi="Arial" w:cs="Arial"/>
          <w:b/>
          <w:sz w:val="22"/>
          <w:szCs w:val="22"/>
          <w:lang w:val="en-GB"/>
        </w:rPr>
        <w:t>Profitability or Activity Ratios</w:t>
      </w:r>
    </w:p>
    <w:p w14:paraId="11E9B72A" w14:textId="77777777" w:rsidR="005D6950" w:rsidRPr="00B94F55" w:rsidRDefault="005D6950" w:rsidP="005D6950">
      <w:pPr>
        <w:keepNext/>
        <w:jc w:val="both"/>
        <w:rPr>
          <w:sz w:val="18"/>
          <w:szCs w:val="18"/>
          <w:lang w:val="en-GB"/>
        </w:rPr>
      </w:pPr>
    </w:p>
    <w:p w14:paraId="4E247E74" w14:textId="77777777" w:rsidR="005D6950" w:rsidRPr="00336EBF" w:rsidRDefault="005D6950" w:rsidP="005D6950">
      <w:pPr>
        <w:jc w:val="both"/>
        <w:rPr>
          <w:spacing w:val="-2"/>
          <w:kern w:val="22"/>
          <w:sz w:val="22"/>
          <w:szCs w:val="22"/>
          <w:lang w:val="en-GB"/>
        </w:rPr>
      </w:pPr>
      <w:r w:rsidRPr="00336EBF">
        <w:rPr>
          <w:spacing w:val="-2"/>
          <w:kern w:val="22"/>
          <w:sz w:val="22"/>
          <w:szCs w:val="22"/>
          <w:lang w:val="en-GB"/>
        </w:rPr>
        <w:t>Profitability ratios measure a business’s ability to generate earnings from providing goods and services. Profitability ratios can be useful for comparing a business’s present and past performance, or comparing a business with that of its competitors or industry benchmarks during the same period in time. The three main profitability ratios are return on assets (ROA), return on equity (ROE), and earnings per share (EPS). As will be shown below in Sections 4.12 through 4.18, changes to ROA can be explained by calculating other ratios.</w:t>
      </w:r>
    </w:p>
    <w:p w14:paraId="69140AD2" w14:textId="77777777" w:rsidR="005D6950" w:rsidRPr="00B94F55" w:rsidRDefault="005D6950" w:rsidP="005D6950">
      <w:pPr>
        <w:jc w:val="both"/>
        <w:rPr>
          <w:sz w:val="18"/>
          <w:szCs w:val="18"/>
          <w:lang w:val="en-GB"/>
        </w:rPr>
      </w:pPr>
    </w:p>
    <w:p w14:paraId="40EFFC98" w14:textId="77777777" w:rsidR="005D6950" w:rsidRPr="00B94F55" w:rsidRDefault="005D6950" w:rsidP="005D6950">
      <w:pPr>
        <w:jc w:val="both"/>
        <w:rPr>
          <w:sz w:val="18"/>
          <w:szCs w:val="18"/>
          <w:lang w:val="en-GB"/>
        </w:rPr>
      </w:pPr>
    </w:p>
    <w:p w14:paraId="51BA390C" w14:textId="77777777" w:rsidR="005D6950" w:rsidRPr="00860FD1" w:rsidRDefault="005D6950" w:rsidP="005D6950">
      <w:pPr>
        <w:pStyle w:val="Casehead3"/>
        <w:numPr>
          <w:ilvl w:val="2"/>
          <w:numId w:val="42"/>
        </w:numPr>
        <w:rPr>
          <w:lang w:val="en-GB"/>
        </w:rPr>
      </w:pPr>
      <w:r w:rsidRPr="00AE7F34">
        <w:rPr>
          <w:lang w:val="en-GB"/>
        </w:rPr>
        <w:t>Return on Assets</w:t>
      </w:r>
    </w:p>
    <w:p w14:paraId="702B556D" w14:textId="77777777" w:rsidR="005D6950" w:rsidRPr="00B94F55" w:rsidRDefault="005D6950" w:rsidP="005D6950">
      <w:pPr>
        <w:keepNext/>
        <w:jc w:val="both"/>
        <w:rPr>
          <w:sz w:val="18"/>
          <w:szCs w:val="18"/>
          <w:lang w:val="en-GB"/>
        </w:rPr>
      </w:pPr>
    </w:p>
    <w:p w14:paraId="49792F28" w14:textId="77777777" w:rsidR="005D6950" w:rsidRPr="00860FD1" w:rsidRDefault="005D6950" w:rsidP="005D6950">
      <w:pPr>
        <w:jc w:val="center"/>
        <w:rPr>
          <w:sz w:val="22"/>
          <w:szCs w:val="22"/>
          <w:lang w:val="en-GB"/>
        </w:rPr>
      </w:pPr>
      <m:oMath>
        <m:r>
          <w:rPr>
            <w:rFonts w:ascii="Cambria Math" w:hAnsi="Cambria Math"/>
            <w:sz w:val="22"/>
            <w:szCs w:val="22"/>
            <w:lang w:val="en-GB"/>
          </w:rPr>
          <m:t>Return on Assets</m:t>
        </m:r>
        <m:r>
          <m:rPr>
            <m:aln/>
          </m:rP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Net Income</m:t>
            </m:r>
          </m:num>
          <m:den>
            <m:r>
              <w:rPr>
                <w:rFonts w:ascii="Cambria Math" w:hAnsi="Cambria Math"/>
                <w:sz w:val="22"/>
                <w:szCs w:val="22"/>
                <w:lang w:val="en-GB"/>
              </w:rPr>
              <m:t>Average Total Assets</m:t>
            </m:r>
          </m:den>
        </m:f>
      </m:oMath>
      <w:r w:rsidRPr="00860FD1">
        <w:rPr>
          <w:sz w:val="22"/>
          <w:szCs w:val="22"/>
          <w:lang w:val="en-GB"/>
        </w:rPr>
        <w:t xml:space="preserve"> </w:t>
      </w:r>
    </w:p>
    <w:p w14:paraId="4912F569" w14:textId="77777777" w:rsidR="005D6950" w:rsidRPr="00B94F55" w:rsidRDefault="005D6950" w:rsidP="005D6950">
      <w:pPr>
        <w:jc w:val="both"/>
        <w:rPr>
          <w:b/>
          <w:sz w:val="18"/>
          <w:szCs w:val="18"/>
          <w:lang w:val="en-GB"/>
        </w:rPr>
      </w:pPr>
    </w:p>
    <w:p w14:paraId="775D9BDA" w14:textId="77777777" w:rsidR="005D6950" w:rsidRPr="00860FD1" w:rsidRDefault="005D6950" w:rsidP="005D6950">
      <w:pPr>
        <w:jc w:val="both"/>
        <w:rPr>
          <w:sz w:val="22"/>
          <w:szCs w:val="22"/>
          <w:lang w:val="en-GB"/>
        </w:rPr>
      </w:pPr>
      <w:r w:rsidRPr="00860FD1">
        <w:rPr>
          <w:bCs/>
          <w:sz w:val="22"/>
          <w:szCs w:val="22"/>
          <w:lang w:val="en-GB"/>
        </w:rPr>
        <w:t>Return on assets</w:t>
      </w:r>
      <w:r w:rsidRPr="00860FD1">
        <w:rPr>
          <w:sz w:val="22"/>
          <w:szCs w:val="22"/>
          <w:lang w:val="en-GB"/>
        </w:rPr>
        <w:t xml:space="preserve"> (ROA) indicates the profitability of a business relative to the assets invested in the business. An ROA of 10 per cent indicates that for every dollar invested in assets, the business earns 10 cents in </w:t>
      </w:r>
      <w:r>
        <w:rPr>
          <w:sz w:val="22"/>
          <w:szCs w:val="22"/>
          <w:lang w:val="en-GB"/>
        </w:rPr>
        <w:t>profit</w:t>
      </w:r>
      <w:r w:rsidRPr="00860FD1">
        <w:rPr>
          <w:sz w:val="22"/>
          <w:szCs w:val="22"/>
          <w:lang w:val="en-GB"/>
        </w:rPr>
        <w:t xml:space="preserve">. </w:t>
      </w:r>
      <w:r>
        <w:rPr>
          <w:sz w:val="22"/>
          <w:szCs w:val="22"/>
          <w:lang w:val="en-GB"/>
        </w:rPr>
        <w:t>Instead of net income (also referred to as profit or earnings), income from continuing operations can be used to provide a better benchmark for future comparison, since discontinued operations will no longer be available to generate profit.</w:t>
      </w:r>
      <w:r w:rsidRPr="00860FD1">
        <w:rPr>
          <w:b/>
          <w:bCs/>
          <w:sz w:val="22"/>
          <w:szCs w:val="22"/>
          <w:lang w:val="en-GB"/>
        </w:rPr>
        <w:tab/>
      </w:r>
      <w:r w:rsidRPr="00860FD1">
        <w:rPr>
          <w:b/>
          <w:bCs/>
          <w:sz w:val="22"/>
          <w:szCs w:val="22"/>
          <w:lang w:val="en-GB"/>
        </w:rPr>
        <w:tab/>
      </w:r>
      <w:r w:rsidRPr="00860FD1">
        <w:rPr>
          <w:b/>
          <w:bCs/>
          <w:sz w:val="22"/>
          <w:szCs w:val="22"/>
          <w:lang w:val="en-GB"/>
        </w:rPr>
        <w:tab/>
      </w:r>
      <w:r w:rsidRPr="00860FD1">
        <w:rPr>
          <w:b/>
          <w:bCs/>
          <w:sz w:val="22"/>
          <w:szCs w:val="22"/>
          <w:lang w:val="en-GB"/>
        </w:rPr>
        <w:tab/>
      </w:r>
      <w:r w:rsidRPr="00860FD1">
        <w:rPr>
          <w:b/>
          <w:bCs/>
          <w:sz w:val="22"/>
          <w:szCs w:val="22"/>
          <w:lang w:val="en-GB"/>
        </w:rPr>
        <w:tab/>
      </w:r>
      <w:r w:rsidRPr="00860FD1">
        <w:rPr>
          <w:b/>
          <w:bCs/>
          <w:sz w:val="22"/>
          <w:szCs w:val="22"/>
          <w:lang w:val="en-GB"/>
        </w:rPr>
        <w:tab/>
      </w:r>
    </w:p>
    <w:p w14:paraId="5D30EAD0" w14:textId="77777777" w:rsidR="005D6950" w:rsidRPr="00B94F55" w:rsidRDefault="005D6950" w:rsidP="005D6950">
      <w:pPr>
        <w:pStyle w:val="BodyTextMain"/>
        <w:rPr>
          <w:sz w:val="18"/>
          <w:szCs w:val="18"/>
          <w:lang w:val="en-GB"/>
        </w:rPr>
      </w:pPr>
    </w:p>
    <w:p w14:paraId="38AD07B4" w14:textId="77777777" w:rsidR="005D6950" w:rsidRPr="00860FD1" w:rsidRDefault="005D6950" w:rsidP="005D6950">
      <w:pPr>
        <w:jc w:val="both"/>
        <w:rPr>
          <w:sz w:val="22"/>
          <w:szCs w:val="22"/>
          <w:lang w:val="en-GB"/>
        </w:rPr>
      </w:pPr>
      <w:r w:rsidRPr="00860FD1">
        <w:rPr>
          <w:sz w:val="22"/>
          <w:szCs w:val="22"/>
          <w:lang w:val="en-GB"/>
        </w:rPr>
        <w:t>ROA depends on two factors: profit margin and asset turnover. Thus, the equation for ROA can also be stated as follows:</w:t>
      </w:r>
    </w:p>
    <w:p w14:paraId="610D4B92" w14:textId="77777777" w:rsidR="005D6950" w:rsidRPr="00B94F55" w:rsidRDefault="005D6950" w:rsidP="005D6950">
      <w:pPr>
        <w:jc w:val="both"/>
        <w:rPr>
          <w:sz w:val="18"/>
          <w:szCs w:val="18"/>
          <w:lang w:val="en-GB"/>
        </w:rPr>
      </w:pPr>
    </w:p>
    <w:p w14:paraId="56190F4E" w14:textId="77777777" w:rsidR="005D6950" w:rsidRPr="00860FD1" w:rsidRDefault="005D6950" w:rsidP="005D6950">
      <w:pPr>
        <w:jc w:val="center"/>
        <w:rPr>
          <w:bCs/>
          <w:sz w:val="22"/>
          <w:szCs w:val="22"/>
          <w:lang w:val="en-GB"/>
        </w:rPr>
      </w:pPr>
      <m:oMathPara>
        <m:oMath>
          <m:r>
            <w:rPr>
              <w:rFonts w:ascii="Cambria Math" w:hAnsi="Cambria Math"/>
              <w:sz w:val="22"/>
              <w:szCs w:val="22"/>
              <w:lang w:val="en-GB"/>
            </w:rPr>
            <m:t>Return on Assets=Profit Margin × Asset Turnover</m:t>
          </m:r>
        </m:oMath>
      </m:oMathPara>
    </w:p>
    <w:p w14:paraId="1A6D196D" w14:textId="77777777" w:rsidR="005D6950" w:rsidRPr="00B94F55" w:rsidRDefault="005D6950" w:rsidP="005D6950">
      <w:pPr>
        <w:pStyle w:val="BodyTextMain"/>
        <w:rPr>
          <w:sz w:val="18"/>
          <w:szCs w:val="18"/>
          <w:lang w:val="en-GB"/>
        </w:rPr>
      </w:pPr>
    </w:p>
    <w:p w14:paraId="66752843" w14:textId="77777777" w:rsidR="005D6950" w:rsidRPr="00B94F55" w:rsidRDefault="005D6950" w:rsidP="005D6950">
      <w:pPr>
        <w:pStyle w:val="BodyTextMain"/>
        <w:rPr>
          <w:sz w:val="18"/>
          <w:szCs w:val="18"/>
          <w:lang w:val="en-GB"/>
        </w:rPr>
      </w:pPr>
    </w:p>
    <w:p w14:paraId="37967EFD" w14:textId="77777777" w:rsidR="005D6950" w:rsidRPr="00860FD1" w:rsidRDefault="005D6950" w:rsidP="005D6950">
      <w:pPr>
        <w:pStyle w:val="Casehead3"/>
        <w:numPr>
          <w:ilvl w:val="2"/>
          <w:numId w:val="42"/>
        </w:numPr>
        <w:rPr>
          <w:lang w:val="en-GB"/>
        </w:rPr>
      </w:pPr>
      <w:r w:rsidRPr="00AE7F34">
        <w:rPr>
          <w:lang w:val="en-GB"/>
        </w:rPr>
        <w:t>Profit Margin</w:t>
      </w:r>
    </w:p>
    <w:p w14:paraId="239271ED" w14:textId="77777777" w:rsidR="005D6950" w:rsidRPr="00B94F55" w:rsidRDefault="005D6950" w:rsidP="005D6950">
      <w:pPr>
        <w:jc w:val="both"/>
        <w:rPr>
          <w:sz w:val="18"/>
          <w:szCs w:val="18"/>
          <w:lang w:val="en-GB"/>
        </w:rPr>
      </w:pPr>
    </w:p>
    <w:p w14:paraId="4429458C" w14:textId="77777777" w:rsidR="005D6950" w:rsidRPr="00F5330C" w:rsidRDefault="005D6950" w:rsidP="005D6950">
      <w:pPr>
        <w:jc w:val="center"/>
        <w:rPr>
          <w:bCs/>
          <w:sz w:val="22"/>
          <w:szCs w:val="22"/>
          <w:lang w:val="en-GB"/>
        </w:rPr>
      </w:pPr>
      <m:oMath>
        <m:r>
          <w:rPr>
            <w:rFonts w:ascii="Cambria Math" w:hAnsi="Cambria Math"/>
            <w:sz w:val="22"/>
            <w:szCs w:val="22"/>
            <w:lang w:val="en-GB"/>
          </w:rPr>
          <m:t xml:space="preserve">Profit Margin </m:t>
        </m:r>
        <m:d>
          <m:dPr>
            <m:ctrlPr>
              <w:rPr>
                <w:rFonts w:ascii="Cambria Math" w:hAnsi="Cambria Math"/>
                <w:bCs/>
                <w:i/>
                <w:sz w:val="22"/>
                <w:szCs w:val="22"/>
                <w:lang w:val="en-GB"/>
              </w:rPr>
            </m:ctrlPr>
          </m:dPr>
          <m:e>
            <m:r>
              <w:rPr>
                <w:rFonts w:ascii="Cambria Math" w:hAnsi="Cambria Math"/>
                <w:sz w:val="22"/>
                <w:szCs w:val="22"/>
                <w:lang w:val="en-GB"/>
              </w:rPr>
              <m:t>Return on Sales</m:t>
            </m:r>
          </m:e>
        </m:d>
        <m:r>
          <w:rPr>
            <w:rFonts w:ascii="Cambria Math" w:hAnsi="Cambria Math"/>
            <w:sz w:val="22"/>
            <w:szCs w:val="22"/>
            <w:lang w:val="en-GB"/>
          </w:rPr>
          <m:t>=</m:t>
        </m:r>
        <m:f>
          <m:fPr>
            <m:ctrlPr>
              <w:rPr>
                <w:rFonts w:ascii="Cambria Math" w:hAnsi="Cambria Math"/>
                <w:bCs/>
                <w:i/>
                <w:sz w:val="22"/>
                <w:szCs w:val="22"/>
                <w:lang w:val="en-GB"/>
              </w:rPr>
            </m:ctrlPr>
          </m:fPr>
          <m:num>
            <m:r>
              <w:rPr>
                <w:rFonts w:ascii="Cambria Math" w:hAnsi="Cambria Math"/>
                <w:sz w:val="22"/>
                <w:szCs w:val="22"/>
                <w:lang w:val="en-GB"/>
              </w:rPr>
              <m:t>Net Income</m:t>
            </m:r>
          </m:num>
          <m:den>
            <m:r>
              <w:rPr>
                <w:rFonts w:ascii="Cambria Math" w:hAnsi="Cambria Math"/>
                <w:sz w:val="22"/>
                <w:szCs w:val="22"/>
                <w:lang w:val="en-GB"/>
              </w:rPr>
              <m:t>Net Sales</m:t>
            </m:r>
          </m:den>
        </m:f>
      </m:oMath>
      <w:r w:rsidRPr="00F5330C">
        <w:rPr>
          <w:bCs/>
          <w:sz w:val="22"/>
          <w:szCs w:val="22"/>
          <w:lang w:val="en-GB"/>
        </w:rPr>
        <w:t xml:space="preserve"> </w:t>
      </w:r>
    </w:p>
    <w:p w14:paraId="7E5DEB64" w14:textId="77777777" w:rsidR="005D6950" w:rsidRPr="00B94F55" w:rsidRDefault="005D6950" w:rsidP="005D6950">
      <w:pPr>
        <w:jc w:val="both"/>
        <w:rPr>
          <w:sz w:val="18"/>
          <w:szCs w:val="18"/>
          <w:lang w:val="en-GB"/>
        </w:rPr>
      </w:pPr>
    </w:p>
    <w:p w14:paraId="741C4BDE" w14:textId="77777777" w:rsidR="005D6950" w:rsidRDefault="005D6950" w:rsidP="005D6950">
      <w:pPr>
        <w:jc w:val="both"/>
        <w:rPr>
          <w:sz w:val="22"/>
          <w:szCs w:val="22"/>
          <w:lang w:val="en-GB"/>
        </w:rPr>
      </w:pPr>
      <w:r w:rsidRPr="00860FD1">
        <w:rPr>
          <w:sz w:val="22"/>
          <w:szCs w:val="22"/>
          <w:lang w:val="en-GB"/>
        </w:rPr>
        <w:t xml:space="preserve">Profit margin indicates the profitability of a business relative to its sales revenue, and reflects how well a business is controlling its various expenses. Expressing net income relative to sales </w:t>
      </w:r>
      <w:r>
        <w:rPr>
          <w:sz w:val="22"/>
          <w:szCs w:val="22"/>
          <w:lang w:val="en-GB"/>
        </w:rPr>
        <w:t xml:space="preserve">revenue </w:t>
      </w:r>
      <w:r w:rsidRPr="00860FD1">
        <w:rPr>
          <w:sz w:val="22"/>
          <w:szCs w:val="22"/>
          <w:lang w:val="en-GB"/>
        </w:rPr>
        <w:t xml:space="preserve">provides a more meaningful comparison of the business’s performance from one year to another than merely comparing </w:t>
      </w:r>
      <w:r>
        <w:rPr>
          <w:sz w:val="22"/>
          <w:szCs w:val="22"/>
          <w:lang w:val="en-GB"/>
        </w:rPr>
        <w:t xml:space="preserve">net </w:t>
      </w:r>
      <w:r w:rsidRPr="00860FD1">
        <w:rPr>
          <w:sz w:val="22"/>
          <w:szCs w:val="22"/>
          <w:lang w:val="en-GB"/>
        </w:rPr>
        <w:t xml:space="preserve">income in the two years. A profit margin of 12 per cent indicates that for every dollar of sales revenue, the business has 12 cents left in profit after all expenses are deducted. </w:t>
      </w:r>
    </w:p>
    <w:p w14:paraId="5AAD1F52" w14:textId="77777777" w:rsidR="005D6950" w:rsidRDefault="005D6950" w:rsidP="00FC69D7">
      <w:pPr>
        <w:jc w:val="both"/>
        <w:rPr>
          <w:sz w:val="22"/>
          <w:szCs w:val="22"/>
          <w:lang w:val="en-GB"/>
        </w:rPr>
      </w:pPr>
      <w:r>
        <w:rPr>
          <w:sz w:val="22"/>
          <w:szCs w:val="22"/>
          <w:lang w:val="en-GB"/>
        </w:rPr>
        <w:lastRenderedPageBreak/>
        <w:t>Profit margin, in turn, can be dissected to analyze how well individual expenses are being controlled.</w:t>
      </w:r>
    </w:p>
    <w:p w14:paraId="3E977E9B" w14:textId="77777777" w:rsidR="001B22BB" w:rsidRDefault="001B22BB" w:rsidP="00FC69D7">
      <w:pPr>
        <w:jc w:val="both"/>
        <w:rPr>
          <w:sz w:val="22"/>
          <w:szCs w:val="22"/>
          <w:lang w:val="en-GB"/>
        </w:rPr>
      </w:pPr>
    </w:p>
    <w:p w14:paraId="54E0D6C6" w14:textId="77777777" w:rsidR="001B22BB" w:rsidRPr="00FC69D7" w:rsidRDefault="001B22BB" w:rsidP="00FC69D7">
      <w:pPr>
        <w:jc w:val="both"/>
        <w:rPr>
          <w:sz w:val="22"/>
          <w:szCs w:val="22"/>
          <w:lang w:val="en-GB"/>
        </w:rPr>
      </w:pPr>
    </w:p>
    <w:p w14:paraId="509C5B4C" w14:textId="77777777" w:rsidR="005D6950" w:rsidRPr="00860FD1" w:rsidRDefault="005D6950" w:rsidP="005D6950">
      <w:pPr>
        <w:pStyle w:val="Casehead3"/>
        <w:numPr>
          <w:ilvl w:val="2"/>
          <w:numId w:val="42"/>
        </w:numPr>
        <w:rPr>
          <w:lang w:val="en-GB"/>
        </w:rPr>
      </w:pPr>
      <w:bookmarkStart w:id="137" w:name="_Ref501461772"/>
      <w:r w:rsidRPr="00AE7F34">
        <w:rPr>
          <w:lang w:val="en-GB"/>
        </w:rPr>
        <w:t>Gross Profit Margin</w:t>
      </w:r>
      <w:bookmarkEnd w:id="137"/>
      <w:r w:rsidRPr="00860FD1">
        <w:rPr>
          <w:lang w:val="en-GB"/>
        </w:rPr>
        <w:t xml:space="preserve"> </w:t>
      </w:r>
    </w:p>
    <w:p w14:paraId="196745A2" w14:textId="77777777" w:rsidR="005D6950" w:rsidRPr="00860FD1" w:rsidRDefault="005D6950" w:rsidP="005D6950">
      <w:pPr>
        <w:keepNext/>
        <w:jc w:val="both"/>
        <w:rPr>
          <w:sz w:val="22"/>
          <w:szCs w:val="22"/>
          <w:lang w:val="en-GB"/>
        </w:rPr>
      </w:pPr>
    </w:p>
    <w:p w14:paraId="29E71538" w14:textId="77777777" w:rsidR="005D6950" w:rsidRPr="00860FD1" w:rsidRDefault="005D6950" w:rsidP="005D6950">
      <w:pPr>
        <w:jc w:val="center"/>
        <w:rPr>
          <w:sz w:val="22"/>
          <w:szCs w:val="22"/>
          <w:lang w:val="en-GB"/>
        </w:rPr>
      </w:pPr>
      <m:oMathPara>
        <m:oMath>
          <m:r>
            <w:rPr>
              <w:rFonts w:ascii="Cambria Math" w:hAnsi="Cambria Math"/>
              <w:sz w:val="22"/>
              <w:szCs w:val="22"/>
              <w:lang w:val="en-GB"/>
            </w:rPr>
            <m:t>Gross Profit=Sales Revenue-Cost of Goods Sold</m:t>
          </m:r>
        </m:oMath>
      </m:oMathPara>
    </w:p>
    <w:p w14:paraId="2125D61E" w14:textId="77777777" w:rsidR="005D6950" w:rsidRPr="00860FD1" w:rsidRDefault="005D6950" w:rsidP="005D6950">
      <w:pPr>
        <w:jc w:val="center"/>
        <w:rPr>
          <w:bCs/>
          <w:sz w:val="22"/>
          <w:szCs w:val="22"/>
          <w:lang w:val="en-GB"/>
        </w:rPr>
      </w:pPr>
    </w:p>
    <w:p w14:paraId="43940F65" w14:textId="77777777" w:rsidR="005D6950" w:rsidRPr="00860FD1" w:rsidRDefault="005D6950" w:rsidP="005D6950">
      <w:pPr>
        <w:jc w:val="center"/>
        <w:rPr>
          <w:bCs/>
          <w:sz w:val="22"/>
          <w:szCs w:val="22"/>
          <w:lang w:val="en-GB"/>
        </w:rPr>
      </w:pPr>
      <w:r w:rsidRPr="00860FD1">
        <w:rPr>
          <w:sz w:val="22"/>
          <w:szCs w:val="22"/>
          <w:lang w:val="en-GB"/>
        </w:rPr>
        <w:t xml:space="preserve"> </w:t>
      </w:r>
      <m:oMath>
        <m:r>
          <w:rPr>
            <w:rFonts w:ascii="Cambria Math" w:hAnsi="Cambria Math"/>
            <w:sz w:val="22"/>
            <w:szCs w:val="22"/>
            <w:lang w:val="en-GB"/>
          </w:rPr>
          <m:t>Gross Profit Margin=</m:t>
        </m:r>
        <m:f>
          <m:fPr>
            <m:ctrlPr>
              <w:rPr>
                <w:rFonts w:ascii="Cambria Math" w:hAnsi="Cambria Math"/>
                <w:bCs/>
                <w:i/>
                <w:sz w:val="22"/>
                <w:szCs w:val="22"/>
                <w:lang w:val="en-GB"/>
              </w:rPr>
            </m:ctrlPr>
          </m:fPr>
          <m:num>
            <m:r>
              <w:rPr>
                <w:rFonts w:ascii="Cambria Math" w:hAnsi="Cambria Math"/>
                <w:sz w:val="22"/>
                <w:szCs w:val="22"/>
                <w:lang w:val="en-GB"/>
              </w:rPr>
              <m:t>Gross Profit</m:t>
            </m:r>
          </m:num>
          <m:den>
            <m:r>
              <w:rPr>
                <w:rFonts w:ascii="Cambria Math" w:hAnsi="Cambria Math"/>
                <w:sz w:val="22"/>
                <w:szCs w:val="22"/>
                <w:lang w:val="en-GB"/>
              </w:rPr>
              <m:t>Net Sales</m:t>
            </m:r>
          </m:den>
        </m:f>
      </m:oMath>
    </w:p>
    <w:p w14:paraId="221F6F02" w14:textId="77777777" w:rsidR="005D6950" w:rsidRPr="00860FD1" w:rsidRDefault="005D6950" w:rsidP="005D6950">
      <w:pPr>
        <w:pStyle w:val="BodyTextMain"/>
        <w:rPr>
          <w:lang w:val="en-GB"/>
        </w:rPr>
      </w:pPr>
    </w:p>
    <w:p w14:paraId="2AF266FC" w14:textId="77777777" w:rsidR="005D6950" w:rsidRPr="00860FD1" w:rsidRDefault="005D6950" w:rsidP="005D6950">
      <w:pPr>
        <w:jc w:val="both"/>
        <w:rPr>
          <w:sz w:val="22"/>
          <w:szCs w:val="22"/>
          <w:lang w:val="en-GB"/>
        </w:rPr>
      </w:pPr>
      <w:r w:rsidRPr="00860FD1">
        <w:rPr>
          <w:bCs/>
          <w:sz w:val="22"/>
          <w:szCs w:val="22"/>
          <w:lang w:val="en-GB"/>
        </w:rPr>
        <w:t>Gross profit</w:t>
      </w:r>
      <w:r w:rsidRPr="00860FD1">
        <w:rPr>
          <w:sz w:val="22"/>
          <w:szCs w:val="22"/>
          <w:lang w:val="en-GB"/>
        </w:rPr>
        <w:t xml:space="preserve"> is a preliminary measure of profitability. It measures a company’s ability to maintain an adequate selling price above its cost of goods sold (COGS). Gross profit also measures the company’s ability to pay operating and other expenses. If the gross profit margin is 30 per cent, the business has 30 cents left from every dollar of sales revenue to pay operating and other expenses. In other words, for every dollar in sales revenue, it costs the business, on average, 70 cents to make or buy the products it is selling, leaving 30 cents to pay operating expenses, such as wages and rent, and other expenses, such as interest. A declining gross profit margin is a sign that selling prices are not keeping up with increases in COGS.</w:t>
      </w:r>
    </w:p>
    <w:p w14:paraId="3065A16C" w14:textId="77777777" w:rsidR="005D6950" w:rsidRPr="00860FD1" w:rsidRDefault="005D6950" w:rsidP="005D6950">
      <w:pPr>
        <w:jc w:val="both"/>
        <w:rPr>
          <w:sz w:val="22"/>
          <w:szCs w:val="22"/>
          <w:lang w:val="en-GB"/>
        </w:rPr>
      </w:pPr>
    </w:p>
    <w:p w14:paraId="45EE77D6" w14:textId="77777777" w:rsidR="005D6950" w:rsidRPr="00860FD1" w:rsidRDefault="005D6950" w:rsidP="005D6950">
      <w:pPr>
        <w:jc w:val="both"/>
        <w:rPr>
          <w:sz w:val="22"/>
          <w:szCs w:val="22"/>
          <w:lang w:val="en-GB"/>
        </w:rPr>
      </w:pPr>
    </w:p>
    <w:p w14:paraId="68783125" w14:textId="77777777" w:rsidR="005D6950" w:rsidRPr="00860FD1" w:rsidRDefault="005D6950" w:rsidP="005D6950">
      <w:pPr>
        <w:pStyle w:val="Casehead3"/>
        <w:numPr>
          <w:ilvl w:val="2"/>
          <w:numId w:val="42"/>
        </w:numPr>
        <w:rPr>
          <w:lang w:val="en-GB"/>
        </w:rPr>
      </w:pPr>
      <w:r w:rsidRPr="00AE7F34">
        <w:rPr>
          <w:lang w:val="en-GB"/>
        </w:rPr>
        <w:t>Expense Ratios</w:t>
      </w:r>
    </w:p>
    <w:p w14:paraId="66024190" w14:textId="77777777" w:rsidR="005D6950" w:rsidRPr="00860FD1" w:rsidRDefault="005D6950" w:rsidP="005D6950">
      <w:pPr>
        <w:jc w:val="both"/>
        <w:rPr>
          <w:sz w:val="22"/>
          <w:szCs w:val="22"/>
          <w:lang w:val="en-GB"/>
        </w:rPr>
      </w:pPr>
    </w:p>
    <w:p w14:paraId="7F9A2B71" w14:textId="77777777" w:rsidR="005D6950" w:rsidRPr="00860FD1" w:rsidRDefault="005D6950" w:rsidP="005D6950">
      <w:pPr>
        <w:jc w:val="center"/>
        <w:rPr>
          <w:sz w:val="22"/>
          <w:szCs w:val="22"/>
          <w:lang w:val="en-GB"/>
        </w:rPr>
      </w:pPr>
      <m:oMath>
        <m:r>
          <w:rPr>
            <w:rFonts w:ascii="Cambria Math" w:hAnsi="Cambria Math"/>
            <w:sz w:val="22"/>
            <w:szCs w:val="22"/>
            <w:lang w:val="en-GB"/>
          </w:rPr>
          <m:t>Expense Ratio=</m:t>
        </m:r>
        <m:f>
          <m:fPr>
            <m:ctrlPr>
              <w:rPr>
                <w:rFonts w:ascii="Cambria Math" w:hAnsi="Cambria Math"/>
                <w:i/>
                <w:sz w:val="22"/>
                <w:szCs w:val="22"/>
                <w:lang w:val="en-GB"/>
              </w:rPr>
            </m:ctrlPr>
          </m:fPr>
          <m:num>
            <m:r>
              <w:rPr>
                <w:rFonts w:ascii="Cambria Math" w:hAnsi="Cambria Math"/>
                <w:sz w:val="22"/>
                <w:szCs w:val="22"/>
                <w:lang w:val="en-GB"/>
              </w:rPr>
              <m:t>Expenses</m:t>
            </m:r>
          </m:num>
          <m:den>
            <m:r>
              <w:rPr>
                <w:rFonts w:ascii="Cambria Math" w:hAnsi="Cambria Math"/>
                <w:sz w:val="22"/>
                <w:szCs w:val="22"/>
                <w:lang w:val="en-GB"/>
              </w:rPr>
              <m:t>Net Sales</m:t>
            </m:r>
          </m:den>
        </m:f>
      </m:oMath>
      <w:r w:rsidRPr="00860FD1">
        <w:rPr>
          <w:sz w:val="22"/>
          <w:szCs w:val="22"/>
          <w:lang w:val="en-GB"/>
        </w:rPr>
        <w:t xml:space="preserve"> </w:t>
      </w:r>
    </w:p>
    <w:p w14:paraId="58819119" w14:textId="77777777" w:rsidR="005D6950" w:rsidRPr="00860FD1" w:rsidRDefault="005D6950" w:rsidP="005D6950">
      <w:pPr>
        <w:jc w:val="both"/>
        <w:rPr>
          <w:sz w:val="22"/>
          <w:szCs w:val="22"/>
          <w:lang w:val="en-GB"/>
        </w:rPr>
      </w:pPr>
    </w:p>
    <w:p w14:paraId="7DA86071" w14:textId="77777777" w:rsidR="005D6950" w:rsidRDefault="005D6950" w:rsidP="005D6950">
      <w:pPr>
        <w:jc w:val="both"/>
        <w:rPr>
          <w:sz w:val="22"/>
          <w:szCs w:val="22"/>
          <w:lang w:val="en-GB"/>
        </w:rPr>
      </w:pPr>
      <w:r w:rsidRPr="00860FD1">
        <w:rPr>
          <w:sz w:val="22"/>
          <w:szCs w:val="22"/>
          <w:lang w:val="en-GB"/>
        </w:rPr>
        <w:t xml:space="preserve">Expense ratios measure the portion of income that is spent on specific expenses. An expense ratio that is higher this year than the previous year could indicate </w:t>
      </w:r>
      <w:r>
        <w:rPr>
          <w:sz w:val="22"/>
          <w:szCs w:val="22"/>
          <w:lang w:val="en-GB"/>
        </w:rPr>
        <w:t xml:space="preserve">that </w:t>
      </w:r>
      <w:r w:rsidRPr="00860FD1">
        <w:rPr>
          <w:sz w:val="22"/>
          <w:szCs w:val="22"/>
          <w:lang w:val="en-GB"/>
        </w:rPr>
        <w:t xml:space="preserve">the company has potential problems with controlling costs in individual expense categories such as selling expenses, administrative expenses, and interest expenses. However, increasing the amount spent on expenses </w:t>
      </w:r>
      <w:r>
        <w:rPr>
          <w:sz w:val="22"/>
          <w:szCs w:val="22"/>
          <w:lang w:val="en-GB"/>
        </w:rPr>
        <w:t>could</w:t>
      </w:r>
      <w:r w:rsidRPr="00860FD1">
        <w:rPr>
          <w:sz w:val="22"/>
          <w:szCs w:val="22"/>
          <w:lang w:val="en-GB"/>
        </w:rPr>
        <w:t xml:space="preserve"> also be the key to future growth</w:t>
      </w:r>
      <w:r>
        <w:rPr>
          <w:sz w:val="22"/>
          <w:szCs w:val="22"/>
          <w:lang w:val="en-GB"/>
        </w:rPr>
        <w:t xml:space="preserve">, as would be the case, </w:t>
      </w:r>
      <w:r w:rsidRPr="00860FD1">
        <w:rPr>
          <w:sz w:val="22"/>
          <w:szCs w:val="22"/>
          <w:lang w:val="en-GB"/>
        </w:rPr>
        <w:t>for example, if the business significantly increased its advertising and promotion expenditures or added new salespeople in an effort to increase sales.</w:t>
      </w:r>
    </w:p>
    <w:p w14:paraId="3F88D2A0" w14:textId="77777777" w:rsidR="005D6950" w:rsidRDefault="005D6950" w:rsidP="005D6950">
      <w:pPr>
        <w:jc w:val="both"/>
        <w:rPr>
          <w:sz w:val="22"/>
          <w:szCs w:val="22"/>
          <w:lang w:val="en-GB"/>
        </w:rPr>
      </w:pPr>
    </w:p>
    <w:p w14:paraId="7F051C76" w14:textId="4F5E5818" w:rsidR="005D6950" w:rsidRPr="00B94F55" w:rsidRDefault="005D6950" w:rsidP="005D6950">
      <w:pPr>
        <w:jc w:val="both"/>
        <w:rPr>
          <w:spacing w:val="-4"/>
          <w:kern w:val="22"/>
          <w:sz w:val="22"/>
          <w:szCs w:val="22"/>
          <w:lang w:val="en-GB"/>
        </w:rPr>
      </w:pPr>
      <w:r w:rsidRPr="00B94F55">
        <w:rPr>
          <w:spacing w:val="-4"/>
          <w:kern w:val="22"/>
          <w:sz w:val="22"/>
          <w:szCs w:val="22"/>
          <w:lang w:val="en-GB"/>
        </w:rPr>
        <w:t>Note that although you can calculate an expense ratio using COGS, the result would be the complement of the gross profit margin (i.e., if the gross profit margin is 34</w:t>
      </w:r>
      <w:r w:rsidR="00711952" w:rsidRPr="00B94F55">
        <w:rPr>
          <w:spacing w:val="-4"/>
          <w:kern w:val="22"/>
          <w:sz w:val="22"/>
          <w:szCs w:val="22"/>
          <w:lang w:val="en-GB"/>
        </w:rPr>
        <w:t xml:space="preserve"> per cent</w:t>
      </w:r>
      <w:r w:rsidRPr="00B94F55">
        <w:rPr>
          <w:spacing w:val="-4"/>
          <w:kern w:val="22"/>
          <w:sz w:val="22"/>
          <w:szCs w:val="22"/>
          <w:lang w:val="en-GB"/>
        </w:rPr>
        <w:t>, then COGS is 66</w:t>
      </w:r>
      <w:r w:rsidR="00711952" w:rsidRPr="00B94F55">
        <w:rPr>
          <w:spacing w:val="-4"/>
          <w:kern w:val="22"/>
          <w:sz w:val="22"/>
          <w:szCs w:val="22"/>
          <w:lang w:val="en-GB"/>
        </w:rPr>
        <w:t xml:space="preserve"> per cent</w:t>
      </w:r>
      <w:r w:rsidRPr="00B94F55">
        <w:rPr>
          <w:spacing w:val="-4"/>
          <w:kern w:val="22"/>
          <w:sz w:val="22"/>
          <w:szCs w:val="22"/>
          <w:lang w:val="en-GB"/>
        </w:rPr>
        <w:t xml:space="preserve"> of the net sales).</w:t>
      </w:r>
    </w:p>
    <w:p w14:paraId="0221E0FE" w14:textId="77777777" w:rsidR="005D6950" w:rsidRDefault="005D6950" w:rsidP="005D6950">
      <w:pPr>
        <w:jc w:val="both"/>
        <w:rPr>
          <w:sz w:val="22"/>
          <w:szCs w:val="22"/>
          <w:lang w:val="en-GB"/>
        </w:rPr>
      </w:pPr>
    </w:p>
    <w:p w14:paraId="68C12924" w14:textId="77777777" w:rsidR="005D6950" w:rsidRPr="00860FD1" w:rsidRDefault="005D6950" w:rsidP="005D6950">
      <w:pPr>
        <w:jc w:val="both"/>
        <w:rPr>
          <w:sz w:val="22"/>
          <w:szCs w:val="22"/>
          <w:lang w:val="en-GB"/>
        </w:rPr>
      </w:pPr>
    </w:p>
    <w:p w14:paraId="5554451D" w14:textId="77777777" w:rsidR="005D6950" w:rsidRPr="00860FD1" w:rsidRDefault="005D6950" w:rsidP="005D6950">
      <w:pPr>
        <w:pStyle w:val="Casehead3"/>
        <w:numPr>
          <w:ilvl w:val="2"/>
          <w:numId w:val="42"/>
        </w:numPr>
        <w:rPr>
          <w:lang w:val="en-GB"/>
        </w:rPr>
      </w:pPr>
      <w:r w:rsidRPr="00AE7F34">
        <w:rPr>
          <w:lang w:val="en-GB"/>
        </w:rPr>
        <w:t>Asset Turnover</w:t>
      </w:r>
    </w:p>
    <w:p w14:paraId="1CEC3DC2" w14:textId="77777777" w:rsidR="005D6950" w:rsidRPr="00860FD1" w:rsidRDefault="005D6950" w:rsidP="005D6950">
      <w:pPr>
        <w:jc w:val="both"/>
        <w:rPr>
          <w:sz w:val="22"/>
          <w:szCs w:val="22"/>
          <w:lang w:val="en-GB"/>
        </w:rPr>
      </w:pPr>
    </w:p>
    <w:p w14:paraId="2E09F53F" w14:textId="77777777" w:rsidR="005D6950" w:rsidRPr="00860FD1" w:rsidRDefault="005D6950" w:rsidP="005D6950">
      <w:pPr>
        <w:jc w:val="center"/>
        <w:rPr>
          <w:bCs/>
          <w:sz w:val="22"/>
          <w:szCs w:val="22"/>
          <w:lang w:val="en-GB"/>
        </w:rPr>
      </w:pPr>
      <m:oMathPara>
        <m:oMath>
          <m:r>
            <w:rPr>
              <w:rFonts w:ascii="Cambria Math" w:hAnsi="Cambria Math"/>
              <w:sz w:val="22"/>
              <w:szCs w:val="22"/>
              <w:lang w:val="en-GB"/>
            </w:rPr>
            <m:t>Asset Turnover=</m:t>
          </m:r>
          <m:f>
            <m:fPr>
              <m:ctrlPr>
                <w:rPr>
                  <w:rFonts w:ascii="Cambria Math" w:hAnsi="Cambria Math"/>
                  <w:bCs/>
                  <w:i/>
                  <w:sz w:val="22"/>
                  <w:szCs w:val="22"/>
                  <w:lang w:val="en-GB"/>
                </w:rPr>
              </m:ctrlPr>
            </m:fPr>
            <m:num>
              <m:r>
                <w:rPr>
                  <w:rFonts w:ascii="Cambria Math" w:hAnsi="Cambria Math"/>
                  <w:sz w:val="22"/>
                  <w:szCs w:val="22"/>
                  <w:lang w:val="en-GB"/>
                </w:rPr>
                <m:t>Net Sales</m:t>
              </m:r>
            </m:num>
            <m:den>
              <m:r>
                <w:rPr>
                  <w:rFonts w:ascii="Cambria Math" w:hAnsi="Cambria Math"/>
                  <w:sz w:val="22"/>
                  <w:szCs w:val="22"/>
                  <w:lang w:val="en-GB"/>
                </w:rPr>
                <m:t>Average Total Assets</m:t>
              </m:r>
            </m:den>
          </m:f>
        </m:oMath>
      </m:oMathPara>
    </w:p>
    <w:p w14:paraId="4F124D73" w14:textId="77777777" w:rsidR="005D6950" w:rsidRPr="00860FD1" w:rsidRDefault="005D6950" w:rsidP="005D6950">
      <w:pPr>
        <w:pStyle w:val="BodyTextMain"/>
        <w:rPr>
          <w:lang w:val="en-GB"/>
        </w:rPr>
      </w:pPr>
    </w:p>
    <w:p w14:paraId="0C320D45" w14:textId="77777777" w:rsidR="005D6950" w:rsidRPr="003772D1" w:rsidRDefault="005D6950" w:rsidP="005D6950">
      <w:pPr>
        <w:jc w:val="both"/>
        <w:rPr>
          <w:spacing w:val="-2"/>
          <w:kern w:val="22"/>
          <w:sz w:val="22"/>
          <w:szCs w:val="22"/>
          <w:lang w:val="en-GB"/>
        </w:rPr>
      </w:pPr>
      <w:r w:rsidRPr="003772D1">
        <w:rPr>
          <w:spacing w:val="-2"/>
          <w:kern w:val="22"/>
          <w:sz w:val="22"/>
          <w:szCs w:val="22"/>
          <w:lang w:val="en-GB"/>
        </w:rPr>
        <w:t xml:space="preserve">The </w:t>
      </w:r>
      <w:r w:rsidRPr="003772D1">
        <w:rPr>
          <w:bCs/>
          <w:spacing w:val="-2"/>
          <w:kern w:val="22"/>
          <w:sz w:val="22"/>
          <w:szCs w:val="22"/>
          <w:lang w:val="en-GB"/>
        </w:rPr>
        <w:t xml:space="preserve">asset turnover ratio, the second main determinant of ROA, </w:t>
      </w:r>
      <w:r w:rsidRPr="003772D1">
        <w:rPr>
          <w:spacing w:val="-2"/>
          <w:kern w:val="22"/>
          <w:sz w:val="22"/>
          <w:szCs w:val="22"/>
          <w:lang w:val="en-GB"/>
        </w:rPr>
        <w:t xml:space="preserve">measures how </w:t>
      </w:r>
      <w:r>
        <w:rPr>
          <w:spacing w:val="-2"/>
          <w:kern w:val="22"/>
          <w:sz w:val="22"/>
          <w:szCs w:val="22"/>
          <w:lang w:val="en-GB"/>
        </w:rPr>
        <w:t>well</w:t>
      </w:r>
      <w:r w:rsidRPr="003772D1">
        <w:rPr>
          <w:spacing w:val="-2"/>
          <w:kern w:val="22"/>
          <w:sz w:val="22"/>
          <w:szCs w:val="22"/>
          <w:lang w:val="en-GB"/>
        </w:rPr>
        <w:t xml:space="preserve"> a business </w:t>
      </w:r>
      <w:r>
        <w:rPr>
          <w:spacing w:val="-2"/>
          <w:kern w:val="22"/>
          <w:sz w:val="22"/>
          <w:szCs w:val="22"/>
          <w:lang w:val="en-GB"/>
        </w:rPr>
        <w:t>uses its assets to generate sales</w:t>
      </w:r>
      <w:r w:rsidRPr="003772D1">
        <w:rPr>
          <w:spacing w:val="-2"/>
          <w:kern w:val="22"/>
          <w:sz w:val="22"/>
          <w:szCs w:val="22"/>
          <w:lang w:val="en-GB"/>
        </w:rPr>
        <w:t>. If the asset turnover ratio is 8.33 per cent, the business is generating 8.33 cents in sales for every dollar invested in assets. Thus, the two keys to improving a company’s ROA are to improve the profitability of each sale of a good or service and to sell more goods and services in the first place.</w:t>
      </w:r>
    </w:p>
    <w:p w14:paraId="7733D765" w14:textId="77777777" w:rsidR="005D6950" w:rsidRPr="00860FD1" w:rsidRDefault="005D6950" w:rsidP="005D6950">
      <w:pPr>
        <w:jc w:val="both"/>
        <w:rPr>
          <w:sz w:val="22"/>
          <w:szCs w:val="22"/>
          <w:lang w:val="en-GB"/>
        </w:rPr>
      </w:pPr>
    </w:p>
    <w:p w14:paraId="1ADB3AE6" w14:textId="77777777" w:rsidR="005D6950" w:rsidRPr="00860FD1" w:rsidRDefault="005D6950" w:rsidP="005D6950">
      <w:pPr>
        <w:jc w:val="both"/>
        <w:rPr>
          <w:sz w:val="22"/>
          <w:szCs w:val="22"/>
          <w:lang w:val="en-GB"/>
        </w:rPr>
      </w:pPr>
    </w:p>
    <w:p w14:paraId="676F511C" w14:textId="77777777" w:rsidR="005D6950" w:rsidRPr="00860FD1" w:rsidRDefault="005D6950" w:rsidP="00A80D9A">
      <w:pPr>
        <w:pStyle w:val="Casehead3"/>
        <w:keepNext/>
        <w:numPr>
          <w:ilvl w:val="2"/>
          <w:numId w:val="42"/>
        </w:numPr>
        <w:rPr>
          <w:lang w:val="en-GB"/>
        </w:rPr>
      </w:pPr>
      <w:r w:rsidRPr="00AE7F34">
        <w:rPr>
          <w:lang w:val="en-GB"/>
        </w:rPr>
        <w:t>Inventory Turnover</w:t>
      </w:r>
    </w:p>
    <w:p w14:paraId="34878AEB" w14:textId="77777777" w:rsidR="005D6950" w:rsidRPr="00860FD1" w:rsidRDefault="005D6950" w:rsidP="00A80D9A">
      <w:pPr>
        <w:keepNext/>
        <w:jc w:val="both"/>
        <w:rPr>
          <w:sz w:val="22"/>
          <w:szCs w:val="22"/>
          <w:lang w:val="en-GB"/>
        </w:rPr>
      </w:pPr>
    </w:p>
    <w:p w14:paraId="4EE93ADA" w14:textId="77777777" w:rsidR="005D6950" w:rsidRPr="00860FD1" w:rsidRDefault="005D6950" w:rsidP="00A80D9A">
      <w:pPr>
        <w:keepNext/>
        <w:jc w:val="center"/>
        <w:rPr>
          <w:bCs/>
          <w:sz w:val="22"/>
          <w:szCs w:val="22"/>
          <w:lang w:val="en-GB"/>
        </w:rPr>
      </w:pPr>
      <m:oMathPara>
        <m:oMath>
          <m:r>
            <w:rPr>
              <w:rFonts w:ascii="Cambria Math" w:hAnsi="Cambria Math"/>
              <w:sz w:val="22"/>
              <w:szCs w:val="22"/>
              <w:lang w:val="en-GB"/>
            </w:rPr>
            <m:t>Inventory Turnover=</m:t>
          </m:r>
          <m:f>
            <m:fPr>
              <m:ctrlPr>
                <w:rPr>
                  <w:rFonts w:ascii="Cambria Math" w:hAnsi="Cambria Math"/>
                  <w:bCs/>
                  <w:i/>
                  <w:sz w:val="22"/>
                  <w:szCs w:val="22"/>
                  <w:lang w:val="en-GB"/>
                </w:rPr>
              </m:ctrlPr>
            </m:fPr>
            <m:num>
              <m:r>
                <w:rPr>
                  <w:rFonts w:ascii="Cambria Math" w:hAnsi="Cambria Math"/>
                  <w:sz w:val="22"/>
                  <w:szCs w:val="22"/>
                  <w:lang w:val="en-GB"/>
                </w:rPr>
                <m:t>Cost of Goods Sold</m:t>
              </m:r>
            </m:num>
            <m:den>
              <m:r>
                <w:rPr>
                  <w:rFonts w:ascii="Cambria Math" w:hAnsi="Cambria Math"/>
                  <w:sz w:val="22"/>
                  <w:szCs w:val="22"/>
                  <w:lang w:val="en-GB"/>
                </w:rPr>
                <m:t>Average Inventory</m:t>
              </m:r>
            </m:den>
          </m:f>
        </m:oMath>
      </m:oMathPara>
    </w:p>
    <w:p w14:paraId="6483A319" w14:textId="77777777" w:rsidR="005D6950" w:rsidRPr="00860FD1" w:rsidRDefault="005D6950" w:rsidP="005D6950">
      <w:pPr>
        <w:pStyle w:val="BodyTextMain"/>
        <w:rPr>
          <w:lang w:val="en-GB"/>
        </w:rPr>
      </w:pPr>
    </w:p>
    <w:p w14:paraId="2914D11F" w14:textId="77777777" w:rsidR="005D6950" w:rsidRPr="00860FD1" w:rsidRDefault="005D6950" w:rsidP="005D6950">
      <w:pPr>
        <w:jc w:val="center"/>
        <w:rPr>
          <w:bCs/>
          <w:sz w:val="22"/>
          <w:szCs w:val="22"/>
          <w:lang w:val="en-GB"/>
        </w:rPr>
      </w:pPr>
      <m:oMathPara>
        <m:oMath>
          <m:r>
            <w:rPr>
              <w:rFonts w:ascii="Cambria Math" w:hAnsi="Cambria Math"/>
              <w:sz w:val="22"/>
              <w:szCs w:val="22"/>
              <w:lang w:val="en-GB"/>
            </w:rPr>
            <w:lastRenderedPageBreak/>
            <m:t xml:space="preserve">Days in Inventory = </m:t>
          </m:r>
          <m:f>
            <m:fPr>
              <m:ctrlPr>
                <w:rPr>
                  <w:rFonts w:ascii="Cambria Math" w:hAnsi="Cambria Math"/>
                  <w:bCs/>
                  <w:i/>
                  <w:sz w:val="22"/>
                  <w:szCs w:val="22"/>
                  <w:lang w:val="en-GB"/>
                </w:rPr>
              </m:ctrlPr>
            </m:fPr>
            <m:num>
              <m:r>
                <w:rPr>
                  <w:rFonts w:ascii="Cambria Math" w:hAnsi="Cambria Math"/>
                  <w:sz w:val="22"/>
                  <w:szCs w:val="22"/>
                  <w:lang w:val="en-GB"/>
                </w:rPr>
                <m:t>365</m:t>
              </m:r>
            </m:num>
            <m:den>
              <m:r>
                <w:rPr>
                  <w:rFonts w:ascii="Cambria Math" w:hAnsi="Cambria Math"/>
                  <w:sz w:val="22"/>
                  <w:szCs w:val="22"/>
                  <w:lang w:val="en-GB"/>
                </w:rPr>
                <m:t>Inventory Turnover</m:t>
              </m:r>
            </m:den>
          </m:f>
        </m:oMath>
      </m:oMathPara>
    </w:p>
    <w:p w14:paraId="1EA76057" w14:textId="77777777" w:rsidR="005D6950" w:rsidRPr="00B94F55" w:rsidRDefault="005D6950" w:rsidP="005D6950">
      <w:pPr>
        <w:pStyle w:val="BodyTextMain"/>
        <w:rPr>
          <w:sz w:val="18"/>
          <w:szCs w:val="18"/>
          <w:lang w:val="en-GB"/>
        </w:rPr>
      </w:pPr>
    </w:p>
    <w:p w14:paraId="1627A76D" w14:textId="77777777" w:rsidR="005D6950" w:rsidRPr="00860FD1" w:rsidRDefault="005D6950" w:rsidP="005D6950">
      <w:pPr>
        <w:jc w:val="both"/>
        <w:rPr>
          <w:sz w:val="22"/>
          <w:szCs w:val="22"/>
          <w:lang w:val="en-GB"/>
        </w:rPr>
      </w:pPr>
      <w:r w:rsidRPr="00860FD1">
        <w:rPr>
          <w:sz w:val="22"/>
          <w:szCs w:val="22"/>
          <w:lang w:val="en-GB"/>
        </w:rPr>
        <w:t xml:space="preserve">The </w:t>
      </w:r>
      <w:r w:rsidRPr="00860FD1">
        <w:rPr>
          <w:bCs/>
          <w:sz w:val="22"/>
          <w:szCs w:val="22"/>
          <w:lang w:val="en-GB"/>
        </w:rPr>
        <w:t>inventory turnover</w:t>
      </w:r>
      <w:r w:rsidRPr="00860FD1">
        <w:rPr>
          <w:sz w:val="22"/>
          <w:szCs w:val="22"/>
          <w:lang w:val="en-GB"/>
        </w:rPr>
        <w:t xml:space="preserve"> ratio measures the average number of times inventory is sold during the period. The higher this ratio, the more quickly inventory is being sold and</w:t>
      </w:r>
      <w:r>
        <w:rPr>
          <w:sz w:val="22"/>
          <w:szCs w:val="22"/>
          <w:lang w:val="en-GB"/>
        </w:rPr>
        <w:t>, therefore,</w:t>
      </w:r>
      <w:r w:rsidRPr="00860FD1">
        <w:rPr>
          <w:sz w:val="22"/>
          <w:szCs w:val="22"/>
          <w:lang w:val="en-GB"/>
        </w:rPr>
        <w:t xml:space="preserve"> the more efficiently inventory is being used to generate sale</w:t>
      </w:r>
      <w:r>
        <w:rPr>
          <w:sz w:val="22"/>
          <w:szCs w:val="22"/>
          <w:lang w:val="en-GB"/>
        </w:rPr>
        <w:t>s.</w:t>
      </w:r>
    </w:p>
    <w:p w14:paraId="0A4EAE75" w14:textId="77777777" w:rsidR="005D6950" w:rsidRPr="00B94F55" w:rsidRDefault="005D6950" w:rsidP="005D6950">
      <w:pPr>
        <w:jc w:val="both"/>
        <w:rPr>
          <w:sz w:val="18"/>
          <w:szCs w:val="18"/>
          <w:lang w:val="en-GB"/>
        </w:rPr>
      </w:pPr>
    </w:p>
    <w:p w14:paraId="07877847" w14:textId="77777777" w:rsidR="005D6950" w:rsidRPr="00860FD1" w:rsidRDefault="005D6950" w:rsidP="005D6950">
      <w:pPr>
        <w:jc w:val="both"/>
        <w:rPr>
          <w:sz w:val="22"/>
          <w:szCs w:val="22"/>
          <w:lang w:val="en-GB"/>
        </w:rPr>
      </w:pPr>
      <w:r w:rsidRPr="00860FD1">
        <w:rPr>
          <w:sz w:val="22"/>
          <w:szCs w:val="22"/>
          <w:lang w:val="en-GB"/>
        </w:rPr>
        <w:t xml:space="preserve">The </w:t>
      </w:r>
      <w:r w:rsidRPr="00860FD1">
        <w:rPr>
          <w:bCs/>
          <w:sz w:val="22"/>
          <w:szCs w:val="22"/>
          <w:lang w:val="en-GB"/>
        </w:rPr>
        <w:t>days in inventory</w:t>
      </w:r>
      <w:r w:rsidRPr="00860FD1">
        <w:rPr>
          <w:sz w:val="22"/>
          <w:szCs w:val="22"/>
          <w:lang w:val="en-GB"/>
        </w:rPr>
        <w:t xml:space="preserve"> ratio measures the average age of the inventory—the average number of days products remain in inventory, measured from the time the company produces or purchases the product to the time the product is sold to customers. </w:t>
      </w:r>
    </w:p>
    <w:p w14:paraId="731DF0FD" w14:textId="77777777" w:rsidR="005D6950" w:rsidRPr="00B94F55" w:rsidRDefault="005D6950" w:rsidP="005D6950">
      <w:pPr>
        <w:jc w:val="both"/>
        <w:rPr>
          <w:sz w:val="18"/>
          <w:szCs w:val="18"/>
          <w:lang w:val="en-GB"/>
        </w:rPr>
      </w:pPr>
    </w:p>
    <w:p w14:paraId="5EB318C3" w14:textId="77777777" w:rsidR="005D6950" w:rsidRPr="00860FD1" w:rsidRDefault="005D6950" w:rsidP="005D6950">
      <w:pPr>
        <w:jc w:val="both"/>
        <w:rPr>
          <w:sz w:val="22"/>
          <w:szCs w:val="22"/>
          <w:lang w:val="en-GB"/>
        </w:rPr>
      </w:pPr>
      <w:r w:rsidRPr="00860FD1">
        <w:rPr>
          <w:sz w:val="22"/>
          <w:szCs w:val="22"/>
          <w:lang w:val="en-GB"/>
        </w:rPr>
        <w:t>Days in inventory is an easier ratio to interpret than inventory turnover, but calculating days in inventory relies on first computing inventory turnover.</w:t>
      </w:r>
    </w:p>
    <w:p w14:paraId="17C9DE9D" w14:textId="77777777" w:rsidR="005D6950" w:rsidRPr="00B94F55" w:rsidRDefault="005D6950" w:rsidP="005D6950">
      <w:pPr>
        <w:jc w:val="both"/>
        <w:rPr>
          <w:sz w:val="18"/>
          <w:szCs w:val="18"/>
          <w:lang w:val="en-GB"/>
        </w:rPr>
      </w:pPr>
    </w:p>
    <w:p w14:paraId="366DE47C" w14:textId="77777777" w:rsidR="005D6950" w:rsidRPr="00B94F55" w:rsidRDefault="005D6950" w:rsidP="005D6950">
      <w:pPr>
        <w:jc w:val="both"/>
        <w:rPr>
          <w:sz w:val="18"/>
          <w:szCs w:val="18"/>
          <w:lang w:val="en-GB"/>
        </w:rPr>
      </w:pPr>
    </w:p>
    <w:p w14:paraId="30E32C69" w14:textId="77777777" w:rsidR="005D6950" w:rsidRPr="00860FD1" w:rsidRDefault="005D6950" w:rsidP="005D6950">
      <w:pPr>
        <w:pStyle w:val="Casehead3"/>
        <w:numPr>
          <w:ilvl w:val="2"/>
          <w:numId w:val="42"/>
        </w:numPr>
        <w:rPr>
          <w:lang w:val="en-GB"/>
        </w:rPr>
      </w:pPr>
      <w:r w:rsidRPr="00AE7F34">
        <w:rPr>
          <w:lang w:val="en-GB"/>
        </w:rPr>
        <w:t>Receivables Turnover</w:t>
      </w:r>
    </w:p>
    <w:p w14:paraId="162B76F0" w14:textId="77777777" w:rsidR="005D6950" w:rsidRPr="00B94F55" w:rsidRDefault="005D6950" w:rsidP="005D6950">
      <w:pPr>
        <w:jc w:val="both"/>
        <w:rPr>
          <w:sz w:val="18"/>
          <w:szCs w:val="18"/>
          <w:lang w:val="en-GB" w:eastAsia="en-CA"/>
        </w:rPr>
      </w:pPr>
    </w:p>
    <w:p w14:paraId="1C7E90E8" w14:textId="77777777" w:rsidR="005D6950" w:rsidRPr="00860FD1" w:rsidRDefault="005D6950" w:rsidP="005D6950">
      <w:pPr>
        <w:jc w:val="center"/>
        <w:rPr>
          <w:sz w:val="22"/>
          <w:szCs w:val="22"/>
          <w:lang w:val="en-GB" w:eastAsia="en-CA"/>
        </w:rPr>
      </w:pPr>
      <m:oMathPara>
        <m:oMath>
          <m:r>
            <w:rPr>
              <w:rFonts w:ascii="Cambria Math" w:hAnsi="Cambria Math"/>
              <w:sz w:val="22"/>
              <w:szCs w:val="24"/>
              <w:lang w:val="en-GB" w:eastAsia="en-CA"/>
            </w:rPr>
            <m:t xml:space="preserve">Receivables Turnover = </m:t>
          </m:r>
          <m:f>
            <m:fPr>
              <m:ctrlPr>
                <w:rPr>
                  <w:rFonts w:ascii="Cambria Math" w:hAnsi="Cambria Math"/>
                  <w:bCs/>
                  <w:i/>
                  <w:sz w:val="22"/>
                  <w:szCs w:val="24"/>
                  <w:lang w:val="en-GB" w:eastAsia="en-CA"/>
                </w:rPr>
              </m:ctrlPr>
            </m:fPr>
            <m:num>
              <m:r>
                <w:rPr>
                  <w:rFonts w:ascii="Cambria Math" w:hAnsi="Cambria Math"/>
                  <w:sz w:val="22"/>
                  <w:szCs w:val="24"/>
                  <w:lang w:val="en-GB" w:eastAsia="en-CA"/>
                </w:rPr>
                <m:t>Sales</m:t>
              </m:r>
            </m:num>
            <m:den>
              <m:r>
                <w:rPr>
                  <w:rFonts w:ascii="Cambria Math" w:hAnsi="Cambria Math"/>
                  <w:sz w:val="22"/>
                  <w:szCs w:val="24"/>
                  <w:lang w:val="en-GB" w:eastAsia="en-CA"/>
                </w:rPr>
                <m:t>Average Accounts Receivable</m:t>
              </m:r>
            </m:den>
          </m:f>
        </m:oMath>
      </m:oMathPara>
    </w:p>
    <w:p w14:paraId="3E89E534" w14:textId="77777777" w:rsidR="005D6950" w:rsidRDefault="005D6950" w:rsidP="005D6950">
      <w:pPr>
        <w:jc w:val="center"/>
        <w:rPr>
          <w:sz w:val="22"/>
          <w:szCs w:val="24"/>
          <w:lang w:val="en-GB" w:eastAsia="en-CA"/>
        </w:rPr>
      </w:pPr>
    </w:p>
    <w:p w14:paraId="4B2ADC53" w14:textId="77777777" w:rsidR="005D6950" w:rsidRPr="00860FD1" w:rsidRDefault="005D6950" w:rsidP="005D6950">
      <w:pPr>
        <w:jc w:val="center"/>
        <w:rPr>
          <w:bCs/>
          <w:sz w:val="22"/>
          <w:szCs w:val="24"/>
          <w:lang w:val="en-GB" w:eastAsia="en-CA"/>
        </w:rPr>
      </w:pPr>
      <m:oMath>
        <m:r>
          <w:rPr>
            <w:rFonts w:ascii="Cambria Math" w:hAnsi="Cambria Math"/>
            <w:sz w:val="22"/>
            <w:szCs w:val="24"/>
            <w:lang w:val="en-GB" w:eastAsia="en-CA"/>
          </w:rPr>
          <m:t xml:space="preserve">Average Collection Period = </m:t>
        </m:r>
        <m:f>
          <m:fPr>
            <m:ctrlPr>
              <w:rPr>
                <w:rFonts w:ascii="Cambria Math" w:hAnsi="Cambria Math"/>
                <w:bCs/>
                <w:i/>
                <w:sz w:val="22"/>
                <w:szCs w:val="24"/>
                <w:lang w:val="en-GB" w:eastAsia="en-CA"/>
              </w:rPr>
            </m:ctrlPr>
          </m:fPr>
          <m:num>
            <m:r>
              <w:rPr>
                <w:rFonts w:ascii="Cambria Math" w:hAnsi="Cambria Math"/>
                <w:sz w:val="22"/>
                <w:szCs w:val="24"/>
                <w:lang w:val="en-GB" w:eastAsia="en-CA"/>
              </w:rPr>
              <m:t>365</m:t>
            </m:r>
          </m:num>
          <m:den>
            <m:r>
              <w:rPr>
                <w:rFonts w:ascii="Cambria Math" w:hAnsi="Cambria Math"/>
                <w:sz w:val="22"/>
                <w:szCs w:val="24"/>
                <w:lang w:val="en-GB" w:eastAsia="en-CA"/>
              </w:rPr>
              <m:t xml:space="preserve">Receivables Turnover </m:t>
            </m:r>
          </m:den>
        </m:f>
      </m:oMath>
      <w:r w:rsidRPr="00860FD1">
        <w:rPr>
          <w:bCs/>
          <w:sz w:val="22"/>
          <w:szCs w:val="24"/>
          <w:lang w:val="en-GB" w:eastAsia="en-CA"/>
        </w:rPr>
        <w:t xml:space="preserve"> </w:t>
      </w:r>
    </w:p>
    <w:p w14:paraId="46532D3A" w14:textId="77777777" w:rsidR="005D6950" w:rsidRPr="00B94F55" w:rsidRDefault="005D6950" w:rsidP="005D6950">
      <w:pPr>
        <w:pStyle w:val="BodyTextMain"/>
        <w:rPr>
          <w:sz w:val="18"/>
          <w:szCs w:val="18"/>
          <w:lang w:val="en-GB" w:eastAsia="en-CA"/>
        </w:rPr>
      </w:pPr>
    </w:p>
    <w:p w14:paraId="7FFAD213" w14:textId="77777777" w:rsidR="005D6950" w:rsidRPr="00860FD1" w:rsidRDefault="005D6950" w:rsidP="005D6950">
      <w:pPr>
        <w:jc w:val="both"/>
        <w:rPr>
          <w:sz w:val="22"/>
          <w:szCs w:val="22"/>
          <w:lang w:val="en-GB"/>
        </w:rPr>
      </w:pPr>
      <w:r w:rsidRPr="00860FD1">
        <w:rPr>
          <w:sz w:val="22"/>
          <w:szCs w:val="22"/>
          <w:lang w:val="en-GB"/>
        </w:rPr>
        <w:t xml:space="preserve">The </w:t>
      </w:r>
      <w:r w:rsidRPr="00860FD1">
        <w:rPr>
          <w:bCs/>
          <w:sz w:val="22"/>
          <w:szCs w:val="22"/>
          <w:lang w:val="en-GB"/>
        </w:rPr>
        <w:t>receivables turnover</w:t>
      </w:r>
      <w:r w:rsidRPr="00860FD1">
        <w:rPr>
          <w:sz w:val="22"/>
          <w:szCs w:val="22"/>
          <w:lang w:val="en-GB"/>
        </w:rPr>
        <w:t xml:space="preserve"> ratio measures the number of times, on average, that receivables</w:t>
      </w:r>
      <w:r>
        <w:rPr>
          <w:sz w:val="22"/>
          <w:szCs w:val="22"/>
          <w:lang w:val="en-GB"/>
        </w:rPr>
        <w:t xml:space="preserve"> are collected during the year.</w:t>
      </w:r>
    </w:p>
    <w:p w14:paraId="545A1218" w14:textId="77777777" w:rsidR="005D6950" w:rsidRPr="00B94F55" w:rsidRDefault="005D6950" w:rsidP="005D6950">
      <w:pPr>
        <w:jc w:val="both"/>
        <w:rPr>
          <w:sz w:val="18"/>
          <w:szCs w:val="18"/>
          <w:lang w:val="en-GB"/>
        </w:rPr>
      </w:pPr>
    </w:p>
    <w:p w14:paraId="1E7511D7" w14:textId="77777777" w:rsidR="005D6950" w:rsidRPr="00860FD1" w:rsidRDefault="005D6950" w:rsidP="005D6950">
      <w:pPr>
        <w:jc w:val="both"/>
        <w:rPr>
          <w:sz w:val="22"/>
          <w:szCs w:val="22"/>
          <w:lang w:val="en-GB"/>
        </w:rPr>
      </w:pPr>
      <w:r w:rsidRPr="00860FD1">
        <w:rPr>
          <w:sz w:val="22"/>
          <w:szCs w:val="22"/>
          <w:lang w:val="en-GB"/>
        </w:rPr>
        <w:t xml:space="preserve">The average </w:t>
      </w:r>
      <w:r w:rsidRPr="00860FD1">
        <w:rPr>
          <w:bCs/>
          <w:sz w:val="22"/>
          <w:szCs w:val="22"/>
          <w:lang w:val="en-GB"/>
        </w:rPr>
        <w:t>collection period</w:t>
      </w:r>
      <w:r w:rsidRPr="00860FD1">
        <w:rPr>
          <w:sz w:val="22"/>
          <w:szCs w:val="22"/>
          <w:lang w:val="en-GB"/>
        </w:rPr>
        <w:t xml:space="preserve"> shows the average number of days it takes a business to collect accounts receivables from customers. The average collection period should be evaluated in relation to the business’s credit terms; for many businesses, a</w:t>
      </w:r>
      <w:r>
        <w:rPr>
          <w:sz w:val="22"/>
          <w:szCs w:val="22"/>
          <w:lang w:val="en-GB"/>
        </w:rPr>
        <w:t>ccounts are due within 30 days.</w:t>
      </w:r>
    </w:p>
    <w:p w14:paraId="0C3A26E5" w14:textId="77777777" w:rsidR="005D6950" w:rsidRPr="00B94F55" w:rsidRDefault="005D6950" w:rsidP="005D6950">
      <w:pPr>
        <w:jc w:val="both"/>
        <w:rPr>
          <w:sz w:val="18"/>
          <w:szCs w:val="18"/>
          <w:lang w:val="en-GB"/>
        </w:rPr>
      </w:pPr>
    </w:p>
    <w:p w14:paraId="2DF2E51A" w14:textId="77777777" w:rsidR="005D6950" w:rsidRPr="00860FD1" w:rsidRDefault="005D6950" w:rsidP="005D6950">
      <w:pPr>
        <w:jc w:val="both"/>
        <w:rPr>
          <w:sz w:val="22"/>
          <w:szCs w:val="22"/>
          <w:lang w:val="en-GB"/>
        </w:rPr>
      </w:pPr>
      <w:r w:rsidRPr="00860FD1">
        <w:rPr>
          <w:sz w:val="22"/>
          <w:szCs w:val="22"/>
          <w:lang w:val="en-GB"/>
        </w:rPr>
        <w:t>The average collection period is the easier of the two ratios to interpret, but it cannot be calculated without first comp</w:t>
      </w:r>
      <w:r>
        <w:rPr>
          <w:sz w:val="22"/>
          <w:szCs w:val="22"/>
          <w:lang w:val="en-GB"/>
        </w:rPr>
        <w:t>uting the receivables turnover.</w:t>
      </w:r>
    </w:p>
    <w:p w14:paraId="5A4BDBFA" w14:textId="77777777" w:rsidR="005D6950" w:rsidRPr="00B94F55" w:rsidRDefault="005D6950" w:rsidP="005D6950">
      <w:pPr>
        <w:jc w:val="both"/>
        <w:rPr>
          <w:sz w:val="18"/>
          <w:szCs w:val="18"/>
          <w:lang w:val="en-GB"/>
        </w:rPr>
      </w:pPr>
    </w:p>
    <w:p w14:paraId="2B42F53E" w14:textId="77777777" w:rsidR="005D6950" w:rsidRPr="00B94F55" w:rsidRDefault="005D6950" w:rsidP="005D6950">
      <w:pPr>
        <w:jc w:val="both"/>
        <w:rPr>
          <w:sz w:val="18"/>
          <w:szCs w:val="18"/>
          <w:lang w:val="en-GB"/>
        </w:rPr>
      </w:pPr>
    </w:p>
    <w:p w14:paraId="42C702D2" w14:textId="77777777" w:rsidR="005D6950" w:rsidRPr="00860FD1" w:rsidRDefault="005D6950" w:rsidP="005D6950">
      <w:pPr>
        <w:pStyle w:val="Casehead3"/>
        <w:keepNext/>
        <w:numPr>
          <w:ilvl w:val="2"/>
          <w:numId w:val="42"/>
        </w:numPr>
        <w:rPr>
          <w:lang w:val="en-GB"/>
        </w:rPr>
      </w:pPr>
      <w:r w:rsidRPr="00AE7F34">
        <w:rPr>
          <w:lang w:val="en-GB"/>
        </w:rPr>
        <w:t>Return on Equity</w:t>
      </w:r>
    </w:p>
    <w:p w14:paraId="67C40E13" w14:textId="77777777" w:rsidR="005D6950" w:rsidRPr="00B94F55" w:rsidRDefault="005D6950" w:rsidP="005D6950">
      <w:pPr>
        <w:keepNext/>
        <w:jc w:val="both"/>
        <w:rPr>
          <w:sz w:val="18"/>
          <w:szCs w:val="18"/>
          <w:lang w:val="en-GB"/>
        </w:rPr>
      </w:pPr>
    </w:p>
    <w:p w14:paraId="675CDC4C" w14:textId="77777777" w:rsidR="005D6950" w:rsidRPr="00860FD1" w:rsidRDefault="005D6950" w:rsidP="005D6950">
      <w:pPr>
        <w:keepNext/>
        <w:jc w:val="center"/>
        <w:rPr>
          <w:bCs/>
          <w:sz w:val="22"/>
          <w:szCs w:val="22"/>
          <w:lang w:val="en-GB"/>
        </w:rPr>
      </w:pPr>
      <m:oMathPara>
        <m:oMath>
          <m:r>
            <w:rPr>
              <w:rFonts w:ascii="Cambria Math" w:hAnsi="Cambria Math"/>
              <w:sz w:val="22"/>
              <w:szCs w:val="22"/>
              <w:lang w:val="en-GB"/>
            </w:rPr>
            <m:t xml:space="preserve">Return on Equity = </m:t>
          </m:r>
          <m:f>
            <m:fPr>
              <m:ctrlPr>
                <w:rPr>
                  <w:rFonts w:ascii="Cambria Math" w:hAnsi="Cambria Math"/>
                  <w:bCs/>
                  <w:i/>
                  <w:sz w:val="22"/>
                  <w:szCs w:val="22"/>
                  <w:lang w:val="en-GB"/>
                </w:rPr>
              </m:ctrlPr>
            </m:fPr>
            <m:num>
              <m:r>
                <w:rPr>
                  <w:rFonts w:ascii="Cambria Math" w:hAnsi="Cambria Math"/>
                  <w:sz w:val="22"/>
                  <w:szCs w:val="22"/>
                  <w:lang w:val="en-GB"/>
                </w:rPr>
                <m:t>Net Income-Preferred Dividends</m:t>
              </m:r>
            </m:num>
            <m:den>
              <m:r>
                <w:rPr>
                  <w:rFonts w:ascii="Cambria Math" w:hAnsi="Cambria Math"/>
                  <w:sz w:val="22"/>
                  <w:szCs w:val="22"/>
                  <w:lang w:val="en-GB"/>
                </w:rPr>
                <m:t>Average Common Shareholder</m:t>
              </m:r>
              <m:sSup>
                <m:sSupPr>
                  <m:ctrlPr>
                    <w:rPr>
                      <w:rFonts w:ascii="Cambria Math" w:hAnsi="Cambria Math"/>
                      <w:bCs/>
                      <w:i/>
                      <w:sz w:val="22"/>
                      <w:szCs w:val="22"/>
                      <w:lang w:val="en-GB"/>
                    </w:rPr>
                  </m:ctrlPr>
                </m:sSupPr>
                <m:e>
                  <m:r>
                    <w:rPr>
                      <w:rFonts w:ascii="Cambria Math" w:hAnsi="Cambria Math"/>
                      <w:sz w:val="22"/>
                      <w:szCs w:val="22"/>
                      <w:lang w:val="en-GB"/>
                    </w:rPr>
                    <m:t>s</m:t>
                  </m:r>
                </m:e>
                <m:sup>
                  <m:r>
                    <w:rPr>
                      <w:rFonts w:ascii="Cambria Math" w:hAnsi="Cambria Math"/>
                      <w:sz w:val="22"/>
                      <w:szCs w:val="22"/>
                      <w:lang w:val="en-GB"/>
                    </w:rPr>
                    <m:t>'</m:t>
                  </m:r>
                </m:sup>
              </m:sSup>
              <m:r>
                <w:rPr>
                  <w:rFonts w:ascii="Cambria Math" w:hAnsi="Cambria Math"/>
                  <w:sz w:val="22"/>
                  <w:szCs w:val="22"/>
                  <w:lang w:val="en-GB"/>
                </w:rPr>
                <m:t>Equity</m:t>
              </m:r>
            </m:den>
          </m:f>
        </m:oMath>
      </m:oMathPara>
    </w:p>
    <w:p w14:paraId="707C30F0" w14:textId="77777777" w:rsidR="005D6950" w:rsidRPr="00B94F55" w:rsidRDefault="005D6950" w:rsidP="005D6950">
      <w:pPr>
        <w:pStyle w:val="BodyTextMain"/>
        <w:rPr>
          <w:sz w:val="18"/>
          <w:szCs w:val="18"/>
          <w:lang w:val="en-GB"/>
        </w:rPr>
      </w:pPr>
    </w:p>
    <w:p w14:paraId="676E6584" w14:textId="77777777" w:rsidR="005D6950" w:rsidRPr="00860FD1" w:rsidRDefault="005D6950" w:rsidP="005D6950">
      <w:pPr>
        <w:jc w:val="both"/>
        <w:rPr>
          <w:sz w:val="22"/>
          <w:szCs w:val="22"/>
          <w:lang w:val="en-GB"/>
        </w:rPr>
      </w:pPr>
      <m:oMathPara>
        <m:oMath>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Income Available to Common Shareholders</m:t>
              </m:r>
            </m:num>
            <m:den>
              <m:r>
                <w:rPr>
                  <w:rFonts w:ascii="Cambria Math" w:hAnsi="Cambria Math"/>
                  <w:sz w:val="22"/>
                  <w:szCs w:val="22"/>
                  <w:lang w:val="en-GB"/>
                </w:rPr>
                <m:t>Average Common Shareholder</m:t>
              </m:r>
              <m:sSup>
                <m:sSupPr>
                  <m:ctrlPr>
                    <w:rPr>
                      <w:rFonts w:ascii="Cambria Math" w:hAnsi="Cambria Math"/>
                      <w:i/>
                      <w:sz w:val="22"/>
                      <w:szCs w:val="22"/>
                      <w:lang w:val="en-GB"/>
                    </w:rPr>
                  </m:ctrlPr>
                </m:sSupPr>
                <m:e>
                  <m:r>
                    <w:rPr>
                      <w:rFonts w:ascii="Cambria Math" w:hAnsi="Cambria Math"/>
                      <w:sz w:val="22"/>
                      <w:szCs w:val="22"/>
                      <w:lang w:val="en-GB"/>
                    </w:rPr>
                    <m:t>s</m:t>
                  </m:r>
                </m:e>
                <m:sup>
                  <m:r>
                    <w:rPr>
                      <w:rFonts w:ascii="Cambria Math" w:hAnsi="Cambria Math"/>
                      <w:sz w:val="22"/>
                      <w:szCs w:val="22"/>
                      <w:lang w:val="en-GB"/>
                    </w:rPr>
                    <m:t>'</m:t>
                  </m:r>
                </m:sup>
              </m:sSup>
              <m:r>
                <w:rPr>
                  <w:rFonts w:ascii="Cambria Math" w:hAnsi="Cambria Math"/>
                  <w:sz w:val="22"/>
                  <w:szCs w:val="22"/>
                  <w:lang w:val="en-GB"/>
                </w:rPr>
                <m:t>Equity</m:t>
              </m:r>
            </m:den>
          </m:f>
        </m:oMath>
      </m:oMathPara>
    </w:p>
    <w:p w14:paraId="11395C63" w14:textId="77777777" w:rsidR="005D6950" w:rsidRPr="00B94F55" w:rsidRDefault="005D6950" w:rsidP="005D6950">
      <w:pPr>
        <w:jc w:val="both"/>
        <w:rPr>
          <w:sz w:val="18"/>
          <w:szCs w:val="18"/>
          <w:lang w:val="en-GB"/>
        </w:rPr>
      </w:pPr>
    </w:p>
    <w:p w14:paraId="6099F6DD" w14:textId="77777777" w:rsidR="005D6950" w:rsidRPr="00B94F55" w:rsidRDefault="005D6950" w:rsidP="005D6950">
      <w:pPr>
        <w:jc w:val="both"/>
        <w:rPr>
          <w:sz w:val="18"/>
          <w:szCs w:val="18"/>
          <w:lang w:val="en-GB"/>
        </w:rPr>
      </w:pPr>
    </w:p>
    <w:p w14:paraId="0DA05F45" w14:textId="77777777" w:rsidR="005D6950" w:rsidRPr="00860FD1" w:rsidRDefault="005D6950" w:rsidP="005D6950">
      <w:pPr>
        <w:jc w:val="both"/>
        <w:rPr>
          <w:sz w:val="22"/>
          <w:szCs w:val="22"/>
          <w:lang w:val="en-GB"/>
        </w:rPr>
      </w:pPr>
      <w:r w:rsidRPr="00860FD1">
        <w:rPr>
          <w:sz w:val="22"/>
          <w:szCs w:val="22"/>
          <w:lang w:val="en-GB"/>
        </w:rPr>
        <w:t>Return on equity (ROE) is the second main ratio that helps to assess the profitability of a business. It measures the return on shareholders’ equity—the profit relative to the investment of common shareholders (the true owners of the corporation). Because preferred dividends are reserved for and are paid out to preferred shareholders, they do not belong to the common shareholders and are subtracted from</w:t>
      </w:r>
      <w:r>
        <w:rPr>
          <w:sz w:val="22"/>
          <w:szCs w:val="22"/>
          <w:lang w:val="en-GB"/>
        </w:rPr>
        <w:t xml:space="preserve"> income before calculating ROE.</w:t>
      </w:r>
    </w:p>
    <w:p w14:paraId="5C738B85" w14:textId="77777777" w:rsidR="005D6950" w:rsidRPr="00B94F55" w:rsidRDefault="005D6950" w:rsidP="005D6950">
      <w:pPr>
        <w:jc w:val="both"/>
        <w:rPr>
          <w:sz w:val="17"/>
          <w:szCs w:val="17"/>
          <w:lang w:val="en-GB"/>
        </w:rPr>
      </w:pPr>
    </w:p>
    <w:p w14:paraId="57BC42A9" w14:textId="77777777" w:rsidR="005D6950" w:rsidRDefault="005D6950" w:rsidP="005D6950">
      <w:pPr>
        <w:jc w:val="both"/>
        <w:rPr>
          <w:sz w:val="22"/>
          <w:szCs w:val="22"/>
          <w:lang w:val="en-GB"/>
        </w:rPr>
      </w:pPr>
      <w:r w:rsidRPr="00860FD1">
        <w:rPr>
          <w:sz w:val="22"/>
          <w:szCs w:val="22"/>
          <w:lang w:val="en-GB"/>
        </w:rPr>
        <w:t>A ratio of 17 per cent indicates that for every dollar invested by common shareholders, the corporation earns 17 cents in profit. ROE is affected by two factors: ROA and debt to total assets. Thus, to improve its ROE, a firm can improve its ROA, increase its use of debt financing (known as increasing the use of leverage), or both.</w:t>
      </w:r>
      <w:r>
        <w:rPr>
          <w:sz w:val="22"/>
          <w:szCs w:val="22"/>
          <w:lang w:val="en-GB"/>
        </w:rPr>
        <w:t xml:space="preserve"> However, more reliance on debt financing also increases the risk that the organization will be unable to make interest and principal repayments.</w:t>
      </w:r>
    </w:p>
    <w:p w14:paraId="6487134A" w14:textId="77777777" w:rsidR="005D6950" w:rsidRPr="00860FD1" w:rsidRDefault="005D6950" w:rsidP="005D6950">
      <w:pPr>
        <w:pStyle w:val="Casehead3"/>
        <w:numPr>
          <w:ilvl w:val="2"/>
          <w:numId w:val="42"/>
        </w:numPr>
        <w:rPr>
          <w:lang w:val="en-GB"/>
        </w:rPr>
      </w:pPr>
      <w:r w:rsidRPr="00AE7F34">
        <w:rPr>
          <w:lang w:val="en-GB"/>
        </w:rPr>
        <w:lastRenderedPageBreak/>
        <w:t>Earnings per Share</w:t>
      </w:r>
    </w:p>
    <w:p w14:paraId="2CFBE416" w14:textId="77777777" w:rsidR="005D6950" w:rsidRPr="00860FD1" w:rsidRDefault="005D6950" w:rsidP="005D6950">
      <w:pPr>
        <w:jc w:val="both"/>
        <w:rPr>
          <w:sz w:val="22"/>
          <w:szCs w:val="24"/>
          <w:lang w:val="en-GB" w:eastAsia="en-CA"/>
        </w:rPr>
      </w:pPr>
    </w:p>
    <w:p w14:paraId="5669F08A" w14:textId="77777777" w:rsidR="005D6950" w:rsidRPr="00860FD1" w:rsidRDefault="005D6950" w:rsidP="005D6950">
      <w:pPr>
        <w:jc w:val="center"/>
        <w:rPr>
          <w:bCs/>
          <w:sz w:val="22"/>
          <w:szCs w:val="22"/>
          <w:lang w:val="en-GB"/>
        </w:rPr>
      </w:pPr>
      <m:oMathPara>
        <m:oMath>
          <m:r>
            <w:rPr>
              <w:rFonts w:ascii="Cambria Math" w:hAnsi="Cambria Math"/>
              <w:sz w:val="22"/>
              <w:szCs w:val="22"/>
              <w:lang w:val="en-GB"/>
            </w:rPr>
            <m:t>Earnings per Share=</m:t>
          </m:r>
          <m:f>
            <m:fPr>
              <m:ctrlPr>
                <w:rPr>
                  <w:rFonts w:ascii="Cambria Math" w:hAnsi="Cambria Math"/>
                  <w:bCs/>
                  <w:i/>
                  <w:sz w:val="22"/>
                  <w:szCs w:val="22"/>
                  <w:lang w:val="en-GB"/>
                </w:rPr>
              </m:ctrlPr>
            </m:fPr>
            <m:num>
              <m:r>
                <w:rPr>
                  <w:rFonts w:ascii="Cambria Math" w:hAnsi="Cambria Math"/>
                  <w:sz w:val="22"/>
                  <w:szCs w:val="22"/>
                  <w:lang w:val="en-GB"/>
                </w:rPr>
                <m:t>Net Income-Preferred Dividends</m:t>
              </m:r>
            </m:num>
            <m:den>
              <m:r>
                <w:rPr>
                  <w:rFonts w:ascii="Cambria Math" w:hAnsi="Cambria Math"/>
                  <w:sz w:val="22"/>
                  <w:szCs w:val="22"/>
                  <w:lang w:val="en-GB"/>
                </w:rPr>
                <m:t>Weighted Average Number of Common Shares</m:t>
              </m:r>
            </m:den>
          </m:f>
        </m:oMath>
      </m:oMathPara>
    </w:p>
    <w:p w14:paraId="393DC217" w14:textId="77777777" w:rsidR="005D6950" w:rsidRPr="00860FD1" w:rsidRDefault="005D6950" w:rsidP="005D6950">
      <w:pPr>
        <w:pStyle w:val="BodyTextMain"/>
        <w:rPr>
          <w:lang w:val="en-GB"/>
        </w:rPr>
      </w:pPr>
    </w:p>
    <w:p w14:paraId="114BABAC" w14:textId="77777777" w:rsidR="005D6950" w:rsidRPr="00860FD1" w:rsidRDefault="005D6950" w:rsidP="005D6950">
      <w:pPr>
        <w:jc w:val="both"/>
        <w:rPr>
          <w:sz w:val="22"/>
          <w:szCs w:val="22"/>
          <w:lang w:val="en-GB"/>
        </w:rPr>
      </w:pPr>
      <m:oMathPara>
        <m:oMathParaPr>
          <m:jc m:val="center"/>
        </m:oMathParaPr>
        <m:oMath>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Income Available to Common Shareholders</m:t>
              </m:r>
            </m:num>
            <m:den>
              <m:r>
                <w:rPr>
                  <w:rFonts w:ascii="Cambria Math" w:hAnsi="Cambria Math"/>
                  <w:sz w:val="22"/>
                  <w:szCs w:val="22"/>
                  <w:lang w:val="en-GB"/>
                </w:rPr>
                <m:t>Weighted Average Number of Common Shares</m:t>
              </m:r>
            </m:den>
          </m:f>
        </m:oMath>
      </m:oMathPara>
    </w:p>
    <w:p w14:paraId="1F05AB9F" w14:textId="77777777" w:rsidR="005D6950" w:rsidRPr="00860FD1" w:rsidRDefault="005D6950" w:rsidP="005D6950">
      <w:pPr>
        <w:jc w:val="both"/>
        <w:rPr>
          <w:sz w:val="22"/>
          <w:szCs w:val="22"/>
          <w:lang w:val="en-GB"/>
        </w:rPr>
      </w:pPr>
    </w:p>
    <w:p w14:paraId="3795A6D6" w14:textId="77777777" w:rsidR="005D6950" w:rsidRPr="00860FD1" w:rsidRDefault="005D6950" w:rsidP="005D6950">
      <w:pPr>
        <w:jc w:val="both"/>
        <w:rPr>
          <w:sz w:val="22"/>
          <w:szCs w:val="22"/>
          <w:lang w:val="en-GB"/>
        </w:rPr>
      </w:pPr>
      <w:r w:rsidRPr="00860FD1">
        <w:rPr>
          <w:sz w:val="22"/>
          <w:szCs w:val="22"/>
          <w:lang w:val="en-GB"/>
        </w:rPr>
        <w:t xml:space="preserve">The third main measure of profitability is </w:t>
      </w:r>
      <w:r w:rsidRPr="00860FD1">
        <w:rPr>
          <w:bCs/>
          <w:sz w:val="22"/>
          <w:szCs w:val="22"/>
          <w:lang w:val="en-GB"/>
        </w:rPr>
        <w:t xml:space="preserve">earnings per share (EPS), </w:t>
      </w:r>
      <w:r>
        <w:rPr>
          <w:bCs/>
          <w:sz w:val="22"/>
          <w:szCs w:val="22"/>
          <w:lang w:val="en-GB"/>
        </w:rPr>
        <w:t xml:space="preserve">which looks at profitability from the perspective of common shareholders, who are the residual owners of the corporation. It </w:t>
      </w:r>
      <w:r>
        <w:rPr>
          <w:sz w:val="22"/>
          <w:szCs w:val="22"/>
          <w:lang w:val="en-GB"/>
        </w:rPr>
        <w:t>expresses</w:t>
      </w:r>
      <w:r w:rsidRPr="00860FD1">
        <w:rPr>
          <w:sz w:val="22"/>
          <w:szCs w:val="22"/>
          <w:lang w:val="en-GB"/>
        </w:rPr>
        <w:t xml:space="preserve"> net income </w:t>
      </w:r>
      <w:r>
        <w:rPr>
          <w:sz w:val="22"/>
          <w:szCs w:val="22"/>
          <w:lang w:val="en-GB"/>
        </w:rPr>
        <w:t>on a per share basis</w:t>
      </w:r>
      <w:r w:rsidRPr="00860FD1">
        <w:rPr>
          <w:sz w:val="22"/>
          <w:szCs w:val="22"/>
          <w:lang w:val="en-GB"/>
        </w:rPr>
        <w:t>. EPS is widely used to compare profitability from one year to the next or to compare actual profitability against expected profitability. The calculation looks simple, but several accounting rules are applied to determine both the numerator (the income available to common shareholders) and the denominator (the weighted average number of common shares).</w:t>
      </w:r>
    </w:p>
    <w:p w14:paraId="032E42CD" w14:textId="77777777" w:rsidR="005D6950" w:rsidRPr="00860FD1" w:rsidRDefault="005D6950" w:rsidP="005D6950">
      <w:pPr>
        <w:jc w:val="both"/>
        <w:rPr>
          <w:sz w:val="22"/>
          <w:szCs w:val="22"/>
          <w:lang w:val="en-GB"/>
        </w:rPr>
      </w:pPr>
    </w:p>
    <w:p w14:paraId="20C56AE5" w14:textId="77777777" w:rsidR="005D6950" w:rsidRPr="00336EBF" w:rsidRDefault="005D6950" w:rsidP="005D6950">
      <w:pPr>
        <w:jc w:val="both"/>
        <w:rPr>
          <w:spacing w:val="-4"/>
          <w:kern w:val="22"/>
          <w:sz w:val="22"/>
          <w:szCs w:val="22"/>
          <w:lang w:val="en-GB"/>
        </w:rPr>
      </w:pPr>
      <w:r w:rsidRPr="00336EBF">
        <w:rPr>
          <w:spacing w:val="-4"/>
          <w:kern w:val="22"/>
          <w:sz w:val="22"/>
          <w:szCs w:val="22"/>
          <w:lang w:val="en-GB"/>
        </w:rPr>
        <w:t xml:space="preserve">EPS is the only ratio that public companies are required to publish in their financial statements. Announcements of expected or actual EPS can cause stock prices to fluctuate, as the market reacts to the company’s initial projections and its subsequent performance against those goals. However, because companies each have widely varying numbers of common shares, EPS cannot be used for intercompany comparisons. </w:t>
      </w:r>
    </w:p>
    <w:p w14:paraId="50A2A46A" w14:textId="77777777" w:rsidR="005D6950" w:rsidRPr="00860FD1" w:rsidRDefault="005D6950" w:rsidP="005D6950">
      <w:pPr>
        <w:jc w:val="both"/>
        <w:rPr>
          <w:sz w:val="22"/>
          <w:szCs w:val="22"/>
          <w:lang w:val="en-GB"/>
        </w:rPr>
      </w:pPr>
    </w:p>
    <w:p w14:paraId="0A8A6375" w14:textId="77777777" w:rsidR="005D6950" w:rsidRPr="00860FD1" w:rsidRDefault="005D6950" w:rsidP="005D6950">
      <w:pPr>
        <w:jc w:val="both"/>
        <w:rPr>
          <w:sz w:val="22"/>
          <w:szCs w:val="22"/>
          <w:lang w:val="en-GB"/>
        </w:rPr>
      </w:pPr>
    </w:p>
    <w:p w14:paraId="7A163706" w14:textId="77777777" w:rsidR="005D6950" w:rsidRPr="00860FD1" w:rsidRDefault="005D6950" w:rsidP="005D6950">
      <w:pPr>
        <w:pStyle w:val="Casehead3"/>
        <w:numPr>
          <w:ilvl w:val="2"/>
          <w:numId w:val="42"/>
        </w:numPr>
        <w:rPr>
          <w:lang w:val="en-GB"/>
        </w:rPr>
      </w:pPr>
      <w:r w:rsidRPr="00AE7F34">
        <w:rPr>
          <w:lang w:val="en-GB"/>
        </w:rPr>
        <w:t>Price-Earnings Ratio</w:t>
      </w:r>
    </w:p>
    <w:p w14:paraId="4149D1DF" w14:textId="77777777" w:rsidR="005D6950" w:rsidRPr="00860FD1" w:rsidRDefault="005D6950" w:rsidP="005D6950">
      <w:pPr>
        <w:jc w:val="both"/>
        <w:rPr>
          <w:b/>
          <w:bCs/>
          <w:color w:val="FFFFFF"/>
          <w:sz w:val="22"/>
          <w:szCs w:val="22"/>
          <w:highlight w:val="blue"/>
          <w:lang w:val="en-GB"/>
        </w:rPr>
      </w:pPr>
    </w:p>
    <w:p w14:paraId="4805390B" w14:textId="77777777" w:rsidR="005D6950" w:rsidRPr="00860FD1" w:rsidRDefault="005D6950" w:rsidP="005D6950">
      <w:pPr>
        <w:jc w:val="center"/>
        <w:rPr>
          <w:bCs/>
          <w:sz w:val="22"/>
          <w:szCs w:val="22"/>
          <w:lang w:val="en-GB"/>
        </w:rPr>
      </w:pPr>
      <m:oMathPara>
        <m:oMath>
          <m:r>
            <w:rPr>
              <w:rFonts w:ascii="Cambria Math" w:hAnsi="Cambria Math"/>
              <w:sz w:val="22"/>
              <w:szCs w:val="22"/>
              <w:lang w:val="en-GB"/>
            </w:rPr>
            <m:t>Price</m:t>
          </m:r>
          <m:r>
            <m:rPr>
              <m:nor/>
            </m:rPr>
            <w:rPr>
              <w:rFonts w:ascii="Cambria Math" w:hAnsi="Cambria Math"/>
              <w:bCs/>
              <w:sz w:val="22"/>
              <w:szCs w:val="22"/>
              <w:lang w:val="en-GB"/>
            </w:rPr>
            <m:t>-</m:t>
          </m:r>
          <m:r>
            <w:rPr>
              <w:rFonts w:ascii="Cambria Math" w:hAnsi="Cambria Math"/>
              <w:sz w:val="22"/>
              <w:szCs w:val="22"/>
              <w:lang w:val="en-GB"/>
            </w:rPr>
            <m:t>Earnings Ratio=</m:t>
          </m:r>
          <m:f>
            <m:fPr>
              <m:ctrlPr>
                <w:rPr>
                  <w:rFonts w:ascii="Cambria Math" w:hAnsi="Cambria Math"/>
                  <w:bCs/>
                  <w:i/>
                  <w:sz w:val="22"/>
                  <w:szCs w:val="22"/>
                  <w:lang w:val="en-GB"/>
                </w:rPr>
              </m:ctrlPr>
            </m:fPr>
            <m:num>
              <m:r>
                <w:rPr>
                  <w:rFonts w:ascii="Cambria Math" w:hAnsi="Cambria Math"/>
                  <w:sz w:val="22"/>
                  <w:szCs w:val="22"/>
                  <w:lang w:val="en-GB"/>
                </w:rPr>
                <m:t>Market Price per Share</m:t>
              </m:r>
            </m:num>
            <m:den>
              <m:r>
                <w:rPr>
                  <w:rFonts w:ascii="Cambria Math" w:hAnsi="Cambria Math"/>
                  <w:sz w:val="22"/>
                  <w:szCs w:val="22"/>
                  <w:lang w:val="en-GB"/>
                </w:rPr>
                <m:t>Earnings per Share</m:t>
              </m:r>
            </m:den>
          </m:f>
        </m:oMath>
      </m:oMathPara>
    </w:p>
    <w:p w14:paraId="0B6A3D75" w14:textId="77777777" w:rsidR="005D6950" w:rsidRPr="00860FD1" w:rsidRDefault="005D6950" w:rsidP="005D6950">
      <w:pPr>
        <w:pStyle w:val="BodyTextMain"/>
        <w:rPr>
          <w:lang w:val="en-GB"/>
        </w:rPr>
      </w:pPr>
    </w:p>
    <w:p w14:paraId="05C4588C" w14:textId="77777777" w:rsidR="005D6950" w:rsidRPr="00860FD1" w:rsidRDefault="005D6950" w:rsidP="005D6950">
      <w:pPr>
        <w:jc w:val="both"/>
        <w:rPr>
          <w:sz w:val="22"/>
          <w:szCs w:val="22"/>
          <w:lang w:val="en-GB"/>
        </w:rPr>
      </w:pPr>
      <w:r w:rsidRPr="00860FD1">
        <w:rPr>
          <w:sz w:val="22"/>
          <w:szCs w:val="22"/>
          <w:lang w:val="en-GB"/>
        </w:rPr>
        <w:t xml:space="preserve">The </w:t>
      </w:r>
      <w:r w:rsidRPr="00860FD1">
        <w:rPr>
          <w:bCs/>
          <w:sz w:val="22"/>
          <w:szCs w:val="22"/>
          <w:lang w:val="en-GB"/>
        </w:rPr>
        <w:t>price-earnings (P/E) ratio</w:t>
      </w:r>
      <w:r w:rsidRPr="00860FD1">
        <w:rPr>
          <w:sz w:val="22"/>
          <w:szCs w:val="22"/>
          <w:lang w:val="en-GB"/>
        </w:rPr>
        <w:t xml:space="preserve"> looks at the market price of shares compared with </w:t>
      </w:r>
      <w:r>
        <w:rPr>
          <w:sz w:val="22"/>
          <w:szCs w:val="22"/>
          <w:lang w:val="en-GB"/>
        </w:rPr>
        <w:t>earnings expressed on a per share basis</w:t>
      </w:r>
      <w:r w:rsidRPr="00860FD1">
        <w:rPr>
          <w:sz w:val="22"/>
          <w:szCs w:val="22"/>
          <w:lang w:val="en-GB"/>
        </w:rPr>
        <w:t xml:space="preserve">. </w:t>
      </w:r>
      <w:r>
        <w:rPr>
          <w:sz w:val="22"/>
          <w:szCs w:val="22"/>
          <w:lang w:val="en-GB"/>
        </w:rPr>
        <w:t>A</w:t>
      </w:r>
      <w:r w:rsidRPr="00860FD1">
        <w:rPr>
          <w:sz w:val="22"/>
          <w:szCs w:val="22"/>
          <w:lang w:val="en-GB"/>
        </w:rPr>
        <w:t xml:space="preserve"> P/E ratio of 10 indicates that an investor is willing to pay $10 for every $1 the share </w:t>
      </w:r>
      <w:r>
        <w:rPr>
          <w:sz w:val="22"/>
          <w:szCs w:val="22"/>
          <w:lang w:val="en-GB"/>
        </w:rPr>
        <w:t xml:space="preserve">currently </w:t>
      </w:r>
      <w:r w:rsidRPr="00860FD1">
        <w:rPr>
          <w:sz w:val="22"/>
          <w:szCs w:val="22"/>
          <w:lang w:val="en-GB"/>
        </w:rPr>
        <w:t xml:space="preserve">earns. </w:t>
      </w:r>
    </w:p>
    <w:p w14:paraId="58859853" w14:textId="77777777" w:rsidR="005D6950" w:rsidRPr="00860FD1" w:rsidRDefault="005D6950" w:rsidP="005D6950">
      <w:pPr>
        <w:jc w:val="both"/>
        <w:rPr>
          <w:sz w:val="22"/>
          <w:szCs w:val="22"/>
          <w:lang w:val="en-GB"/>
        </w:rPr>
      </w:pPr>
    </w:p>
    <w:p w14:paraId="18317B1A" w14:textId="77777777" w:rsidR="005D6950" w:rsidRPr="00860FD1" w:rsidRDefault="005D6950" w:rsidP="005D6950">
      <w:pPr>
        <w:jc w:val="both"/>
        <w:rPr>
          <w:sz w:val="22"/>
          <w:szCs w:val="22"/>
          <w:lang w:val="en-GB"/>
        </w:rPr>
      </w:pPr>
      <w:r w:rsidRPr="00860FD1">
        <w:rPr>
          <w:sz w:val="22"/>
          <w:szCs w:val="22"/>
          <w:lang w:val="en-GB"/>
        </w:rPr>
        <w:t xml:space="preserve">The P/E ratio is a measure of investors’ beliefs about the company’s future earnings potential. A high ratio indicates investors have confidence in the company and expect significant growth in profitability. Therefore, they are willing to pay a higher price for shares. It </w:t>
      </w:r>
      <w:r>
        <w:rPr>
          <w:sz w:val="22"/>
          <w:szCs w:val="22"/>
          <w:lang w:val="en-GB"/>
        </w:rPr>
        <w:t>might</w:t>
      </w:r>
      <w:r w:rsidRPr="00860FD1">
        <w:rPr>
          <w:sz w:val="22"/>
          <w:szCs w:val="22"/>
          <w:lang w:val="en-GB"/>
        </w:rPr>
        <w:t xml:space="preserve"> also indicate that the shares are overvalued in the marketplace, making it a good time to sell those shares. A decreasing ratio indicates declining investor confidence. </w:t>
      </w:r>
    </w:p>
    <w:p w14:paraId="3D4C4AD8" w14:textId="77777777" w:rsidR="005D6950" w:rsidRPr="00860FD1" w:rsidRDefault="005D6950" w:rsidP="005D6950">
      <w:pPr>
        <w:jc w:val="both"/>
        <w:rPr>
          <w:sz w:val="22"/>
          <w:szCs w:val="22"/>
          <w:lang w:val="en-GB"/>
        </w:rPr>
      </w:pPr>
    </w:p>
    <w:p w14:paraId="32E0155D" w14:textId="77777777" w:rsidR="005D6950" w:rsidRPr="00860FD1" w:rsidRDefault="005D6950" w:rsidP="005D6950">
      <w:pPr>
        <w:jc w:val="both"/>
        <w:rPr>
          <w:sz w:val="22"/>
          <w:szCs w:val="22"/>
          <w:lang w:val="en-GB"/>
        </w:rPr>
      </w:pPr>
      <w:r w:rsidRPr="00860FD1">
        <w:rPr>
          <w:sz w:val="22"/>
          <w:szCs w:val="22"/>
          <w:lang w:val="en-GB"/>
        </w:rPr>
        <w:t>The average P/E ratio over the past 80 years has ranged between 14 and 15.</w:t>
      </w:r>
    </w:p>
    <w:p w14:paraId="59A062E8" w14:textId="77777777" w:rsidR="005D6950" w:rsidRPr="00860FD1" w:rsidRDefault="005D6950" w:rsidP="005D6950">
      <w:pPr>
        <w:jc w:val="both"/>
        <w:rPr>
          <w:sz w:val="22"/>
          <w:szCs w:val="22"/>
          <w:lang w:val="en-GB"/>
        </w:rPr>
      </w:pPr>
    </w:p>
    <w:p w14:paraId="78FF3B1D" w14:textId="77777777" w:rsidR="005D6950" w:rsidRPr="00860FD1" w:rsidRDefault="005D6950" w:rsidP="005D6950">
      <w:pPr>
        <w:jc w:val="both"/>
        <w:rPr>
          <w:sz w:val="22"/>
          <w:szCs w:val="22"/>
          <w:lang w:val="en-GB"/>
        </w:rPr>
      </w:pPr>
    </w:p>
    <w:p w14:paraId="728BC9C2" w14:textId="77777777" w:rsidR="005D6950" w:rsidRPr="00A80D9A" w:rsidRDefault="005D6950" w:rsidP="005D6950">
      <w:pPr>
        <w:numPr>
          <w:ilvl w:val="1"/>
          <w:numId w:val="42"/>
        </w:numPr>
        <w:jc w:val="both"/>
        <w:rPr>
          <w:rFonts w:ascii="Arial" w:hAnsi="Arial" w:cs="Arial"/>
          <w:b/>
          <w:sz w:val="22"/>
          <w:szCs w:val="22"/>
          <w:lang w:val="en-GB"/>
        </w:rPr>
      </w:pPr>
      <w:r w:rsidRPr="00A80D9A">
        <w:rPr>
          <w:rFonts w:ascii="Arial" w:hAnsi="Arial" w:cs="Arial"/>
          <w:b/>
          <w:sz w:val="22"/>
          <w:szCs w:val="22"/>
          <w:lang w:val="en-GB"/>
        </w:rPr>
        <w:t>Liquidity Ratios</w:t>
      </w:r>
    </w:p>
    <w:p w14:paraId="77C80BFD" w14:textId="77777777" w:rsidR="005D6950" w:rsidRPr="00A80D9A" w:rsidRDefault="005D6950" w:rsidP="005D6950">
      <w:pPr>
        <w:jc w:val="both"/>
        <w:rPr>
          <w:sz w:val="18"/>
          <w:szCs w:val="18"/>
          <w:lang w:val="en-GB"/>
        </w:rPr>
      </w:pPr>
    </w:p>
    <w:p w14:paraId="5080D422" w14:textId="77777777" w:rsidR="005D6950" w:rsidRPr="00860FD1" w:rsidRDefault="005D6950" w:rsidP="005D6950">
      <w:pPr>
        <w:jc w:val="both"/>
        <w:rPr>
          <w:sz w:val="22"/>
          <w:szCs w:val="22"/>
          <w:lang w:val="en-GB"/>
        </w:rPr>
      </w:pPr>
      <w:r w:rsidRPr="00860FD1">
        <w:rPr>
          <w:sz w:val="22"/>
          <w:szCs w:val="22"/>
          <w:lang w:val="en-GB"/>
        </w:rPr>
        <w:t xml:space="preserve">Liquidity ratios evaluate a company’s ability to pay its short-term debts as they come due. The ratios can be used within a company to track a business’s performance by comparing the ratios over periods of time. The ratios can also be used to assess a company’s performance compared with the performance of another company or compared with industry benchmarks. </w:t>
      </w:r>
    </w:p>
    <w:p w14:paraId="7956F37D" w14:textId="77777777" w:rsidR="005D6950" w:rsidRDefault="005D6950" w:rsidP="005D6950">
      <w:pPr>
        <w:jc w:val="both"/>
        <w:rPr>
          <w:sz w:val="18"/>
          <w:szCs w:val="18"/>
          <w:lang w:val="en-GB"/>
        </w:rPr>
      </w:pPr>
    </w:p>
    <w:p w14:paraId="090F80C0" w14:textId="77777777" w:rsidR="00C32961" w:rsidRPr="00A80D9A" w:rsidRDefault="00C32961" w:rsidP="005D6950">
      <w:pPr>
        <w:jc w:val="both"/>
        <w:rPr>
          <w:sz w:val="18"/>
          <w:szCs w:val="18"/>
          <w:lang w:val="en-GB"/>
        </w:rPr>
      </w:pPr>
    </w:p>
    <w:p w14:paraId="17C80C22" w14:textId="77777777" w:rsidR="005D6950" w:rsidRPr="00860FD1" w:rsidRDefault="005D6950" w:rsidP="00B94F55">
      <w:pPr>
        <w:pStyle w:val="Casehead3"/>
        <w:numPr>
          <w:ilvl w:val="2"/>
          <w:numId w:val="42"/>
        </w:numPr>
        <w:rPr>
          <w:lang w:val="en-GB"/>
        </w:rPr>
      </w:pPr>
      <w:r w:rsidRPr="00AE7F34">
        <w:rPr>
          <w:lang w:val="en-GB"/>
        </w:rPr>
        <w:t>Current Ratio</w:t>
      </w:r>
    </w:p>
    <w:p w14:paraId="7086226E" w14:textId="77777777" w:rsidR="005D6950" w:rsidRPr="00860FD1" w:rsidRDefault="005D6950" w:rsidP="00B94F55">
      <w:pPr>
        <w:jc w:val="both"/>
        <w:rPr>
          <w:b/>
          <w:bCs/>
          <w:color w:val="FFFFFF"/>
          <w:sz w:val="22"/>
          <w:szCs w:val="22"/>
          <w:highlight w:val="blue"/>
          <w:lang w:val="en-GB"/>
        </w:rPr>
      </w:pPr>
    </w:p>
    <w:p w14:paraId="64E3CAFF" w14:textId="77777777" w:rsidR="005D6950" w:rsidRPr="00860FD1" w:rsidRDefault="005D6950" w:rsidP="00B94F55">
      <w:pPr>
        <w:jc w:val="center"/>
        <w:rPr>
          <w:bCs/>
          <w:sz w:val="22"/>
          <w:szCs w:val="22"/>
          <w:lang w:val="en-GB"/>
        </w:rPr>
      </w:pPr>
      <m:oMathPara>
        <m:oMath>
          <m:r>
            <w:rPr>
              <w:rFonts w:ascii="Cambria Math" w:hAnsi="Cambria Math"/>
              <w:sz w:val="22"/>
              <w:szCs w:val="22"/>
              <w:lang w:val="en-GB"/>
            </w:rPr>
            <m:t>Current Ratio=</m:t>
          </m:r>
          <m:f>
            <m:fPr>
              <m:ctrlPr>
                <w:rPr>
                  <w:rFonts w:ascii="Cambria Math" w:hAnsi="Cambria Math"/>
                  <w:bCs/>
                  <w:i/>
                  <w:sz w:val="22"/>
                  <w:szCs w:val="22"/>
                  <w:lang w:val="en-GB"/>
                </w:rPr>
              </m:ctrlPr>
            </m:fPr>
            <m:num>
              <m:r>
                <w:rPr>
                  <w:rFonts w:ascii="Cambria Math" w:hAnsi="Cambria Math"/>
                  <w:sz w:val="22"/>
                  <w:szCs w:val="22"/>
                  <w:lang w:val="en-GB"/>
                </w:rPr>
                <m:t>Current Assets</m:t>
              </m:r>
            </m:num>
            <m:den>
              <m:r>
                <w:rPr>
                  <w:rFonts w:ascii="Cambria Math" w:hAnsi="Cambria Math"/>
                  <w:sz w:val="22"/>
                  <w:szCs w:val="22"/>
                  <w:lang w:val="en-GB"/>
                </w:rPr>
                <m:t>Current Liabilities</m:t>
              </m:r>
            </m:den>
          </m:f>
        </m:oMath>
      </m:oMathPara>
    </w:p>
    <w:p w14:paraId="2E34D3E2" w14:textId="77777777" w:rsidR="005D6950" w:rsidRPr="00860FD1" w:rsidRDefault="005D6950" w:rsidP="00B94F55">
      <w:pPr>
        <w:jc w:val="both"/>
        <w:rPr>
          <w:bCs/>
          <w:sz w:val="22"/>
          <w:szCs w:val="22"/>
          <w:lang w:val="en-GB"/>
        </w:rPr>
      </w:pPr>
      <w:r w:rsidRPr="00860FD1">
        <w:rPr>
          <w:bCs/>
          <w:sz w:val="22"/>
          <w:szCs w:val="22"/>
          <w:lang w:val="en-GB"/>
        </w:rPr>
        <w:lastRenderedPageBreak/>
        <w:t>Current assets are assets that are expected to be converted into cash, sold, or used up within one year of the organization’s financial statement date</w:t>
      </w:r>
      <w:r>
        <w:rPr>
          <w:bCs/>
          <w:sz w:val="22"/>
          <w:szCs w:val="22"/>
          <w:lang w:val="en-GB"/>
        </w:rPr>
        <w:t xml:space="preserve">. </w:t>
      </w:r>
    </w:p>
    <w:p w14:paraId="3BB15FFD" w14:textId="77777777" w:rsidR="005D6950" w:rsidRPr="00A80D9A" w:rsidRDefault="005D6950" w:rsidP="00B94F55">
      <w:pPr>
        <w:pStyle w:val="BodyTextMain"/>
        <w:rPr>
          <w:lang w:val="en-GB"/>
        </w:rPr>
      </w:pPr>
    </w:p>
    <w:p w14:paraId="1EBC536A" w14:textId="77777777" w:rsidR="005D6950" w:rsidRPr="00860FD1" w:rsidRDefault="005D6950" w:rsidP="005D6950">
      <w:pPr>
        <w:jc w:val="both"/>
        <w:rPr>
          <w:bCs/>
          <w:sz w:val="22"/>
          <w:szCs w:val="22"/>
          <w:lang w:val="en-GB"/>
        </w:rPr>
      </w:pPr>
      <w:r w:rsidRPr="00860FD1">
        <w:rPr>
          <w:bCs/>
          <w:sz w:val="22"/>
          <w:szCs w:val="22"/>
          <w:lang w:val="en-GB"/>
        </w:rPr>
        <w:t>Current liabilities are debts that are expected to be paid within one year of the organization’s financial statement date.</w:t>
      </w:r>
    </w:p>
    <w:p w14:paraId="39D8CF91" w14:textId="77777777" w:rsidR="005D6950" w:rsidRPr="00A80D9A" w:rsidRDefault="005D6950" w:rsidP="00B94F55">
      <w:pPr>
        <w:pStyle w:val="BodyTextMain"/>
        <w:rPr>
          <w:lang w:val="en-GB"/>
        </w:rPr>
      </w:pPr>
    </w:p>
    <w:p w14:paraId="4D9FC125" w14:textId="77777777" w:rsidR="005D6950" w:rsidRPr="00860FD1" w:rsidRDefault="005D6950" w:rsidP="005D6950">
      <w:pPr>
        <w:jc w:val="both"/>
        <w:rPr>
          <w:sz w:val="22"/>
          <w:szCs w:val="22"/>
          <w:lang w:val="en-GB"/>
        </w:rPr>
      </w:pPr>
      <w:r w:rsidRPr="00860FD1">
        <w:rPr>
          <w:bCs/>
          <w:sz w:val="22"/>
          <w:szCs w:val="22"/>
          <w:lang w:val="en-GB"/>
        </w:rPr>
        <w:t xml:space="preserve">The current ratio measures a company’s current assets against its current liabilities. A </w:t>
      </w:r>
      <w:r w:rsidRPr="00860FD1">
        <w:rPr>
          <w:sz w:val="22"/>
          <w:szCs w:val="22"/>
          <w:lang w:val="en-GB"/>
        </w:rPr>
        <w:t xml:space="preserve">current ratio of 1.8 means that for every dollar of current liabilities, the business has $1.80 in current assets. A general rule of thumb is that this ratio should be at least 1.5 to 2.0, although as noted earlier, industry benchmarks always take precedence over general rules of thumb. </w:t>
      </w:r>
    </w:p>
    <w:p w14:paraId="04C18F9F" w14:textId="77777777" w:rsidR="005D6950" w:rsidRPr="00A80D9A" w:rsidRDefault="005D6950" w:rsidP="00B94F55">
      <w:pPr>
        <w:pStyle w:val="BodyTextMain"/>
        <w:rPr>
          <w:lang w:val="en-GB"/>
        </w:rPr>
      </w:pPr>
    </w:p>
    <w:p w14:paraId="10AF7ED0" w14:textId="77777777" w:rsidR="005D6950" w:rsidRPr="00A80D9A" w:rsidRDefault="005D6950" w:rsidP="00B94F55">
      <w:pPr>
        <w:pStyle w:val="BodyTextMain"/>
        <w:rPr>
          <w:lang w:val="en-GB"/>
        </w:rPr>
      </w:pPr>
    </w:p>
    <w:p w14:paraId="37A09FF2" w14:textId="77777777" w:rsidR="005D6950" w:rsidRPr="00860FD1" w:rsidRDefault="005D6950" w:rsidP="005D6950">
      <w:pPr>
        <w:pStyle w:val="Casehead3"/>
        <w:numPr>
          <w:ilvl w:val="2"/>
          <w:numId w:val="42"/>
        </w:numPr>
        <w:rPr>
          <w:lang w:val="en-GB"/>
        </w:rPr>
      </w:pPr>
      <w:r w:rsidRPr="00AE7F34">
        <w:rPr>
          <w:lang w:val="en-GB"/>
        </w:rPr>
        <w:t>Acid Test Ratio (Quick Ratio)</w:t>
      </w:r>
    </w:p>
    <w:p w14:paraId="2824CB1A" w14:textId="77777777" w:rsidR="005D6950" w:rsidRPr="00B94F55" w:rsidRDefault="005D6950">
      <w:pPr>
        <w:pStyle w:val="BodyTextMain"/>
      </w:pPr>
    </w:p>
    <w:p w14:paraId="2690632A" w14:textId="77777777" w:rsidR="005D6950" w:rsidRPr="00860FD1" w:rsidRDefault="005D6950" w:rsidP="005D6950">
      <w:pPr>
        <w:jc w:val="center"/>
        <w:rPr>
          <w:bCs/>
          <w:sz w:val="22"/>
          <w:szCs w:val="22"/>
          <w:lang w:val="en-GB"/>
        </w:rPr>
      </w:pPr>
      <m:oMathPara>
        <m:oMath>
          <m:r>
            <w:rPr>
              <w:rFonts w:ascii="Cambria Math" w:hAnsi="Cambria Math"/>
              <w:sz w:val="22"/>
              <w:szCs w:val="22"/>
              <w:lang w:val="en-GB"/>
            </w:rPr>
            <m:t>Acid Test Ratio=</m:t>
          </m:r>
          <m:f>
            <m:fPr>
              <m:ctrlPr>
                <w:rPr>
                  <w:rFonts w:ascii="Cambria Math" w:hAnsi="Cambria Math"/>
                  <w:bCs/>
                  <w:i/>
                  <w:sz w:val="22"/>
                  <w:szCs w:val="22"/>
                  <w:lang w:val="en-GB"/>
                </w:rPr>
              </m:ctrlPr>
            </m:fPr>
            <m:num>
              <m:r>
                <w:rPr>
                  <w:rFonts w:ascii="Cambria Math" w:hAnsi="Cambria Math"/>
                  <w:sz w:val="22"/>
                  <w:szCs w:val="22"/>
                  <w:lang w:val="en-GB"/>
                </w:rPr>
                <m:t>Cash+Short-Term Investments+Accounts Receivable</m:t>
              </m:r>
            </m:num>
            <m:den>
              <m:r>
                <w:rPr>
                  <w:rFonts w:ascii="Cambria Math" w:hAnsi="Cambria Math"/>
                  <w:sz w:val="22"/>
                  <w:szCs w:val="22"/>
                  <w:lang w:val="en-GB"/>
                </w:rPr>
                <m:t>Current Liabilities</m:t>
              </m:r>
            </m:den>
          </m:f>
        </m:oMath>
      </m:oMathPara>
    </w:p>
    <w:p w14:paraId="0C38F703" w14:textId="77777777" w:rsidR="005D6950" w:rsidRPr="00B94F55" w:rsidRDefault="005D6950">
      <w:pPr>
        <w:pStyle w:val="BodyTextMain"/>
      </w:pPr>
    </w:p>
    <w:p w14:paraId="0068DCC6" w14:textId="77777777" w:rsidR="005D6950" w:rsidRPr="00860FD1" w:rsidRDefault="005D6950" w:rsidP="005D6950">
      <w:pPr>
        <w:jc w:val="both"/>
        <w:rPr>
          <w:sz w:val="22"/>
          <w:szCs w:val="22"/>
          <w:lang w:val="en-GB"/>
        </w:rPr>
      </w:pPr>
      <w:r w:rsidRPr="00860FD1">
        <w:rPr>
          <w:sz w:val="22"/>
          <w:szCs w:val="22"/>
          <w:lang w:val="en-GB"/>
        </w:rPr>
        <w:t xml:space="preserve">The acid test ratio assesses a company’s ability to pay its current liabilities with short-term assets that can be quickly converted to cash. An </w:t>
      </w:r>
      <w:r w:rsidRPr="00860FD1">
        <w:rPr>
          <w:bCs/>
          <w:sz w:val="22"/>
          <w:szCs w:val="22"/>
          <w:lang w:val="en-GB"/>
        </w:rPr>
        <w:t>acid test ratio</w:t>
      </w:r>
      <w:r w:rsidRPr="00860FD1">
        <w:rPr>
          <w:sz w:val="22"/>
          <w:szCs w:val="22"/>
          <w:lang w:val="en-GB"/>
        </w:rPr>
        <w:t xml:space="preserve"> of 0.9 means that for every dollar a company has in current liabilities, it has 90 cents in highly liquid assets to pay those current debts. As a rule of thumb, a minimum healthy ratio is 0.9 to 1.0.</w:t>
      </w:r>
    </w:p>
    <w:p w14:paraId="51EA51A0" w14:textId="77777777" w:rsidR="005D6950" w:rsidRPr="00A80D9A" w:rsidRDefault="005D6950" w:rsidP="00B94F55">
      <w:pPr>
        <w:pStyle w:val="BodyTextMain"/>
        <w:rPr>
          <w:lang w:val="en-GB"/>
        </w:rPr>
      </w:pPr>
    </w:p>
    <w:p w14:paraId="254A3BB9" w14:textId="77777777" w:rsidR="005D6950" w:rsidRPr="00860FD1" w:rsidRDefault="005D6950" w:rsidP="005D6950">
      <w:pPr>
        <w:jc w:val="both"/>
        <w:rPr>
          <w:sz w:val="22"/>
          <w:szCs w:val="22"/>
          <w:lang w:val="en-GB"/>
        </w:rPr>
      </w:pPr>
      <w:r w:rsidRPr="00860FD1">
        <w:rPr>
          <w:sz w:val="22"/>
          <w:szCs w:val="22"/>
          <w:lang w:val="en-GB"/>
        </w:rPr>
        <w:t xml:space="preserve">The </w:t>
      </w:r>
      <w:r w:rsidRPr="00860FD1">
        <w:rPr>
          <w:bCs/>
          <w:sz w:val="22"/>
          <w:szCs w:val="22"/>
          <w:lang w:val="en-GB"/>
        </w:rPr>
        <w:t>current ratio</w:t>
      </w:r>
      <w:r w:rsidRPr="00860FD1">
        <w:rPr>
          <w:sz w:val="22"/>
          <w:szCs w:val="22"/>
          <w:lang w:val="en-GB"/>
        </w:rPr>
        <w:t xml:space="preserve"> and the </w:t>
      </w:r>
      <w:r w:rsidRPr="00860FD1">
        <w:rPr>
          <w:bCs/>
          <w:sz w:val="22"/>
          <w:szCs w:val="22"/>
          <w:lang w:val="en-GB"/>
        </w:rPr>
        <w:t>acid test ratio</w:t>
      </w:r>
      <w:r w:rsidRPr="00860FD1">
        <w:rPr>
          <w:sz w:val="22"/>
          <w:szCs w:val="22"/>
          <w:lang w:val="en-GB"/>
        </w:rPr>
        <w:t xml:space="preserve"> both measure a business’s short-term ability to pay its current debts as they come due. However, the acid test ratio is a more accurate measure of liquidity because it excludes current assets that are not </w:t>
      </w:r>
      <w:r>
        <w:rPr>
          <w:sz w:val="22"/>
          <w:szCs w:val="22"/>
          <w:lang w:val="en-GB"/>
        </w:rPr>
        <w:t>quickly</w:t>
      </w:r>
      <w:r w:rsidRPr="00860FD1">
        <w:rPr>
          <w:sz w:val="22"/>
          <w:szCs w:val="22"/>
          <w:lang w:val="en-GB"/>
        </w:rPr>
        <w:t xml:space="preserve"> turned into cash (e.g., inventory)</w:t>
      </w:r>
      <w:r>
        <w:rPr>
          <w:sz w:val="22"/>
          <w:szCs w:val="22"/>
          <w:lang w:val="en-GB"/>
        </w:rPr>
        <w:t xml:space="preserve"> or intended to be turned into cash (e.g., prepaid insurance and supplies)</w:t>
      </w:r>
      <w:r w:rsidRPr="00860FD1">
        <w:rPr>
          <w:sz w:val="22"/>
          <w:szCs w:val="22"/>
          <w:lang w:val="en-GB"/>
        </w:rPr>
        <w:t xml:space="preserve">. </w:t>
      </w:r>
    </w:p>
    <w:p w14:paraId="2BE1ECD8" w14:textId="77777777" w:rsidR="005D6950" w:rsidRPr="00A80D9A" w:rsidRDefault="005D6950" w:rsidP="00B94F55">
      <w:pPr>
        <w:pStyle w:val="BodyTextMain"/>
        <w:rPr>
          <w:lang w:val="en-GB"/>
        </w:rPr>
      </w:pPr>
    </w:p>
    <w:p w14:paraId="1547DCA2" w14:textId="77777777" w:rsidR="005D6950" w:rsidRPr="00860FD1" w:rsidRDefault="005D6950" w:rsidP="005D6950">
      <w:pPr>
        <w:jc w:val="both"/>
        <w:rPr>
          <w:sz w:val="22"/>
          <w:szCs w:val="22"/>
          <w:lang w:val="en-GB"/>
        </w:rPr>
      </w:pPr>
      <w:r w:rsidRPr="00860FD1">
        <w:rPr>
          <w:sz w:val="22"/>
          <w:szCs w:val="22"/>
          <w:lang w:val="en-GB"/>
        </w:rPr>
        <w:t xml:space="preserve">The </w:t>
      </w:r>
      <w:r w:rsidRPr="00860FD1">
        <w:rPr>
          <w:bCs/>
          <w:sz w:val="22"/>
          <w:szCs w:val="22"/>
          <w:lang w:val="en-GB"/>
        </w:rPr>
        <w:t>inventory turnover</w:t>
      </w:r>
      <w:r w:rsidRPr="00860FD1">
        <w:rPr>
          <w:sz w:val="22"/>
          <w:szCs w:val="22"/>
          <w:lang w:val="en-GB"/>
        </w:rPr>
        <w:t xml:space="preserve"> and </w:t>
      </w:r>
      <w:r w:rsidRPr="00860FD1">
        <w:rPr>
          <w:bCs/>
          <w:sz w:val="22"/>
          <w:szCs w:val="22"/>
          <w:lang w:val="en-GB"/>
        </w:rPr>
        <w:t>accounts receivable turnover</w:t>
      </w:r>
      <w:r w:rsidRPr="00860FD1">
        <w:rPr>
          <w:sz w:val="22"/>
          <w:szCs w:val="22"/>
          <w:lang w:val="en-GB"/>
        </w:rPr>
        <w:t xml:space="preserve"> ratios, discussed earlier as activity ratios (see Sections 4.1.6 and 4.1.7), are also liquidity ratios because a business’s ability to pay off its own current liabilities depends to a great extent on how quickly it can sell its inventory and, in turn, how quickly it can collect payment from its customers. For example, if </w:t>
      </w:r>
      <w:r w:rsidRPr="00860FD1">
        <w:rPr>
          <w:bCs/>
          <w:sz w:val="22"/>
          <w:szCs w:val="22"/>
          <w:lang w:val="en-GB"/>
        </w:rPr>
        <w:t>days in inventory</w:t>
      </w:r>
      <w:r w:rsidRPr="00860FD1">
        <w:rPr>
          <w:sz w:val="22"/>
          <w:szCs w:val="22"/>
          <w:lang w:val="en-GB"/>
        </w:rPr>
        <w:t xml:space="preserve"> is 53 days and the </w:t>
      </w:r>
      <w:r w:rsidRPr="00860FD1">
        <w:rPr>
          <w:bCs/>
          <w:sz w:val="22"/>
          <w:szCs w:val="22"/>
          <w:lang w:val="en-GB"/>
        </w:rPr>
        <w:t>collection period</w:t>
      </w:r>
      <w:r w:rsidRPr="00860FD1">
        <w:rPr>
          <w:sz w:val="22"/>
          <w:szCs w:val="22"/>
          <w:lang w:val="en-GB"/>
        </w:rPr>
        <w:t xml:space="preserve"> is 45 days, the business needs to wait a total of 98 days (days in inventory + collection period) before cash is available to pay its own suppliers and </w:t>
      </w:r>
      <w:r>
        <w:rPr>
          <w:sz w:val="22"/>
          <w:szCs w:val="22"/>
          <w:lang w:val="en-GB"/>
        </w:rPr>
        <w:t xml:space="preserve">to pay </w:t>
      </w:r>
      <w:r w:rsidRPr="00860FD1">
        <w:rPr>
          <w:sz w:val="22"/>
          <w:szCs w:val="22"/>
          <w:lang w:val="en-GB"/>
        </w:rPr>
        <w:t>other operating expenses.</w:t>
      </w:r>
    </w:p>
    <w:p w14:paraId="00E7F53E" w14:textId="77777777" w:rsidR="005D6950" w:rsidRPr="00A80D9A" w:rsidRDefault="005D6950" w:rsidP="00B94F55">
      <w:pPr>
        <w:pStyle w:val="BodyTextMain"/>
        <w:rPr>
          <w:lang w:val="en-GB"/>
        </w:rPr>
      </w:pPr>
    </w:p>
    <w:p w14:paraId="5DB7FC73" w14:textId="77777777" w:rsidR="005D6950" w:rsidRPr="00A80D9A" w:rsidRDefault="005D6950" w:rsidP="00B94F55">
      <w:pPr>
        <w:pStyle w:val="BodyTextMain"/>
        <w:rPr>
          <w:lang w:val="en-GB"/>
        </w:rPr>
      </w:pPr>
    </w:p>
    <w:p w14:paraId="765CB911" w14:textId="77777777" w:rsidR="005D6950" w:rsidRPr="00A80D9A" w:rsidRDefault="005D6950" w:rsidP="005D6950">
      <w:pPr>
        <w:numPr>
          <w:ilvl w:val="1"/>
          <w:numId w:val="42"/>
        </w:numPr>
        <w:jc w:val="both"/>
        <w:rPr>
          <w:rFonts w:ascii="Arial" w:hAnsi="Arial" w:cs="Arial"/>
          <w:b/>
          <w:sz w:val="22"/>
          <w:szCs w:val="22"/>
          <w:lang w:val="en-GB"/>
        </w:rPr>
      </w:pPr>
      <w:r w:rsidRPr="00A80D9A">
        <w:rPr>
          <w:rFonts w:ascii="Arial" w:hAnsi="Arial" w:cs="Arial"/>
          <w:b/>
          <w:sz w:val="22"/>
          <w:szCs w:val="22"/>
          <w:lang w:val="en-GB"/>
        </w:rPr>
        <w:t>Solvency Ratios</w:t>
      </w:r>
    </w:p>
    <w:p w14:paraId="5E34BF0E" w14:textId="77777777" w:rsidR="005D6950" w:rsidRPr="00A80D9A" w:rsidRDefault="005D6950" w:rsidP="00B94F55">
      <w:pPr>
        <w:pStyle w:val="BodyTextMain"/>
        <w:rPr>
          <w:lang w:val="en-GB"/>
        </w:rPr>
      </w:pPr>
    </w:p>
    <w:p w14:paraId="28925BEC" w14:textId="77777777" w:rsidR="005D6950" w:rsidRPr="00860FD1" w:rsidRDefault="005D6950" w:rsidP="005D6950">
      <w:pPr>
        <w:pStyle w:val="Casehead3"/>
        <w:numPr>
          <w:ilvl w:val="2"/>
          <w:numId w:val="42"/>
        </w:numPr>
        <w:rPr>
          <w:lang w:val="en-GB"/>
        </w:rPr>
      </w:pPr>
      <w:r w:rsidRPr="00AE7F34">
        <w:rPr>
          <w:lang w:val="en-GB"/>
        </w:rPr>
        <w:t>Debt Ratio</w:t>
      </w:r>
    </w:p>
    <w:p w14:paraId="11DD2C6D" w14:textId="77777777" w:rsidR="005D6950" w:rsidRPr="00A80D9A" w:rsidRDefault="005D6950" w:rsidP="00B94F55">
      <w:pPr>
        <w:pStyle w:val="BodyTextMain"/>
        <w:rPr>
          <w:lang w:val="en-GB"/>
        </w:rPr>
      </w:pPr>
    </w:p>
    <w:p w14:paraId="6CFE1435" w14:textId="77777777" w:rsidR="005D6950" w:rsidRPr="00860FD1" w:rsidRDefault="005D6950" w:rsidP="005D6950">
      <w:pPr>
        <w:jc w:val="center"/>
        <w:rPr>
          <w:bCs/>
          <w:sz w:val="22"/>
          <w:szCs w:val="22"/>
          <w:lang w:val="en-GB"/>
        </w:rPr>
      </w:pPr>
      <m:oMathPara>
        <m:oMath>
          <m:r>
            <w:rPr>
              <w:rFonts w:ascii="Cambria Math" w:hAnsi="Cambria Math"/>
              <w:sz w:val="22"/>
              <w:szCs w:val="22"/>
              <w:lang w:val="en-GB"/>
            </w:rPr>
            <m:t>Debt to Total Assets=</m:t>
          </m:r>
          <m:f>
            <m:fPr>
              <m:ctrlPr>
                <w:rPr>
                  <w:rFonts w:ascii="Cambria Math" w:hAnsi="Cambria Math"/>
                  <w:bCs/>
                  <w:i/>
                  <w:sz w:val="22"/>
                  <w:szCs w:val="22"/>
                  <w:lang w:val="en-GB"/>
                </w:rPr>
              </m:ctrlPr>
            </m:fPr>
            <m:num>
              <m:r>
                <w:rPr>
                  <w:rFonts w:ascii="Cambria Math" w:hAnsi="Cambria Math"/>
                  <w:sz w:val="22"/>
                  <w:szCs w:val="22"/>
                  <w:lang w:val="en-GB"/>
                </w:rPr>
                <m:t>Total Liabilities</m:t>
              </m:r>
            </m:num>
            <m:den>
              <m:r>
                <w:rPr>
                  <w:rFonts w:ascii="Cambria Math" w:hAnsi="Cambria Math"/>
                  <w:sz w:val="22"/>
                  <w:szCs w:val="22"/>
                  <w:lang w:val="en-GB"/>
                </w:rPr>
                <m:t>Total Assets</m:t>
              </m:r>
            </m:den>
          </m:f>
        </m:oMath>
      </m:oMathPara>
    </w:p>
    <w:p w14:paraId="6A5A2173" w14:textId="77777777" w:rsidR="005D6950" w:rsidRPr="00B94F55" w:rsidRDefault="005D6950">
      <w:pPr>
        <w:pStyle w:val="BodyTextMain"/>
      </w:pPr>
    </w:p>
    <w:p w14:paraId="1EC21DB5" w14:textId="77777777" w:rsidR="005D6950" w:rsidRPr="00860FD1" w:rsidRDefault="005D6950" w:rsidP="005D6950">
      <w:pPr>
        <w:jc w:val="both"/>
        <w:rPr>
          <w:sz w:val="22"/>
          <w:szCs w:val="22"/>
          <w:lang w:val="en-GB"/>
        </w:rPr>
      </w:pPr>
      <w:r w:rsidRPr="00860FD1">
        <w:rPr>
          <w:sz w:val="22"/>
          <w:szCs w:val="22"/>
          <w:lang w:val="en-GB"/>
        </w:rPr>
        <w:t xml:space="preserve">The </w:t>
      </w:r>
      <w:r w:rsidRPr="00860FD1">
        <w:rPr>
          <w:bCs/>
          <w:sz w:val="22"/>
          <w:szCs w:val="22"/>
          <w:lang w:val="en-GB"/>
        </w:rPr>
        <w:t>debt to total assets ratio</w:t>
      </w:r>
      <w:r w:rsidRPr="00860FD1">
        <w:rPr>
          <w:sz w:val="22"/>
          <w:szCs w:val="22"/>
          <w:lang w:val="en-GB"/>
        </w:rPr>
        <w:t xml:space="preserve"> (also referred to as the </w:t>
      </w:r>
      <w:r w:rsidRPr="00860FD1">
        <w:rPr>
          <w:bCs/>
          <w:sz w:val="22"/>
          <w:szCs w:val="22"/>
          <w:lang w:val="en-GB"/>
        </w:rPr>
        <w:t>debt ratio</w:t>
      </w:r>
      <w:r w:rsidRPr="00860FD1">
        <w:rPr>
          <w:sz w:val="22"/>
          <w:szCs w:val="22"/>
          <w:lang w:val="en-GB"/>
        </w:rPr>
        <w:t>) measures the percentage of a business’s assets that are financed by creditors. The ratio indicates how heavily a business relies on debt financing. A ratio of 0.55 means that for every dollar of assets, 55 cents is financed by debt</w:t>
      </w:r>
      <w:r>
        <w:rPr>
          <w:sz w:val="22"/>
          <w:szCs w:val="22"/>
          <w:lang w:val="en-GB"/>
        </w:rPr>
        <w:t>;</w:t>
      </w:r>
      <w:r w:rsidRPr="00860FD1">
        <w:rPr>
          <w:sz w:val="22"/>
          <w:szCs w:val="22"/>
          <w:lang w:val="en-GB"/>
        </w:rPr>
        <w:t xml:space="preserve"> or, expressed another way, 55 per cent of a business’s assets are financed by debt.</w:t>
      </w:r>
    </w:p>
    <w:p w14:paraId="17FA75EF" w14:textId="77777777" w:rsidR="005D6950" w:rsidRPr="005A018D" w:rsidRDefault="005D6950" w:rsidP="00B94F55">
      <w:pPr>
        <w:pStyle w:val="BodyTextMain"/>
        <w:rPr>
          <w:lang w:val="en-GB"/>
        </w:rPr>
      </w:pPr>
    </w:p>
    <w:p w14:paraId="7E8B08BE" w14:textId="77777777" w:rsidR="005D6950" w:rsidRPr="00860FD1" w:rsidRDefault="005D6950" w:rsidP="005D6950">
      <w:pPr>
        <w:jc w:val="both"/>
        <w:rPr>
          <w:sz w:val="22"/>
          <w:szCs w:val="22"/>
          <w:lang w:val="en-GB"/>
        </w:rPr>
      </w:pPr>
      <w:r w:rsidRPr="00860FD1">
        <w:rPr>
          <w:sz w:val="22"/>
          <w:szCs w:val="22"/>
          <w:lang w:val="en-GB"/>
        </w:rPr>
        <w:t>The level of debt that a business can handle depends on its earnings.</w:t>
      </w:r>
      <w:r>
        <w:rPr>
          <w:sz w:val="22"/>
          <w:szCs w:val="22"/>
          <w:lang w:val="en-GB"/>
        </w:rPr>
        <w:t xml:space="preserve"> As well, more capital intensive industries generally use more debt financing.</w:t>
      </w:r>
      <w:r w:rsidRPr="00860FD1">
        <w:rPr>
          <w:sz w:val="22"/>
          <w:szCs w:val="22"/>
          <w:lang w:val="en-GB"/>
        </w:rPr>
        <w:t xml:space="preserve"> However, in general, as the percentage of debt to total assets increases, the risk also increases that the business may be unable to meet its maturing obligations and ongoing interest payments. </w:t>
      </w:r>
      <w:r>
        <w:rPr>
          <w:sz w:val="22"/>
          <w:szCs w:val="22"/>
          <w:lang w:val="en-GB"/>
        </w:rPr>
        <w:t>I</w:t>
      </w:r>
      <w:r w:rsidRPr="00860FD1">
        <w:rPr>
          <w:sz w:val="22"/>
          <w:szCs w:val="22"/>
          <w:lang w:val="en-GB"/>
        </w:rPr>
        <w:t>n general, 0.60 to 0.70 is an acceptable level.</w:t>
      </w:r>
    </w:p>
    <w:p w14:paraId="7D35E76E" w14:textId="77777777" w:rsidR="005D6950" w:rsidRPr="00860FD1" w:rsidRDefault="005D6950" w:rsidP="005D6950">
      <w:pPr>
        <w:pStyle w:val="Casehead3"/>
        <w:numPr>
          <w:ilvl w:val="2"/>
          <w:numId w:val="44"/>
        </w:numPr>
        <w:rPr>
          <w:lang w:val="en-GB"/>
        </w:rPr>
      </w:pPr>
      <w:r w:rsidRPr="00AE7F34">
        <w:rPr>
          <w:lang w:val="en-GB"/>
        </w:rPr>
        <w:lastRenderedPageBreak/>
        <w:t>Debt to Equity Ratio</w:t>
      </w:r>
    </w:p>
    <w:p w14:paraId="17FC508A" w14:textId="77777777" w:rsidR="005D6950" w:rsidRPr="005A018D" w:rsidRDefault="005D6950" w:rsidP="005D6950">
      <w:pPr>
        <w:jc w:val="both"/>
        <w:rPr>
          <w:sz w:val="18"/>
          <w:szCs w:val="22"/>
          <w:lang w:val="en-GB"/>
        </w:rPr>
      </w:pPr>
    </w:p>
    <w:p w14:paraId="45AA6F10" w14:textId="77777777" w:rsidR="005D6950" w:rsidRPr="00860FD1" w:rsidRDefault="005D6950" w:rsidP="005D6950">
      <w:pPr>
        <w:jc w:val="center"/>
        <w:rPr>
          <w:bCs/>
          <w:sz w:val="22"/>
          <w:szCs w:val="22"/>
          <w:lang w:val="en-GB"/>
        </w:rPr>
      </w:pPr>
      <m:oMathPara>
        <m:oMath>
          <m:r>
            <w:rPr>
              <w:rFonts w:ascii="Cambria Math" w:hAnsi="Cambria Math"/>
              <w:sz w:val="22"/>
              <w:szCs w:val="22"/>
              <w:lang w:val="en-GB"/>
            </w:rPr>
            <m:t>Debt to Equity=</m:t>
          </m:r>
          <m:f>
            <m:fPr>
              <m:ctrlPr>
                <w:rPr>
                  <w:rFonts w:ascii="Cambria Math" w:hAnsi="Cambria Math"/>
                  <w:bCs/>
                  <w:i/>
                  <w:sz w:val="22"/>
                  <w:szCs w:val="22"/>
                  <w:lang w:val="en-GB"/>
                </w:rPr>
              </m:ctrlPr>
            </m:fPr>
            <m:num>
              <m:r>
                <w:rPr>
                  <w:rFonts w:ascii="Cambria Math" w:hAnsi="Cambria Math"/>
                  <w:sz w:val="22"/>
                  <w:szCs w:val="22"/>
                  <w:lang w:val="en-GB"/>
                </w:rPr>
                <m:t>Total Liabilities</m:t>
              </m:r>
            </m:num>
            <m:den>
              <m:r>
                <w:rPr>
                  <w:rFonts w:ascii="Cambria Math" w:hAnsi="Cambria Math"/>
                  <w:sz w:val="22"/>
                  <w:szCs w:val="22"/>
                  <w:lang w:val="en-GB"/>
                </w:rPr>
                <m:t>Total Shareholder</m:t>
              </m:r>
              <m:sSup>
                <m:sSupPr>
                  <m:ctrlPr>
                    <w:rPr>
                      <w:rFonts w:ascii="Cambria Math" w:hAnsi="Cambria Math"/>
                      <w:bCs/>
                      <w:i/>
                      <w:sz w:val="22"/>
                      <w:szCs w:val="22"/>
                      <w:lang w:val="en-GB"/>
                    </w:rPr>
                  </m:ctrlPr>
                </m:sSupPr>
                <m:e>
                  <m:r>
                    <w:rPr>
                      <w:rFonts w:ascii="Cambria Math" w:hAnsi="Cambria Math"/>
                      <w:sz w:val="22"/>
                      <w:szCs w:val="22"/>
                      <w:lang w:val="en-GB"/>
                    </w:rPr>
                    <m:t>s</m:t>
                  </m:r>
                </m:e>
                <m:sup>
                  <m:r>
                    <w:rPr>
                      <w:rFonts w:ascii="Cambria Math" w:hAnsi="Cambria Math"/>
                      <w:sz w:val="22"/>
                      <w:szCs w:val="22"/>
                      <w:lang w:val="en-GB"/>
                    </w:rPr>
                    <m:t>'</m:t>
                  </m:r>
                </m:sup>
              </m:sSup>
              <m:r>
                <w:rPr>
                  <w:rFonts w:ascii="Cambria Math" w:hAnsi="Cambria Math"/>
                  <w:sz w:val="22"/>
                  <w:szCs w:val="22"/>
                  <w:lang w:val="en-GB"/>
                </w:rPr>
                <m:t>Equity</m:t>
              </m:r>
            </m:den>
          </m:f>
        </m:oMath>
      </m:oMathPara>
    </w:p>
    <w:p w14:paraId="367383BE" w14:textId="77777777" w:rsidR="005D6950" w:rsidRPr="005A018D" w:rsidRDefault="005D6950" w:rsidP="005D6950">
      <w:pPr>
        <w:pStyle w:val="BodyTextMain"/>
        <w:rPr>
          <w:sz w:val="18"/>
          <w:lang w:val="en-GB"/>
        </w:rPr>
      </w:pPr>
    </w:p>
    <w:p w14:paraId="0891DC14" w14:textId="77777777" w:rsidR="005D6950" w:rsidRPr="00860FD1" w:rsidRDefault="005D6950" w:rsidP="005D6950">
      <w:pPr>
        <w:jc w:val="both"/>
        <w:rPr>
          <w:sz w:val="22"/>
          <w:szCs w:val="22"/>
          <w:lang w:val="en-GB"/>
        </w:rPr>
      </w:pPr>
      <w:r w:rsidRPr="00860FD1">
        <w:rPr>
          <w:sz w:val="22"/>
          <w:szCs w:val="22"/>
          <w:lang w:val="en-GB"/>
        </w:rPr>
        <w:t>The debt to equity (D/E) ratio is a variation of the debt ratio. Where the debt to total assets ratio measures how much of a company’s assets are financed by debt, the D/E ratio measures how much of a company’s debt is covered by shareholder</w:t>
      </w:r>
      <w:r>
        <w:rPr>
          <w:sz w:val="22"/>
          <w:szCs w:val="22"/>
          <w:lang w:val="en-GB"/>
        </w:rPr>
        <w:t>s’</w:t>
      </w:r>
      <w:r w:rsidRPr="00860FD1">
        <w:rPr>
          <w:sz w:val="22"/>
          <w:szCs w:val="22"/>
          <w:lang w:val="en-GB"/>
        </w:rPr>
        <w:t xml:space="preserve"> equity (including retained earnings). </w:t>
      </w:r>
      <w:r>
        <w:rPr>
          <w:sz w:val="22"/>
          <w:szCs w:val="22"/>
          <w:lang w:val="en-GB"/>
        </w:rPr>
        <w:t>A ratio of 0.7 means that for every dollar of shareholders’ equity, there is 70 cents in liabilities</w:t>
      </w:r>
      <w:r w:rsidRPr="00860FD1">
        <w:rPr>
          <w:sz w:val="22"/>
          <w:szCs w:val="22"/>
          <w:lang w:val="en-GB"/>
        </w:rPr>
        <w:t>. A high D/E ratio usually means that a company is being aggressive in using debt financing to leverage growth.</w:t>
      </w:r>
    </w:p>
    <w:p w14:paraId="5EB4ACC0" w14:textId="77777777" w:rsidR="005D6950" w:rsidRPr="005A018D" w:rsidRDefault="005D6950" w:rsidP="005D6950">
      <w:pPr>
        <w:jc w:val="both"/>
        <w:rPr>
          <w:sz w:val="18"/>
          <w:szCs w:val="22"/>
          <w:lang w:val="en-GB"/>
        </w:rPr>
      </w:pPr>
    </w:p>
    <w:p w14:paraId="54543883" w14:textId="77777777" w:rsidR="005D6950" w:rsidRPr="00860FD1" w:rsidRDefault="005D6950" w:rsidP="005D6950">
      <w:pPr>
        <w:jc w:val="both"/>
        <w:rPr>
          <w:sz w:val="22"/>
          <w:szCs w:val="22"/>
          <w:lang w:val="en-GB"/>
        </w:rPr>
      </w:pPr>
      <w:r>
        <w:rPr>
          <w:sz w:val="22"/>
          <w:szCs w:val="22"/>
          <w:lang w:val="en-GB"/>
        </w:rPr>
        <w:t>Both the debt to assets and debt to equity ratios are sometimes calculated using long-term liabilities instead of total liabilities.</w:t>
      </w:r>
    </w:p>
    <w:p w14:paraId="3E08CF9C" w14:textId="77777777" w:rsidR="005D6950" w:rsidRPr="005A018D" w:rsidRDefault="005D6950" w:rsidP="005D6950">
      <w:pPr>
        <w:jc w:val="both"/>
        <w:rPr>
          <w:sz w:val="18"/>
          <w:szCs w:val="22"/>
          <w:lang w:val="en-GB"/>
        </w:rPr>
      </w:pPr>
    </w:p>
    <w:p w14:paraId="73115B3A" w14:textId="77777777" w:rsidR="005D6950" w:rsidRPr="005A018D" w:rsidRDefault="005D6950" w:rsidP="005D6950">
      <w:pPr>
        <w:jc w:val="both"/>
        <w:rPr>
          <w:sz w:val="18"/>
          <w:szCs w:val="22"/>
          <w:lang w:val="en-GB"/>
        </w:rPr>
      </w:pPr>
    </w:p>
    <w:p w14:paraId="7BE5ABD0" w14:textId="77777777" w:rsidR="005D6950" w:rsidRPr="00860FD1" w:rsidRDefault="005D6950" w:rsidP="005D6950">
      <w:pPr>
        <w:pStyle w:val="Casehead3"/>
        <w:numPr>
          <w:ilvl w:val="2"/>
          <w:numId w:val="44"/>
        </w:numPr>
        <w:rPr>
          <w:lang w:val="en-GB"/>
        </w:rPr>
      </w:pPr>
      <w:r w:rsidRPr="00AE7F34">
        <w:rPr>
          <w:lang w:val="en-GB"/>
        </w:rPr>
        <w:t>Times Interest Earned</w:t>
      </w:r>
    </w:p>
    <w:p w14:paraId="34FD528F" w14:textId="77777777" w:rsidR="005D6950" w:rsidRPr="005A018D" w:rsidRDefault="005D6950" w:rsidP="005D6950">
      <w:pPr>
        <w:jc w:val="both"/>
        <w:rPr>
          <w:sz w:val="18"/>
          <w:szCs w:val="22"/>
          <w:lang w:val="en-GB"/>
        </w:rPr>
      </w:pPr>
    </w:p>
    <w:p w14:paraId="7555057F" w14:textId="77777777" w:rsidR="005D6950" w:rsidRPr="00860FD1" w:rsidRDefault="005D6950" w:rsidP="005D6950">
      <w:pPr>
        <w:jc w:val="center"/>
        <w:rPr>
          <w:bCs/>
          <w:sz w:val="22"/>
          <w:szCs w:val="22"/>
          <w:lang w:val="en-GB"/>
        </w:rPr>
      </w:pPr>
      <m:oMathPara>
        <m:oMath>
          <m:r>
            <w:rPr>
              <w:rFonts w:ascii="Cambria Math" w:hAnsi="Cambria Math"/>
              <w:sz w:val="22"/>
              <w:szCs w:val="22"/>
              <w:lang w:val="en-GB"/>
            </w:rPr>
            <m:t>Times Interest Earned=</m:t>
          </m:r>
          <m:f>
            <m:fPr>
              <m:ctrlPr>
                <w:rPr>
                  <w:rFonts w:ascii="Cambria Math" w:hAnsi="Cambria Math"/>
                  <w:bCs/>
                  <w:i/>
                  <w:sz w:val="22"/>
                  <w:szCs w:val="22"/>
                  <w:lang w:val="en-GB"/>
                </w:rPr>
              </m:ctrlPr>
            </m:fPr>
            <m:num>
              <m:r>
                <w:rPr>
                  <w:rFonts w:ascii="Cambria Math" w:hAnsi="Cambria Math"/>
                  <w:sz w:val="22"/>
                  <w:szCs w:val="22"/>
                  <w:lang w:val="en-GB"/>
                </w:rPr>
                <m:t>EBIT</m:t>
              </m:r>
            </m:num>
            <m:den>
              <m:r>
                <w:rPr>
                  <w:rFonts w:ascii="Cambria Math" w:hAnsi="Cambria Math"/>
                  <w:sz w:val="22"/>
                  <w:szCs w:val="22"/>
                  <w:lang w:val="en-GB"/>
                </w:rPr>
                <m:t>Interest Expense</m:t>
              </m:r>
            </m:den>
          </m:f>
        </m:oMath>
      </m:oMathPara>
    </w:p>
    <w:p w14:paraId="59C0D943" w14:textId="77777777" w:rsidR="005D6950" w:rsidRPr="005A018D" w:rsidRDefault="005D6950" w:rsidP="005D6950">
      <w:pPr>
        <w:jc w:val="both"/>
        <w:rPr>
          <w:bCs/>
          <w:sz w:val="18"/>
          <w:szCs w:val="22"/>
          <w:lang w:val="en-GB"/>
        </w:rPr>
      </w:pPr>
    </w:p>
    <w:p w14:paraId="565BD08E" w14:textId="77777777" w:rsidR="005D6950" w:rsidRPr="00860FD1" w:rsidRDefault="005D6950" w:rsidP="005D6950">
      <w:pPr>
        <w:jc w:val="both"/>
        <w:rPr>
          <w:bCs/>
          <w:sz w:val="22"/>
          <w:szCs w:val="22"/>
          <w:lang w:val="en-GB"/>
        </w:rPr>
      </w:pPr>
      <w:r>
        <w:rPr>
          <w:bCs/>
          <w:sz w:val="22"/>
          <w:szCs w:val="22"/>
          <w:lang w:val="en-GB"/>
        </w:rPr>
        <w:t>W</w:t>
      </w:r>
      <w:r w:rsidRPr="00860FD1">
        <w:rPr>
          <w:bCs/>
          <w:sz w:val="22"/>
          <w:szCs w:val="22"/>
          <w:lang w:val="en-GB"/>
        </w:rPr>
        <w:t xml:space="preserve">here EBIT </w:t>
      </w:r>
      <w:r>
        <w:rPr>
          <w:bCs/>
          <w:sz w:val="22"/>
          <w:szCs w:val="22"/>
          <w:lang w:val="en-GB"/>
        </w:rPr>
        <w:t xml:space="preserve">refers to </w:t>
      </w:r>
      <w:r w:rsidRPr="00860FD1">
        <w:rPr>
          <w:bCs/>
          <w:sz w:val="22"/>
          <w:szCs w:val="22"/>
          <w:lang w:val="en-GB"/>
        </w:rPr>
        <w:t>earnings before interest and taxes</w:t>
      </w:r>
      <w:r>
        <w:rPr>
          <w:bCs/>
          <w:sz w:val="22"/>
          <w:szCs w:val="22"/>
          <w:lang w:val="en-GB"/>
        </w:rPr>
        <w:t>.</w:t>
      </w:r>
    </w:p>
    <w:p w14:paraId="1B5CC309" w14:textId="77777777" w:rsidR="005D6950" w:rsidRPr="005A018D" w:rsidRDefault="005D6950" w:rsidP="005D6950">
      <w:pPr>
        <w:jc w:val="both"/>
        <w:rPr>
          <w:bCs/>
          <w:sz w:val="18"/>
          <w:szCs w:val="22"/>
          <w:lang w:val="en-GB"/>
        </w:rPr>
      </w:pPr>
    </w:p>
    <w:p w14:paraId="50B2F5E1" w14:textId="77777777" w:rsidR="005D6950" w:rsidRPr="00860FD1" w:rsidRDefault="005D6950" w:rsidP="005D6950">
      <w:pPr>
        <w:jc w:val="center"/>
        <w:rPr>
          <w:bCs/>
          <w:sz w:val="22"/>
          <w:szCs w:val="22"/>
          <w:lang w:val="en-GB"/>
        </w:rPr>
      </w:pPr>
      <m:oMathPara>
        <m:oMath>
          <m:r>
            <w:rPr>
              <w:rFonts w:ascii="Cambria Math" w:hAnsi="Cambria Math"/>
              <w:sz w:val="22"/>
              <w:szCs w:val="22"/>
              <w:lang w:val="en-GB"/>
            </w:rPr>
            <m:t>EBIT= Net Income+Interest Expense+Income Tax Expense</m:t>
          </m:r>
        </m:oMath>
      </m:oMathPara>
    </w:p>
    <w:p w14:paraId="7C8F88C2" w14:textId="77777777" w:rsidR="005D6950" w:rsidRPr="005A018D" w:rsidRDefault="005D6950" w:rsidP="005D6950">
      <w:pPr>
        <w:jc w:val="both"/>
        <w:rPr>
          <w:sz w:val="18"/>
          <w:szCs w:val="22"/>
          <w:lang w:val="en-GB"/>
        </w:rPr>
      </w:pPr>
    </w:p>
    <w:p w14:paraId="297E7A62" w14:textId="77777777" w:rsidR="005D6950" w:rsidRPr="00860FD1" w:rsidRDefault="005D6950" w:rsidP="005D6950">
      <w:pPr>
        <w:jc w:val="both"/>
        <w:rPr>
          <w:sz w:val="22"/>
          <w:szCs w:val="22"/>
          <w:lang w:val="en-GB"/>
        </w:rPr>
      </w:pPr>
      <w:r w:rsidRPr="00860FD1">
        <w:rPr>
          <w:sz w:val="22"/>
          <w:szCs w:val="22"/>
          <w:lang w:val="en-GB"/>
        </w:rPr>
        <w:t xml:space="preserve">The </w:t>
      </w:r>
      <w:r w:rsidRPr="00860FD1">
        <w:rPr>
          <w:bCs/>
          <w:sz w:val="22"/>
          <w:szCs w:val="22"/>
          <w:lang w:val="en-GB"/>
        </w:rPr>
        <w:t>times interest earned</w:t>
      </w:r>
      <w:r w:rsidRPr="00860FD1">
        <w:rPr>
          <w:sz w:val="22"/>
          <w:szCs w:val="22"/>
          <w:lang w:val="en-GB"/>
        </w:rPr>
        <w:t xml:space="preserve"> </w:t>
      </w:r>
      <w:r w:rsidRPr="00860FD1">
        <w:rPr>
          <w:bCs/>
          <w:sz w:val="22"/>
          <w:szCs w:val="22"/>
          <w:lang w:val="en-GB"/>
        </w:rPr>
        <w:t>ratio</w:t>
      </w:r>
      <w:r w:rsidRPr="00860FD1">
        <w:rPr>
          <w:sz w:val="22"/>
          <w:szCs w:val="22"/>
          <w:lang w:val="en-GB"/>
        </w:rPr>
        <w:t xml:space="preserve"> (also known as the </w:t>
      </w:r>
      <w:r w:rsidRPr="00860FD1">
        <w:rPr>
          <w:bCs/>
          <w:sz w:val="22"/>
          <w:szCs w:val="22"/>
          <w:lang w:val="en-GB"/>
        </w:rPr>
        <w:t>interest coverage ratio</w:t>
      </w:r>
      <w:r w:rsidRPr="00860FD1">
        <w:rPr>
          <w:sz w:val="22"/>
          <w:szCs w:val="22"/>
          <w:lang w:val="en-GB"/>
        </w:rPr>
        <w:t xml:space="preserve">) is one measure of a corporation’s ability to </w:t>
      </w:r>
      <w:r>
        <w:rPr>
          <w:sz w:val="22"/>
          <w:szCs w:val="22"/>
          <w:lang w:val="en-GB"/>
        </w:rPr>
        <w:t xml:space="preserve">generate sufficient earnings to </w:t>
      </w:r>
      <w:r w:rsidRPr="00860FD1">
        <w:rPr>
          <w:sz w:val="22"/>
          <w:szCs w:val="22"/>
          <w:lang w:val="en-GB"/>
        </w:rPr>
        <w:t>make interest payments as they come due. An acceptable range is typically 2.0 to 3.0, although, again, the suitability of this range varies by industry.</w:t>
      </w:r>
    </w:p>
    <w:p w14:paraId="7429B779" w14:textId="77777777" w:rsidR="005D6950" w:rsidRPr="00A80D9A" w:rsidRDefault="005D6950" w:rsidP="005D6950">
      <w:pPr>
        <w:pStyle w:val="BodyTextMain"/>
        <w:rPr>
          <w:sz w:val="18"/>
          <w:szCs w:val="18"/>
          <w:lang w:val="en-GB"/>
        </w:rPr>
      </w:pPr>
      <w:bookmarkStart w:id="138" w:name="_Toc393181053"/>
    </w:p>
    <w:p w14:paraId="7F708DCC" w14:textId="77777777" w:rsidR="005D6950" w:rsidRPr="00A80D9A" w:rsidRDefault="005D6950" w:rsidP="005D6950">
      <w:pPr>
        <w:pStyle w:val="BodyTextMain"/>
        <w:rPr>
          <w:sz w:val="18"/>
          <w:szCs w:val="18"/>
          <w:lang w:val="en-GB"/>
        </w:rPr>
      </w:pPr>
    </w:p>
    <w:p w14:paraId="1BFCBA3B" w14:textId="77777777" w:rsidR="005D6950" w:rsidRPr="00A80D9A" w:rsidRDefault="005D6950" w:rsidP="005D6950">
      <w:pPr>
        <w:numPr>
          <w:ilvl w:val="0"/>
          <w:numId w:val="43"/>
        </w:numPr>
        <w:tabs>
          <w:tab w:val="left" w:pos="284"/>
        </w:tabs>
        <w:jc w:val="both"/>
        <w:rPr>
          <w:rFonts w:ascii="Arial" w:hAnsi="Arial" w:cs="Arial"/>
          <w:b/>
          <w:caps/>
          <w:sz w:val="22"/>
          <w:szCs w:val="22"/>
          <w:lang w:val="en-GB"/>
        </w:rPr>
      </w:pPr>
      <w:r w:rsidRPr="00A80D9A">
        <w:rPr>
          <w:rFonts w:ascii="Arial" w:hAnsi="Arial" w:cs="Arial"/>
          <w:b/>
          <w:caps/>
          <w:sz w:val="22"/>
          <w:szCs w:val="22"/>
          <w:lang w:val="en-GB"/>
        </w:rPr>
        <w:t>Assessing Profitability</w:t>
      </w:r>
      <w:bookmarkEnd w:id="138"/>
    </w:p>
    <w:p w14:paraId="49812B4C" w14:textId="77777777" w:rsidR="005D6950" w:rsidRPr="005A018D" w:rsidRDefault="005D6950" w:rsidP="005D6950">
      <w:pPr>
        <w:jc w:val="both"/>
        <w:rPr>
          <w:sz w:val="18"/>
          <w:szCs w:val="22"/>
          <w:lang w:val="en-GB"/>
        </w:rPr>
      </w:pPr>
    </w:p>
    <w:p w14:paraId="7B66CF7C" w14:textId="77777777" w:rsidR="005D6950" w:rsidRPr="00860FD1" w:rsidRDefault="005D6950" w:rsidP="005D6950">
      <w:pPr>
        <w:jc w:val="both"/>
        <w:rPr>
          <w:sz w:val="22"/>
          <w:szCs w:val="22"/>
          <w:lang w:val="en-GB"/>
        </w:rPr>
      </w:pPr>
      <w:r w:rsidRPr="00860FD1">
        <w:rPr>
          <w:sz w:val="22"/>
          <w:szCs w:val="22"/>
          <w:lang w:val="en-GB"/>
        </w:rPr>
        <w:t xml:space="preserve">If you are asked to evaluate the profitability of a specific alternative course of action, your approach </w:t>
      </w:r>
      <w:r>
        <w:rPr>
          <w:sz w:val="22"/>
          <w:szCs w:val="22"/>
          <w:lang w:val="en-GB"/>
        </w:rPr>
        <w:t>should</w:t>
      </w:r>
      <w:r w:rsidRPr="00860FD1">
        <w:rPr>
          <w:sz w:val="22"/>
          <w:szCs w:val="22"/>
          <w:lang w:val="en-GB"/>
        </w:rPr>
        <w:t xml:space="preserve"> depend on the level of detail provided in the case facts. A simple measure of profitability </w:t>
      </w:r>
      <w:r>
        <w:rPr>
          <w:sz w:val="22"/>
          <w:szCs w:val="22"/>
          <w:lang w:val="en-GB"/>
        </w:rPr>
        <w:t>is</w:t>
      </w:r>
      <w:r w:rsidRPr="00860FD1">
        <w:rPr>
          <w:sz w:val="22"/>
          <w:szCs w:val="22"/>
          <w:lang w:val="en-GB"/>
        </w:rPr>
        <w:t xml:space="preserve"> to calculate the contribution margin (CM) of individual products.</w:t>
      </w:r>
    </w:p>
    <w:p w14:paraId="3232AFD3" w14:textId="77777777" w:rsidR="005D6950" w:rsidRPr="00A80D9A" w:rsidRDefault="005D6950" w:rsidP="005D6950">
      <w:pPr>
        <w:jc w:val="both"/>
        <w:rPr>
          <w:sz w:val="18"/>
          <w:szCs w:val="18"/>
          <w:lang w:val="en-GB"/>
        </w:rPr>
      </w:pPr>
    </w:p>
    <w:p w14:paraId="5D8FFB28" w14:textId="77777777" w:rsidR="005D6950" w:rsidRPr="00860FD1" w:rsidRDefault="005D6950" w:rsidP="005D6950">
      <w:pPr>
        <w:jc w:val="center"/>
        <w:rPr>
          <w:sz w:val="22"/>
          <w:szCs w:val="24"/>
          <w:lang w:val="en-GB"/>
        </w:rPr>
      </w:pPr>
      <m:oMathPara>
        <m:oMath>
          <m:r>
            <w:rPr>
              <w:rFonts w:ascii="Cambria Math" w:hAnsi="Cambria Math"/>
              <w:sz w:val="22"/>
              <w:szCs w:val="24"/>
              <w:lang w:val="en-GB"/>
            </w:rPr>
            <m:t>Contribution Margin per Unit=Unit Selling Price-Unit Variable Costs</m:t>
          </m:r>
        </m:oMath>
      </m:oMathPara>
    </w:p>
    <w:p w14:paraId="77A30EA3" w14:textId="77777777" w:rsidR="005D6950" w:rsidRPr="00A80D9A" w:rsidRDefault="005D6950" w:rsidP="005D6950">
      <w:pPr>
        <w:jc w:val="both"/>
        <w:rPr>
          <w:sz w:val="18"/>
          <w:szCs w:val="18"/>
          <w:lang w:val="en-GB"/>
        </w:rPr>
      </w:pPr>
    </w:p>
    <w:p w14:paraId="45756CA4" w14:textId="77777777" w:rsidR="005D6950" w:rsidRPr="00860FD1" w:rsidRDefault="005D6950" w:rsidP="005D6950">
      <w:pPr>
        <w:jc w:val="center"/>
        <w:rPr>
          <w:sz w:val="22"/>
          <w:szCs w:val="24"/>
          <w:lang w:val="en-GB"/>
        </w:rPr>
      </w:pPr>
      <m:oMathPara>
        <m:oMath>
          <m:r>
            <w:rPr>
              <w:rFonts w:ascii="Cambria Math" w:hAnsi="Cambria Math"/>
              <w:sz w:val="22"/>
              <w:szCs w:val="24"/>
              <w:lang w:val="en-GB"/>
            </w:rPr>
            <m:t>Contribution Margin Ratio=</m:t>
          </m:r>
          <m:f>
            <m:fPr>
              <m:ctrlPr>
                <w:rPr>
                  <w:rFonts w:ascii="Cambria Math" w:hAnsi="Cambria Math"/>
                  <w:i/>
                  <w:sz w:val="22"/>
                  <w:szCs w:val="24"/>
                  <w:lang w:val="en-GB"/>
                </w:rPr>
              </m:ctrlPr>
            </m:fPr>
            <m:num>
              <m:r>
                <w:rPr>
                  <w:rFonts w:ascii="Cambria Math" w:hAnsi="Cambria Math"/>
                  <w:sz w:val="22"/>
                  <w:szCs w:val="24"/>
                  <w:lang w:val="en-GB"/>
                </w:rPr>
                <m:t>Contribution Margin Per Unit</m:t>
              </m:r>
            </m:num>
            <m:den>
              <m:r>
                <w:rPr>
                  <w:rFonts w:ascii="Cambria Math" w:hAnsi="Cambria Math"/>
                  <w:sz w:val="22"/>
                  <w:szCs w:val="24"/>
                  <w:lang w:val="en-GB"/>
                </w:rPr>
                <m:t>Unit Selling Price</m:t>
              </m:r>
            </m:den>
          </m:f>
        </m:oMath>
      </m:oMathPara>
    </w:p>
    <w:p w14:paraId="44D598EF" w14:textId="77777777" w:rsidR="005D6950" w:rsidRPr="00A80D9A" w:rsidRDefault="005D6950" w:rsidP="005D6950">
      <w:pPr>
        <w:jc w:val="both"/>
        <w:rPr>
          <w:sz w:val="18"/>
          <w:szCs w:val="18"/>
          <w:lang w:val="en-GB"/>
        </w:rPr>
      </w:pPr>
    </w:p>
    <w:p w14:paraId="5158DBFE" w14:textId="77777777" w:rsidR="005D6950" w:rsidRDefault="005D6950" w:rsidP="005D6950">
      <w:pPr>
        <w:jc w:val="both"/>
        <w:rPr>
          <w:sz w:val="22"/>
          <w:szCs w:val="22"/>
          <w:lang w:val="en-GB"/>
        </w:rPr>
      </w:pPr>
      <w:r w:rsidRPr="00860FD1">
        <w:rPr>
          <w:sz w:val="22"/>
          <w:szCs w:val="22"/>
          <w:lang w:val="en-GB"/>
        </w:rPr>
        <w:t>Variable costs are those costs that vary directly, on a total basis, with increases or decreases in sales, such as labour or materials. As production volume increases, total variable costs increase proportionately; as production volume decreases, total variable costs decrease proportionately. Fixed costs are those costs that do not vary, on a total basis, with changes in sales; rather, they need to be paid regardless of the level of business activity. Total fixed costs remain the same, as long as sales fall within a relevant range of production. Examples of fixed costs include</w:t>
      </w:r>
      <w:r>
        <w:rPr>
          <w:sz w:val="22"/>
          <w:szCs w:val="22"/>
          <w:lang w:val="en-GB"/>
        </w:rPr>
        <w:t xml:space="preserve"> rent,</w:t>
      </w:r>
      <w:r w:rsidRPr="00860FD1">
        <w:rPr>
          <w:sz w:val="22"/>
          <w:szCs w:val="22"/>
          <w:lang w:val="en-GB"/>
        </w:rPr>
        <w:t xml:space="preserve"> insurance, utilities, and property taxes.</w:t>
      </w:r>
    </w:p>
    <w:p w14:paraId="58FC90F0" w14:textId="77777777" w:rsidR="001B22BB" w:rsidRPr="00A80D9A" w:rsidRDefault="001B22BB" w:rsidP="005D6950">
      <w:pPr>
        <w:jc w:val="both"/>
        <w:rPr>
          <w:sz w:val="18"/>
          <w:szCs w:val="18"/>
          <w:lang w:val="en-GB"/>
        </w:rPr>
      </w:pPr>
    </w:p>
    <w:p w14:paraId="6C513614" w14:textId="77777777" w:rsidR="005D6950" w:rsidRPr="00860FD1" w:rsidRDefault="005D6950" w:rsidP="005D6950">
      <w:pPr>
        <w:jc w:val="both"/>
        <w:rPr>
          <w:sz w:val="22"/>
          <w:szCs w:val="22"/>
          <w:lang w:val="en-GB"/>
        </w:rPr>
      </w:pPr>
      <w:r w:rsidRPr="00AE7F34">
        <w:rPr>
          <w:sz w:val="22"/>
          <w:szCs w:val="22"/>
          <w:lang w:val="en-GB"/>
        </w:rPr>
        <w:t xml:space="preserve">Variable costs </w:t>
      </w:r>
      <w:r w:rsidRPr="004F2449">
        <w:rPr>
          <w:sz w:val="22"/>
          <w:szCs w:val="22"/>
          <w:lang w:val="en-GB"/>
        </w:rPr>
        <w:t>per unit</w:t>
      </w:r>
      <w:r w:rsidRPr="00AE7F34">
        <w:rPr>
          <w:sz w:val="22"/>
          <w:szCs w:val="22"/>
          <w:lang w:val="en-GB"/>
        </w:rPr>
        <w:t xml:space="preserve"> do not change as production volume changes, while fixed costs </w:t>
      </w:r>
      <w:r w:rsidRPr="004F2449">
        <w:rPr>
          <w:sz w:val="22"/>
          <w:szCs w:val="22"/>
          <w:lang w:val="en-GB"/>
        </w:rPr>
        <w:t>per unit</w:t>
      </w:r>
      <w:r w:rsidRPr="00AE7F34">
        <w:rPr>
          <w:sz w:val="22"/>
          <w:szCs w:val="22"/>
          <w:lang w:val="en-GB"/>
        </w:rPr>
        <w:t xml:space="preserve"> do change as production volume changes.</w:t>
      </w:r>
    </w:p>
    <w:p w14:paraId="029496E1" w14:textId="77777777" w:rsidR="005D6950" w:rsidRPr="00A80D9A" w:rsidRDefault="005D6950" w:rsidP="005D6950">
      <w:pPr>
        <w:jc w:val="both"/>
        <w:rPr>
          <w:sz w:val="18"/>
          <w:szCs w:val="18"/>
          <w:lang w:val="en-GB"/>
        </w:rPr>
      </w:pPr>
    </w:p>
    <w:p w14:paraId="196CE1B9" w14:textId="77777777" w:rsidR="005D6950" w:rsidRPr="00860FD1" w:rsidRDefault="005D6950" w:rsidP="005D6950">
      <w:pPr>
        <w:jc w:val="both"/>
        <w:rPr>
          <w:sz w:val="22"/>
          <w:szCs w:val="22"/>
          <w:lang w:val="en-GB"/>
        </w:rPr>
      </w:pPr>
      <w:r w:rsidRPr="00860FD1">
        <w:rPr>
          <w:sz w:val="22"/>
          <w:szCs w:val="22"/>
          <w:lang w:val="en-GB"/>
        </w:rPr>
        <w:t>You can calculate the contribution margin to compare the profitability of different services or products. Obviously, the larger the margin, the better for the company</w:t>
      </w:r>
      <w:r>
        <w:rPr>
          <w:sz w:val="22"/>
          <w:szCs w:val="22"/>
          <w:lang w:val="en-GB"/>
        </w:rPr>
        <w:t>;</w:t>
      </w:r>
      <w:r w:rsidRPr="00860FD1">
        <w:rPr>
          <w:sz w:val="22"/>
          <w:szCs w:val="22"/>
          <w:lang w:val="en-GB"/>
        </w:rPr>
        <w:t xml:space="preserve"> but in any event, a positive contribution margin is required to </w:t>
      </w:r>
      <w:r>
        <w:rPr>
          <w:sz w:val="22"/>
          <w:szCs w:val="22"/>
          <w:lang w:val="en-GB"/>
        </w:rPr>
        <w:t>help cover</w:t>
      </w:r>
      <w:r w:rsidRPr="00860FD1">
        <w:rPr>
          <w:sz w:val="22"/>
          <w:szCs w:val="22"/>
          <w:lang w:val="en-GB"/>
        </w:rPr>
        <w:t xml:space="preserve"> the fixed costs associated with production and distribution. </w:t>
      </w:r>
    </w:p>
    <w:p w14:paraId="011C4197" w14:textId="77777777" w:rsidR="005D6950" w:rsidRPr="00A80D9A" w:rsidRDefault="005D6950" w:rsidP="005D6950">
      <w:pPr>
        <w:jc w:val="both"/>
        <w:rPr>
          <w:sz w:val="18"/>
          <w:szCs w:val="18"/>
          <w:lang w:val="en-GB"/>
        </w:rPr>
      </w:pPr>
    </w:p>
    <w:p w14:paraId="340CFDFF" w14:textId="77777777" w:rsidR="005D6950" w:rsidRPr="00A80D9A" w:rsidRDefault="005D6950" w:rsidP="005D6950">
      <w:pPr>
        <w:jc w:val="both"/>
        <w:rPr>
          <w:spacing w:val="-2"/>
          <w:kern w:val="22"/>
          <w:sz w:val="22"/>
          <w:szCs w:val="22"/>
          <w:lang w:val="en-GB"/>
        </w:rPr>
      </w:pPr>
      <w:r w:rsidRPr="00A80D9A">
        <w:rPr>
          <w:spacing w:val="-2"/>
          <w:kern w:val="22"/>
          <w:sz w:val="22"/>
          <w:szCs w:val="22"/>
          <w:lang w:val="en-GB"/>
        </w:rPr>
        <w:lastRenderedPageBreak/>
        <w:t>Another simple measure of profitability is to calculate the gross profit margin (see Section 4.1.3). Contribution margin is the better measure of profitability for decision making purposes—especially because it can be used to perform break-even analysis—but it requires having sufficient information from the case to distinguish between variable and fixed costs. Calculating the gross profit does not require the same detail.</w:t>
      </w:r>
    </w:p>
    <w:p w14:paraId="7178E5B1" w14:textId="77777777" w:rsidR="005D6950" w:rsidRPr="00A80D9A" w:rsidRDefault="005D6950" w:rsidP="00B94F55">
      <w:pPr>
        <w:pStyle w:val="BodyTextMain"/>
        <w:rPr>
          <w:lang w:val="en-GB"/>
        </w:rPr>
      </w:pPr>
    </w:p>
    <w:p w14:paraId="4610BCA3" w14:textId="77777777" w:rsidR="005D6950" w:rsidRPr="00860FD1" w:rsidRDefault="005D6950" w:rsidP="005D6950">
      <w:pPr>
        <w:jc w:val="both"/>
        <w:rPr>
          <w:sz w:val="22"/>
          <w:szCs w:val="22"/>
          <w:lang w:val="en-GB"/>
        </w:rPr>
      </w:pPr>
      <w:r w:rsidRPr="00860FD1">
        <w:rPr>
          <w:sz w:val="22"/>
          <w:szCs w:val="22"/>
          <w:lang w:val="en-GB"/>
        </w:rPr>
        <w:t>Finally, if sufficient information is available in the case, pro forma (forecast) income statements should be prepared for each alternative course of action you are evaluating.</w:t>
      </w:r>
    </w:p>
    <w:p w14:paraId="0B2188B8" w14:textId="77777777" w:rsidR="005D6950" w:rsidRPr="00A80D9A" w:rsidRDefault="005D6950" w:rsidP="00B94F55">
      <w:pPr>
        <w:pStyle w:val="BodyTextMain"/>
        <w:rPr>
          <w:lang w:val="en-GB"/>
        </w:rPr>
      </w:pPr>
    </w:p>
    <w:p w14:paraId="2086A39B" w14:textId="77777777" w:rsidR="005D6950" w:rsidRPr="00A80D9A" w:rsidRDefault="005D6950" w:rsidP="00B94F55">
      <w:pPr>
        <w:pStyle w:val="BodyTextMain"/>
        <w:rPr>
          <w:lang w:val="en-GB"/>
        </w:rPr>
      </w:pPr>
    </w:p>
    <w:p w14:paraId="683F43F4" w14:textId="77777777" w:rsidR="005D6950" w:rsidRPr="00860FD1" w:rsidRDefault="005D6950" w:rsidP="005D6950">
      <w:pPr>
        <w:numPr>
          <w:ilvl w:val="0"/>
          <w:numId w:val="43"/>
        </w:numPr>
        <w:tabs>
          <w:tab w:val="left" w:pos="284"/>
        </w:tabs>
        <w:jc w:val="both"/>
        <w:rPr>
          <w:rFonts w:ascii="Arial" w:hAnsi="Arial" w:cs="Arial"/>
          <w:b/>
          <w:caps/>
          <w:lang w:val="en-GB"/>
        </w:rPr>
      </w:pPr>
      <w:bookmarkStart w:id="139" w:name="_Toc393181054"/>
      <w:r w:rsidRPr="00860FD1">
        <w:rPr>
          <w:rFonts w:ascii="Arial" w:hAnsi="Arial" w:cs="Arial"/>
          <w:b/>
          <w:caps/>
          <w:lang w:val="en-GB"/>
        </w:rPr>
        <w:t>Break-even Analysis</w:t>
      </w:r>
      <w:bookmarkEnd w:id="139"/>
    </w:p>
    <w:p w14:paraId="5E1ECEE4" w14:textId="77777777" w:rsidR="005D6950" w:rsidRPr="00336EBF" w:rsidRDefault="005D6950" w:rsidP="00B94F55">
      <w:pPr>
        <w:pStyle w:val="BodyTextMain"/>
        <w:rPr>
          <w:lang w:val="en-GB"/>
        </w:rPr>
      </w:pPr>
    </w:p>
    <w:p w14:paraId="5EF3E634" w14:textId="77777777" w:rsidR="005D6950" w:rsidRPr="00860FD1" w:rsidRDefault="005D6950" w:rsidP="005D6950">
      <w:pPr>
        <w:jc w:val="both"/>
        <w:rPr>
          <w:sz w:val="22"/>
          <w:szCs w:val="22"/>
          <w:lang w:val="en-GB"/>
        </w:rPr>
      </w:pPr>
      <w:r w:rsidRPr="00860FD1">
        <w:rPr>
          <w:sz w:val="22"/>
          <w:szCs w:val="22"/>
          <w:lang w:val="en-GB"/>
        </w:rPr>
        <w:t xml:space="preserve">One of the most helpful management accounting tools for case analysis is break-even analysis. While the goal of a business is not to </w:t>
      </w:r>
      <w:r>
        <w:rPr>
          <w:sz w:val="22"/>
          <w:szCs w:val="22"/>
          <w:lang w:val="en-GB"/>
        </w:rPr>
        <w:t xml:space="preserve">just </w:t>
      </w:r>
      <w:r w:rsidRPr="00860FD1">
        <w:rPr>
          <w:sz w:val="22"/>
          <w:szCs w:val="22"/>
          <w:lang w:val="en-GB"/>
        </w:rPr>
        <w:t>break even (i.e., earn zero profit), knowing the break-even point for a specific product or a group of products helps to measure how risky a given new product venture might be. If expected sales do not exceed the break-even point, a business will need to reconsider the product’s price</w:t>
      </w:r>
      <w:r>
        <w:rPr>
          <w:sz w:val="22"/>
          <w:szCs w:val="22"/>
          <w:lang w:val="en-GB"/>
        </w:rPr>
        <w:t>,</w:t>
      </w:r>
      <w:r w:rsidRPr="00860FD1">
        <w:rPr>
          <w:sz w:val="22"/>
          <w:szCs w:val="22"/>
          <w:lang w:val="en-GB"/>
        </w:rPr>
        <w:t xml:space="preserve"> find ways to reduce costs, or both.</w:t>
      </w:r>
    </w:p>
    <w:p w14:paraId="4DD34FE0" w14:textId="77777777" w:rsidR="005D6950" w:rsidRPr="00336EBF" w:rsidRDefault="005D6950" w:rsidP="00B94F55">
      <w:pPr>
        <w:pStyle w:val="BodyTextMain"/>
        <w:rPr>
          <w:lang w:val="en-GB"/>
        </w:rPr>
      </w:pPr>
    </w:p>
    <w:p w14:paraId="3EAC2F4C" w14:textId="6AE68980" w:rsidR="005D6950" w:rsidRPr="00860FD1" w:rsidRDefault="005D6950" w:rsidP="005D6950">
      <w:pPr>
        <w:jc w:val="center"/>
        <w:rPr>
          <w:sz w:val="22"/>
          <w:szCs w:val="24"/>
          <w:lang w:val="en-GB"/>
        </w:rPr>
      </w:pPr>
      <m:oMathPara>
        <m:oMath>
          <m:r>
            <w:rPr>
              <w:rFonts w:ascii="Cambria Math" w:hAnsi="Cambria Math"/>
              <w:sz w:val="22"/>
              <w:szCs w:val="24"/>
              <w:lang w:val="en-GB"/>
            </w:rPr>
            <m:t>Break‐even Point by Units=</m:t>
          </m:r>
          <m:f>
            <m:fPr>
              <m:ctrlPr>
                <w:rPr>
                  <w:rFonts w:ascii="Cambria Math" w:hAnsi="Cambria Math"/>
                  <w:i/>
                  <w:sz w:val="22"/>
                  <w:szCs w:val="24"/>
                  <w:lang w:val="en-GB"/>
                </w:rPr>
              </m:ctrlPr>
            </m:fPr>
            <m:num>
              <m:r>
                <w:rPr>
                  <w:rFonts w:ascii="Cambria Math" w:hAnsi="Cambria Math"/>
                  <w:sz w:val="22"/>
                  <w:szCs w:val="24"/>
                  <w:lang w:val="en-GB"/>
                </w:rPr>
                <m:t>Fixed Costs</m:t>
              </m:r>
            </m:num>
            <m:den>
              <m:r>
                <w:rPr>
                  <w:rFonts w:ascii="Cambria Math" w:hAnsi="Cambria Math"/>
                  <w:sz w:val="22"/>
                  <w:szCs w:val="24"/>
                  <w:lang w:val="en-GB"/>
                </w:rPr>
                <m:t>Contribution Margin per Unit</m:t>
              </m:r>
            </m:den>
          </m:f>
        </m:oMath>
      </m:oMathPara>
    </w:p>
    <w:p w14:paraId="6E9F582A" w14:textId="77777777" w:rsidR="005D6950" w:rsidRPr="00336EBF" w:rsidRDefault="005D6950" w:rsidP="00B94F55">
      <w:pPr>
        <w:pStyle w:val="BodyTextMain"/>
        <w:rPr>
          <w:lang w:val="en-GB"/>
        </w:rPr>
      </w:pPr>
    </w:p>
    <w:p w14:paraId="72063020" w14:textId="15186545" w:rsidR="005D6950" w:rsidRPr="00860FD1" w:rsidRDefault="005D6950" w:rsidP="005D6950">
      <w:pPr>
        <w:jc w:val="center"/>
        <w:rPr>
          <w:sz w:val="22"/>
          <w:szCs w:val="24"/>
          <w:lang w:val="en-GB"/>
        </w:rPr>
      </w:pPr>
      <m:oMathPara>
        <m:oMath>
          <m:r>
            <w:rPr>
              <w:rFonts w:ascii="Cambria Math" w:hAnsi="Cambria Math"/>
              <w:sz w:val="22"/>
              <w:szCs w:val="24"/>
              <w:lang w:val="en-GB"/>
            </w:rPr>
            <m:t>Break‐even Point in Dollars=</m:t>
          </m:r>
          <m:f>
            <m:fPr>
              <m:ctrlPr>
                <w:rPr>
                  <w:rFonts w:ascii="Cambria Math" w:hAnsi="Cambria Math"/>
                  <w:i/>
                  <w:sz w:val="22"/>
                  <w:szCs w:val="24"/>
                  <w:lang w:val="en-GB"/>
                </w:rPr>
              </m:ctrlPr>
            </m:fPr>
            <m:num>
              <m:r>
                <w:rPr>
                  <w:rFonts w:ascii="Cambria Math" w:hAnsi="Cambria Math"/>
                  <w:sz w:val="22"/>
                  <w:szCs w:val="24"/>
                  <w:lang w:val="en-GB"/>
                </w:rPr>
                <m:t>Fixed Costs</m:t>
              </m:r>
            </m:num>
            <m:den>
              <m:r>
                <w:rPr>
                  <w:rFonts w:ascii="Cambria Math" w:hAnsi="Cambria Math"/>
                  <w:sz w:val="22"/>
                  <w:szCs w:val="24"/>
                  <w:lang w:val="en-GB"/>
                </w:rPr>
                <m:t>Contribution Margin Ratio</m:t>
              </m:r>
            </m:den>
          </m:f>
        </m:oMath>
      </m:oMathPara>
    </w:p>
    <w:p w14:paraId="727138FA" w14:textId="77777777" w:rsidR="005D6950" w:rsidRPr="00336EBF" w:rsidRDefault="005D6950" w:rsidP="00B94F55">
      <w:pPr>
        <w:pStyle w:val="BodyTextMain"/>
        <w:rPr>
          <w:lang w:val="en-GB"/>
        </w:rPr>
      </w:pPr>
    </w:p>
    <w:p w14:paraId="7CA3CAAC" w14:textId="53E20CD2" w:rsidR="005D6950" w:rsidRPr="00860FD1" w:rsidRDefault="005D6950" w:rsidP="005D6950">
      <w:pPr>
        <w:jc w:val="both"/>
        <w:rPr>
          <w:sz w:val="22"/>
          <w:szCs w:val="22"/>
          <w:lang w:val="en-GB"/>
        </w:rPr>
      </w:pPr>
      <w:r w:rsidRPr="00860FD1">
        <w:rPr>
          <w:sz w:val="22"/>
          <w:szCs w:val="22"/>
          <w:lang w:val="en-GB"/>
        </w:rPr>
        <w:t>A helpful variation on break-even analysis is to calculate the sales (in units or dollars) required to reach a target level of profit.</w:t>
      </w:r>
    </w:p>
    <w:p w14:paraId="32A3326E" w14:textId="77777777" w:rsidR="005D6950" w:rsidRPr="00336EBF" w:rsidRDefault="005D6950" w:rsidP="00B94F55">
      <w:pPr>
        <w:pStyle w:val="BodyTextMain"/>
        <w:rPr>
          <w:lang w:val="en-GB"/>
        </w:rPr>
      </w:pPr>
    </w:p>
    <w:p w14:paraId="39D268DF" w14:textId="77777777" w:rsidR="005D6950" w:rsidRPr="00860FD1" w:rsidRDefault="005D6950" w:rsidP="005D6950">
      <w:pPr>
        <w:jc w:val="center"/>
        <w:rPr>
          <w:sz w:val="22"/>
          <w:szCs w:val="24"/>
          <w:lang w:val="en-GB"/>
        </w:rPr>
      </w:pPr>
      <m:oMathPara>
        <m:oMath>
          <m:r>
            <w:rPr>
              <w:rFonts w:ascii="Cambria Math" w:hAnsi="Cambria Math"/>
              <w:sz w:val="22"/>
              <w:szCs w:val="24"/>
              <w:lang w:val="en-GB"/>
            </w:rPr>
            <m:t>Required Unit Sales for Target Net Income=</m:t>
          </m:r>
          <m:f>
            <m:fPr>
              <m:ctrlPr>
                <w:rPr>
                  <w:rFonts w:ascii="Cambria Math" w:hAnsi="Cambria Math"/>
                  <w:i/>
                  <w:sz w:val="22"/>
                  <w:szCs w:val="24"/>
                  <w:lang w:val="en-GB"/>
                </w:rPr>
              </m:ctrlPr>
            </m:fPr>
            <m:num>
              <m:r>
                <w:rPr>
                  <w:rFonts w:ascii="Cambria Math" w:hAnsi="Cambria Math"/>
                  <w:sz w:val="22"/>
                  <w:szCs w:val="24"/>
                  <w:lang w:val="en-GB"/>
                </w:rPr>
                <m:t>Fixed Costs+Target Net Income</m:t>
              </m:r>
            </m:num>
            <m:den>
              <m:r>
                <w:rPr>
                  <w:rFonts w:ascii="Cambria Math" w:hAnsi="Cambria Math"/>
                  <w:sz w:val="22"/>
                  <w:szCs w:val="24"/>
                  <w:lang w:val="en-GB"/>
                </w:rPr>
                <m:t>Contribution Margin per Unit</m:t>
              </m:r>
            </m:den>
          </m:f>
        </m:oMath>
      </m:oMathPara>
    </w:p>
    <w:p w14:paraId="580E14B8" w14:textId="77777777" w:rsidR="005D6950" w:rsidRPr="00B94F55" w:rsidRDefault="005D6950">
      <w:pPr>
        <w:pStyle w:val="BodyTextMain"/>
      </w:pPr>
    </w:p>
    <w:p w14:paraId="2F3DAB4A" w14:textId="77777777" w:rsidR="005D6950" w:rsidRPr="00860FD1" w:rsidRDefault="005D6950" w:rsidP="005D6950">
      <w:pPr>
        <w:jc w:val="center"/>
        <w:rPr>
          <w:sz w:val="22"/>
          <w:szCs w:val="24"/>
          <w:lang w:val="en-GB"/>
        </w:rPr>
      </w:pPr>
      <m:oMathPara>
        <m:oMath>
          <m:r>
            <w:rPr>
              <w:rFonts w:ascii="Cambria Math" w:hAnsi="Cambria Math"/>
              <w:sz w:val="22"/>
              <w:szCs w:val="24"/>
              <w:lang w:val="en-GB"/>
            </w:rPr>
            <m:t>Required Sales in Dollars for Target Net Income=</m:t>
          </m:r>
          <m:f>
            <m:fPr>
              <m:ctrlPr>
                <w:rPr>
                  <w:rFonts w:ascii="Cambria Math" w:hAnsi="Cambria Math"/>
                  <w:i/>
                  <w:sz w:val="22"/>
                  <w:szCs w:val="24"/>
                  <w:lang w:val="en-GB"/>
                </w:rPr>
              </m:ctrlPr>
            </m:fPr>
            <m:num>
              <m:r>
                <w:rPr>
                  <w:rFonts w:ascii="Cambria Math" w:hAnsi="Cambria Math"/>
                  <w:sz w:val="22"/>
                  <w:szCs w:val="24"/>
                  <w:lang w:val="en-GB"/>
                </w:rPr>
                <m:t>Fixed Costs+Target Net Income</m:t>
              </m:r>
            </m:num>
            <m:den>
              <m:r>
                <w:rPr>
                  <w:rFonts w:ascii="Cambria Math" w:hAnsi="Cambria Math"/>
                  <w:sz w:val="22"/>
                  <w:szCs w:val="24"/>
                  <w:lang w:val="en-GB"/>
                </w:rPr>
                <m:t>Contribution Margin Ratio</m:t>
              </m:r>
            </m:den>
          </m:f>
        </m:oMath>
      </m:oMathPara>
    </w:p>
    <w:p w14:paraId="6BE1048E" w14:textId="77777777" w:rsidR="005D6950" w:rsidRPr="00336EBF" w:rsidRDefault="005D6950" w:rsidP="00B94F55">
      <w:pPr>
        <w:pStyle w:val="BodyTextMain"/>
        <w:rPr>
          <w:lang w:val="en-GB"/>
        </w:rPr>
      </w:pPr>
    </w:p>
    <w:p w14:paraId="3278B126" w14:textId="77777777" w:rsidR="005D6950" w:rsidRPr="00336EBF" w:rsidRDefault="005D6950" w:rsidP="00B94F55">
      <w:pPr>
        <w:pStyle w:val="BodyTextMain"/>
        <w:rPr>
          <w:lang w:val="en-GB"/>
        </w:rPr>
      </w:pPr>
    </w:p>
    <w:p w14:paraId="5B30D87E" w14:textId="77777777" w:rsidR="005D6950" w:rsidRPr="00A80D9A" w:rsidRDefault="005D6950" w:rsidP="005D6950">
      <w:pPr>
        <w:numPr>
          <w:ilvl w:val="0"/>
          <w:numId w:val="43"/>
        </w:numPr>
        <w:tabs>
          <w:tab w:val="left" w:pos="284"/>
        </w:tabs>
        <w:jc w:val="both"/>
        <w:rPr>
          <w:rFonts w:ascii="Arial" w:hAnsi="Arial" w:cs="Arial"/>
          <w:b/>
          <w:caps/>
          <w:sz w:val="22"/>
          <w:szCs w:val="22"/>
          <w:lang w:val="en-GB"/>
        </w:rPr>
      </w:pPr>
      <w:bookmarkStart w:id="140" w:name="_Toc393181055"/>
      <w:r w:rsidRPr="00A80D9A">
        <w:rPr>
          <w:rFonts w:ascii="Arial" w:hAnsi="Arial" w:cs="Arial"/>
          <w:b/>
          <w:caps/>
          <w:sz w:val="22"/>
          <w:szCs w:val="22"/>
          <w:lang w:val="en-GB"/>
        </w:rPr>
        <w:t>Market Potential</w:t>
      </w:r>
      <w:r w:rsidRPr="00A80D9A" w:rsidDel="00CD3265">
        <w:rPr>
          <w:rFonts w:ascii="Arial" w:hAnsi="Arial" w:cs="Arial"/>
          <w:b/>
          <w:caps/>
          <w:sz w:val="22"/>
          <w:szCs w:val="22"/>
          <w:lang w:val="en-GB"/>
        </w:rPr>
        <w:t xml:space="preserve"> </w:t>
      </w:r>
      <w:r w:rsidRPr="00A80D9A">
        <w:rPr>
          <w:rFonts w:ascii="Arial" w:hAnsi="Arial" w:cs="Arial"/>
          <w:b/>
          <w:caps/>
          <w:sz w:val="22"/>
          <w:szCs w:val="22"/>
          <w:lang w:val="en-GB"/>
        </w:rPr>
        <w:t xml:space="preserve">and Market Share </w:t>
      </w:r>
      <w:bookmarkEnd w:id="140"/>
    </w:p>
    <w:p w14:paraId="7BEE43DE" w14:textId="77777777" w:rsidR="005D6950" w:rsidRPr="00336EBF" w:rsidRDefault="005D6950" w:rsidP="00B94F55">
      <w:pPr>
        <w:pStyle w:val="BodyTextMain"/>
        <w:rPr>
          <w:lang w:val="en-GB"/>
        </w:rPr>
      </w:pPr>
    </w:p>
    <w:p w14:paraId="7EAEA3A4" w14:textId="77777777" w:rsidR="005D6950" w:rsidRDefault="005D6950" w:rsidP="005D6950">
      <w:pPr>
        <w:jc w:val="both"/>
        <w:rPr>
          <w:sz w:val="22"/>
          <w:szCs w:val="22"/>
          <w:lang w:val="en-GB" w:eastAsia="en-CA"/>
        </w:rPr>
      </w:pPr>
      <w:r w:rsidRPr="00860FD1">
        <w:rPr>
          <w:sz w:val="22"/>
          <w:szCs w:val="22"/>
          <w:lang w:val="en-GB" w:eastAsia="en-CA"/>
        </w:rPr>
        <w:t xml:space="preserve">Market potential </w:t>
      </w:r>
      <w:r>
        <w:rPr>
          <w:sz w:val="22"/>
          <w:szCs w:val="22"/>
          <w:lang w:val="en-GB" w:eastAsia="en-CA"/>
        </w:rPr>
        <w:t xml:space="preserve">(MP) </w:t>
      </w:r>
      <w:r w:rsidRPr="00860FD1">
        <w:rPr>
          <w:sz w:val="22"/>
          <w:szCs w:val="22"/>
          <w:lang w:val="en-GB" w:eastAsia="en-CA"/>
        </w:rPr>
        <w:t xml:space="preserve">is an estimate of the revenue a company can expect to make from </w:t>
      </w:r>
      <w:r>
        <w:rPr>
          <w:sz w:val="22"/>
          <w:szCs w:val="22"/>
          <w:lang w:val="en-GB" w:eastAsia="en-CA"/>
        </w:rPr>
        <w:t>a</w:t>
      </w:r>
      <w:r w:rsidRPr="00860FD1">
        <w:rPr>
          <w:sz w:val="22"/>
          <w:szCs w:val="22"/>
          <w:lang w:val="en-GB" w:eastAsia="en-CA"/>
        </w:rPr>
        <w:t xml:space="preserve"> product or service </w:t>
      </w:r>
      <w:r>
        <w:rPr>
          <w:sz w:val="22"/>
          <w:szCs w:val="22"/>
          <w:lang w:val="en-GB" w:eastAsia="en-CA"/>
        </w:rPr>
        <w:t>it plans to market.</w:t>
      </w:r>
    </w:p>
    <w:p w14:paraId="0CC8BE7F" w14:textId="77777777" w:rsidR="001B22BB" w:rsidRPr="00A80D9A" w:rsidRDefault="001B22BB" w:rsidP="00B94F55">
      <w:pPr>
        <w:pStyle w:val="BodyTextMain"/>
        <w:rPr>
          <w:lang w:val="en-GB"/>
        </w:rPr>
      </w:pPr>
    </w:p>
    <w:p w14:paraId="0C40C19E" w14:textId="77777777" w:rsidR="005D6950" w:rsidRPr="00860FD1" w:rsidRDefault="005D6950" w:rsidP="005D6950">
      <w:pPr>
        <w:jc w:val="center"/>
        <w:rPr>
          <w:color w:val="FFFFFF"/>
          <w:sz w:val="22"/>
          <w:szCs w:val="22"/>
          <w:lang w:val="en-GB" w:eastAsia="en-CA"/>
        </w:rPr>
      </w:pPr>
      <m:oMathPara>
        <m:oMath>
          <m:r>
            <w:rPr>
              <w:rFonts w:ascii="Cambria Math" w:hAnsi="Cambria Math"/>
              <w:sz w:val="22"/>
              <w:szCs w:val="22"/>
              <w:lang w:val="en-GB" w:eastAsia="en-CA"/>
            </w:rPr>
            <m:t xml:space="preserve">MP=N </m:t>
          </m:r>
          <m:r>
            <w:rPr>
              <w:rFonts w:ascii="Cambria Math" w:hAnsi="Cambria Math" w:hint="eastAsia"/>
              <w:sz w:val="22"/>
              <w:szCs w:val="22"/>
              <w:lang w:val="en-GB" w:eastAsia="en-CA"/>
            </w:rPr>
            <m:t>×</m:t>
          </m:r>
          <m:r>
            <w:rPr>
              <w:rFonts w:ascii="Cambria Math" w:hAnsi="Cambria Math"/>
              <w:sz w:val="22"/>
              <w:szCs w:val="22"/>
              <w:lang w:val="en-GB" w:eastAsia="en-CA"/>
            </w:rPr>
            <m:t xml:space="preserve"> P </m:t>
          </m:r>
          <m:r>
            <w:rPr>
              <w:rFonts w:ascii="Cambria Math" w:hAnsi="Cambria Math" w:hint="eastAsia"/>
              <w:sz w:val="22"/>
              <w:szCs w:val="22"/>
              <w:lang w:val="en-GB" w:eastAsia="en-CA"/>
            </w:rPr>
            <m:t>×</m:t>
          </m:r>
          <m:r>
            <w:rPr>
              <w:rFonts w:ascii="Cambria Math" w:hAnsi="Cambria Math"/>
              <w:sz w:val="22"/>
              <w:szCs w:val="22"/>
              <w:lang w:val="en-GB" w:eastAsia="en-CA"/>
            </w:rPr>
            <m:t xml:space="preserve"> Q × MS</m:t>
          </m:r>
        </m:oMath>
      </m:oMathPara>
    </w:p>
    <w:p w14:paraId="2B5075B5" w14:textId="77777777" w:rsidR="001B22BB" w:rsidRPr="00A80D9A" w:rsidRDefault="001B22BB" w:rsidP="00B94F55">
      <w:pPr>
        <w:pStyle w:val="BodyTextMain"/>
        <w:rPr>
          <w:lang w:val="en-GB"/>
        </w:rPr>
      </w:pPr>
    </w:p>
    <w:p w14:paraId="48C07A25" w14:textId="77777777" w:rsidR="005D6950" w:rsidRPr="00860FD1" w:rsidRDefault="005D6950" w:rsidP="005D6950">
      <w:pPr>
        <w:jc w:val="both"/>
        <w:rPr>
          <w:sz w:val="22"/>
          <w:szCs w:val="22"/>
          <w:lang w:val="en-GB" w:eastAsia="en-CA"/>
        </w:rPr>
      </w:pPr>
      <w:r w:rsidRPr="00860FD1">
        <w:rPr>
          <w:sz w:val="22"/>
          <w:szCs w:val="22"/>
          <w:lang w:val="en-GB" w:eastAsia="en-CA"/>
        </w:rPr>
        <w:t>Where</w:t>
      </w:r>
      <w:r w:rsidRPr="00860FD1">
        <w:rPr>
          <w:sz w:val="22"/>
          <w:szCs w:val="22"/>
          <w:lang w:val="en-GB" w:eastAsia="en-CA"/>
        </w:rPr>
        <w:tab/>
        <w:t xml:space="preserve">N = total number of customers </w:t>
      </w:r>
    </w:p>
    <w:p w14:paraId="1B1AABAB" w14:textId="77777777" w:rsidR="005D6950" w:rsidRPr="00860FD1" w:rsidRDefault="005D6950" w:rsidP="005D6950">
      <w:pPr>
        <w:jc w:val="both"/>
        <w:rPr>
          <w:sz w:val="22"/>
          <w:szCs w:val="22"/>
          <w:lang w:val="en-GB" w:eastAsia="en-CA"/>
        </w:rPr>
      </w:pPr>
      <w:r w:rsidRPr="00860FD1">
        <w:rPr>
          <w:sz w:val="22"/>
          <w:szCs w:val="22"/>
          <w:lang w:val="en-GB" w:eastAsia="en-CA"/>
        </w:rPr>
        <w:tab/>
        <w:t xml:space="preserve">P = average selling price </w:t>
      </w:r>
    </w:p>
    <w:p w14:paraId="69388ADF" w14:textId="77777777" w:rsidR="005D6950" w:rsidRPr="00860FD1" w:rsidRDefault="005D6950" w:rsidP="005D6950">
      <w:pPr>
        <w:jc w:val="both"/>
        <w:rPr>
          <w:sz w:val="22"/>
          <w:szCs w:val="22"/>
          <w:lang w:val="en-GB" w:eastAsia="en-CA"/>
        </w:rPr>
      </w:pPr>
      <w:r w:rsidRPr="00860FD1">
        <w:rPr>
          <w:sz w:val="22"/>
          <w:szCs w:val="22"/>
          <w:lang w:val="en-GB" w:eastAsia="en-CA"/>
        </w:rPr>
        <w:tab/>
        <w:t>Q = average annual consumption quantity</w:t>
      </w:r>
    </w:p>
    <w:p w14:paraId="39347F5A" w14:textId="77777777" w:rsidR="005D6950" w:rsidRPr="00860FD1" w:rsidRDefault="005D6950" w:rsidP="005D6950">
      <w:pPr>
        <w:jc w:val="both"/>
        <w:rPr>
          <w:sz w:val="22"/>
          <w:szCs w:val="22"/>
          <w:lang w:val="en-GB" w:eastAsia="en-CA"/>
        </w:rPr>
      </w:pPr>
      <w:r w:rsidRPr="00860FD1">
        <w:rPr>
          <w:sz w:val="22"/>
          <w:szCs w:val="22"/>
          <w:lang w:val="en-GB" w:eastAsia="en-CA"/>
        </w:rPr>
        <w:tab/>
        <w:t>MS = market share, which is the actual percentage of industry sales captured by a company</w:t>
      </w:r>
    </w:p>
    <w:p w14:paraId="2E068094" w14:textId="77777777" w:rsidR="005D6950" w:rsidRPr="00A80D9A" w:rsidRDefault="005D6950" w:rsidP="00B94F55">
      <w:pPr>
        <w:pStyle w:val="BodyTextMain"/>
        <w:rPr>
          <w:lang w:val="en-GB"/>
        </w:rPr>
      </w:pPr>
    </w:p>
    <w:p w14:paraId="4A7F8249" w14:textId="77777777" w:rsidR="005D6950" w:rsidRPr="00860FD1" w:rsidRDefault="005D6950" w:rsidP="005D6950">
      <w:pPr>
        <w:jc w:val="center"/>
        <w:rPr>
          <w:sz w:val="22"/>
          <w:szCs w:val="22"/>
          <w:lang w:val="en-GB" w:eastAsia="en-CA"/>
        </w:rPr>
      </w:pPr>
      <m:oMathPara>
        <m:oMath>
          <m:r>
            <w:rPr>
              <w:rFonts w:ascii="Cambria Math" w:hAnsi="Cambria Math"/>
              <w:sz w:val="22"/>
              <w:szCs w:val="22"/>
              <w:lang w:val="en-GB" w:eastAsia="en-CA"/>
            </w:rPr>
            <m:t>Market Share=</m:t>
          </m:r>
          <m:f>
            <m:fPr>
              <m:ctrlPr>
                <w:rPr>
                  <w:rFonts w:ascii="Cambria Math" w:hAnsi="Cambria Math"/>
                  <w:i/>
                  <w:sz w:val="22"/>
                  <w:szCs w:val="22"/>
                  <w:lang w:val="en-GB" w:eastAsia="en-CA"/>
                </w:rPr>
              </m:ctrlPr>
            </m:fPr>
            <m:num>
              <m:r>
                <w:rPr>
                  <w:rFonts w:ascii="Cambria Math" w:hAnsi="Cambria Math"/>
                  <w:sz w:val="22"/>
                  <w:szCs w:val="22"/>
                  <w:lang w:val="en-GB" w:eastAsia="en-CA"/>
                </w:rPr>
                <m:t>Company Sales</m:t>
              </m:r>
            </m:num>
            <m:den>
              <m:r>
                <w:rPr>
                  <w:rFonts w:ascii="Cambria Math" w:hAnsi="Cambria Math"/>
                  <w:sz w:val="22"/>
                  <w:szCs w:val="22"/>
                  <w:lang w:val="en-GB" w:eastAsia="en-CA"/>
                </w:rPr>
                <m:t>Total Industry Sales</m:t>
              </m:r>
            </m:den>
          </m:f>
        </m:oMath>
      </m:oMathPara>
    </w:p>
    <w:p w14:paraId="18B6002A" w14:textId="77777777" w:rsidR="005D6950" w:rsidRPr="00B94F55" w:rsidRDefault="005D6950">
      <w:pPr>
        <w:pStyle w:val="BodyTextMain"/>
      </w:pPr>
    </w:p>
    <w:p w14:paraId="19311657" w14:textId="77777777" w:rsidR="005D6950" w:rsidRPr="00B94F55" w:rsidRDefault="005D6950">
      <w:pPr>
        <w:pStyle w:val="BodyTextMain"/>
      </w:pPr>
    </w:p>
    <w:p w14:paraId="0B32BB3C" w14:textId="77777777" w:rsidR="005D6950" w:rsidRPr="00860FD1" w:rsidRDefault="005D6950" w:rsidP="00B94F55">
      <w:pPr>
        <w:keepNext/>
        <w:numPr>
          <w:ilvl w:val="0"/>
          <w:numId w:val="43"/>
        </w:numPr>
        <w:tabs>
          <w:tab w:val="left" w:pos="284"/>
        </w:tabs>
        <w:jc w:val="both"/>
        <w:rPr>
          <w:rFonts w:ascii="Arial" w:hAnsi="Arial" w:cs="Arial"/>
          <w:b/>
          <w:caps/>
          <w:lang w:val="en-GB"/>
        </w:rPr>
      </w:pPr>
      <w:bookmarkStart w:id="141" w:name="_Toc365803793"/>
      <w:bookmarkStart w:id="142" w:name="_Toc392920674"/>
      <w:bookmarkStart w:id="143" w:name="_Toc393181056"/>
      <w:r w:rsidRPr="00860FD1">
        <w:rPr>
          <w:rFonts w:ascii="Arial" w:hAnsi="Arial" w:cs="Arial"/>
          <w:b/>
          <w:caps/>
          <w:lang w:val="en-GB"/>
        </w:rPr>
        <w:lastRenderedPageBreak/>
        <w:t>SWOT Analysis</w:t>
      </w:r>
      <w:bookmarkEnd w:id="141"/>
      <w:bookmarkEnd w:id="142"/>
      <w:bookmarkEnd w:id="143"/>
    </w:p>
    <w:p w14:paraId="3445A60B" w14:textId="77777777" w:rsidR="005D6950" w:rsidRPr="00A80D9A" w:rsidRDefault="005D6950" w:rsidP="00B94F55">
      <w:pPr>
        <w:pStyle w:val="BodyTextMain"/>
        <w:rPr>
          <w:lang w:val="en-GB"/>
        </w:rPr>
      </w:pPr>
    </w:p>
    <w:p w14:paraId="6EFFC524" w14:textId="77777777" w:rsidR="005D6950" w:rsidRPr="00860FD1" w:rsidRDefault="005D6950" w:rsidP="00B94F55">
      <w:pPr>
        <w:keepNext/>
        <w:jc w:val="both"/>
        <w:rPr>
          <w:sz w:val="22"/>
          <w:szCs w:val="22"/>
          <w:lang w:val="en-GB"/>
        </w:rPr>
      </w:pPr>
      <w:r w:rsidRPr="00860FD1">
        <w:rPr>
          <w:sz w:val="22"/>
          <w:szCs w:val="22"/>
          <w:lang w:val="en-GB"/>
        </w:rPr>
        <w:t>A SWOT analysis</w:t>
      </w:r>
      <w:r w:rsidRPr="00860FD1">
        <w:rPr>
          <w:b/>
          <w:sz w:val="22"/>
          <w:szCs w:val="22"/>
          <w:lang w:val="en-GB"/>
        </w:rPr>
        <w:t xml:space="preserve"> </w:t>
      </w:r>
      <w:r w:rsidRPr="00860FD1">
        <w:rPr>
          <w:sz w:val="22"/>
          <w:szCs w:val="22"/>
          <w:lang w:val="en-GB"/>
        </w:rPr>
        <w:t>is an evaluation of the strengths (S), weaknesses (W), opportunities (O), and threats (T) faced by an organization. It is a popular tool for analyzing an organization’s internal and external environments to identify various issues. A SWOT analysis can also be used to generate pros and cons when evaluating alternative courses of action.</w:t>
      </w:r>
    </w:p>
    <w:p w14:paraId="653AEB6A" w14:textId="77777777" w:rsidR="005D6950" w:rsidRPr="00A80D9A" w:rsidRDefault="005D6950" w:rsidP="00B94F55">
      <w:pPr>
        <w:pStyle w:val="BodyTextMain"/>
        <w:rPr>
          <w:lang w:val="en-GB"/>
        </w:rPr>
      </w:pPr>
    </w:p>
    <w:p w14:paraId="20662CBC" w14:textId="77777777" w:rsidR="005D6950" w:rsidRPr="00860FD1" w:rsidRDefault="005D6950" w:rsidP="005D6950">
      <w:pPr>
        <w:jc w:val="both"/>
        <w:rPr>
          <w:sz w:val="22"/>
          <w:szCs w:val="22"/>
          <w:lang w:val="en-GB"/>
        </w:rPr>
      </w:pPr>
      <w:r w:rsidRPr="00860FD1">
        <w:rPr>
          <w:sz w:val="22"/>
          <w:szCs w:val="22"/>
          <w:lang w:val="en-GB"/>
        </w:rPr>
        <w:t>Although strengths and weaknesses are listed first in the acronym, the assessment of opportunities and threats (i.e., the external analysis) is usually performed before the internal analysis.</w:t>
      </w:r>
    </w:p>
    <w:p w14:paraId="0ACED901" w14:textId="77777777" w:rsidR="005D6950" w:rsidRPr="00A80D9A" w:rsidRDefault="005D6950" w:rsidP="00B94F55">
      <w:pPr>
        <w:pStyle w:val="BodyTextMain"/>
        <w:rPr>
          <w:lang w:val="en-GB"/>
        </w:rPr>
      </w:pPr>
    </w:p>
    <w:p w14:paraId="3C67B163" w14:textId="77777777" w:rsidR="005D6950" w:rsidRPr="00A80D9A" w:rsidRDefault="005D6950" w:rsidP="005D6950">
      <w:pPr>
        <w:jc w:val="both"/>
        <w:rPr>
          <w:spacing w:val="-2"/>
          <w:kern w:val="22"/>
          <w:sz w:val="22"/>
          <w:szCs w:val="22"/>
          <w:lang w:val="en-GB"/>
        </w:rPr>
      </w:pPr>
      <w:r w:rsidRPr="00A80D9A">
        <w:rPr>
          <w:i/>
          <w:spacing w:val="-2"/>
          <w:kern w:val="22"/>
          <w:sz w:val="22"/>
          <w:szCs w:val="22"/>
          <w:lang w:val="en-GB"/>
        </w:rPr>
        <w:t>Opportunities</w:t>
      </w:r>
      <w:r w:rsidRPr="00A80D9A">
        <w:rPr>
          <w:spacing w:val="-2"/>
          <w:kern w:val="22"/>
          <w:sz w:val="22"/>
          <w:szCs w:val="22"/>
          <w:lang w:val="en-GB"/>
        </w:rPr>
        <w:t xml:space="preserve"> represent conditions in the external environment that an organization can take advantage of (by formulating and implementing appropriate strategies) to enhance its competitiveness, profitability, and overall success. Opportunities should not be confused with alternatives. For example, an increase in the demand for dark chocolate because of its cancer-fighting antioxidants and heart-healthy properties represents an opportunity (a favourable environmental condition). To take advantage of this opportunity, a confectionery company might consider alternatives such as switching some of its milk chocolate production capacity to dark chocolate or acquiring a company that specializes in the manufacture of dark chocolate.</w:t>
      </w:r>
    </w:p>
    <w:p w14:paraId="710CFB61" w14:textId="77777777" w:rsidR="005D6950" w:rsidRPr="00A80D9A" w:rsidRDefault="005D6950" w:rsidP="00B94F55">
      <w:pPr>
        <w:pStyle w:val="BodyTextMain"/>
        <w:rPr>
          <w:lang w:val="en-GB"/>
        </w:rPr>
      </w:pPr>
    </w:p>
    <w:p w14:paraId="1A149EF8" w14:textId="77777777" w:rsidR="005D6950" w:rsidRPr="00860FD1" w:rsidRDefault="005D6950" w:rsidP="005D6950">
      <w:pPr>
        <w:jc w:val="both"/>
        <w:rPr>
          <w:sz w:val="22"/>
          <w:szCs w:val="22"/>
          <w:lang w:val="en-GB"/>
        </w:rPr>
      </w:pPr>
      <w:r w:rsidRPr="00860FD1">
        <w:rPr>
          <w:i/>
          <w:sz w:val="22"/>
          <w:szCs w:val="22"/>
          <w:lang w:val="en-GB"/>
        </w:rPr>
        <w:t>Threats</w:t>
      </w:r>
      <w:r w:rsidRPr="00860FD1">
        <w:rPr>
          <w:sz w:val="22"/>
          <w:szCs w:val="22"/>
          <w:lang w:val="en-GB"/>
        </w:rPr>
        <w:t xml:space="preserve"> represent conditions in the external environment that endanger the competitiveness, profitability, and success of the organization. For example, the increasing incidence of obesity and diabetes pose threats to a confectionery company. </w:t>
      </w:r>
    </w:p>
    <w:p w14:paraId="242344C5" w14:textId="77777777" w:rsidR="005D6950" w:rsidRPr="00A80D9A" w:rsidRDefault="005D6950" w:rsidP="00B94F55">
      <w:pPr>
        <w:pStyle w:val="BodyTextMain"/>
        <w:rPr>
          <w:lang w:val="en-GB"/>
        </w:rPr>
      </w:pPr>
    </w:p>
    <w:p w14:paraId="781207A3" w14:textId="77777777" w:rsidR="005D6950" w:rsidRPr="00860FD1" w:rsidRDefault="005D6950" w:rsidP="005D6950">
      <w:pPr>
        <w:jc w:val="both"/>
        <w:rPr>
          <w:sz w:val="22"/>
          <w:szCs w:val="22"/>
          <w:lang w:val="en-GB"/>
        </w:rPr>
      </w:pPr>
      <w:r w:rsidRPr="00860FD1">
        <w:rPr>
          <w:sz w:val="22"/>
          <w:szCs w:val="22"/>
          <w:lang w:val="en-GB"/>
        </w:rPr>
        <w:t xml:space="preserve">Opportunities represent possibilities, while threats pose constraints. Both are conditions that are outside an organization’s control. </w:t>
      </w:r>
    </w:p>
    <w:p w14:paraId="66BC02C1" w14:textId="77777777" w:rsidR="005D6950" w:rsidRPr="00A80D9A" w:rsidRDefault="005D6950" w:rsidP="00B94F55">
      <w:pPr>
        <w:pStyle w:val="BodyTextMain"/>
        <w:rPr>
          <w:lang w:val="en-GB"/>
        </w:rPr>
      </w:pPr>
    </w:p>
    <w:p w14:paraId="55C2A0C5" w14:textId="77777777" w:rsidR="005D6950" w:rsidRPr="00860FD1" w:rsidRDefault="005D6950" w:rsidP="005D6950">
      <w:pPr>
        <w:jc w:val="both"/>
        <w:rPr>
          <w:sz w:val="22"/>
          <w:szCs w:val="22"/>
          <w:lang w:val="en-GB"/>
        </w:rPr>
      </w:pPr>
      <w:r w:rsidRPr="00860FD1">
        <w:rPr>
          <w:i/>
          <w:sz w:val="22"/>
          <w:szCs w:val="22"/>
          <w:lang w:val="en-GB"/>
        </w:rPr>
        <w:t>Strengths</w:t>
      </w:r>
      <w:r w:rsidRPr="00860FD1">
        <w:rPr>
          <w:sz w:val="22"/>
          <w:szCs w:val="22"/>
          <w:lang w:val="en-GB"/>
        </w:rPr>
        <w:t xml:space="preserve"> are activities the organization does very well or characteristics that enhance its competitiveness. Strengths can </w:t>
      </w:r>
      <w:r>
        <w:rPr>
          <w:sz w:val="22"/>
          <w:szCs w:val="22"/>
          <w:lang w:val="en-GB"/>
        </w:rPr>
        <w:t>be found in</w:t>
      </w:r>
      <w:r w:rsidRPr="00860FD1">
        <w:rPr>
          <w:sz w:val="22"/>
          <w:szCs w:val="22"/>
          <w:lang w:val="en-GB"/>
        </w:rPr>
        <w:t xml:space="preserve"> skills, expertise, physical assets, human assets, or competitive advantages. </w:t>
      </w:r>
    </w:p>
    <w:p w14:paraId="269E8CAB" w14:textId="77777777" w:rsidR="005D6950" w:rsidRPr="00A80D9A" w:rsidRDefault="005D6950" w:rsidP="00B94F55">
      <w:pPr>
        <w:pStyle w:val="BodyTextMain"/>
        <w:rPr>
          <w:lang w:val="en-GB"/>
        </w:rPr>
      </w:pPr>
    </w:p>
    <w:p w14:paraId="2B875390" w14:textId="77777777" w:rsidR="005D6950" w:rsidRPr="00860FD1" w:rsidRDefault="005D6950" w:rsidP="005D6950">
      <w:pPr>
        <w:jc w:val="both"/>
        <w:rPr>
          <w:sz w:val="22"/>
          <w:szCs w:val="22"/>
          <w:lang w:val="en-GB"/>
        </w:rPr>
      </w:pPr>
      <w:r w:rsidRPr="00860FD1">
        <w:rPr>
          <w:i/>
          <w:sz w:val="22"/>
          <w:szCs w:val="22"/>
          <w:lang w:val="en-GB"/>
        </w:rPr>
        <w:t>Weaknesses</w:t>
      </w:r>
      <w:r w:rsidRPr="00860FD1">
        <w:rPr>
          <w:sz w:val="22"/>
          <w:szCs w:val="22"/>
          <w:lang w:val="en-GB"/>
        </w:rPr>
        <w:t xml:space="preserve"> are activities the organization does poorly (compared with its competitors), resources it lacks, or </w:t>
      </w:r>
      <w:r>
        <w:rPr>
          <w:sz w:val="22"/>
          <w:szCs w:val="22"/>
          <w:lang w:val="en-GB"/>
        </w:rPr>
        <w:t xml:space="preserve">internal </w:t>
      </w:r>
      <w:r w:rsidRPr="00860FD1">
        <w:rPr>
          <w:sz w:val="22"/>
          <w:szCs w:val="22"/>
          <w:lang w:val="en-GB"/>
        </w:rPr>
        <w:t xml:space="preserve">conditions that make the organization vulnerable. These are areas that an organization can improve on; for example, a retail business </w:t>
      </w:r>
      <w:r>
        <w:rPr>
          <w:sz w:val="22"/>
          <w:szCs w:val="22"/>
          <w:lang w:val="en-GB"/>
        </w:rPr>
        <w:t>is</w:t>
      </w:r>
      <w:r w:rsidRPr="00860FD1">
        <w:rPr>
          <w:sz w:val="22"/>
          <w:szCs w:val="22"/>
          <w:lang w:val="en-GB"/>
        </w:rPr>
        <w:t xml:space="preserve"> vulnerable if it does not have an online sales presence but its competitors do.</w:t>
      </w:r>
    </w:p>
    <w:p w14:paraId="019D942E" w14:textId="77777777" w:rsidR="005D6950" w:rsidRPr="00B94F55" w:rsidRDefault="005D6950">
      <w:pPr>
        <w:pStyle w:val="BodyTextMain"/>
      </w:pPr>
    </w:p>
    <w:p w14:paraId="154A6C86" w14:textId="77777777" w:rsidR="005D6950" w:rsidRPr="00B94F55" w:rsidRDefault="005D6950">
      <w:pPr>
        <w:pStyle w:val="BodyTextMain"/>
      </w:pPr>
    </w:p>
    <w:p w14:paraId="633212EA" w14:textId="77777777" w:rsidR="005D6950" w:rsidRPr="00860FD1" w:rsidRDefault="005D6950" w:rsidP="005D6950">
      <w:pPr>
        <w:numPr>
          <w:ilvl w:val="0"/>
          <w:numId w:val="43"/>
        </w:numPr>
        <w:tabs>
          <w:tab w:val="left" w:pos="284"/>
        </w:tabs>
        <w:jc w:val="both"/>
        <w:rPr>
          <w:rFonts w:ascii="Arial" w:hAnsi="Arial" w:cs="Arial"/>
          <w:b/>
          <w:caps/>
          <w:lang w:val="en-GB"/>
        </w:rPr>
      </w:pPr>
      <w:r w:rsidRPr="00860FD1">
        <w:rPr>
          <w:rFonts w:ascii="Arial" w:hAnsi="Arial" w:cs="Arial"/>
          <w:b/>
          <w:caps/>
          <w:lang w:val="en-GB"/>
        </w:rPr>
        <w:t>PESTLE Analysis</w:t>
      </w:r>
    </w:p>
    <w:p w14:paraId="130C963B" w14:textId="77777777" w:rsidR="005D6950" w:rsidRPr="00B94F55" w:rsidRDefault="005D6950">
      <w:pPr>
        <w:pStyle w:val="BodyTextMain"/>
      </w:pPr>
    </w:p>
    <w:p w14:paraId="64EC10ED" w14:textId="6DB40BF2" w:rsidR="005D6950" w:rsidRPr="00860FD1" w:rsidRDefault="005D6950" w:rsidP="005D6950">
      <w:pPr>
        <w:jc w:val="both"/>
        <w:rPr>
          <w:sz w:val="22"/>
          <w:szCs w:val="22"/>
          <w:lang w:val="en-GB"/>
        </w:rPr>
      </w:pPr>
      <w:r w:rsidRPr="00860FD1">
        <w:rPr>
          <w:sz w:val="22"/>
          <w:szCs w:val="22"/>
          <w:lang w:val="en-GB"/>
        </w:rPr>
        <w:t>A PESTLE analysis (</w:t>
      </w:r>
      <w:r w:rsidRPr="00BC6FC9">
        <w:rPr>
          <w:sz w:val="22"/>
          <w:szCs w:val="22"/>
          <w:lang w:val="en-GB"/>
        </w:rPr>
        <w:t xml:space="preserve">see </w:t>
      </w:r>
      <w:r w:rsidRPr="004F2449">
        <w:rPr>
          <w:sz w:val="22"/>
          <w:szCs w:val="22"/>
          <w:lang w:val="en-GB"/>
        </w:rPr>
        <w:fldChar w:fldCharType="begin"/>
      </w:r>
      <w:r w:rsidRPr="004F2449">
        <w:rPr>
          <w:sz w:val="22"/>
          <w:szCs w:val="22"/>
          <w:lang w:val="en-GB"/>
        </w:rPr>
        <w:instrText xml:space="preserve"> REF _Ref501127849 \h  \* MERGEFORMAT </w:instrText>
      </w:r>
      <w:r w:rsidRPr="004F2449">
        <w:rPr>
          <w:sz w:val="22"/>
          <w:szCs w:val="22"/>
          <w:lang w:val="en-GB"/>
        </w:rPr>
      </w:r>
      <w:r w:rsidRPr="004F2449">
        <w:rPr>
          <w:sz w:val="22"/>
          <w:szCs w:val="22"/>
          <w:lang w:val="en-GB"/>
        </w:rPr>
        <w:fldChar w:fldCharType="separate"/>
      </w:r>
      <w:r w:rsidR="00312850" w:rsidRPr="00312850">
        <w:rPr>
          <w:rFonts w:eastAsia="Calibri"/>
          <w:bCs/>
          <w:sz w:val="22"/>
          <w:szCs w:val="22"/>
          <w:lang w:val="en-GB"/>
        </w:rPr>
        <w:t xml:space="preserve">Figure </w:t>
      </w:r>
      <w:r w:rsidR="00312850" w:rsidRPr="00312850">
        <w:rPr>
          <w:rFonts w:eastAsia="Calibri"/>
          <w:bCs/>
          <w:noProof/>
          <w:sz w:val="22"/>
          <w:szCs w:val="22"/>
          <w:lang w:val="en-GB"/>
        </w:rPr>
        <w:t>1</w:t>
      </w:r>
      <w:r w:rsidRPr="004F2449">
        <w:rPr>
          <w:sz w:val="22"/>
          <w:szCs w:val="22"/>
          <w:lang w:val="en-GB"/>
        </w:rPr>
        <w:fldChar w:fldCharType="end"/>
      </w:r>
      <w:r w:rsidRPr="004F2449">
        <w:rPr>
          <w:sz w:val="22"/>
          <w:szCs w:val="22"/>
          <w:lang w:val="en-GB"/>
        </w:rPr>
        <w:t>)</w:t>
      </w:r>
      <w:r w:rsidRPr="00860FD1">
        <w:rPr>
          <w:sz w:val="22"/>
          <w:szCs w:val="22"/>
          <w:lang w:val="en-GB"/>
        </w:rPr>
        <w:t xml:space="preserve"> identifies changes and trends in six segments of the general, societal, or macro environment: political (P), economic (E), socio-cultural (S), technological (T), legal (L), and environmental (E). The analysis is also variably referred to as PESTEL (or PEST analysis if only the first four factors are considered). It evaluates the potential impact of changes and trends in </w:t>
      </w:r>
      <w:r>
        <w:rPr>
          <w:sz w:val="22"/>
          <w:szCs w:val="22"/>
          <w:lang w:val="en-GB"/>
        </w:rPr>
        <w:t>the environment</w:t>
      </w:r>
      <w:r w:rsidRPr="00860FD1">
        <w:rPr>
          <w:sz w:val="22"/>
          <w:szCs w:val="22"/>
          <w:lang w:val="en-GB"/>
        </w:rPr>
        <w:t xml:space="preserve"> on both the industry and the organization, considering how the changes and trends affect supply, demand, competition, and each element of </w:t>
      </w:r>
      <w:r>
        <w:rPr>
          <w:sz w:val="22"/>
          <w:szCs w:val="22"/>
          <w:lang w:val="en-GB"/>
        </w:rPr>
        <w:t>the company’s</w:t>
      </w:r>
      <w:r w:rsidRPr="00860FD1">
        <w:rPr>
          <w:sz w:val="22"/>
          <w:szCs w:val="22"/>
          <w:lang w:val="en-GB"/>
        </w:rPr>
        <w:t xml:space="preserve"> value chain.</w:t>
      </w:r>
    </w:p>
    <w:p w14:paraId="4F52367A" w14:textId="77777777" w:rsidR="005D6950" w:rsidRPr="00A80D9A" w:rsidRDefault="005D6950" w:rsidP="00B94F55">
      <w:pPr>
        <w:pStyle w:val="BodyTextMain"/>
        <w:rPr>
          <w:lang w:val="en-GB"/>
        </w:rPr>
      </w:pPr>
    </w:p>
    <w:p w14:paraId="2000D31E" w14:textId="77777777" w:rsidR="005D6950" w:rsidRPr="00336EBF" w:rsidRDefault="005D6950" w:rsidP="005D6950">
      <w:pPr>
        <w:jc w:val="both"/>
        <w:rPr>
          <w:spacing w:val="-2"/>
          <w:kern w:val="22"/>
          <w:sz w:val="22"/>
          <w:szCs w:val="22"/>
          <w:lang w:val="en-GB"/>
        </w:rPr>
      </w:pPr>
      <w:r w:rsidRPr="00336EBF">
        <w:rPr>
          <w:spacing w:val="-2"/>
          <w:kern w:val="22"/>
          <w:sz w:val="22"/>
          <w:szCs w:val="22"/>
          <w:lang w:val="en-GB"/>
        </w:rPr>
        <w:t>A PESTLE analysis can be used as a stand-alone tool, or it can be used in conjunction with a SWOT analysis to enhance the thoroughness of external analysis by more methodically identifying opportunities and threats.</w:t>
      </w:r>
    </w:p>
    <w:p w14:paraId="5AAFF5D8" w14:textId="77777777" w:rsidR="005D6950" w:rsidRDefault="005D6950" w:rsidP="005D6950">
      <w:pPr>
        <w:jc w:val="both"/>
        <w:rPr>
          <w:sz w:val="22"/>
          <w:szCs w:val="22"/>
          <w:lang w:val="en-GB"/>
        </w:rPr>
      </w:pPr>
    </w:p>
    <w:p w14:paraId="28EA85C2" w14:textId="77777777" w:rsidR="00C32961" w:rsidRPr="00860FD1" w:rsidRDefault="00C32961" w:rsidP="005D6950">
      <w:pPr>
        <w:jc w:val="both"/>
        <w:rPr>
          <w:sz w:val="22"/>
          <w:szCs w:val="22"/>
          <w:lang w:val="en-GB"/>
        </w:rPr>
      </w:pPr>
    </w:p>
    <w:p w14:paraId="2B775868" w14:textId="2F3B36C1" w:rsidR="005D6950" w:rsidRPr="00A80D9A" w:rsidRDefault="005D6950" w:rsidP="005D6950">
      <w:pPr>
        <w:keepNext/>
        <w:spacing w:before="180" w:after="240"/>
        <w:jc w:val="both"/>
        <w:rPr>
          <w:rFonts w:ascii="Arial" w:eastAsia="Calibri" w:hAnsi="Arial"/>
          <w:b/>
          <w:bCs/>
          <w:sz w:val="22"/>
          <w:szCs w:val="22"/>
          <w:lang w:val="en-GB"/>
        </w:rPr>
      </w:pPr>
      <w:bookmarkStart w:id="144" w:name="_Ref501127849"/>
      <w:bookmarkStart w:id="145" w:name="_Ref501463773"/>
      <w:r w:rsidRPr="00A80D9A">
        <w:rPr>
          <w:rFonts w:ascii="Arial" w:eastAsia="Calibri" w:hAnsi="Arial"/>
          <w:b/>
          <w:bCs/>
          <w:sz w:val="22"/>
          <w:szCs w:val="22"/>
          <w:lang w:val="en-GB"/>
        </w:rPr>
        <w:lastRenderedPageBreak/>
        <w:t xml:space="preserve">Figure </w:t>
      </w:r>
      <w:r w:rsidRPr="00A80D9A">
        <w:rPr>
          <w:rFonts w:ascii="Arial" w:eastAsia="Calibri" w:hAnsi="Arial"/>
          <w:b/>
          <w:bCs/>
          <w:sz w:val="22"/>
          <w:szCs w:val="22"/>
          <w:lang w:val="en-GB"/>
        </w:rPr>
        <w:fldChar w:fldCharType="begin"/>
      </w:r>
      <w:r w:rsidRPr="00A80D9A">
        <w:rPr>
          <w:rFonts w:ascii="Arial" w:eastAsia="Calibri" w:hAnsi="Arial"/>
          <w:b/>
          <w:bCs/>
          <w:sz w:val="22"/>
          <w:szCs w:val="22"/>
          <w:lang w:val="en-GB"/>
        </w:rPr>
        <w:instrText xml:space="preserve"> SEQ Figure \* ARABIC </w:instrText>
      </w:r>
      <w:r w:rsidRPr="00A80D9A">
        <w:rPr>
          <w:rFonts w:ascii="Arial" w:eastAsia="Calibri" w:hAnsi="Arial"/>
          <w:b/>
          <w:bCs/>
          <w:sz w:val="22"/>
          <w:szCs w:val="22"/>
          <w:lang w:val="en-GB"/>
        </w:rPr>
        <w:fldChar w:fldCharType="separate"/>
      </w:r>
      <w:r w:rsidR="00312850">
        <w:rPr>
          <w:rFonts w:ascii="Arial" w:eastAsia="Calibri" w:hAnsi="Arial"/>
          <w:b/>
          <w:bCs/>
          <w:noProof/>
          <w:sz w:val="22"/>
          <w:szCs w:val="22"/>
          <w:lang w:val="en-GB"/>
        </w:rPr>
        <w:t>1</w:t>
      </w:r>
      <w:r w:rsidRPr="00A80D9A">
        <w:rPr>
          <w:rFonts w:ascii="Arial" w:eastAsia="Calibri" w:hAnsi="Arial"/>
          <w:b/>
          <w:bCs/>
          <w:sz w:val="22"/>
          <w:szCs w:val="22"/>
          <w:lang w:val="en-GB"/>
        </w:rPr>
        <w:fldChar w:fldCharType="end"/>
      </w:r>
      <w:bookmarkEnd w:id="144"/>
      <w:r w:rsidRPr="00A80D9A">
        <w:rPr>
          <w:rFonts w:ascii="Arial" w:eastAsia="Calibri" w:hAnsi="Arial"/>
          <w:b/>
          <w:bCs/>
          <w:sz w:val="22"/>
          <w:szCs w:val="22"/>
          <w:lang w:val="en-GB"/>
        </w:rPr>
        <w:t>: PESTLE Analysis</w:t>
      </w:r>
      <w:bookmarkEnd w:id="145"/>
    </w:p>
    <w:tbl>
      <w:tblPr>
        <w:tblStyle w:val="IveyTable"/>
        <w:tblW w:w="5000" w:type="pct"/>
        <w:tblLook w:val="04A0" w:firstRow="1" w:lastRow="0" w:firstColumn="1" w:lastColumn="0" w:noHBand="0" w:noVBand="1"/>
      </w:tblPr>
      <w:tblGrid>
        <w:gridCol w:w="2609"/>
        <w:gridCol w:w="6661"/>
      </w:tblGrid>
      <w:tr w:rsidR="005D6950" w:rsidRPr="00860FD1" w14:paraId="1D1A164B" w14:textId="77777777" w:rsidTr="00DC6ECC">
        <w:trPr>
          <w:cnfStyle w:val="100000000000" w:firstRow="1" w:lastRow="0" w:firstColumn="0" w:lastColumn="0" w:oddVBand="0" w:evenVBand="0" w:oddHBand="0" w:evenHBand="0" w:firstRowFirstColumn="0" w:firstRowLastColumn="0" w:lastRowFirstColumn="0" w:lastRowLastColumn="0"/>
          <w:trHeight w:val="360"/>
        </w:trPr>
        <w:tc>
          <w:tcPr>
            <w:tcW w:w="2625" w:type="dxa"/>
          </w:tcPr>
          <w:p w14:paraId="1C8747B4" w14:textId="77777777" w:rsidR="005D6950" w:rsidRPr="00860FD1" w:rsidRDefault="005D6950" w:rsidP="00DC6ECC">
            <w:pPr>
              <w:jc w:val="center"/>
              <w:rPr>
                <w:rFonts w:cs="Arial"/>
                <w:lang w:val="en-GB"/>
              </w:rPr>
            </w:pPr>
            <w:r w:rsidRPr="00860FD1">
              <w:rPr>
                <w:rFonts w:cs="Arial"/>
                <w:lang w:val="en-GB"/>
              </w:rPr>
              <w:t>Force</w:t>
            </w:r>
          </w:p>
        </w:tc>
        <w:tc>
          <w:tcPr>
            <w:tcW w:w="6735" w:type="dxa"/>
          </w:tcPr>
          <w:p w14:paraId="0CD68788" w14:textId="77777777" w:rsidR="005D6950" w:rsidRPr="00860FD1" w:rsidRDefault="005D6950" w:rsidP="00DC6ECC">
            <w:pPr>
              <w:jc w:val="center"/>
              <w:rPr>
                <w:rFonts w:cs="Arial"/>
                <w:lang w:val="en-GB"/>
              </w:rPr>
            </w:pPr>
            <w:r w:rsidRPr="00860FD1">
              <w:rPr>
                <w:rFonts w:cs="Arial"/>
                <w:lang w:val="en-GB"/>
              </w:rPr>
              <w:t>Examples</w:t>
            </w:r>
          </w:p>
        </w:tc>
      </w:tr>
      <w:tr w:rsidR="005D6950" w:rsidRPr="00860FD1" w14:paraId="09B65110" w14:textId="77777777" w:rsidTr="00DC6ECC">
        <w:trPr>
          <w:trHeight w:val="360"/>
        </w:trPr>
        <w:tc>
          <w:tcPr>
            <w:tcW w:w="2625" w:type="dxa"/>
          </w:tcPr>
          <w:p w14:paraId="0CD60355" w14:textId="77777777" w:rsidR="005D6950" w:rsidRPr="00860FD1" w:rsidRDefault="005D6950" w:rsidP="00DC6ECC">
            <w:pPr>
              <w:rPr>
                <w:rFonts w:cs="Arial"/>
                <w:b/>
                <w:lang w:val="en-GB"/>
              </w:rPr>
            </w:pPr>
            <w:r w:rsidRPr="00860FD1">
              <w:rPr>
                <w:rFonts w:cs="Arial"/>
                <w:lang w:val="en-GB"/>
              </w:rPr>
              <w:t xml:space="preserve">Political </w:t>
            </w:r>
          </w:p>
        </w:tc>
        <w:tc>
          <w:tcPr>
            <w:tcW w:w="6735" w:type="dxa"/>
          </w:tcPr>
          <w:p w14:paraId="094A7D51" w14:textId="77777777" w:rsidR="005D6950" w:rsidRPr="00860FD1" w:rsidRDefault="005D6950" w:rsidP="00DC6ECC">
            <w:pPr>
              <w:rPr>
                <w:rFonts w:cs="Arial"/>
                <w:b/>
                <w:lang w:val="en-GB"/>
              </w:rPr>
            </w:pPr>
            <w:r w:rsidRPr="00860FD1">
              <w:rPr>
                <w:rFonts w:cs="Arial"/>
                <w:lang w:val="en-GB"/>
              </w:rPr>
              <w:t>Tariffs,</w:t>
            </w:r>
            <w:r w:rsidRPr="00860FD1">
              <w:rPr>
                <w:rFonts w:cs="Arial"/>
                <w:b/>
                <w:lang w:val="en-GB"/>
              </w:rPr>
              <w:t xml:space="preserve"> </w:t>
            </w:r>
            <w:r w:rsidRPr="00860FD1">
              <w:rPr>
                <w:rFonts w:cs="Arial"/>
                <w:lang w:val="en-GB"/>
              </w:rPr>
              <w:t>trade agreements, and special interest groups that promote or oppose specific products (e.g., tobacco) or marketing practices (e.g., promotion of healthy body image)</w:t>
            </w:r>
          </w:p>
        </w:tc>
      </w:tr>
      <w:tr w:rsidR="005D6950" w:rsidRPr="00860FD1" w14:paraId="681512C9" w14:textId="77777777" w:rsidTr="00DC6ECC">
        <w:trPr>
          <w:trHeight w:val="360"/>
        </w:trPr>
        <w:tc>
          <w:tcPr>
            <w:tcW w:w="2625" w:type="dxa"/>
          </w:tcPr>
          <w:p w14:paraId="325094FA" w14:textId="77777777" w:rsidR="005D6950" w:rsidRPr="00860FD1" w:rsidRDefault="005D6950" w:rsidP="00DC6ECC">
            <w:pPr>
              <w:rPr>
                <w:rFonts w:cs="Arial"/>
                <w:b/>
                <w:lang w:val="en-GB"/>
              </w:rPr>
            </w:pPr>
            <w:r w:rsidRPr="00860FD1">
              <w:rPr>
                <w:rFonts w:cs="Arial"/>
                <w:lang w:val="en-GB"/>
              </w:rPr>
              <w:t xml:space="preserve">Economic </w:t>
            </w:r>
          </w:p>
          <w:p w14:paraId="586FFD35" w14:textId="77777777" w:rsidR="005D6950" w:rsidRPr="00860FD1" w:rsidRDefault="005D6950" w:rsidP="00DC6ECC">
            <w:pPr>
              <w:rPr>
                <w:rFonts w:cs="Arial"/>
                <w:b/>
                <w:lang w:val="en-GB"/>
              </w:rPr>
            </w:pPr>
          </w:p>
        </w:tc>
        <w:tc>
          <w:tcPr>
            <w:tcW w:w="6735" w:type="dxa"/>
          </w:tcPr>
          <w:p w14:paraId="5B51B18B" w14:textId="77777777" w:rsidR="005D6950" w:rsidRPr="00860FD1" w:rsidRDefault="005D6950" w:rsidP="00DC6ECC">
            <w:pPr>
              <w:rPr>
                <w:rFonts w:cs="Arial"/>
                <w:b/>
                <w:lang w:val="en-GB"/>
              </w:rPr>
            </w:pPr>
            <w:r w:rsidRPr="00860FD1">
              <w:rPr>
                <w:rFonts w:cs="Arial"/>
                <w:lang w:val="en-GB"/>
              </w:rPr>
              <w:t>Interest rates, inflation rates, stock market trends, unemployment rates, gross domestic product, productivity levels, disposable income levels, government deficits, monetary policies, tax policies</w:t>
            </w:r>
          </w:p>
        </w:tc>
      </w:tr>
      <w:tr w:rsidR="005D6950" w:rsidRPr="00860FD1" w14:paraId="7B2163BE" w14:textId="77777777" w:rsidTr="00DC6ECC">
        <w:trPr>
          <w:trHeight w:val="360"/>
        </w:trPr>
        <w:tc>
          <w:tcPr>
            <w:tcW w:w="2625" w:type="dxa"/>
          </w:tcPr>
          <w:p w14:paraId="0B7E9B70" w14:textId="77777777" w:rsidR="005D6950" w:rsidRPr="00860FD1" w:rsidRDefault="005D6950" w:rsidP="00DC6ECC">
            <w:pPr>
              <w:rPr>
                <w:rFonts w:cs="Arial"/>
                <w:b/>
                <w:lang w:val="en-GB"/>
              </w:rPr>
            </w:pPr>
            <w:r w:rsidRPr="00860FD1">
              <w:rPr>
                <w:rFonts w:cs="Arial"/>
                <w:lang w:val="en-GB"/>
              </w:rPr>
              <w:t>Socio-cultural</w:t>
            </w:r>
          </w:p>
        </w:tc>
        <w:tc>
          <w:tcPr>
            <w:tcW w:w="6735" w:type="dxa"/>
          </w:tcPr>
          <w:p w14:paraId="131DD92E" w14:textId="77777777" w:rsidR="005D6950" w:rsidRPr="00860FD1" w:rsidRDefault="005D6950" w:rsidP="00DC6ECC">
            <w:pPr>
              <w:rPr>
                <w:rFonts w:cs="Arial"/>
                <w:b/>
                <w:lang w:val="en-GB"/>
              </w:rPr>
            </w:pPr>
            <w:r w:rsidRPr="00860FD1">
              <w:rPr>
                <w:rFonts w:cs="Arial"/>
                <w:lang w:val="en-GB"/>
              </w:rPr>
              <w:t>Society’s values, beliefs, attitudes, lifestyles, and demographics; e.g., having children later in life, desire to live in the suburbs, attitudes toward saving and investing, attitudes toward leisure and careers, desire for healthy lifestyle; gender, age, and income distribution; ethnic makeup; education levels</w:t>
            </w:r>
          </w:p>
        </w:tc>
      </w:tr>
      <w:tr w:rsidR="005D6950" w:rsidRPr="00860FD1" w14:paraId="7A2263FC" w14:textId="77777777" w:rsidTr="00DC6ECC">
        <w:trPr>
          <w:trHeight w:val="360"/>
        </w:trPr>
        <w:tc>
          <w:tcPr>
            <w:tcW w:w="2625" w:type="dxa"/>
          </w:tcPr>
          <w:p w14:paraId="4AFC6C67" w14:textId="77777777" w:rsidR="005D6950" w:rsidRPr="00860FD1" w:rsidRDefault="005D6950" w:rsidP="00DC6ECC">
            <w:pPr>
              <w:rPr>
                <w:rFonts w:cs="Arial"/>
                <w:b/>
                <w:lang w:val="en-GB"/>
              </w:rPr>
            </w:pPr>
            <w:r w:rsidRPr="00860FD1">
              <w:rPr>
                <w:rFonts w:cs="Arial"/>
                <w:lang w:val="en-GB"/>
              </w:rPr>
              <w:t xml:space="preserve">Technological developments </w:t>
            </w:r>
          </w:p>
        </w:tc>
        <w:tc>
          <w:tcPr>
            <w:tcW w:w="6735" w:type="dxa"/>
          </w:tcPr>
          <w:p w14:paraId="50D79956" w14:textId="77777777" w:rsidR="005D6950" w:rsidRPr="00860FD1" w:rsidRDefault="005D6950" w:rsidP="00DC6ECC">
            <w:pPr>
              <w:rPr>
                <w:rFonts w:cs="Arial"/>
                <w:b/>
                <w:lang w:val="en-GB"/>
              </w:rPr>
            </w:pPr>
            <w:r w:rsidRPr="00860FD1">
              <w:rPr>
                <w:rFonts w:cs="Arial"/>
                <w:lang w:val="en-GB"/>
              </w:rPr>
              <w:t>Developments that lead to new or improved products or services, and changes in how products are delivered and marketed; e.g., social media, computer-aided manufacturing, artificial materials</w:t>
            </w:r>
          </w:p>
        </w:tc>
      </w:tr>
      <w:tr w:rsidR="005D6950" w:rsidRPr="00860FD1" w14:paraId="4089FE58" w14:textId="77777777" w:rsidTr="00DC6ECC">
        <w:trPr>
          <w:trHeight w:val="360"/>
        </w:trPr>
        <w:tc>
          <w:tcPr>
            <w:tcW w:w="2625" w:type="dxa"/>
          </w:tcPr>
          <w:p w14:paraId="1462C265" w14:textId="77777777" w:rsidR="005D6950" w:rsidRPr="00860FD1" w:rsidRDefault="005D6950" w:rsidP="00DC6ECC">
            <w:pPr>
              <w:rPr>
                <w:rFonts w:cs="Arial"/>
                <w:lang w:val="en-GB"/>
              </w:rPr>
            </w:pPr>
            <w:r w:rsidRPr="00860FD1">
              <w:rPr>
                <w:rFonts w:cs="Arial"/>
                <w:lang w:val="en-GB"/>
              </w:rPr>
              <w:t>Legal</w:t>
            </w:r>
          </w:p>
        </w:tc>
        <w:tc>
          <w:tcPr>
            <w:tcW w:w="6735" w:type="dxa"/>
          </w:tcPr>
          <w:p w14:paraId="2BC85C4F" w14:textId="77777777" w:rsidR="005D6950" w:rsidRPr="00860FD1" w:rsidRDefault="005D6950" w:rsidP="00DC6ECC">
            <w:pPr>
              <w:rPr>
                <w:rFonts w:cs="Arial"/>
                <w:b/>
                <w:shd w:val="clear" w:color="auto" w:fill="FFFFFF"/>
                <w:lang w:val="en-GB"/>
              </w:rPr>
            </w:pPr>
            <w:r w:rsidRPr="00860FD1">
              <w:rPr>
                <w:rFonts w:cs="Arial"/>
                <w:lang w:val="en-GB"/>
              </w:rPr>
              <w:t>Laws and regulations; e.g., competition, labour, taxation, intellectual property, product safety, corporate governance</w:t>
            </w:r>
          </w:p>
        </w:tc>
      </w:tr>
      <w:tr w:rsidR="005D6950" w:rsidRPr="00860FD1" w14:paraId="4BC75895" w14:textId="77777777" w:rsidTr="00DC6ECC">
        <w:trPr>
          <w:trHeight w:val="360"/>
        </w:trPr>
        <w:tc>
          <w:tcPr>
            <w:tcW w:w="2625" w:type="dxa"/>
          </w:tcPr>
          <w:p w14:paraId="08EF3FED" w14:textId="77777777" w:rsidR="005D6950" w:rsidRPr="00860FD1" w:rsidRDefault="005D6950" w:rsidP="00DC6ECC">
            <w:pPr>
              <w:rPr>
                <w:rFonts w:cs="Arial"/>
                <w:lang w:val="en-GB"/>
              </w:rPr>
            </w:pPr>
            <w:r w:rsidRPr="00860FD1">
              <w:rPr>
                <w:rFonts w:cs="Arial"/>
                <w:lang w:val="en-GB"/>
              </w:rPr>
              <w:t>Environmental</w:t>
            </w:r>
          </w:p>
        </w:tc>
        <w:tc>
          <w:tcPr>
            <w:tcW w:w="6735" w:type="dxa"/>
          </w:tcPr>
          <w:p w14:paraId="5D742549" w14:textId="77777777" w:rsidR="005D6950" w:rsidRPr="00860FD1" w:rsidRDefault="005D6950" w:rsidP="00DC6ECC">
            <w:pPr>
              <w:rPr>
                <w:rFonts w:cs="Arial"/>
                <w:lang w:val="en-GB"/>
              </w:rPr>
            </w:pPr>
            <w:r w:rsidRPr="00860FD1">
              <w:rPr>
                <w:rFonts w:cs="Arial"/>
                <w:lang w:val="en-GB"/>
              </w:rPr>
              <w:t>Trends related to pollution, global warming, and sustainable development; e.g., recycling programs, packaging, energy conservation, and reforestation</w:t>
            </w:r>
          </w:p>
        </w:tc>
      </w:tr>
    </w:tbl>
    <w:p w14:paraId="399E17A8" w14:textId="77777777" w:rsidR="005D6950" w:rsidRDefault="005D6950" w:rsidP="005D6950">
      <w:pPr>
        <w:jc w:val="both"/>
        <w:rPr>
          <w:sz w:val="22"/>
          <w:szCs w:val="22"/>
          <w:lang w:val="en-GB"/>
        </w:rPr>
      </w:pPr>
      <w:bookmarkStart w:id="146" w:name="_Toc365803795"/>
      <w:bookmarkStart w:id="147" w:name="_Toc392920675"/>
      <w:bookmarkStart w:id="148" w:name="_Toc393181057"/>
    </w:p>
    <w:p w14:paraId="00FE6579" w14:textId="77777777" w:rsidR="005D6950" w:rsidRPr="00860FD1" w:rsidRDefault="005D6950" w:rsidP="005D6950">
      <w:pPr>
        <w:jc w:val="both"/>
        <w:rPr>
          <w:sz w:val="22"/>
          <w:szCs w:val="22"/>
          <w:lang w:val="en-GB"/>
        </w:rPr>
      </w:pPr>
      <w:r>
        <w:rPr>
          <w:sz w:val="22"/>
          <w:szCs w:val="22"/>
          <w:lang w:val="en-GB"/>
        </w:rPr>
        <w:t>In the body of a report, use PESTLE to identify only the most important external forces. For example, for an automobile manufacturer, the most relevant forces might be abandonment of free trade agreements (P); increasing interest rates for car loans (E); pressure to use rapid transit systems (S); development of self-driving cars (T); higher damage awards for product safety violations (L); and lower emissions requirements (E). If it adds value to your report, a more extensive description of external forces can be put in an appendix.</w:t>
      </w:r>
    </w:p>
    <w:p w14:paraId="3A87737A" w14:textId="77777777" w:rsidR="005D6950" w:rsidRDefault="005D6950" w:rsidP="005D6950">
      <w:pPr>
        <w:jc w:val="both"/>
        <w:rPr>
          <w:sz w:val="22"/>
          <w:szCs w:val="22"/>
          <w:lang w:val="en-GB"/>
        </w:rPr>
      </w:pPr>
    </w:p>
    <w:p w14:paraId="7965E2B7" w14:textId="77777777" w:rsidR="005D6950" w:rsidRPr="00860FD1" w:rsidRDefault="005D6950" w:rsidP="005D6950">
      <w:pPr>
        <w:jc w:val="both"/>
        <w:rPr>
          <w:sz w:val="22"/>
          <w:szCs w:val="22"/>
          <w:lang w:val="en-GB"/>
        </w:rPr>
      </w:pPr>
    </w:p>
    <w:p w14:paraId="54B77227" w14:textId="77777777" w:rsidR="005D6950" w:rsidRPr="00A80D9A" w:rsidRDefault="005D6950" w:rsidP="005D6950">
      <w:pPr>
        <w:numPr>
          <w:ilvl w:val="0"/>
          <w:numId w:val="43"/>
        </w:numPr>
        <w:tabs>
          <w:tab w:val="left" w:pos="284"/>
        </w:tabs>
        <w:jc w:val="both"/>
        <w:rPr>
          <w:rFonts w:ascii="Arial" w:hAnsi="Arial" w:cs="Arial"/>
          <w:b/>
          <w:caps/>
          <w:sz w:val="22"/>
          <w:szCs w:val="22"/>
          <w:lang w:val="en-GB"/>
        </w:rPr>
      </w:pPr>
      <w:r w:rsidRPr="00A80D9A">
        <w:rPr>
          <w:rFonts w:ascii="Arial" w:hAnsi="Arial" w:cs="Arial"/>
          <w:b/>
          <w:caps/>
          <w:sz w:val="22"/>
          <w:szCs w:val="22"/>
          <w:lang w:val="en-GB"/>
        </w:rPr>
        <w:t xml:space="preserve"> Porter’s Five Forces </w:t>
      </w:r>
      <w:bookmarkEnd w:id="146"/>
      <w:bookmarkEnd w:id="147"/>
      <w:bookmarkEnd w:id="148"/>
      <w:r w:rsidRPr="00A80D9A">
        <w:rPr>
          <w:rFonts w:ascii="Arial" w:hAnsi="Arial" w:cs="Arial"/>
          <w:b/>
          <w:caps/>
          <w:sz w:val="22"/>
          <w:szCs w:val="22"/>
          <w:lang w:val="en-GB"/>
        </w:rPr>
        <w:t>Framework</w:t>
      </w:r>
      <w:r w:rsidRPr="00A80D9A">
        <w:rPr>
          <w:rFonts w:ascii="Arial" w:hAnsi="Arial" w:cs="Arial"/>
          <w:b/>
          <w:caps/>
          <w:sz w:val="22"/>
          <w:szCs w:val="22"/>
          <w:vertAlign w:val="superscript"/>
          <w:lang w:val="en-GB"/>
        </w:rPr>
        <w:footnoteReference w:id="1"/>
      </w:r>
      <w:r w:rsidRPr="00A80D9A">
        <w:rPr>
          <w:rFonts w:ascii="Arial" w:hAnsi="Arial" w:cs="Arial"/>
          <w:b/>
          <w:caps/>
          <w:sz w:val="22"/>
          <w:szCs w:val="22"/>
          <w:lang w:val="en-GB"/>
        </w:rPr>
        <w:t xml:space="preserve"> </w:t>
      </w:r>
    </w:p>
    <w:p w14:paraId="1CA31CC2" w14:textId="77777777" w:rsidR="005D6950" w:rsidRPr="00860FD1" w:rsidRDefault="005D6950" w:rsidP="005D6950">
      <w:pPr>
        <w:keepNext/>
        <w:jc w:val="both"/>
        <w:rPr>
          <w:sz w:val="22"/>
          <w:szCs w:val="22"/>
          <w:lang w:val="en-GB"/>
        </w:rPr>
      </w:pPr>
    </w:p>
    <w:p w14:paraId="3893091B" w14:textId="77777777" w:rsidR="005D6950" w:rsidRPr="00860FD1" w:rsidRDefault="005D6950" w:rsidP="005D6950">
      <w:pPr>
        <w:jc w:val="both"/>
        <w:rPr>
          <w:sz w:val="22"/>
          <w:szCs w:val="22"/>
          <w:lang w:val="en-GB"/>
        </w:rPr>
      </w:pPr>
      <w:r w:rsidRPr="00860FD1">
        <w:rPr>
          <w:sz w:val="22"/>
          <w:szCs w:val="22"/>
          <w:lang w:val="en-GB"/>
        </w:rPr>
        <w:t xml:space="preserve">Porter’s five forces framework (see Figure 2) is used to evaluate five competitive forces that influence an industry’s profit potential or attractiveness, and to identify where economic profit lies in an industry’s value chain (see Section </w:t>
      </w:r>
      <w:r w:rsidRPr="00860FD1">
        <w:rPr>
          <w:sz w:val="22"/>
          <w:szCs w:val="22"/>
          <w:lang w:val="en-GB"/>
        </w:rPr>
        <w:fldChar w:fldCharType="begin"/>
      </w:r>
      <w:r w:rsidRPr="00860FD1">
        <w:rPr>
          <w:sz w:val="22"/>
          <w:szCs w:val="22"/>
          <w:lang w:val="en-GB"/>
        </w:rPr>
        <w:instrText xml:space="preserve"> REF _Ref501125117 \r \h </w:instrText>
      </w:r>
      <w:r w:rsidRPr="00860FD1">
        <w:rPr>
          <w:sz w:val="22"/>
          <w:szCs w:val="22"/>
          <w:lang w:val="en-GB"/>
        </w:rPr>
      </w:r>
      <w:r w:rsidRPr="00860FD1">
        <w:rPr>
          <w:sz w:val="22"/>
          <w:szCs w:val="22"/>
          <w:lang w:val="en-GB"/>
        </w:rPr>
        <w:fldChar w:fldCharType="separate"/>
      </w:r>
      <w:r w:rsidR="00312850">
        <w:rPr>
          <w:sz w:val="22"/>
          <w:szCs w:val="22"/>
          <w:lang w:val="en-GB"/>
        </w:rPr>
        <w:t>13</w:t>
      </w:r>
      <w:r w:rsidRPr="00860FD1">
        <w:rPr>
          <w:sz w:val="22"/>
          <w:szCs w:val="22"/>
          <w:lang w:val="en-GB"/>
        </w:rPr>
        <w:fldChar w:fldCharType="end"/>
      </w:r>
      <w:r>
        <w:rPr>
          <w:sz w:val="22"/>
          <w:szCs w:val="22"/>
          <w:lang w:val="en-GB"/>
        </w:rPr>
        <w:t>3.1</w:t>
      </w:r>
      <w:r w:rsidRPr="00860FD1">
        <w:rPr>
          <w:sz w:val="22"/>
          <w:szCs w:val="22"/>
          <w:lang w:val="en-GB"/>
        </w:rPr>
        <w:t>). A five forces analysis can also be used to identify specific opportunities and threats in the industry, such as introduction of a substitute product or increased competitive rivalry.</w:t>
      </w:r>
    </w:p>
    <w:p w14:paraId="7BD12759" w14:textId="77777777" w:rsidR="005D6950" w:rsidRPr="00860FD1" w:rsidRDefault="005D6950" w:rsidP="005D6950">
      <w:pPr>
        <w:jc w:val="both"/>
        <w:rPr>
          <w:sz w:val="22"/>
          <w:szCs w:val="22"/>
          <w:lang w:val="en-GB"/>
        </w:rPr>
      </w:pPr>
    </w:p>
    <w:p w14:paraId="21DF79AB" w14:textId="032C9455" w:rsidR="005D6950" w:rsidRPr="00A80D9A" w:rsidRDefault="005D6950" w:rsidP="00764827">
      <w:pPr>
        <w:keepNext/>
        <w:spacing w:before="180" w:after="240"/>
        <w:jc w:val="both"/>
        <w:rPr>
          <w:rFonts w:ascii="Arial" w:eastAsia="Calibri" w:hAnsi="Arial"/>
          <w:b/>
          <w:bCs/>
          <w:sz w:val="22"/>
          <w:szCs w:val="22"/>
          <w:lang w:val="en-GB"/>
        </w:rPr>
      </w:pPr>
      <w:r w:rsidRPr="00A80D9A">
        <w:rPr>
          <w:rFonts w:ascii="Arial" w:eastAsia="Calibri" w:hAnsi="Arial"/>
          <w:b/>
          <w:bCs/>
          <w:sz w:val="22"/>
          <w:szCs w:val="22"/>
          <w:lang w:val="en-GB"/>
        </w:rPr>
        <w:lastRenderedPageBreak/>
        <w:t xml:space="preserve">Figure </w:t>
      </w:r>
      <w:r w:rsidRPr="00A80D9A">
        <w:rPr>
          <w:rFonts w:ascii="Arial" w:eastAsia="Calibri" w:hAnsi="Arial"/>
          <w:b/>
          <w:bCs/>
          <w:sz w:val="22"/>
          <w:szCs w:val="22"/>
          <w:lang w:val="en-GB"/>
        </w:rPr>
        <w:fldChar w:fldCharType="begin"/>
      </w:r>
      <w:r w:rsidRPr="00A80D9A">
        <w:rPr>
          <w:rFonts w:ascii="Arial" w:eastAsia="Calibri" w:hAnsi="Arial"/>
          <w:b/>
          <w:bCs/>
          <w:sz w:val="22"/>
          <w:szCs w:val="22"/>
          <w:lang w:val="en-GB"/>
        </w:rPr>
        <w:instrText xml:space="preserve"> SEQ Figure \* ARABIC </w:instrText>
      </w:r>
      <w:r w:rsidRPr="00A80D9A">
        <w:rPr>
          <w:rFonts w:ascii="Arial" w:eastAsia="Calibri" w:hAnsi="Arial"/>
          <w:b/>
          <w:bCs/>
          <w:sz w:val="22"/>
          <w:szCs w:val="22"/>
          <w:lang w:val="en-GB"/>
        </w:rPr>
        <w:fldChar w:fldCharType="separate"/>
      </w:r>
      <w:r w:rsidR="00312850">
        <w:rPr>
          <w:rFonts w:ascii="Arial" w:eastAsia="Calibri" w:hAnsi="Arial"/>
          <w:b/>
          <w:bCs/>
          <w:noProof/>
          <w:sz w:val="22"/>
          <w:szCs w:val="22"/>
          <w:lang w:val="en-GB"/>
        </w:rPr>
        <w:t>2</w:t>
      </w:r>
      <w:r w:rsidRPr="00A80D9A">
        <w:rPr>
          <w:rFonts w:ascii="Arial" w:eastAsia="Calibri" w:hAnsi="Arial"/>
          <w:b/>
          <w:bCs/>
          <w:sz w:val="22"/>
          <w:szCs w:val="22"/>
          <w:lang w:val="en-GB"/>
        </w:rPr>
        <w:fldChar w:fldCharType="end"/>
      </w:r>
      <w:r w:rsidRPr="00A80D9A">
        <w:rPr>
          <w:rFonts w:ascii="Arial" w:eastAsia="Calibri" w:hAnsi="Arial"/>
          <w:b/>
          <w:bCs/>
          <w:sz w:val="22"/>
          <w:szCs w:val="22"/>
          <w:lang w:val="en-GB"/>
        </w:rPr>
        <w:t>: Porter's Five Forces</w:t>
      </w:r>
    </w:p>
    <w:p w14:paraId="154B642C" w14:textId="77777777" w:rsidR="005D6950" w:rsidRPr="00860FD1" w:rsidRDefault="005D6950" w:rsidP="00764827">
      <w:pPr>
        <w:keepNext/>
        <w:jc w:val="center"/>
        <w:rPr>
          <w:sz w:val="22"/>
          <w:szCs w:val="22"/>
          <w:lang w:val="en-GB"/>
        </w:rPr>
      </w:pPr>
      <w:r w:rsidRPr="00860FD1">
        <w:rPr>
          <w:noProof/>
          <w:sz w:val="22"/>
          <w:szCs w:val="22"/>
          <w:lang w:eastAsia="en-US"/>
        </w:rPr>
        <mc:AlternateContent>
          <mc:Choice Requires="wpg">
            <w:drawing>
              <wp:inline distT="0" distB="0" distL="0" distR="0" wp14:anchorId="605A72E1" wp14:editId="08F603E6">
                <wp:extent cx="4691380" cy="2626995"/>
                <wp:effectExtent l="0" t="0" r="33020" b="14605"/>
                <wp:docPr id="1" name="Group 1"/>
                <wp:cNvGraphicFramePr/>
                <a:graphic xmlns:a="http://schemas.openxmlformats.org/drawingml/2006/main">
                  <a:graphicData uri="http://schemas.microsoft.com/office/word/2010/wordprocessingGroup">
                    <wpg:wgp>
                      <wpg:cNvGrpSpPr/>
                      <wpg:grpSpPr>
                        <a:xfrm>
                          <a:off x="0" y="0"/>
                          <a:ext cx="4691380" cy="2626995"/>
                          <a:chOff x="0" y="0"/>
                          <a:chExt cx="4691764" cy="2626995"/>
                        </a:xfrm>
                      </wpg:grpSpPr>
                      <wpg:grpSp>
                        <wpg:cNvPr id="3" name="Group 3"/>
                        <wpg:cNvGrpSpPr/>
                        <wpg:grpSpPr>
                          <a:xfrm>
                            <a:off x="0" y="0"/>
                            <a:ext cx="4691764" cy="2626995"/>
                            <a:chOff x="0" y="0"/>
                            <a:chExt cx="4691764" cy="2626995"/>
                          </a:xfrm>
                        </wpg:grpSpPr>
                        <wps:wsp>
                          <wps:cNvPr id="4" name="Rounded Rectangle 4"/>
                          <wps:cNvSpPr/>
                          <wps:spPr>
                            <a:xfrm>
                              <a:off x="0" y="966866"/>
                              <a:ext cx="1371442" cy="685792"/>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FA412C0" w14:textId="32F5C629" w:rsidR="009D7F85" w:rsidRPr="00CC436E" w:rsidRDefault="009D7F85" w:rsidP="005D6950">
                                <w:pPr>
                                  <w:spacing w:line="240" w:lineRule="atLeast"/>
                                  <w:jc w:val="center"/>
                                  <w:rPr>
                                    <w:rFonts w:ascii="Arial" w:hAnsi="Arial" w:cs="Arial"/>
                                    <w:sz w:val="18"/>
                                    <w:szCs w:val="18"/>
                                  </w:rPr>
                                </w:pPr>
                                <w:r w:rsidRPr="00CC436E">
                                  <w:rPr>
                                    <w:rFonts w:ascii="Arial" w:hAnsi="Arial" w:cs="Arial"/>
                                    <w:sz w:val="18"/>
                                    <w:szCs w:val="18"/>
                                  </w:rPr>
                                  <w:t xml:space="preserve">Bargaining </w:t>
                                </w:r>
                                <w:r>
                                  <w:rPr>
                                    <w:rFonts w:ascii="Arial" w:hAnsi="Arial" w:cs="Arial"/>
                                    <w:sz w:val="18"/>
                                    <w:szCs w:val="18"/>
                                  </w:rPr>
                                  <w:t>P</w:t>
                                </w:r>
                                <w:r w:rsidRPr="00CC436E">
                                  <w:rPr>
                                    <w:rFonts w:ascii="Arial" w:hAnsi="Arial" w:cs="Arial"/>
                                    <w:sz w:val="18"/>
                                    <w:szCs w:val="18"/>
                                  </w:rPr>
                                  <w:t xml:space="preserve">ower of </w:t>
                                </w:r>
                                <w:r>
                                  <w:rPr>
                                    <w:rFonts w:ascii="Arial" w:hAnsi="Arial" w:cs="Arial"/>
                                    <w:sz w:val="18"/>
                                    <w:szCs w:val="18"/>
                                  </w:rPr>
                                  <w:t>S</w:t>
                                </w:r>
                                <w:r w:rsidRPr="00CC436E">
                                  <w:rPr>
                                    <w:rFonts w:ascii="Arial" w:hAnsi="Arial" w:cs="Arial"/>
                                    <w:sz w:val="18"/>
                                    <w:szCs w:val="18"/>
                                  </w:rPr>
                                  <w:t>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320322" y="966866"/>
                              <a:ext cx="1371442" cy="685792"/>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111B3E8" w14:textId="73655468" w:rsidR="009D7F85" w:rsidRPr="00CC436E" w:rsidRDefault="009D7F85" w:rsidP="005D6950">
                                <w:pPr>
                                  <w:spacing w:line="240" w:lineRule="atLeast"/>
                                  <w:jc w:val="center"/>
                                  <w:rPr>
                                    <w:rFonts w:ascii="Arial" w:hAnsi="Arial" w:cs="Arial"/>
                                    <w:sz w:val="18"/>
                                    <w:szCs w:val="18"/>
                                  </w:rPr>
                                </w:pPr>
                                <w:r w:rsidRPr="00CC436E">
                                  <w:rPr>
                                    <w:rFonts w:ascii="Arial" w:hAnsi="Arial" w:cs="Arial"/>
                                    <w:sz w:val="18"/>
                                    <w:szCs w:val="18"/>
                                  </w:rPr>
                                  <w:t xml:space="preserve">Bargaining </w:t>
                                </w:r>
                                <w:r>
                                  <w:rPr>
                                    <w:rFonts w:ascii="Arial" w:hAnsi="Arial" w:cs="Arial"/>
                                    <w:sz w:val="18"/>
                                    <w:szCs w:val="18"/>
                                  </w:rPr>
                                  <w:t>P</w:t>
                                </w:r>
                                <w:r w:rsidRPr="00CC436E">
                                  <w:rPr>
                                    <w:rFonts w:ascii="Arial" w:hAnsi="Arial" w:cs="Arial"/>
                                    <w:sz w:val="18"/>
                                    <w:szCs w:val="18"/>
                                  </w:rPr>
                                  <w:t xml:space="preserve">ower of </w:t>
                                </w:r>
                                <w:r>
                                  <w:rPr>
                                    <w:rFonts w:ascii="Arial" w:hAnsi="Arial" w:cs="Arial"/>
                                    <w:sz w:val="18"/>
                                    <w:szCs w:val="18"/>
                                  </w:rPr>
                                  <w:t>B</w:t>
                                </w:r>
                                <w:r w:rsidRPr="00CC436E">
                                  <w:rPr>
                                    <w:rFonts w:ascii="Arial" w:hAnsi="Arial" w:cs="Arial"/>
                                    <w:sz w:val="18"/>
                                    <w:szCs w:val="18"/>
                                  </w:rPr>
                                  <w:t>uyers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1656414" y="0"/>
                              <a:ext cx="1371442" cy="2626995"/>
                              <a:chOff x="0" y="0"/>
                              <a:chExt cx="1371600" cy="2627026"/>
                            </a:xfrm>
                          </wpg:grpSpPr>
                          <wps:wsp>
                            <wps:cNvPr id="7" name="Rounded Rectangle 7"/>
                            <wps:cNvSpPr/>
                            <wps:spPr>
                              <a:xfrm>
                                <a:off x="0" y="0"/>
                                <a:ext cx="1371600" cy="6858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DDE58D" w14:textId="44A533FE" w:rsidR="009D7F85" w:rsidRPr="00CC436E" w:rsidRDefault="009D7F85" w:rsidP="005D6950">
                                  <w:pPr>
                                    <w:spacing w:line="240" w:lineRule="atLeast"/>
                                    <w:jc w:val="center"/>
                                    <w:rPr>
                                      <w:rFonts w:ascii="Arial" w:hAnsi="Arial" w:cs="Arial"/>
                                      <w:sz w:val="18"/>
                                      <w:szCs w:val="18"/>
                                    </w:rPr>
                                  </w:pPr>
                                  <w:r w:rsidRPr="00CC436E">
                                    <w:rPr>
                                      <w:rFonts w:ascii="Arial" w:hAnsi="Arial" w:cs="Arial"/>
                                      <w:sz w:val="18"/>
                                      <w:szCs w:val="18"/>
                                    </w:rPr>
                                    <w:t xml:space="preserve">Threat of </w:t>
                                  </w:r>
                                  <w:r>
                                    <w:rPr>
                                      <w:rFonts w:ascii="Arial" w:hAnsi="Arial" w:cs="Arial"/>
                                      <w:sz w:val="18"/>
                                      <w:szCs w:val="18"/>
                                    </w:rPr>
                                    <w:t>N</w:t>
                                  </w:r>
                                  <w:r w:rsidRPr="00CC436E">
                                    <w:rPr>
                                      <w:rFonts w:ascii="Arial" w:hAnsi="Arial" w:cs="Arial"/>
                                      <w:sz w:val="18"/>
                                      <w:szCs w:val="18"/>
                                    </w:rPr>
                                    <w:t xml:space="preserve">ew </w:t>
                                  </w:r>
                                  <w:r>
                                    <w:rPr>
                                      <w:rFonts w:ascii="Arial" w:hAnsi="Arial" w:cs="Arial"/>
                                      <w:sz w:val="18"/>
                                      <w:szCs w:val="18"/>
                                    </w:rPr>
                                    <w:t>E</w:t>
                                  </w:r>
                                  <w:r w:rsidRPr="00CC436E">
                                    <w:rPr>
                                      <w:rFonts w:ascii="Arial" w:hAnsi="Arial" w:cs="Arial"/>
                                      <w:sz w:val="18"/>
                                      <w:szCs w:val="18"/>
                                    </w:rPr>
                                    <w:t>ntrants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966866"/>
                                <a:ext cx="1371600" cy="6858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CD2746" w14:textId="1A122D40" w:rsidR="009D7F85" w:rsidRPr="00CC436E" w:rsidRDefault="009D7F85" w:rsidP="005D6950">
                                  <w:pPr>
                                    <w:spacing w:line="240" w:lineRule="atLeast"/>
                                    <w:jc w:val="center"/>
                                    <w:rPr>
                                      <w:rFonts w:ascii="Arial" w:hAnsi="Arial" w:cs="Arial"/>
                                      <w:sz w:val="18"/>
                                      <w:szCs w:val="18"/>
                                    </w:rPr>
                                  </w:pPr>
                                  <w:r w:rsidRPr="00CC436E">
                                    <w:rPr>
                                      <w:rFonts w:ascii="Arial" w:hAnsi="Arial" w:cs="Arial"/>
                                      <w:sz w:val="18"/>
                                      <w:szCs w:val="18"/>
                                    </w:rPr>
                                    <w:t xml:space="preserve">Intensity of </w:t>
                                  </w:r>
                                  <w:r>
                                    <w:rPr>
                                      <w:rFonts w:ascii="Arial" w:hAnsi="Arial" w:cs="Arial"/>
                                      <w:sz w:val="18"/>
                                      <w:szCs w:val="18"/>
                                    </w:rPr>
                                    <w:t>R</w:t>
                                  </w:r>
                                  <w:r w:rsidRPr="00CC436E">
                                    <w:rPr>
                                      <w:rFonts w:ascii="Arial" w:hAnsi="Arial" w:cs="Arial"/>
                                      <w:sz w:val="18"/>
                                      <w:szCs w:val="18"/>
                                    </w:rPr>
                                    <w:t xml:space="preserve">ivalry between </w:t>
                                  </w:r>
                                  <w:r>
                                    <w:rPr>
                                      <w:rFonts w:ascii="Arial" w:hAnsi="Arial" w:cs="Arial"/>
                                      <w:sz w:val="18"/>
                                      <w:szCs w:val="18"/>
                                    </w:rPr>
                                    <w:t>C</w:t>
                                  </w:r>
                                  <w:r w:rsidRPr="00CC436E">
                                    <w:rPr>
                                      <w:rFonts w:ascii="Arial" w:hAnsi="Arial" w:cs="Arial"/>
                                      <w:sz w:val="18"/>
                                      <w:szCs w:val="18"/>
                                    </w:rPr>
                                    <w:t xml:space="preserve">ompeting </w:t>
                                  </w:r>
                                  <w:r>
                                    <w:rPr>
                                      <w:rFonts w:ascii="Arial" w:hAnsi="Arial" w:cs="Arial"/>
                                      <w:sz w:val="18"/>
                                      <w:szCs w:val="18"/>
                                    </w:rPr>
                                    <w:t>F</w:t>
                                  </w:r>
                                  <w:r w:rsidRPr="00CC436E">
                                    <w:rPr>
                                      <w:rFonts w:ascii="Arial" w:hAnsi="Arial" w:cs="Arial"/>
                                      <w:sz w:val="18"/>
                                      <w:szCs w:val="18"/>
                                    </w:rPr>
                                    <w:t>irms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1941226"/>
                                <a:ext cx="1371600" cy="6858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045C131" w14:textId="3873DFF7" w:rsidR="009D7F85" w:rsidRPr="00CC436E" w:rsidRDefault="009D7F85" w:rsidP="005D6950">
                                  <w:pPr>
                                    <w:spacing w:line="240" w:lineRule="atLeast"/>
                                    <w:jc w:val="center"/>
                                    <w:rPr>
                                      <w:rFonts w:ascii="Arial" w:hAnsi="Arial" w:cs="Arial"/>
                                      <w:sz w:val="18"/>
                                      <w:szCs w:val="18"/>
                                    </w:rPr>
                                  </w:pPr>
                                  <w:r w:rsidRPr="00CC436E">
                                    <w:rPr>
                                      <w:rFonts w:ascii="Arial" w:hAnsi="Arial" w:cs="Arial"/>
                                      <w:sz w:val="18"/>
                                      <w:szCs w:val="18"/>
                                    </w:rPr>
                                    <w:t xml:space="preserve">Threat of </w:t>
                                  </w:r>
                                  <w:r>
                                    <w:rPr>
                                      <w:rFonts w:ascii="Arial" w:hAnsi="Arial" w:cs="Arial"/>
                                      <w:sz w:val="18"/>
                                      <w:szCs w:val="18"/>
                                    </w:rPr>
                                    <w:t>S</w:t>
                                  </w:r>
                                  <w:r w:rsidRPr="00CC436E">
                                    <w:rPr>
                                      <w:rFonts w:ascii="Arial" w:hAnsi="Arial" w:cs="Arial"/>
                                      <w:sz w:val="18"/>
                                      <w:szCs w:val="18"/>
                                    </w:rPr>
                                    <w:t xml:space="preserve">ubstitute </w:t>
                                  </w:r>
                                  <w:r>
                                    <w:rPr>
                                      <w:rFonts w:ascii="Arial" w:hAnsi="Arial" w:cs="Arial"/>
                                      <w:sz w:val="18"/>
                                      <w:szCs w:val="18"/>
                                    </w:rPr>
                                    <w:t>P</w:t>
                                  </w:r>
                                  <w:r w:rsidRPr="00CC436E">
                                    <w:rPr>
                                      <w:rFonts w:ascii="Arial" w:hAnsi="Arial" w:cs="Arial"/>
                                      <w:sz w:val="18"/>
                                      <w:szCs w:val="18"/>
                                    </w:rPr>
                                    <w:t>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1371600" y="1311639"/>
                              <a:ext cx="1944974" cy="0"/>
                              <a:chOff x="0" y="0"/>
                              <a:chExt cx="1944974" cy="0"/>
                            </a:xfrm>
                          </wpg:grpSpPr>
                          <wps:wsp>
                            <wps:cNvPr id="11" name="Straight Arrow Connector 11"/>
                            <wps:cNvCnPr/>
                            <wps:spPr>
                              <a:xfrm flipH="1">
                                <a:off x="1716374" y="0"/>
                                <a:ext cx="228600" cy="0"/>
                              </a:xfrm>
                              <a:prstGeom prst="straightConnector1">
                                <a:avLst/>
                              </a:prstGeom>
                              <a:noFill/>
                              <a:ln w="12700" cap="flat" cmpd="sng" algn="ctr">
                                <a:solidFill>
                                  <a:sysClr val="windowText" lastClr="000000"/>
                                </a:solidFill>
                                <a:prstDash val="solid"/>
                                <a:miter lim="800000"/>
                                <a:tailEnd type="triangle"/>
                              </a:ln>
                              <a:effectLst/>
                            </wps:spPr>
                            <wps:bodyPr/>
                          </wps:wsp>
                          <wps:wsp>
                            <wps:cNvPr id="12" name="Straight Arrow Connector 12"/>
                            <wps:cNvCnPr/>
                            <wps:spPr>
                              <a:xfrm>
                                <a:off x="0" y="0"/>
                                <a:ext cx="228600" cy="0"/>
                              </a:xfrm>
                              <a:prstGeom prst="straightConnector1">
                                <a:avLst/>
                              </a:prstGeom>
                              <a:noFill/>
                              <a:ln w="12700" cap="flat" cmpd="sng" algn="ctr">
                                <a:solidFill>
                                  <a:sysClr val="windowText" lastClr="000000"/>
                                </a:solidFill>
                                <a:prstDash val="solid"/>
                                <a:miter lim="800000"/>
                                <a:tailEnd type="triangle"/>
                              </a:ln>
                              <a:effectLst/>
                            </wps:spPr>
                            <wps:bodyPr/>
                          </wps:wsp>
                        </wpg:grpSp>
                      </wpg:grpSp>
                      <wpg:grpSp>
                        <wpg:cNvPr id="13" name="Group 13"/>
                        <wpg:cNvGrpSpPr/>
                        <wpg:grpSpPr>
                          <a:xfrm>
                            <a:off x="2353456" y="682053"/>
                            <a:ext cx="0" cy="1255426"/>
                            <a:chOff x="0" y="0"/>
                            <a:chExt cx="0" cy="1255426"/>
                          </a:xfrm>
                        </wpg:grpSpPr>
                        <wps:wsp>
                          <wps:cNvPr id="14" name="Straight Arrow Connector 14"/>
                          <wps:cNvCnPr/>
                          <wps:spPr>
                            <a:xfrm>
                              <a:off x="0" y="0"/>
                              <a:ext cx="0" cy="228600"/>
                            </a:xfrm>
                            <a:prstGeom prst="straightConnector1">
                              <a:avLst/>
                            </a:prstGeom>
                            <a:noFill/>
                            <a:ln w="12700" cap="flat" cmpd="sng" algn="ctr">
                              <a:solidFill>
                                <a:sysClr val="windowText" lastClr="000000"/>
                              </a:solidFill>
                              <a:prstDash val="solid"/>
                              <a:miter lim="800000"/>
                              <a:tailEnd type="triangle"/>
                            </a:ln>
                            <a:effectLst/>
                          </wps:spPr>
                          <wps:bodyPr/>
                        </wps:wsp>
                        <wps:wsp>
                          <wps:cNvPr id="15" name="Straight Arrow Connector 15"/>
                          <wps:cNvCnPr/>
                          <wps:spPr>
                            <a:xfrm flipV="1">
                              <a:off x="0" y="1026826"/>
                              <a:ext cx="0" cy="228600"/>
                            </a:xfrm>
                            <a:prstGeom prst="straightConnector1">
                              <a:avLst/>
                            </a:prstGeom>
                            <a:noFill/>
                            <a:ln w="12700" cap="flat" cmpd="sng" algn="ctr">
                              <a:solidFill>
                                <a:sysClr val="windowText" lastClr="000000"/>
                              </a:solidFill>
                              <a:prstDash val="solid"/>
                              <a:miter lim="800000"/>
                              <a:tailEnd type="triangle"/>
                            </a:ln>
                            <a:effectLst/>
                          </wps:spPr>
                          <wps:bodyPr/>
                        </wps:wsp>
                      </wpg:grpSp>
                    </wpg:wgp>
                  </a:graphicData>
                </a:graphic>
              </wp:inline>
            </w:drawing>
          </mc:Choice>
          <mc:Fallback>
            <w:pict>
              <v:group w14:anchorId="605A72E1" id="Group 1" o:spid="_x0000_s1026" style="width:369.4pt;height:206.85pt;mso-position-horizontal-relative:char;mso-position-vertical-relative:line" coordsize="46917,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">
                <v:group id="Group 3" o:spid="_x0000_s1027" style="position:absolute;width:46917;height:26269" coordsize="46917,26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oundrect id="Rounded Rectangle 4" o:spid="_x0000_s1028" style="position:absolute;top:9668;width:13714;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gi5cMA&#10;AADaAAAADwAAAGRycy9kb3ducmV2LnhtbESPQWsCMRSE74L/ITyhN81Wi9XVKEWQFvTi6sXbc/Pc&#10;3bp52SZRt/++EYQeh5n5hpkvW1OLGzlfWVbwOkhAEOdWV1woOOzX/QkIH5A11pZJwS95WC66nTmm&#10;2t55R7csFCJC2KeooAyhSaX0eUkG/cA2xNE7W2cwROkKqR3eI9zUcpgkY2mw4rhQYkOrkvJLdjUK&#10;fvLivRqOjpdk6rafeP3eZKfVRqmXXvsxAxGoDf/hZ/tLK3iDx5V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gi5cMAAADaAAAADwAAAAAAAAAAAAAAAACYAgAAZHJzL2Rv&#10;d25yZXYueG1sUEsFBgAAAAAEAAQA9QAAAIgDAAAAAA==&#10;" fillcolor="window" strokecolor="windowText" strokeweight="1pt">
                    <v:stroke joinstyle="miter"/>
                    <v:textbox>
                      <w:txbxContent>
                        <w:p w14:paraId="7FA412C0" w14:textId="32F5C629" w:rsidR="009D7F85" w:rsidRPr="00CC436E" w:rsidRDefault="009D7F85" w:rsidP="005D6950">
                          <w:pPr>
                            <w:spacing w:line="240" w:lineRule="atLeast"/>
                            <w:jc w:val="center"/>
                            <w:rPr>
                              <w:rFonts w:ascii="Arial" w:hAnsi="Arial" w:cs="Arial"/>
                              <w:sz w:val="18"/>
                              <w:szCs w:val="18"/>
                            </w:rPr>
                          </w:pPr>
                          <w:r w:rsidRPr="00CC436E">
                            <w:rPr>
                              <w:rFonts w:ascii="Arial" w:hAnsi="Arial" w:cs="Arial"/>
                              <w:sz w:val="18"/>
                              <w:szCs w:val="18"/>
                            </w:rPr>
                            <w:t xml:space="preserve">Bargaining </w:t>
                          </w:r>
                          <w:r>
                            <w:rPr>
                              <w:rFonts w:ascii="Arial" w:hAnsi="Arial" w:cs="Arial"/>
                              <w:sz w:val="18"/>
                              <w:szCs w:val="18"/>
                            </w:rPr>
                            <w:t>P</w:t>
                          </w:r>
                          <w:r w:rsidRPr="00CC436E">
                            <w:rPr>
                              <w:rFonts w:ascii="Arial" w:hAnsi="Arial" w:cs="Arial"/>
                              <w:sz w:val="18"/>
                              <w:szCs w:val="18"/>
                            </w:rPr>
                            <w:t xml:space="preserve">ower of </w:t>
                          </w:r>
                          <w:r>
                            <w:rPr>
                              <w:rFonts w:ascii="Arial" w:hAnsi="Arial" w:cs="Arial"/>
                              <w:sz w:val="18"/>
                              <w:szCs w:val="18"/>
                            </w:rPr>
                            <w:t>S</w:t>
                          </w:r>
                          <w:r w:rsidRPr="00CC436E">
                            <w:rPr>
                              <w:rFonts w:ascii="Arial" w:hAnsi="Arial" w:cs="Arial"/>
                              <w:sz w:val="18"/>
                              <w:szCs w:val="18"/>
                            </w:rPr>
                            <w:t>uppliers</w:t>
                          </w:r>
                        </w:p>
                      </w:txbxContent>
                    </v:textbox>
                  </v:roundrect>
                  <v:roundrect id="Rounded Rectangle 5" o:spid="_x0000_s1029" style="position:absolute;left:33203;top:9668;width:13714;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HfsMA&#10;AADaAAAADwAAAGRycy9kb3ducmV2LnhtbESPQWsCMRSE74L/ITyhN81WqdXVKEWQFvTi6sXbc/Pc&#10;3bp52SZRt/++EYQeh5n5hpkvW1OLGzlfWVbwOkhAEOdWV1woOOzX/QkIH5A11pZJwS95WC66nTmm&#10;2t55R7csFCJC2KeooAyhSaX0eUkG/cA2xNE7W2cwROkKqR3eI9zUcpgkY2mw4rhQYkOrkvJLdjUK&#10;fvLivRqOjpdk6rafeP3eZKfVRqmXXvsxAxGoDf/hZ/tLK3iDx5V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SHfsMAAADaAAAADwAAAAAAAAAAAAAAAACYAgAAZHJzL2Rv&#10;d25yZXYueG1sUEsFBgAAAAAEAAQA9QAAAIgDAAAAAA==&#10;" fillcolor="window" strokecolor="windowText" strokeweight="1pt">
                    <v:stroke joinstyle="miter"/>
                    <v:textbox>
                      <w:txbxContent>
                        <w:p w14:paraId="7111B3E8" w14:textId="73655468" w:rsidR="009D7F85" w:rsidRPr="00CC436E" w:rsidRDefault="009D7F85" w:rsidP="005D6950">
                          <w:pPr>
                            <w:spacing w:line="240" w:lineRule="atLeast"/>
                            <w:jc w:val="center"/>
                            <w:rPr>
                              <w:rFonts w:ascii="Arial" w:hAnsi="Arial" w:cs="Arial"/>
                              <w:sz w:val="18"/>
                              <w:szCs w:val="18"/>
                            </w:rPr>
                          </w:pPr>
                          <w:r w:rsidRPr="00CC436E">
                            <w:rPr>
                              <w:rFonts w:ascii="Arial" w:hAnsi="Arial" w:cs="Arial"/>
                              <w:sz w:val="18"/>
                              <w:szCs w:val="18"/>
                            </w:rPr>
                            <w:t xml:space="preserve">Bargaining </w:t>
                          </w:r>
                          <w:r>
                            <w:rPr>
                              <w:rFonts w:ascii="Arial" w:hAnsi="Arial" w:cs="Arial"/>
                              <w:sz w:val="18"/>
                              <w:szCs w:val="18"/>
                            </w:rPr>
                            <w:t>P</w:t>
                          </w:r>
                          <w:r w:rsidRPr="00CC436E">
                            <w:rPr>
                              <w:rFonts w:ascii="Arial" w:hAnsi="Arial" w:cs="Arial"/>
                              <w:sz w:val="18"/>
                              <w:szCs w:val="18"/>
                            </w:rPr>
                            <w:t xml:space="preserve">ower of </w:t>
                          </w:r>
                          <w:r>
                            <w:rPr>
                              <w:rFonts w:ascii="Arial" w:hAnsi="Arial" w:cs="Arial"/>
                              <w:sz w:val="18"/>
                              <w:szCs w:val="18"/>
                            </w:rPr>
                            <w:t>B</w:t>
                          </w:r>
                          <w:r w:rsidRPr="00CC436E">
                            <w:rPr>
                              <w:rFonts w:ascii="Arial" w:hAnsi="Arial" w:cs="Arial"/>
                              <w:sz w:val="18"/>
                              <w:szCs w:val="18"/>
                            </w:rPr>
                            <w:t>uyers</w:t>
                          </w:r>
                        </w:p>
                      </w:txbxContent>
                    </v:textbox>
                  </v:roundrect>
                  <v:group id="Group 6" o:spid="_x0000_s1030" style="position:absolute;left:16564;width:13714;height:26269" coordsize="13716,26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Rounded Rectangle 7" o:spid="_x0000_s1031" style="position:absolute;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q8ksQA&#10;AADaAAAADwAAAGRycy9kb3ducmV2LnhtbESPT2vCQBTE74V+h+UVvNWNEfyTukoRSgW9GHvp7Zl9&#10;TaLZt+nuRtNv3xUEj8PM/IZZrHrTiAs5X1tWMBomIIgLq2suFXwdPl5nIHxA1thYJgV/5GG1fH5a&#10;YKbtlfd0yUMpIoR9hgqqENpMSl9UZNAPbUscvR/rDIYoXSm1w2uEm0amSTKRBmuOCxW2tK6oOOed&#10;UfBblNM6HX+fk7nbfWJ32ubH9VapwUv//gYiUB8e4Xt7oxVM4XYl3g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KvJLEAAAA2gAAAA8AAAAAAAAAAAAAAAAAmAIAAGRycy9k&#10;b3ducmV2LnhtbFBLBQYAAAAABAAEAPUAAACJAwAAAAA=&#10;" fillcolor="window" strokecolor="windowText" strokeweight="1pt">
                      <v:stroke joinstyle="miter"/>
                      <v:textbox>
                        <w:txbxContent>
                          <w:p w14:paraId="74DDE58D" w14:textId="44A533FE" w:rsidR="009D7F85" w:rsidRPr="00CC436E" w:rsidRDefault="009D7F85" w:rsidP="005D6950">
                            <w:pPr>
                              <w:spacing w:line="240" w:lineRule="atLeast"/>
                              <w:jc w:val="center"/>
                              <w:rPr>
                                <w:rFonts w:ascii="Arial" w:hAnsi="Arial" w:cs="Arial"/>
                                <w:sz w:val="18"/>
                                <w:szCs w:val="18"/>
                              </w:rPr>
                            </w:pPr>
                            <w:r w:rsidRPr="00CC436E">
                              <w:rPr>
                                <w:rFonts w:ascii="Arial" w:hAnsi="Arial" w:cs="Arial"/>
                                <w:sz w:val="18"/>
                                <w:szCs w:val="18"/>
                              </w:rPr>
                              <w:t xml:space="preserve">Threat of </w:t>
                            </w:r>
                            <w:r>
                              <w:rPr>
                                <w:rFonts w:ascii="Arial" w:hAnsi="Arial" w:cs="Arial"/>
                                <w:sz w:val="18"/>
                                <w:szCs w:val="18"/>
                              </w:rPr>
                              <w:t>N</w:t>
                            </w:r>
                            <w:r w:rsidRPr="00CC436E">
                              <w:rPr>
                                <w:rFonts w:ascii="Arial" w:hAnsi="Arial" w:cs="Arial"/>
                                <w:sz w:val="18"/>
                                <w:szCs w:val="18"/>
                              </w:rPr>
                              <w:t xml:space="preserve">ew </w:t>
                            </w:r>
                            <w:r>
                              <w:rPr>
                                <w:rFonts w:ascii="Arial" w:hAnsi="Arial" w:cs="Arial"/>
                                <w:sz w:val="18"/>
                                <w:szCs w:val="18"/>
                              </w:rPr>
                              <w:t>E</w:t>
                            </w:r>
                            <w:r w:rsidRPr="00CC436E">
                              <w:rPr>
                                <w:rFonts w:ascii="Arial" w:hAnsi="Arial" w:cs="Arial"/>
                                <w:sz w:val="18"/>
                                <w:szCs w:val="18"/>
                              </w:rPr>
                              <w:t>ntrants</w:t>
                            </w:r>
                          </w:p>
                        </w:txbxContent>
                      </v:textbox>
                    </v:roundrect>
                    <v:roundrect id="Rounded Rectangle 8" o:spid="_x0000_s1032" style="position:absolute;top:9668;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o4MEA&#10;AADaAAAADwAAAGRycy9kb3ducmV2LnhtbERPz2vCMBS+C/4P4Qm7aToHc1ajSGFs4C52u+z2TJ5t&#10;Z/NSk1S7/345DDx+fL/X28G24ko+NI4VPM4yEMTamYYrBV+fr9MXECEiG2wdk4JfCrDdjEdrzI27&#10;8YGuZaxECuGQo4I6xi6XMuiaLIaZ64gTd3LeYkzQV9J4vKVw28p5lj1Liw2nhho7KmrS57K3Ci66&#10;WjTzp+9ztvQfb9j/7MtjsVfqYTLsViAiDfEu/ne/GwVpa7qSb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VKODBAAAA2gAAAA8AAAAAAAAAAAAAAAAAmAIAAGRycy9kb3du&#10;cmV2LnhtbFBLBQYAAAAABAAEAPUAAACGAwAAAAA=&#10;" fillcolor="window" strokecolor="windowText" strokeweight="1pt">
                      <v:stroke joinstyle="miter"/>
                      <v:textbox>
                        <w:txbxContent>
                          <w:p w14:paraId="74CD2746" w14:textId="1A122D40" w:rsidR="009D7F85" w:rsidRPr="00CC436E" w:rsidRDefault="009D7F85" w:rsidP="005D6950">
                            <w:pPr>
                              <w:spacing w:line="240" w:lineRule="atLeast"/>
                              <w:jc w:val="center"/>
                              <w:rPr>
                                <w:rFonts w:ascii="Arial" w:hAnsi="Arial" w:cs="Arial"/>
                                <w:sz w:val="18"/>
                                <w:szCs w:val="18"/>
                              </w:rPr>
                            </w:pPr>
                            <w:r w:rsidRPr="00CC436E">
                              <w:rPr>
                                <w:rFonts w:ascii="Arial" w:hAnsi="Arial" w:cs="Arial"/>
                                <w:sz w:val="18"/>
                                <w:szCs w:val="18"/>
                              </w:rPr>
                              <w:t xml:space="preserve">Intensity of </w:t>
                            </w:r>
                            <w:r>
                              <w:rPr>
                                <w:rFonts w:ascii="Arial" w:hAnsi="Arial" w:cs="Arial"/>
                                <w:sz w:val="18"/>
                                <w:szCs w:val="18"/>
                              </w:rPr>
                              <w:t>R</w:t>
                            </w:r>
                            <w:r w:rsidRPr="00CC436E">
                              <w:rPr>
                                <w:rFonts w:ascii="Arial" w:hAnsi="Arial" w:cs="Arial"/>
                                <w:sz w:val="18"/>
                                <w:szCs w:val="18"/>
                              </w:rPr>
                              <w:t xml:space="preserve">ivalry between </w:t>
                            </w:r>
                            <w:r>
                              <w:rPr>
                                <w:rFonts w:ascii="Arial" w:hAnsi="Arial" w:cs="Arial"/>
                                <w:sz w:val="18"/>
                                <w:szCs w:val="18"/>
                              </w:rPr>
                              <w:t>C</w:t>
                            </w:r>
                            <w:r w:rsidRPr="00CC436E">
                              <w:rPr>
                                <w:rFonts w:ascii="Arial" w:hAnsi="Arial" w:cs="Arial"/>
                                <w:sz w:val="18"/>
                                <w:szCs w:val="18"/>
                              </w:rPr>
                              <w:t xml:space="preserve">ompeting </w:t>
                            </w:r>
                            <w:r>
                              <w:rPr>
                                <w:rFonts w:ascii="Arial" w:hAnsi="Arial" w:cs="Arial"/>
                                <w:sz w:val="18"/>
                                <w:szCs w:val="18"/>
                              </w:rPr>
                              <w:t>F</w:t>
                            </w:r>
                            <w:r w:rsidRPr="00CC436E">
                              <w:rPr>
                                <w:rFonts w:ascii="Arial" w:hAnsi="Arial" w:cs="Arial"/>
                                <w:sz w:val="18"/>
                                <w:szCs w:val="18"/>
                              </w:rPr>
                              <w:t>irms</w:t>
                            </w:r>
                          </w:p>
                        </w:txbxContent>
                      </v:textbox>
                    </v:roundrect>
                    <v:roundrect id="Rounded Rectangle 9" o:spid="_x0000_s1033" style="position:absolute;top:19412;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mNe8QA&#10;AADaAAAADwAAAGRycy9kb3ducmV2LnhtbESPQWvCQBSE7wX/w/IKvTWbWqga3YgI0oK9GHvp7Zl9&#10;TdJk38bdVdN/3xUEj8PMfMMsloPpxJmcbywreElSEMSl1Q1XCr72m+cpCB+QNXaWScEfeVjmo4cF&#10;ZtpeeEfnIlQiQthnqKAOoc+k9GVNBn1ie+Lo/VhnMETpKqkdXiLcdHKcpm/SYMNxocae1jWVbXEy&#10;Co5lNWnGr99tOnOf73j63RaH9Vapp8dhNQcRaAj38K39oRXM4Hol3gC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ZjXvEAAAA2gAAAA8AAAAAAAAAAAAAAAAAmAIAAGRycy9k&#10;b3ducmV2LnhtbFBLBQYAAAAABAAEAPUAAACJAwAAAAA=&#10;" fillcolor="window" strokecolor="windowText" strokeweight="1pt">
                      <v:stroke joinstyle="miter"/>
                      <v:textbox>
                        <w:txbxContent>
                          <w:p w14:paraId="3045C131" w14:textId="3873DFF7" w:rsidR="009D7F85" w:rsidRPr="00CC436E" w:rsidRDefault="009D7F85" w:rsidP="005D6950">
                            <w:pPr>
                              <w:spacing w:line="240" w:lineRule="atLeast"/>
                              <w:jc w:val="center"/>
                              <w:rPr>
                                <w:rFonts w:ascii="Arial" w:hAnsi="Arial" w:cs="Arial"/>
                                <w:sz w:val="18"/>
                                <w:szCs w:val="18"/>
                              </w:rPr>
                            </w:pPr>
                            <w:r w:rsidRPr="00CC436E">
                              <w:rPr>
                                <w:rFonts w:ascii="Arial" w:hAnsi="Arial" w:cs="Arial"/>
                                <w:sz w:val="18"/>
                                <w:szCs w:val="18"/>
                              </w:rPr>
                              <w:t xml:space="preserve">Threat of </w:t>
                            </w:r>
                            <w:r>
                              <w:rPr>
                                <w:rFonts w:ascii="Arial" w:hAnsi="Arial" w:cs="Arial"/>
                                <w:sz w:val="18"/>
                                <w:szCs w:val="18"/>
                              </w:rPr>
                              <w:t>S</w:t>
                            </w:r>
                            <w:r w:rsidRPr="00CC436E">
                              <w:rPr>
                                <w:rFonts w:ascii="Arial" w:hAnsi="Arial" w:cs="Arial"/>
                                <w:sz w:val="18"/>
                                <w:szCs w:val="18"/>
                              </w:rPr>
                              <w:t xml:space="preserve">ubstitute </w:t>
                            </w:r>
                            <w:r>
                              <w:rPr>
                                <w:rFonts w:ascii="Arial" w:hAnsi="Arial" w:cs="Arial"/>
                                <w:sz w:val="18"/>
                                <w:szCs w:val="18"/>
                              </w:rPr>
                              <w:t>P</w:t>
                            </w:r>
                            <w:r w:rsidRPr="00CC436E">
                              <w:rPr>
                                <w:rFonts w:ascii="Arial" w:hAnsi="Arial" w:cs="Arial"/>
                                <w:sz w:val="18"/>
                                <w:szCs w:val="18"/>
                              </w:rPr>
                              <w:t>roducts</w:t>
                            </w:r>
                          </w:p>
                        </w:txbxContent>
                      </v:textbox>
                    </v:roundrect>
                  </v:group>
                  <v:group id="Group 10" o:spid="_x0000_s1034" style="position:absolute;left:13716;top:13116;width:19449;height:0" coordsize="194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11" o:spid="_x0000_s1035" type="#_x0000_t32" style="position:absolute;left:17163;width:228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z9Fb8AAADbAAAADwAAAGRycy9kb3ducmV2LnhtbESPzQrCMBCE74LvEFbwpmkFRapRRBDE&#10;nvxBr0uzttVmU5qo9e2NIHjbZWbnm50vW1OJJzWutKwgHkYgiDOrS84VnI6bwRSE88gaK8uk4E0O&#10;lotuZ46Jti/e0/PgcxFC2CWooPC+TqR0WUEG3dDWxEG72sagD2uTS93gK4SbSo6iaCINlhwIBda0&#10;Lii7Hx4mQNLx7fwos3y/u2iydE137zhVqt9rVzMQnlr/N/+utzrUj+H7Sxh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az9Fb8AAADbAAAADwAAAAAAAAAAAAAAAACh&#10;AgAAZHJzL2Rvd25yZXYueG1sUEsFBgAAAAAEAAQA+QAAAI0DAAAAAA==&#10;" strokecolor="windowText" strokeweight="1pt">
                      <v:stroke endarrow="block" joinstyle="miter"/>
                    </v:shape>
                    <v:shape id="Straight Arrow Connector 12" o:spid="_x0000_s1036" type="#_x0000_t32" style="position:absolute;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W58MIAAADbAAAADwAAAGRycy9kb3ducmV2LnhtbERPTWvCQBC9C/0PyxS8iG4UKRJdRUpb&#10;exFpKoK3ITtmg9nZmF1N+u9doeBtHu9zFqvOVuJGjS8dKxiPEhDEudMlFwr2v5/DGQgfkDVWjknB&#10;H3lYLV96C0y1a/mHblkoRAxhn6ICE0KdSulzQxb9yNXEkTu5xmKIsCmkbrCN4baSkyR5kxZLjg0G&#10;a3o3lJ+zq1VAzl2O28PafO1mbbAfh8FmOr0q1X/t1nMQgbrwFP+7v3WcP4HHL/E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dW58MIAAADbAAAADwAAAAAAAAAAAAAA&#10;AAChAgAAZHJzL2Rvd25yZXYueG1sUEsFBgAAAAAEAAQA+QAAAJADAAAAAA==&#10;" strokecolor="windowText" strokeweight="1pt">
                      <v:stroke endarrow="block" joinstyle="miter"/>
                    </v:shape>
                  </v:group>
                </v:group>
                <v:group id="Group 13" o:spid="_x0000_s1037" style="position:absolute;left:23534;top:6820;width:0;height:12554" coordsize="0,12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Straight Arrow Connector 14" o:spid="_x0000_s1038" type="#_x0000_t32" style="position:absolute;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CEH8MAAADbAAAADwAAAGRycy9kb3ducmV2LnhtbERPTWvCQBC9F/wPywheim5agkjqKkFq&#10;9VJKbRG8DdlpNpidjdmNif++WxB6m8f7nOV6sLW4UusrxwqeZgkI4sLpiksF31/b6QKED8gaa8ek&#10;4EYe1qvRwxIz7Xr+pOshlCKGsM9QgQmhyaT0hSGLfuYa4sj9uNZiiLAtpW6xj+G2ls9JMpcWK44N&#10;BhvaGCrOh84qIOcup/djbt4+Fn2wr8fHXZp2Sk3GQ/4CItAQ/sV3917H+Sn8/R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whB/DAAAA2wAAAA8AAAAAAAAAAAAA&#10;AAAAoQIAAGRycy9kb3ducmV2LnhtbFBLBQYAAAAABAAEAPkAAACRAwAAAAA=&#10;" strokecolor="windowText" strokeweight="1pt">
                    <v:stroke endarrow="block" joinstyle="miter"/>
                  </v:shape>
                  <v:shape id="Straight Arrow Connector 15" o:spid="_x0000_s1039" type="#_x0000_t32" style="position:absolute;top:10268;width:0;height:2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f7Fr8AAADbAAAADwAAAGRycy9kb3ducmV2LnhtbESPzQrCMBCE74LvEFbwpqmCItUoIghi&#10;T/6g16VZ22qzKU2q9e2NIHjbZWbnm12sWlOKJ9WusKxgNIxAEKdWF5wpOJ+2gxkI55E1lpZJwZsc&#10;rJbdzgJjbV98oOfRZyKEsItRQe59FUvp0pwMuqGtiIN2s7VBH9Y6k7rGVwg3pRxH0VQaLDgQcqxo&#10;k1P6ODYmQJLJ/dIUaXbYXzVZuiX79yhRqt9r13MQnlr/N/+udzrUn8D3lzC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pf7Fr8AAADbAAAADwAAAAAAAAAAAAAAAACh&#10;AgAAZHJzL2Rvd25yZXYueG1sUEsFBgAAAAAEAAQA+QAAAI0DAAAAAA==&#10;" strokecolor="windowText" strokeweight="1pt">
                    <v:stroke endarrow="block" joinstyle="miter"/>
                  </v:shape>
                </v:group>
                <w10:anchorlock/>
              </v:group>
            </w:pict>
          </mc:Fallback>
        </mc:AlternateContent>
      </w:r>
    </w:p>
    <w:p w14:paraId="4EE8B9C4" w14:textId="77777777" w:rsidR="005D6950" w:rsidRPr="00860FD1" w:rsidRDefault="005D6950" w:rsidP="005D6950">
      <w:pPr>
        <w:pStyle w:val="BodyTextMain"/>
        <w:rPr>
          <w:lang w:val="en-GB"/>
        </w:rPr>
      </w:pPr>
    </w:p>
    <w:p w14:paraId="512B7935" w14:textId="77777777" w:rsidR="005D6950" w:rsidRPr="00860FD1" w:rsidRDefault="005D6950" w:rsidP="005D6950">
      <w:pPr>
        <w:jc w:val="both"/>
        <w:rPr>
          <w:sz w:val="22"/>
          <w:szCs w:val="22"/>
          <w:lang w:val="en-GB"/>
        </w:rPr>
      </w:pPr>
      <w:r w:rsidRPr="00860FD1">
        <w:rPr>
          <w:i/>
          <w:sz w:val="22"/>
          <w:szCs w:val="22"/>
          <w:lang w:val="en-GB"/>
        </w:rPr>
        <w:t xml:space="preserve">The threat of new entrants </w:t>
      </w:r>
      <w:r w:rsidRPr="00860FD1">
        <w:rPr>
          <w:sz w:val="22"/>
          <w:szCs w:val="22"/>
          <w:lang w:val="en-GB"/>
        </w:rPr>
        <w:t>increases when barriers to entry are low, for example, when</w:t>
      </w:r>
    </w:p>
    <w:p w14:paraId="0BD5BA67" w14:textId="77777777" w:rsidR="005D6950" w:rsidRPr="00860FD1" w:rsidRDefault="005D6950" w:rsidP="005D6950">
      <w:pPr>
        <w:numPr>
          <w:ilvl w:val="0"/>
          <w:numId w:val="36"/>
        </w:numPr>
        <w:jc w:val="both"/>
        <w:rPr>
          <w:sz w:val="22"/>
          <w:szCs w:val="22"/>
          <w:lang w:val="en-GB"/>
        </w:rPr>
      </w:pPr>
      <w:r w:rsidRPr="00860FD1">
        <w:rPr>
          <w:sz w:val="22"/>
          <w:szCs w:val="22"/>
          <w:lang w:val="en-GB"/>
        </w:rPr>
        <w:t>there are no economies of scale related to production, marketing, or distribution;</w:t>
      </w:r>
    </w:p>
    <w:p w14:paraId="215CB439" w14:textId="77777777" w:rsidR="005D6950" w:rsidRPr="00860FD1" w:rsidRDefault="005D6950" w:rsidP="005D6950">
      <w:pPr>
        <w:numPr>
          <w:ilvl w:val="0"/>
          <w:numId w:val="36"/>
        </w:numPr>
        <w:jc w:val="both"/>
        <w:rPr>
          <w:sz w:val="22"/>
          <w:szCs w:val="22"/>
          <w:lang w:val="en-GB"/>
        </w:rPr>
      </w:pPr>
      <w:r w:rsidRPr="00860FD1">
        <w:rPr>
          <w:sz w:val="22"/>
          <w:szCs w:val="22"/>
          <w:lang w:val="en-GB"/>
        </w:rPr>
        <w:t>product differentiation is low, so new firms do not have to spend heavily on branding;</w:t>
      </w:r>
    </w:p>
    <w:p w14:paraId="7C7AA806" w14:textId="77777777" w:rsidR="005D6950" w:rsidRPr="00860FD1" w:rsidRDefault="005D6950" w:rsidP="005D6950">
      <w:pPr>
        <w:numPr>
          <w:ilvl w:val="0"/>
          <w:numId w:val="36"/>
        </w:numPr>
        <w:jc w:val="both"/>
        <w:rPr>
          <w:sz w:val="22"/>
          <w:szCs w:val="22"/>
          <w:lang w:val="en-GB"/>
        </w:rPr>
      </w:pPr>
      <w:r w:rsidRPr="00860FD1">
        <w:rPr>
          <w:sz w:val="22"/>
          <w:szCs w:val="22"/>
          <w:lang w:val="en-GB"/>
        </w:rPr>
        <w:t>capital requirements are low, which makes entry into an industry less risky;</w:t>
      </w:r>
    </w:p>
    <w:p w14:paraId="088CECAA" w14:textId="77777777" w:rsidR="005D6950" w:rsidRPr="00860FD1" w:rsidRDefault="005D6950" w:rsidP="005D6950">
      <w:pPr>
        <w:numPr>
          <w:ilvl w:val="0"/>
          <w:numId w:val="36"/>
        </w:numPr>
        <w:jc w:val="both"/>
        <w:rPr>
          <w:sz w:val="22"/>
          <w:szCs w:val="22"/>
          <w:lang w:val="en-GB"/>
        </w:rPr>
      </w:pPr>
      <w:r w:rsidRPr="00860FD1">
        <w:rPr>
          <w:sz w:val="22"/>
          <w:szCs w:val="22"/>
          <w:lang w:val="en-GB"/>
        </w:rPr>
        <w:t xml:space="preserve">switching costs are low, so new firms do not need to offer major improvements to get a customer to switch brands; </w:t>
      </w:r>
      <w:r>
        <w:rPr>
          <w:sz w:val="22"/>
          <w:szCs w:val="22"/>
          <w:lang w:val="en-GB"/>
        </w:rPr>
        <w:t>or</w:t>
      </w:r>
    </w:p>
    <w:p w14:paraId="215FDA40" w14:textId="77777777" w:rsidR="005D6950" w:rsidRPr="00860FD1" w:rsidRDefault="005D6950" w:rsidP="005D6950">
      <w:pPr>
        <w:numPr>
          <w:ilvl w:val="0"/>
          <w:numId w:val="36"/>
        </w:numPr>
        <w:jc w:val="both"/>
        <w:rPr>
          <w:b/>
          <w:sz w:val="22"/>
          <w:szCs w:val="22"/>
          <w:lang w:val="en-GB"/>
        </w:rPr>
      </w:pPr>
      <w:r w:rsidRPr="00860FD1">
        <w:rPr>
          <w:sz w:val="22"/>
          <w:szCs w:val="22"/>
          <w:lang w:val="en-GB"/>
        </w:rPr>
        <w:t xml:space="preserve">firms have easy access to distribution channels. </w:t>
      </w:r>
    </w:p>
    <w:p w14:paraId="75448E55" w14:textId="77777777" w:rsidR="005D6950" w:rsidRDefault="005D6950" w:rsidP="005D6950">
      <w:pPr>
        <w:jc w:val="both"/>
        <w:rPr>
          <w:i/>
          <w:sz w:val="22"/>
          <w:szCs w:val="22"/>
          <w:lang w:val="en-GB"/>
        </w:rPr>
      </w:pPr>
    </w:p>
    <w:p w14:paraId="62153ED9" w14:textId="77777777" w:rsidR="005D6950" w:rsidRPr="00860FD1" w:rsidRDefault="005D6950" w:rsidP="005D6950">
      <w:pPr>
        <w:jc w:val="both"/>
        <w:rPr>
          <w:sz w:val="22"/>
          <w:szCs w:val="22"/>
          <w:lang w:val="en-GB"/>
        </w:rPr>
      </w:pPr>
      <w:r w:rsidRPr="00860FD1">
        <w:rPr>
          <w:i/>
          <w:sz w:val="22"/>
          <w:szCs w:val="22"/>
          <w:lang w:val="en-GB"/>
        </w:rPr>
        <w:t>Intensity of industry rivalry</w:t>
      </w:r>
      <w:r>
        <w:rPr>
          <w:sz w:val="22"/>
          <w:szCs w:val="22"/>
          <w:lang w:val="en-GB"/>
        </w:rPr>
        <w:t xml:space="preserve"> increases, for example, when</w:t>
      </w:r>
    </w:p>
    <w:p w14:paraId="6419014B" w14:textId="77777777" w:rsidR="005D6950" w:rsidRPr="00860FD1" w:rsidRDefault="005D6950" w:rsidP="005D6950">
      <w:pPr>
        <w:numPr>
          <w:ilvl w:val="0"/>
          <w:numId w:val="37"/>
        </w:numPr>
        <w:jc w:val="both"/>
        <w:rPr>
          <w:sz w:val="22"/>
          <w:szCs w:val="22"/>
          <w:lang w:val="en-GB"/>
        </w:rPr>
      </w:pPr>
      <w:r w:rsidRPr="00860FD1">
        <w:rPr>
          <w:sz w:val="22"/>
          <w:szCs w:val="22"/>
          <w:lang w:val="en-GB"/>
        </w:rPr>
        <w:t>the number of competitors increases;</w:t>
      </w:r>
    </w:p>
    <w:p w14:paraId="2E537AC1" w14:textId="77777777" w:rsidR="005D6950" w:rsidRPr="00860FD1" w:rsidRDefault="005D6950" w:rsidP="005D6950">
      <w:pPr>
        <w:numPr>
          <w:ilvl w:val="0"/>
          <w:numId w:val="37"/>
        </w:numPr>
        <w:jc w:val="both"/>
        <w:rPr>
          <w:sz w:val="22"/>
          <w:szCs w:val="22"/>
          <w:lang w:val="en-GB"/>
        </w:rPr>
      </w:pPr>
      <w:r w:rsidRPr="00860FD1">
        <w:rPr>
          <w:sz w:val="22"/>
          <w:szCs w:val="22"/>
          <w:lang w:val="en-GB"/>
        </w:rPr>
        <w:t xml:space="preserve">competitors are equal in size and capability; </w:t>
      </w:r>
    </w:p>
    <w:p w14:paraId="53991627" w14:textId="77777777" w:rsidR="005D6950" w:rsidRPr="00860FD1" w:rsidRDefault="005D6950" w:rsidP="005D6950">
      <w:pPr>
        <w:numPr>
          <w:ilvl w:val="0"/>
          <w:numId w:val="37"/>
        </w:numPr>
        <w:jc w:val="both"/>
        <w:rPr>
          <w:sz w:val="22"/>
          <w:szCs w:val="22"/>
          <w:lang w:val="en-GB"/>
        </w:rPr>
      </w:pPr>
      <w:r w:rsidRPr="00860FD1">
        <w:rPr>
          <w:sz w:val="22"/>
          <w:szCs w:val="22"/>
          <w:lang w:val="en-GB"/>
        </w:rPr>
        <w:t xml:space="preserve">demand for the product is growing slowly; </w:t>
      </w:r>
      <w:r>
        <w:rPr>
          <w:sz w:val="22"/>
          <w:szCs w:val="22"/>
          <w:lang w:val="en-GB"/>
        </w:rPr>
        <w:t>or</w:t>
      </w:r>
    </w:p>
    <w:p w14:paraId="32F3C06B" w14:textId="77777777" w:rsidR="005D6950" w:rsidRPr="00860FD1" w:rsidRDefault="005D6950" w:rsidP="005D6950">
      <w:pPr>
        <w:numPr>
          <w:ilvl w:val="0"/>
          <w:numId w:val="37"/>
        </w:numPr>
        <w:jc w:val="both"/>
        <w:rPr>
          <w:b/>
          <w:sz w:val="22"/>
          <w:szCs w:val="22"/>
          <w:lang w:val="en-GB"/>
        </w:rPr>
      </w:pPr>
      <w:r w:rsidRPr="00860FD1">
        <w:rPr>
          <w:sz w:val="22"/>
          <w:szCs w:val="22"/>
          <w:lang w:val="en-GB"/>
        </w:rPr>
        <w:t>customers’ costs to switch brands are low.</w:t>
      </w:r>
    </w:p>
    <w:p w14:paraId="4C299213" w14:textId="77777777" w:rsidR="005D6950" w:rsidRPr="00860FD1" w:rsidRDefault="005D6950" w:rsidP="005D6950">
      <w:pPr>
        <w:jc w:val="both"/>
        <w:rPr>
          <w:b/>
          <w:sz w:val="22"/>
          <w:szCs w:val="22"/>
          <w:lang w:val="en-GB"/>
        </w:rPr>
      </w:pPr>
    </w:p>
    <w:p w14:paraId="71D5CE7F" w14:textId="77777777" w:rsidR="005D6950" w:rsidRPr="00860FD1" w:rsidRDefault="005D6950" w:rsidP="005D6950">
      <w:pPr>
        <w:keepNext/>
        <w:jc w:val="both"/>
        <w:rPr>
          <w:sz w:val="22"/>
          <w:szCs w:val="22"/>
          <w:lang w:val="en-GB"/>
        </w:rPr>
      </w:pPr>
      <w:r w:rsidRPr="00860FD1">
        <w:rPr>
          <w:i/>
          <w:sz w:val="22"/>
          <w:szCs w:val="22"/>
          <w:lang w:val="en-GB"/>
        </w:rPr>
        <w:t>Threat of substitutes</w:t>
      </w:r>
      <w:r w:rsidRPr="00860FD1">
        <w:rPr>
          <w:sz w:val="22"/>
          <w:szCs w:val="22"/>
          <w:lang w:val="en-GB"/>
        </w:rPr>
        <w:t xml:space="preserve"> (products that provide similar benefits) is high, for example, when</w:t>
      </w:r>
    </w:p>
    <w:p w14:paraId="325FD80C" w14:textId="77777777" w:rsidR="005D6950" w:rsidRPr="00860FD1" w:rsidRDefault="005D6950" w:rsidP="005D6950">
      <w:pPr>
        <w:numPr>
          <w:ilvl w:val="0"/>
          <w:numId w:val="38"/>
        </w:numPr>
        <w:jc w:val="both"/>
        <w:rPr>
          <w:i/>
          <w:sz w:val="22"/>
          <w:szCs w:val="22"/>
          <w:lang w:val="en-GB"/>
        </w:rPr>
      </w:pPr>
      <w:r w:rsidRPr="00860FD1">
        <w:rPr>
          <w:sz w:val="22"/>
          <w:szCs w:val="22"/>
          <w:lang w:val="en-GB"/>
        </w:rPr>
        <w:t xml:space="preserve">the relative price of substitute products decreases; </w:t>
      </w:r>
      <w:r>
        <w:rPr>
          <w:sz w:val="22"/>
          <w:szCs w:val="22"/>
          <w:lang w:val="en-GB"/>
        </w:rPr>
        <w:t>or</w:t>
      </w:r>
    </w:p>
    <w:p w14:paraId="21F00C38" w14:textId="77777777" w:rsidR="005D6950" w:rsidRPr="00860FD1" w:rsidRDefault="005D6950" w:rsidP="005D6950">
      <w:pPr>
        <w:numPr>
          <w:ilvl w:val="0"/>
          <w:numId w:val="38"/>
        </w:numPr>
        <w:jc w:val="both"/>
        <w:rPr>
          <w:sz w:val="22"/>
          <w:szCs w:val="22"/>
          <w:lang w:val="en-GB"/>
        </w:rPr>
      </w:pPr>
      <w:r w:rsidRPr="00860FD1">
        <w:rPr>
          <w:sz w:val="22"/>
          <w:szCs w:val="22"/>
          <w:lang w:val="en-GB"/>
        </w:rPr>
        <w:t>customer switching costs are low.</w:t>
      </w:r>
    </w:p>
    <w:p w14:paraId="11117B3E" w14:textId="77777777" w:rsidR="005D6950" w:rsidRPr="00860FD1" w:rsidRDefault="005D6950" w:rsidP="005D6950">
      <w:pPr>
        <w:jc w:val="both"/>
        <w:rPr>
          <w:sz w:val="22"/>
          <w:szCs w:val="22"/>
          <w:lang w:val="en-GB"/>
        </w:rPr>
      </w:pPr>
    </w:p>
    <w:p w14:paraId="66B1A428" w14:textId="77777777" w:rsidR="005D6950" w:rsidRPr="00860FD1" w:rsidRDefault="005D6950" w:rsidP="005D6950">
      <w:pPr>
        <w:keepNext/>
        <w:jc w:val="both"/>
        <w:rPr>
          <w:sz w:val="22"/>
          <w:szCs w:val="22"/>
          <w:lang w:val="en-GB"/>
        </w:rPr>
      </w:pPr>
      <w:r w:rsidRPr="00860FD1">
        <w:rPr>
          <w:i/>
          <w:sz w:val="22"/>
          <w:szCs w:val="22"/>
          <w:lang w:val="en-GB"/>
        </w:rPr>
        <w:t>Supplier power</w:t>
      </w:r>
      <w:r w:rsidRPr="00860FD1">
        <w:rPr>
          <w:sz w:val="22"/>
          <w:szCs w:val="22"/>
          <w:lang w:val="en-GB"/>
        </w:rPr>
        <w:t xml:space="preserve"> is high, for example, when</w:t>
      </w:r>
    </w:p>
    <w:p w14:paraId="47F379EF" w14:textId="77777777" w:rsidR="005D6950" w:rsidRPr="00860FD1" w:rsidRDefault="005D6950" w:rsidP="005D6950">
      <w:pPr>
        <w:numPr>
          <w:ilvl w:val="0"/>
          <w:numId w:val="39"/>
        </w:numPr>
        <w:jc w:val="both"/>
        <w:rPr>
          <w:sz w:val="22"/>
          <w:szCs w:val="22"/>
          <w:lang w:val="en-GB"/>
        </w:rPr>
      </w:pPr>
      <w:r w:rsidRPr="00860FD1">
        <w:rPr>
          <w:sz w:val="22"/>
          <w:szCs w:val="22"/>
          <w:lang w:val="en-GB"/>
        </w:rPr>
        <w:t>a supplier group is dominated by few companies;</w:t>
      </w:r>
    </w:p>
    <w:p w14:paraId="629992C6" w14:textId="77777777" w:rsidR="005D6950" w:rsidRPr="00860FD1" w:rsidRDefault="005D6950" w:rsidP="005D6950">
      <w:pPr>
        <w:numPr>
          <w:ilvl w:val="0"/>
          <w:numId w:val="39"/>
        </w:numPr>
        <w:jc w:val="both"/>
        <w:rPr>
          <w:sz w:val="22"/>
          <w:szCs w:val="22"/>
          <w:lang w:val="en-GB"/>
        </w:rPr>
      </w:pPr>
      <w:r w:rsidRPr="00860FD1">
        <w:rPr>
          <w:sz w:val="22"/>
          <w:szCs w:val="22"/>
          <w:lang w:val="en-GB"/>
        </w:rPr>
        <w:t>the supplier group’s product is unique;</w:t>
      </w:r>
    </w:p>
    <w:p w14:paraId="38A0A4AD" w14:textId="77777777" w:rsidR="005D6950" w:rsidRPr="00860FD1" w:rsidRDefault="005D6950" w:rsidP="005D6950">
      <w:pPr>
        <w:numPr>
          <w:ilvl w:val="0"/>
          <w:numId w:val="39"/>
        </w:numPr>
        <w:jc w:val="both"/>
        <w:rPr>
          <w:sz w:val="22"/>
          <w:szCs w:val="22"/>
          <w:lang w:val="en-GB"/>
        </w:rPr>
      </w:pPr>
      <w:r w:rsidRPr="00860FD1">
        <w:rPr>
          <w:sz w:val="22"/>
          <w:szCs w:val="22"/>
          <w:lang w:val="en-GB"/>
        </w:rPr>
        <w:t xml:space="preserve">there are no or few substitute inputs; </w:t>
      </w:r>
      <w:r>
        <w:rPr>
          <w:sz w:val="22"/>
          <w:szCs w:val="22"/>
          <w:lang w:val="en-GB"/>
        </w:rPr>
        <w:t>or</w:t>
      </w:r>
    </w:p>
    <w:p w14:paraId="05DA4629" w14:textId="77777777" w:rsidR="005D6950" w:rsidRPr="00860FD1" w:rsidRDefault="005D6950" w:rsidP="005D6950">
      <w:pPr>
        <w:numPr>
          <w:ilvl w:val="0"/>
          <w:numId w:val="39"/>
        </w:numPr>
        <w:jc w:val="both"/>
        <w:rPr>
          <w:sz w:val="22"/>
          <w:szCs w:val="22"/>
          <w:lang w:val="en-GB"/>
        </w:rPr>
      </w:pPr>
      <w:r w:rsidRPr="00860FD1">
        <w:rPr>
          <w:sz w:val="22"/>
          <w:szCs w:val="22"/>
          <w:lang w:val="en-GB"/>
        </w:rPr>
        <w:t>suppliers pose a credible threat of integrating forward into the organization’s business.</w:t>
      </w:r>
    </w:p>
    <w:p w14:paraId="21C2470C" w14:textId="77777777" w:rsidR="005D6950" w:rsidRPr="0042236E" w:rsidRDefault="005D6950" w:rsidP="005D6950">
      <w:pPr>
        <w:jc w:val="both"/>
        <w:rPr>
          <w:sz w:val="18"/>
          <w:szCs w:val="18"/>
          <w:lang w:val="en-GB"/>
        </w:rPr>
      </w:pPr>
    </w:p>
    <w:p w14:paraId="352C5B05" w14:textId="77777777" w:rsidR="005D6950" w:rsidRPr="00860FD1" w:rsidRDefault="005D6950" w:rsidP="005D6950">
      <w:pPr>
        <w:jc w:val="both"/>
        <w:rPr>
          <w:sz w:val="22"/>
          <w:szCs w:val="22"/>
          <w:lang w:val="en-GB"/>
        </w:rPr>
      </w:pPr>
      <w:r w:rsidRPr="00860FD1">
        <w:rPr>
          <w:i/>
          <w:sz w:val="22"/>
          <w:szCs w:val="22"/>
          <w:lang w:val="en-GB"/>
        </w:rPr>
        <w:t>Buyer power</w:t>
      </w:r>
      <w:r w:rsidRPr="00860FD1">
        <w:rPr>
          <w:sz w:val="22"/>
          <w:szCs w:val="22"/>
          <w:lang w:val="en-GB"/>
        </w:rPr>
        <w:t xml:space="preserve"> is high, for example, when</w:t>
      </w:r>
    </w:p>
    <w:p w14:paraId="01ACA97C" w14:textId="77777777" w:rsidR="005D6950" w:rsidRPr="00860FD1" w:rsidRDefault="005D6950" w:rsidP="005D6950">
      <w:pPr>
        <w:numPr>
          <w:ilvl w:val="0"/>
          <w:numId w:val="40"/>
        </w:numPr>
        <w:jc w:val="both"/>
        <w:rPr>
          <w:sz w:val="22"/>
          <w:szCs w:val="22"/>
          <w:lang w:val="en-GB"/>
        </w:rPr>
      </w:pPr>
      <w:r w:rsidRPr="00860FD1">
        <w:rPr>
          <w:sz w:val="22"/>
          <w:szCs w:val="22"/>
          <w:lang w:val="en-GB"/>
        </w:rPr>
        <w:t>the buyer group is concentrated or buyers purchase in large volumes;</w:t>
      </w:r>
    </w:p>
    <w:p w14:paraId="57EEA548" w14:textId="77777777" w:rsidR="005D6950" w:rsidRPr="00860FD1" w:rsidRDefault="005D6950" w:rsidP="005D6950">
      <w:pPr>
        <w:numPr>
          <w:ilvl w:val="0"/>
          <w:numId w:val="40"/>
        </w:numPr>
        <w:jc w:val="both"/>
        <w:rPr>
          <w:sz w:val="22"/>
          <w:szCs w:val="22"/>
          <w:lang w:val="en-GB"/>
        </w:rPr>
      </w:pPr>
      <w:r w:rsidRPr="00860FD1">
        <w:rPr>
          <w:sz w:val="22"/>
          <w:szCs w:val="22"/>
          <w:lang w:val="en-GB"/>
        </w:rPr>
        <w:t>products purchased are undifferentiated;</w:t>
      </w:r>
    </w:p>
    <w:p w14:paraId="79478D94" w14:textId="77777777" w:rsidR="005D6950" w:rsidRPr="00860FD1" w:rsidRDefault="005D6950" w:rsidP="005D6950">
      <w:pPr>
        <w:numPr>
          <w:ilvl w:val="0"/>
          <w:numId w:val="40"/>
        </w:numPr>
        <w:jc w:val="both"/>
        <w:rPr>
          <w:sz w:val="22"/>
          <w:szCs w:val="22"/>
          <w:lang w:val="en-GB"/>
        </w:rPr>
      </w:pPr>
      <w:r w:rsidRPr="00860FD1">
        <w:rPr>
          <w:sz w:val="22"/>
          <w:szCs w:val="22"/>
          <w:lang w:val="en-GB"/>
        </w:rPr>
        <w:t xml:space="preserve">buyers earn low profits, which creates pressure to lower purchasing costs; </w:t>
      </w:r>
      <w:r>
        <w:rPr>
          <w:sz w:val="22"/>
          <w:szCs w:val="22"/>
          <w:lang w:val="en-GB"/>
        </w:rPr>
        <w:t>or</w:t>
      </w:r>
    </w:p>
    <w:p w14:paraId="490F501D" w14:textId="77777777" w:rsidR="005D6950" w:rsidRDefault="005D6950" w:rsidP="005D6950">
      <w:pPr>
        <w:numPr>
          <w:ilvl w:val="0"/>
          <w:numId w:val="40"/>
        </w:numPr>
        <w:jc w:val="both"/>
        <w:rPr>
          <w:sz w:val="22"/>
          <w:szCs w:val="22"/>
          <w:lang w:val="en-GB"/>
        </w:rPr>
      </w:pPr>
      <w:r w:rsidRPr="00860FD1">
        <w:rPr>
          <w:sz w:val="22"/>
          <w:szCs w:val="22"/>
          <w:lang w:val="en-GB"/>
        </w:rPr>
        <w:t>buyers pose a credible threat of integrating backward to make the organization’s product.</w:t>
      </w:r>
    </w:p>
    <w:p w14:paraId="6B81515C" w14:textId="77777777" w:rsidR="001B22BB" w:rsidRPr="00860FD1" w:rsidRDefault="001B22BB" w:rsidP="00A80D9A">
      <w:pPr>
        <w:jc w:val="both"/>
        <w:rPr>
          <w:sz w:val="22"/>
          <w:szCs w:val="22"/>
          <w:lang w:val="en-GB"/>
        </w:rPr>
      </w:pPr>
    </w:p>
    <w:p w14:paraId="5B1B14AE" w14:textId="15AFBC5D" w:rsidR="005D6950" w:rsidRDefault="005D6950" w:rsidP="00B94F55">
      <w:pPr>
        <w:pStyle w:val="BodyTextMain"/>
        <w:keepNext/>
        <w:rPr>
          <w:lang w:val="en-GB"/>
        </w:rPr>
      </w:pPr>
      <w:r>
        <w:rPr>
          <w:lang w:val="en-GB"/>
        </w:rPr>
        <w:t xml:space="preserve">In the body of a report, Porter’s five forces analysis should be used judiciously to highlight key forces that make an industry attractive or unattractive to enter. For example, in analyzing whether a restaurant should </w:t>
      </w:r>
      <w:r>
        <w:rPr>
          <w:lang w:val="en-GB"/>
        </w:rPr>
        <w:lastRenderedPageBreak/>
        <w:t xml:space="preserve">expand into catering, an organization would encounter an unattractive industry characterized by high threat of new entrants (capital requirements are relatively low and product differentiation is hard to achieve); fierce rivalry (many restaurants are doing catering, and demand for catered meals is growing slowly); high supplier power (there are only a few commercial food service companies); high buyer power (there are many caterers for buyers to choose from, and often they offer the same type of food); and a moderately high threat of substitutes (going to a restaurant, cooking yourself). A more </w:t>
      </w:r>
      <w:r w:rsidR="00F17B53">
        <w:rPr>
          <w:lang w:val="en-GB"/>
        </w:rPr>
        <w:t>complete Porter’s</w:t>
      </w:r>
      <w:r>
        <w:rPr>
          <w:lang w:val="en-GB"/>
        </w:rPr>
        <w:t xml:space="preserve"> five forces can be placed in an appendix, if you deem this to be value-added.</w:t>
      </w:r>
    </w:p>
    <w:p w14:paraId="38F54488" w14:textId="77777777" w:rsidR="005D6950" w:rsidRDefault="005D6950" w:rsidP="005D6950">
      <w:pPr>
        <w:pStyle w:val="BodyTextMain"/>
        <w:rPr>
          <w:lang w:val="en-GB"/>
        </w:rPr>
      </w:pPr>
    </w:p>
    <w:p w14:paraId="3452EFC5" w14:textId="77777777" w:rsidR="005D6950" w:rsidRPr="00860FD1" w:rsidRDefault="005D6950" w:rsidP="005D6950">
      <w:pPr>
        <w:pStyle w:val="BodyTextMain"/>
        <w:rPr>
          <w:lang w:val="en-GB"/>
        </w:rPr>
      </w:pPr>
    </w:p>
    <w:p w14:paraId="6CC534A7" w14:textId="77777777" w:rsidR="005D6950" w:rsidRPr="00A80D9A" w:rsidRDefault="005D6950" w:rsidP="005D6950">
      <w:pPr>
        <w:numPr>
          <w:ilvl w:val="0"/>
          <w:numId w:val="43"/>
        </w:numPr>
        <w:tabs>
          <w:tab w:val="left" w:pos="284"/>
        </w:tabs>
        <w:jc w:val="both"/>
        <w:rPr>
          <w:rFonts w:ascii="Arial" w:hAnsi="Arial" w:cs="Arial"/>
          <w:b/>
          <w:caps/>
          <w:sz w:val="22"/>
          <w:szCs w:val="22"/>
          <w:lang w:val="en-GB"/>
        </w:rPr>
      </w:pPr>
      <w:bookmarkStart w:id="149" w:name="_Toc365803796"/>
      <w:bookmarkStart w:id="150" w:name="_Toc392920676"/>
      <w:bookmarkStart w:id="151" w:name="_Toc393181058"/>
      <w:r w:rsidRPr="00A80D9A">
        <w:rPr>
          <w:rFonts w:ascii="Arial" w:hAnsi="Arial" w:cs="Arial"/>
          <w:b/>
          <w:caps/>
          <w:sz w:val="22"/>
          <w:szCs w:val="22"/>
          <w:lang w:val="en-GB"/>
        </w:rPr>
        <w:t xml:space="preserve"> Stakeholder Analysis</w:t>
      </w:r>
      <w:bookmarkEnd w:id="149"/>
      <w:bookmarkEnd w:id="150"/>
      <w:bookmarkEnd w:id="151"/>
    </w:p>
    <w:p w14:paraId="6481CD92" w14:textId="77777777" w:rsidR="005D6950" w:rsidRPr="00860FD1" w:rsidRDefault="005D6950" w:rsidP="005D6950">
      <w:pPr>
        <w:keepNext/>
        <w:jc w:val="both"/>
        <w:rPr>
          <w:sz w:val="22"/>
          <w:szCs w:val="22"/>
          <w:lang w:val="en-GB"/>
        </w:rPr>
      </w:pPr>
    </w:p>
    <w:p w14:paraId="62B85140" w14:textId="77777777" w:rsidR="005D6950" w:rsidRPr="00860FD1" w:rsidRDefault="005D6950" w:rsidP="005D6950">
      <w:pPr>
        <w:jc w:val="both"/>
        <w:rPr>
          <w:sz w:val="22"/>
          <w:szCs w:val="22"/>
          <w:lang w:val="en-GB"/>
        </w:rPr>
      </w:pPr>
      <w:r w:rsidRPr="00860FD1">
        <w:rPr>
          <w:sz w:val="22"/>
          <w:szCs w:val="22"/>
          <w:lang w:val="en-GB"/>
        </w:rPr>
        <w:t>A stakeholder analysis identifies the relevant internal and external stakeholders</w:t>
      </w:r>
      <w:r>
        <w:rPr>
          <w:sz w:val="22"/>
          <w:szCs w:val="22"/>
          <w:lang w:val="en-GB"/>
        </w:rPr>
        <w:t xml:space="preserve"> (e.g., customers, shareholders, employees, distributors, suppliers, and the local community)</w:t>
      </w:r>
      <w:r w:rsidRPr="00860FD1">
        <w:rPr>
          <w:sz w:val="22"/>
          <w:szCs w:val="22"/>
          <w:lang w:val="en-GB"/>
        </w:rPr>
        <w:t xml:space="preserve"> and what they need </w:t>
      </w:r>
      <w:r>
        <w:rPr>
          <w:sz w:val="22"/>
          <w:szCs w:val="22"/>
          <w:lang w:val="en-GB"/>
        </w:rPr>
        <w:t>or</w:t>
      </w:r>
      <w:r w:rsidRPr="00860FD1">
        <w:rPr>
          <w:sz w:val="22"/>
          <w:szCs w:val="22"/>
          <w:lang w:val="en-GB"/>
        </w:rPr>
        <w:t xml:space="preserve"> expect from an organization</w:t>
      </w:r>
      <w:r>
        <w:rPr>
          <w:sz w:val="22"/>
          <w:szCs w:val="22"/>
          <w:lang w:val="en-GB"/>
        </w:rPr>
        <w:t xml:space="preserve"> as it pertains to the dilemma under consideration</w:t>
      </w:r>
      <w:r w:rsidRPr="00860FD1">
        <w:rPr>
          <w:sz w:val="22"/>
          <w:szCs w:val="22"/>
          <w:lang w:val="en-GB"/>
        </w:rPr>
        <w:t>.</w:t>
      </w:r>
    </w:p>
    <w:p w14:paraId="5411DDB7" w14:textId="77777777" w:rsidR="005D6950" w:rsidRPr="00860FD1" w:rsidRDefault="005D6950" w:rsidP="005D6950">
      <w:pPr>
        <w:jc w:val="both"/>
        <w:rPr>
          <w:sz w:val="22"/>
          <w:szCs w:val="22"/>
          <w:lang w:val="en-GB"/>
        </w:rPr>
      </w:pPr>
    </w:p>
    <w:p w14:paraId="4C738AAC" w14:textId="77777777" w:rsidR="005D6950" w:rsidRPr="00860FD1" w:rsidRDefault="005D6950" w:rsidP="005D6950">
      <w:pPr>
        <w:jc w:val="both"/>
        <w:rPr>
          <w:sz w:val="22"/>
          <w:szCs w:val="22"/>
          <w:lang w:val="en-GB"/>
        </w:rPr>
      </w:pPr>
      <w:r w:rsidRPr="00860FD1">
        <w:rPr>
          <w:sz w:val="22"/>
          <w:szCs w:val="22"/>
          <w:lang w:val="en-GB"/>
        </w:rPr>
        <w:t>After identifying potential stakeholders and their interests, a company can either align its actions to meet the interests and needs of the stakeholders, or it can manage its relationships with stakeholders by addressing the consequences of the company’s actions on the stakeholders.</w:t>
      </w:r>
    </w:p>
    <w:p w14:paraId="079BD67C" w14:textId="77777777" w:rsidR="005D6950" w:rsidRPr="00860FD1" w:rsidRDefault="005D6950" w:rsidP="005D6950">
      <w:pPr>
        <w:jc w:val="both"/>
        <w:rPr>
          <w:sz w:val="22"/>
          <w:szCs w:val="22"/>
          <w:lang w:val="en-GB"/>
        </w:rPr>
      </w:pPr>
    </w:p>
    <w:p w14:paraId="007FF90A" w14:textId="77777777" w:rsidR="005D6950" w:rsidRPr="00A80D9A" w:rsidRDefault="005D6950" w:rsidP="005D6950">
      <w:pPr>
        <w:jc w:val="both"/>
        <w:rPr>
          <w:spacing w:val="-2"/>
          <w:kern w:val="22"/>
          <w:sz w:val="22"/>
          <w:szCs w:val="22"/>
          <w:lang w:val="en-GB"/>
        </w:rPr>
      </w:pPr>
      <w:r w:rsidRPr="00A80D9A">
        <w:rPr>
          <w:spacing w:val="-2"/>
          <w:kern w:val="22"/>
          <w:sz w:val="22"/>
          <w:szCs w:val="22"/>
          <w:lang w:val="en-GB"/>
        </w:rPr>
        <w:t xml:space="preserve">A grid similar to that shown in </w:t>
      </w:r>
      <w:r w:rsidRPr="00A80D9A">
        <w:rPr>
          <w:spacing w:val="-2"/>
          <w:kern w:val="22"/>
          <w:sz w:val="22"/>
          <w:szCs w:val="22"/>
          <w:lang w:val="en-GB"/>
        </w:rPr>
        <w:fldChar w:fldCharType="begin"/>
      </w:r>
      <w:r w:rsidRPr="00A80D9A">
        <w:rPr>
          <w:spacing w:val="-2"/>
          <w:kern w:val="22"/>
          <w:sz w:val="22"/>
          <w:szCs w:val="22"/>
          <w:lang w:val="en-GB"/>
        </w:rPr>
        <w:instrText xml:space="preserve"> REF _Ref501525107 \h  \* MERGEFORMAT </w:instrText>
      </w:r>
      <w:r w:rsidRPr="00A80D9A">
        <w:rPr>
          <w:spacing w:val="-2"/>
          <w:kern w:val="22"/>
          <w:sz w:val="22"/>
          <w:szCs w:val="22"/>
          <w:lang w:val="en-GB"/>
        </w:rPr>
      </w:r>
      <w:r w:rsidRPr="00A80D9A">
        <w:rPr>
          <w:spacing w:val="-2"/>
          <w:kern w:val="22"/>
          <w:sz w:val="22"/>
          <w:szCs w:val="22"/>
          <w:lang w:val="en-GB"/>
        </w:rPr>
        <w:fldChar w:fldCharType="separate"/>
      </w:r>
      <w:r w:rsidR="00312850" w:rsidRPr="00312850">
        <w:rPr>
          <w:rFonts w:eastAsia="Calibri"/>
          <w:spacing w:val="-2"/>
          <w:kern w:val="22"/>
          <w:sz w:val="22"/>
          <w:szCs w:val="22"/>
          <w:lang w:val="en-GB"/>
        </w:rPr>
        <w:t xml:space="preserve">Figure </w:t>
      </w:r>
      <w:r w:rsidR="00312850" w:rsidRPr="00312850">
        <w:rPr>
          <w:rFonts w:eastAsia="Calibri"/>
          <w:noProof/>
          <w:spacing w:val="-2"/>
          <w:kern w:val="22"/>
          <w:sz w:val="22"/>
          <w:szCs w:val="22"/>
          <w:lang w:val="en-GB"/>
        </w:rPr>
        <w:t>7</w:t>
      </w:r>
      <w:r w:rsidRPr="00A80D9A">
        <w:rPr>
          <w:spacing w:val="-2"/>
          <w:kern w:val="22"/>
          <w:sz w:val="22"/>
          <w:szCs w:val="22"/>
          <w:lang w:val="en-GB"/>
        </w:rPr>
        <w:fldChar w:fldCharType="end"/>
      </w:r>
      <w:r w:rsidRPr="00A80D9A">
        <w:rPr>
          <w:spacing w:val="-2"/>
          <w:kern w:val="22"/>
          <w:sz w:val="22"/>
          <w:szCs w:val="22"/>
          <w:lang w:val="en-GB"/>
        </w:rPr>
        <w:t xml:space="preserve"> for resource gap analysis can be used to summarize the existing preferences of various stakeholders, the new required preferences (i.e., to align with a particular alternative), major gaps between stakeholder expectations and corporate actions, and ways to reduce those gaps.</w:t>
      </w:r>
    </w:p>
    <w:p w14:paraId="4881ABA1" w14:textId="77777777" w:rsidR="005D6950" w:rsidRPr="00860FD1" w:rsidRDefault="005D6950" w:rsidP="005D6950">
      <w:pPr>
        <w:jc w:val="both"/>
        <w:rPr>
          <w:sz w:val="22"/>
          <w:szCs w:val="22"/>
          <w:lang w:val="en-GB"/>
        </w:rPr>
      </w:pPr>
    </w:p>
    <w:p w14:paraId="31A225C5" w14:textId="77777777" w:rsidR="005D6950" w:rsidRPr="00860FD1" w:rsidRDefault="005D6950" w:rsidP="005D6950">
      <w:pPr>
        <w:jc w:val="both"/>
        <w:rPr>
          <w:sz w:val="22"/>
          <w:szCs w:val="22"/>
          <w:lang w:val="en-GB"/>
        </w:rPr>
      </w:pPr>
    </w:p>
    <w:p w14:paraId="348FB32F" w14:textId="77777777" w:rsidR="005D6950" w:rsidRPr="00A80D9A" w:rsidRDefault="005D6950" w:rsidP="005D6950">
      <w:pPr>
        <w:numPr>
          <w:ilvl w:val="0"/>
          <w:numId w:val="43"/>
        </w:numPr>
        <w:tabs>
          <w:tab w:val="left" w:pos="284"/>
        </w:tabs>
        <w:jc w:val="both"/>
        <w:rPr>
          <w:rFonts w:ascii="Arial" w:hAnsi="Arial" w:cs="Arial"/>
          <w:b/>
          <w:caps/>
          <w:sz w:val="22"/>
          <w:szCs w:val="22"/>
          <w:lang w:val="en-GB"/>
        </w:rPr>
      </w:pPr>
      <w:bookmarkStart w:id="152" w:name="_Toc365803797"/>
      <w:bookmarkStart w:id="153" w:name="_Toc392920677"/>
      <w:bookmarkStart w:id="154" w:name="_Toc393181059"/>
      <w:r w:rsidRPr="00A80D9A">
        <w:rPr>
          <w:rFonts w:ascii="Arial" w:hAnsi="Arial" w:cs="Arial"/>
          <w:b/>
          <w:caps/>
          <w:sz w:val="22"/>
          <w:szCs w:val="22"/>
          <w:lang w:val="en-GB"/>
        </w:rPr>
        <w:t xml:space="preserve"> Industry Key Success Factors</w:t>
      </w:r>
      <w:bookmarkEnd w:id="152"/>
      <w:bookmarkEnd w:id="153"/>
      <w:bookmarkEnd w:id="154"/>
    </w:p>
    <w:p w14:paraId="07D9E9E5" w14:textId="77777777" w:rsidR="005D6950" w:rsidRPr="00860FD1" w:rsidRDefault="005D6950" w:rsidP="005D6950">
      <w:pPr>
        <w:jc w:val="both"/>
        <w:rPr>
          <w:sz w:val="22"/>
          <w:szCs w:val="22"/>
          <w:lang w:val="en-GB"/>
        </w:rPr>
      </w:pPr>
    </w:p>
    <w:p w14:paraId="4DEEA52C" w14:textId="77777777" w:rsidR="005D6950" w:rsidRPr="00860FD1" w:rsidRDefault="005D6950" w:rsidP="005D6950">
      <w:pPr>
        <w:jc w:val="both"/>
        <w:rPr>
          <w:sz w:val="22"/>
          <w:szCs w:val="22"/>
          <w:lang w:val="en-GB"/>
        </w:rPr>
      </w:pPr>
      <w:r w:rsidRPr="00860FD1">
        <w:rPr>
          <w:sz w:val="22"/>
          <w:szCs w:val="22"/>
          <w:lang w:val="en-GB"/>
        </w:rPr>
        <w:t>Industry key success factors (KSFs) identify what a company needs to succeed or win in the industry. KSFs include product qualities, organizational capabilities, resources, and market achievements that combine to create value for customers and are critical for long-term competitive success in the industry. An industry usually has only two or three KSFs; rarely are there more than five or six.</w:t>
      </w:r>
    </w:p>
    <w:p w14:paraId="57435E8D" w14:textId="77777777" w:rsidR="005D6950" w:rsidRPr="00860FD1" w:rsidRDefault="005D6950" w:rsidP="005D6950">
      <w:pPr>
        <w:jc w:val="both"/>
        <w:rPr>
          <w:sz w:val="22"/>
          <w:szCs w:val="22"/>
          <w:lang w:val="en-GB"/>
        </w:rPr>
      </w:pPr>
    </w:p>
    <w:p w14:paraId="4E8F31B2" w14:textId="77777777" w:rsidR="005D6950" w:rsidRPr="00860FD1" w:rsidRDefault="005D6950" w:rsidP="005D6950">
      <w:pPr>
        <w:jc w:val="both"/>
        <w:rPr>
          <w:sz w:val="22"/>
          <w:szCs w:val="22"/>
          <w:lang w:val="en-GB"/>
        </w:rPr>
      </w:pPr>
      <w:r w:rsidRPr="00860FD1">
        <w:rPr>
          <w:sz w:val="22"/>
          <w:szCs w:val="22"/>
          <w:lang w:val="en-GB"/>
        </w:rPr>
        <w:t>Identifying KSFs allows a company to assess its performance against industry KSFs. A company wants to perform well on all KSFs and be distinctively better on one or two to develop a competitive advantage.</w:t>
      </w:r>
    </w:p>
    <w:p w14:paraId="667257C6" w14:textId="77777777" w:rsidR="005D6950" w:rsidRPr="00860FD1" w:rsidRDefault="005D6950" w:rsidP="005D6950">
      <w:pPr>
        <w:jc w:val="both"/>
        <w:rPr>
          <w:sz w:val="22"/>
          <w:szCs w:val="22"/>
          <w:lang w:val="en-GB"/>
        </w:rPr>
      </w:pPr>
    </w:p>
    <w:p w14:paraId="4B9E262A" w14:textId="77777777" w:rsidR="005D6950" w:rsidRPr="00860FD1" w:rsidRDefault="005D6950" w:rsidP="005D6950">
      <w:pPr>
        <w:jc w:val="both"/>
        <w:rPr>
          <w:sz w:val="22"/>
          <w:szCs w:val="22"/>
          <w:lang w:val="en-GB"/>
        </w:rPr>
      </w:pPr>
    </w:p>
    <w:p w14:paraId="0D2AEDEE" w14:textId="77777777" w:rsidR="005D6950" w:rsidRPr="00A80D9A" w:rsidRDefault="005D6950" w:rsidP="005D6950">
      <w:pPr>
        <w:keepNext/>
        <w:numPr>
          <w:ilvl w:val="0"/>
          <w:numId w:val="43"/>
        </w:numPr>
        <w:tabs>
          <w:tab w:val="left" w:pos="284"/>
        </w:tabs>
        <w:jc w:val="both"/>
        <w:rPr>
          <w:rFonts w:ascii="Arial" w:hAnsi="Arial" w:cs="Arial"/>
          <w:b/>
          <w:caps/>
          <w:sz w:val="22"/>
          <w:szCs w:val="22"/>
          <w:lang w:val="en-GB"/>
        </w:rPr>
      </w:pPr>
      <w:bookmarkStart w:id="155" w:name="_Ref501125117"/>
      <w:bookmarkStart w:id="156" w:name="_Toc392920678"/>
      <w:bookmarkStart w:id="157" w:name="_Toc393181060"/>
      <w:bookmarkStart w:id="158" w:name="_Toc365803798"/>
      <w:r w:rsidRPr="00A80D9A">
        <w:rPr>
          <w:rFonts w:ascii="Arial" w:hAnsi="Arial" w:cs="Arial"/>
          <w:b/>
          <w:caps/>
          <w:sz w:val="22"/>
          <w:szCs w:val="22"/>
          <w:lang w:val="en-GB"/>
        </w:rPr>
        <w:t xml:space="preserve"> Value Chain Analysis</w:t>
      </w:r>
      <w:bookmarkEnd w:id="155"/>
    </w:p>
    <w:p w14:paraId="42F680AD" w14:textId="77777777" w:rsidR="005D6950" w:rsidRPr="00860FD1" w:rsidRDefault="005D6950" w:rsidP="005D6950">
      <w:pPr>
        <w:keepNext/>
        <w:jc w:val="both"/>
        <w:rPr>
          <w:sz w:val="22"/>
          <w:szCs w:val="22"/>
          <w:lang w:val="en-GB"/>
        </w:rPr>
      </w:pPr>
    </w:p>
    <w:p w14:paraId="05B3560D" w14:textId="77777777" w:rsidR="005D6950" w:rsidRPr="005C2DED" w:rsidRDefault="005D6950" w:rsidP="005D6950">
      <w:pPr>
        <w:pStyle w:val="Casehead2"/>
        <w:numPr>
          <w:ilvl w:val="1"/>
          <w:numId w:val="45"/>
        </w:numPr>
        <w:rPr>
          <w:lang w:val="en-GB"/>
        </w:rPr>
      </w:pPr>
      <w:r>
        <w:rPr>
          <w:lang w:val="en-GB"/>
        </w:rPr>
        <w:t>I</w:t>
      </w:r>
      <w:r w:rsidRPr="005C2DED">
        <w:rPr>
          <w:lang w:val="en-GB"/>
        </w:rPr>
        <w:t>ndustry Value Chain</w:t>
      </w:r>
      <w:bookmarkEnd w:id="156"/>
      <w:bookmarkEnd w:id="157"/>
      <w:bookmarkEnd w:id="158"/>
    </w:p>
    <w:p w14:paraId="4BF8E519" w14:textId="77777777" w:rsidR="005D6950" w:rsidRPr="00860FD1" w:rsidRDefault="005D6950" w:rsidP="005D6950">
      <w:pPr>
        <w:keepNext/>
        <w:jc w:val="both"/>
        <w:rPr>
          <w:sz w:val="22"/>
          <w:szCs w:val="22"/>
          <w:lang w:val="en-GB"/>
        </w:rPr>
      </w:pPr>
    </w:p>
    <w:p w14:paraId="2679C8A6" w14:textId="11A7FBB5" w:rsidR="005D6950" w:rsidRPr="00860FD1" w:rsidRDefault="005D6950" w:rsidP="005D6950">
      <w:pPr>
        <w:jc w:val="both"/>
        <w:rPr>
          <w:sz w:val="22"/>
          <w:szCs w:val="22"/>
          <w:lang w:val="en-GB"/>
        </w:rPr>
      </w:pPr>
      <w:r w:rsidRPr="00860FD1">
        <w:rPr>
          <w:sz w:val="22"/>
          <w:szCs w:val="22"/>
          <w:lang w:val="en-GB"/>
        </w:rPr>
        <w:t xml:space="preserve">An industry value </w:t>
      </w:r>
      <w:r w:rsidRPr="00AE2C9C">
        <w:rPr>
          <w:sz w:val="22"/>
          <w:szCs w:val="22"/>
          <w:lang w:val="en-GB"/>
        </w:rPr>
        <w:t>chain</w:t>
      </w:r>
      <w:r w:rsidRPr="00AE2C9C">
        <w:rPr>
          <w:sz w:val="22"/>
          <w:szCs w:val="22"/>
          <w:vertAlign w:val="superscript"/>
          <w:lang w:val="en-GB"/>
        </w:rPr>
        <w:footnoteReference w:id="2"/>
      </w:r>
      <w:r w:rsidRPr="00AE2C9C">
        <w:rPr>
          <w:sz w:val="22"/>
          <w:szCs w:val="22"/>
          <w:lang w:val="en-GB"/>
        </w:rPr>
        <w:t xml:space="preserve"> (see </w:t>
      </w:r>
      <w:r w:rsidRPr="00675417">
        <w:rPr>
          <w:sz w:val="22"/>
          <w:szCs w:val="22"/>
          <w:lang w:val="en-GB"/>
        </w:rPr>
        <w:fldChar w:fldCharType="begin"/>
      </w:r>
      <w:r w:rsidRPr="00AE2C9C">
        <w:rPr>
          <w:sz w:val="22"/>
          <w:szCs w:val="22"/>
          <w:lang w:val="en-GB"/>
        </w:rPr>
        <w:instrText xml:space="preserve"> REF _Ref501127683 \h  \* MERGEFORMAT </w:instrText>
      </w:r>
      <w:r w:rsidRPr="00675417">
        <w:rPr>
          <w:sz w:val="22"/>
          <w:szCs w:val="22"/>
          <w:lang w:val="en-GB"/>
        </w:rPr>
      </w:r>
      <w:r w:rsidRPr="00675417">
        <w:rPr>
          <w:sz w:val="22"/>
          <w:szCs w:val="22"/>
          <w:lang w:val="en-GB"/>
        </w:rPr>
        <w:fldChar w:fldCharType="separate"/>
      </w:r>
      <w:r w:rsidR="00312850" w:rsidRPr="00312850">
        <w:rPr>
          <w:rFonts w:eastAsia="Calibri"/>
          <w:bCs/>
          <w:sz w:val="22"/>
          <w:szCs w:val="22"/>
          <w:lang w:val="en-GB"/>
        </w:rPr>
        <w:t xml:space="preserve">Figure </w:t>
      </w:r>
      <w:r w:rsidR="00312850" w:rsidRPr="00312850">
        <w:rPr>
          <w:rFonts w:eastAsia="Calibri"/>
          <w:bCs/>
          <w:noProof/>
          <w:sz w:val="22"/>
          <w:szCs w:val="22"/>
          <w:lang w:val="en-GB"/>
        </w:rPr>
        <w:t>3</w:t>
      </w:r>
      <w:r w:rsidRPr="00675417">
        <w:rPr>
          <w:sz w:val="22"/>
          <w:szCs w:val="22"/>
          <w:lang w:val="en-GB"/>
        </w:rPr>
        <w:fldChar w:fldCharType="end"/>
      </w:r>
      <w:r w:rsidRPr="00AE2C9C">
        <w:rPr>
          <w:sz w:val="22"/>
          <w:szCs w:val="22"/>
          <w:lang w:val="en-GB"/>
        </w:rPr>
        <w:t>) consists</w:t>
      </w:r>
      <w:r w:rsidRPr="00860FD1">
        <w:rPr>
          <w:sz w:val="22"/>
          <w:szCs w:val="22"/>
          <w:lang w:val="en-GB"/>
        </w:rPr>
        <w:t xml:space="preserve"> of the activities that contribute to the process of firms within an industry providing a valuable product or service. Most businesses buy products or supplies from another company, transform them, and then sell them to customers. Therefore, an industry value chain includes the firms’ own value chains as well as the value chains of their suppliers and distributors.</w:t>
      </w:r>
    </w:p>
    <w:p w14:paraId="2913569B" w14:textId="77777777" w:rsidR="005D6950" w:rsidRPr="00860FD1" w:rsidRDefault="005D6950" w:rsidP="005D6950">
      <w:pPr>
        <w:jc w:val="both"/>
        <w:rPr>
          <w:sz w:val="22"/>
          <w:szCs w:val="22"/>
          <w:lang w:val="en-GB"/>
        </w:rPr>
      </w:pPr>
    </w:p>
    <w:p w14:paraId="65EE4B07" w14:textId="74701B2E" w:rsidR="005D6950" w:rsidRPr="00A80D9A" w:rsidRDefault="005D6950" w:rsidP="005D6950">
      <w:pPr>
        <w:keepNext/>
        <w:spacing w:before="180" w:after="240"/>
        <w:jc w:val="both"/>
        <w:rPr>
          <w:rFonts w:ascii="Arial" w:eastAsia="Calibri" w:hAnsi="Arial"/>
          <w:b/>
          <w:bCs/>
          <w:sz w:val="22"/>
          <w:szCs w:val="22"/>
          <w:lang w:val="en-GB"/>
        </w:rPr>
      </w:pPr>
      <w:bookmarkStart w:id="159" w:name="_Ref501127683"/>
      <w:r w:rsidRPr="00A80D9A">
        <w:rPr>
          <w:rFonts w:ascii="Arial" w:eastAsia="Calibri" w:hAnsi="Arial"/>
          <w:b/>
          <w:bCs/>
          <w:sz w:val="22"/>
          <w:szCs w:val="22"/>
          <w:lang w:val="en-GB"/>
        </w:rPr>
        <w:lastRenderedPageBreak/>
        <w:t xml:space="preserve">Figure </w:t>
      </w:r>
      <w:r w:rsidRPr="00A80D9A">
        <w:rPr>
          <w:rFonts w:ascii="Arial" w:eastAsia="Calibri" w:hAnsi="Arial"/>
          <w:b/>
          <w:bCs/>
          <w:sz w:val="22"/>
          <w:szCs w:val="22"/>
          <w:lang w:val="en-GB"/>
        </w:rPr>
        <w:fldChar w:fldCharType="begin"/>
      </w:r>
      <w:r w:rsidRPr="00A80D9A">
        <w:rPr>
          <w:rFonts w:ascii="Arial" w:eastAsia="Calibri" w:hAnsi="Arial"/>
          <w:b/>
          <w:bCs/>
          <w:sz w:val="22"/>
          <w:szCs w:val="22"/>
          <w:lang w:val="en-GB"/>
        </w:rPr>
        <w:instrText xml:space="preserve"> SEQ Figure \* ARABIC </w:instrText>
      </w:r>
      <w:r w:rsidRPr="00A80D9A">
        <w:rPr>
          <w:rFonts w:ascii="Arial" w:eastAsia="Calibri" w:hAnsi="Arial"/>
          <w:b/>
          <w:bCs/>
          <w:sz w:val="22"/>
          <w:szCs w:val="22"/>
          <w:lang w:val="en-GB"/>
        </w:rPr>
        <w:fldChar w:fldCharType="separate"/>
      </w:r>
      <w:r w:rsidR="00312850">
        <w:rPr>
          <w:rFonts w:ascii="Arial" w:eastAsia="Calibri" w:hAnsi="Arial"/>
          <w:b/>
          <w:bCs/>
          <w:noProof/>
          <w:sz w:val="22"/>
          <w:szCs w:val="22"/>
          <w:lang w:val="en-GB"/>
        </w:rPr>
        <w:t>3</w:t>
      </w:r>
      <w:r w:rsidRPr="00A80D9A">
        <w:rPr>
          <w:rFonts w:ascii="Arial" w:eastAsia="Calibri" w:hAnsi="Arial"/>
          <w:b/>
          <w:bCs/>
          <w:sz w:val="22"/>
          <w:szCs w:val="22"/>
          <w:lang w:val="en-GB"/>
        </w:rPr>
        <w:fldChar w:fldCharType="end"/>
      </w:r>
      <w:bookmarkEnd w:id="159"/>
      <w:r w:rsidRPr="00A80D9A">
        <w:rPr>
          <w:rFonts w:ascii="Arial" w:eastAsia="Calibri" w:hAnsi="Arial"/>
          <w:b/>
          <w:bCs/>
          <w:sz w:val="22"/>
          <w:szCs w:val="22"/>
          <w:lang w:val="en-GB"/>
        </w:rPr>
        <w:t xml:space="preserve">: </w:t>
      </w:r>
      <w:bookmarkStart w:id="160" w:name="_Ref501127674"/>
      <w:r w:rsidRPr="00A80D9A">
        <w:rPr>
          <w:rFonts w:ascii="Arial" w:eastAsia="Calibri" w:hAnsi="Arial"/>
          <w:b/>
          <w:bCs/>
          <w:sz w:val="22"/>
          <w:szCs w:val="22"/>
          <w:lang w:val="en-GB"/>
        </w:rPr>
        <w:t>Industry Value Chain</w:t>
      </w:r>
      <w:bookmarkEnd w:id="160"/>
    </w:p>
    <w:p w14:paraId="01C139C4" w14:textId="77777777" w:rsidR="005D6950" w:rsidRPr="00860FD1" w:rsidRDefault="005D6950" w:rsidP="005D6950">
      <w:pPr>
        <w:jc w:val="center"/>
        <w:rPr>
          <w:sz w:val="22"/>
          <w:szCs w:val="22"/>
          <w:lang w:val="en-GB"/>
        </w:rPr>
      </w:pPr>
      <w:r w:rsidRPr="00860FD1">
        <w:rPr>
          <w:noProof/>
          <w:sz w:val="22"/>
          <w:szCs w:val="22"/>
          <w:lang w:eastAsia="en-US"/>
        </w:rPr>
        <mc:AlternateContent>
          <mc:Choice Requires="wpg">
            <w:drawing>
              <wp:inline distT="0" distB="0" distL="0" distR="0" wp14:anchorId="61004015" wp14:editId="61A741F0">
                <wp:extent cx="5819182" cy="1828800"/>
                <wp:effectExtent l="25400" t="0" r="48260" b="25400"/>
                <wp:docPr id="54" name="Group 54"/>
                <wp:cNvGraphicFramePr/>
                <a:graphic xmlns:a="http://schemas.openxmlformats.org/drawingml/2006/main">
                  <a:graphicData uri="http://schemas.microsoft.com/office/word/2010/wordprocessingGroup">
                    <wpg:wgp>
                      <wpg:cNvGrpSpPr/>
                      <wpg:grpSpPr>
                        <a:xfrm>
                          <a:off x="0" y="0"/>
                          <a:ext cx="5819182" cy="1828800"/>
                          <a:chOff x="0" y="0"/>
                          <a:chExt cx="5819182" cy="1828800"/>
                        </a:xfrm>
                      </wpg:grpSpPr>
                      <wpg:grpSp>
                        <wpg:cNvPr id="51" name="Group 51"/>
                        <wpg:cNvGrpSpPr/>
                        <wpg:grpSpPr>
                          <a:xfrm>
                            <a:off x="0" y="7495"/>
                            <a:ext cx="5152120" cy="1818307"/>
                            <a:chOff x="0" y="0"/>
                            <a:chExt cx="5152120" cy="1818307"/>
                          </a:xfrm>
                        </wpg:grpSpPr>
                        <wpg:grpSp>
                          <wpg:cNvPr id="46" name="Group 46"/>
                          <wpg:cNvGrpSpPr/>
                          <wpg:grpSpPr>
                            <a:xfrm>
                              <a:off x="0" y="0"/>
                              <a:ext cx="5152120" cy="457200"/>
                              <a:chOff x="0" y="0"/>
                              <a:chExt cx="5152120" cy="457200"/>
                            </a:xfrm>
                          </wpg:grpSpPr>
                          <wps:wsp>
                            <wps:cNvPr id="38" name="Chevron 38"/>
                            <wps:cNvSpPr/>
                            <wps:spPr>
                              <a:xfrm>
                                <a:off x="0" y="0"/>
                                <a:ext cx="1097280" cy="457200"/>
                              </a:xfrm>
                              <a:prstGeom prst="chevron">
                                <a:avLst/>
                              </a:prstGeom>
                              <a:solidFill>
                                <a:sysClr val="window" lastClr="FFFFFF"/>
                              </a:solidFill>
                              <a:ln w="12700" cap="flat" cmpd="sng" algn="ctr">
                                <a:solidFill>
                                  <a:sysClr val="windowText" lastClr="000000"/>
                                </a:solidFill>
                                <a:prstDash val="solid"/>
                                <a:miter lim="800000"/>
                              </a:ln>
                              <a:effectLst/>
                            </wps:spPr>
                            <wps:txbx>
                              <w:txbxContent>
                                <w:p w14:paraId="51A76D6D" w14:textId="77777777" w:rsidR="009D7F85" w:rsidRPr="004802D7" w:rsidRDefault="009D7F85" w:rsidP="005D6950">
                                  <w:pPr>
                                    <w:spacing w:line="240" w:lineRule="atLeast"/>
                                    <w:jc w:val="center"/>
                                    <w:rPr>
                                      <w:rFonts w:ascii="Arial" w:hAnsi="Arial" w:cs="Arial"/>
                                      <w:sz w:val="18"/>
                                      <w:szCs w:val="18"/>
                                    </w:rPr>
                                  </w:pPr>
                                  <w:r w:rsidRPr="004802D7">
                                    <w:rPr>
                                      <w:rFonts w:ascii="Arial" w:hAnsi="Arial" w:cs="Arial"/>
                                      <w:sz w:val="18"/>
                                      <w:szCs w:val="18"/>
                                    </w:rPr>
                                    <w:t>Inbound Logistics</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39" name="Chevron 39"/>
                            <wps:cNvSpPr/>
                            <wps:spPr>
                              <a:xfrm>
                                <a:off x="989351" y="0"/>
                                <a:ext cx="1188720" cy="457200"/>
                              </a:xfrm>
                              <a:prstGeom prst="chevron">
                                <a:avLst/>
                              </a:prstGeom>
                              <a:solidFill>
                                <a:sysClr val="window" lastClr="FFFFFF"/>
                              </a:solidFill>
                              <a:ln w="12700" cap="flat" cmpd="sng" algn="ctr">
                                <a:solidFill>
                                  <a:sysClr val="windowText" lastClr="000000"/>
                                </a:solidFill>
                                <a:prstDash val="solid"/>
                                <a:miter lim="800000"/>
                              </a:ln>
                              <a:effectLst/>
                            </wps:spPr>
                            <wps:txbx>
                              <w:txbxContent>
                                <w:p w14:paraId="587C15DF" w14:textId="77777777" w:rsidR="009D7F85" w:rsidRPr="004802D7" w:rsidRDefault="009D7F85" w:rsidP="005D6950">
                                  <w:pPr>
                                    <w:spacing w:line="240" w:lineRule="atLeast"/>
                                    <w:jc w:val="center"/>
                                    <w:rPr>
                                      <w:rFonts w:ascii="Arial" w:hAnsi="Arial" w:cs="Arial"/>
                                      <w:sz w:val="18"/>
                                      <w:szCs w:val="18"/>
                                    </w:rPr>
                                  </w:pPr>
                                  <w:r>
                                    <w:rPr>
                                      <w:rFonts w:ascii="Arial" w:hAnsi="Arial" w:cs="Arial"/>
                                      <w:sz w:val="18"/>
                                      <w:szCs w:val="18"/>
                                    </w:rPr>
                                    <w:t>Operations</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40" name="Chevron 40"/>
                            <wps:cNvSpPr/>
                            <wps:spPr>
                              <a:xfrm>
                                <a:off x="2076138" y="0"/>
                                <a:ext cx="1097280" cy="457200"/>
                              </a:xfrm>
                              <a:prstGeom prst="chevron">
                                <a:avLst/>
                              </a:prstGeom>
                              <a:solidFill>
                                <a:sysClr val="window" lastClr="FFFFFF"/>
                              </a:solidFill>
                              <a:ln w="12700" cap="flat" cmpd="sng" algn="ctr">
                                <a:solidFill>
                                  <a:sysClr val="windowText" lastClr="000000"/>
                                </a:solidFill>
                                <a:prstDash val="solid"/>
                                <a:miter lim="800000"/>
                              </a:ln>
                              <a:effectLst/>
                            </wps:spPr>
                            <wps:txbx>
                              <w:txbxContent>
                                <w:p w14:paraId="19356B8B" w14:textId="77777777" w:rsidR="009D7F85" w:rsidRPr="004802D7" w:rsidRDefault="009D7F85" w:rsidP="005D6950">
                                  <w:pPr>
                                    <w:spacing w:line="240" w:lineRule="atLeast"/>
                                    <w:jc w:val="center"/>
                                    <w:rPr>
                                      <w:rFonts w:ascii="Arial" w:hAnsi="Arial" w:cs="Arial"/>
                                      <w:sz w:val="18"/>
                                      <w:szCs w:val="18"/>
                                    </w:rPr>
                                  </w:pPr>
                                  <w:r>
                                    <w:rPr>
                                      <w:rFonts w:ascii="Arial" w:hAnsi="Arial" w:cs="Arial"/>
                                      <w:sz w:val="18"/>
                                      <w:szCs w:val="18"/>
                                    </w:rPr>
                                    <w:t>Outbound</w:t>
                                  </w:r>
                                  <w:r w:rsidRPr="004802D7">
                                    <w:rPr>
                                      <w:rFonts w:ascii="Arial" w:hAnsi="Arial" w:cs="Arial"/>
                                      <w:sz w:val="18"/>
                                      <w:szCs w:val="18"/>
                                    </w:rPr>
                                    <w:t xml:space="preserve"> Logistics</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41" name="Chevron 41"/>
                            <wps:cNvSpPr/>
                            <wps:spPr>
                              <a:xfrm>
                                <a:off x="3065489" y="0"/>
                                <a:ext cx="1097280" cy="457200"/>
                              </a:xfrm>
                              <a:prstGeom prst="chevron">
                                <a:avLst/>
                              </a:prstGeom>
                              <a:solidFill>
                                <a:sysClr val="window" lastClr="FFFFFF"/>
                              </a:solidFill>
                              <a:ln w="12700" cap="flat" cmpd="sng" algn="ctr">
                                <a:solidFill>
                                  <a:sysClr val="windowText" lastClr="000000"/>
                                </a:solidFill>
                                <a:prstDash val="solid"/>
                                <a:miter lim="800000"/>
                              </a:ln>
                              <a:effectLst/>
                            </wps:spPr>
                            <wps:txbx>
                              <w:txbxContent>
                                <w:p w14:paraId="00AAAC83" w14:textId="77777777" w:rsidR="009D7F85" w:rsidRPr="004802D7" w:rsidRDefault="009D7F85" w:rsidP="005D6950">
                                  <w:pPr>
                                    <w:spacing w:line="240" w:lineRule="atLeast"/>
                                    <w:jc w:val="center"/>
                                    <w:rPr>
                                      <w:rFonts w:ascii="Arial" w:hAnsi="Arial" w:cs="Arial"/>
                                      <w:sz w:val="18"/>
                                      <w:szCs w:val="18"/>
                                    </w:rPr>
                                  </w:pPr>
                                  <w:r>
                                    <w:rPr>
                                      <w:rFonts w:ascii="Arial" w:hAnsi="Arial" w:cs="Arial"/>
                                      <w:sz w:val="18"/>
                                      <w:szCs w:val="18"/>
                                    </w:rPr>
                                    <w:t>Marketing &amp; Sales</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42" name="Chevron 42"/>
                            <wps:cNvSpPr/>
                            <wps:spPr>
                              <a:xfrm>
                                <a:off x="4054840" y="0"/>
                                <a:ext cx="1097280" cy="457200"/>
                              </a:xfrm>
                              <a:prstGeom prst="chevron">
                                <a:avLst/>
                              </a:prstGeom>
                              <a:solidFill>
                                <a:sysClr val="window" lastClr="FFFFFF"/>
                              </a:solidFill>
                              <a:ln w="12700" cap="flat" cmpd="sng" algn="ctr">
                                <a:solidFill>
                                  <a:sysClr val="windowText" lastClr="000000"/>
                                </a:solidFill>
                                <a:prstDash val="solid"/>
                                <a:miter lim="800000"/>
                              </a:ln>
                              <a:effectLst/>
                            </wps:spPr>
                            <wps:txbx>
                              <w:txbxContent>
                                <w:p w14:paraId="1D4C8C25" w14:textId="77777777" w:rsidR="009D7F85" w:rsidRPr="004802D7" w:rsidRDefault="009D7F85" w:rsidP="005D6950">
                                  <w:pPr>
                                    <w:spacing w:line="240" w:lineRule="atLeast"/>
                                    <w:jc w:val="center"/>
                                    <w:rPr>
                                      <w:rFonts w:ascii="Arial" w:hAnsi="Arial" w:cs="Arial"/>
                                      <w:sz w:val="18"/>
                                      <w:szCs w:val="18"/>
                                    </w:rPr>
                                  </w:pPr>
                                  <w:r>
                                    <w:rPr>
                                      <w:rFonts w:ascii="Arial" w:hAnsi="Arial" w:cs="Arial"/>
                                      <w:sz w:val="18"/>
                                      <w:szCs w:val="18"/>
                                    </w:rPr>
                                    <w:t>Service</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grpSp>
                        <wps:wsp>
                          <wps:cNvPr id="45" name="Rectangle 45"/>
                          <wps:cNvSpPr/>
                          <wps:spPr>
                            <a:xfrm>
                              <a:off x="0" y="524656"/>
                              <a:ext cx="5120640" cy="2743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08FB30E" w14:textId="77777777" w:rsidR="009D7F85" w:rsidRPr="00D56069" w:rsidRDefault="009D7F85" w:rsidP="005D6950">
                                <w:pPr>
                                  <w:jc w:val="center"/>
                                  <w:rPr>
                                    <w:rFonts w:ascii="Arial" w:hAnsi="Arial" w:cs="Arial"/>
                                    <w:sz w:val="18"/>
                                    <w:szCs w:val="18"/>
                                  </w:rPr>
                                </w:pPr>
                                <w:r w:rsidRPr="00D56069">
                                  <w:rPr>
                                    <w:rFonts w:ascii="Arial" w:hAnsi="Arial" w:cs="Arial"/>
                                    <w:sz w:val="18"/>
                                    <w:szCs w:val="18"/>
                                  </w:rPr>
                                  <w:t>Firm 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0" y="861935"/>
                              <a:ext cx="5120640" cy="2743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9FF77CD" w14:textId="77777777" w:rsidR="009D7F85" w:rsidRPr="00D56069" w:rsidRDefault="009D7F85" w:rsidP="005D6950">
                                <w:pPr>
                                  <w:jc w:val="center"/>
                                  <w:rPr>
                                    <w:rFonts w:ascii="Arial" w:hAnsi="Arial" w:cs="Arial"/>
                                    <w:sz w:val="18"/>
                                    <w:szCs w:val="18"/>
                                  </w:rPr>
                                </w:pPr>
                                <w:r>
                                  <w:rPr>
                                    <w:rFonts w:ascii="Arial" w:hAnsi="Arial" w:cs="Arial"/>
                                    <w:sz w:val="18"/>
                                    <w:szCs w:val="18"/>
                                  </w:rPr>
                                  <w:t>Human Resource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1206709"/>
                              <a:ext cx="5120640" cy="2743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2807FC7" w14:textId="77777777" w:rsidR="009D7F85" w:rsidRPr="00D56069" w:rsidRDefault="009D7F85" w:rsidP="005D6950">
                                <w:pPr>
                                  <w:jc w:val="center"/>
                                  <w:rPr>
                                    <w:rFonts w:ascii="Arial" w:hAnsi="Arial" w:cs="Arial"/>
                                    <w:sz w:val="18"/>
                                    <w:szCs w:val="18"/>
                                  </w:rPr>
                                </w:pPr>
                                <w:r>
                                  <w:rPr>
                                    <w:rFonts w:ascii="Arial" w:hAnsi="Arial" w:cs="Arial"/>
                                    <w:sz w:val="18"/>
                                    <w:szCs w:val="18"/>
                                  </w:rPr>
                                  <w:t>Technology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1543987"/>
                              <a:ext cx="5120640" cy="27432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DD38CD1" w14:textId="77777777" w:rsidR="009D7F85" w:rsidRPr="00D56069" w:rsidRDefault="009D7F85" w:rsidP="005D6950">
                                <w:pPr>
                                  <w:jc w:val="center"/>
                                  <w:rPr>
                                    <w:rFonts w:ascii="Arial" w:hAnsi="Arial" w:cs="Arial"/>
                                    <w:sz w:val="18"/>
                                    <w:szCs w:val="18"/>
                                  </w:rPr>
                                </w:pPr>
                                <w:r>
                                  <w:rPr>
                                    <w:rFonts w:ascii="Arial" w:hAnsi="Arial" w:cs="Arial"/>
                                    <w:sz w:val="18"/>
                                    <w:szCs w:val="18"/>
                                  </w:rPr>
                                  <w:t>Procurement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Chevron 52"/>
                        <wps:cNvSpPr/>
                        <wps:spPr>
                          <a:xfrm>
                            <a:off x="5179102" y="0"/>
                            <a:ext cx="640080" cy="1828800"/>
                          </a:xfrm>
                          <a:prstGeom prst="chevron">
                            <a:avLst/>
                          </a:prstGeom>
                          <a:solidFill>
                            <a:sysClr val="window" lastClr="FFFFFF"/>
                          </a:solidFill>
                          <a:ln w="12700" cap="flat" cmpd="sng" algn="ctr">
                            <a:solidFill>
                              <a:sysClr val="windowText" lastClr="000000"/>
                            </a:solidFill>
                            <a:prstDash val="solid"/>
                            <a:miter lim="800000"/>
                          </a:ln>
                          <a:effectLst/>
                        </wps:spPr>
                        <wps:txbx>
                          <w:txbxContent>
                            <w:p w14:paraId="5B090274" w14:textId="77777777" w:rsidR="009D7F85" w:rsidRPr="001E49A4" w:rsidRDefault="009D7F85" w:rsidP="005D6950">
                              <w:pPr>
                                <w:jc w:val="center"/>
                                <w:rPr>
                                  <w:rFonts w:ascii="Arial" w:hAnsi="Arial" w:cs="Arial"/>
                                  <w:sz w:val="18"/>
                                  <w:szCs w:val="18"/>
                                </w:rPr>
                              </w:pPr>
                              <w:r w:rsidRPr="001E49A4">
                                <w:rPr>
                                  <w:rFonts w:ascii="Arial" w:hAnsi="Arial" w:cs="Arial"/>
                                  <w:sz w:val="18"/>
                                  <w:szCs w:val="18"/>
                                </w:rPr>
                                <w:t>Margin</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1004015" id="Group 54" o:spid="_x0000_s1040" style="width:458.2pt;height:2in;mso-position-horizontal-relative:char;mso-position-vertical-relative:line" coordsize="58191,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">
                <v:group id="Group 51" o:spid="_x0000_s1041" style="position:absolute;top:74;width:51521;height:18184" coordsize="51521,18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46" o:spid="_x0000_s1042" style="position:absolute;width:51521;height:4572" coordsize="51521,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8" o:spid="_x0000_s1043" type="#_x0000_t55" style="position:absolute;width:109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pHar8A&#10;AADbAAAADwAAAGRycy9kb3ducmV2LnhtbERPTWsCMRC9C/6HMEIvotm2WpatUUQQeumhuoceh2Tc&#10;hG4ma5Lq9t83h0KPj/e92Y2+FzeKyQVW8LisQBDrYBx3CtrzcVGDSBnZYB+YFPxQgt12OtlgY8Kd&#10;P+h2yp0oIZwaVGBzHhopk7bkMS3DQFy4S4gec4GxkybivYT7Xj5V1Yv06Lg0WBzoYEl/nb69gk/Z&#10;Is0j10G7/vqOerW2YaXUw2zcv4LINOZ/8Z/7zSh4LmPLl/ID5P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ukdqvwAAANsAAAAPAAAAAAAAAAAAAAAAAJgCAABkcnMvZG93bnJl&#10;di54bWxQSwUGAAAAAAQABAD1AAAAhAMAAAAA&#10;" adj="17100" fillcolor="window" strokecolor="windowText" strokeweight="1pt">
                      <v:textbox inset="3.6pt,,3.6pt">
                        <w:txbxContent>
                          <w:p w14:paraId="51A76D6D" w14:textId="77777777" w:rsidR="009D7F85" w:rsidRPr="004802D7" w:rsidRDefault="009D7F85" w:rsidP="005D6950">
                            <w:pPr>
                              <w:spacing w:line="240" w:lineRule="atLeast"/>
                              <w:jc w:val="center"/>
                              <w:rPr>
                                <w:rFonts w:ascii="Arial" w:hAnsi="Arial" w:cs="Arial"/>
                                <w:sz w:val="18"/>
                                <w:szCs w:val="18"/>
                              </w:rPr>
                            </w:pPr>
                            <w:r w:rsidRPr="004802D7">
                              <w:rPr>
                                <w:rFonts w:ascii="Arial" w:hAnsi="Arial" w:cs="Arial"/>
                                <w:sz w:val="18"/>
                                <w:szCs w:val="18"/>
                              </w:rPr>
                              <w:t>Inbound Logistics</w:t>
                            </w:r>
                          </w:p>
                        </w:txbxContent>
                      </v:textbox>
                    </v:shape>
                    <v:shape id="Chevron 39" o:spid="_x0000_s1044" type="#_x0000_t55" style="position:absolute;left:9893;width:118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LJOcMA&#10;AADbAAAADwAAAGRycy9kb3ducmV2LnhtbESPQYvCMBSE74L/ITzBm6YquG7XKCIIHtyDVcTj2+Zt&#10;U21eShO1/vuNsOBxmJlvmPmytZW4U+NLxwpGwwQEce50yYWC42EzmIHwAVlj5ZgUPMnDctHtzDHV&#10;7sF7umehEBHCPkUFJoQ6ldLnhiz6oauJo/frGoshyqaQusFHhNtKjpNkKi2WHBcM1rQ2lF+zm1Ww&#10;O29H9cme9XTVXvSP8SE7fHwr1e+1qy8QgdrwDv+3t1rB5BNe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LJOcMAAADbAAAADwAAAAAAAAAAAAAAAACYAgAAZHJzL2Rv&#10;d25yZXYueG1sUEsFBgAAAAAEAAQA9QAAAIgDAAAAAA==&#10;" adj="17446" fillcolor="window" strokecolor="windowText" strokeweight="1pt">
                      <v:textbox inset="3.6pt,,3.6pt">
                        <w:txbxContent>
                          <w:p w14:paraId="587C15DF" w14:textId="77777777" w:rsidR="009D7F85" w:rsidRPr="004802D7" w:rsidRDefault="009D7F85" w:rsidP="005D6950">
                            <w:pPr>
                              <w:spacing w:line="240" w:lineRule="atLeast"/>
                              <w:jc w:val="center"/>
                              <w:rPr>
                                <w:rFonts w:ascii="Arial" w:hAnsi="Arial" w:cs="Arial"/>
                                <w:sz w:val="18"/>
                                <w:szCs w:val="18"/>
                              </w:rPr>
                            </w:pPr>
                            <w:r>
                              <w:rPr>
                                <w:rFonts w:ascii="Arial" w:hAnsi="Arial" w:cs="Arial"/>
                                <w:sz w:val="18"/>
                                <w:szCs w:val="18"/>
                              </w:rPr>
                              <w:t>Operations</w:t>
                            </w:r>
                          </w:p>
                        </w:txbxContent>
                      </v:textbox>
                    </v:shape>
                    <v:shape id="Chevron 40" o:spid="_x0000_s1045" type="#_x0000_t55" style="position:absolute;left:20761;width:1097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4Eb8A&#10;AADbAAAADwAAAGRycy9kb3ducmV2LnhtbERPPWvDMBDdC/0P4gJdSiOnuMW4UUIIFLpkaOoh4yFd&#10;LRPr5EqK7fz7aAh0fLzv9XZ2vRgpxM6zgtWyAEGsvem4VdD8fL5UIGJCNth7JgVXirDdPD6ssTZ+&#10;4m8aj6kVOYRjjQpsSkMtZdSWHMalH4gz9+uDw5RhaKUJOOVw18vXoniXDjvODRYH2lvS5+PFKTjJ&#10;Buk5cOV11/8dUJdv1pdKPS3m3QeIRHP6F9/dX0ZBmdfnL/kHyM0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yjgRvwAAANsAAAAPAAAAAAAAAAAAAAAAAJgCAABkcnMvZG93bnJl&#10;di54bWxQSwUGAAAAAAQABAD1AAAAhAMAAAAA&#10;" adj="17100" fillcolor="window" strokecolor="windowText" strokeweight="1pt">
                      <v:textbox inset="3.6pt,,3.6pt">
                        <w:txbxContent>
                          <w:p w14:paraId="19356B8B" w14:textId="77777777" w:rsidR="009D7F85" w:rsidRPr="004802D7" w:rsidRDefault="009D7F85" w:rsidP="005D6950">
                            <w:pPr>
                              <w:spacing w:line="240" w:lineRule="atLeast"/>
                              <w:jc w:val="center"/>
                              <w:rPr>
                                <w:rFonts w:ascii="Arial" w:hAnsi="Arial" w:cs="Arial"/>
                                <w:sz w:val="18"/>
                                <w:szCs w:val="18"/>
                              </w:rPr>
                            </w:pPr>
                            <w:r>
                              <w:rPr>
                                <w:rFonts w:ascii="Arial" w:hAnsi="Arial" w:cs="Arial"/>
                                <w:sz w:val="18"/>
                                <w:szCs w:val="18"/>
                              </w:rPr>
                              <w:t>Outbound</w:t>
                            </w:r>
                            <w:r w:rsidRPr="004802D7">
                              <w:rPr>
                                <w:rFonts w:ascii="Arial" w:hAnsi="Arial" w:cs="Arial"/>
                                <w:sz w:val="18"/>
                                <w:szCs w:val="18"/>
                              </w:rPr>
                              <w:t xml:space="preserve"> Logistics</w:t>
                            </w:r>
                          </w:p>
                        </w:txbxContent>
                      </v:textbox>
                    </v:shape>
                    <v:shape id="Chevron 41" o:spid="_x0000_s1046" type="#_x0000_t55" style="position:absolute;left:30654;width:1097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isEA&#10;AADbAAAADwAAAGRycy9kb3ducmV2LnhtbESPQWsCMRSE74X+h/AEL6VmLWuR1SgiFHrxUN2Dx0fy&#10;3CxuXrZJquu/NwXB4zAz3zDL9eA6caEQW88KppMCBLH2puVGQX34ep+DiAnZYOeZFNwownr1+rLE&#10;yvgr/9BlnxqRIRwrVGBT6ispo7bkME58T5y9kw8OU5ahkSbgNcNdJz+K4lM6bDkvWOxpa0mf939O&#10;wVHWSG+B51633e8OdTmzvlRqPBo2CxCJhvQMP9rfRkE5hf8v+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GnYrBAAAA2wAAAA8AAAAAAAAAAAAAAAAAmAIAAGRycy9kb3du&#10;cmV2LnhtbFBLBQYAAAAABAAEAPUAAACGAwAAAAA=&#10;" adj="17100" fillcolor="window" strokecolor="windowText" strokeweight="1pt">
                      <v:textbox inset="3.6pt,,3.6pt">
                        <w:txbxContent>
                          <w:p w14:paraId="00AAAC83" w14:textId="77777777" w:rsidR="009D7F85" w:rsidRPr="004802D7" w:rsidRDefault="009D7F85" w:rsidP="005D6950">
                            <w:pPr>
                              <w:spacing w:line="240" w:lineRule="atLeast"/>
                              <w:jc w:val="center"/>
                              <w:rPr>
                                <w:rFonts w:ascii="Arial" w:hAnsi="Arial" w:cs="Arial"/>
                                <w:sz w:val="18"/>
                                <w:szCs w:val="18"/>
                              </w:rPr>
                            </w:pPr>
                            <w:r>
                              <w:rPr>
                                <w:rFonts w:ascii="Arial" w:hAnsi="Arial" w:cs="Arial"/>
                                <w:sz w:val="18"/>
                                <w:szCs w:val="18"/>
                              </w:rPr>
                              <w:t>Marketing &amp; Sales</w:t>
                            </w:r>
                          </w:p>
                        </w:txbxContent>
                      </v:textbox>
                    </v:shape>
                    <v:shape id="Chevron 42" o:spid="_x0000_s1047" type="#_x0000_t55" style="position:absolute;left:40548;width:1097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D/cIA&#10;AADbAAAADwAAAGRycy9kb3ducmV2LnhtbESPQWsCMRSE7wX/Q3gFL0WzylZku1kpBcGLh1oPHh/J&#10;62bp5mVNoq7/3hQKPQ4z8w1Tb0bXiyuF2HlWsJgXIIi1Nx23Co5f29kaREzIBnvPpOBOETbN5KnG&#10;yvgbf9L1kFqRIRwrVGBTGiopo7bkMM79QJy9bx8cpixDK03AW4a7Xi6LYiUddpwXLA70YUn/HC5O&#10;wUkekV4Cr73u+vMedflqfanU9Hl8fwORaEz/4b/2zigol/D7Jf8A2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VAP9wgAAANsAAAAPAAAAAAAAAAAAAAAAAJgCAABkcnMvZG93&#10;bnJldi54bWxQSwUGAAAAAAQABAD1AAAAhwMAAAAA&#10;" adj="17100" fillcolor="window" strokecolor="windowText" strokeweight="1pt">
                      <v:textbox inset="3.6pt,,3.6pt">
                        <w:txbxContent>
                          <w:p w14:paraId="1D4C8C25" w14:textId="77777777" w:rsidR="009D7F85" w:rsidRPr="004802D7" w:rsidRDefault="009D7F85" w:rsidP="005D6950">
                            <w:pPr>
                              <w:spacing w:line="240" w:lineRule="atLeast"/>
                              <w:jc w:val="center"/>
                              <w:rPr>
                                <w:rFonts w:ascii="Arial" w:hAnsi="Arial" w:cs="Arial"/>
                                <w:sz w:val="18"/>
                                <w:szCs w:val="18"/>
                              </w:rPr>
                            </w:pPr>
                            <w:r>
                              <w:rPr>
                                <w:rFonts w:ascii="Arial" w:hAnsi="Arial" w:cs="Arial"/>
                                <w:sz w:val="18"/>
                                <w:szCs w:val="18"/>
                              </w:rPr>
                              <w:t>Service</w:t>
                            </w:r>
                          </w:p>
                        </w:txbxContent>
                      </v:textbox>
                    </v:shape>
                  </v:group>
                  <v:rect id="Rectangle 45" o:spid="_x0000_s1048" style="position:absolute;top:5246;width:5120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1T0cMA&#10;AADbAAAADwAAAGRycy9kb3ducmV2LnhtbESPT2sCMRTE7wW/Q3iCt5qtaLFbo4ggSKEH1z/nx+Z1&#10;s7h5WTZxTf30jSD0OMzMb5jFKtpG9NT52rGCt3EGgrh0uuZKwfGwfZ2D8AFZY+OYFPySh9Vy8LLA&#10;XLsb76kvQiUShH2OCkwIbS6lLw1Z9GPXEifvx3UWQ5JdJXWHtwS3jZxk2bu0WHNaMNjSxlB5Ka5W&#10;wZe/X/tS++9ootl9nM7ZveCLUqNhXH+CCBTDf/jZ3mkF0xk8vq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1T0cMAAADbAAAADwAAAAAAAAAAAAAAAACYAgAAZHJzL2Rv&#10;d25yZXYueG1sUEsFBgAAAAAEAAQA9QAAAIgDAAAAAA==&#10;" fillcolor="window" strokecolor="windowText" strokeweight="1pt">
                    <v:textbox>
                      <w:txbxContent>
                        <w:p w14:paraId="208FB30E" w14:textId="77777777" w:rsidR="009D7F85" w:rsidRPr="00D56069" w:rsidRDefault="009D7F85" w:rsidP="005D6950">
                          <w:pPr>
                            <w:jc w:val="center"/>
                            <w:rPr>
                              <w:rFonts w:ascii="Arial" w:hAnsi="Arial" w:cs="Arial"/>
                              <w:sz w:val="18"/>
                              <w:szCs w:val="18"/>
                            </w:rPr>
                          </w:pPr>
                          <w:r w:rsidRPr="00D56069">
                            <w:rPr>
                              <w:rFonts w:ascii="Arial" w:hAnsi="Arial" w:cs="Arial"/>
                              <w:sz w:val="18"/>
                              <w:szCs w:val="18"/>
                            </w:rPr>
                            <w:t>Firm Infrastructure</w:t>
                          </w:r>
                        </w:p>
                      </w:txbxContent>
                    </v:textbox>
                  </v:rect>
                  <v:rect id="Rectangle 47" o:spid="_x0000_s1049" style="position:absolute;top:8619;width:5120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oPcMA&#10;AADbAAAADwAAAGRycy9kb3ducmV2LnhtbESPT2sCMRTE7wW/Q3iCt5qtiLVbo4ggSKEH1z/nx+Z1&#10;s7h5WTZxTf30jSD0OMzMb5jFKtpG9NT52rGCt3EGgrh0uuZKwfGwfZ2D8AFZY+OYFPySh9Vy8LLA&#10;XLsb76kvQiUShH2OCkwIbS6lLw1Z9GPXEifvx3UWQ5JdJXWHtwS3jZxk2UxarDktGGxpY6i8FFer&#10;4Mvfr32p/Xc00ew+TufsXvBFqdEwrj9BBIrhP/xs77SC6Ts8vq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NoPcMAAADbAAAADwAAAAAAAAAAAAAAAACYAgAAZHJzL2Rv&#10;d25yZXYueG1sUEsFBgAAAAAEAAQA9QAAAIgDAAAAAA==&#10;" fillcolor="window" strokecolor="windowText" strokeweight="1pt">
                    <v:textbox>
                      <w:txbxContent>
                        <w:p w14:paraId="59FF77CD" w14:textId="77777777" w:rsidR="009D7F85" w:rsidRPr="00D56069" w:rsidRDefault="009D7F85" w:rsidP="005D6950">
                          <w:pPr>
                            <w:jc w:val="center"/>
                            <w:rPr>
                              <w:rFonts w:ascii="Arial" w:hAnsi="Arial" w:cs="Arial"/>
                              <w:sz w:val="18"/>
                              <w:szCs w:val="18"/>
                            </w:rPr>
                          </w:pPr>
                          <w:r>
                            <w:rPr>
                              <w:rFonts w:ascii="Arial" w:hAnsi="Arial" w:cs="Arial"/>
                              <w:sz w:val="18"/>
                              <w:szCs w:val="18"/>
                            </w:rPr>
                            <w:t>Human Resource Management</w:t>
                          </w:r>
                        </w:p>
                      </w:txbxContent>
                    </v:textbox>
                  </v:rect>
                  <v:rect id="Rectangle 48" o:spid="_x0000_s1050" style="position:absolute;top:12067;width:5120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z8T8AA&#10;AADbAAAADwAAAGRycy9kb3ducmV2LnhtbERPz2vCMBS+D/wfwht4W9ONMWbXKCIMysDDOt350Tyb&#10;YvNSmthG/3pzGOz48f0uN9H2YqLRd44VPGc5COLG6Y5bBYefz6d3ED4ga+wdk4IredisFw8lFtrN&#10;/E1THVqRQtgXqMCEMBRS+saQRZ+5gThxJzdaDAmOrdQjzinc9vIlz9+kxY5Tg8GBdoaac32xCr78&#10;7TI12u+jiaZaHX/zW81npZaPcfsBIlAM/+I/d6UVvKax6Uv6AXJ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z8T8AAAADbAAAADwAAAAAAAAAAAAAAAACYAgAAZHJzL2Rvd25y&#10;ZXYueG1sUEsFBgAAAAAEAAQA9QAAAIUDAAAAAA==&#10;" fillcolor="window" strokecolor="windowText" strokeweight="1pt">
                    <v:textbox>
                      <w:txbxContent>
                        <w:p w14:paraId="02807FC7" w14:textId="77777777" w:rsidR="009D7F85" w:rsidRPr="00D56069" w:rsidRDefault="009D7F85" w:rsidP="005D6950">
                          <w:pPr>
                            <w:jc w:val="center"/>
                            <w:rPr>
                              <w:rFonts w:ascii="Arial" w:hAnsi="Arial" w:cs="Arial"/>
                              <w:sz w:val="18"/>
                              <w:szCs w:val="18"/>
                            </w:rPr>
                          </w:pPr>
                          <w:r>
                            <w:rPr>
                              <w:rFonts w:ascii="Arial" w:hAnsi="Arial" w:cs="Arial"/>
                              <w:sz w:val="18"/>
                              <w:szCs w:val="18"/>
                            </w:rPr>
                            <w:t>Technology Development</w:t>
                          </w:r>
                        </w:p>
                      </w:txbxContent>
                    </v:textbox>
                  </v:rect>
                  <v:rect id="Rectangle 50" o:spid="_x0000_s1051" style="position:absolute;top:15439;width:51206;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NmlMAA&#10;AADbAAAADwAAAGRycy9kb3ducmV2LnhtbERPz2vCMBS+D/wfwht4W9MNNmbXKCIMysDDOt350Tyb&#10;YvNSmthG/3pzGOz48f0uN9H2YqLRd44VPGc5COLG6Y5bBYefz6d3ED4ga+wdk4IredisFw8lFtrN&#10;/E1THVqRQtgXqMCEMBRS+saQRZ+5gThxJzdaDAmOrdQjzinc9vIlz9+kxY5Tg8GBdoaac32xCr78&#10;7TI12u+jiaZaHX/zW81npZaPcfsBIlAM/+I/d6UVvKb16Uv6AXJ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NmlMAAAADbAAAADwAAAAAAAAAAAAAAAACYAgAAZHJzL2Rvd25y&#10;ZXYueG1sUEsFBgAAAAAEAAQA9QAAAIUDAAAAAA==&#10;" fillcolor="window" strokecolor="windowText" strokeweight="1pt">
                    <v:textbox>
                      <w:txbxContent>
                        <w:p w14:paraId="5DD38CD1" w14:textId="77777777" w:rsidR="009D7F85" w:rsidRPr="00D56069" w:rsidRDefault="009D7F85" w:rsidP="005D6950">
                          <w:pPr>
                            <w:jc w:val="center"/>
                            <w:rPr>
                              <w:rFonts w:ascii="Arial" w:hAnsi="Arial" w:cs="Arial"/>
                              <w:sz w:val="18"/>
                              <w:szCs w:val="18"/>
                            </w:rPr>
                          </w:pPr>
                          <w:r>
                            <w:rPr>
                              <w:rFonts w:ascii="Arial" w:hAnsi="Arial" w:cs="Arial"/>
                              <w:sz w:val="18"/>
                              <w:szCs w:val="18"/>
                            </w:rPr>
                            <w:t>Procurement</w:t>
                          </w:r>
                        </w:p>
                      </w:txbxContent>
                    </v:textbox>
                  </v:rect>
                </v:group>
                <v:shape id="Chevron 52" o:spid="_x0000_s1052" type="#_x0000_t55" style="position:absolute;left:51791;width:6400;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GXzsMA&#10;AADbAAAADwAAAGRycy9kb3ducmV2LnhtbESPQWsCMRSE74L/ITyhN82upSKrcRFLaemtuuL1kTw3&#10;i5uX7Sbq9t83hYLHYWa+Ydbl4Fpxoz40nhXkswwEsfam4VpBdXibLkGEiGyw9UwKfihAuRmP1lgY&#10;f+cvuu1jLRKEQ4EKbIxdIWXQlhyGme+Ik3f2vcOYZF9L0+M9wV0r51m2kA4bTgsWO9pZ0pf91SnY&#10;bfXx1bZ5dXzX16Xpqufs8/uk1NNk2K5ARBriI/zf/jAKXubw9yX9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GXzsMAAADbAAAADwAAAAAAAAAAAAAAAACYAgAAZHJzL2Rv&#10;d25yZXYueG1sUEsFBgAAAAAEAAQA9QAAAIgDAAAAAA==&#10;" adj="10800" fillcolor="window" strokecolor="windowText" strokeweight="1pt">
                  <v:textbox style="layout-flow:vertical">
                    <w:txbxContent>
                      <w:p w14:paraId="5B090274" w14:textId="77777777" w:rsidR="009D7F85" w:rsidRPr="001E49A4" w:rsidRDefault="009D7F85" w:rsidP="005D6950">
                        <w:pPr>
                          <w:jc w:val="center"/>
                          <w:rPr>
                            <w:rFonts w:ascii="Arial" w:hAnsi="Arial" w:cs="Arial"/>
                            <w:sz w:val="18"/>
                            <w:szCs w:val="18"/>
                          </w:rPr>
                        </w:pPr>
                        <w:r w:rsidRPr="001E49A4">
                          <w:rPr>
                            <w:rFonts w:ascii="Arial" w:hAnsi="Arial" w:cs="Arial"/>
                            <w:sz w:val="18"/>
                            <w:szCs w:val="18"/>
                          </w:rPr>
                          <w:t>Margin</w:t>
                        </w:r>
                      </w:p>
                    </w:txbxContent>
                  </v:textbox>
                </v:shape>
                <w10:anchorlock/>
              </v:group>
            </w:pict>
          </mc:Fallback>
        </mc:AlternateContent>
      </w:r>
    </w:p>
    <w:p w14:paraId="6CD1CF18" w14:textId="77777777" w:rsidR="005D6950" w:rsidRPr="00764827" w:rsidRDefault="005D6950" w:rsidP="005D6950">
      <w:pPr>
        <w:jc w:val="both"/>
        <w:rPr>
          <w:szCs w:val="22"/>
          <w:lang w:val="en-GB"/>
        </w:rPr>
      </w:pPr>
    </w:p>
    <w:p w14:paraId="4802C315" w14:textId="77777777" w:rsidR="005D6950" w:rsidRPr="00764827" w:rsidRDefault="005D6950" w:rsidP="005D6950">
      <w:pPr>
        <w:jc w:val="both"/>
        <w:rPr>
          <w:szCs w:val="22"/>
          <w:lang w:val="en-GB"/>
        </w:rPr>
      </w:pPr>
    </w:p>
    <w:p w14:paraId="2D02D4AC" w14:textId="77777777" w:rsidR="005D6950" w:rsidRPr="00A80D9A" w:rsidRDefault="005D6950" w:rsidP="005D6950">
      <w:pPr>
        <w:keepNext/>
        <w:numPr>
          <w:ilvl w:val="1"/>
          <w:numId w:val="0"/>
        </w:numPr>
        <w:tabs>
          <w:tab w:val="num" w:pos="720"/>
        </w:tabs>
        <w:ind w:left="720" w:hanging="720"/>
        <w:jc w:val="both"/>
        <w:rPr>
          <w:rFonts w:ascii="Arial" w:hAnsi="Arial" w:cs="Arial"/>
          <w:b/>
          <w:sz w:val="22"/>
          <w:szCs w:val="22"/>
          <w:lang w:val="en-GB"/>
        </w:rPr>
      </w:pPr>
      <w:bookmarkStart w:id="161" w:name="_Toc393181061"/>
      <w:r w:rsidRPr="00A80D9A">
        <w:rPr>
          <w:rFonts w:ascii="Arial" w:hAnsi="Arial" w:cs="Arial"/>
          <w:b/>
          <w:sz w:val="22"/>
          <w:szCs w:val="22"/>
          <w:lang w:val="en-GB"/>
        </w:rPr>
        <w:t>13.2</w:t>
      </w:r>
      <w:r w:rsidRPr="00A80D9A">
        <w:rPr>
          <w:rFonts w:ascii="Arial" w:hAnsi="Arial" w:cs="Arial"/>
          <w:b/>
          <w:sz w:val="22"/>
          <w:szCs w:val="22"/>
          <w:lang w:val="en-GB"/>
        </w:rPr>
        <w:tab/>
        <w:t>Organization Value Chain</w:t>
      </w:r>
      <w:bookmarkEnd w:id="161"/>
    </w:p>
    <w:p w14:paraId="60A58E5E" w14:textId="77777777" w:rsidR="005D6950" w:rsidRPr="00764827" w:rsidRDefault="005D6950" w:rsidP="005D6950">
      <w:pPr>
        <w:jc w:val="both"/>
        <w:rPr>
          <w:szCs w:val="22"/>
          <w:lang w:val="en-GB"/>
        </w:rPr>
      </w:pPr>
    </w:p>
    <w:p w14:paraId="4A539BB7" w14:textId="51031E7F" w:rsidR="005D6950" w:rsidRPr="00860FD1" w:rsidRDefault="005D6950" w:rsidP="005D6950">
      <w:pPr>
        <w:jc w:val="both"/>
        <w:rPr>
          <w:sz w:val="22"/>
          <w:szCs w:val="22"/>
          <w:highlight w:val="yellow"/>
          <w:lang w:val="en-GB"/>
        </w:rPr>
      </w:pPr>
      <w:r w:rsidRPr="00860FD1">
        <w:rPr>
          <w:sz w:val="22"/>
          <w:szCs w:val="22"/>
          <w:lang w:val="en-GB"/>
        </w:rPr>
        <w:t xml:space="preserve">An organization can use a value chain analysis to systematically identify its own capabilities and competitive advantages. Part of a sample value chain analysis for an organization is provided in </w:t>
      </w:r>
      <w:r w:rsidRPr="00860FD1">
        <w:rPr>
          <w:sz w:val="22"/>
          <w:szCs w:val="22"/>
          <w:lang w:val="en-GB"/>
        </w:rPr>
        <w:fldChar w:fldCharType="begin"/>
      </w:r>
      <w:r w:rsidRPr="00860FD1">
        <w:rPr>
          <w:sz w:val="22"/>
          <w:szCs w:val="22"/>
          <w:lang w:val="en-GB"/>
        </w:rPr>
        <w:instrText xml:space="preserve"> REF _Ref501523522 \h  \* MERGEFORMAT </w:instrText>
      </w:r>
      <w:r w:rsidRPr="00860FD1">
        <w:rPr>
          <w:sz w:val="22"/>
          <w:szCs w:val="22"/>
          <w:lang w:val="en-GB"/>
        </w:rPr>
      </w:r>
      <w:r w:rsidRPr="00860FD1">
        <w:rPr>
          <w:sz w:val="22"/>
          <w:szCs w:val="22"/>
          <w:lang w:val="en-GB"/>
        </w:rPr>
        <w:fldChar w:fldCharType="separate"/>
      </w:r>
      <w:r w:rsidR="00312850" w:rsidRPr="00312850">
        <w:rPr>
          <w:sz w:val="22"/>
          <w:szCs w:val="22"/>
          <w:lang w:val="en-GB"/>
        </w:rPr>
        <w:t xml:space="preserve">Figure </w:t>
      </w:r>
      <w:r w:rsidR="00312850" w:rsidRPr="00312850">
        <w:rPr>
          <w:noProof/>
          <w:sz w:val="22"/>
          <w:szCs w:val="22"/>
          <w:lang w:val="en-GB"/>
        </w:rPr>
        <w:t>4</w:t>
      </w:r>
      <w:r w:rsidRPr="00860FD1">
        <w:rPr>
          <w:sz w:val="22"/>
          <w:szCs w:val="22"/>
          <w:lang w:val="en-GB"/>
        </w:rPr>
        <w:fldChar w:fldCharType="end"/>
      </w:r>
      <w:r w:rsidRPr="00860FD1">
        <w:rPr>
          <w:sz w:val="22"/>
          <w:szCs w:val="22"/>
          <w:lang w:val="en-GB"/>
        </w:rPr>
        <w:t>. The analysis is designed to evaluate the value chain of Birks Group, a Canadian jewellery company. Analyzing Birks’ value chain identifies where the company’s primary and supporting activities can be leveraged and integrated to add value and build an advantage over a competitor.</w:t>
      </w:r>
    </w:p>
    <w:p w14:paraId="0489A715" w14:textId="77777777" w:rsidR="005D6950" w:rsidRPr="00764827" w:rsidRDefault="005D6950" w:rsidP="005D6950">
      <w:pPr>
        <w:jc w:val="both"/>
        <w:rPr>
          <w:szCs w:val="22"/>
          <w:lang w:val="en-GB"/>
        </w:rPr>
      </w:pPr>
    </w:p>
    <w:p w14:paraId="2FDB7DD0" w14:textId="77777777" w:rsidR="005D6950" w:rsidRPr="00764827" w:rsidRDefault="005D6950" w:rsidP="005D6950">
      <w:pPr>
        <w:jc w:val="both"/>
        <w:rPr>
          <w:szCs w:val="22"/>
          <w:lang w:val="en-GB"/>
        </w:rPr>
      </w:pPr>
    </w:p>
    <w:p w14:paraId="12765C59" w14:textId="7FB5C4DD" w:rsidR="005D6950" w:rsidRPr="00A80D9A" w:rsidRDefault="005D6950" w:rsidP="005D6950">
      <w:pPr>
        <w:jc w:val="both"/>
        <w:rPr>
          <w:rFonts w:ascii="Arial" w:eastAsia="Calibri" w:hAnsi="Arial" w:cs="Arial"/>
          <w:b/>
          <w:sz w:val="22"/>
          <w:szCs w:val="22"/>
          <w:lang w:val="en-GB"/>
        </w:rPr>
      </w:pPr>
      <w:bookmarkStart w:id="162" w:name="_Ref501523522"/>
      <w:r w:rsidRPr="00A80D9A">
        <w:rPr>
          <w:rFonts w:ascii="Arial" w:eastAsia="Calibri" w:hAnsi="Arial" w:cs="Arial"/>
          <w:b/>
          <w:sz w:val="22"/>
          <w:szCs w:val="22"/>
          <w:lang w:val="en-GB"/>
        </w:rPr>
        <w:t xml:space="preserve">Figure </w:t>
      </w:r>
      <w:r w:rsidRPr="00A80D9A">
        <w:rPr>
          <w:rFonts w:ascii="Arial" w:eastAsia="Calibri" w:hAnsi="Arial" w:cs="Arial"/>
          <w:b/>
          <w:sz w:val="22"/>
          <w:szCs w:val="22"/>
          <w:lang w:val="en-GB"/>
        </w:rPr>
        <w:fldChar w:fldCharType="begin"/>
      </w:r>
      <w:r w:rsidRPr="00A80D9A">
        <w:rPr>
          <w:rFonts w:ascii="Arial" w:eastAsia="Calibri" w:hAnsi="Arial" w:cs="Arial"/>
          <w:b/>
          <w:sz w:val="22"/>
          <w:szCs w:val="22"/>
          <w:lang w:val="en-GB"/>
        </w:rPr>
        <w:instrText xml:space="preserve"> SEQ Figure \* ARABIC </w:instrText>
      </w:r>
      <w:r w:rsidRPr="00A80D9A">
        <w:rPr>
          <w:rFonts w:ascii="Arial" w:eastAsia="Calibri" w:hAnsi="Arial" w:cs="Arial"/>
          <w:b/>
          <w:sz w:val="22"/>
          <w:szCs w:val="22"/>
          <w:lang w:val="en-GB"/>
        </w:rPr>
        <w:fldChar w:fldCharType="separate"/>
      </w:r>
      <w:r w:rsidR="00312850">
        <w:rPr>
          <w:rFonts w:ascii="Arial" w:eastAsia="Calibri" w:hAnsi="Arial" w:cs="Arial"/>
          <w:b/>
          <w:noProof/>
          <w:sz w:val="22"/>
          <w:szCs w:val="22"/>
          <w:lang w:val="en-GB"/>
        </w:rPr>
        <w:t>4</w:t>
      </w:r>
      <w:r w:rsidRPr="00A80D9A">
        <w:rPr>
          <w:rFonts w:ascii="Arial" w:eastAsia="Calibri" w:hAnsi="Arial" w:cs="Arial"/>
          <w:b/>
          <w:sz w:val="22"/>
          <w:szCs w:val="22"/>
          <w:lang w:val="en-GB"/>
        </w:rPr>
        <w:fldChar w:fldCharType="end"/>
      </w:r>
      <w:bookmarkEnd w:id="162"/>
      <w:r w:rsidRPr="00A80D9A">
        <w:rPr>
          <w:rFonts w:ascii="Arial" w:eastAsia="Calibri" w:hAnsi="Arial" w:cs="Arial"/>
          <w:b/>
          <w:sz w:val="22"/>
          <w:szCs w:val="22"/>
          <w:lang w:val="en-GB"/>
        </w:rPr>
        <w:t>: Value Chain Analysis, Birks Group</w:t>
      </w:r>
    </w:p>
    <w:p w14:paraId="61C17641" w14:textId="77777777" w:rsidR="005D6950" w:rsidRPr="00764827" w:rsidRDefault="005D6950" w:rsidP="005D6950">
      <w:pPr>
        <w:pStyle w:val="BodyTextMain"/>
        <w:rPr>
          <w:rFonts w:eastAsia="Calibri"/>
          <w:sz w:val="20"/>
          <w:lang w:val="en-GB"/>
        </w:rPr>
      </w:pPr>
    </w:p>
    <w:tbl>
      <w:tblPr>
        <w:tblStyle w:val="IveyTable"/>
        <w:tblW w:w="5000" w:type="pct"/>
        <w:tblLayout w:type="fixed"/>
        <w:tblLook w:val="04A0" w:firstRow="1" w:lastRow="0" w:firstColumn="1" w:lastColumn="0" w:noHBand="0" w:noVBand="1"/>
      </w:tblPr>
      <w:tblGrid>
        <w:gridCol w:w="2559"/>
        <w:gridCol w:w="6711"/>
      </w:tblGrid>
      <w:tr w:rsidR="005D6950" w:rsidRPr="00860FD1" w14:paraId="70CB5ABE" w14:textId="77777777" w:rsidTr="00DC6ECC">
        <w:trPr>
          <w:cnfStyle w:val="100000000000" w:firstRow="1" w:lastRow="0" w:firstColumn="0" w:lastColumn="0" w:oddVBand="0" w:evenVBand="0" w:oddHBand="0" w:evenHBand="0" w:firstRowFirstColumn="0" w:firstRowLastColumn="0" w:lastRowFirstColumn="0" w:lastRowLastColumn="0"/>
        </w:trPr>
        <w:tc>
          <w:tcPr>
            <w:tcW w:w="9360" w:type="dxa"/>
            <w:gridSpan w:val="2"/>
          </w:tcPr>
          <w:p w14:paraId="55E29718" w14:textId="77777777" w:rsidR="005D6950" w:rsidRPr="00860FD1" w:rsidRDefault="005D6950" w:rsidP="00DC6ECC">
            <w:pPr>
              <w:jc w:val="center"/>
              <w:rPr>
                <w:rFonts w:cs="Arial"/>
                <w:lang w:val="en-GB"/>
              </w:rPr>
            </w:pPr>
            <w:r w:rsidRPr="00860FD1">
              <w:rPr>
                <w:rFonts w:cs="Arial"/>
                <w:lang w:val="en-GB"/>
              </w:rPr>
              <w:t>Primary Activities</w:t>
            </w:r>
          </w:p>
        </w:tc>
      </w:tr>
      <w:tr w:rsidR="005D6950" w:rsidRPr="00860FD1" w14:paraId="4F040E51" w14:textId="77777777" w:rsidTr="00DC6ECC">
        <w:tc>
          <w:tcPr>
            <w:tcW w:w="2583" w:type="dxa"/>
          </w:tcPr>
          <w:p w14:paraId="446521DC" w14:textId="77777777" w:rsidR="005D6950" w:rsidRPr="00860FD1" w:rsidRDefault="005D6950" w:rsidP="00DC6ECC">
            <w:pPr>
              <w:rPr>
                <w:rFonts w:cs="Arial"/>
                <w:lang w:val="en-GB"/>
              </w:rPr>
            </w:pPr>
            <w:r w:rsidRPr="00860FD1">
              <w:rPr>
                <w:rFonts w:cs="Arial"/>
                <w:lang w:val="en-GB"/>
              </w:rPr>
              <w:t>Operations</w:t>
            </w:r>
          </w:p>
        </w:tc>
        <w:tc>
          <w:tcPr>
            <w:tcW w:w="6777" w:type="dxa"/>
          </w:tcPr>
          <w:p w14:paraId="76D0D20E" w14:textId="77777777" w:rsidR="005D6950" w:rsidRPr="00860FD1" w:rsidRDefault="005D6950" w:rsidP="00DC6ECC">
            <w:pPr>
              <w:rPr>
                <w:rFonts w:cs="Arial"/>
                <w:lang w:val="en-GB"/>
              </w:rPr>
            </w:pPr>
            <w:r w:rsidRPr="00860FD1">
              <w:rPr>
                <w:rFonts w:cs="Arial"/>
                <w:lang w:val="en-GB"/>
              </w:rPr>
              <w:t>Jewellery factory: making models of jewellery, casting metals, mounting and setting jewels, polishing completed jewellery</w:t>
            </w:r>
          </w:p>
          <w:p w14:paraId="44175AD2" w14:textId="77777777" w:rsidR="005D6950" w:rsidRPr="00860FD1" w:rsidRDefault="005D6950" w:rsidP="00DC6ECC">
            <w:pPr>
              <w:rPr>
                <w:rFonts w:cs="Arial"/>
                <w:lang w:val="en-GB"/>
              </w:rPr>
            </w:pPr>
            <w:r w:rsidRPr="00860FD1">
              <w:rPr>
                <w:rFonts w:cs="Arial"/>
                <w:lang w:val="en-GB"/>
              </w:rPr>
              <w:t>Watch factory: limited reassembly and customization of watches</w:t>
            </w:r>
          </w:p>
        </w:tc>
      </w:tr>
      <w:tr w:rsidR="005D6950" w:rsidRPr="00860FD1" w14:paraId="3838B3D2" w14:textId="77777777" w:rsidTr="00DC6ECC">
        <w:tc>
          <w:tcPr>
            <w:tcW w:w="2583" w:type="dxa"/>
          </w:tcPr>
          <w:p w14:paraId="69A62612" w14:textId="77777777" w:rsidR="005D6950" w:rsidRPr="00860FD1" w:rsidRDefault="005D6950" w:rsidP="00DC6ECC">
            <w:pPr>
              <w:rPr>
                <w:rFonts w:cs="Arial"/>
                <w:lang w:val="en-GB"/>
              </w:rPr>
            </w:pPr>
            <w:r w:rsidRPr="00860FD1">
              <w:rPr>
                <w:rFonts w:cs="Arial"/>
                <w:lang w:val="en-GB"/>
              </w:rPr>
              <w:t>Outbound logistics</w:t>
            </w:r>
          </w:p>
        </w:tc>
        <w:tc>
          <w:tcPr>
            <w:tcW w:w="6777" w:type="dxa"/>
          </w:tcPr>
          <w:p w14:paraId="260F68EB" w14:textId="77777777" w:rsidR="005D6950" w:rsidRPr="00860FD1" w:rsidRDefault="005D6950" w:rsidP="00DC6ECC">
            <w:pPr>
              <w:rPr>
                <w:rFonts w:cs="Arial"/>
                <w:lang w:val="en-GB"/>
              </w:rPr>
            </w:pPr>
            <w:r w:rsidRPr="00860FD1">
              <w:rPr>
                <w:rFonts w:cs="Arial"/>
                <w:lang w:val="en-GB"/>
              </w:rPr>
              <w:t xml:space="preserve">Shipping of jewellery and watches </w:t>
            </w:r>
          </w:p>
        </w:tc>
      </w:tr>
      <w:tr w:rsidR="005D6950" w:rsidRPr="00860FD1" w14:paraId="7ABD549F" w14:textId="77777777" w:rsidTr="00DC6ECC">
        <w:tc>
          <w:tcPr>
            <w:tcW w:w="2583" w:type="dxa"/>
          </w:tcPr>
          <w:p w14:paraId="72575ED2" w14:textId="77777777" w:rsidR="005D6950" w:rsidRPr="00860FD1" w:rsidRDefault="005D6950" w:rsidP="00DC6ECC">
            <w:pPr>
              <w:rPr>
                <w:rFonts w:cs="Arial"/>
                <w:lang w:val="en-GB"/>
              </w:rPr>
            </w:pPr>
            <w:r w:rsidRPr="00860FD1">
              <w:rPr>
                <w:rFonts w:cs="Arial"/>
                <w:lang w:val="en-GB"/>
              </w:rPr>
              <w:t>Marketing and sales</w:t>
            </w:r>
          </w:p>
        </w:tc>
        <w:tc>
          <w:tcPr>
            <w:tcW w:w="6777" w:type="dxa"/>
          </w:tcPr>
          <w:p w14:paraId="1CDD8ED5" w14:textId="77777777" w:rsidR="005D6950" w:rsidRPr="00860FD1" w:rsidRDefault="005D6950" w:rsidP="00DC6ECC">
            <w:pPr>
              <w:rPr>
                <w:rFonts w:cs="Arial"/>
                <w:lang w:val="en-GB"/>
              </w:rPr>
            </w:pPr>
            <w:r w:rsidRPr="00860FD1">
              <w:rPr>
                <w:rFonts w:cs="Arial"/>
                <w:lang w:val="en-GB"/>
              </w:rPr>
              <w:t>38 corporate stores in 15 Canadian markets</w:t>
            </w:r>
          </w:p>
        </w:tc>
      </w:tr>
      <w:tr w:rsidR="005D6950" w:rsidRPr="00860FD1" w14:paraId="5815F197" w14:textId="77777777" w:rsidTr="00DC6ECC">
        <w:tc>
          <w:tcPr>
            <w:tcW w:w="2583" w:type="dxa"/>
            <w:tcBorders>
              <w:bottom w:val="single" w:sz="12" w:space="0" w:color="auto"/>
            </w:tcBorders>
          </w:tcPr>
          <w:p w14:paraId="4C645065" w14:textId="77777777" w:rsidR="005D6950" w:rsidRPr="00860FD1" w:rsidRDefault="005D6950" w:rsidP="00DC6ECC">
            <w:pPr>
              <w:rPr>
                <w:rFonts w:cs="Arial"/>
                <w:lang w:val="en-GB"/>
              </w:rPr>
            </w:pPr>
            <w:r w:rsidRPr="00860FD1">
              <w:rPr>
                <w:rFonts w:cs="Arial"/>
                <w:lang w:val="en-GB"/>
              </w:rPr>
              <w:t>Service</w:t>
            </w:r>
          </w:p>
        </w:tc>
        <w:tc>
          <w:tcPr>
            <w:tcW w:w="6777" w:type="dxa"/>
            <w:tcBorders>
              <w:bottom w:val="single" w:sz="12" w:space="0" w:color="auto"/>
            </w:tcBorders>
          </w:tcPr>
          <w:p w14:paraId="3F6D1D9D" w14:textId="77777777" w:rsidR="005D6950" w:rsidRPr="00860FD1" w:rsidRDefault="005D6950" w:rsidP="00DC6ECC">
            <w:pPr>
              <w:rPr>
                <w:rFonts w:cs="Arial"/>
                <w:lang w:val="en-GB"/>
              </w:rPr>
            </w:pPr>
            <w:r w:rsidRPr="00860FD1">
              <w:rPr>
                <w:rFonts w:cs="Arial"/>
                <w:lang w:val="en-GB"/>
              </w:rPr>
              <w:t>Polishing and repairing of jewellery and watches</w:t>
            </w:r>
          </w:p>
        </w:tc>
      </w:tr>
      <w:tr w:rsidR="005D6950" w:rsidRPr="00860FD1" w14:paraId="6928287C" w14:textId="77777777" w:rsidTr="00DC6ECC">
        <w:tc>
          <w:tcPr>
            <w:tcW w:w="9360" w:type="dxa"/>
            <w:gridSpan w:val="2"/>
          </w:tcPr>
          <w:p w14:paraId="5CE21ABA" w14:textId="77777777" w:rsidR="005D6950" w:rsidRPr="00860FD1" w:rsidRDefault="005D6950" w:rsidP="00DC6ECC">
            <w:pPr>
              <w:jc w:val="center"/>
              <w:rPr>
                <w:rFonts w:cs="Arial"/>
                <w:b/>
                <w:lang w:val="en-GB"/>
              </w:rPr>
            </w:pPr>
            <w:r w:rsidRPr="00860FD1">
              <w:rPr>
                <w:rFonts w:cs="Arial"/>
                <w:b/>
                <w:lang w:val="en-GB"/>
              </w:rPr>
              <w:t>Secondary Activities</w:t>
            </w:r>
          </w:p>
        </w:tc>
      </w:tr>
      <w:tr w:rsidR="005D6950" w:rsidRPr="00860FD1" w14:paraId="78CAE4BD" w14:textId="77777777" w:rsidTr="00DC6ECC">
        <w:tc>
          <w:tcPr>
            <w:tcW w:w="2583" w:type="dxa"/>
            <w:tcBorders>
              <w:top w:val="single" w:sz="12" w:space="0" w:color="auto"/>
            </w:tcBorders>
          </w:tcPr>
          <w:p w14:paraId="44A611DC" w14:textId="77777777" w:rsidR="005D6950" w:rsidRPr="00860FD1" w:rsidRDefault="005D6950" w:rsidP="00DC6ECC">
            <w:pPr>
              <w:rPr>
                <w:rFonts w:cs="Arial"/>
                <w:lang w:val="en-GB"/>
              </w:rPr>
            </w:pPr>
            <w:r w:rsidRPr="00860FD1">
              <w:rPr>
                <w:rFonts w:cs="Arial"/>
                <w:lang w:val="en-GB"/>
              </w:rPr>
              <w:t>Human resource management</w:t>
            </w:r>
          </w:p>
        </w:tc>
        <w:tc>
          <w:tcPr>
            <w:tcW w:w="6777" w:type="dxa"/>
            <w:tcBorders>
              <w:top w:val="single" w:sz="12" w:space="0" w:color="auto"/>
            </w:tcBorders>
          </w:tcPr>
          <w:p w14:paraId="32080595" w14:textId="77777777" w:rsidR="005D6950" w:rsidRPr="00860FD1" w:rsidRDefault="005D6950" w:rsidP="00DC6ECC">
            <w:pPr>
              <w:rPr>
                <w:rFonts w:cs="Arial"/>
                <w:lang w:val="en-GB"/>
              </w:rPr>
            </w:pPr>
            <w:r w:rsidRPr="00860FD1">
              <w:rPr>
                <w:rFonts w:cs="Arial"/>
                <w:lang w:val="en-GB"/>
              </w:rPr>
              <w:t>Internationally renowned, award-winning, in-house design team</w:t>
            </w:r>
          </w:p>
        </w:tc>
      </w:tr>
      <w:tr w:rsidR="005D6950" w:rsidRPr="00860FD1" w14:paraId="0D684F7B" w14:textId="77777777" w:rsidTr="00DC6ECC">
        <w:tc>
          <w:tcPr>
            <w:tcW w:w="2583" w:type="dxa"/>
          </w:tcPr>
          <w:p w14:paraId="1AB62F08" w14:textId="77777777" w:rsidR="005D6950" w:rsidRPr="00860FD1" w:rsidRDefault="005D6950" w:rsidP="00DC6ECC">
            <w:pPr>
              <w:rPr>
                <w:rFonts w:cs="Arial"/>
                <w:lang w:val="en-GB"/>
              </w:rPr>
            </w:pPr>
            <w:r w:rsidRPr="00860FD1">
              <w:rPr>
                <w:rFonts w:cs="Arial"/>
                <w:lang w:val="en-GB"/>
              </w:rPr>
              <w:t xml:space="preserve">Firm infrastructure </w:t>
            </w:r>
          </w:p>
        </w:tc>
        <w:tc>
          <w:tcPr>
            <w:tcW w:w="6777" w:type="dxa"/>
          </w:tcPr>
          <w:p w14:paraId="5A370FDC" w14:textId="77777777" w:rsidR="005D6950" w:rsidRPr="00860FD1" w:rsidRDefault="005D6950" w:rsidP="00DC6ECC">
            <w:pPr>
              <w:rPr>
                <w:rFonts w:cs="Arial"/>
                <w:lang w:val="en-GB"/>
              </w:rPr>
            </w:pPr>
            <w:r w:rsidRPr="00860FD1">
              <w:rPr>
                <w:rFonts w:cs="Arial"/>
                <w:lang w:val="en-GB"/>
              </w:rPr>
              <w:t>Head office support by 62 managers in Montreal</w:t>
            </w:r>
          </w:p>
        </w:tc>
      </w:tr>
      <w:tr w:rsidR="005D6950" w:rsidRPr="00860FD1" w14:paraId="7BD734A9" w14:textId="77777777" w:rsidTr="00DC6ECC">
        <w:tc>
          <w:tcPr>
            <w:tcW w:w="2583" w:type="dxa"/>
          </w:tcPr>
          <w:p w14:paraId="75BDCC04" w14:textId="77777777" w:rsidR="005D6950" w:rsidRPr="00860FD1" w:rsidRDefault="005D6950" w:rsidP="00DC6ECC">
            <w:pPr>
              <w:rPr>
                <w:rFonts w:cs="Arial"/>
                <w:lang w:val="en-GB"/>
              </w:rPr>
            </w:pPr>
            <w:r w:rsidRPr="00860FD1">
              <w:rPr>
                <w:rFonts w:cs="Arial"/>
                <w:lang w:val="en-GB"/>
              </w:rPr>
              <w:t>Procurement</w:t>
            </w:r>
          </w:p>
        </w:tc>
        <w:tc>
          <w:tcPr>
            <w:tcW w:w="6777" w:type="dxa"/>
          </w:tcPr>
          <w:p w14:paraId="0D48A759" w14:textId="77777777" w:rsidR="005D6950" w:rsidRPr="00860FD1" w:rsidRDefault="005D6950" w:rsidP="00DC6ECC">
            <w:pPr>
              <w:rPr>
                <w:rFonts w:cs="Arial"/>
                <w:lang w:val="en-GB"/>
              </w:rPr>
            </w:pPr>
            <w:r w:rsidRPr="00860FD1">
              <w:rPr>
                <w:rFonts w:cs="Arial"/>
                <w:lang w:val="en-GB"/>
              </w:rPr>
              <w:t>Sourcing metal and jewels for jewellery</w:t>
            </w:r>
          </w:p>
          <w:p w14:paraId="3748B868" w14:textId="77777777" w:rsidR="005D6950" w:rsidRPr="00860FD1" w:rsidRDefault="005D6950" w:rsidP="00DC6ECC">
            <w:pPr>
              <w:rPr>
                <w:rFonts w:cs="Arial"/>
                <w:lang w:val="en-GB"/>
              </w:rPr>
            </w:pPr>
            <w:r w:rsidRPr="00860FD1">
              <w:rPr>
                <w:rFonts w:cs="Arial"/>
                <w:lang w:val="en-GB"/>
              </w:rPr>
              <w:t>Sourcing watch components for limited reassembly</w:t>
            </w:r>
          </w:p>
        </w:tc>
      </w:tr>
    </w:tbl>
    <w:p w14:paraId="0A0C3128" w14:textId="77777777" w:rsidR="005D6950" w:rsidRPr="00764827" w:rsidRDefault="005D6950" w:rsidP="005D6950">
      <w:pPr>
        <w:jc w:val="both"/>
        <w:rPr>
          <w:szCs w:val="22"/>
          <w:lang w:val="en-GB"/>
        </w:rPr>
      </w:pPr>
      <w:bookmarkStart w:id="163" w:name="_Toc365803799"/>
      <w:bookmarkStart w:id="164" w:name="_Toc392920679"/>
      <w:bookmarkStart w:id="165" w:name="_Toc393181062"/>
    </w:p>
    <w:p w14:paraId="10C68574" w14:textId="77777777" w:rsidR="005D6950" w:rsidRPr="00764827" w:rsidRDefault="005D6950" w:rsidP="005D6950">
      <w:pPr>
        <w:jc w:val="both"/>
        <w:rPr>
          <w:szCs w:val="22"/>
          <w:lang w:val="en-GB"/>
        </w:rPr>
      </w:pPr>
    </w:p>
    <w:p w14:paraId="2AFA7647" w14:textId="77777777" w:rsidR="005D6950" w:rsidRPr="00A80D9A" w:rsidRDefault="005D6950" w:rsidP="005D6950">
      <w:pPr>
        <w:keepNext/>
        <w:numPr>
          <w:ilvl w:val="0"/>
          <w:numId w:val="43"/>
        </w:numPr>
        <w:tabs>
          <w:tab w:val="left" w:pos="284"/>
        </w:tabs>
        <w:jc w:val="both"/>
        <w:rPr>
          <w:rFonts w:ascii="Arial" w:hAnsi="Arial" w:cs="Arial"/>
          <w:b/>
          <w:caps/>
          <w:sz w:val="22"/>
          <w:szCs w:val="22"/>
          <w:lang w:val="en-GB"/>
        </w:rPr>
      </w:pPr>
      <w:r w:rsidRPr="00A80D9A">
        <w:rPr>
          <w:rFonts w:ascii="Arial" w:hAnsi="Arial" w:cs="Arial"/>
          <w:b/>
          <w:caps/>
          <w:sz w:val="22"/>
          <w:szCs w:val="22"/>
          <w:lang w:val="en-GB"/>
        </w:rPr>
        <w:t xml:space="preserve"> Competitive Position Matrix</w:t>
      </w:r>
      <w:bookmarkEnd w:id="163"/>
      <w:bookmarkEnd w:id="164"/>
      <w:bookmarkEnd w:id="165"/>
    </w:p>
    <w:p w14:paraId="6598520A" w14:textId="77777777" w:rsidR="005D6950" w:rsidRPr="00764827" w:rsidRDefault="005D6950" w:rsidP="005D6950">
      <w:pPr>
        <w:keepNext/>
        <w:jc w:val="both"/>
        <w:rPr>
          <w:szCs w:val="22"/>
          <w:lang w:val="en-GB"/>
        </w:rPr>
      </w:pPr>
    </w:p>
    <w:p w14:paraId="1F903814" w14:textId="0894701A" w:rsidR="005D6950" w:rsidRPr="00860FD1" w:rsidRDefault="005D6950" w:rsidP="005D6950">
      <w:pPr>
        <w:jc w:val="both"/>
        <w:rPr>
          <w:sz w:val="22"/>
          <w:szCs w:val="22"/>
          <w:lang w:val="en-GB"/>
        </w:rPr>
      </w:pPr>
      <w:r w:rsidRPr="00860FD1">
        <w:rPr>
          <w:sz w:val="22"/>
          <w:szCs w:val="22"/>
          <w:lang w:val="en-GB"/>
        </w:rPr>
        <w:t xml:space="preserve">A competitive position matrix identifies competitive dimensions that add value and are important to the customer. </w:t>
      </w:r>
      <w:r>
        <w:rPr>
          <w:sz w:val="22"/>
          <w:szCs w:val="22"/>
          <w:lang w:val="en-GB"/>
        </w:rPr>
        <w:t>Potential dimensions</w:t>
      </w:r>
      <w:r w:rsidRPr="00860FD1">
        <w:rPr>
          <w:sz w:val="22"/>
          <w:szCs w:val="22"/>
          <w:lang w:val="en-GB"/>
        </w:rPr>
        <w:t xml:space="preserve"> include price, delivery, price/quality mix, product/service characteristics, product/service scope, and geographical scope. The matrix uses these dimensions to compare the positions of competitors in an industry (see </w:t>
      </w:r>
      <w:r w:rsidRPr="003772D1">
        <w:rPr>
          <w:sz w:val="22"/>
          <w:szCs w:val="22"/>
          <w:lang w:val="en-GB"/>
        </w:rPr>
        <w:fldChar w:fldCharType="begin"/>
      </w:r>
      <w:r w:rsidRPr="003772D1">
        <w:rPr>
          <w:sz w:val="22"/>
          <w:szCs w:val="22"/>
          <w:lang w:val="en-GB"/>
        </w:rPr>
        <w:instrText xml:space="preserve"> REF _Ref501524447 \h </w:instrText>
      </w:r>
      <w:r>
        <w:rPr>
          <w:sz w:val="22"/>
          <w:szCs w:val="22"/>
          <w:lang w:val="en-GB"/>
        </w:rPr>
        <w:instrText xml:space="preserve"> \* MERGEFORMAT </w:instrText>
      </w:r>
      <w:r w:rsidRPr="003772D1">
        <w:rPr>
          <w:sz w:val="22"/>
          <w:szCs w:val="22"/>
          <w:lang w:val="en-GB"/>
        </w:rPr>
      </w:r>
      <w:r w:rsidRPr="003772D1">
        <w:rPr>
          <w:sz w:val="22"/>
          <w:szCs w:val="22"/>
          <w:lang w:val="en-GB"/>
        </w:rPr>
        <w:fldChar w:fldCharType="separate"/>
      </w:r>
      <w:r w:rsidR="00312850" w:rsidRPr="00312850">
        <w:rPr>
          <w:rFonts w:eastAsia="Calibri"/>
          <w:sz w:val="22"/>
          <w:szCs w:val="22"/>
          <w:lang w:val="en-GB"/>
        </w:rPr>
        <w:t xml:space="preserve">Figure </w:t>
      </w:r>
      <w:r w:rsidR="00312850" w:rsidRPr="00312850">
        <w:rPr>
          <w:rFonts w:eastAsia="Calibri"/>
          <w:noProof/>
          <w:sz w:val="22"/>
          <w:szCs w:val="22"/>
          <w:lang w:val="en-GB"/>
        </w:rPr>
        <w:t>5</w:t>
      </w:r>
      <w:r w:rsidRPr="003772D1">
        <w:rPr>
          <w:sz w:val="22"/>
          <w:szCs w:val="22"/>
          <w:lang w:val="en-GB"/>
        </w:rPr>
        <w:fldChar w:fldCharType="end"/>
      </w:r>
      <w:r w:rsidRPr="003772D1">
        <w:rPr>
          <w:sz w:val="22"/>
          <w:szCs w:val="22"/>
          <w:lang w:val="en-GB"/>
        </w:rPr>
        <w:t>)</w:t>
      </w:r>
      <w:r w:rsidRPr="00860FD1">
        <w:rPr>
          <w:sz w:val="22"/>
          <w:szCs w:val="22"/>
          <w:lang w:val="en-GB"/>
        </w:rPr>
        <w:t xml:space="preserve">. Competitors with similar characteristics and market positions </w:t>
      </w:r>
      <w:r>
        <w:rPr>
          <w:sz w:val="22"/>
          <w:szCs w:val="22"/>
          <w:lang w:val="en-GB"/>
        </w:rPr>
        <w:t>can</w:t>
      </w:r>
      <w:r w:rsidRPr="00860FD1">
        <w:rPr>
          <w:sz w:val="22"/>
          <w:szCs w:val="22"/>
          <w:lang w:val="en-GB"/>
        </w:rPr>
        <w:t xml:space="preserve"> </w:t>
      </w:r>
      <w:r>
        <w:rPr>
          <w:sz w:val="22"/>
          <w:szCs w:val="22"/>
          <w:lang w:val="en-GB"/>
        </w:rPr>
        <w:t xml:space="preserve">be </w:t>
      </w:r>
      <w:r w:rsidRPr="00860FD1">
        <w:rPr>
          <w:sz w:val="22"/>
          <w:szCs w:val="22"/>
          <w:lang w:val="en-GB"/>
        </w:rPr>
        <w:t>grouped to make competitive analysis more manageable.</w:t>
      </w:r>
    </w:p>
    <w:p w14:paraId="7AC42710" w14:textId="419D5715" w:rsidR="005D6950" w:rsidRPr="00A80D9A" w:rsidRDefault="005D6950" w:rsidP="005D6950">
      <w:pPr>
        <w:jc w:val="both"/>
        <w:rPr>
          <w:rFonts w:ascii="Arial" w:eastAsia="Calibri" w:hAnsi="Arial" w:cs="Arial"/>
          <w:b/>
          <w:sz w:val="22"/>
          <w:szCs w:val="22"/>
          <w:lang w:val="en-GB"/>
        </w:rPr>
      </w:pPr>
      <w:bookmarkStart w:id="166" w:name="_Ref501524447"/>
      <w:r w:rsidRPr="00A80D9A">
        <w:rPr>
          <w:rFonts w:ascii="Arial" w:eastAsia="Calibri" w:hAnsi="Arial" w:cs="Arial"/>
          <w:b/>
          <w:sz w:val="22"/>
          <w:szCs w:val="22"/>
          <w:lang w:val="en-GB"/>
        </w:rPr>
        <w:lastRenderedPageBreak/>
        <w:t xml:space="preserve">Figure </w:t>
      </w:r>
      <w:r w:rsidRPr="00A80D9A">
        <w:rPr>
          <w:rFonts w:ascii="Arial" w:eastAsia="Calibri" w:hAnsi="Arial" w:cs="Arial"/>
          <w:b/>
          <w:sz w:val="22"/>
          <w:szCs w:val="22"/>
          <w:lang w:val="en-GB"/>
        </w:rPr>
        <w:fldChar w:fldCharType="begin"/>
      </w:r>
      <w:r w:rsidRPr="00A80D9A">
        <w:rPr>
          <w:rFonts w:ascii="Arial" w:eastAsia="Calibri" w:hAnsi="Arial" w:cs="Arial"/>
          <w:b/>
          <w:sz w:val="22"/>
          <w:szCs w:val="22"/>
          <w:lang w:val="en-GB"/>
        </w:rPr>
        <w:instrText xml:space="preserve"> SEQ Figure \* ARABIC </w:instrText>
      </w:r>
      <w:r w:rsidRPr="00A80D9A">
        <w:rPr>
          <w:rFonts w:ascii="Arial" w:eastAsia="Calibri" w:hAnsi="Arial" w:cs="Arial"/>
          <w:b/>
          <w:sz w:val="22"/>
          <w:szCs w:val="22"/>
          <w:lang w:val="en-GB"/>
        </w:rPr>
        <w:fldChar w:fldCharType="separate"/>
      </w:r>
      <w:r w:rsidR="00312850">
        <w:rPr>
          <w:rFonts w:ascii="Arial" w:eastAsia="Calibri" w:hAnsi="Arial" w:cs="Arial"/>
          <w:b/>
          <w:noProof/>
          <w:sz w:val="22"/>
          <w:szCs w:val="22"/>
          <w:lang w:val="en-GB"/>
        </w:rPr>
        <w:t>5</w:t>
      </w:r>
      <w:r w:rsidRPr="00A80D9A">
        <w:rPr>
          <w:rFonts w:ascii="Arial" w:eastAsia="Calibri" w:hAnsi="Arial" w:cs="Arial"/>
          <w:b/>
          <w:sz w:val="22"/>
          <w:szCs w:val="22"/>
          <w:lang w:val="en-GB"/>
        </w:rPr>
        <w:fldChar w:fldCharType="end"/>
      </w:r>
      <w:bookmarkEnd w:id="166"/>
      <w:r w:rsidRPr="00A80D9A">
        <w:rPr>
          <w:rFonts w:ascii="Arial" w:eastAsia="Calibri" w:hAnsi="Arial" w:cs="Arial"/>
          <w:b/>
          <w:sz w:val="22"/>
          <w:szCs w:val="22"/>
          <w:lang w:val="en-GB"/>
        </w:rPr>
        <w:t>: Competitive Position Matrix, Canadian Furniture Retail</w:t>
      </w:r>
    </w:p>
    <w:p w14:paraId="521B7BCF" w14:textId="77777777" w:rsidR="005D6950" w:rsidRPr="00860FD1" w:rsidRDefault="005D6950" w:rsidP="005D6950">
      <w:pPr>
        <w:jc w:val="both"/>
        <w:rPr>
          <w:rFonts w:ascii="Arial" w:eastAsia="Calibri" w:hAnsi="Arial" w:cs="Arial"/>
          <w:b/>
          <w:lang w:val="en-GB"/>
        </w:rPr>
      </w:pPr>
    </w:p>
    <w:tbl>
      <w:tblPr>
        <w:tblStyle w:val="IveyTable"/>
        <w:tblW w:w="9359" w:type="dxa"/>
        <w:tblLayout w:type="fixed"/>
        <w:tblLook w:val="04A0" w:firstRow="1" w:lastRow="0" w:firstColumn="1" w:lastColumn="0" w:noHBand="0" w:noVBand="1"/>
      </w:tblPr>
      <w:tblGrid>
        <w:gridCol w:w="1800"/>
        <w:gridCol w:w="1710"/>
        <w:gridCol w:w="1890"/>
        <w:gridCol w:w="1890"/>
        <w:gridCol w:w="2069"/>
      </w:tblGrid>
      <w:tr w:rsidR="005D6950" w:rsidRPr="00860FD1" w14:paraId="43A2055E" w14:textId="77777777" w:rsidTr="00DC6ECC">
        <w:trPr>
          <w:cnfStyle w:val="100000000000" w:firstRow="1" w:lastRow="0" w:firstColumn="0" w:lastColumn="0" w:oddVBand="0" w:evenVBand="0" w:oddHBand="0" w:evenHBand="0" w:firstRowFirstColumn="0" w:firstRowLastColumn="0" w:lastRowFirstColumn="0" w:lastRowLastColumn="0"/>
        </w:trPr>
        <w:tc>
          <w:tcPr>
            <w:tcW w:w="1800" w:type="dxa"/>
          </w:tcPr>
          <w:p w14:paraId="03699CBA" w14:textId="77777777" w:rsidR="005D6950" w:rsidRPr="00860FD1" w:rsidRDefault="005D6950" w:rsidP="00DC6ECC">
            <w:pPr>
              <w:rPr>
                <w:rFonts w:cs="Arial"/>
                <w:lang w:val="en-GB"/>
              </w:rPr>
            </w:pPr>
          </w:p>
        </w:tc>
        <w:tc>
          <w:tcPr>
            <w:tcW w:w="1710" w:type="dxa"/>
          </w:tcPr>
          <w:p w14:paraId="05AE4DF6" w14:textId="77777777" w:rsidR="005D6950" w:rsidRPr="00860FD1" w:rsidRDefault="005D6950" w:rsidP="00DC6ECC">
            <w:pPr>
              <w:jc w:val="center"/>
              <w:rPr>
                <w:rFonts w:cs="Arial"/>
                <w:lang w:val="en-GB"/>
              </w:rPr>
            </w:pPr>
            <w:r w:rsidRPr="00860FD1">
              <w:rPr>
                <w:rFonts w:cs="Arial"/>
                <w:lang w:val="en-GB"/>
              </w:rPr>
              <w:t>Geographical Scope</w:t>
            </w:r>
          </w:p>
        </w:tc>
        <w:tc>
          <w:tcPr>
            <w:tcW w:w="1890" w:type="dxa"/>
          </w:tcPr>
          <w:p w14:paraId="0AF1874D" w14:textId="77777777" w:rsidR="005D6950" w:rsidRDefault="005D6950" w:rsidP="00DC6ECC">
            <w:pPr>
              <w:jc w:val="center"/>
              <w:rPr>
                <w:rFonts w:cs="Arial"/>
                <w:lang w:val="en-GB"/>
              </w:rPr>
            </w:pPr>
            <w:r w:rsidRPr="00860FD1">
              <w:rPr>
                <w:rFonts w:cs="Arial"/>
                <w:lang w:val="en-GB"/>
              </w:rPr>
              <w:t>Price</w:t>
            </w:r>
            <w:r>
              <w:rPr>
                <w:rFonts w:cs="Arial"/>
                <w:lang w:val="en-GB"/>
              </w:rPr>
              <w:t xml:space="preserve"> Relative </w:t>
            </w:r>
          </w:p>
          <w:p w14:paraId="6EE03989" w14:textId="77777777" w:rsidR="005D6950" w:rsidRPr="00860FD1" w:rsidRDefault="005D6950" w:rsidP="00DC6ECC">
            <w:pPr>
              <w:jc w:val="center"/>
              <w:rPr>
                <w:rFonts w:cs="Arial"/>
                <w:lang w:val="en-GB"/>
              </w:rPr>
            </w:pPr>
            <w:r>
              <w:rPr>
                <w:rFonts w:cs="Arial"/>
                <w:lang w:val="en-GB"/>
              </w:rPr>
              <w:t xml:space="preserve">to </w:t>
            </w:r>
            <w:r w:rsidRPr="00860FD1">
              <w:rPr>
                <w:rFonts w:cs="Arial"/>
                <w:lang w:val="en-GB"/>
              </w:rPr>
              <w:t>Quality</w:t>
            </w:r>
          </w:p>
        </w:tc>
        <w:tc>
          <w:tcPr>
            <w:tcW w:w="1890" w:type="dxa"/>
          </w:tcPr>
          <w:p w14:paraId="2B0C2F30" w14:textId="77777777" w:rsidR="005D6950" w:rsidRPr="00860FD1" w:rsidRDefault="005D6950" w:rsidP="00DC6ECC">
            <w:pPr>
              <w:jc w:val="center"/>
              <w:rPr>
                <w:rFonts w:cs="Arial"/>
                <w:lang w:val="en-GB"/>
              </w:rPr>
            </w:pPr>
            <w:r w:rsidRPr="00860FD1">
              <w:rPr>
                <w:rFonts w:cs="Arial"/>
                <w:lang w:val="en-GB"/>
              </w:rPr>
              <w:t>Selection</w:t>
            </w:r>
          </w:p>
        </w:tc>
        <w:tc>
          <w:tcPr>
            <w:tcW w:w="2069" w:type="dxa"/>
          </w:tcPr>
          <w:p w14:paraId="0D7B0601" w14:textId="77777777" w:rsidR="005D6950" w:rsidRPr="00860FD1" w:rsidRDefault="005D6950" w:rsidP="00DC6ECC">
            <w:pPr>
              <w:jc w:val="center"/>
              <w:rPr>
                <w:rFonts w:cs="Arial"/>
                <w:lang w:val="en-GB"/>
              </w:rPr>
            </w:pPr>
            <w:r w:rsidRPr="00860FD1">
              <w:rPr>
                <w:rFonts w:cs="Arial"/>
                <w:lang w:val="en-GB"/>
              </w:rPr>
              <w:t>Service and Delivery</w:t>
            </w:r>
          </w:p>
        </w:tc>
      </w:tr>
      <w:tr w:rsidR="005D6950" w:rsidRPr="00860FD1" w14:paraId="760AB724" w14:textId="77777777" w:rsidTr="00DC6ECC">
        <w:tc>
          <w:tcPr>
            <w:tcW w:w="1800" w:type="dxa"/>
          </w:tcPr>
          <w:p w14:paraId="39B4B90C" w14:textId="77777777" w:rsidR="005D6950" w:rsidRPr="00860FD1" w:rsidRDefault="005D6950" w:rsidP="00DC6ECC">
            <w:pPr>
              <w:rPr>
                <w:rFonts w:cs="Arial"/>
                <w:lang w:val="en-GB"/>
              </w:rPr>
            </w:pPr>
            <w:r w:rsidRPr="00860FD1">
              <w:rPr>
                <w:rFonts w:cs="Arial"/>
                <w:lang w:val="en-GB"/>
              </w:rPr>
              <w:t>IKEA</w:t>
            </w:r>
          </w:p>
        </w:tc>
        <w:tc>
          <w:tcPr>
            <w:tcW w:w="1710" w:type="dxa"/>
          </w:tcPr>
          <w:p w14:paraId="652BC94A" w14:textId="77777777" w:rsidR="005D6950" w:rsidRPr="00860FD1" w:rsidRDefault="005D6950" w:rsidP="00DC6ECC">
            <w:pPr>
              <w:rPr>
                <w:rFonts w:cs="Arial"/>
                <w:lang w:val="en-GB"/>
              </w:rPr>
            </w:pPr>
            <w:r w:rsidRPr="00860FD1">
              <w:rPr>
                <w:rFonts w:cs="Arial"/>
                <w:lang w:val="en-GB"/>
              </w:rPr>
              <w:t>National, in urban centres</w:t>
            </w:r>
          </w:p>
        </w:tc>
        <w:tc>
          <w:tcPr>
            <w:tcW w:w="1890" w:type="dxa"/>
          </w:tcPr>
          <w:p w14:paraId="5BD6041B" w14:textId="77777777" w:rsidR="005D6950" w:rsidRPr="00860FD1" w:rsidRDefault="005D6950" w:rsidP="00DC6ECC">
            <w:pPr>
              <w:rPr>
                <w:rFonts w:cs="Arial"/>
                <w:lang w:val="en-GB"/>
              </w:rPr>
            </w:pPr>
            <w:r w:rsidRPr="00860FD1">
              <w:rPr>
                <w:rFonts w:cs="Arial"/>
                <w:lang w:val="en-GB"/>
              </w:rPr>
              <w:t>Low to moderate</w:t>
            </w:r>
          </w:p>
        </w:tc>
        <w:tc>
          <w:tcPr>
            <w:tcW w:w="1890" w:type="dxa"/>
          </w:tcPr>
          <w:p w14:paraId="3C68730D" w14:textId="77777777" w:rsidR="005D6950" w:rsidRPr="00860FD1" w:rsidRDefault="005D6950" w:rsidP="00DC6ECC">
            <w:pPr>
              <w:rPr>
                <w:rFonts w:cs="Arial"/>
                <w:lang w:val="en-GB"/>
              </w:rPr>
            </w:pPr>
            <w:r w:rsidRPr="00860FD1">
              <w:rPr>
                <w:rFonts w:cs="Arial"/>
                <w:lang w:val="en-GB"/>
              </w:rPr>
              <w:t>Low—only knock-down furniture</w:t>
            </w:r>
          </w:p>
        </w:tc>
        <w:tc>
          <w:tcPr>
            <w:tcW w:w="2069" w:type="dxa"/>
          </w:tcPr>
          <w:p w14:paraId="0E127B23" w14:textId="77777777" w:rsidR="005D6950" w:rsidRPr="00860FD1" w:rsidRDefault="005D6950" w:rsidP="00DC6ECC">
            <w:pPr>
              <w:rPr>
                <w:rFonts w:cs="Arial"/>
                <w:lang w:val="en-GB"/>
              </w:rPr>
            </w:pPr>
            <w:r w:rsidRPr="00860FD1">
              <w:rPr>
                <w:rFonts w:cs="Arial"/>
                <w:lang w:val="en-GB"/>
              </w:rPr>
              <w:t>Low—consumers transport and assemble</w:t>
            </w:r>
          </w:p>
        </w:tc>
      </w:tr>
      <w:tr w:rsidR="005D6950" w:rsidRPr="00860FD1" w14:paraId="05AA5AA9" w14:textId="77777777" w:rsidTr="00DC6ECC">
        <w:tc>
          <w:tcPr>
            <w:tcW w:w="1800" w:type="dxa"/>
          </w:tcPr>
          <w:p w14:paraId="1420E095" w14:textId="77777777" w:rsidR="005D6950" w:rsidRPr="00860FD1" w:rsidRDefault="005D6950" w:rsidP="00DC6ECC">
            <w:pPr>
              <w:rPr>
                <w:rFonts w:cs="Arial"/>
                <w:lang w:val="en-GB"/>
              </w:rPr>
            </w:pPr>
            <w:r w:rsidRPr="00860FD1">
              <w:rPr>
                <w:rFonts w:cs="Arial"/>
                <w:lang w:val="en-GB"/>
              </w:rPr>
              <w:t>The Brick</w:t>
            </w:r>
          </w:p>
        </w:tc>
        <w:tc>
          <w:tcPr>
            <w:tcW w:w="1710" w:type="dxa"/>
          </w:tcPr>
          <w:p w14:paraId="4C547B63" w14:textId="77777777" w:rsidR="005D6950" w:rsidRPr="00860FD1" w:rsidRDefault="005D6950" w:rsidP="00DC6ECC">
            <w:pPr>
              <w:rPr>
                <w:rFonts w:cs="Arial"/>
                <w:lang w:val="en-GB"/>
              </w:rPr>
            </w:pPr>
            <w:r w:rsidRPr="00860FD1">
              <w:rPr>
                <w:rFonts w:cs="Arial"/>
                <w:lang w:val="en-GB"/>
              </w:rPr>
              <w:t>National</w:t>
            </w:r>
          </w:p>
        </w:tc>
        <w:tc>
          <w:tcPr>
            <w:tcW w:w="1890" w:type="dxa"/>
          </w:tcPr>
          <w:p w14:paraId="600E54D6" w14:textId="77777777" w:rsidR="005D6950" w:rsidRPr="00860FD1" w:rsidRDefault="005D6950" w:rsidP="00DC6ECC">
            <w:pPr>
              <w:rPr>
                <w:rFonts w:cs="Arial"/>
                <w:lang w:val="en-GB"/>
              </w:rPr>
            </w:pPr>
            <w:r w:rsidRPr="00860FD1">
              <w:rPr>
                <w:rFonts w:cs="Arial"/>
                <w:lang w:val="en-GB"/>
              </w:rPr>
              <w:t>Low to moderate</w:t>
            </w:r>
          </w:p>
        </w:tc>
        <w:tc>
          <w:tcPr>
            <w:tcW w:w="1890" w:type="dxa"/>
          </w:tcPr>
          <w:p w14:paraId="20D987B6" w14:textId="77777777" w:rsidR="005D6950" w:rsidRPr="00860FD1" w:rsidRDefault="005D6950" w:rsidP="00DC6ECC">
            <w:pPr>
              <w:rPr>
                <w:rFonts w:cs="Arial"/>
                <w:lang w:val="en-GB"/>
              </w:rPr>
            </w:pPr>
            <w:r w:rsidRPr="00860FD1">
              <w:rPr>
                <w:rFonts w:cs="Arial"/>
                <w:lang w:val="en-GB"/>
              </w:rPr>
              <w:t>High</w:t>
            </w:r>
          </w:p>
        </w:tc>
        <w:tc>
          <w:tcPr>
            <w:tcW w:w="2069" w:type="dxa"/>
          </w:tcPr>
          <w:p w14:paraId="54380F28" w14:textId="77777777" w:rsidR="005D6950" w:rsidRPr="00860FD1" w:rsidRDefault="005D6950" w:rsidP="00DC6ECC">
            <w:pPr>
              <w:rPr>
                <w:rFonts w:cs="Arial"/>
                <w:lang w:val="en-GB"/>
              </w:rPr>
            </w:pPr>
            <w:r w:rsidRPr="00860FD1">
              <w:rPr>
                <w:rFonts w:cs="Arial"/>
                <w:lang w:val="en-GB"/>
              </w:rPr>
              <w:t>Moderate—includes financing</w:t>
            </w:r>
          </w:p>
        </w:tc>
      </w:tr>
      <w:tr w:rsidR="005D6950" w:rsidRPr="00860FD1" w14:paraId="79286E1F" w14:textId="77777777" w:rsidTr="00DC6ECC">
        <w:tc>
          <w:tcPr>
            <w:tcW w:w="1800" w:type="dxa"/>
          </w:tcPr>
          <w:p w14:paraId="7364B2CC" w14:textId="77777777" w:rsidR="005D6950" w:rsidRPr="00860FD1" w:rsidRDefault="005D6950" w:rsidP="00DC6ECC">
            <w:pPr>
              <w:rPr>
                <w:rFonts w:cs="Arial"/>
                <w:lang w:val="en-GB"/>
              </w:rPr>
            </w:pPr>
            <w:r w:rsidRPr="00860FD1">
              <w:rPr>
                <w:rFonts w:cs="Arial"/>
                <w:lang w:val="en-GB"/>
              </w:rPr>
              <w:t>Hudson’s Bay (Home Outfitters)</w:t>
            </w:r>
          </w:p>
        </w:tc>
        <w:tc>
          <w:tcPr>
            <w:tcW w:w="1710" w:type="dxa"/>
          </w:tcPr>
          <w:p w14:paraId="792C3F28" w14:textId="77777777" w:rsidR="005D6950" w:rsidRPr="00860FD1" w:rsidRDefault="005D6950" w:rsidP="00DC6ECC">
            <w:pPr>
              <w:rPr>
                <w:rFonts w:cs="Arial"/>
                <w:lang w:val="en-GB"/>
              </w:rPr>
            </w:pPr>
            <w:r w:rsidRPr="00860FD1">
              <w:rPr>
                <w:rFonts w:cs="Arial"/>
                <w:lang w:val="en-GB"/>
              </w:rPr>
              <w:t>National</w:t>
            </w:r>
          </w:p>
        </w:tc>
        <w:tc>
          <w:tcPr>
            <w:tcW w:w="1890" w:type="dxa"/>
          </w:tcPr>
          <w:p w14:paraId="317FD5E5" w14:textId="77777777" w:rsidR="005D6950" w:rsidRPr="00860FD1" w:rsidRDefault="005D6950" w:rsidP="00DC6ECC">
            <w:pPr>
              <w:rPr>
                <w:rFonts w:cs="Arial"/>
                <w:lang w:val="en-GB"/>
              </w:rPr>
            </w:pPr>
            <w:r w:rsidRPr="00860FD1">
              <w:rPr>
                <w:rFonts w:cs="Arial"/>
                <w:lang w:val="en-GB"/>
              </w:rPr>
              <w:t>Low to moderate</w:t>
            </w:r>
          </w:p>
        </w:tc>
        <w:tc>
          <w:tcPr>
            <w:tcW w:w="1890" w:type="dxa"/>
          </w:tcPr>
          <w:p w14:paraId="103D8F7B" w14:textId="77777777" w:rsidR="005D6950" w:rsidRPr="00860FD1" w:rsidRDefault="005D6950" w:rsidP="00DC6ECC">
            <w:pPr>
              <w:rPr>
                <w:rFonts w:cs="Arial"/>
                <w:lang w:val="en-GB"/>
              </w:rPr>
            </w:pPr>
            <w:r w:rsidRPr="00860FD1">
              <w:rPr>
                <w:rFonts w:cs="Arial"/>
                <w:lang w:val="en-GB"/>
              </w:rPr>
              <w:t>Moderate to high</w:t>
            </w:r>
          </w:p>
        </w:tc>
        <w:tc>
          <w:tcPr>
            <w:tcW w:w="2069" w:type="dxa"/>
          </w:tcPr>
          <w:p w14:paraId="24B61AA2" w14:textId="77777777" w:rsidR="005D6950" w:rsidRPr="00860FD1" w:rsidRDefault="005D6950" w:rsidP="00DC6ECC">
            <w:pPr>
              <w:rPr>
                <w:rFonts w:cs="Arial"/>
                <w:lang w:val="en-GB"/>
              </w:rPr>
            </w:pPr>
            <w:r w:rsidRPr="00860FD1">
              <w:rPr>
                <w:rFonts w:cs="Arial"/>
                <w:lang w:val="en-GB"/>
              </w:rPr>
              <w:t>Moderate to high</w:t>
            </w:r>
          </w:p>
        </w:tc>
      </w:tr>
      <w:tr w:rsidR="005D6950" w:rsidRPr="00860FD1" w14:paraId="27A18EE5" w14:textId="77777777" w:rsidTr="00DC6ECC">
        <w:tc>
          <w:tcPr>
            <w:tcW w:w="1800" w:type="dxa"/>
          </w:tcPr>
          <w:p w14:paraId="1F15A116" w14:textId="77777777" w:rsidR="005D6950" w:rsidRPr="00860FD1" w:rsidRDefault="005D6950" w:rsidP="00DC6ECC">
            <w:pPr>
              <w:rPr>
                <w:rFonts w:cs="Arial"/>
                <w:lang w:val="en-GB"/>
              </w:rPr>
            </w:pPr>
            <w:r w:rsidRPr="00860FD1">
              <w:rPr>
                <w:rFonts w:cs="Arial"/>
                <w:lang w:val="en-GB"/>
              </w:rPr>
              <w:t>Independents</w:t>
            </w:r>
          </w:p>
        </w:tc>
        <w:tc>
          <w:tcPr>
            <w:tcW w:w="1710" w:type="dxa"/>
          </w:tcPr>
          <w:p w14:paraId="1BD18C5B" w14:textId="77777777" w:rsidR="005D6950" w:rsidRPr="00860FD1" w:rsidRDefault="005D6950" w:rsidP="00DC6ECC">
            <w:pPr>
              <w:rPr>
                <w:rFonts w:cs="Arial"/>
                <w:lang w:val="en-GB"/>
              </w:rPr>
            </w:pPr>
            <w:r w:rsidRPr="00860FD1">
              <w:rPr>
                <w:rFonts w:cs="Arial"/>
                <w:lang w:val="en-GB"/>
              </w:rPr>
              <w:t>Local</w:t>
            </w:r>
          </w:p>
        </w:tc>
        <w:tc>
          <w:tcPr>
            <w:tcW w:w="1890" w:type="dxa"/>
          </w:tcPr>
          <w:p w14:paraId="51023DD9" w14:textId="77777777" w:rsidR="005D6950" w:rsidRPr="00860FD1" w:rsidRDefault="005D6950" w:rsidP="00DC6ECC">
            <w:pPr>
              <w:rPr>
                <w:rFonts w:cs="Arial"/>
                <w:lang w:val="en-GB"/>
              </w:rPr>
            </w:pPr>
            <w:r w:rsidRPr="00860FD1">
              <w:rPr>
                <w:rFonts w:cs="Arial"/>
                <w:lang w:val="en-GB"/>
              </w:rPr>
              <w:t>Moderate to High</w:t>
            </w:r>
          </w:p>
        </w:tc>
        <w:tc>
          <w:tcPr>
            <w:tcW w:w="1890" w:type="dxa"/>
          </w:tcPr>
          <w:p w14:paraId="5E0B8FE9" w14:textId="77777777" w:rsidR="005D6950" w:rsidRPr="00860FD1" w:rsidRDefault="005D6950" w:rsidP="00DC6ECC">
            <w:pPr>
              <w:rPr>
                <w:rFonts w:cs="Arial"/>
                <w:lang w:val="en-GB"/>
              </w:rPr>
            </w:pPr>
            <w:r w:rsidRPr="00860FD1">
              <w:rPr>
                <w:rFonts w:cs="Arial"/>
                <w:lang w:val="en-GB"/>
              </w:rPr>
              <w:t>Low to high</w:t>
            </w:r>
          </w:p>
        </w:tc>
        <w:tc>
          <w:tcPr>
            <w:tcW w:w="2069" w:type="dxa"/>
          </w:tcPr>
          <w:p w14:paraId="7C9CD4ED" w14:textId="77777777" w:rsidR="005D6950" w:rsidRPr="00860FD1" w:rsidRDefault="005D6950" w:rsidP="00DC6ECC">
            <w:pPr>
              <w:rPr>
                <w:rFonts w:cs="Arial"/>
                <w:lang w:val="en-GB"/>
              </w:rPr>
            </w:pPr>
            <w:r w:rsidRPr="00860FD1">
              <w:rPr>
                <w:rFonts w:cs="Arial"/>
                <w:lang w:val="en-GB"/>
              </w:rPr>
              <w:t>High</w:t>
            </w:r>
          </w:p>
        </w:tc>
      </w:tr>
    </w:tbl>
    <w:p w14:paraId="7BF3B856" w14:textId="77777777" w:rsidR="005D6950" w:rsidRPr="0042236E" w:rsidRDefault="005D6950" w:rsidP="005D6950">
      <w:pPr>
        <w:jc w:val="both"/>
        <w:rPr>
          <w:sz w:val="18"/>
          <w:szCs w:val="18"/>
          <w:lang w:val="en-GB"/>
        </w:rPr>
      </w:pPr>
      <w:bookmarkStart w:id="167" w:name="_Toc365803800"/>
      <w:bookmarkStart w:id="168" w:name="_Toc392920680"/>
      <w:bookmarkStart w:id="169" w:name="_Toc393181063"/>
    </w:p>
    <w:p w14:paraId="4FF3B094" w14:textId="77777777" w:rsidR="005D6950" w:rsidRPr="0042236E" w:rsidRDefault="005D6950" w:rsidP="005D6950">
      <w:pPr>
        <w:jc w:val="both"/>
        <w:rPr>
          <w:sz w:val="18"/>
          <w:szCs w:val="18"/>
          <w:lang w:val="en-GB"/>
        </w:rPr>
      </w:pPr>
    </w:p>
    <w:p w14:paraId="52CA08FD" w14:textId="77777777" w:rsidR="005D6950" w:rsidRPr="00A80D9A" w:rsidRDefault="005D6950" w:rsidP="005D6950">
      <w:pPr>
        <w:numPr>
          <w:ilvl w:val="0"/>
          <w:numId w:val="43"/>
        </w:numPr>
        <w:tabs>
          <w:tab w:val="left" w:pos="284"/>
        </w:tabs>
        <w:jc w:val="both"/>
        <w:rPr>
          <w:rFonts w:ascii="Arial" w:hAnsi="Arial" w:cs="Arial"/>
          <w:b/>
          <w:caps/>
          <w:sz w:val="22"/>
          <w:szCs w:val="22"/>
          <w:lang w:val="en-GB"/>
        </w:rPr>
      </w:pPr>
      <w:r w:rsidRPr="00A80D9A">
        <w:rPr>
          <w:rFonts w:ascii="Arial" w:hAnsi="Arial" w:cs="Arial"/>
          <w:b/>
          <w:caps/>
          <w:sz w:val="22"/>
          <w:szCs w:val="22"/>
          <w:lang w:val="en-GB"/>
        </w:rPr>
        <w:t xml:space="preserve"> Strategic Cluster Map </w:t>
      </w:r>
    </w:p>
    <w:p w14:paraId="2BC7A8FA" w14:textId="77777777" w:rsidR="005D6950" w:rsidRPr="0042236E" w:rsidRDefault="005D6950" w:rsidP="005D6950">
      <w:pPr>
        <w:keepNext/>
        <w:jc w:val="both"/>
        <w:rPr>
          <w:sz w:val="18"/>
          <w:szCs w:val="18"/>
          <w:lang w:val="en-GB"/>
        </w:rPr>
      </w:pPr>
    </w:p>
    <w:p w14:paraId="25AA5B35" w14:textId="17ACA930" w:rsidR="005D6950" w:rsidRDefault="005D6950" w:rsidP="005D6950">
      <w:pPr>
        <w:jc w:val="both"/>
        <w:rPr>
          <w:spacing w:val="-4"/>
          <w:kern w:val="22"/>
          <w:sz w:val="22"/>
          <w:szCs w:val="22"/>
          <w:lang w:val="en-GB"/>
        </w:rPr>
      </w:pPr>
      <w:r w:rsidRPr="0042236E">
        <w:rPr>
          <w:spacing w:val="-4"/>
          <w:kern w:val="22"/>
          <w:sz w:val="22"/>
          <w:szCs w:val="22"/>
          <w:lang w:val="en-GB"/>
        </w:rPr>
        <w:t xml:space="preserve">A strategic cluster map (or strategic group map) provides a convenient visualization of the competitive position of various firms in the industry, but the map limits the choice of competitive dimensions to two (see </w:t>
      </w:r>
      <w:r w:rsidRPr="0042236E">
        <w:rPr>
          <w:spacing w:val="-4"/>
          <w:kern w:val="22"/>
          <w:sz w:val="22"/>
          <w:szCs w:val="22"/>
          <w:lang w:val="en-GB"/>
        </w:rPr>
        <w:fldChar w:fldCharType="begin"/>
      </w:r>
      <w:r w:rsidRPr="0042236E">
        <w:rPr>
          <w:spacing w:val="-4"/>
          <w:kern w:val="22"/>
          <w:sz w:val="22"/>
          <w:szCs w:val="22"/>
          <w:lang w:val="en-GB"/>
        </w:rPr>
        <w:instrText xml:space="preserve"> REF _Ref501524806 \h  \* MERGEFORMAT </w:instrText>
      </w:r>
      <w:r w:rsidRPr="0042236E">
        <w:rPr>
          <w:spacing w:val="-4"/>
          <w:kern w:val="22"/>
          <w:sz w:val="22"/>
          <w:szCs w:val="22"/>
          <w:lang w:val="en-GB"/>
        </w:rPr>
      </w:r>
      <w:r w:rsidRPr="0042236E">
        <w:rPr>
          <w:spacing w:val="-4"/>
          <w:kern w:val="22"/>
          <w:sz w:val="22"/>
          <w:szCs w:val="22"/>
          <w:lang w:val="en-GB"/>
        </w:rPr>
        <w:fldChar w:fldCharType="separate"/>
      </w:r>
      <w:r w:rsidR="00312850" w:rsidRPr="00312850">
        <w:rPr>
          <w:rFonts w:eastAsia="Calibri"/>
          <w:spacing w:val="-4"/>
          <w:kern w:val="22"/>
          <w:sz w:val="22"/>
          <w:szCs w:val="22"/>
          <w:lang w:val="en-GB"/>
        </w:rPr>
        <w:t xml:space="preserve">Figure </w:t>
      </w:r>
      <w:r w:rsidR="00312850" w:rsidRPr="00312850">
        <w:rPr>
          <w:rFonts w:eastAsia="Calibri"/>
          <w:noProof/>
          <w:spacing w:val="-4"/>
          <w:kern w:val="22"/>
          <w:sz w:val="22"/>
          <w:szCs w:val="22"/>
          <w:lang w:val="en-GB"/>
        </w:rPr>
        <w:t>6</w:t>
      </w:r>
      <w:r w:rsidRPr="0042236E">
        <w:rPr>
          <w:spacing w:val="-4"/>
          <w:kern w:val="22"/>
          <w:sz w:val="22"/>
          <w:szCs w:val="22"/>
          <w:lang w:val="en-GB"/>
        </w:rPr>
        <w:fldChar w:fldCharType="end"/>
      </w:r>
      <w:r w:rsidRPr="0042236E">
        <w:rPr>
          <w:spacing w:val="-4"/>
          <w:kern w:val="22"/>
          <w:sz w:val="22"/>
          <w:szCs w:val="22"/>
          <w:lang w:val="en-GB"/>
        </w:rPr>
        <w:t>).</w:t>
      </w:r>
    </w:p>
    <w:p w14:paraId="1379D8AC" w14:textId="77777777" w:rsidR="005D6950" w:rsidRDefault="005D6950" w:rsidP="005D6950">
      <w:pPr>
        <w:jc w:val="both"/>
        <w:rPr>
          <w:spacing w:val="-4"/>
          <w:kern w:val="22"/>
          <w:sz w:val="18"/>
          <w:szCs w:val="18"/>
          <w:lang w:val="en-GB"/>
        </w:rPr>
      </w:pPr>
    </w:p>
    <w:p w14:paraId="4479FED9" w14:textId="77777777" w:rsidR="001B22BB" w:rsidRPr="0042236E" w:rsidRDefault="001B22BB" w:rsidP="005D6950">
      <w:pPr>
        <w:jc w:val="both"/>
        <w:rPr>
          <w:spacing w:val="-4"/>
          <w:kern w:val="22"/>
          <w:sz w:val="18"/>
          <w:szCs w:val="18"/>
          <w:lang w:val="en-GB"/>
        </w:rPr>
      </w:pPr>
    </w:p>
    <w:p w14:paraId="1732A5CC" w14:textId="55E359A6" w:rsidR="005D6950" w:rsidRPr="00A80D9A" w:rsidRDefault="005D6950" w:rsidP="005D6950">
      <w:pPr>
        <w:keepNext/>
        <w:jc w:val="both"/>
        <w:rPr>
          <w:rFonts w:ascii="Arial" w:eastAsia="Calibri" w:hAnsi="Arial" w:cs="Arial"/>
          <w:b/>
          <w:sz w:val="22"/>
          <w:szCs w:val="22"/>
          <w:lang w:val="en-GB"/>
        </w:rPr>
      </w:pPr>
      <w:bookmarkStart w:id="170" w:name="_Ref501524806"/>
      <w:r w:rsidRPr="00A80D9A">
        <w:rPr>
          <w:rFonts w:ascii="Arial" w:eastAsia="Calibri" w:hAnsi="Arial" w:cs="Arial"/>
          <w:b/>
          <w:sz w:val="22"/>
          <w:szCs w:val="22"/>
          <w:lang w:val="en-GB"/>
        </w:rPr>
        <w:t xml:space="preserve">Figure </w:t>
      </w:r>
      <w:r w:rsidRPr="00A80D9A">
        <w:rPr>
          <w:rFonts w:ascii="Arial" w:eastAsia="Calibri" w:hAnsi="Arial" w:cs="Arial"/>
          <w:b/>
          <w:sz w:val="22"/>
          <w:szCs w:val="22"/>
          <w:lang w:val="en-GB"/>
        </w:rPr>
        <w:fldChar w:fldCharType="begin"/>
      </w:r>
      <w:r w:rsidRPr="00A80D9A">
        <w:rPr>
          <w:rFonts w:ascii="Arial" w:eastAsia="Calibri" w:hAnsi="Arial" w:cs="Arial"/>
          <w:b/>
          <w:sz w:val="22"/>
          <w:szCs w:val="22"/>
          <w:lang w:val="en-GB"/>
        </w:rPr>
        <w:instrText xml:space="preserve"> SEQ Figure \* ARABIC </w:instrText>
      </w:r>
      <w:r w:rsidRPr="00A80D9A">
        <w:rPr>
          <w:rFonts w:ascii="Arial" w:eastAsia="Calibri" w:hAnsi="Arial" w:cs="Arial"/>
          <w:b/>
          <w:sz w:val="22"/>
          <w:szCs w:val="22"/>
          <w:lang w:val="en-GB"/>
        </w:rPr>
        <w:fldChar w:fldCharType="separate"/>
      </w:r>
      <w:r w:rsidR="00312850">
        <w:rPr>
          <w:rFonts w:ascii="Arial" w:eastAsia="Calibri" w:hAnsi="Arial" w:cs="Arial"/>
          <w:b/>
          <w:noProof/>
          <w:sz w:val="22"/>
          <w:szCs w:val="22"/>
          <w:lang w:val="en-GB"/>
        </w:rPr>
        <w:t>6</w:t>
      </w:r>
      <w:r w:rsidRPr="00A80D9A">
        <w:rPr>
          <w:rFonts w:ascii="Arial" w:eastAsia="Calibri" w:hAnsi="Arial" w:cs="Arial"/>
          <w:b/>
          <w:sz w:val="22"/>
          <w:szCs w:val="22"/>
          <w:lang w:val="en-GB"/>
        </w:rPr>
        <w:fldChar w:fldCharType="end"/>
      </w:r>
      <w:bookmarkEnd w:id="170"/>
      <w:r w:rsidRPr="00A80D9A">
        <w:rPr>
          <w:rFonts w:ascii="Arial" w:eastAsia="Calibri" w:hAnsi="Arial" w:cs="Arial"/>
          <w:b/>
          <w:sz w:val="22"/>
          <w:szCs w:val="22"/>
          <w:lang w:val="en-GB"/>
        </w:rPr>
        <w:t>: Strategic Cluster Map, Canadian Furniture Retail</w:t>
      </w:r>
    </w:p>
    <w:p w14:paraId="0D0F4A38" w14:textId="77777777" w:rsidR="005D6950" w:rsidRPr="00860FD1" w:rsidRDefault="005D6950" w:rsidP="005D6950">
      <w:pPr>
        <w:pStyle w:val="BodyTextMain"/>
        <w:keepNext/>
        <w:rPr>
          <w:rFonts w:eastAsia="Calibri"/>
          <w:lang w:val="en-GB"/>
        </w:rPr>
      </w:pPr>
    </w:p>
    <w:p w14:paraId="1E9F0848" w14:textId="77777777" w:rsidR="005D6950" w:rsidRDefault="005D6950" w:rsidP="005D6950">
      <w:pPr>
        <w:keepNext/>
        <w:jc w:val="center"/>
        <w:rPr>
          <w:b/>
          <w:sz w:val="22"/>
          <w:szCs w:val="22"/>
          <w:lang w:val="en-GB"/>
        </w:rPr>
      </w:pPr>
      <w:r w:rsidRPr="00860FD1">
        <w:rPr>
          <w:i/>
          <w:noProof/>
          <w:sz w:val="22"/>
          <w:szCs w:val="22"/>
          <w:lang w:eastAsia="en-US"/>
        </w:rPr>
        <mc:AlternateContent>
          <mc:Choice Requires="wpg">
            <w:drawing>
              <wp:inline distT="0" distB="0" distL="0" distR="0" wp14:anchorId="2BC80530" wp14:editId="337BCE31">
                <wp:extent cx="5420629" cy="3064666"/>
                <wp:effectExtent l="0" t="38100" r="46990" b="2540"/>
                <wp:docPr id="16" name="Group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20629" cy="3064666"/>
                          <a:chOff x="826" y="2700"/>
                          <a:chExt cx="10196" cy="7488"/>
                        </a:xfrm>
                      </wpg:grpSpPr>
                      <wpg:grpSp>
                        <wpg:cNvPr id="17" name="Group 4"/>
                        <wpg:cNvGrpSpPr>
                          <a:grpSpLocks/>
                        </wpg:cNvGrpSpPr>
                        <wpg:grpSpPr bwMode="auto">
                          <a:xfrm>
                            <a:off x="2083" y="2813"/>
                            <a:ext cx="8521" cy="5915"/>
                            <a:chOff x="14180" y="720"/>
                            <a:chExt cx="65454" cy="34030"/>
                          </a:xfrm>
                        </wpg:grpSpPr>
                        <wps:wsp>
                          <wps:cNvPr id="18" name="Oval 7"/>
                          <wps:cNvSpPr>
                            <a:spLocks noChangeArrowheads="1"/>
                          </wps:cNvSpPr>
                          <wps:spPr bwMode="auto">
                            <a:xfrm>
                              <a:off x="14180" y="10799"/>
                              <a:ext cx="17500" cy="14311"/>
                            </a:xfrm>
                            <a:prstGeom prst="ellipse">
                              <a:avLst/>
                            </a:prstGeom>
                            <a:solidFill>
                              <a:sysClr val="window" lastClr="FFFFFF"/>
                            </a:solidFill>
                            <a:ln w="9525" cap="flat" cmpd="sng" algn="ctr">
                              <a:solidFill>
                                <a:sysClr val="windowText" lastClr="000000"/>
                              </a:solidFill>
                              <a:prstDash val="solid"/>
                              <a:miter lim="800000"/>
                              <a:headEnd/>
                              <a:tailEnd/>
                            </a:ln>
                            <a:effectLst/>
                          </wps:spPr>
                          <wps:txbx>
                            <w:txbxContent>
                              <w:p w14:paraId="122B9C76" w14:textId="77777777" w:rsidR="009D7F85" w:rsidRPr="008B4BA9" w:rsidRDefault="009D7F85" w:rsidP="005D6950">
                                <w:pPr>
                                  <w:pStyle w:val="FigureContent"/>
                                </w:pPr>
                                <w:r w:rsidRPr="00E334CA">
                                  <w:t>National Chain</w:t>
                                </w:r>
                                <w:r>
                                  <w:t>s</w:t>
                                </w:r>
                                <w:r w:rsidRPr="00E334CA">
                                  <w:t xml:space="preserve"> (e.g.</w:t>
                                </w:r>
                                <w:r>
                                  <w:t>,</w:t>
                                </w:r>
                                <w:r w:rsidRPr="00E334CA">
                                  <w:t xml:space="preserve"> Hudson’s Bay)</w:t>
                                </w:r>
                              </w:p>
                            </w:txbxContent>
                          </wps:txbx>
                          <wps:bodyPr rot="0" vert="horz" wrap="square" lIns="91440" tIns="45720" rIns="91440" bIns="45720" anchor="ctr" anchorCtr="0" upright="1">
                            <a:noAutofit/>
                          </wps:bodyPr>
                        </wps:wsp>
                        <wps:wsp>
                          <wps:cNvPr id="19" name="Oval 9"/>
                          <wps:cNvSpPr>
                            <a:spLocks noChangeArrowheads="1"/>
                          </wps:cNvSpPr>
                          <wps:spPr bwMode="auto">
                            <a:xfrm>
                              <a:off x="30963" y="12961"/>
                              <a:ext cx="22548" cy="18722"/>
                            </a:xfrm>
                            <a:prstGeom prst="ellipse">
                              <a:avLst/>
                            </a:prstGeom>
                            <a:solidFill>
                              <a:sysClr val="window" lastClr="FFFFFF"/>
                            </a:solidFill>
                            <a:ln w="9525" cap="flat" cmpd="sng" algn="ctr">
                              <a:solidFill>
                                <a:sysClr val="windowText" lastClr="000000"/>
                              </a:solidFill>
                              <a:prstDash val="solid"/>
                              <a:miter lim="800000"/>
                              <a:headEnd/>
                              <a:tailEnd/>
                            </a:ln>
                            <a:effectLst/>
                          </wps:spPr>
                          <wps:txbx>
                            <w:txbxContent>
                              <w:p w14:paraId="51611FEB" w14:textId="77777777" w:rsidR="009D7F85" w:rsidRPr="008B4BA9" w:rsidRDefault="009D7F85" w:rsidP="005D6950">
                                <w:pPr>
                                  <w:pStyle w:val="FigureContent"/>
                                </w:pPr>
                                <w:r w:rsidRPr="008B4BA9">
                                  <w:t>Discount Furniture Chains (e.g.</w:t>
                                </w:r>
                                <w:r>
                                  <w:t>,</w:t>
                                </w:r>
                                <w:r w:rsidRPr="008B4BA9">
                                  <w:t xml:space="preserve"> Leon’s, The Brick)</w:t>
                                </w:r>
                              </w:p>
                            </w:txbxContent>
                          </wps:txbx>
                          <wps:bodyPr rot="0" vert="horz" wrap="square" lIns="91440" tIns="45720" rIns="91440" bIns="45720" anchor="ctr" anchorCtr="0" upright="1">
                            <a:noAutofit/>
                          </wps:bodyPr>
                        </wps:wsp>
                        <wps:wsp>
                          <wps:cNvPr id="20" name="Oval 10"/>
                          <wps:cNvSpPr>
                            <a:spLocks noChangeArrowheads="1"/>
                          </wps:cNvSpPr>
                          <wps:spPr bwMode="auto">
                            <a:xfrm>
                              <a:off x="51372" y="7920"/>
                              <a:ext cx="24055" cy="14551"/>
                            </a:xfrm>
                            <a:prstGeom prst="ellipse">
                              <a:avLst/>
                            </a:prstGeom>
                            <a:solidFill>
                              <a:sysClr val="window" lastClr="FFFFFF"/>
                            </a:solidFill>
                            <a:ln w="9525" cap="flat" cmpd="sng" algn="ctr">
                              <a:solidFill>
                                <a:sysClr val="windowText" lastClr="000000"/>
                              </a:solidFill>
                              <a:prstDash val="solid"/>
                              <a:miter lim="800000"/>
                              <a:headEnd/>
                              <a:tailEnd/>
                            </a:ln>
                            <a:effectLst/>
                          </wps:spPr>
                          <wps:txbx>
                            <w:txbxContent>
                              <w:p w14:paraId="576C3657" w14:textId="77777777" w:rsidR="009D7F85" w:rsidRPr="002528F3" w:rsidRDefault="009D7F85" w:rsidP="005D6950">
                                <w:pPr>
                                  <w:pStyle w:val="FigureContent"/>
                                  <w:jc w:val="center"/>
                                </w:pPr>
                                <w:r w:rsidRPr="00844F7D">
                                  <w:t>Local Specialty Stores</w:t>
                                </w:r>
                              </w:p>
                            </w:txbxContent>
                          </wps:txbx>
                          <wps:bodyPr rot="0" vert="horz" wrap="square" lIns="91440" tIns="45720" rIns="91440" bIns="45720" anchor="ctr" anchorCtr="0" upright="1">
                            <a:noAutofit/>
                          </wps:bodyPr>
                        </wps:wsp>
                        <wps:wsp>
                          <wps:cNvPr id="21" name="Oval 11"/>
                          <wps:cNvSpPr>
                            <a:spLocks noChangeArrowheads="1"/>
                          </wps:cNvSpPr>
                          <wps:spPr bwMode="auto">
                            <a:xfrm>
                              <a:off x="63448" y="16941"/>
                              <a:ext cx="15034" cy="17809"/>
                            </a:xfrm>
                            <a:prstGeom prst="ellipse">
                              <a:avLst/>
                            </a:prstGeom>
                            <a:solidFill>
                              <a:sysClr val="window" lastClr="FFFFFF"/>
                            </a:solidFill>
                            <a:ln w="9525" cap="flat" cmpd="sng" algn="ctr">
                              <a:solidFill>
                                <a:sysClr val="windowText" lastClr="000000"/>
                              </a:solidFill>
                              <a:prstDash val="solid"/>
                              <a:miter lim="800000"/>
                              <a:headEnd/>
                              <a:tailEnd/>
                            </a:ln>
                            <a:effectLst/>
                          </wps:spPr>
                          <wps:txbx>
                            <w:txbxContent>
                              <w:p w14:paraId="1FF72277" w14:textId="77777777" w:rsidR="009D7F85" w:rsidRPr="002528F3" w:rsidRDefault="009D7F85" w:rsidP="005D6950">
                                <w:pPr>
                                  <w:pStyle w:val="FigureContent"/>
                                  <w:jc w:val="center"/>
                                </w:pPr>
                                <w:r w:rsidRPr="00844F7D">
                                  <w:t>I</w:t>
                                </w:r>
                                <w:r>
                                  <w:t>KEA</w:t>
                                </w:r>
                                <w:r w:rsidRPr="00844F7D">
                                  <w:t xml:space="preserve"> (knock-down Euro-styled</w:t>
                                </w:r>
                                <w:r>
                                  <w:t>)</w:t>
                                </w:r>
                              </w:p>
                            </w:txbxContent>
                          </wps:txbx>
                          <wps:bodyPr rot="0" vert="horz" wrap="square" lIns="91440" tIns="45720" rIns="91440" bIns="45720" anchor="ctr" anchorCtr="0" upright="1">
                            <a:noAutofit/>
                          </wps:bodyPr>
                        </wps:wsp>
                        <wps:wsp>
                          <wps:cNvPr id="22" name="Oval 12"/>
                          <wps:cNvSpPr>
                            <a:spLocks noChangeArrowheads="1"/>
                          </wps:cNvSpPr>
                          <wps:spPr bwMode="auto">
                            <a:xfrm>
                              <a:off x="65521" y="720"/>
                              <a:ext cx="14113" cy="11535"/>
                            </a:xfrm>
                            <a:prstGeom prst="ellipse">
                              <a:avLst/>
                            </a:prstGeom>
                            <a:solidFill>
                              <a:sysClr val="window" lastClr="FFFFFF"/>
                            </a:solidFill>
                            <a:ln w="9525" cap="flat" cmpd="sng" algn="ctr">
                              <a:solidFill>
                                <a:sysClr val="windowText" lastClr="000000"/>
                              </a:solidFill>
                              <a:prstDash val="solid"/>
                              <a:miter lim="800000"/>
                              <a:headEnd/>
                              <a:tailEnd/>
                            </a:ln>
                            <a:effectLst/>
                          </wps:spPr>
                          <wps:txbx>
                            <w:txbxContent>
                              <w:p w14:paraId="68EF0749" w14:textId="77777777" w:rsidR="009D7F85" w:rsidRPr="002528F3" w:rsidRDefault="009D7F85" w:rsidP="005D6950">
                                <w:pPr>
                                  <w:pStyle w:val="FigureContent"/>
                                  <w:jc w:val="center"/>
                                </w:pPr>
                                <w:r w:rsidRPr="00844F7D">
                                  <w:t>Local Antique Stores</w:t>
                                </w:r>
                              </w:p>
                            </w:txbxContent>
                          </wps:txbx>
                          <wps:bodyPr rot="0" vert="horz" wrap="square" lIns="91440" tIns="45720" rIns="91440" bIns="45720" anchor="ctr" anchorCtr="0" upright="1">
                            <a:noAutofit/>
                          </wps:bodyPr>
                        </wps:wsp>
                      </wpg:grpSp>
                      <wpg:grpSp>
                        <wpg:cNvPr id="23" name="Group 22"/>
                        <wpg:cNvGrpSpPr>
                          <a:grpSpLocks/>
                        </wpg:cNvGrpSpPr>
                        <wpg:grpSpPr bwMode="auto">
                          <a:xfrm>
                            <a:off x="826" y="2700"/>
                            <a:ext cx="10196" cy="7488"/>
                            <a:chOff x="826" y="2700"/>
                            <a:chExt cx="10196" cy="7488"/>
                          </a:xfrm>
                        </wpg:grpSpPr>
                        <wpg:grpSp>
                          <wpg:cNvPr id="24" name="Group 13"/>
                          <wpg:cNvGrpSpPr>
                            <a:grpSpLocks/>
                          </wpg:cNvGrpSpPr>
                          <wpg:grpSpPr bwMode="auto">
                            <a:xfrm>
                              <a:off x="1832" y="2700"/>
                              <a:ext cx="9190" cy="6201"/>
                              <a:chOff x="12241" y="0"/>
                              <a:chExt cx="71288" cy="39604"/>
                            </a:xfrm>
                          </wpg:grpSpPr>
                          <wps:wsp>
                            <wps:cNvPr id="25" name="Straight Connector 14"/>
                            <wps:cNvCnPr>
                              <a:cxnSpLocks noChangeShapeType="1"/>
                            </wps:cNvCnPr>
                            <wps:spPr bwMode="auto">
                              <a:xfrm>
                                <a:off x="12241" y="0"/>
                                <a:ext cx="0" cy="39604"/>
                              </a:xfrm>
                              <a:prstGeom prst="line">
                                <a:avLst/>
                              </a:prstGeom>
                              <a:noFill/>
                              <a:ln w="12700">
                                <a:solidFill>
                                  <a:srgbClr val="000000"/>
                                </a:solidFill>
                                <a:round/>
                                <a:headEnd type="oval" w="med" len="med"/>
                                <a:tailEnd type="oval" w="med" len="med"/>
                              </a:ln>
                              <a:extLst>
                                <a:ext uri="{909E8E84-426E-40dd-AFC4-6F175D3DCCD1}">
                                  <a14:hiddenFill xmlns:cx="http://schemas.microsoft.com/office/drawing/2014/chartex" xmlns:cx1="http://schemas.microsoft.com/office/drawing/2015/9/8/chartex"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a:noFill/>
                                  </a14:hiddenFill>
                                </a:ext>
                              </a:extLst>
                            </wps:spPr>
                            <wps:bodyPr/>
                          </wps:wsp>
                          <wps:wsp>
                            <wps:cNvPr id="26" name="Straight Connector 15"/>
                            <wps:cNvCnPr>
                              <a:cxnSpLocks noChangeShapeType="1"/>
                            </wps:cNvCnPr>
                            <wps:spPr bwMode="auto">
                              <a:xfrm>
                                <a:off x="12241" y="39604"/>
                                <a:ext cx="71288" cy="0"/>
                              </a:xfrm>
                              <a:prstGeom prst="line">
                                <a:avLst/>
                              </a:prstGeom>
                              <a:noFill/>
                              <a:ln w="12700">
                                <a:solidFill>
                                  <a:srgbClr val="000000"/>
                                </a:solidFill>
                                <a:round/>
                                <a:headEnd type="oval" w="med" len="med"/>
                                <a:tailEnd type="oval" w="med" len="med"/>
                              </a:ln>
                              <a:extLst>
                                <a:ext uri="{909E8E84-426E-40dd-AFC4-6F175D3DCCD1}">
                                  <a14:hiddenFill xmlns:cx="http://schemas.microsoft.com/office/drawing/2014/chartex" xmlns:cx1="http://schemas.microsoft.com/office/drawing/2015/9/8/chartex"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a:noFill/>
                                  </a14:hiddenFill>
                                </a:ext>
                              </a:extLst>
                            </wps:spPr>
                            <wps:bodyPr/>
                          </wps:wsp>
                        </wpg:grpSp>
                        <wps:wsp>
                          <wps:cNvPr id="27" name="TextBox 13"/>
                          <wps:cNvSpPr txBox="1">
                            <a:spLocks noChangeArrowheads="1"/>
                          </wps:cNvSpPr>
                          <wps:spPr bwMode="auto">
                            <a:xfrm>
                              <a:off x="826" y="2813"/>
                              <a:ext cx="915" cy="573"/>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w="9525">
                                  <a:solidFill>
                                    <a:srgbClr val="000000"/>
                                  </a:solidFill>
                                  <a:miter lim="800000"/>
                                  <a:headEnd/>
                                  <a:tailEnd/>
                                </a14:hiddenLine>
                              </a:ext>
                            </a:extLst>
                          </wps:spPr>
                          <wps:txbx>
                            <w:txbxContent>
                              <w:p w14:paraId="12BD17A0" w14:textId="77777777" w:rsidR="009D7F85" w:rsidRPr="00E334CA" w:rsidRDefault="009D7F85" w:rsidP="005D6950">
                                <w:pPr>
                                  <w:pStyle w:val="FigureContent"/>
                                  <w:jc w:val="center"/>
                                  <w:rPr>
                                    <w:i/>
                                  </w:rPr>
                                </w:pPr>
                                <w:r w:rsidRPr="00E334CA">
                                  <w:rPr>
                                    <w:i/>
                                  </w:rPr>
                                  <w:t>High</w:t>
                                </w:r>
                              </w:p>
                            </w:txbxContent>
                          </wps:txbx>
                          <wps:bodyPr rot="0" vert="horz" wrap="square" lIns="91440" tIns="45720" rIns="91440" bIns="45720" anchor="ctr" anchorCtr="0" upright="1">
                            <a:noAutofit/>
                          </wps:bodyPr>
                        </wps:wsp>
                        <wps:wsp>
                          <wps:cNvPr id="28" name="TextBox 14"/>
                          <wps:cNvSpPr txBox="1">
                            <a:spLocks noChangeArrowheads="1"/>
                          </wps:cNvSpPr>
                          <wps:spPr bwMode="auto">
                            <a:xfrm>
                              <a:off x="844" y="8355"/>
                              <a:ext cx="897" cy="573"/>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w="9525">
                                  <a:solidFill>
                                    <a:srgbClr val="000000"/>
                                  </a:solidFill>
                                  <a:miter lim="800000"/>
                                  <a:headEnd/>
                                  <a:tailEnd/>
                                </a14:hiddenLine>
                              </a:ext>
                            </a:extLst>
                          </wps:spPr>
                          <wps:txbx>
                            <w:txbxContent>
                              <w:p w14:paraId="66961F93" w14:textId="77777777" w:rsidR="009D7F85" w:rsidRPr="00E334CA" w:rsidRDefault="009D7F85" w:rsidP="005D6950">
                                <w:pPr>
                                  <w:pStyle w:val="FigureContent"/>
                                  <w:rPr>
                                    <w:i/>
                                  </w:rPr>
                                </w:pPr>
                                <w:r w:rsidRPr="00E334CA">
                                  <w:rPr>
                                    <w:i/>
                                  </w:rPr>
                                  <w:t>Low</w:t>
                                </w:r>
                              </w:p>
                            </w:txbxContent>
                          </wps:txbx>
                          <wps:bodyPr rot="0" vert="horz" wrap="square" lIns="91440" tIns="45720" rIns="91440" bIns="45720" anchor="ctr" anchorCtr="0" upright="1">
                            <a:noAutofit/>
                          </wps:bodyPr>
                        </wps:wsp>
                        <wps:wsp>
                          <wps:cNvPr id="29" name="TextBox 15"/>
                          <wps:cNvSpPr txBox="1">
                            <a:spLocks noChangeArrowheads="1"/>
                          </wps:cNvSpPr>
                          <wps:spPr bwMode="auto">
                            <a:xfrm>
                              <a:off x="1879" y="9066"/>
                              <a:ext cx="3516" cy="573"/>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w="9525">
                                  <a:solidFill>
                                    <a:srgbClr val="000000"/>
                                  </a:solidFill>
                                  <a:miter lim="800000"/>
                                  <a:headEnd/>
                                  <a:tailEnd/>
                                </a14:hiddenLine>
                              </a:ext>
                            </a:extLst>
                          </wps:spPr>
                          <wps:txbx>
                            <w:txbxContent>
                              <w:p w14:paraId="2A38FE89" w14:textId="77777777" w:rsidR="009D7F85" w:rsidRPr="00E334CA" w:rsidRDefault="009D7F85" w:rsidP="005D6950">
                                <w:pPr>
                                  <w:pStyle w:val="FigureContent"/>
                                  <w:jc w:val="center"/>
                                  <w:rPr>
                                    <w:i/>
                                  </w:rPr>
                                </w:pPr>
                                <w:r w:rsidRPr="00E334CA">
                                  <w:rPr>
                                    <w:i/>
                                  </w:rPr>
                                  <w:t>Full-</w:t>
                                </w:r>
                                <w:r>
                                  <w:rPr>
                                    <w:i/>
                                  </w:rPr>
                                  <w:t>L</w:t>
                                </w:r>
                                <w:r w:rsidRPr="00E334CA">
                                  <w:rPr>
                                    <w:i/>
                                  </w:rPr>
                                  <w:t>ine Mass Merchandiser</w:t>
                                </w:r>
                              </w:p>
                            </w:txbxContent>
                          </wps:txbx>
                          <wps:bodyPr rot="0" vert="horz" wrap="square" lIns="91440" tIns="45720" rIns="91440" bIns="45720" anchor="ctr" anchorCtr="0" upright="1">
                            <a:noAutofit/>
                          </wps:bodyPr>
                        </wps:wsp>
                        <wps:wsp>
                          <wps:cNvPr id="30" name="TextBox 16"/>
                          <wps:cNvSpPr txBox="1">
                            <a:spLocks noChangeArrowheads="1"/>
                          </wps:cNvSpPr>
                          <wps:spPr bwMode="auto">
                            <a:xfrm>
                              <a:off x="6314" y="9066"/>
                              <a:ext cx="1441" cy="573"/>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w="9525">
                                  <a:solidFill>
                                    <a:srgbClr val="000000"/>
                                  </a:solidFill>
                                  <a:miter lim="800000"/>
                                  <a:headEnd/>
                                  <a:tailEnd/>
                                </a14:hiddenLine>
                              </a:ext>
                            </a:extLst>
                          </wps:spPr>
                          <wps:txbx>
                            <w:txbxContent>
                              <w:p w14:paraId="256EAEAD" w14:textId="77777777" w:rsidR="009D7F85" w:rsidRPr="00E334CA" w:rsidRDefault="009D7F85" w:rsidP="005D6950">
                                <w:pPr>
                                  <w:pStyle w:val="FigureContent"/>
                                  <w:jc w:val="center"/>
                                  <w:rPr>
                                    <w:i/>
                                  </w:rPr>
                                </w:pPr>
                                <w:r w:rsidRPr="00E334CA">
                                  <w:rPr>
                                    <w:i/>
                                  </w:rPr>
                                  <w:t>Full-</w:t>
                                </w:r>
                                <w:r>
                                  <w:rPr>
                                    <w:i/>
                                  </w:rPr>
                                  <w:t>L</w:t>
                                </w:r>
                                <w:r w:rsidRPr="00E334CA">
                                  <w:rPr>
                                    <w:i/>
                                  </w:rPr>
                                  <w:t>ine</w:t>
                                </w:r>
                              </w:p>
                            </w:txbxContent>
                          </wps:txbx>
                          <wps:bodyPr rot="0" vert="horz" wrap="square" lIns="91440" tIns="45720" rIns="91440" bIns="45720" anchor="ctr" anchorCtr="0" upright="1">
                            <a:noAutofit/>
                          </wps:bodyPr>
                        </wps:wsp>
                        <wps:wsp>
                          <wps:cNvPr id="31" name="TextBox 17"/>
                          <wps:cNvSpPr txBox="1">
                            <a:spLocks noChangeArrowheads="1"/>
                          </wps:cNvSpPr>
                          <wps:spPr bwMode="auto">
                            <a:xfrm>
                              <a:off x="9533" y="9066"/>
                              <a:ext cx="1393" cy="573"/>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w="9525">
                                  <a:solidFill>
                                    <a:srgbClr val="000000"/>
                                  </a:solidFill>
                                  <a:miter lim="800000"/>
                                  <a:headEnd/>
                                  <a:tailEnd/>
                                </a14:hiddenLine>
                              </a:ext>
                            </a:extLst>
                          </wps:spPr>
                          <wps:txbx>
                            <w:txbxContent>
                              <w:p w14:paraId="2271667A" w14:textId="77777777" w:rsidR="009D7F85" w:rsidRPr="00E334CA" w:rsidRDefault="009D7F85" w:rsidP="005D6950">
                                <w:pPr>
                                  <w:pStyle w:val="FigureContent"/>
                                  <w:jc w:val="center"/>
                                  <w:rPr>
                                    <w:i/>
                                  </w:rPr>
                                </w:pPr>
                                <w:r w:rsidRPr="00E334CA">
                                  <w:rPr>
                                    <w:i/>
                                  </w:rPr>
                                  <w:t>Specialty</w:t>
                                </w:r>
                              </w:p>
                            </w:txbxContent>
                          </wps:txbx>
                          <wps:bodyPr rot="0" vert="horz" wrap="square" lIns="91440" tIns="45720" rIns="91440" bIns="45720" anchor="ctr" anchorCtr="0" upright="1">
                            <a:noAutofit/>
                          </wps:bodyPr>
                        </wps:wsp>
                        <wps:wsp>
                          <wps:cNvPr id="32" name="TextBox 18"/>
                          <wps:cNvSpPr txBox="1">
                            <a:spLocks noChangeArrowheads="1"/>
                          </wps:cNvSpPr>
                          <wps:spPr bwMode="auto">
                            <a:xfrm>
                              <a:off x="2610" y="9615"/>
                              <a:ext cx="7995" cy="573"/>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w="9525">
                                  <a:solidFill>
                                    <a:srgbClr val="000000"/>
                                  </a:solidFill>
                                  <a:miter lim="800000"/>
                                  <a:headEnd/>
                                  <a:tailEnd/>
                                </a14:hiddenLine>
                              </a:ext>
                            </a:extLst>
                          </wps:spPr>
                          <wps:txbx>
                            <w:txbxContent>
                              <w:p w14:paraId="7163AAF6" w14:textId="77777777" w:rsidR="009D7F85" w:rsidRPr="00E334CA" w:rsidRDefault="009D7F85" w:rsidP="005D6950">
                                <w:pPr>
                                  <w:pStyle w:val="FigureContent"/>
                                  <w:jc w:val="center"/>
                                  <w:rPr>
                                    <w:b/>
                                  </w:rPr>
                                </w:pPr>
                                <w:r>
                                  <w:rPr>
                                    <w:b/>
                                  </w:rPr>
                                  <w:t xml:space="preserve">Width of </w:t>
                                </w:r>
                                <w:r w:rsidRPr="00E334CA">
                                  <w:rPr>
                                    <w:b/>
                                  </w:rPr>
                                  <w:t xml:space="preserve">Product </w:t>
                                </w:r>
                                <w:r>
                                  <w:rPr>
                                    <w:b/>
                                  </w:rPr>
                                  <w:t>L</w:t>
                                </w:r>
                                <w:r w:rsidRPr="00E334CA">
                                  <w:rPr>
                                    <w:b/>
                                  </w:rPr>
                                  <w:t>ine</w:t>
                                </w:r>
                                <w:r>
                                  <w:rPr>
                                    <w:b/>
                                  </w:rPr>
                                  <w:t xml:space="preserve">, Range of </w:t>
                                </w:r>
                                <w:r w:rsidRPr="00E334CA">
                                  <w:rPr>
                                    <w:b/>
                                  </w:rPr>
                                  <w:t>Merchandise Mix</w:t>
                                </w:r>
                              </w:p>
                            </w:txbxContent>
                          </wps:txbx>
                          <wps:bodyPr rot="0" vert="horz" wrap="square" lIns="91440" tIns="45720" rIns="91440" bIns="45720" anchor="t" anchorCtr="0" upright="1">
                            <a:noAutofit/>
                          </wps:bodyPr>
                        </wps:wsp>
                        <wps:wsp>
                          <wps:cNvPr id="33" name="TextBox 19"/>
                          <wps:cNvSpPr txBox="1">
                            <a:spLocks noChangeArrowheads="1"/>
                          </wps:cNvSpPr>
                          <wps:spPr bwMode="auto">
                            <a:xfrm>
                              <a:off x="1160" y="3888"/>
                              <a:ext cx="589" cy="3899"/>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2="http://schemas.microsoft.com/office/drawing/2015/10/21/chartex" w="9525">
                                  <a:solidFill>
                                    <a:srgbClr val="000000"/>
                                  </a:solidFill>
                                  <a:miter lim="800000"/>
                                  <a:headEnd/>
                                  <a:tailEnd/>
                                </a14:hiddenLine>
                              </a:ext>
                            </a:extLst>
                          </wps:spPr>
                          <wps:txbx>
                            <w:txbxContent>
                              <w:p w14:paraId="52BF8D95" w14:textId="77777777" w:rsidR="009D7F85" w:rsidRPr="00E334CA" w:rsidRDefault="009D7F85" w:rsidP="005D6950">
                                <w:pPr>
                                  <w:pStyle w:val="FigureContent"/>
                                  <w:jc w:val="center"/>
                                  <w:rPr>
                                    <w:b/>
                                  </w:rPr>
                                </w:pPr>
                                <w:r w:rsidRPr="00E334CA">
                                  <w:rPr>
                                    <w:b/>
                                  </w:rPr>
                                  <w:t>Price</w:t>
                                </w:r>
                                <w:r>
                                  <w:rPr>
                                    <w:b/>
                                  </w:rPr>
                                  <w:t xml:space="preserve"> Relative to </w:t>
                                </w:r>
                                <w:r w:rsidRPr="00E334CA">
                                  <w:rPr>
                                    <w:b/>
                                  </w:rPr>
                                  <w:t>Quality</w:t>
                                </w:r>
                              </w:p>
                            </w:txbxContent>
                          </wps:txbx>
                          <wps:bodyPr rot="0" vert="vert270" wrap="square" lIns="91440" tIns="45720" rIns="91440" bIns="45720" anchor="ctr" anchorCtr="0" upright="1">
                            <a:noAutofit/>
                          </wps:bodyPr>
                        </wps:wsp>
                      </wpg:grpSp>
                    </wpg:wgp>
                  </a:graphicData>
                </a:graphic>
              </wp:inline>
            </w:drawing>
          </mc:Choice>
          <mc:Fallback>
            <w:pict>
              <v:group w14:anchorId="2BC80530" id="Group 16" o:spid="_x0000_s1053" style="width:426.8pt;height:241.3pt;mso-position-horizontal-relative:char;mso-position-vertical-relative:line" coordorigin="826,2700" coordsize="10196,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">
                <o:lock v:ext="edit" aspectratio="t"/>
                <v:group id="Group 4" o:spid="_x0000_s1054" style="position:absolute;left:2083;top:2813;width:8521;height:5915" coordorigin="14180,720" coordsize="65454,340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Oval 7" o:spid="_x0000_s1055" style="position:absolute;left:14180;top:10799;width:17500;height:1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3BbsIA&#10;AADbAAAADwAAAGRycy9kb3ducmV2LnhtbESPQW/CMAyF70j8h8iTuEG6appYIaBtEhI3RNkPMI3X&#10;VjROaTIa/j0+IO1m6z2/93m9Ta5TNxpC69nA6yIDRVx523Jt4Oe0my9BhYhssfNMBu4UYLuZTtZY&#10;WD/ykW5lrJWEcCjQQBNjX2gdqoYchoXviUX79YPDKOtQazvgKOGu03mWvWuHLUtDgz19N1Rdyj9n&#10;oEK85Pk+nQ7L8LE7X8fUvZVfxsxe0ucKVKQU/83P670VfIGVX2Q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PcFuwgAAANsAAAAPAAAAAAAAAAAAAAAAAJgCAABkcnMvZG93&#10;bnJldi54bWxQSwUGAAAAAAQABAD1AAAAhwMAAAAA&#10;" fillcolor="window" strokecolor="windowText">
                    <v:stroke joinstyle="miter"/>
                    <v:textbox>
                      <w:txbxContent>
                        <w:p w14:paraId="122B9C76" w14:textId="77777777" w:rsidR="009D7F85" w:rsidRPr="008B4BA9" w:rsidRDefault="009D7F85" w:rsidP="005D6950">
                          <w:pPr>
                            <w:pStyle w:val="FigureContent"/>
                          </w:pPr>
                          <w:r w:rsidRPr="00E334CA">
                            <w:t>National Chain</w:t>
                          </w:r>
                          <w:r>
                            <w:t>s</w:t>
                          </w:r>
                          <w:r w:rsidRPr="00E334CA">
                            <w:t xml:space="preserve"> (e.g.</w:t>
                          </w:r>
                          <w:r>
                            <w:t>,</w:t>
                          </w:r>
                          <w:r w:rsidRPr="00E334CA">
                            <w:t xml:space="preserve"> Hudson’s Bay)</w:t>
                          </w:r>
                        </w:p>
                      </w:txbxContent>
                    </v:textbox>
                  </v:oval>
                  <v:oval id="Oval 9" o:spid="_x0000_s1056" style="position:absolute;left:30963;top:12961;width:22548;height:18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Fk9b8A&#10;AADbAAAADwAAAGRycy9kb3ducmV2LnhtbERPzYrCMBC+C75DGMGbphYR2zWKuyB4E6sPMDazbbGZ&#10;dJusjW9vhIW9zcf3O5tdMK14UO8aywoW8wQEcWl1w5WC6+UwW4NwHllja5kUPMnBbjsebTDXduAz&#10;PQpfiRjCLkcFtfddLqUrazLo5rYjjty37Q36CPtK6h6HGG5amSbJShpsODbU2NFXTeW9+DUKSsR7&#10;mh7D5bR22eH2M4R2WXwqNZ2E/QcIT8H/i//cRx3nZ/D+JR4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cWT1vwAAANsAAAAPAAAAAAAAAAAAAAAAAJgCAABkcnMvZG93bnJl&#10;di54bWxQSwUGAAAAAAQABAD1AAAAhAMAAAAA&#10;" fillcolor="window" strokecolor="windowText">
                    <v:stroke joinstyle="miter"/>
                    <v:textbox>
                      <w:txbxContent>
                        <w:p w14:paraId="51611FEB" w14:textId="77777777" w:rsidR="009D7F85" w:rsidRPr="008B4BA9" w:rsidRDefault="009D7F85" w:rsidP="005D6950">
                          <w:pPr>
                            <w:pStyle w:val="FigureContent"/>
                          </w:pPr>
                          <w:r w:rsidRPr="008B4BA9">
                            <w:t>Discount Furniture Chains (e.g.</w:t>
                          </w:r>
                          <w:r>
                            <w:t>,</w:t>
                          </w:r>
                          <w:r w:rsidRPr="008B4BA9">
                            <w:t xml:space="preserve"> Leon’s, The Brick)</w:t>
                          </w:r>
                        </w:p>
                      </w:txbxContent>
                    </v:textbox>
                  </v:oval>
                  <v:oval id="Oval 10" o:spid="_x0000_s1057" style="position:absolute;left:51372;top:7920;width:24055;height:14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H1b4A&#10;AADbAAAADwAAAGRycy9kb3ducmV2LnhtbERPzYrCMBC+C75DmAVvmm4Rcaup7C4I3sS6DzA2s21p&#10;M6lNtPHtzUHw+PH9b3fBdOJOg2ssK/hcJCCIS6sbrhT8nffzNQjnkTV2lknBgxzs8ulki5m2I5/o&#10;XvhKxBB2GSqove8zKV1Zk0G3sD1x5P7tYNBHOFRSDzjGcNPJNElW0mDDsaHGnn5rKtviZhSUiG2a&#10;HsL5uHZf+8t1DN2y+FFq9hG+NyA8Bf8Wv9wHrSCN6+OX+ANk/g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nB9W+AAAA2wAAAA8AAAAAAAAAAAAAAAAAmAIAAGRycy9kb3ducmV2&#10;LnhtbFBLBQYAAAAABAAEAPUAAACDAwAAAAA=&#10;" fillcolor="window" strokecolor="windowText">
                    <v:stroke joinstyle="miter"/>
                    <v:textbox>
                      <w:txbxContent>
                        <w:p w14:paraId="576C3657" w14:textId="77777777" w:rsidR="009D7F85" w:rsidRPr="002528F3" w:rsidRDefault="009D7F85" w:rsidP="005D6950">
                          <w:pPr>
                            <w:pStyle w:val="FigureContent"/>
                            <w:jc w:val="center"/>
                          </w:pPr>
                          <w:r w:rsidRPr="00844F7D">
                            <w:t>Local Specialty Stores</w:t>
                          </w:r>
                        </w:p>
                      </w:txbxContent>
                    </v:textbox>
                  </v:oval>
                  <v:oval id="Oval 11" o:spid="_x0000_s1058" style="position:absolute;left:63448;top:16941;width:15034;height:17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uiTsEA&#10;AADbAAAADwAAAGRycy9kb3ducmV2LnhtbESP0YrCMBRE3wX/IVxh32xqWUS7RnEFwTex+gF3m2tb&#10;bG66TbTx742wsI/DzJxhVptgWvGg3jWWFcySFARxaXXDlYLLeT9dgHAeWWNrmRQ8ycFmPR6tMNd2&#10;4BM9Cl+JCGGXo4La+y6X0pU1GXSJ7Yijd7W9QR9lX0nd4xDhppVZms6lwYbjQo0d7Woqb8XdKCgR&#10;b1l2COfjwi33P79DaD+Lb6U+JmH7BcJT8P/hv/ZBK8hm8P4Sf4B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rok7BAAAA2wAAAA8AAAAAAAAAAAAAAAAAmAIAAGRycy9kb3du&#10;cmV2LnhtbFBLBQYAAAAABAAEAPUAAACGAwAAAAA=&#10;" fillcolor="window" strokecolor="windowText">
                    <v:stroke joinstyle="miter"/>
                    <v:textbox>
                      <w:txbxContent>
                        <w:p w14:paraId="1FF72277" w14:textId="77777777" w:rsidR="009D7F85" w:rsidRPr="002528F3" w:rsidRDefault="009D7F85" w:rsidP="005D6950">
                          <w:pPr>
                            <w:pStyle w:val="FigureContent"/>
                            <w:jc w:val="center"/>
                          </w:pPr>
                          <w:r w:rsidRPr="00844F7D">
                            <w:t>I</w:t>
                          </w:r>
                          <w:r>
                            <w:t>KEA</w:t>
                          </w:r>
                          <w:r w:rsidRPr="00844F7D">
                            <w:t xml:space="preserve"> (knock-down Euro-styled</w:t>
                          </w:r>
                          <w:r>
                            <w:t>)</w:t>
                          </w:r>
                        </w:p>
                      </w:txbxContent>
                    </v:textbox>
                  </v:oval>
                  <v:oval id="Oval 12" o:spid="_x0000_s1059" style="position:absolute;left:65521;top:720;width:14113;height:11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8OcEA&#10;AADbAAAADwAAAGRycy9kb3ducmV2LnhtbESP0YrCMBRE3wX/IVzBN00NIm7XKLog+LZY/YC7zd22&#10;2NzUJmvj35uFhX0cZuYMs9lF24oH9b5xrGExz0AQl840XGm4Xo6zNQgfkA22jknDkzzstuPRBnPj&#10;Bj7TowiVSBD2OWqoQ+hyKX1Zk0U/dx1x8r5dbzEk2VfS9DgkuG2lyrKVtNhwWqixo4+aylvxYzWU&#10;iDelTvHyufZvx6/7ENtlcdB6Oon7dxCBYvgP/7VPRoNS8Psl/QC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5PDnBAAAA2wAAAA8AAAAAAAAAAAAAAAAAmAIAAGRycy9kb3du&#10;cmV2LnhtbFBLBQYAAAAABAAEAPUAAACGAwAAAAA=&#10;" fillcolor="window" strokecolor="windowText">
                    <v:stroke joinstyle="miter"/>
                    <v:textbox>
                      <w:txbxContent>
                        <w:p w14:paraId="68EF0749" w14:textId="77777777" w:rsidR="009D7F85" w:rsidRPr="002528F3" w:rsidRDefault="009D7F85" w:rsidP="005D6950">
                          <w:pPr>
                            <w:pStyle w:val="FigureContent"/>
                            <w:jc w:val="center"/>
                          </w:pPr>
                          <w:r w:rsidRPr="00844F7D">
                            <w:t>Local Antique Stores</w:t>
                          </w:r>
                        </w:p>
                      </w:txbxContent>
                    </v:textbox>
                  </v:oval>
                </v:group>
                <v:group id="Group 22" o:spid="_x0000_s1060" style="position:absolute;left:826;top:2700;width:10196;height:7488" coordorigin="826,2700" coordsize="10196,7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13" o:spid="_x0000_s1061" style="position:absolute;left:1832;top:2700;width:9190;height:6201" coordorigin="12241" coordsize="71288,39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Straight Connector 14" o:spid="_x0000_s1062" style="position:absolute;visibility:visible;mso-wrap-style:square" from="12241,0" to="12241,39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Y9sIAAADbAAAADwAAAGRycy9kb3ducmV2LnhtbESP3YrCMBSE7xd8h3AEbxZNLbsi1Sgi&#10;KHsn/jzAsTm21eakJrF2394sCHs5zMw3zHzZmVq05HxlWcF4lIAgzq2uuFBwOm6GUxA+IGusLZOC&#10;X/KwXPQ+5php++Q9tYdQiAhhn6GCMoQmk9LnJRn0I9sQR+9incEQpSukdviMcFPLNEkm0mDFcaHE&#10;htYl5bfDwyiQ3qW7VjfX9erzMbl/hS25s1Fq0O9WMxCBuvAffrd/tIL0G/6+xB8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aY9sIAAADbAAAADwAAAAAAAAAAAAAA&#10;AAChAgAAZHJzL2Rvd25yZXYueG1sUEsFBgAAAAAEAAQA+QAAAJADAAAAAA==&#10;" strokeweight="1pt">
                      <v:stroke startarrow="oval" endarrow="oval"/>
                    </v:line>
                    <v:line id="Straight Connector 15" o:spid="_x0000_s1063" style="position:absolute;visibility:visible;mso-wrap-style:square" from="12241,39604" to="83529,39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QGgcMAAADbAAAADwAAAGRycy9kb3ducmV2LnhtbESPzWrDMBCE74G+g9hCL6GWY4oprpUQ&#10;Aim9haZ5gK21sZ1aK1eSf/r2USDQ4zAz3zDlZjadGMn51rKCVZKCIK6sbrlWcPraP7+C8AFZY2eZ&#10;FPyRh836YVFioe3EnzQeQy0ihH2BCpoQ+kJKXzVk0Ce2J47e2TqDIUpXS+1winDTySxNc2mw5bjQ&#10;YE+7hqqf42AUSO+yw6j7y267HPLfl/BO7tso9fQ4b99ABJrDf/je/tAKshxuX+IPkO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kBoHDAAAA2wAAAA8AAAAAAAAAAAAA&#10;AAAAoQIAAGRycy9kb3ducmV2LnhtbFBLBQYAAAAABAAEAPkAAACRAwAAAAA=&#10;" strokeweight="1pt">
                      <v:stroke startarrow="oval" endarrow="oval"/>
                    </v:line>
                  </v:group>
                  <v:shapetype id="_x0000_t202" coordsize="21600,21600" o:spt="202" path="m,l,21600r21600,l21600,xe">
                    <v:stroke joinstyle="miter"/>
                    <v:path gradientshapeok="t" o:connecttype="rect"/>
                  </v:shapetype>
                  <v:shape id="TextBox 13" o:spid="_x0000_s1064" type="#_x0000_t202" style="position:absolute;left:826;top:2813;width:915;height: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H/7cEA&#10;AADbAAAADwAAAGRycy9kb3ducmV2LnhtbESPzarCMBSE94LvEI7gRq6pLlR6jXIRhCK68OcBzm2O&#10;TbE5KU2s9e2NILgcZuYbZrnubCVaanzpWMFknIAgzp0uuVBwOW9/FiB8QNZYOSYFT/KwXvV7S0y1&#10;e/CR2lMoRISwT1GBCaFOpfS5IYt+7Gri6F1dYzFE2RRSN/iIcFvJaZLMpMWS44LBmjaG8tvpbhWM&#10;TJ0c9tfsf6tnubntPM5tu1NqOOj+fkEE6sI3/GlnWsF0Du8v8Q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x/+3BAAAA2wAAAA8AAAAAAAAAAAAAAAAAmAIAAGRycy9kb3du&#10;cmV2LnhtbFBLBQYAAAAABAAEAPUAAACGAwAAAAA=&#10;" filled="f" stroked="f">
                    <v:textbox>
                      <w:txbxContent>
                        <w:p w14:paraId="12BD17A0" w14:textId="77777777" w:rsidR="009D7F85" w:rsidRPr="00E334CA" w:rsidRDefault="009D7F85" w:rsidP="005D6950">
                          <w:pPr>
                            <w:pStyle w:val="FigureContent"/>
                            <w:jc w:val="center"/>
                            <w:rPr>
                              <w:i/>
                            </w:rPr>
                          </w:pPr>
                          <w:r w:rsidRPr="00E334CA">
                            <w:rPr>
                              <w:i/>
                            </w:rPr>
                            <w:t>High</w:t>
                          </w:r>
                        </w:p>
                      </w:txbxContent>
                    </v:textbox>
                  </v:shape>
                  <v:shape id="TextBox 14" o:spid="_x0000_s1065" type="#_x0000_t202" style="position:absolute;left:844;top:8355;width:897;height: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rn7wA&#10;AADbAAAADwAAAGRycy9kb3ducmV2LnhtbERPSwrCMBDdC94hjOBGNNWFSjWKCIKILvwcYGzGpthM&#10;ShNrvb1ZCC4f779ct7YUDdW+cKxgPEpAEGdOF5wruF13wzkIH5A1lo5JwYc8rFfdzhJT7d58puYS&#10;chFD2KeowIRQpVL6zJBFP3IVceQerrYYIqxzqWt8x3BbykmSTKXFgmODwYq2hrLn5WUVDEyVnI6P&#10;/X2np5l5HjzObHNQqt9rNwsQgdrwF//ce61gEsfGL/EH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LmufvAAAANsAAAAPAAAAAAAAAAAAAAAAAJgCAABkcnMvZG93bnJldi54&#10;bWxQSwUGAAAAAAQABAD1AAAAgQMAAAAA&#10;" filled="f" stroked="f">
                    <v:textbox>
                      <w:txbxContent>
                        <w:p w14:paraId="66961F93" w14:textId="77777777" w:rsidR="009D7F85" w:rsidRPr="00E334CA" w:rsidRDefault="009D7F85" w:rsidP="005D6950">
                          <w:pPr>
                            <w:pStyle w:val="FigureContent"/>
                            <w:rPr>
                              <w:i/>
                            </w:rPr>
                          </w:pPr>
                          <w:r w:rsidRPr="00E334CA">
                            <w:rPr>
                              <w:i/>
                            </w:rPr>
                            <w:t>Low</w:t>
                          </w:r>
                        </w:p>
                      </w:txbxContent>
                    </v:textbox>
                  </v:shape>
                  <v:shape id="TextBox 15" o:spid="_x0000_s1066" type="#_x0000_t202" style="position:absolute;left:1879;top:9066;width:3516;height: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LOBMMA&#10;AADbAAAADwAAAGRycy9kb3ducmV2LnhtbESP3YrCMBSE74V9h3AWvBFN1wt/uo0igiDiXvjzAGeb&#10;Y1PanJQmW+vbG0HYy2FmvmGydW9r0VHrS8cKviYJCOLc6ZILBdfLbrwA4QOyxtoxKXiQh/XqY5Bh&#10;qt2dT9SdQyEihH2KCkwITSqlzw1Z9BPXEEfv5lqLIcq2kLrFe4TbWk6TZCYtlhwXDDa0NZRX5z+r&#10;YGSa5Od42//u9Cw31cHj3HYHpYaf/eYbRKA+/Iff7b1WMF3C60v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LOBMMAAADbAAAADwAAAAAAAAAAAAAAAACYAgAAZHJzL2Rv&#10;d25yZXYueG1sUEsFBgAAAAAEAAQA9QAAAIgDAAAAAA==&#10;" filled="f" stroked="f">
                    <v:textbox>
                      <w:txbxContent>
                        <w:p w14:paraId="2A38FE89" w14:textId="77777777" w:rsidR="009D7F85" w:rsidRPr="00E334CA" w:rsidRDefault="009D7F85" w:rsidP="005D6950">
                          <w:pPr>
                            <w:pStyle w:val="FigureContent"/>
                            <w:jc w:val="center"/>
                            <w:rPr>
                              <w:i/>
                            </w:rPr>
                          </w:pPr>
                          <w:r w:rsidRPr="00E334CA">
                            <w:rPr>
                              <w:i/>
                            </w:rPr>
                            <w:t>Full-</w:t>
                          </w:r>
                          <w:r>
                            <w:rPr>
                              <w:i/>
                            </w:rPr>
                            <w:t>L</w:t>
                          </w:r>
                          <w:r w:rsidRPr="00E334CA">
                            <w:rPr>
                              <w:i/>
                            </w:rPr>
                            <w:t>ine Mass Merchandiser</w:t>
                          </w:r>
                        </w:p>
                      </w:txbxContent>
                    </v:textbox>
                  </v:shape>
                  <v:shape id="TextBox 16" o:spid="_x0000_s1067" type="#_x0000_t202" style="position:absolute;left:6314;top:9066;width:1441;height: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HxRMAA&#10;AADbAAAADwAAAGRycy9kb3ducmV2LnhtbERP3WrCMBS+F/YO4Qx2I2vqBjqqUUQQSpkX/jzAsTlt&#10;is1JaWLt3n65ELz8+P5Xm9G2YqDeN44VzJIUBHHpdMO1gst5//kDwgdkja1jUvBHHjbrt8kKM+0e&#10;fKThFGoRQ9hnqMCE0GVS+tKQRZ+4jjhylesthgj7WuoeHzHctvIrTefSYsOxwWBHO0Pl7XS3Cqam&#10;Sw+/VX7d63lpboXHhR0KpT7ex+0SRKAxvMRPd64VfMf18Uv8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4HxRMAAAADbAAAADwAAAAAAAAAAAAAAAACYAgAAZHJzL2Rvd25y&#10;ZXYueG1sUEsFBgAAAAAEAAQA9QAAAIUDAAAAAA==&#10;" filled="f" stroked="f">
                    <v:textbox>
                      <w:txbxContent>
                        <w:p w14:paraId="256EAEAD" w14:textId="77777777" w:rsidR="009D7F85" w:rsidRPr="00E334CA" w:rsidRDefault="009D7F85" w:rsidP="005D6950">
                          <w:pPr>
                            <w:pStyle w:val="FigureContent"/>
                            <w:jc w:val="center"/>
                            <w:rPr>
                              <w:i/>
                            </w:rPr>
                          </w:pPr>
                          <w:r w:rsidRPr="00E334CA">
                            <w:rPr>
                              <w:i/>
                            </w:rPr>
                            <w:t>Full-</w:t>
                          </w:r>
                          <w:r>
                            <w:rPr>
                              <w:i/>
                            </w:rPr>
                            <w:t>L</w:t>
                          </w:r>
                          <w:r w:rsidRPr="00E334CA">
                            <w:rPr>
                              <w:i/>
                            </w:rPr>
                            <w:t>ine</w:t>
                          </w:r>
                        </w:p>
                      </w:txbxContent>
                    </v:textbox>
                  </v:shape>
                  <v:shape id="TextBox 17" o:spid="_x0000_s1068" type="#_x0000_t202" style="position:absolute;left:9533;top:9066;width:1393;height: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U38QA&#10;AADbAAAADwAAAGRycy9kb3ducmV2LnhtbESPwWrDMBBE74H+g9hCL6GW3UJS3MgmBAIhtIc4+YCt&#10;tbGMrZWxVMf9+6pQyHGYmTfMppxtLyYafetYQZakIIhrp1tuFFzO++c3ED4ga+wdk4If8lAWD4sN&#10;5trd+ERTFRoRIexzVGBCGHIpfW3Iok/cQBy9qxsthijHRuoRbxFue/mSpitpseW4YHCgnaG6q76t&#10;gqUZ0s+P6+Frr1e16Y4e13Y6KvX0OG/fQQSawz383z5oBa8Z/H2JP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NVN/EAAAA2wAAAA8AAAAAAAAAAAAAAAAAmAIAAGRycy9k&#10;b3ducmV2LnhtbFBLBQYAAAAABAAEAPUAAACJAwAAAAA=&#10;" filled="f" stroked="f">
                    <v:textbox>
                      <w:txbxContent>
                        <w:p w14:paraId="2271667A" w14:textId="77777777" w:rsidR="009D7F85" w:rsidRPr="00E334CA" w:rsidRDefault="009D7F85" w:rsidP="005D6950">
                          <w:pPr>
                            <w:pStyle w:val="FigureContent"/>
                            <w:jc w:val="center"/>
                            <w:rPr>
                              <w:i/>
                            </w:rPr>
                          </w:pPr>
                          <w:r w:rsidRPr="00E334CA">
                            <w:rPr>
                              <w:i/>
                            </w:rPr>
                            <w:t>Specialty</w:t>
                          </w:r>
                        </w:p>
                      </w:txbxContent>
                    </v:textbox>
                  </v:shape>
                  <v:shape id="TextBox 18" o:spid="_x0000_s1069" type="#_x0000_t202" style="position:absolute;left:2610;top:9615;width:7995;height: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14:paraId="7163AAF6" w14:textId="77777777" w:rsidR="009D7F85" w:rsidRPr="00E334CA" w:rsidRDefault="009D7F85" w:rsidP="005D6950">
                          <w:pPr>
                            <w:pStyle w:val="FigureContent"/>
                            <w:jc w:val="center"/>
                            <w:rPr>
                              <w:b/>
                            </w:rPr>
                          </w:pPr>
                          <w:r>
                            <w:rPr>
                              <w:b/>
                            </w:rPr>
                            <w:t xml:space="preserve">Width of </w:t>
                          </w:r>
                          <w:r w:rsidRPr="00E334CA">
                            <w:rPr>
                              <w:b/>
                            </w:rPr>
                            <w:t xml:space="preserve">Product </w:t>
                          </w:r>
                          <w:r>
                            <w:rPr>
                              <w:b/>
                            </w:rPr>
                            <w:t>L</w:t>
                          </w:r>
                          <w:r w:rsidRPr="00E334CA">
                            <w:rPr>
                              <w:b/>
                            </w:rPr>
                            <w:t>ine</w:t>
                          </w:r>
                          <w:r>
                            <w:rPr>
                              <w:b/>
                            </w:rPr>
                            <w:t xml:space="preserve">, Range of </w:t>
                          </w:r>
                          <w:r w:rsidRPr="00E334CA">
                            <w:rPr>
                              <w:b/>
                            </w:rPr>
                            <w:t>Merchandise Mix</w:t>
                          </w:r>
                        </w:p>
                      </w:txbxContent>
                    </v:textbox>
                  </v:shape>
                  <v:shape id="TextBox 19" o:spid="_x0000_s1070" type="#_x0000_t202" style="position:absolute;left:1160;top:3888;width:589;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k+9MEA&#10;AADbAAAADwAAAGRycy9kb3ducmV2LnhtbESPT4vCMBTE74LfITxhL6KpCq5UoywLwl48+O/+tnm2&#10;pc1LSaKN394IC3scZuY3zGYXTSse5HxtWcFsmoEgLqyuuVRwOe8nKxA+IGtsLZOCJ3nYbYeDDeba&#10;9nykxymUIkHY56igCqHLpfRFRQb91HbEybtZZzAk6UqpHfYJblo5z7KlNFhzWqiwo++KiuZ0Nwo+&#10;99IdiOfXfoz6WjcxxOb3oNTHKH6tQQSK4T/81/7RCh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5PvTBAAAA2wAAAA8AAAAAAAAAAAAAAAAAmAIAAGRycy9kb3du&#10;cmV2LnhtbFBLBQYAAAAABAAEAPUAAACGAwAAAAA=&#10;" filled="f" stroked="f">
                    <v:textbox style="layout-flow:vertical;mso-layout-flow-alt:bottom-to-top">
                      <w:txbxContent>
                        <w:p w14:paraId="52BF8D95" w14:textId="77777777" w:rsidR="009D7F85" w:rsidRPr="00E334CA" w:rsidRDefault="009D7F85" w:rsidP="005D6950">
                          <w:pPr>
                            <w:pStyle w:val="FigureContent"/>
                            <w:jc w:val="center"/>
                            <w:rPr>
                              <w:b/>
                            </w:rPr>
                          </w:pPr>
                          <w:r w:rsidRPr="00E334CA">
                            <w:rPr>
                              <w:b/>
                            </w:rPr>
                            <w:t>Price</w:t>
                          </w:r>
                          <w:r>
                            <w:rPr>
                              <w:b/>
                            </w:rPr>
                            <w:t xml:space="preserve"> Relative to </w:t>
                          </w:r>
                          <w:r w:rsidRPr="00E334CA">
                            <w:rPr>
                              <w:b/>
                            </w:rPr>
                            <w:t>Quality</w:t>
                          </w:r>
                        </w:p>
                      </w:txbxContent>
                    </v:textbox>
                  </v:shape>
                </v:group>
                <w10:anchorlock/>
              </v:group>
            </w:pict>
          </mc:Fallback>
        </mc:AlternateContent>
      </w:r>
    </w:p>
    <w:p w14:paraId="560D8600" w14:textId="77777777" w:rsidR="005D6950" w:rsidRDefault="005D6950" w:rsidP="005D6950">
      <w:pPr>
        <w:pStyle w:val="BodyTextMain"/>
        <w:rPr>
          <w:lang w:val="en-GB"/>
        </w:rPr>
      </w:pPr>
    </w:p>
    <w:p w14:paraId="5FDA91A7" w14:textId="77777777" w:rsidR="001B22BB" w:rsidRPr="00860FD1" w:rsidRDefault="001B22BB" w:rsidP="005D6950">
      <w:pPr>
        <w:pStyle w:val="BodyTextMain"/>
        <w:rPr>
          <w:lang w:val="en-GB"/>
        </w:rPr>
      </w:pPr>
    </w:p>
    <w:p w14:paraId="5F12A3D6" w14:textId="77777777" w:rsidR="005D6950" w:rsidRPr="00A80D9A" w:rsidRDefault="005D6950" w:rsidP="005D6950">
      <w:pPr>
        <w:keepNext/>
        <w:numPr>
          <w:ilvl w:val="0"/>
          <w:numId w:val="43"/>
        </w:numPr>
        <w:tabs>
          <w:tab w:val="left" w:pos="284"/>
        </w:tabs>
        <w:jc w:val="both"/>
        <w:rPr>
          <w:rFonts w:ascii="Arial" w:hAnsi="Arial" w:cs="Arial"/>
          <w:b/>
          <w:caps/>
          <w:sz w:val="22"/>
          <w:szCs w:val="22"/>
          <w:lang w:val="en-GB"/>
        </w:rPr>
      </w:pPr>
      <w:bookmarkStart w:id="171" w:name="_Toc365803802"/>
      <w:bookmarkStart w:id="172" w:name="_Toc392920681"/>
      <w:bookmarkStart w:id="173" w:name="_Toc393181064"/>
      <w:bookmarkEnd w:id="167"/>
      <w:bookmarkEnd w:id="168"/>
      <w:bookmarkEnd w:id="169"/>
      <w:r w:rsidRPr="00A80D9A">
        <w:rPr>
          <w:rFonts w:ascii="Arial" w:hAnsi="Arial" w:cs="Arial"/>
          <w:b/>
          <w:caps/>
          <w:sz w:val="22"/>
          <w:szCs w:val="22"/>
          <w:lang w:val="en-GB"/>
        </w:rPr>
        <w:t xml:space="preserve"> Resource Gap Analysis</w:t>
      </w:r>
      <w:bookmarkEnd w:id="171"/>
      <w:bookmarkEnd w:id="172"/>
      <w:bookmarkEnd w:id="173"/>
    </w:p>
    <w:p w14:paraId="69241F5B" w14:textId="77777777" w:rsidR="005D6950" w:rsidRPr="00860FD1" w:rsidRDefault="005D6950" w:rsidP="005D6950">
      <w:pPr>
        <w:keepNext/>
        <w:jc w:val="both"/>
        <w:rPr>
          <w:sz w:val="22"/>
          <w:szCs w:val="22"/>
          <w:lang w:val="en-GB"/>
        </w:rPr>
      </w:pPr>
    </w:p>
    <w:p w14:paraId="29D3E55D" w14:textId="77777777" w:rsidR="005D6950" w:rsidRPr="00860FD1" w:rsidRDefault="005D6950" w:rsidP="005D6950">
      <w:pPr>
        <w:jc w:val="both"/>
        <w:rPr>
          <w:sz w:val="22"/>
          <w:szCs w:val="22"/>
          <w:lang w:val="en-GB"/>
        </w:rPr>
      </w:pPr>
      <w:r w:rsidRPr="00860FD1">
        <w:rPr>
          <w:sz w:val="22"/>
          <w:szCs w:val="22"/>
          <w:lang w:val="en-GB"/>
        </w:rPr>
        <w:t xml:space="preserve">A resource gap analysis identifies an organization’s major gaps in resources and skills. It can be used to analyze issues and </w:t>
      </w:r>
      <w:r>
        <w:rPr>
          <w:sz w:val="22"/>
          <w:szCs w:val="22"/>
          <w:lang w:val="en-GB"/>
        </w:rPr>
        <w:t xml:space="preserve">to develop </w:t>
      </w:r>
      <w:r w:rsidRPr="00860FD1">
        <w:rPr>
          <w:sz w:val="22"/>
          <w:szCs w:val="22"/>
          <w:lang w:val="en-GB"/>
        </w:rPr>
        <w:t xml:space="preserve">the pros and cons </w:t>
      </w:r>
      <w:r>
        <w:rPr>
          <w:sz w:val="22"/>
          <w:szCs w:val="22"/>
          <w:lang w:val="en-GB"/>
        </w:rPr>
        <w:t>for</w:t>
      </w:r>
      <w:r w:rsidRPr="00860FD1">
        <w:rPr>
          <w:sz w:val="22"/>
          <w:szCs w:val="22"/>
          <w:lang w:val="en-GB"/>
        </w:rPr>
        <w:t xml:space="preserve"> alternative courses of action.</w:t>
      </w:r>
    </w:p>
    <w:p w14:paraId="4112EB90" w14:textId="77777777" w:rsidR="005D6950" w:rsidRPr="00860FD1" w:rsidRDefault="005D6950" w:rsidP="005D6950">
      <w:pPr>
        <w:jc w:val="both"/>
        <w:rPr>
          <w:sz w:val="22"/>
          <w:szCs w:val="22"/>
          <w:lang w:val="en-GB"/>
        </w:rPr>
      </w:pPr>
    </w:p>
    <w:p w14:paraId="0DE3D7CB" w14:textId="77777777" w:rsidR="005D6950" w:rsidRDefault="005D6950" w:rsidP="005D6950">
      <w:pPr>
        <w:jc w:val="both"/>
        <w:rPr>
          <w:sz w:val="22"/>
          <w:szCs w:val="22"/>
          <w:lang w:val="en-GB"/>
        </w:rPr>
      </w:pPr>
      <w:r w:rsidRPr="00860FD1">
        <w:rPr>
          <w:sz w:val="22"/>
          <w:szCs w:val="22"/>
          <w:lang w:val="en-GB"/>
        </w:rPr>
        <w:t xml:space="preserve">In Figure 7, a partially completed template for a resource-gap analysis identifies gaps in a university’s ability to serve adult learners through a continuing education program. </w:t>
      </w:r>
    </w:p>
    <w:p w14:paraId="5360323B" w14:textId="39937CD3" w:rsidR="005D6950" w:rsidRPr="00A80D9A" w:rsidRDefault="005D6950" w:rsidP="005D6950">
      <w:pPr>
        <w:jc w:val="both"/>
        <w:rPr>
          <w:rFonts w:ascii="Arial" w:eastAsia="Calibri" w:hAnsi="Arial" w:cs="Arial"/>
          <w:b/>
          <w:sz w:val="22"/>
          <w:szCs w:val="22"/>
          <w:lang w:val="en-GB"/>
        </w:rPr>
      </w:pPr>
      <w:bookmarkStart w:id="174" w:name="_Ref501525107"/>
      <w:bookmarkStart w:id="175" w:name="_Ref501685904"/>
      <w:r w:rsidRPr="00A80D9A">
        <w:rPr>
          <w:rFonts w:ascii="Arial" w:eastAsia="Calibri" w:hAnsi="Arial" w:cs="Arial"/>
          <w:b/>
          <w:sz w:val="22"/>
          <w:szCs w:val="22"/>
          <w:lang w:val="en-GB"/>
        </w:rPr>
        <w:lastRenderedPageBreak/>
        <w:t xml:space="preserve">Figure </w:t>
      </w:r>
      <w:r w:rsidRPr="00A80D9A">
        <w:rPr>
          <w:rFonts w:ascii="Arial" w:eastAsia="Calibri" w:hAnsi="Arial" w:cs="Arial"/>
          <w:b/>
          <w:sz w:val="22"/>
          <w:szCs w:val="22"/>
          <w:lang w:val="en-GB"/>
        </w:rPr>
        <w:fldChar w:fldCharType="begin"/>
      </w:r>
      <w:r w:rsidRPr="00A80D9A">
        <w:rPr>
          <w:rFonts w:ascii="Arial" w:eastAsia="Calibri" w:hAnsi="Arial" w:cs="Arial"/>
          <w:b/>
          <w:sz w:val="22"/>
          <w:szCs w:val="22"/>
          <w:lang w:val="en-GB"/>
        </w:rPr>
        <w:instrText xml:space="preserve"> SEQ Figure \* ARABIC </w:instrText>
      </w:r>
      <w:r w:rsidRPr="00A80D9A">
        <w:rPr>
          <w:rFonts w:ascii="Arial" w:eastAsia="Calibri" w:hAnsi="Arial" w:cs="Arial"/>
          <w:b/>
          <w:sz w:val="22"/>
          <w:szCs w:val="22"/>
          <w:lang w:val="en-GB"/>
        </w:rPr>
        <w:fldChar w:fldCharType="separate"/>
      </w:r>
      <w:r w:rsidR="00312850">
        <w:rPr>
          <w:rFonts w:ascii="Arial" w:eastAsia="Calibri" w:hAnsi="Arial" w:cs="Arial"/>
          <w:b/>
          <w:noProof/>
          <w:sz w:val="22"/>
          <w:szCs w:val="22"/>
          <w:lang w:val="en-GB"/>
        </w:rPr>
        <w:t>7</w:t>
      </w:r>
      <w:r w:rsidRPr="00A80D9A">
        <w:rPr>
          <w:rFonts w:ascii="Arial" w:eastAsia="Calibri" w:hAnsi="Arial" w:cs="Arial"/>
          <w:b/>
          <w:sz w:val="22"/>
          <w:szCs w:val="22"/>
          <w:lang w:val="en-GB"/>
        </w:rPr>
        <w:fldChar w:fldCharType="end"/>
      </w:r>
      <w:bookmarkEnd w:id="174"/>
      <w:r w:rsidRPr="00A80D9A">
        <w:rPr>
          <w:rFonts w:ascii="Arial" w:eastAsia="Calibri" w:hAnsi="Arial" w:cs="Arial"/>
          <w:b/>
          <w:sz w:val="22"/>
          <w:szCs w:val="22"/>
          <w:lang w:val="en-GB"/>
        </w:rPr>
        <w:t>: Resource Gap Analysis</w:t>
      </w:r>
      <w:bookmarkEnd w:id="175"/>
    </w:p>
    <w:p w14:paraId="2C73D2CF" w14:textId="77777777" w:rsidR="005D6950" w:rsidRPr="00B21128" w:rsidRDefault="005D6950" w:rsidP="005D6950">
      <w:pPr>
        <w:jc w:val="both"/>
        <w:rPr>
          <w:rFonts w:ascii="Arial" w:eastAsia="Calibri" w:hAnsi="Arial" w:cs="Arial"/>
          <w:b/>
          <w:sz w:val="22"/>
          <w:szCs w:val="22"/>
          <w:lang w:val="en-GB"/>
        </w:rPr>
      </w:pPr>
    </w:p>
    <w:tbl>
      <w:tblPr>
        <w:tblStyle w:val="IveyTable"/>
        <w:tblW w:w="0" w:type="auto"/>
        <w:tblLook w:val="04A0" w:firstRow="1" w:lastRow="0" w:firstColumn="1" w:lastColumn="0" w:noHBand="0" w:noVBand="1"/>
      </w:tblPr>
      <w:tblGrid>
        <w:gridCol w:w="2063"/>
        <w:gridCol w:w="1349"/>
        <w:gridCol w:w="1903"/>
        <w:gridCol w:w="2101"/>
        <w:gridCol w:w="1854"/>
      </w:tblGrid>
      <w:tr w:rsidR="005D6950" w:rsidRPr="00860FD1" w14:paraId="048180A2" w14:textId="77777777" w:rsidTr="00DC6ECC">
        <w:trPr>
          <w:cnfStyle w:val="100000000000" w:firstRow="1" w:lastRow="0" w:firstColumn="0" w:lastColumn="0" w:oddVBand="0" w:evenVBand="0" w:oddHBand="0" w:evenHBand="0" w:firstRowFirstColumn="0" w:firstRowLastColumn="0" w:lastRowFirstColumn="0" w:lastRowLastColumn="0"/>
        </w:trPr>
        <w:tc>
          <w:tcPr>
            <w:tcW w:w="2087" w:type="dxa"/>
          </w:tcPr>
          <w:p w14:paraId="726B0CB6" w14:textId="77777777" w:rsidR="005D6950" w:rsidRPr="00860FD1" w:rsidRDefault="005D6950" w:rsidP="00DC6ECC">
            <w:pPr>
              <w:jc w:val="center"/>
              <w:rPr>
                <w:rFonts w:cs="Arial"/>
                <w:lang w:val="en-GB"/>
              </w:rPr>
            </w:pPr>
            <w:r w:rsidRPr="00860FD1">
              <w:rPr>
                <w:rFonts w:cs="Arial"/>
                <w:lang w:val="en-GB"/>
              </w:rPr>
              <w:t>Resource Category</w:t>
            </w:r>
          </w:p>
        </w:tc>
        <w:tc>
          <w:tcPr>
            <w:tcW w:w="1352" w:type="dxa"/>
          </w:tcPr>
          <w:p w14:paraId="0FD3A731" w14:textId="77777777" w:rsidR="005D6950" w:rsidRPr="00860FD1" w:rsidRDefault="005D6950" w:rsidP="00DC6ECC">
            <w:pPr>
              <w:jc w:val="center"/>
              <w:rPr>
                <w:rFonts w:cs="Arial"/>
                <w:lang w:val="en-GB"/>
              </w:rPr>
            </w:pPr>
            <w:r w:rsidRPr="00860FD1">
              <w:rPr>
                <w:rFonts w:cs="Arial"/>
                <w:lang w:val="en-GB"/>
              </w:rPr>
              <w:t>Required Resources</w:t>
            </w:r>
          </w:p>
        </w:tc>
        <w:tc>
          <w:tcPr>
            <w:tcW w:w="1921" w:type="dxa"/>
          </w:tcPr>
          <w:p w14:paraId="45C1CD0E" w14:textId="77777777" w:rsidR="005D6950" w:rsidRPr="00860FD1" w:rsidRDefault="005D6950" w:rsidP="00DC6ECC">
            <w:pPr>
              <w:jc w:val="center"/>
              <w:rPr>
                <w:rFonts w:cs="Arial"/>
                <w:lang w:val="en-GB"/>
              </w:rPr>
            </w:pPr>
            <w:r w:rsidRPr="00860FD1">
              <w:rPr>
                <w:rFonts w:cs="Arial"/>
                <w:lang w:val="en-GB"/>
              </w:rPr>
              <w:t>Available Resources</w:t>
            </w:r>
          </w:p>
        </w:tc>
        <w:tc>
          <w:tcPr>
            <w:tcW w:w="2126" w:type="dxa"/>
          </w:tcPr>
          <w:p w14:paraId="36E46C27" w14:textId="77777777" w:rsidR="005D6950" w:rsidRPr="00860FD1" w:rsidRDefault="005D6950" w:rsidP="00DC6ECC">
            <w:pPr>
              <w:jc w:val="center"/>
              <w:rPr>
                <w:rFonts w:cs="Arial"/>
                <w:lang w:val="en-GB"/>
              </w:rPr>
            </w:pPr>
            <w:r w:rsidRPr="00860FD1">
              <w:rPr>
                <w:rFonts w:cs="Arial"/>
                <w:lang w:val="en-GB"/>
              </w:rPr>
              <w:t>Resource Gaps</w:t>
            </w:r>
          </w:p>
        </w:tc>
        <w:tc>
          <w:tcPr>
            <w:tcW w:w="1874" w:type="dxa"/>
          </w:tcPr>
          <w:p w14:paraId="7415D461" w14:textId="77777777" w:rsidR="005D6950" w:rsidRPr="00860FD1" w:rsidRDefault="005D6950" w:rsidP="00DC6ECC">
            <w:pPr>
              <w:jc w:val="center"/>
              <w:rPr>
                <w:rFonts w:cs="Arial"/>
                <w:lang w:val="en-GB"/>
              </w:rPr>
            </w:pPr>
            <w:r w:rsidRPr="00860FD1">
              <w:rPr>
                <w:rFonts w:cs="Arial"/>
                <w:lang w:val="en-GB"/>
              </w:rPr>
              <w:t>Ways to Reduce Resource Gaps</w:t>
            </w:r>
          </w:p>
        </w:tc>
      </w:tr>
      <w:tr w:rsidR="005D6950" w:rsidRPr="00860FD1" w14:paraId="36D6EE5A" w14:textId="77777777" w:rsidTr="00DC6ECC">
        <w:tc>
          <w:tcPr>
            <w:tcW w:w="2087" w:type="dxa"/>
          </w:tcPr>
          <w:p w14:paraId="77306FD6" w14:textId="77777777" w:rsidR="005D6950" w:rsidRPr="00860FD1" w:rsidRDefault="005D6950" w:rsidP="00DC6ECC">
            <w:pPr>
              <w:rPr>
                <w:rFonts w:cs="Arial"/>
                <w:lang w:val="en-GB"/>
              </w:rPr>
            </w:pPr>
            <w:r>
              <w:rPr>
                <w:rFonts w:cs="Arial"/>
                <w:lang w:val="en-GB"/>
              </w:rPr>
              <w:t>Human Resources</w:t>
            </w:r>
          </w:p>
        </w:tc>
        <w:tc>
          <w:tcPr>
            <w:tcW w:w="1352" w:type="dxa"/>
          </w:tcPr>
          <w:p w14:paraId="183F4C4C" w14:textId="77777777" w:rsidR="005D6950" w:rsidRPr="00860FD1" w:rsidRDefault="005D6950" w:rsidP="00DC6ECC">
            <w:pPr>
              <w:rPr>
                <w:rFonts w:cs="Arial"/>
                <w:lang w:val="en-GB"/>
              </w:rPr>
            </w:pPr>
            <w:r w:rsidRPr="00860FD1">
              <w:rPr>
                <w:rFonts w:cs="Arial"/>
                <w:lang w:val="en-GB"/>
              </w:rPr>
              <w:t>Course instructors</w:t>
            </w:r>
          </w:p>
        </w:tc>
        <w:tc>
          <w:tcPr>
            <w:tcW w:w="1921" w:type="dxa"/>
          </w:tcPr>
          <w:p w14:paraId="4F5EB449" w14:textId="77777777" w:rsidR="005D6950" w:rsidRPr="00860FD1" w:rsidRDefault="005D6950" w:rsidP="00DC6ECC">
            <w:pPr>
              <w:rPr>
                <w:rFonts w:cs="Arial"/>
                <w:lang w:val="en-GB"/>
              </w:rPr>
            </w:pPr>
            <w:r>
              <w:rPr>
                <w:rFonts w:cs="Arial"/>
                <w:lang w:val="en-GB"/>
              </w:rPr>
              <w:t>Existing f</w:t>
            </w:r>
            <w:r w:rsidRPr="00860FD1">
              <w:rPr>
                <w:rFonts w:cs="Arial"/>
                <w:lang w:val="en-GB"/>
              </w:rPr>
              <w:t xml:space="preserve">ull-time and part-time faculty; alumni with experience in a variety of fields </w:t>
            </w:r>
          </w:p>
        </w:tc>
        <w:tc>
          <w:tcPr>
            <w:tcW w:w="2126" w:type="dxa"/>
          </w:tcPr>
          <w:p w14:paraId="7F372297" w14:textId="77777777" w:rsidR="005D6950" w:rsidRPr="00860FD1" w:rsidRDefault="005D6950" w:rsidP="00DC6ECC">
            <w:pPr>
              <w:rPr>
                <w:rFonts w:cs="Arial"/>
                <w:lang w:val="en-GB"/>
              </w:rPr>
            </w:pPr>
            <w:r>
              <w:rPr>
                <w:rFonts w:cs="Arial"/>
                <w:lang w:val="en-GB"/>
              </w:rPr>
              <w:t>Instructors who have experience with adult learners</w:t>
            </w:r>
          </w:p>
        </w:tc>
        <w:tc>
          <w:tcPr>
            <w:tcW w:w="1874" w:type="dxa"/>
          </w:tcPr>
          <w:p w14:paraId="01370567" w14:textId="77777777" w:rsidR="005D6950" w:rsidRPr="00860FD1" w:rsidRDefault="005D6950" w:rsidP="00DC6ECC">
            <w:pPr>
              <w:rPr>
                <w:rFonts w:cs="Arial"/>
                <w:lang w:val="en-GB"/>
              </w:rPr>
            </w:pPr>
            <w:r>
              <w:rPr>
                <w:rFonts w:cs="Arial"/>
                <w:lang w:val="en-GB"/>
              </w:rPr>
              <w:t>Hire and train instructors</w:t>
            </w:r>
            <w:r w:rsidRPr="00860FD1">
              <w:rPr>
                <w:rFonts w:cs="Arial"/>
                <w:lang w:val="en-GB"/>
              </w:rPr>
              <w:t xml:space="preserve"> </w:t>
            </w:r>
          </w:p>
        </w:tc>
      </w:tr>
      <w:tr w:rsidR="005D6950" w:rsidRPr="00860FD1" w14:paraId="411515A3" w14:textId="77777777" w:rsidTr="00DC6ECC">
        <w:tc>
          <w:tcPr>
            <w:tcW w:w="2087" w:type="dxa"/>
          </w:tcPr>
          <w:p w14:paraId="6E82B36F" w14:textId="77777777" w:rsidR="005D6950" w:rsidRPr="00860FD1" w:rsidRDefault="005D6950" w:rsidP="00DC6ECC">
            <w:pPr>
              <w:rPr>
                <w:rFonts w:cs="Arial"/>
                <w:lang w:val="en-GB"/>
              </w:rPr>
            </w:pPr>
            <w:r>
              <w:rPr>
                <w:rFonts w:cs="Arial"/>
                <w:lang w:val="en-GB"/>
              </w:rPr>
              <w:t>Operations</w:t>
            </w:r>
          </w:p>
        </w:tc>
        <w:tc>
          <w:tcPr>
            <w:tcW w:w="1352" w:type="dxa"/>
          </w:tcPr>
          <w:p w14:paraId="272A8C3B" w14:textId="77777777" w:rsidR="005D6950" w:rsidRPr="00860FD1" w:rsidRDefault="005D6950" w:rsidP="00DC6ECC">
            <w:pPr>
              <w:rPr>
                <w:rFonts w:cs="Arial"/>
                <w:lang w:val="en-GB"/>
              </w:rPr>
            </w:pPr>
            <w:r>
              <w:rPr>
                <w:rFonts w:cs="Arial"/>
                <w:lang w:val="en-GB"/>
              </w:rPr>
              <w:t>Curriculum</w:t>
            </w:r>
          </w:p>
        </w:tc>
        <w:tc>
          <w:tcPr>
            <w:tcW w:w="1921" w:type="dxa"/>
          </w:tcPr>
          <w:p w14:paraId="26528448" w14:textId="77777777" w:rsidR="005D6950" w:rsidRPr="00860FD1" w:rsidRDefault="005D6950" w:rsidP="00DC6ECC">
            <w:pPr>
              <w:rPr>
                <w:rFonts w:cs="Arial"/>
                <w:lang w:val="en-GB"/>
              </w:rPr>
            </w:pPr>
            <w:r>
              <w:rPr>
                <w:rFonts w:cs="Arial"/>
                <w:lang w:val="en-GB"/>
              </w:rPr>
              <w:t>Existing courses</w:t>
            </w:r>
          </w:p>
        </w:tc>
        <w:tc>
          <w:tcPr>
            <w:tcW w:w="2126" w:type="dxa"/>
          </w:tcPr>
          <w:p w14:paraId="46A9979F" w14:textId="77777777" w:rsidR="005D6950" w:rsidRPr="00860FD1" w:rsidRDefault="005D6950" w:rsidP="00DC6ECC">
            <w:pPr>
              <w:rPr>
                <w:rFonts w:cs="Arial"/>
                <w:lang w:val="en-GB"/>
              </w:rPr>
            </w:pPr>
            <w:r>
              <w:rPr>
                <w:rFonts w:cs="Arial"/>
                <w:lang w:val="en-GB"/>
              </w:rPr>
              <w:t>Material tailored to an adult audience with on-the-job experience</w:t>
            </w:r>
          </w:p>
        </w:tc>
        <w:tc>
          <w:tcPr>
            <w:tcW w:w="1874" w:type="dxa"/>
          </w:tcPr>
          <w:p w14:paraId="732A83F4" w14:textId="77777777" w:rsidR="005D6950" w:rsidRPr="00860FD1" w:rsidRDefault="005D6950" w:rsidP="00DC6ECC">
            <w:pPr>
              <w:rPr>
                <w:rFonts w:cs="Arial"/>
                <w:lang w:val="en-GB"/>
              </w:rPr>
            </w:pPr>
            <w:r>
              <w:rPr>
                <w:rFonts w:cs="Arial"/>
                <w:lang w:val="en-GB"/>
              </w:rPr>
              <w:t>Have faculty adjust existing course material; have faculty develop new course material</w:t>
            </w:r>
          </w:p>
        </w:tc>
      </w:tr>
    </w:tbl>
    <w:p w14:paraId="60EBDA91" w14:textId="77777777" w:rsidR="005D6950" w:rsidRPr="00B21128" w:rsidRDefault="005D6950" w:rsidP="005D6950">
      <w:pPr>
        <w:jc w:val="both"/>
        <w:rPr>
          <w:sz w:val="22"/>
          <w:szCs w:val="22"/>
          <w:lang w:val="en-GB"/>
        </w:rPr>
      </w:pPr>
      <w:bookmarkStart w:id="176" w:name="_Toc392920682"/>
      <w:bookmarkStart w:id="177" w:name="_Toc393181065"/>
      <w:bookmarkStart w:id="178" w:name="_Toc365803803"/>
    </w:p>
    <w:p w14:paraId="532CCA09" w14:textId="77777777" w:rsidR="005D6950" w:rsidRPr="00B21128" w:rsidRDefault="005D6950" w:rsidP="005D6950">
      <w:pPr>
        <w:jc w:val="both"/>
        <w:rPr>
          <w:sz w:val="22"/>
          <w:szCs w:val="22"/>
          <w:lang w:val="en-GB"/>
        </w:rPr>
      </w:pPr>
    </w:p>
    <w:p w14:paraId="784FA18B" w14:textId="77777777" w:rsidR="005D6950" w:rsidRPr="00A80D9A" w:rsidRDefault="005D6950" w:rsidP="005D6950">
      <w:pPr>
        <w:keepNext/>
        <w:numPr>
          <w:ilvl w:val="0"/>
          <w:numId w:val="43"/>
        </w:numPr>
        <w:tabs>
          <w:tab w:val="left" w:pos="284"/>
        </w:tabs>
        <w:jc w:val="both"/>
        <w:rPr>
          <w:rFonts w:ascii="Arial" w:hAnsi="Arial" w:cs="Arial"/>
          <w:b/>
          <w:caps/>
          <w:sz w:val="22"/>
          <w:szCs w:val="22"/>
          <w:lang w:val="en-GB"/>
        </w:rPr>
      </w:pPr>
      <w:r w:rsidRPr="00A80D9A">
        <w:rPr>
          <w:rFonts w:ascii="Arial" w:hAnsi="Arial" w:cs="Arial"/>
          <w:b/>
          <w:caps/>
          <w:sz w:val="22"/>
          <w:szCs w:val="22"/>
          <w:lang w:val="en-GB"/>
        </w:rPr>
        <w:t xml:space="preserve"> Core Competencies</w:t>
      </w:r>
      <w:bookmarkEnd w:id="176"/>
      <w:bookmarkEnd w:id="177"/>
      <w:bookmarkEnd w:id="178"/>
    </w:p>
    <w:p w14:paraId="21F54F61" w14:textId="77777777" w:rsidR="005D6950" w:rsidRPr="00B21128" w:rsidRDefault="005D6950" w:rsidP="005D6950">
      <w:pPr>
        <w:keepNext/>
        <w:jc w:val="both"/>
        <w:rPr>
          <w:sz w:val="22"/>
          <w:szCs w:val="22"/>
          <w:lang w:val="en-GB"/>
        </w:rPr>
      </w:pPr>
    </w:p>
    <w:p w14:paraId="5AF2F5B5" w14:textId="77777777" w:rsidR="005D6950" w:rsidRPr="00860FD1" w:rsidRDefault="005D6950" w:rsidP="005D6950">
      <w:pPr>
        <w:jc w:val="both"/>
        <w:rPr>
          <w:sz w:val="22"/>
          <w:szCs w:val="22"/>
          <w:lang w:val="en-GB"/>
        </w:rPr>
      </w:pPr>
      <w:r w:rsidRPr="00860FD1">
        <w:rPr>
          <w:sz w:val="22"/>
          <w:szCs w:val="22"/>
          <w:lang w:val="en-GB"/>
        </w:rPr>
        <w:t>Core competencies are skills and capabilities that an organization uses exceptionally well</w:t>
      </w:r>
      <w:r>
        <w:rPr>
          <w:sz w:val="22"/>
          <w:szCs w:val="22"/>
          <w:lang w:val="en-GB"/>
        </w:rPr>
        <w:t>, such as developing curriculum for a diverse audience or delivering instructional content using user-friendly online platforms</w:t>
      </w:r>
      <w:r w:rsidRPr="00860FD1">
        <w:rPr>
          <w:sz w:val="22"/>
          <w:szCs w:val="22"/>
          <w:lang w:val="en-GB"/>
        </w:rPr>
        <w:t>. Analysis of an organization’s core competencies can be used to identify strengths, as part of a SWOT analysis. When core competencies involve competitively important value chain activities, the competencies can evolve into competitive advantages.</w:t>
      </w:r>
    </w:p>
    <w:p w14:paraId="35C906CF" w14:textId="77777777" w:rsidR="005D6950" w:rsidRPr="00B21128" w:rsidRDefault="005D6950" w:rsidP="005D6950">
      <w:pPr>
        <w:jc w:val="both"/>
        <w:rPr>
          <w:sz w:val="22"/>
          <w:szCs w:val="22"/>
          <w:lang w:val="en-GB"/>
        </w:rPr>
      </w:pPr>
    </w:p>
    <w:p w14:paraId="7C16F5CF" w14:textId="77777777" w:rsidR="005D6950" w:rsidRPr="00B21128" w:rsidRDefault="005D6950" w:rsidP="005D6950">
      <w:pPr>
        <w:jc w:val="both"/>
        <w:rPr>
          <w:sz w:val="22"/>
          <w:szCs w:val="22"/>
          <w:lang w:val="en-GB"/>
        </w:rPr>
      </w:pPr>
    </w:p>
    <w:p w14:paraId="17E0F266" w14:textId="77777777" w:rsidR="005D6950" w:rsidRPr="00A80D9A" w:rsidRDefault="005D6950" w:rsidP="005D6950">
      <w:pPr>
        <w:numPr>
          <w:ilvl w:val="0"/>
          <w:numId w:val="43"/>
        </w:numPr>
        <w:tabs>
          <w:tab w:val="left" w:pos="284"/>
        </w:tabs>
        <w:jc w:val="both"/>
        <w:rPr>
          <w:rFonts w:ascii="Arial" w:hAnsi="Arial" w:cs="Arial"/>
          <w:b/>
          <w:caps/>
          <w:sz w:val="22"/>
          <w:szCs w:val="22"/>
          <w:lang w:val="en-GB"/>
        </w:rPr>
      </w:pPr>
      <w:bookmarkStart w:id="179" w:name="_Toc365803804"/>
      <w:bookmarkStart w:id="180" w:name="_Toc392920683"/>
      <w:bookmarkStart w:id="181" w:name="_Toc393181066"/>
      <w:r w:rsidRPr="00A80D9A">
        <w:rPr>
          <w:rFonts w:ascii="Arial" w:hAnsi="Arial" w:cs="Arial"/>
          <w:b/>
          <w:caps/>
          <w:sz w:val="22"/>
          <w:szCs w:val="22"/>
          <w:lang w:val="en-GB"/>
        </w:rPr>
        <w:t xml:space="preserve"> Competitive Advantage Analysis</w:t>
      </w:r>
      <w:bookmarkEnd w:id="179"/>
      <w:r w:rsidRPr="00A80D9A">
        <w:rPr>
          <w:rFonts w:ascii="Arial" w:hAnsi="Arial" w:cs="Arial"/>
          <w:b/>
          <w:caps/>
          <w:sz w:val="22"/>
          <w:szCs w:val="22"/>
          <w:lang w:val="en-GB"/>
        </w:rPr>
        <w:t>: VRIO</w:t>
      </w:r>
      <w:bookmarkEnd w:id="180"/>
      <w:bookmarkEnd w:id="181"/>
      <w:r w:rsidRPr="00A80D9A">
        <w:rPr>
          <w:rFonts w:ascii="Arial" w:hAnsi="Arial" w:cs="Arial"/>
          <w:b/>
          <w:caps/>
          <w:sz w:val="22"/>
          <w:szCs w:val="22"/>
          <w:vertAlign w:val="superscript"/>
          <w:lang w:val="en-GB"/>
        </w:rPr>
        <w:footnoteReference w:id="3"/>
      </w:r>
    </w:p>
    <w:p w14:paraId="2BBFF19F" w14:textId="77777777" w:rsidR="005D6950" w:rsidRPr="00B21128" w:rsidRDefault="005D6950" w:rsidP="005D6950">
      <w:pPr>
        <w:jc w:val="both"/>
        <w:rPr>
          <w:sz w:val="22"/>
          <w:szCs w:val="22"/>
          <w:lang w:val="en-GB"/>
        </w:rPr>
      </w:pPr>
    </w:p>
    <w:p w14:paraId="7DA52DEF" w14:textId="77777777" w:rsidR="005D6950" w:rsidRPr="00860FD1" w:rsidRDefault="005D6950" w:rsidP="005D6950">
      <w:pPr>
        <w:jc w:val="both"/>
        <w:rPr>
          <w:sz w:val="22"/>
          <w:szCs w:val="22"/>
          <w:lang w:val="en-GB"/>
        </w:rPr>
      </w:pPr>
      <w:r w:rsidRPr="00860FD1">
        <w:rPr>
          <w:sz w:val="22"/>
          <w:szCs w:val="22"/>
          <w:lang w:val="en-GB"/>
        </w:rPr>
        <w:t xml:space="preserve">The VRIO framework developed by Jay Barney suggests that resources and capabilities may offer a competitive advantage if they are valuable (V), rare (R), and inimitable (I) (i.e., difficult to imitate), and the firm is organized (O) to capitalize on those resources and capabilities. </w:t>
      </w:r>
    </w:p>
    <w:p w14:paraId="44E02D79" w14:textId="77777777" w:rsidR="005D6950" w:rsidRPr="00B21128" w:rsidRDefault="005D6950" w:rsidP="005D6950">
      <w:pPr>
        <w:jc w:val="both"/>
        <w:rPr>
          <w:sz w:val="22"/>
          <w:szCs w:val="22"/>
          <w:lang w:val="en-GB"/>
        </w:rPr>
      </w:pPr>
    </w:p>
    <w:p w14:paraId="673D5A57" w14:textId="77777777" w:rsidR="005D6950" w:rsidRPr="00860FD1" w:rsidRDefault="005D6950" w:rsidP="005D6950">
      <w:pPr>
        <w:jc w:val="both"/>
        <w:rPr>
          <w:bCs/>
          <w:sz w:val="22"/>
          <w:szCs w:val="22"/>
          <w:lang w:val="en-GB"/>
        </w:rPr>
      </w:pPr>
      <w:r w:rsidRPr="00860FD1">
        <w:rPr>
          <w:sz w:val="22"/>
          <w:szCs w:val="22"/>
          <w:lang w:val="en-GB"/>
        </w:rPr>
        <w:t xml:space="preserve">Resources are </w:t>
      </w:r>
      <w:r w:rsidRPr="00860FD1">
        <w:rPr>
          <w:i/>
          <w:sz w:val="22"/>
          <w:szCs w:val="22"/>
          <w:lang w:val="en-GB"/>
        </w:rPr>
        <w:t>valuable</w:t>
      </w:r>
      <w:r w:rsidRPr="00860FD1">
        <w:rPr>
          <w:sz w:val="22"/>
          <w:szCs w:val="22"/>
          <w:lang w:val="en-GB"/>
        </w:rPr>
        <w:t xml:space="preserve"> if they </w:t>
      </w:r>
      <w:r w:rsidRPr="00860FD1">
        <w:rPr>
          <w:bCs/>
          <w:sz w:val="22"/>
          <w:szCs w:val="22"/>
          <w:lang w:val="en-GB"/>
        </w:rPr>
        <w:t xml:space="preserve">contribute to meeting customers’ needs at the price that customers are willing to pay. Resources are also valuable if they enable a company to develop alternatives to exploit opportunities, mitigate threats, and improve efficiency or effectiveness. </w:t>
      </w:r>
    </w:p>
    <w:p w14:paraId="37BF9E36" w14:textId="77777777" w:rsidR="005D6950" w:rsidRPr="00B21128" w:rsidRDefault="005D6950" w:rsidP="005D6950">
      <w:pPr>
        <w:jc w:val="both"/>
        <w:rPr>
          <w:bCs/>
          <w:sz w:val="22"/>
          <w:szCs w:val="22"/>
          <w:lang w:val="en-GB"/>
        </w:rPr>
      </w:pPr>
    </w:p>
    <w:p w14:paraId="4D2558F4" w14:textId="77777777" w:rsidR="005D6950" w:rsidRDefault="005D6950" w:rsidP="005D6950">
      <w:pPr>
        <w:jc w:val="both"/>
        <w:rPr>
          <w:sz w:val="22"/>
          <w:szCs w:val="22"/>
          <w:lang w:val="en-GB"/>
        </w:rPr>
      </w:pPr>
      <w:r w:rsidRPr="00860FD1">
        <w:rPr>
          <w:sz w:val="22"/>
          <w:szCs w:val="22"/>
          <w:lang w:val="en-GB"/>
        </w:rPr>
        <w:t xml:space="preserve">Resources and capabilities are </w:t>
      </w:r>
      <w:r w:rsidRPr="00860FD1">
        <w:rPr>
          <w:i/>
          <w:sz w:val="22"/>
          <w:szCs w:val="22"/>
          <w:lang w:val="en-GB"/>
        </w:rPr>
        <w:t>rare</w:t>
      </w:r>
      <w:r w:rsidRPr="00860FD1">
        <w:rPr>
          <w:sz w:val="22"/>
          <w:szCs w:val="22"/>
          <w:lang w:val="en-GB"/>
        </w:rPr>
        <w:t xml:space="preserve"> if only a few competing firms possess them. </w:t>
      </w:r>
    </w:p>
    <w:p w14:paraId="2CD27297" w14:textId="77777777" w:rsidR="005D6950" w:rsidRPr="00B21128" w:rsidRDefault="005D6950" w:rsidP="005D6950">
      <w:pPr>
        <w:jc w:val="both"/>
        <w:rPr>
          <w:sz w:val="22"/>
          <w:szCs w:val="22"/>
          <w:lang w:val="en-GB"/>
        </w:rPr>
      </w:pPr>
    </w:p>
    <w:p w14:paraId="2082DE8D" w14:textId="77777777" w:rsidR="005D6950" w:rsidRPr="00336EBF" w:rsidRDefault="005D6950" w:rsidP="005D6950">
      <w:pPr>
        <w:jc w:val="both"/>
        <w:rPr>
          <w:spacing w:val="-4"/>
          <w:kern w:val="22"/>
          <w:sz w:val="22"/>
          <w:szCs w:val="22"/>
          <w:lang w:val="en-GB"/>
        </w:rPr>
      </w:pPr>
      <w:r w:rsidRPr="00336EBF">
        <w:rPr>
          <w:spacing w:val="-4"/>
          <w:kern w:val="22"/>
          <w:sz w:val="22"/>
          <w:szCs w:val="22"/>
          <w:lang w:val="en-GB"/>
        </w:rPr>
        <w:t xml:space="preserve">Resources and capabilities are </w:t>
      </w:r>
      <w:r w:rsidRPr="00336EBF">
        <w:rPr>
          <w:i/>
          <w:spacing w:val="-4"/>
          <w:kern w:val="22"/>
          <w:sz w:val="22"/>
          <w:szCs w:val="22"/>
          <w:lang w:val="en-GB"/>
        </w:rPr>
        <w:t>inimitable</w:t>
      </w:r>
      <w:r w:rsidRPr="00336EBF">
        <w:rPr>
          <w:spacing w:val="-4"/>
          <w:kern w:val="22"/>
          <w:sz w:val="22"/>
          <w:szCs w:val="22"/>
          <w:lang w:val="en-GB"/>
        </w:rPr>
        <w:t xml:space="preserve"> if they are </w:t>
      </w:r>
      <w:r w:rsidRPr="00336EBF">
        <w:rPr>
          <w:bCs/>
          <w:spacing w:val="-4"/>
          <w:kern w:val="22"/>
          <w:sz w:val="22"/>
          <w:szCs w:val="22"/>
          <w:lang w:val="en-GB"/>
        </w:rPr>
        <w:t>costly and difficult to imitate. Resources could be inimitable because they are physically unique; have been built up over time based on specific experiences (e.g., unique historical conditions); result from interpersonal relationships, group norms, or culture (social complexity); or because it is difficult to identify the resource, its value, or its competitive advantages (causal ambiguity)</w:t>
      </w:r>
      <w:r w:rsidRPr="00336EBF">
        <w:rPr>
          <w:spacing w:val="-4"/>
          <w:kern w:val="22"/>
          <w:sz w:val="22"/>
          <w:szCs w:val="22"/>
          <w:lang w:val="en-GB"/>
        </w:rPr>
        <w:t xml:space="preserve">. </w:t>
      </w:r>
    </w:p>
    <w:p w14:paraId="57A09CF1" w14:textId="77777777" w:rsidR="005D6950" w:rsidRPr="00B21128" w:rsidRDefault="005D6950" w:rsidP="005D6950">
      <w:pPr>
        <w:jc w:val="both"/>
        <w:rPr>
          <w:sz w:val="22"/>
          <w:szCs w:val="22"/>
          <w:lang w:val="en-GB"/>
        </w:rPr>
      </w:pPr>
    </w:p>
    <w:p w14:paraId="47B19B99" w14:textId="77777777" w:rsidR="005D6950" w:rsidRDefault="005D6950" w:rsidP="005D6950">
      <w:pPr>
        <w:jc w:val="both"/>
        <w:rPr>
          <w:bCs/>
          <w:sz w:val="22"/>
          <w:szCs w:val="22"/>
          <w:lang w:val="en-GB"/>
        </w:rPr>
      </w:pPr>
      <w:r w:rsidRPr="00860FD1">
        <w:rPr>
          <w:sz w:val="22"/>
          <w:szCs w:val="22"/>
          <w:lang w:val="en-GB"/>
        </w:rPr>
        <w:t>Finally,</w:t>
      </w:r>
      <w:r w:rsidRPr="00860FD1">
        <w:rPr>
          <w:bCs/>
          <w:sz w:val="22"/>
          <w:szCs w:val="22"/>
          <w:lang w:val="en-GB"/>
        </w:rPr>
        <w:t xml:space="preserve"> resources and capabilities provide a competitive advantage only if the firm is </w:t>
      </w:r>
      <w:r w:rsidRPr="00860FD1">
        <w:rPr>
          <w:bCs/>
          <w:i/>
          <w:sz w:val="22"/>
          <w:szCs w:val="22"/>
          <w:lang w:val="en-GB"/>
        </w:rPr>
        <w:t>organized</w:t>
      </w:r>
      <w:r w:rsidRPr="00860FD1">
        <w:rPr>
          <w:bCs/>
          <w:sz w:val="22"/>
          <w:szCs w:val="22"/>
          <w:lang w:val="en-GB"/>
        </w:rPr>
        <w:t>—that is, the firm has the</w:t>
      </w:r>
      <w:r w:rsidRPr="00860FD1">
        <w:rPr>
          <w:b/>
          <w:bCs/>
          <w:sz w:val="22"/>
          <w:szCs w:val="22"/>
          <w:lang w:val="en-GB"/>
        </w:rPr>
        <w:t xml:space="preserve"> </w:t>
      </w:r>
      <w:r w:rsidRPr="00860FD1">
        <w:rPr>
          <w:bCs/>
          <w:sz w:val="22"/>
          <w:szCs w:val="22"/>
          <w:lang w:val="en-GB"/>
        </w:rPr>
        <w:t>necessary structure, such as</w:t>
      </w:r>
      <w:r w:rsidRPr="00860FD1">
        <w:rPr>
          <w:b/>
          <w:bCs/>
          <w:sz w:val="22"/>
          <w:szCs w:val="22"/>
          <w:lang w:val="en-GB"/>
        </w:rPr>
        <w:t xml:space="preserve"> </w:t>
      </w:r>
      <w:r w:rsidRPr="00860FD1">
        <w:rPr>
          <w:bCs/>
          <w:sz w:val="22"/>
          <w:szCs w:val="22"/>
          <w:lang w:val="en-GB"/>
        </w:rPr>
        <w:t>the appropriate employees, management, organization, control systems, reward systems, and culture—to capitalize on its resources and capabilities.</w:t>
      </w:r>
    </w:p>
    <w:p w14:paraId="03AB1274" w14:textId="77777777" w:rsidR="00B21128" w:rsidRPr="00B21128" w:rsidRDefault="00B21128" w:rsidP="005D6950">
      <w:pPr>
        <w:jc w:val="both"/>
        <w:rPr>
          <w:bCs/>
          <w:sz w:val="22"/>
          <w:szCs w:val="22"/>
          <w:lang w:val="en-GB"/>
        </w:rPr>
      </w:pPr>
    </w:p>
    <w:p w14:paraId="54EFA5C2" w14:textId="77777777" w:rsidR="00B21128" w:rsidRDefault="00B21128" w:rsidP="005D6950">
      <w:pPr>
        <w:jc w:val="both"/>
        <w:rPr>
          <w:bCs/>
          <w:sz w:val="22"/>
          <w:szCs w:val="22"/>
          <w:lang w:val="en-GB"/>
        </w:rPr>
      </w:pPr>
    </w:p>
    <w:p w14:paraId="08B6F778" w14:textId="77777777" w:rsidR="00B21128" w:rsidRPr="00B21128" w:rsidRDefault="00B21128" w:rsidP="005D6950">
      <w:pPr>
        <w:jc w:val="both"/>
        <w:rPr>
          <w:bCs/>
          <w:sz w:val="22"/>
          <w:szCs w:val="22"/>
          <w:lang w:val="en-GB"/>
        </w:rPr>
      </w:pPr>
    </w:p>
    <w:p w14:paraId="6E4070F6" w14:textId="77777777" w:rsidR="005D6950" w:rsidRPr="00A80D9A" w:rsidRDefault="005D6950" w:rsidP="005D6950">
      <w:pPr>
        <w:numPr>
          <w:ilvl w:val="0"/>
          <w:numId w:val="43"/>
        </w:numPr>
        <w:tabs>
          <w:tab w:val="left" w:pos="284"/>
        </w:tabs>
        <w:jc w:val="both"/>
        <w:rPr>
          <w:rFonts w:ascii="Arial" w:hAnsi="Arial" w:cs="Arial"/>
          <w:b/>
          <w:caps/>
          <w:sz w:val="22"/>
          <w:szCs w:val="22"/>
          <w:lang w:val="en-GB"/>
        </w:rPr>
      </w:pPr>
      <w:r w:rsidRPr="00A80D9A">
        <w:rPr>
          <w:rFonts w:ascii="Arial" w:hAnsi="Arial" w:cs="Arial"/>
          <w:b/>
          <w:caps/>
          <w:sz w:val="22"/>
          <w:szCs w:val="22"/>
          <w:lang w:val="en-GB"/>
        </w:rPr>
        <w:lastRenderedPageBreak/>
        <w:t xml:space="preserve"> Case Analysis and Academic Integrity</w:t>
      </w:r>
    </w:p>
    <w:p w14:paraId="393A7A50" w14:textId="77777777" w:rsidR="005D6950" w:rsidRPr="00B21128" w:rsidRDefault="005D6950" w:rsidP="005D6950">
      <w:pPr>
        <w:jc w:val="both"/>
        <w:rPr>
          <w:sz w:val="22"/>
          <w:szCs w:val="22"/>
          <w:lang w:val="en-GB"/>
        </w:rPr>
      </w:pPr>
    </w:p>
    <w:p w14:paraId="13732D1A" w14:textId="77777777" w:rsidR="005D6950" w:rsidRPr="00336EBF" w:rsidRDefault="005D6950" w:rsidP="005D6950">
      <w:pPr>
        <w:pStyle w:val="BodyTextMain"/>
        <w:rPr>
          <w:rFonts w:eastAsia="Calibri"/>
          <w:spacing w:val="-4"/>
          <w:kern w:val="22"/>
          <w:lang w:val="en-CA"/>
        </w:rPr>
      </w:pPr>
      <w:r w:rsidRPr="00336EBF">
        <w:rPr>
          <w:rFonts w:eastAsia="Calibri"/>
          <w:spacing w:val="-4"/>
          <w:kern w:val="22"/>
          <w:lang w:val="en-CA"/>
        </w:rPr>
        <w:t xml:space="preserve">Because case analysis is complex, it may often seem helpful to discuss the case informally or formally with other students before participating in a class discussion, writing a report, or making a presentation. Managers and consultants often discuss problems with other people, within the constraints allowed by confidentiality. Therefore, your instructor may allow, encourage, or even require such discussion. However, </w:t>
      </w:r>
      <w:r w:rsidRPr="00336EBF">
        <w:rPr>
          <w:rFonts w:eastAsia="Calibri"/>
          <w:b/>
          <w:i/>
          <w:spacing w:val="-4"/>
          <w:kern w:val="22"/>
          <w:lang w:val="en-CA"/>
        </w:rPr>
        <w:t>to ensure academic integrity and to avoid plagiarism, unless your instructor has specifically indicated that some degree of discussion is permissible, you should consult with your instructor before engaging in any collaboration</w:t>
      </w:r>
      <w:r w:rsidRPr="00336EBF">
        <w:rPr>
          <w:rFonts w:eastAsia="Calibri"/>
          <w:spacing w:val="-4"/>
          <w:kern w:val="22"/>
          <w:lang w:val="en-CA"/>
        </w:rPr>
        <w:t>. This restriction on outside discussion is especially necessary when preparing reports and presentations.</w:t>
      </w:r>
    </w:p>
    <w:p w14:paraId="4495F059" w14:textId="77777777" w:rsidR="005D6950" w:rsidRPr="00B21128" w:rsidRDefault="005D6950" w:rsidP="005D6950">
      <w:pPr>
        <w:pStyle w:val="BodyTextMain"/>
        <w:rPr>
          <w:rFonts w:eastAsia="Calibri"/>
          <w:lang w:val="en-CA"/>
        </w:rPr>
      </w:pPr>
    </w:p>
    <w:p w14:paraId="47325F1F" w14:textId="77777777" w:rsidR="005D6950" w:rsidRDefault="005D6950" w:rsidP="005D6950">
      <w:pPr>
        <w:pStyle w:val="BodyTextMain"/>
        <w:rPr>
          <w:rFonts w:eastAsia="Calibri"/>
          <w:lang w:val="en-CA"/>
        </w:rPr>
      </w:pPr>
      <w:r w:rsidRPr="00336EBF">
        <w:rPr>
          <w:rFonts w:eastAsia="Calibri"/>
          <w:lang w:val="en-CA"/>
        </w:rPr>
        <w:t>It may also seem helpful to search the Internet for teaching notes for cases or for case reports or slide presentations prepared by other students. Academic integrity requires that you refrain from using such resources, in full or in part. Any attempt to use the work of others and to pass it off as your own is plagiarism. If the instructor is suspicious that plagiarism might be involved, you may be asked to upload a copy of your case report through Turnitin.com.</w:t>
      </w:r>
    </w:p>
    <w:p w14:paraId="72780B77" w14:textId="77777777" w:rsidR="005D6950" w:rsidRPr="00B21128" w:rsidRDefault="005D6950" w:rsidP="005D6950">
      <w:pPr>
        <w:pStyle w:val="BodyTextMain"/>
        <w:rPr>
          <w:rFonts w:eastAsia="Calibri"/>
          <w:lang w:val="en-GB"/>
        </w:rPr>
      </w:pPr>
    </w:p>
    <w:p w14:paraId="025CC0F5" w14:textId="77777777" w:rsidR="005D6950" w:rsidRPr="00336EBF" w:rsidRDefault="005D6950" w:rsidP="005D6950">
      <w:pPr>
        <w:pStyle w:val="BodyTextMain"/>
        <w:rPr>
          <w:rFonts w:eastAsia="Calibri"/>
          <w:lang w:val="en-CA"/>
        </w:rPr>
      </w:pPr>
      <w:r w:rsidRPr="00336EBF">
        <w:rPr>
          <w:rFonts w:eastAsia="Calibri"/>
          <w:lang w:val="en-CA"/>
        </w:rPr>
        <w:t>While using the work of others may appear to provide a shortcut to a good grade, the quality of online sources and the work of other students is often suspect, at best. Most importantly, you deprive yourself of the learning opportunities the case method offers.</w:t>
      </w:r>
    </w:p>
    <w:p w14:paraId="3B6319B2" w14:textId="77777777" w:rsidR="007C068A" w:rsidRPr="00B21128" w:rsidRDefault="007C068A" w:rsidP="007C068A">
      <w:pPr>
        <w:jc w:val="both"/>
        <w:rPr>
          <w:sz w:val="22"/>
          <w:szCs w:val="22"/>
          <w:lang w:val="en-GB"/>
        </w:rPr>
      </w:pPr>
    </w:p>
    <w:sectPr w:rsidR="007C068A" w:rsidRPr="00B21128" w:rsidSect="00487CDF">
      <w:headerReference w:type="even" r:id="rId10"/>
      <w:headerReference w:type="default" r:id="rId11"/>
      <w:footerReference w:type="even" r:id="rId12"/>
      <w:footerReference w:type="default" r:id="rId13"/>
      <w:endnotePr>
        <w:numFmt w:val="decimal"/>
      </w:endnotePr>
      <w:pgSz w:w="12240" w:h="15840"/>
      <w:pgMar w:top="1440" w:right="153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395F9" w14:textId="77777777" w:rsidR="009D7F85" w:rsidRDefault="009D7F85">
      <w:r>
        <w:separator/>
      </w:r>
    </w:p>
  </w:endnote>
  <w:endnote w:type="continuationSeparator" w:id="0">
    <w:p w14:paraId="0286D395" w14:textId="77777777" w:rsidR="009D7F85" w:rsidRDefault="009D7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B61F3" w14:textId="050FDB54" w:rsidR="009D7F85" w:rsidRPr="004E19F9" w:rsidRDefault="009D7F85" w:rsidP="006507F9">
    <w:pPr>
      <w:pBdr>
        <w:top w:val="single" w:sz="4" w:space="1" w:color="auto"/>
      </w:pBdr>
      <w:tabs>
        <w:tab w:val="right" w:pos="9360"/>
      </w:tabs>
      <w:rPr>
        <w:b/>
      </w:rPr>
    </w:pPr>
    <w:r>
      <w:fldChar w:fldCharType="begin"/>
    </w:r>
    <w:r>
      <w:instrText xml:space="preserve"> PAGE   \* MERGEFORMAT </w:instrText>
    </w:r>
    <w:r>
      <w:fldChar w:fldCharType="separate"/>
    </w:r>
    <w:r w:rsidR="00312850">
      <w:rPr>
        <w:noProof/>
      </w:rPr>
      <w:t>2</w:t>
    </w:r>
    <w:r>
      <w:rPr>
        <w:noProof/>
      </w:rPr>
      <w:fldChar w:fldCharType="end"/>
    </w:r>
    <w:r>
      <w:rP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9CF23" w14:textId="481DD127" w:rsidR="009D7F85" w:rsidRPr="00A60619" w:rsidRDefault="009D7F85" w:rsidP="006507F9">
    <w:pPr>
      <w:pBdr>
        <w:top w:val="single" w:sz="4" w:space="1" w:color="auto"/>
      </w:pBdr>
      <w:tabs>
        <w:tab w:val="right" w:pos="9360"/>
      </w:tabs>
    </w:pPr>
    <w:r w:rsidRPr="00A60619">
      <w:rPr>
        <w:noProof/>
      </w:rPr>
      <w:tab/>
      <w:t xml:space="preserve"> </w:t>
    </w:r>
    <w:r w:rsidRPr="00A60619">
      <w:fldChar w:fldCharType="begin"/>
    </w:r>
    <w:r w:rsidRPr="00A60619">
      <w:instrText xml:space="preserve"> PAGE   \* MERGEFORMAT </w:instrText>
    </w:r>
    <w:r w:rsidRPr="00A60619">
      <w:fldChar w:fldCharType="separate"/>
    </w:r>
    <w:r w:rsidR="00312850">
      <w:rPr>
        <w:noProof/>
      </w:rPr>
      <w:t>3</w:t>
    </w:r>
    <w:r w:rsidRPr="00A6061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E6A34" w14:textId="77777777" w:rsidR="009D7F85" w:rsidRDefault="009D7F85">
      <w:r>
        <w:separator/>
      </w:r>
    </w:p>
  </w:footnote>
  <w:footnote w:type="continuationSeparator" w:id="0">
    <w:p w14:paraId="23CFB82D" w14:textId="77777777" w:rsidR="009D7F85" w:rsidRDefault="009D7F85">
      <w:r>
        <w:continuationSeparator/>
      </w:r>
    </w:p>
  </w:footnote>
  <w:footnote w:id="1">
    <w:p w14:paraId="2E1501DA" w14:textId="77777777" w:rsidR="009D7F85" w:rsidRPr="00F55E6E" w:rsidRDefault="009D7F85" w:rsidP="005D6950">
      <w:pPr>
        <w:pStyle w:val="Footnote"/>
        <w:rPr>
          <w:lang w:val="en-CA"/>
        </w:rPr>
      </w:pPr>
      <w:r>
        <w:rPr>
          <w:rStyle w:val="FootnoteReference"/>
        </w:rPr>
        <w:footnoteRef/>
      </w:r>
      <w:r>
        <w:t xml:space="preserve"> Michael E. </w:t>
      </w:r>
      <w:r>
        <w:rPr>
          <w:lang w:val="en-CA"/>
        </w:rPr>
        <w:t xml:space="preserve">Porter, “How Competitive Forces Shape Strategy,” </w:t>
      </w:r>
      <w:r>
        <w:rPr>
          <w:i/>
          <w:lang w:val="en-CA"/>
        </w:rPr>
        <w:t>Harvard Business Review</w:t>
      </w:r>
      <w:r>
        <w:rPr>
          <w:lang w:val="en-CA"/>
        </w:rPr>
        <w:t xml:space="preserve">, March 1979, 137–145; Michael E. Porter, “The Five Competitive Forces That Shape Strategy,” </w:t>
      </w:r>
      <w:r w:rsidRPr="00E334CA">
        <w:rPr>
          <w:i/>
          <w:lang w:val="en-CA"/>
        </w:rPr>
        <w:t>Harvard Business Review</w:t>
      </w:r>
      <w:r>
        <w:rPr>
          <w:lang w:val="en-CA"/>
        </w:rPr>
        <w:t>, January 2008, 57–71. Available from Ivey Publishing, product no. R0801E.</w:t>
      </w:r>
    </w:p>
  </w:footnote>
  <w:footnote w:id="2">
    <w:p w14:paraId="76F4D824" w14:textId="77777777" w:rsidR="009D7F85" w:rsidRPr="00D43EE8" w:rsidRDefault="009D7F85" w:rsidP="005D6950">
      <w:pPr>
        <w:pStyle w:val="Footnote"/>
        <w:rPr>
          <w:lang w:val="en-CA"/>
        </w:rPr>
      </w:pPr>
      <w:r>
        <w:rPr>
          <w:rStyle w:val="FootnoteReference"/>
        </w:rPr>
        <w:footnoteRef/>
      </w:r>
      <w:r>
        <w:t xml:space="preserve"> Based on Michael E. Porter, </w:t>
      </w:r>
      <w:r>
        <w:rPr>
          <w:i/>
        </w:rPr>
        <w:t>Competitive Advantage: Creating and Sustaining Superior Performance</w:t>
      </w:r>
      <w:r>
        <w:t xml:space="preserve"> (New York, NY: Free Press, 1985).</w:t>
      </w:r>
    </w:p>
  </w:footnote>
  <w:footnote w:id="3">
    <w:p w14:paraId="2A14D604" w14:textId="77777777" w:rsidR="009D7F85" w:rsidRPr="00B26E76" w:rsidRDefault="009D7F85" w:rsidP="005D6950">
      <w:pPr>
        <w:pStyle w:val="Footnote"/>
        <w:rPr>
          <w:lang w:val="en-CA"/>
        </w:rPr>
      </w:pPr>
      <w:r>
        <w:rPr>
          <w:rStyle w:val="FootnoteReference"/>
        </w:rPr>
        <w:footnoteRef/>
      </w:r>
      <w:r>
        <w:t xml:space="preserve"> Jay </w:t>
      </w:r>
      <w:r>
        <w:rPr>
          <w:lang w:val="en-CA"/>
        </w:rPr>
        <w:t xml:space="preserve">Barney, “Firm Resources and Sustained Competitive Advantage,” </w:t>
      </w:r>
      <w:r>
        <w:rPr>
          <w:i/>
          <w:lang w:val="en-CA"/>
        </w:rPr>
        <w:t>Journal of Management</w:t>
      </w:r>
      <w:r w:rsidRPr="008B3C70">
        <w:rPr>
          <w:lang w:val="en-CA"/>
        </w:rPr>
        <w:t xml:space="preserve"> 17</w:t>
      </w:r>
      <w:r>
        <w:rPr>
          <w:lang w:val="en-CA"/>
        </w:rPr>
        <w:t xml:space="preserve">, no. </w:t>
      </w:r>
      <w:r w:rsidRPr="008B3C70">
        <w:rPr>
          <w:lang w:val="en-CA"/>
        </w:rPr>
        <w:t>1</w:t>
      </w:r>
      <w:r>
        <w:rPr>
          <w:lang w:val="en-CA"/>
        </w:rPr>
        <w:t xml:space="preserve"> (1991): 99–120.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4219915"/>
      <w:placeholder>
        <w:docPart w:val="D08614CB8EDD49F09E35807ADF43A527"/>
      </w:placeholder>
    </w:sdtPr>
    <w:sdtEndPr/>
    <w:sdtContent>
      <w:p w14:paraId="33DED930" w14:textId="77777777" w:rsidR="009D7F85" w:rsidRDefault="009D7F85" w:rsidP="0005341A">
        <w:pPr>
          <w:pStyle w:val="Header"/>
          <w:jc w:val="right"/>
        </w:pPr>
        <w:r w:rsidRPr="00EE4AAC">
          <w:t xml:space="preserve">The </w:t>
        </w:r>
        <w:r>
          <w:t>Student Guide to the Case Method</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3B768" w14:textId="6FC2D804" w:rsidR="009D7F85" w:rsidRPr="00604F48" w:rsidRDefault="009D7F85" w:rsidP="00604F48">
    <w:pPr>
      <w:pStyle w:val="Header"/>
    </w:pPr>
    <w:r w:rsidRPr="00EE4AAC">
      <w:t xml:space="preserve">The </w:t>
    </w:r>
    <w:r w:rsidR="00B94F55">
      <w:t>Student Guide to the Case Method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74EACEC"/>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 w15:restartNumberingAfterBreak="0">
    <w:nsid w:val="05E0113A"/>
    <w:multiLevelType w:val="hybridMultilevel"/>
    <w:tmpl w:val="75E8E8FE"/>
    <w:lvl w:ilvl="0" w:tplc="ED6CD56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FA658A"/>
    <w:multiLevelType w:val="singleLevel"/>
    <w:tmpl w:val="145EDC4A"/>
    <w:lvl w:ilvl="0">
      <w:start w:val="1"/>
      <w:numFmt w:val="bullet"/>
      <w:pStyle w:val="CF6Subpoint"/>
      <w:lvlText w:val=""/>
      <w:lvlJc w:val="left"/>
      <w:pPr>
        <w:tabs>
          <w:tab w:val="num" w:pos="360"/>
        </w:tabs>
        <w:ind w:left="360" w:hanging="360"/>
      </w:pPr>
      <w:rPr>
        <w:rFonts w:ascii="Symbol" w:hAnsi="Symbol" w:hint="default"/>
        <w:b/>
        <w:i w:val="0"/>
        <w:sz w:val="30"/>
      </w:rPr>
    </w:lvl>
  </w:abstractNum>
  <w:abstractNum w:abstractNumId="3" w15:restartNumberingAfterBreak="0">
    <w:nsid w:val="0647033E"/>
    <w:multiLevelType w:val="multilevel"/>
    <w:tmpl w:val="6EC29218"/>
    <w:lvl w:ilvl="0">
      <w:start w:val="1"/>
      <w:numFmt w:val="decimal"/>
      <w:lvlText w:val="%1."/>
      <w:lvlJc w:val="left"/>
      <w:pPr>
        <w:ind w:left="357" w:hanging="357"/>
      </w:pPr>
      <w:rPr>
        <w:rFonts w:hint="default"/>
      </w:rPr>
    </w:lvl>
    <w:lvl w:ilvl="1">
      <w:start w:val="1"/>
      <w:numFmt w:val="decimal"/>
      <w:lvlText w:val="4.%2."/>
      <w:lvlJc w:val="left"/>
      <w:pPr>
        <w:tabs>
          <w:tab w:val="num" w:pos="357"/>
        </w:tabs>
        <w:ind w:left="357" w:hanging="357"/>
      </w:pPr>
      <w:rPr>
        <w:rFonts w:hint="default"/>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794293"/>
    <w:multiLevelType w:val="hybridMultilevel"/>
    <w:tmpl w:val="5F7A4D88"/>
    <w:lvl w:ilvl="0" w:tplc="A96E5C8C">
      <w:start w:val="1"/>
      <w:numFmt w:val="bullet"/>
      <w:lvlText w:val=""/>
      <w:lvlJc w:val="left"/>
      <w:pPr>
        <w:ind w:left="360" w:hanging="360"/>
      </w:pPr>
      <w:rPr>
        <w:rFonts w:ascii="Symbol" w:hAnsi="Symbol" w:hint="default"/>
        <w:sz w:val="20"/>
        <w:szCs w:val="2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DA23A04"/>
    <w:multiLevelType w:val="hybridMultilevel"/>
    <w:tmpl w:val="E4985BD6"/>
    <w:lvl w:ilvl="0" w:tplc="BAB6755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826D26"/>
    <w:multiLevelType w:val="hybridMultilevel"/>
    <w:tmpl w:val="EE665930"/>
    <w:lvl w:ilvl="0" w:tplc="F00A5D74">
      <w:start w:val="1"/>
      <w:numFmt w:val="decimal"/>
      <w:lvlText w:val="%1."/>
      <w:lvlJc w:val="left"/>
      <w:pPr>
        <w:ind w:left="720" w:hanging="360"/>
      </w:pPr>
      <w:rPr>
        <w:rFonts w:ascii="Arial" w:eastAsia="Batang" w:hAnsi="Arial" w:cs="Arial"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F3A71"/>
    <w:multiLevelType w:val="singleLevel"/>
    <w:tmpl w:val="E02EFDAC"/>
    <w:lvl w:ilvl="0">
      <w:start w:val="1"/>
      <w:numFmt w:val="bullet"/>
      <w:pStyle w:val="CF5Bullet"/>
      <w:lvlText w:val=""/>
      <w:lvlJc w:val="left"/>
      <w:pPr>
        <w:tabs>
          <w:tab w:val="num" w:pos="360"/>
        </w:tabs>
        <w:ind w:left="360" w:hanging="360"/>
      </w:pPr>
      <w:rPr>
        <w:rFonts w:ascii="Symbol" w:hAnsi="Symbol" w:hint="default"/>
        <w:sz w:val="36"/>
      </w:rPr>
    </w:lvl>
  </w:abstractNum>
  <w:abstractNum w:abstractNumId="8" w15:restartNumberingAfterBreak="0">
    <w:nsid w:val="14472E07"/>
    <w:multiLevelType w:val="singleLevel"/>
    <w:tmpl w:val="0B681A3A"/>
    <w:lvl w:ilvl="0">
      <w:start w:val="1"/>
      <w:numFmt w:val="decimal"/>
      <w:pStyle w:val="NumberList"/>
      <w:lvlText w:val="%1."/>
      <w:lvlJc w:val="left"/>
      <w:pPr>
        <w:tabs>
          <w:tab w:val="num" w:pos="1440"/>
        </w:tabs>
        <w:ind w:left="1440" w:hanging="720"/>
      </w:pPr>
    </w:lvl>
  </w:abstractNum>
  <w:abstractNum w:abstractNumId="9" w15:restartNumberingAfterBreak="0">
    <w:nsid w:val="14BD5886"/>
    <w:multiLevelType w:val="hybridMultilevel"/>
    <w:tmpl w:val="C8E6CD98"/>
    <w:lvl w:ilvl="0" w:tplc="BEFC5F64">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300715"/>
    <w:multiLevelType w:val="hybridMultilevel"/>
    <w:tmpl w:val="4C5CD312"/>
    <w:lvl w:ilvl="0" w:tplc="05284084">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2B94E83"/>
    <w:multiLevelType w:val="singleLevel"/>
    <w:tmpl w:val="5F3E3EC2"/>
    <w:lvl w:ilvl="0">
      <w:start w:val="1"/>
      <w:numFmt w:val="bullet"/>
      <w:pStyle w:val="CF7SubSubPt"/>
      <w:lvlText w:val=""/>
      <w:lvlJc w:val="left"/>
      <w:pPr>
        <w:tabs>
          <w:tab w:val="num" w:pos="360"/>
        </w:tabs>
        <w:ind w:left="360" w:hanging="360"/>
      </w:pPr>
      <w:rPr>
        <w:rFonts w:ascii="Symbol" w:hAnsi="Symbol" w:hint="default"/>
      </w:rPr>
    </w:lvl>
  </w:abstractNum>
  <w:abstractNum w:abstractNumId="12" w15:restartNumberingAfterBreak="0">
    <w:nsid w:val="2515625D"/>
    <w:multiLevelType w:val="singleLevel"/>
    <w:tmpl w:val="E294EF0E"/>
    <w:lvl w:ilvl="0">
      <w:start w:val="1"/>
      <w:numFmt w:val="lowerRoman"/>
      <w:pStyle w:val="RomanList"/>
      <w:lvlText w:val="(%1)"/>
      <w:lvlJc w:val="right"/>
      <w:pPr>
        <w:tabs>
          <w:tab w:val="num" w:pos="1440"/>
        </w:tabs>
        <w:ind w:left="1440" w:hanging="590"/>
      </w:pPr>
    </w:lvl>
  </w:abstractNum>
  <w:abstractNum w:abstractNumId="13" w15:restartNumberingAfterBreak="0">
    <w:nsid w:val="283A6DD0"/>
    <w:multiLevelType w:val="singleLevel"/>
    <w:tmpl w:val="BFC68F32"/>
    <w:lvl w:ilvl="0">
      <w:start w:val="1"/>
      <w:numFmt w:val="bullet"/>
      <w:pStyle w:val="F7SubpointCram"/>
      <w:lvlText w:val=""/>
      <w:lvlJc w:val="left"/>
      <w:pPr>
        <w:tabs>
          <w:tab w:val="num" w:pos="360"/>
        </w:tabs>
        <w:ind w:left="360" w:hanging="360"/>
      </w:pPr>
      <w:rPr>
        <w:rFonts w:ascii="Symbol" w:hAnsi="Symbol" w:hint="default"/>
      </w:rPr>
    </w:lvl>
  </w:abstractNum>
  <w:abstractNum w:abstractNumId="14" w15:restartNumberingAfterBreak="0">
    <w:nsid w:val="29880EA5"/>
    <w:multiLevelType w:val="hybridMultilevel"/>
    <w:tmpl w:val="545E14BE"/>
    <w:lvl w:ilvl="0" w:tplc="129E7F06">
      <w:start w:val="1"/>
      <w:numFmt w:val="bullet"/>
      <w:lvlText w:val=""/>
      <w:lvlJc w:val="left"/>
      <w:pPr>
        <w:ind w:left="360" w:hanging="360"/>
      </w:pPr>
      <w:rPr>
        <w:rFonts w:ascii="Symbol" w:hAnsi="Symbol" w:hint="default"/>
        <w:sz w:val="20"/>
        <w:szCs w:val="2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2A3C68AD"/>
    <w:multiLevelType w:val="multilevel"/>
    <w:tmpl w:val="9A345D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BC44A9C"/>
    <w:multiLevelType w:val="hybridMultilevel"/>
    <w:tmpl w:val="F886DAD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2E0C4A5D"/>
    <w:multiLevelType w:val="hybridMultilevel"/>
    <w:tmpl w:val="2C86653E"/>
    <w:lvl w:ilvl="0" w:tplc="DD722000">
      <w:start w:val="1"/>
      <w:numFmt w:val="bullet"/>
      <w:pStyle w:val="Timesnewroman"/>
      <w:lvlText w:val=""/>
      <w:lvlJc w:val="left"/>
      <w:pPr>
        <w:tabs>
          <w:tab w:val="num" w:pos="360"/>
        </w:tabs>
        <w:ind w:left="360" w:hanging="360"/>
      </w:pPr>
      <w:rPr>
        <w:rFonts w:ascii="Wingdings" w:hAnsi="Wingdings" w:hint="default"/>
        <w:b w:val="0"/>
        <w:i w:val="0"/>
        <w:color w:val="008000"/>
        <w:sz w:val="16"/>
        <w:szCs w:val="16"/>
      </w:rPr>
    </w:lvl>
    <w:lvl w:ilvl="1" w:tplc="EFE25E78">
      <w:start w:val="1"/>
      <w:numFmt w:val="bullet"/>
      <w:lvlText w:val="-"/>
      <w:lvlJc w:val="left"/>
      <w:pPr>
        <w:tabs>
          <w:tab w:val="num" w:pos="1440"/>
        </w:tabs>
        <w:ind w:left="1440" w:hanging="360"/>
      </w:pPr>
      <w:rPr>
        <w:rFonts w:ascii="Courier New" w:hAnsi="Courier New" w:hint="default"/>
        <w:b w:val="0"/>
        <w:i w:val="0"/>
        <w:color w:val="008000"/>
        <w:sz w:val="16"/>
        <w:szCs w:val="16"/>
      </w:rPr>
    </w:lvl>
    <w:lvl w:ilvl="2" w:tplc="A378CD62">
      <w:start w:val="1"/>
      <w:numFmt w:val="bullet"/>
      <w:lvlText w:val=""/>
      <w:lvlJc w:val="left"/>
      <w:pPr>
        <w:tabs>
          <w:tab w:val="num" w:pos="1440"/>
        </w:tabs>
        <w:ind w:left="1440" w:hanging="360"/>
      </w:pPr>
      <w:rPr>
        <w:rFonts w:ascii="Symbol" w:hAnsi="Symbol" w:hint="default"/>
        <w:b w:val="0"/>
        <w:i w:val="0"/>
        <w:color w:val="006E1C"/>
        <w:sz w:val="16"/>
        <w:szCs w:val="16"/>
      </w:rPr>
    </w:lvl>
    <w:lvl w:ilvl="3" w:tplc="A378CD62">
      <w:start w:val="1"/>
      <w:numFmt w:val="bullet"/>
      <w:lvlText w:val=""/>
      <w:lvlJc w:val="left"/>
      <w:pPr>
        <w:tabs>
          <w:tab w:val="num" w:pos="1440"/>
        </w:tabs>
        <w:ind w:left="1440" w:hanging="360"/>
      </w:pPr>
      <w:rPr>
        <w:rFonts w:ascii="Symbol" w:hAnsi="Symbol" w:hint="default"/>
        <w:b w:val="0"/>
        <w:i w:val="0"/>
        <w:color w:val="006E1C"/>
        <w:sz w:val="16"/>
        <w:szCs w:val="16"/>
      </w:rPr>
    </w:lvl>
    <w:lvl w:ilvl="4" w:tplc="A378CD62">
      <w:start w:val="1"/>
      <w:numFmt w:val="bullet"/>
      <w:lvlText w:val=""/>
      <w:lvlJc w:val="left"/>
      <w:pPr>
        <w:tabs>
          <w:tab w:val="num" w:pos="1440"/>
        </w:tabs>
        <w:ind w:left="1440" w:hanging="360"/>
      </w:pPr>
      <w:rPr>
        <w:rFonts w:ascii="Symbol" w:hAnsi="Symbol" w:hint="default"/>
        <w:b w:val="0"/>
        <w:i w:val="0"/>
        <w:color w:val="006E1C"/>
        <w:sz w:val="16"/>
        <w:szCs w:val="16"/>
      </w:rPr>
    </w:lvl>
    <w:lvl w:ilvl="5" w:tplc="A378CD62">
      <w:start w:val="1"/>
      <w:numFmt w:val="bullet"/>
      <w:lvlText w:val=""/>
      <w:lvlJc w:val="left"/>
      <w:pPr>
        <w:tabs>
          <w:tab w:val="num" w:pos="1440"/>
        </w:tabs>
        <w:ind w:left="1440" w:hanging="360"/>
      </w:pPr>
      <w:rPr>
        <w:rFonts w:ascii="Symbol" w:hAnsi="Symbol" w:hint="default"/>
        <w:b w:val="0"/>
        <w:i w:val="0"/>
        <w:color w:val="006E1C"/>
        <w:sz w:val="16"/>
        <w:szCs w:val="16"/>
      </w:r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E9B2832"/>
    <w:multiLevelType w:val="hybridMultilevel"/>
    <w:tmpl w:val="A7B6A582"/>
    <w:lvl w:ilvl="0" w:tplc="D8828D6A">
      <w:start w:val="1"/>
      <w:numFmt w:val="bullet"/>
      <w:lvlText w:val=""/>
      <w:lvlJc w:val="left"/>
      <w:pPr>
        <w:ind w:left="360" w:hanging="360"/>
      </w:pPr>
      <w:rPr>
        <w:rFonts w:ascii="Symbol" w:hAnsi="Symbol" w:hint="default"/>
        <w:sz w:val="20"/>
        <w:szCs w:val="2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32D1422B"/>
    <w:multiLevelType w:val="multilevel"/>
    <w:tmpl w:val="2FA07922"/>
    <w:lvl w:ilvl="0">
      <w:start w:val="4"/>
      <w:numFmt w:val="decimal"/>
      <w:lvlText w:val="%1"/>
      <w:lvlJc w:val="left"/>
      <w:pPr>
        <w:ind w:left="360" w:hanging="360"/>
      </w:pPr>
      <w:rPr>
        <w:rFonts w:hint="default"/>
      </w:rPr>
    </w:lvl>
    <w:lvl w:ilvl="1">
      <w:start w:val="1"/>
      <w:numFmt w:val="decimal"/>
      <w:lvlText w:val="%1.%2"/>
      <w:lvlJc w:val="left"/>
      <w:pPr>
        <w:ind w:left="720" w:hanging="360"/>
      </w:pPr>
      <w:rPr>
        <w:rFonts w:ascii="Arial" w:hAnsi="Arial" w:cs="Arial" w:hint="default"/>
        <w:sz w:val="2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431D40"/>
    <w:multiLevelType w:val="multilevel"/>
    <w:tmpl w:val="99C0DC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44B5A4E"/>
    <w:multiLevelType w:val="multilevel"/>
    <w:tmpl w:val="FA2279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35291E59"/>
    <w:multiLevelType w:val="multilevel"/>
    <w:tmpl w:val="C164B9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D430224"/>
    <w:multiLevelType w:val="multilevel"/>
    <w:tmpl w:val="230CE118"/>
    <w:lvl w:ilvl="0">
      <w:start w:val="1"/>
      <w:numFmt w:val="decimal"/>
      <w:lvlText w:val="%1."/>
      <w:lvlJc w:val="left"/>
      <w:pPr>
        <w:ind w:left="357" w:hanging="357"/>
      </w:pPr>
      <w:rPr>
        <w:rFonts w:hint="default"/>
      </w:rPr>
    </w:lvl>
    <w:lvl w:ilvl="1">
      <w:start w:val="1"/>
      <w:numFmt w:val="decimal"/>
      <w:lvlText w:val="4.%2."/>
      <w:lvlJc w:val="left"/>
      <w:pPr>
        <w:tabs>
          <w:tab w:val="num" w:pos="357"/>
        </w:tabs>
        <w:ind w:left="357" w:hanging="357"/>
      </w:pPr>
      <w:rPr>
        <w:rFonts w:hint="default"/>
      </w:rPr>
    </w:lvl>
    <w:lvl w:ilvl="2">
      <w:start w:val="1"/>
      <w:numFmt w:val="decimal"/>
      <w:lvlText w:val="4.4.%3."/>
      <w:lvlJc w:val="left"/>
      <w:pPr>
        <w:tabs>
          <w:tab w:val="num" w:pos="720"/>
        </w:tabs>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EA32AE0"/>
    <w:multiLevelType w:val="hybridMultilevel"/>
    <w:tmpl w:val="2FA085E2"/>
    <w:lvl w:ilvl="0" w:tplc="F4C023C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387B9D"/>
    <w:multiLevelType w:val="multilevel"/>
    <w:tmpl w:val="35E875F8"/>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F89257E"/>
    <w:multiLevelType w:val="singleLevel"/>
    <w:tmpl w:val="88CA41FC"/>
    <w:lvl w:ilvl="0">
      <w:start w:val="1"/>
      <w:numFmt w:val="bullet"/>
      <w:pStyle w:val="F6Subpoint"/>
      <w:lvlText w:val=""/>
      <w:lvlJc w:val="left"/>
      <w:pPr>
        <w:tabs>
          <w:tab w:val="num" w:pos="360"/>
        </w:tabs>
        <w:ind w:left="360" w:hanging="360"/>
      </w:pPr>
      <w:rPr>
        <w:rFonts w:ascii="Symbol" w:hAnsi="Symbol" w:hint="default"/>
      </w:rPr>
    </w:lvl>
  </w:abstractNum>
  <w:abstractNum w:abstractNumId="27" w15:restartNumberingAfterBreak="0">
    <w:nsid w:val="3F9B63F9"/>
    <w:multiLevelType w:val="multilevel"/>
    <w:tmpl w:val="E586D116"/>
    <w:lvl w:ilvl="0">
      <w:start w:val="1"/>
      <w:numFmt w:val="decimal"/>
      <w:lvlText w:val="%1."/>
      <w:lvlJc w:val="left"/>
      <w:pPr>
        <w:ind w:left="357" w:hanging="357"/>
      </w:pPr>
      <w:rPr>
        <w:rFonts w:hint="default"/>
      </w:rPr>
    </w:lvl>
    <w:lvl w:ilvl="1">
      <w:start w:val="1"/>
      <w:numFmt w:val="decimal"/>
      <w:lvlText w:val="3.%2."/>
      <w:lvlJc w:val="left"/>
      <w:pPr>
        <w:tabs>
          <w:tab w:val="num" w:pos="357"/>
        </w:tabs>
        <w:ind w:left="357" w:hanging="357"/>
      </w:pPr>
      <w:rPr>
        <w:rFonts w:hint="default"/>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0276019"/>
    <w:multiLevelType w:val="singleLevel"/>
    <w:tmpl w:val="BFCEEDC2"/>
    <w:lvl w:ilvl="0">
      <w:start w:val="1"/>
      <w:numFmt w:val="lowerLetter"/>
      <w:pStyle w:val="LetterList"/>
      <w:lvlText w:val="(%1)"/>
      <w:lvlJc w:val="left"/>
      <w:pPr>
        <w:tabs>
          <w:tab w:val="num" w:pos="2160"/>
        </w:tabs>
        <w:ind w:left="2160" w:hanging="720"/>
      </w:pPr>
    </w:lvl>
  </w:abstractNum>
  <w:abstractNum w:abstractNumId="29" w15:restartNumberingAfterBreak="0">
    <w:nsid w:val="448E393D"/>
    <w:multiLevelType w:val="hybridMultilevel"/>
    <w:tmpl w:val="80547C16"/>
    <w:lvl w:ilvl="0" w:tplc="D12AB7BC">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528641A"/>
    <w:multiLevelType w:val="multilevel"/>
    <w:tmpl w:val="2E689B08"/>
    <w:lvl w:ilvl="0">
      <w:start w:val="1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5A3371D"/>
    <w:multiLevelType w:val="hybridMultilevel"/>
    <w:tmpl w:val="208E7252"/>
    <w:lvl w:ilvl="0" w:tplc="15E8B1A8">
      <w:start w:val="1"/>
      <w:numFmt w:val="bullet"/>
      <w:lvlText w:val=""/>
      <w:lvlJc w:val="left"/>
      <w:pPr>
        <w:ind w:left="360" w:hanging="360"/>
      </w:pPr>
      <w:rPr>
        <w:rFonts w:ascii="Symbol" w:hAnsi="Symbol" w:hint="default"/>
        <w:sz w:val="20"/>
        <w:szCs w:val="2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460E3C07"/>
    <w:multiLevelType w:val="multilevel"/>
    <w:tmpl w:val="2554534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4BD44EDF"/>
    <w:multiLevelType w:val="singleLevel"/>
    <w:tmpl w:val="9378FB30"/>
    <w:lvl w:ilvl="0">
      <w:start w:val="1"/>
      <w:numFmt w:val="bullet"/>
      <w:pStyle w:val="F5Bullet"/>
      <w:lvlText w:val=""/>
      <w:lvlJc w:val="left"/>
      <w:pPr>
        <w:tabs>
          <w:tab w:val="num" w:pos="1440"/>
        </w:tabs>
        <w:ind w:left="1440" w:hanging="720"/>
      </w:pPr>
      <w:rPr>
        <w:rFonts w:ascii="Symbol" w:hAnsi="Symbol" w:hint="default"/>
      </w:rPr>
    </w:lvl>
  </w:abstractNum>
  <w:abstractNum w:abstractNumId="34" w15:restartNumberingAfterBreak="0">
    <w:nsid w:val="4C13493C"/>
    <w:multiLevelType w:val="multilevel"/>
    <w:tmpl w:val="0082E36E"/>
    <w:lvl w:ilvl="0">
      <w:start w:val="5"/>
      <w:numFmt w:val="decimal"/>
      <w:lvlText w:val="%1."/>
      <w:lvlJc w:val="left"/>
      <w:pPr>
        <w:ind w:left="357" w:hanging="357"/>
      </w:pPr>
      <w:rPr>
        <w:rFonts w:hint="default"/>
      </w:rPr>
    </w:lvl>
    <w:lvl w:ilvl="1">
      <w:start w:val="4"/>
      <w:numFmt w:val="decimal"/>
      <w:lvlText w:val="%2.3"/>
      <w:lvlJc w:val="left"/>
      <w:pPr>
        <w:tabs>
          <w:tab w:val="num" w:pos="357"/>
        </w:tabs>
        <w:ind w:left="357" w:hanging="357"/>
      </w:pPr>
      <w:rPr>
        <w:rFonts w:hint="default"/>
      </w:rPr>
    </w:lvl>
    <w:lvl w:ilvl="2">
      <w:start w:val="1"/>
      <w:numFmt w:val="none"/>
      <w:lvlText w:val="4.1.2"/>
      <w:lvlJc w:val="left"/>
      <w:pPr>
        <w:tabs>
          <w:tab w:val="num" w:pos="720"/>
        </w:tabs>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ECA5B37"/>
    <w:multiLevelType w:val="hybridMultilevel"/>
    <w:tmpl w:val="C2D628F0"/>
    <w:lvl w:ilvl="0" w:tplc="EB7A5326">
      <w:start w:val="1"/>
      <w:numFmt w:val="decimal"/>
      <w:pStyle w:val="CaseGuide-List"/>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CF79B7"/>
    <w:multiLevelType w:val="multilevel"/>
    <w:tmpl w:val="EDE88F78"/>
    <w:lvl w:ilvl="0">
      <w:start w:val="1"/>
      <w:numFmt w:val="decimal"/>
      <w:lvlText w:val="%1."/>
      <w:lvlJc w:val="left"/>
      <w:pPr>
        <w:ind w:left="357" w:hanging="357"/>
      </w:pPr>
      <w:rPr>
        <w:rFonts w:hint="default"/>
      </w:rPr>
    </w:lvl>
    <w:lvl w:ilvl="1">
      <w:start w:val="2"/>
      <w:numFmt w:val="decimal"/>
      <w:lvlText w:val="3.%2."/>
      <w:lvlJc w:val="left"/>
      <w:pPr>
        <w:tabs>
          <w:tab w:val="num" w:pos="357"/>
        </w:tabs>
        <w:ind w:left="357" w:hanging="357"/>
      </w:pPr>
      <w:rPr>
        <w:rFonts w:hint="default"/>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C4D38B6"/>
    <w:multiLevelType w:val="multilevel"/>
    <w:tmpl w:val="D2605C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48A5A53"/>
    <w:multiLevelType w:val="hybridMultilevel"/>
    <w:tmpl w:val="CDD018E6"/>
    <w:lvl w:ilvl="0" w:tplc="997CB9C4">
      <w:start w:val="1"/>
      <w:numFmt w:val="bullet"/>
      <w:lvlText w:val=""/>
      <w:lvlJc w:val="left"/>
      <w:pPr>
        <w:ind w:left="360" w:hanging="360"/>
      </w:pPr>
      <w:rPr>
        <w:rFonts w:ascii="Symbol" w:hAnsi="Symbol" w:hint="default"/>
        <w:sz w:val="20"/>
        <w:szCs w:val="2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9" w15:restartNumberingAfterBreak="0">
    <w:nsid w:val="66BF08B8"/>
    <w:multiLevelType w:val="multilevel"/>
    <w:tmpl w:val="5658FA3E"/>
    <w:lvl w:ilvl="0">
      <w:start w:val="1"/>
      <w:numFmt w:val="decimal"/>
      <w:lvlText w:val="%1."/>
      <w:lvlJc w:val="left"/>
      <w:pPr>
        <w:ind w:left="357" w:hanging="357"/>
      </w:pPr>
      <w:rPr>
        <w:rFonts w:hint="default"/>
      </w:rPr>
    </w:lvl>
    <w:lvl w:ilvl="1">
      <w:start w:val="1"/>
      <w:numFmt w:val="decimal"/>
      <w:lvlText w:val="4.%2."/>
      <w:lvlJc w:val="left"/>
      <w:pPr>
        <w:tabs>
          <w:tab w:val="num" w:pos="357"/>
        </w:tabs>
        <w:ind w:left="357" w:hanging="35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7393360"/>
    <w:multiLevelType w:val="hybridMultilevel"/>
    <w:tmpl w:val="9514B986"/>
    <w:lvl w:ilvl="0" w:tplc="C262A54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67A7D3B"/>
    <w:multiLevelType w:val="hybridMultilevel"/>
    <w:tmpl w:val="DD10588A"/>
    <w:lvl w:ilvl="0" w:tplc="20FCB36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BD31D25"/>
    <w:multiLevelType w:val="hybridMultilevel"/>
    <w:tmpl w:val="9B2A01FE"/>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7CEB28A7"/>
    <w:multiLevelType w:val="multilevel"/>
    <w:tmpl w:val="5A3E6BF8"/>
    <w:lvl w:ilvl="0">
      <w:start w:val="1"/>
      <w:numFmt w:val="decimal"/>
      <w:lvlText w:val="%1."/>
      <w:lvlJc w:val="left"/>
      <w:pPr>
        <w:ind w:left="357" w:hanging="357"/>
      </w:pPr>
      <w:rPr>
        <w:rFonts w:hint="default"/>
      </w:rPr>
    </w:lvl>
    <w:lvl w:ilvl="1">
      <w:start w:val="1"/>
      <w:numFmt w:val="decimal"/>
      <w:lvlText w:val="4.%2."/>
      <w:lvlJc w:val="left"/>
      <w:pPr>
        <w:tabs>
          <w:tab w:val="num" w:pos="357"/>
        </w:tabs>
        <w:ind w:left="357" w:hanging="357"/>
      </w:pPr>
      <w:rPr>
        <w:rFonts w:hint="default"/>
      </w:rPr>
    </w:lvl>
    <w:lvl w:ilvl="2">
      <w:start w:val="1"/>
      <w:numFmt w:val="decimal"/>
      <w:lvlText w:val="4.4.%3."/>
      <w:lvlJc w:val="left"/>
      <w:pPr>
        <w:tabs>
          <w:tab w:val="num" w:pos="720"/>
        </w:tabs>
        <w:ind w:left="720" w:hanging="720"/>
      </w:pPr>
      <w:rPr>
        <w:rFonts w:ascii="Arial"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D7957E6"/>
    <w:multiLevelType w:val="multilevel"/>
    <w:tmpl w:val="C5DAC2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3"/>
  </w:num>
  <w:num w:numId="2">
    <w:abstractNumId w:val="12"/>
  </w:num>
  <w:num w:numId="3">
    <w:abstractNumId w:val="28"/>
  </w:num>
  <w:num w:numId="4">
    <w:abstractNumId w:val="26"/>
  </w:num>
  <w:num w:numId="5">
    <w:abstractNumId w:val="13"/>
  </w:num>
  <w:num w:numId="6">
    <w:abstractNumId w:val="0"/>
  </w:num>
  <w:num w:numId="7">
    <w:abstractNumId w:val="0"/>
  </w:num>
  <w:num w:numId="8">
    <w:abstractNumId w:val="0"/>
  </w:num>
  <w:num w:numId="9">
    <w:abstractNumId w:val="7"/>
  </w:num>
  <w:num w:numId="10">
    <w:abstractNumId w:val="2"/>
  </w:num>
  <w:num w:numId="11">
    <w:abstractNumId w:val="11"/>
  </w:num>
  <w:num w:numId="12">
    <w:abstractNumId w:val="8"/>
  </w:num>
  <w:num w:numId="13">
    <w:abstractNumId w:val="17"/>
  </w:num>
  <w:num w:numId="14">
    <w:abstractNumId w:val="35"/>
    <w:lvlOverride w:ilvl="0">
      <w:startOverride w:val="1"/>
    </w:lvlOverride>
  </w:num>
  <w:num w:numId="15">
    <w:abstractNumId w:val="16"/>
  </w:num>
  <w:num w:numId="16">
    <w:abstractNumId w:val="42"/>
  </w:num>
  <w:num w:numId="17">
    <w:abstractNumId w:val="21"/>
  </w:num>
  <w:num w:numId="18">
    <w:abstractNumId w:val="38"/>
  </w:num>
  <w:num w:numId="19">
    <w:abstractNumId w:val="31"/>
  </w:num>
  <w:num w:numId="20">
    <w:abstractNumId w:val="14"/>
  </w:num>
  <w:num w:numId="21">
    <w:abstractNumId w:val="20"/>
  </w:num>
  <w:num w:numId="22">
    <w:abstractNumId w:val="15"/>
  </w:num>
  <w:num w:numId="23">
    <w:abstractNumId w:val="18"/>
  </w:num>
  <w:num w:numId="24">
    <w:abstractNumId w:val="22"/>
  </w:num>
  <w:num w:numId="25">
    <w:abstractNumId w:val="32"/>
  </w:num>
  <w:num w:numId="26">
    <w:abstractNumId w:val="4"/>
  </w:num>
  <w:num w:numId="27">
    <w:abstractNumId w:val="37"/>
  </w:num>
  <w:num w:numId="28">
    <w:abstractNumId w:val="39"/>
  </w:num>
  <w:num w:numId="29">
    <w:abstractNumId w:val="9"/>
  </w:num>
  <w:num w:numId="30">
    <w:abstractNumId w:val="29"/>
  </w:num>
  <w:num w:numId="31">
    <w:abstractNumId w:val="24"/>
  </w:num>
  <w:num w:numId="32">
    <w:abstractNumId w:val="27"/>
  </w:num>
  <w:num w:numId="33">
    <w:abstractNumId w:val="36"/>
  </w:num>
  <w:num w:numId="34">
    <w:abstractNumId w:val="3"/>
  </w:num>
  <w:num w:numId="35">
    <w:abstractNumId w:val="43"/>
  </w:num>
  <w:num w:numId="36">
    <w:abstractNumId w:val="41"/>
  </w:num>
  <w:num w:numId="37">
    <w:abstractNumId w:val="5"/>
  </w:num>
  <w:num w:numId="38">
    <w:abstractNumId w:val="1"/>
  </w:num>
  <w:num w:numId="39">
    <w:abstractNumId w:val="40"/>
  </w:num>
  <w:num w:numId="40">
    <w:abstractNumId w:val="10"/>
  </w:num>
  <w:num w:numId="41">
    <w:abstractNumId w:val="23"/>
  </w:num>
  <w:num w:numId="42">
    <w:abstractNumId w:val="44"/>
  </w:num>
  <w:num w:numId="43">
    <w:abstractNumId w:val="34"/>
  </w:num>
  <w:num w:numId="44">
    <w:abstractNumId w:val="25"/>
  </w:num>
  <w:num w:numId="45">
    <w:abstractNumId w:val="30"/>
  </w:num>
  <w:num w:numId="46">
    <w:abstractNumId w:val="6"/>
  </w:num>
  <w:num w:numId="47">
    <w:abstractNumId w:val="1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612"/>
    <w:rsid w:val="00002960"/>
    <w:rsid w:val="00002A90"/>
    <w:rsid w:val="00005BF5"/>
    <w:rsid w:val="0000607A"/>
    <w:rsid w:val="00007640"/>
    <w:rsid w:val="00007760"/>
    <w:rsid w:val="0001101C"/>
    <w:rsid w:val="00012546"/>
    <w:rsid w:val="0001287B"/>
    <w:rsid w:val="00013176"/>
    <w:rsid w:val="0001382F"/>
    <w:rsid w:val="00015BD7"/>
    <w:rsid w:val="00016CED"/>
    <w:rsid w:val="00016FF3"/>
    <w:rsid w:val="00020FF5"/>
    <w:rsid w:val="00021539"/>
    <w:rsid w:val="00021985"/>
    <w:rsid w:val="000241AE"/>
    <w:rsid w:val="00024C91"/>
    <w:rsid w:val="000251F3"/>
    <w:rsid w:val="00027053"/>
    <w:rsid w:val="00031FCB"/>
    <w:rsid w:val="00033DDC"/>
    <w:rsid w:val="00034234"/>
    <w:rsid w:val="000419F5"/>
    <w:rsid w:val="00043973"/>
    <w:rsid w:val="00044C80"/>
    <w:rsid w:val="00046284"/>
    <w:rsid w:val="00051948"/>
    <w:rsid w:val="0005341A"/>
    <w:rsid w:val="00055EC9"/>
    <w:rsid w:val="00056480"/>
    <w:rsid w:val="00056D4B"/>
    <w:rsid w:val="000605B3"/>
    <w:rsid w:val="00064C8A"/>
    <w:rsid w:val="0006546C"/>
    <w:rsid w:val="00067922"/>
    <w:rsid w:val="00070A80"/>
    <w:rsid w:val="000716DE"/>
    <w:rsid w:val="00072929"/>
    <w:rsid w:val="00072B84"/>
    <w:rsid w:val="0007390E"/>
    <w:rsid w:val="00074680"/>
    <w:rsid w:val="00076389"/>
    <w:rsid w:val="000775D5"/>
    <w:rsid w:val="00080AC3"/>
    <w:rsid w:val="00081EEC"/>
    <w:rsid w:val="00090071"/>
    <w:rsid w:val="00093426"/>
    <w:rsid w:val="00093EB1"/>
    <w:rsid w:val="0009585B"/>
    <w:rsid w:val="000975C2"/>
    <w:rsid w:val="00097760"/>
    <w:rsid w:val="000A10DF"/>
    <w:rsid w:val="000A4860"/>
    <w:rsid w:val="000A4A38"/>
    <w:rsid w:val="000A76C0"/>
    <w:rsid w:val="000B041D"/>
    <w:rsid w:val="000B1797"/>
    <w:rsid w:val="000B21D6"/>
    <w:rsid w:val="000B2786"/>
    <w:rsid w:val="000B3F56"/>
    <w:rsid w:val="000B43A1"/>
    <w:rsid w:val="000C0341"/>
    <w:rsid w:val="000C2D58"/>
    <w:rsid w:val="000C35AF"/>
    <w:rsid w:val="000C3D54"/>
    <w:rsid w:val="000C3DE2"/>
    <w:rsid w:val="000C46D6"/>
    <w:rsid w:val="000C569A"/>
    <w:rsid w:val="000C5FA2"/>
    <w:rsid w:val="000C63AB"/>
    <w:rsid w:val="000C6B57"/>
    <w:rsid w:val="000C6DE8"/>
    <w:rsid w:val="000D0031"/>
    <w:rsid w:val="000D0253"/>
    <w:rsid w:val="000D1FE7"/>
    <w:rsid w:val="000D59A7"/>
    <w:rsid w:val="000E0CAC"/>
    <w:rsid w:val="000E1B01"/>
    <w:rsid w:val="000E4323"/>
    <w:rsid w:val="000E4704"/>
    <w:rsid w:val="000E47F0"/>
    <w:rsid w:val="000E6330"/>
    <w:rsid w:val="000F47D7"/>
    <w:rsid w:val="000F6D89"/>
    <w:rsid w:val="0010149C"/>
    <w:rsid w:val="001023D3"/>
    <w:rsid w:val="00103B15"/>
    <w:rsid w:val="00104580"/>
    <w:rsid w:val="00104DA5"/>
    <w:rsid w:val="00104EAA"/>
    <w:rsid w:val="0010651F"/>
    <w:rsid w:val="00107A8C"/>
    <w:rsid w:val="00110609"/>
    <w:rsid w:val="00111429"/>
    <w:rsid w:val="00112BF9"/>
    <w:rsid w:val="00112C04"/>
    <w:rsid w:val="00113D7B"/>
    <w:rsid w:val="00115235"/>
    <w:rsid w:val="001169B8"/>
    <w:rsid w:val="00122E4D"/>
    <w:rsid w:val="00123B24"/>
    <w:rsid w:val="0013088E"/>
    <w:rsid w:val="00134BD8"/>
    <w:rsid w:val="001372B9"/>
    <w:rsid w:val="00142EA0"/>
    <w:rsid w:val="001453E7"/>
    <w:rsid w:val="00146320"/>
    <w:rsid w:val="001476FE"/>
    <w:rsid w:val="00154EF0"/>
    <w:rsid w:val="00164223"/>
    <w:rsid w:val="00171437"/>
    <w:rsid w:val="001729CB"/>
    <w:rsid w:val="00172C98"/>
    <w:rsid w:val="00173B16"/>
    <w:rsid w:val="00173DDA"/>
    <w:rsid w:val="00173F88"/>
    <w:rsid w:val="0019362A"/>
    <w:rsid w:val="00193D6C"/>
    <w:rsid w:val="001A0015"/>
    <w:rsid w:val="001A046E"/>
    <w:rsid w:val="001A1A23"/>
    <w:rsid w:val="001A1A31"/>
    <w:rsid w:val="001A45AC"/>
    <w:rsid w:val="001A6441"/>
    <w:rsid w:val="001B0AF4"/>
    <w:rsid w:val="001B1396"/>
    <w:rsid w:val="001B1BE1"/>
    <w:rsid w:val="001B22BB"/>
    <w:rsid w:val="001B2B25"/>
    <w:rsid w:val="001B3996"/>
    <w:rsid w:val="001B3F68"/>
    <w:rsid w:val="001B4BB6"/>
    <w:rsid w:val="001B642F"/>
    <w:rsid w:val="001B6674"/>
    <w:rsid w:val="001B69C1"/>
    <w:rsid w:val="001C0152"/>
    <w:rsid w:val="001C271B"/>
    <w:rsid w:val="001C2AE4"/>
    <w:rsid w:val="001C5758"/>
    <w:rsid w:val="001C5DD9"/>
    <w:rsid w:val="001D3D82"/>
    <w:rsid w:val="001D62D7"/>
    <w:rsid w:val="001D6A01"/>
    <w:rsid w:val="001D74E8"/>
    <w:rsid w:val="001D7DD8"/>
    <w:rsid w:val="001E2268"/>
    <w:rsid w:val="001E2FED"/>
    <w:rsid w:val="001E46D4"/>
    <w:rsid w:val="001E4FC0"/>
    <w:rsid w:val="001E5C98"/>
    <w:rsid w:val="001E72FD"/>
    <w:rsid w:val="001F1396"/>
    <w:rsid w:val="001F393A"/>
    <w:rsid w:val="001F6347"/>
    <w:rsid w:val="002003F9"/>
    <w:rsid w:val="002010A9"/>
    <w:rsid w:val="0020360B"/>
    <w:rsid w:val="002118B9"/>
    <w:rsid w:val="002134A9"/>
    <w:rsid w:val="0021356E"/>
    <w:rsid w:val="00213934"/>
    <w:rsid w:val="002147AC"/>
    <w:rsid w:val="00217766"/>
    <w:rsid w:val="00222205"/>
    <w:rsid w:val="00223012"/>
    <w:rsid w:val="002234B8"/>
    <w:rsid w:val="002275A3"/>
    <w:rsid w:val="002328D8"/>
    <w:rsid w:val="0023572B"/>
    <w:rsid w:val="00235D73"/>
    <w:rsid w:val="00240B03"/>
    <w:rsid w:val="00243C15"/>
    <w:rsid w:val="00244586"/>
    <w:rsid w:val="002461F5"/>
    <w:rsid w:val="002521E7"/>
    <w:rsid w:val="00252B32"/>
    <w:rsid w:val="002541F7"/>
    <w:rsid w:val="00255878"/>
    <w:rsid w:val="0025691B"/>
    <w:rsid w:val="00260558"/>
    <w:rsid w:val="00260969"/>
    <w:rsid w:val="00265258"/>
    <w:rsid w:val="00271E3F"/>
    <w:rsid w:val="00275189"/>
    <w:rsid w:val="002753C2"/>
    <w:rsid w:val="002835E5"/>
    <w:rsid w:val="0028373F"/>
    <w:rsid w:val="00283855"/>
    <w:rsid w:val="00283963"/>
    <w:rsid w:val="002842BC"/>
    <w:rsid w:val="002911CC"/>
    <w:rsid w:val="002A4202"/>
    <w:rsid w:val="002A46F4"/>
    <w:rsid w:val="002A5274"/>
    <w:rsid w:val="002A6046"/>
    <w:rsid w:val="002B0DE2"/>
    <w:rsid w:val="002B1477"/>
    <w:rsid w:val="002B4A3F"/>
    <w:rsid w:val="002B5013"/>
    <w:rsid w:val="002B57C3"/>
    <w:rsid w:val="002B7124"/>
    <w:rsid w:val="002B7B4B"/>
    <w:rsid w:val="002C2136"/>
    <w:rsid w:val="002C2602"/>
    <w:rsid w:val="002C521D"/>
    <w:rsid w:val="002D0138"/>
    <w:rsid w:val="002D46D2"/>
    <w:rsid w:val="002D4D04"/>
    <w:rsid w:val="002D7BD5"/>
    <w:rsid w:val="002E35B7"/>
    <w:rsid w:val="002E394D"/>
    <w:rsid w:val="002E57A7"/>
    <w:rsid w:val="002F0EB7"/>
    <w:rsid w:val="002F1584"/>
    <w:rsid w:val="002F3142"/>
    <w:rsid w:val="002F53CA"/>
    <w:rsid w:val="00305808"/>
    <w:rsid w:val="0031093C"/>
    <w:rsid w:val="00310BA5"/>
    <w:rsid w:val="00312850"/>
    <w:rsid w:val="003139A1"/>
    <w:rsid w:val="00315932"/>
    <w:rsid w:val="003162D9"/>
    <w:rsid w:val="00316DF9"/>
    <w:rsid w:val="0031736F"/>
    <w:rsid w:val="00317CD8"/>
    <w:rsid w:val="00320E83"/>
    <w:rsid w:val="00322F14"/>
    <w:rsid w:val="00324DAC"/>
    <w:rsid w:val="0032673A"/>
    <w:rsid w:val="00327008"/>
    <w:rsid w:val="003300DD"/>
    <w:rsid w:val="00330F1F"/>
    <w:rsid w:val="00333485"/>
    <w:rsid w:val="00342B00"/>
    <w:rsid w:val="003514FA"/>
    <w:rsid w:val="003530D5"/>
    <w:rsid w:val="003553D5"/>
    <w:rsid w:val="003562FB"/>
    <w:rsid w:val="003615FB"/>
    <w:rsid w:val="003639AF"/>
    <w:rsid w:val="0036725E"/>
    <w:rsid w:val="003700B8"/>
    <w:rsid w:val="003708A7"/>
    <w:rsid w:val="0037436E"/>
    <w:rsid w:val="00375754"/>
    <w:rsid w:val="00375C0B"/>
    <w:rsid w:val="00380319"/>
    <w:rsid w:val="00382AE7"/>
    <w:rsid w:val="00382FA9"/>
    <w:rsid w:val="0038597B"/>
    <w:rsid w:val="00387022"/>
    <w:rsid w:val="0039071E"/>
    <w:rsid w:val="003915BC"/>
    <w:rsid w:val="003972B0"/>
    <w:rsid w:val="003A0401"/>
    <w:rsid w:val="003A28CE"/>
    <w:rsid w:val="003A2B72"/>
    <w:rsid w:val="003A7460"/>
    <w:rsid w:val="003B0612"/>
    <w:rsid w:val="003B0700"/>
    <w:rsid w:val="003B1F88"/>
    <w:rsid w:val="003B4ACE"/>
    <w:rsid w:val="003B709F"/>
    <w:rsid w:val="003B72D8"/>
    <w:rsid w:val="003C14C4"/>
    <w:rsid w:val="003C171C"/>
    <w:rsid w:val="003C1B34"/>
    <w:rsid w:val="003C1B7B"/>
    <w:rsid w:val="003C66D9"/>
    <w:rsid w:val="003C6F0E"/>
    <w:rsid w:val="003D0820"/>
    <w:rsid w:val="003D4117"/>
    <w:rsid w:val="003D5BB8"/>
    <w:rsid w:val="003D65E7"/>
    <w:rsid w:val="003D7A29"/>
    <w:rsid w:val="003E0A05"/>
    <w:rsid w:val="003E288D"/>
    <w:rsid w:val="003E4BA1"/>
    <w:rsid w:val="003E5D58"/>
    <w:rsid w:val="003F0CD7"/>
    <w:rsid w:val="003F1CE6"/>
    <w:rsid w:val="003F20A4"/>
    <w:rsid w:val="003F7AC1"/>
    <w:rsid w:val="00402B61"/>
    <w:rsid w:val="00406759"/>
    <w:rsid w:val="00412D93"/>
    <w:rsid w:val="004132BC"/>
    <w:rsid w:val="00413A00"/>
    <w:rsid w:val="00415034"/>
    <w:rsid w:val="004165B2"/>
    <w:rsid w:val="00416827"/>
    <w:rsid w:val="00421FC2"/>
    <w:rsid w:val="00422E5F"/>
    <w:rsid w:val="00424F9D"/>
    <w:rsid w:val="0042590A"/>
    <w:rsid w:val="00425CDE"/>
    <w:rsid w:val="00427CD8"/>
    <w:rsid w:val="0043189C"/>
    <w:rsid w:val="00431DC5"/>
    <w:rsid w:val="004324CF"/>
    <w:rsid w:val="00433113"/>
    <w:rsid w:val="00433219"/>
    <w:rsid w:val="0043707E"/>
    <w:rsid w:val="004401C1"/>
    <w:rsid w:val="0044345F"/>
    <w:rsid w:val="004439F6"/>
    <w:rsid w:val="004447F4"/>
    <w:rsid w:val="004451C2"/>
    <w:rsid w:val="004462DB"/>
    <w:rsid w:val="00447F4D"/>
    <w:rsid w:val="0045064F"/>
    <w:rsid w:val="004506FA"/>
    <w:rsid w:val="0045073D"/>
    <w:rsid w:val="00452143"/>
    <w:rsid w:val="004546BD"/>
    <w:rsid w:val="00455BB3"/>
    <w:rsid w:val="004571A2"/>
    <w:rsid w:val="00460544"/>
    <w:rsid w:val="00461FE8"/>
    <w:rsid w:val="00463043"/>
    <w:rsid w:val="00465F7A"/>
    <w:rsid w:val="00466D7C"/>
    <w:rsid w:val="00471527"/>
    <w:rsid w:val="00471765"/>
    <w:rsid w:val="00471DEC"/>
    <w:rsid w:val="00473C60"/>
    <w:rsid w:val="00474073"/>
    <w:rsid w:val="00474E38"/>
    <w:rsid w:val="00475DFC"/>
    <w:rsid w:val="0047665C"/>
    <w:rsid w:val="0047672B"/>
    <w:rsid w:val="00476FF6"/>
    <w:rsid w:val="00480143"/>
    <w:rsid w:val="0048032D"/>
    <w:rsid w:val="00480744"/>
    <w:rsid w:val="00481194"/>
    <w:rsid w:val="004823A3"/>
    <w:rsid w:val="00487CDF"/>
    <w:rsid w:val="00490209"/>
    <w:rsid w:val="00490F14"/>
    <w:rsid w:val="00495CD5"/>
    <w:rsid w:val="004A343C"/>
    <w:rsid w:val="004A3C29"/>
    <w:rsid w:val="004A4938"/>
    <w:rsid w:val="004A613E"/>
    <w:rsid w:val="004A7205"/>
    <w:rsid w:val="004A73B6"/>
    <w:rsid w:val="004B639B"/>
    <w:rsid w:val="004C1365"/>
    <w:rsid w:val="004C22EA"/>
    <w:rsid w:val="004C29C0"/>
    <w:rsid w:val="004C2D0C"/>
    <w:rsid w:val="004C3E8C"/>
    <w:rsid w:val="004C4364"/>
    <w:rsid w:val="004D03AC"/>
    <w:rsid w:val="004D2433"/>
    <w:rsid w:val="004D2514"/>
    <w:rsid w:val="004D396B"/>
    <w:rsid w:val="004D3AAA"/>
    <w:rsid w:val="004D7715"/>
    <w:rsid w:val="004E0AE4"/>
    <w:rsid w:val="004E19F9"/>
    <w:rsid w:val="004E2696"/>
    <w:rsid w:val="004E39D3"/>
    <w:rsid w:val="004E482A"/>
    <w:rsid w:val="004E5B2C"/>
    <w:rsid w:val="004E723E"/>
    <w:rsid w:val="004F397C"/>
    <w:rsid w:val="004F48CE"/>
    <w:rsid w:val="004F6F0A"/>
    <w:rsid w:val="00500391"/>
    <w:rsid w:val="00503FFC"/>
    <w:rsid w:val="005043A8"/>
    <w:rsid w:val="005043CE"/>
    <w:rsid w:val="00511687"/>
    <w:rsid w:val="005139E2"/>
    <w:rsid w:val="00514082"/>
    <w:rsid w:val="00515466"/>
    <w:rsid w:val="00516EBB"/>
    <w:rsid w:val="00520DE3"/>
    <w:rsid w:val="00521227"/>
    <w:rsid w:val="0052439C"/>
    <w:rsid w:val="00527554"/>
    <w:rsid w:val="00531756"/>
    <w:rsid w:val="00533C77"/>
    <w:rsid w:val="00540747"/>
    <w:rsid w:val="005409DE"/>
    <w:rsid w:val="00540F3C"/>
    <w:rsid w:val="00550500"/>
    <w:rsid w:val="00552DDE"/>
    <w:rsid w:val="00553CAF"/>
    <w:rsid w:val="00556A62"/>
    <w:rsid w:val="00560408"/>
    <w:rsid w:val="005618A5"/>
    <w:rsid w:val="005621D3"/>
    <w:rsid w:val="0056287B"/>
    <w:rsid w:val="00563C99"/>
    <w:rsid w:val="00564DAE"/>
    <w:rsid w:val="00573A71"/>
    <w:rsid w:val="00573C03"/>
    <w:rsid w:val="005800A1"/>
    <w:rsid w:val="005821F4"/>
    <w:rsid w:val="0058298B"/>
    <w:rsid w:val="00582D1F"/>
    <w:rsid w:val="00583869"/>
    <w:rsid w:val="0058730F"/>
    <w:rsid w:val="00587900"/>
    <w:rsid w:val="00587C6B"/>
    <w:rsid w:val="00590FF5"/>
    <w:rsid w:val="00593F0D"/>
    <w:rsid w:val="00596CD7"/>
    <w:rsid w:val="005A02B4"/>
    <w:rsid w:val="005A1392"/>
    <w:rsid w:val="005A2752"/>
    <w:rsid w:val="005A2FB8"/>
    <w:rsid w:val="005A6EE8"/>
    <w:rsid w:val="005B228D"/>
    <w:rsid w:val="005B4729"/>
    <w:rsid w:val="005C315D"/>
    <w:rsid w:val="005C33B3"/>
    <w:rsid w:val="005C75DF"/>
    <w:rsid w:val="005D20A6"/>
    <w:rsid w:val="005D47D0"/>
    <w:rsid w:val="005D6950"/>
    <w:rsid w:val="005D6F3E"/>
    <w:rsid w:val="005D7FB1"/>
    <w:rsid w:val="005F3416"/>
    <w:rsid w:val="005F3E5F"/>
    <w:rsid w:val="005F5551"/>
    <w:rsid w:val="006045E4"/>
    <w:rsid w:val="00604F48"/>
    <w:rsid w:val="00607E68"/>
    <w:rsid w:val="006125FB"/>
    <w:rsid w:val="006141A7"/>
    <w:rsid w:val="00615004"/>
    <w:rsid w:val="00617701"/>
    <w:rsid w:val="0062001A"/>
    <w:rsid w:val="00620FB6"/>
    <w:rsid w:val="00622416"/>
    <w:rsid w:val="006337FD"/>
    <w:rsid w:val="00635DD6"/>
    <w:rsid w:val="00641DFB"/>
    <w:rsid w:val="00644991"/>
    <w:rsid w:val="00644C83"/>
    <w:rsid w:val="0064636F"/>
    <w:rsid w:val="006507F9"/>
    <w:rsid w:val="006526EF"/>
    <w:rsid w:val="00652EC3"/>
    <w:rsid w:val="00653029"/>
    <w:rsid w:val="006534FF"/>
    <w:rsid w:val="00657206"/>
    <w:rsid w:val="00660897"/>
    <w:rsid w:val="006617DB"/>
    <w:rsid w:val="006639A7"/>
    <w:rsid w:val="0066676B"/>
    <w:rsid w:val="00671CA2"/>
    <w:rsid w:val="00675417"/>
    <w:rsid w:val="00675F13"/>
    <w:rsid w:val="00680055"/>
    <w:rsid w:val="00680925"/>
    <w:rsid w:val="00682C59"/>
    <w:rsid w:val="00682F88"/>
    <w:rsid w:val="0068515E"/>
    <w:rsid w:val="00690155"/>
    <w:rsid w:val="0069265C"/>
    <w:rsid w:val="00692D35"/>
    <w:rsid w:val="0069709C"/>
    <w:rsid w:val="006A0CCA"/>
    <w:rsid w:val="006A104B"/>
    <w:rsid w:val="006A21F4"/>
    <w:rsid w:val="006A5F47"/>
    <w:rsid w:val="006B00E8"/>
    <w:rsid w:val="006B22C7"/>
    <w:rsid w:val="006B4899"/>
    <w:rsid w:val="006C21E8"/>
    <w:rsid w:val="006C22CB"/>
    <w:rsid w:val="006C2912"/>
    <w:rsid w:val="006C2AA6"/>
    <w:rsid w:val="006C382F"/>
    <w:rsid w:val="006C6431"/>
    <w:rsid w:val="006C665D"/>
    <w:rsid w:val="006C788F"/>
    <w:rsid w:val="006D0024"/>
    <w:rsid w:val="006D011F"/>
    <w:rsid w:val="006D0241"/>
    <w:rsid w:val="006D155E"/>
    <w:rsid w:val="006D4752"/>
    <w:rsid w:val="006D5018"/>
    <w:rsid w:val="006D5741"/>
    <w:rsid w:val="006E12CA"/>
    <w:rsid w:val="006E1882"/>
    <w:rsid w:val="006E1B7F"/>
    <w:rsid w:val="006E5645"/>
    <w:rsid w:val="006E5C36"/>
    <w:rsid w:val="006F09B1"/>
    <w:rsid w:val="006F1340"/>
    <w:rsid w:val="006F24B8"/>
    <w:rsid w:val="006F2AE5"/>
    <w:rsid w:val="006F2E35"/>
    <w:rsid w:val="006F3B26"/>
    <w:rsid w:val="006F6F16"/>
    <w:rsid w:val="006F7DD5"/>
    <w:rsid w:val="0070407A"/>
    <w:rsid w:val="0070486A"/>
    <w:rsid w:val="007066B0"/>
    <w:rsid w:val="007074DE"/>
    <w:rsid w:val="00711952"/>
    <w:rsid w:val="00712D49"/>
    <w:rsid w:val="00713FE2"/>
    <w:rsid w:val="007142FC"/>
    <w:rsid w:val="00715B6E"/>
    <w:rsid w:val="00716DA9"/>
    <w:rsid w:val="00725E0C"/>
    <w:rsid w:val="007352BE"/>
    <w:rsid w:val="007364EB"/>
    <w:rsid w:val="00737168"/>
    <w:rsid w:val="00740EBB"/>
    <w:rsid w:val="00742C78"/>
    <w:rsid w:val="0074610D"/>
    <w:rsid w:val="007478B4"/>
    <w:rsid w:val="00752E4A"/>
    <w:rsid w:val="007530E3"/>
    <w:rsid w:val="00754CBD"/>
    <w:rsid w:val="00754DF1"/>
    <w:rsid w:val="00755385"/>
    <w:rsid w:val="00756491"/>
    <w:rsid w:val="00757FF1"/>
    <w:rsid w:val="00764827"/>
    <w:rsid w:val="00765D3A"/>
    <w:rsid w:val="00771AC6"/>
    <w:rsid w:val="007747FC"/>
    <w:rsid w:val="00774C78"/>
    <w:rsid w:val="0077521F"/>
    <w:rsid w:val="00780693"/>
    <w:rsid w:val="00781C51"/>
    <w:rsid w:val="0078275B"/>
    <w:rsid w:val="007847D1"/>
    <w:rsid w:val="00785291"/>
    <w:rsid w:val="007859B5"/>
    <w:rsid w:val="00793CA0"/>
    <w:rsid w:val="0079426C"/>
    <w:rsid w:val="00794CBA"/>
    <w:rsid w:val="00794DBD"/>
    <w:rsid w:val="00795ED7"/>
    <w:rsid w:val="007A2076"/>
    <w:rsid w:val="007A225B"/>
    <w:rsid w:val="007A4075"/>
    <w:rsid w:val="007A4A7C"/>
    <w:rsid w:val="007B05A6"/>
    <w:rsid w:val="007B3565"/>
    <w:rsid w:val="007B3917"/>
    <w:rsid w:val="007B4884"/>
    <w:rsid w:val="007C068A"/>
    <w:rsid w:val="007C0E3D"/>
    <w:rsid w:val="007C316E"/>
    <w:rsid w:val="007C3681"/>
    <w:rsid w:val="007C5D1B"/>
    <w:rsid w:val="007D058E"/>
    <w:rsid w:val="007D207D"/>
    <w:rsid w:val="007D331A"/>
    <w:rsid w:val="007D36BD"/>
    <w:rsid w:val="007D4E98"/>
    <w:rsid w:val="007D7588"/>
    <w:rsid w:val="007E02CC"/>
    <w:rsid w:val="007E182D"/>
    <w:rsid w:val="007E3690"/>
    <w:rsid w:val="007E3C7C"/>
    <w:rsid w:val="007E5588"/>
    <w:rsid w:val="007E75A5"/>
    <w:rsid w:val="007F4C35"/>
    <w:rsid w:val="007F7AAF"/>
    <w:rsid w:val="008000F4"/>
    <w:rsid w:val="00800A7B"/>
    <w:rsid w:val="008016DE"/>
    <w:rsid w:val="008027C3"/>
    <w:rsid w:val="0080318E"/>
    <w:rsid w:val="00804DF7"/>
    <w:rsid w:val="0081159C"/>
    <w:rsid w:val="008126E1"/>
    <w:rsid w:val="00813998"/>
    <w:rsid w:val="0081641A"/>
    <w:rsid w:val="00817B6B"/>
    <w:rsid w:val="0082167F"/>
    <w:rsid w:val="008256D2"/>
    <w:rsid w:val="00831D9A"/>
    <w:rsid w:val="00832453"/>
    <w:rsid w:val="0083469C"/>
    <w:rsid w:val="008366B5"/>
    <w:rsid w:val="008415BF"/>
    <w:rsid w:val="00842636"/>
    <w:rsid w:val="00842B87"/>
    <w:rsid w:val="008463E6"/>
    <w:rsid w:val="00851079"/>
    <w:rsid w:val="00852B3F"/>
    <w:rsid w:val="008534F3"/>
    <w:rsid w:val="008566B7"/>
    <w:rsid w:val="008570ED"/>
    <w:rsid w:val="008574BB"/>
    <w:rsid w:val="00862023"/>
    <w:rsid w:val="00864850"/>
    <w:rsid w:val="00864903"/>
    <w:rsid w:val="00865F03"/>
    <w:rsid w:val="00865F97"/>
    <w:rsid w:val="00870419"/>
    <w:rsid w:val="008711AB"/>
    <w:rsid w:val="008745A4"/>
    <w:rsid w:val="008758AC"/>
    <w:rsid w:val="0087746A"/>
    <w:rsid w:val="00884E39"/>
    <w:rsid w:val="00886104"/>
    <w:rsid w:val="008929BF"/>
    <w:rsid w:val="00892BC5"/>
    <w:rsid w:val="00895FC9"/>
    <w:rsid w:val="00896EA4"/>
    <w:rsid w:val="00897277"/>
    <w:rsid w:val="008A10BB"/>
    <w:rsid w:val="008A4783"/>
    <w:rsid w:val="008A4E30"/>
    <w:rsid w:val="008A708F"/>
    <w:rsid w:val="008A75DB"/>
    <w:rsid w:val="008B1A01"/>
    <w:rsid w:val="008B3BA5"/>
    <w:rsid w:val="008B4EC6"/>
    <w:rsid w:val="008B5762"/>
    <w:rsid w:val="008B57D1"/>
    <w:rsid w:val="008B6108"/>
    <w:rsid w:val="008C2239"/>
    <w:rsid w:val="008C244A"/>
    <w:rsid w:val="008C5066"/>
    <w:rsid w:val="008C6761"/>
    <w:rsid w:val="008D02F0"/>
    <w:rsid w:val="008D0635"/>
    <w:rsid w:val="008D1A4F"/>
    <w:rsid w:val="008D1FBE"/>
    <w:rsid w:val="008D26BE"/>
    <w:rsid w:val="008D5D71"/>
    <w:rsid w:val="008D739F"/>
    <w:rsid w:val="008D7533"/>
    <w:rsid w:val="008D79A6"/>
    <w:rsid w:val="008E01B9"/>
    <w:rsid w:val="008E2273"/>
    <w:rsid w:val="008E421D"/>
    <w:rsid w:val="008E6B25"/>
    <w:rsid w:val="008F21C0"/>
    <w:rsid w:val="008F615E"/>
    <w:rsid w:val="0090057D"/>
    <w:rsid w:val="009005EB"/>
    <w:rsid w:val="00901D10"/>
    <w:rsid w:val="00902322"/>
    <w:rsid w:val="009036C4"/>
    <w:rsid w:val="00910F68"/>
    <w:rsid w:val="00915F4A"/>
    <w:rsid w:val="0091761C"/>
    <w:rsid w:val="00920820"/>
    <w:rsid w:val="0092775D"/>
    <w:rsid w:val="0093773C"/>
    <w:rsid w:val="00937A3D"/>
    <w:rsid w:val="009458D9"/>
    <w:rsid w:val="00952B88"/>
    <w:rsid w:val="00955ECC"/>
    <w:rsid w:val="00956DF8"/>
    <w:rsid w:val="00957BBA"/>
    <w:rsid w:val="00962DA1"/>
    <w:rsid w:val="009669D5"/>
    <w:rsid w:val="0097069F"/>
    <w:rsid w:val="009735B6"/>
    <w:rsid w:val="00973E27"/>
    <w:rsid w:val="0097489C"/>
    <w:rsid w:val="00982045"/>
    <w:rsid w:val="00985897"/>
    <w:rsid w:val="00987100"/>
    <w:rsid w:val="009879A4"/>
    <w:rsid w:val="009903A7"/>
    <w:rsid w:val="009959DD"/>
    <w:rsid w:val="009A0A28"/>
    <w:rsid w:val="009A2415"/>
    <w:rsid w:val="009A44A1"/>
    <w:rsid w:val="009A64EC"/>
    <w:rsid w:val="009A655D"/>
    <w:rsid w:val="009B0D6A"/>
    <w:rsid w:val="009B1C61"/>
    <w:rsid w:val="009B1CC7"/>
    <w:rsid w:val="009B25D5"/>
    <w:rsid w:val="009B51FF"/>
    <w:rsid w:val="009B6619"/>
    <w:rsid w:val="009C0294"/>
    <w:rsid w:val="009D1260"/>
    <w:rsid w:val="009D16C8"/>
    <w:rsid w:val="009D7F85"/>
    <w:rsid w:val="009E0D0F"/>
    <w:rsid w:val="009E77B7"/>
    <w:rsid w:val="009F0BA0"/>
    <w:rsid w:val="009F0FAD"/>
    <w:rsid w:val="009F1B84"/>
    <w:rsid w:val="009F244B"/>
    <w:rsid w:val="009F2F97"/>
    <w:rsid w:val="009F430D"/>
    <w:rsid w:val="00A00D17"/>
    <w:rsid w:val="00A01E6E"/>
    <w:rsid w:val="00A0326E"/>
    <w:rsid w:val="00A032B3"/>
    <w:rsid w:val="00A05DDD"/>
    <w:rsid w:val="00A07875"/>
    <w:rsid w:val="00A07CE1"/>
    <w:rsid w:val="00A10C7A"/>
    <w:rsid w:val="00A118E9"/>
    <w:rsid w:val="00A12E09"/>
    <w:rsid w:val="00A144AE"/>
    <w:rsid w:val="00A1500F"/>
    <w:rsid w:val="00A15243"/>
    <w:rsid w:val="00A155D8"/>
    <w:rsid w:val="00A15BF0"/>
    <w:rsid w:val="00A20775"/>
    <w:rsid w:val="00A236E6"/>
    <w:rsid w:val="00A2381B"/>
    <w:rsid w:val="00A2654C"/>
    <w:rsid w:val="00A32015"/>
    <w:rsid w:val="00A32E84"/>
    <w:rsid w:val="00A339B1"/>
    <w:rsid w:val="00A353A7"/>
    <w:rsid w:val="00A3679D"/>
    <w:rsid w:val="00A372A5"/>
    <w:rsid w:val="00A37B19"/>
    <w:rsid w:val="00A454E6"/>
    <w:rsid w:val="00A501FB"/>
    <w:rsid w:val="00A5093E"/>
    <w:rsid w:val="00A60619"/>
    <w:rsid w:val="00A6230C"/>
    <w:rsid w:val="00A62DEF"/>
    <w:rsid w:val="00A63DFD"/>
    <w:rsid w:val="00A640AB"/>
    <w:rsid w:val="00A67E41"/>
    <w:rsid w:val="00A728AA"/>
    <w:rsid w:val="00A73A48"/>
    <w:rsid w:val="00A74633"/>
    <w:rsid w:val="00A76636"/>
    <w:rsid w:val="00A80D9A"/>
    <w:rsid w:val="00A81BDB"/>
    <w:rsid w:val="00A83867"/>
    <w:rsid w:val="00A853CF"/>
    <w:rsid w:val="00A854CA"/>
    <w:rsid w:val="00A8739D"/>
    <w:rsid w:val="00A93E02"/>
    <w:rsid w:val="00A947E6"/>
    <w:rsid w:val="00A94C54"/>
    <w:rsid w:val="00A95305"/>
    <w:rsid w:val="00A96820"/>
    <w:rsid w:val="00A96FD3"/>
    <w:rsid w:val="00A97674"/>
    <w:rsid w:val="00AA4611"/>
    <w:rsid w:val="00AA537E"/>
    <w:rsid w:val="00AA54B4"/>
    <w:rsid w:val="00AA7CD0"/>
    <w:rsid w:val="00AB08CD"/>
    <w:rsid w:val="00AB14AF"/>
    <w:rsid w:val="00AB48F9"/>
    <w:rsid w:val="00AB4B1D"/>
    <w:rsid w:val="00AC27F7"/>
    <w:rsid w:val="00AC3DC3"/>
    <w:rsid w:val="00AC4B43"/>
    <w:rsid w:val="00AC7DC7"/>
    <w:rsid w:val="00AD1C75"/>
    <w:rsid w:val="00AD20B9"/>
    <w:rsid w:val="00AD52EC"/>
    <w:rsid w:val="00AD5869"/>
    <w:rsid w:val="00AD73E3"/>
    <w:rsid w:val="00AE2C9C"/>
    <w:rsid w:val="00AE396B"/>
    <w:rsid w:val="00AE69F5"/>
    <w:rsid w:val="00AE7172"/>
    <w:rsid w:val="00AF04B1"/>
    <w:rsid w:val="00AF136E"/>
    <w:rsid w:val="00AF2512"/>
    <w:rsid w:val="00AF3204"/>
    <w:rsid w:val="00AF52E7"/>
    <w:rsid w:val="00B04D02"/>
    <w:rsid w:val="00B052C8"/>
    <w:rsid w:val="00B07252"/>
    <w:rsid w:val="00B10081"/>
    <w:rsid w:val="00B140C1"/>
    <w:rsid w:val="00B146DD"/>
    <w:rsid w:val="00B15E5F"/>
    <w:rsid w:val="00B162B0"/>
    <w:rsid w:val="00B169B9"/>
    <w:rsid w:val="00B16ADA"/>
    <w:rsid w:val="00B1702E"/>
    <w:rsid w:val="00B17BBA"/>
    <w:rsid w:val="00B21128"/>
    <w:rsid w:val="00B248B1"/>
    <w:rsid w:val="00B26BD2"/>
    <w:rsid w:val="00B32659"/>
    <w:rsid w:val="00B37643"/>
    <w:rsid w:val="00B4078B"/>
    <w:rsid w:val="00B419DB"/>
    <w:rsid w:val="00B447FE"/>
    <w:rsid w:val="00B524DD"/>
    <w:rsid w:val="00B55B8F"/>
    <w:rsid w:val="00B563C9"/>
    <w:rsid w:val="00B56C80"/>
    <w:rsid w:val="00B57320"/>
    <w:rsid w:val="00B61E04"/>
    <w:rsid w:val="00B62346"/>
    <w:rsid w:val="00B63DBC"/>
    <w:rsid w:val="00B657E2"/>
    <w:rsid w:val="00B66B8C"/>
    <w:rsid w:val="00B709E6"/>
    <w:rsid w:val="00B70F2B"/>
    <w:rsid w:val="00B80902"/>
    <w:rsid w:val="00B8093F"/>
    <w:rsid w:val="00B80B81"/>
    <w:rsid w:val="00B862CB"/>
    <w:rsid w:val="00B92215"/>
    <w:rsid w:val="00B93AC2"/>
    <w:rsid w:val="00B9424A"/>
    <w:rsid w:val="00B94AB9"/>
    <w:rsid w:val="00B94F55"/>
    <w:rsid w:val="00B965EF"/>
    <w:rsid w:val="00B969B3"/>
    <w:rsid w:val="00BA08E9"/>
    <w:rsid w:val="00BA0E14"/>
    <w:rsid w:val="00BA107A"/>
    <w:rsid w:val="00BA3262"/>
    <w:rsid w:val="00BA6253"/>
    <w:rsid w:val="00BA6EFE"/>
    <w:rsid w:val="00BB0592"/>
    <w:rsid w:val="00BB09EB"/>
    <w:rsid w:val="00BB0A9B"/>
    <w:rsid w:val="00BB1559"/>
    <w:rsid w:val="00BB3695"/>
    <w:rsid w:val="00BB6060"/>
    <w:rsid w:val="00BC4C24"/>
    <w:rsid w:val="00BC64A3"/>
    <w:rsid w:val="00BD17AC"/>
    <w:rsid w:val="00BD1CBA"/>
    <w:rsid w:val="00BD542A"/>
    <w:rsid w:val="00BD7E0B"/>
    <w:rsid w:val="00BE0476"/>
    <w:rsid w:val="00BE2EBB"/>
    <w:rsid w:val="00BE4504"/>
    <w:rsid w:val="00BE4A0D"/>
    <w:rsid w:val="00BE4DB1"/>
    <w:rsid w:val="00BF16F9"/>
    <w:rsid w:val="00BF1ED4"/>
    <w:rsid w:val="00C02068"/>
    <w:rsid w:val="00C03977"/>
    <w:rsid w:val="00C039FB"/>
    <w:rsid w:val="00C05EB8"/>
    <w:rsid w:val="00C064AB"/>
    <w:rsid w:val="00C12499"/>
    <w:rsid w:val="00C12FEA"/>
    <w:rsid w:val="00C15E68"/>
    <w:rsid w:val="00C17645"/>
    <w:rsid w:val="00C17BD4"/>
    <w:rsid w:val="00C17F7A"/>
    <w:rsid w:val="00C224B9"/>
    <w:rsid w:val="00C24280"/>
    <w:rsid w:val="00C26343"/>
    <w:rsid w:val="00C2635C"/>
    <w:rsid w:val="00C26B41"/>
    <w:rsid w:val="00C27F5C"/>
    <w:rsid w:val="00C30170"/>
    <w:rsid w:val="00C32961"/>
    <w:rsid w:val="00C33C46"/>
    <w:rsid w:val="00C35E4C"/>
    <w:rsid w:val="00C361C1"/>
    <w:rsid w:val="00C367CA"/>
    <w:rsid w:val="00C430C8"/>
    <w:rsid w:val="00C47CEA"/>
    <w:rsid w:val="00C507EF"/>
    <w:rsid w:val="00C519F3"/>
    <w:rsid w:val="00C52B84"/>
    <w:rsid w:val="00C53558"/>
    <w:rsid w:val="00C53C55"/>
    <w:rsid w:val="00C54AB1"/>
    <w:rsid w:val="00C558C2"/>
    <w:rsid w:val="00C65899"/>
    <w:rsid w:val="00C66FCD"/>
    <w:rsid w:val="00C67338"/>
    <w:rsid w:val="00C74A91"/>
    <w:rsid w:val="00C75087"/>
    <w:rsid w:val="00C76035"/>
    <w:rsid w:val="00C7702D"/>
    <w:rsid w:val="00C77F6D"/>
    <w:rsid w:val="00C85560"/>
    <w:rsid w:val="00C85A25"/>
    <w:rsid w:val="00C922C8"/>
    <w:rsid w:val="00C93D44"/>
    <w:rsid w:val="00C95CFF"/>
    <w:rsid w:val="00C95F75"/>
    <w:rsid w:val="00CA13AF"/>
    <w:rsid w:val="00CA46E9"/>
    <w:rsid w:val="00CA4F11"/>
    <w:rsid w:val="00CA5401"/>
    <w:rsid w:val="00CA657D"/>
    <w:rsid w:val="00CB379A"/>
    <w:rsid w:val="00CB45E2"/>
    <w:rsid w:val="00CB6E9C"/>
    <w:rsid w:val="00CB7E35"/>
    <w:rsid w:val="00CC0DE8"/>
    <w:rsid w:val="00CC4DA7"/>
    <w:rsid w:val="00CD43DE"/>
    <w:rsid w:val="00CD7185"/>
    <w:rsid w:val="00CE0652"/>
    <w:rsid w:val="00CE153F"/>
    <w:rsid w:val="00CE1E3B"/>
    <w:rsid w:val="00CE2F4E"/>
    <w:rsid w:val="00CE3F07"/>
    <w:rsid w:val="00CE6B4E"/>
    <w:rsid w:val="00CE7B46"/>
    <w:rsid w:val="00CF2473"/>
    <w:rsid w:val="00CF690E"/>
    <w:rsid w:val="00CF6F99"/>
    <w:rsid w:val="00D03758"/>
    <w:rsid w:val="00D039B7"/>
    <w:rsid w:val="00D044E3"/>
    <w:rsid w:val="00D047B5"/>
    <w:rsid w:val="00D04B17"/>
    <w:rsid w:val="00D059A5"/>
    <w:rsid w:val="00D05FAD"/>
    <w:rsid w:val="00D10481"/>
    <w:rsid w:val="00D10C19"/>
    <w:rsid w:val="00D138F1"/>
    <w:rsid w:val="00D160B6"/>
    <w:rsid w:val="00D24D73"/>
    <w:rsid w:val="00D25163"/>
    <w:rsid w:val="00D31146"/>
    <w:rsid w:val="00D33B86"/>
    <w:rsid w:val="00D34AE0"/>
    <w:rsid w:val="00D35FBB"/>
    <w:rsid w:val="00D362A8"/>
    <w:rsid w:val="00D3704B"/>
    <w:rsid w:val="00D41BA0"/>
    <w:rsid w:val="00D44BF5"/>
    <w:rsid w:val="00D50732"/>
    <w:rsid w:val="00D51939"/>
    <w:rsid w:val="00D56870"/>
    <w:rsid w:val="00D62A84"/>
    <w:rsid w:val="00D6306B"/>
    <w:rsid w:val="00D6494B"/>
    <w:rsid w:val="00D66769"/>
    <w:rsid w:val="00D67834"/>
    <w:rsid w:val="00D74660"/>
    <w:rsid w:val="00D77A2A"/>
    <w:rsid w:val="00D80298"/>
    <w:rsid w:val="00D80786"/>
    <w:rsid w:val="00D8502D"/>
    <w:rsid w:val="00D939BC"/>
    <w:rsid w:val="00D94395"/>
    <w:rsid w:val="00D948A4"/>
    <w:rsid w:val="00D94930"/>
    <w:rsid w:val="00D955D8"/>
    <w:rsid w:val="00DA2D69"/>
    <w:rsid w:val="00DA3EB9"/>
    <w:rsid w:val="00DA6FB3"/>
    <w:rsid w:val="00DC2EE1"/>
    <w:rsid w:val="00DC6ECC"/>
    <w:rsid w:val="00DC7115"/>
    <w:rsid w:val="00DD1244"/>
    <w:rsid w:val="00DD4C2D"/>
    <w:rsid w:val="00DE35E3"/>
    <w:rsid w:val="00DE38F4"/>
    <w:rsid w:val="00DE5F8D"/>
    <w:rsid w:val="00DF0026"/>
    <w:rsid w:val="00DF2DE3"/>
    <w:rsid w:val="00DF3B71"/>
    <w:rsid w:val="00DF4973"/>
    <w:rsid w:val="00DF6702"/>
    <w:rsid w:val="00E03BBB"/>
    <w:rsid w:val="00E043A0"/>
    <w:rsid w:val="00E04F77"/>
    <w:rsid w:val="00E12263"/>
    <w:rsid w:val="00E132A7"/>
    <w:rsid w:val="00E238D3"/>
    <w:rsid w:val="00E23A11"/>
    <w:rsid w:val="00E250A7"/>
    <w:rsid w:val="00E26688"/>
    <w:rsid w:val="00E27CA6"/>
    <w:rsid w:val="00E30DA2"/>
    <w:rsid w:val="00E3159A"/>
    <w:rsid w:val="00E31DFD"/>
    <w:rsid w:val="00E340C4"/>
    <w:rsid w:val="00E34AAD"/>
    <w:rsid w:val="00E35C7A"/>
    <w:rsid w:val="00E4344E"/>
    <w:rsid w:val="00E43FCF"/>
    <w:rsid w:val="00E44B9E"/>
    <w:rsid w:val="00E510A4"/>
    <w:rsid w:val="00E52288"/>
    <w:rsid w:val="00E553C4"/>
    <w:rsid w:val="00E5635C"/>
    <w:rsid w:val="00E5760A"/>
    <w:rsid w:val="00E57DFB"/>
    <w:rsid w:val="00E60C99"/>
    <w:rsid w:val="00E645E1"/>
    <w:rsid w:val="00E65252"/>
    <w:rsid w:val="00E656A4"/>
    <w:rsid w:val="00E71414"/>
    <w:rsid w:val="00E746D5"/>
    <w:rsid w:val="00E81C0D"/>
    <w:rsid w:val="00E8398B"/>
    <w:rsid w:val="00E86DF2"/>
    <w:rsid w:val="00E91DB5"/>
    <w:rsid w:val="00E91F31"/>
    <w:rsid w:val="00E928CD"/>
    <w:rsid w:val="00E93F35"/>
    <w:rsid w:val="00E948F8"/>
    <w:rsid w:val="00E97044"/>
    <w:rsid w:val="00E97B92"/>
    <w:rsid w:val="00EA4AF6"/>
    <w:rsid w:val="00EA5AEA"/>
    <w:rsid w:val="00EA5F6F"/>
    <w:rsid w:val="00EA6C3E"/>
    <w:rsid w:val="00EA6C78"/>
    <w:rsid w:val="00EA7A44"/>
    <w:rsid w:val="00EA7F39"/>
    <w:rsid w:val="00EB1194"/>
    <w:rsid w:val="00EB3F44"/>
    <w:rsid w:val="00EB5713"/>
    <w:rsid w:val="00EB5AF5"/>
    <w:rsid w:val="00EB6504"/>
    <w:rsid w:val="00EB75FE"/>
    <w:rsid w:val="00ED1260"/>
    <w:rsid w:val="00ED2643"/>
    <w:rsid w:val="00ED445E"/>
    <w:rsid w:val="00ED6028"/>
    <w:rsid w:val="00EE1A8A"/>
    <w:rsid w:val="00EE1AE2"/>
    <w:rsid w:val="00EE1C22"/>
    <w:rsid w:val="00EE2361"/>
    <w:rsid w:val="00EE3910"/>
    <w:rsid w:val="00EE4AAC"/>
    <w:rsid w:val="00EE4D59"/>
    <w:rsid w:val="00F0350A"/>
    <w:rsid w:val="00F0400C"/>
    <w:rsid w:val="00F074C8"/>
    <w:rsid w:val="00F10D7E"/>
    <w:rsid w:val="00F123BB"/>
    <w:rsid w:val="00F12D5B"/>
    <w:rsid w:val="00F1335E"/>
    <w:rsid w:val="00F14DAF"/>
    <w:rsid w:val="00F15055"/>
    <w:rsid w:val="00F17B53"/>
    <w:rsid w:val="00F200BA"/>
    <w:rsid w:val="00F204BB"/>
    <w:rsid w:val="00F247C1"/>
    <w:rsid w:val="00F271C4"/>
    <w:rsid w:val="00F30362"/>
    <w:rsid w:val="00F30D5B"/>
    <w:rsid w:val="00F3111C"/>
    <w:rsid w:val="00F35D88"/>
    <w:rsid w:val="00F35DE6"/>
    <w:rsid w:val="00F37B04"/>
    <w:rsid w:val="00F4157A"/>
    <w:rsid w:val="00F42C87"/>
    <w:rsid w:val="00F44C3B"/>
    <w:rsid w:val="00F46182"/>
    <w:rsid w:val="00F55C22"/>
    <w:rsid w:val="00F60ED1"/>
    <w:rsid w:val="00F62067"/>
    <w:rsid w:val="00F62ECD"/>
    <w:rsid w:val="00F659D9"/>
    <w:rsid w:val="00F66E40"/>
    <w:rsid w:val="00F67BED"/>
    <w:rsid w:val="00F742F0"/>
    <w:rsid w:val="00F74D7B"/>
    <w:rsid w:val="00F7580F"/>
    <w:rsid w:val="00F76A8D"/>
    <w:rsid w:val="00F776B3"/>
    <w:rsid w:val="00F77B39"/>
    <w:rsid w:val="00F82093"/>
    <w:rsid w:val="00F824DF"/>
    <w:rsid w:val="00F838AB"/>
    <w:rsid w:val="00F84B08"/>
    <w:rsid w:val="00F85FA6"/>
    <w:rsid w:val="00F8665F"/>
    <w:rsid w:val="00F906AA"/>
    <w:rsid w:val="00F9192A"/>
    <w:rsid w:val="00F93AD9"/>
    <w:rsid w:val="00F97D6C"/>
    <w:rsid w:val="00FA0793"/>
    <w:rsid w:val="00FA0D86"/>
    <w:rsid w:val="00FA5DB5"/>
    <w:rsid w:val="00FB02F2"/>
    <w:rsid w:val="00FB0F48"/>
    <w:rsid w:val="00FB21DE"/>
    <w:rsid w:val="00FB2801"/>
    <w:rsid w:val="00FB3950"/>
    <w:rsid w:val="00FB3E12"/>
    <w:rsid w:val="00FB47BC"/>
    <w:rsid w:val="00FB6F3A"/>
    <w:rsid w:val="00FC053A"/>
    <w:rsid w:val="00FC2BE9"/>
    <w:rsid w:val="00FC3819"/>
    <w:rsid w:val="00FC4455"/>
    <w:rsid w:val="00FC5B00"/>
    <w:rsid w:val="00FC5FEA"/>
    <w:rsid w:val="00FC69D7"/>
    <w:rsid w:val="00FD11BA"/>
    <w:rsid w:val="00FD3EF2"/>
    <w:rsid w:val="00FE3BFC"/>
    <w:rsid w:val="00FE5005"/>
    <w:rsid w:val="00FE6E24"/>
    <w:rsid w:val="00FE6F9B"/>
    <w:rsid w:val="00FF6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75B90D3"/>
  <w15:docId w15:val="{E8EE0DB8-909E-47E0-A503-B727C22B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99" w:unhideWhenUsed="1" w:qFormat="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ko-KR"/>
    </w:rPr>
  </w:style>
  <w:style w:type="paragraph" w:styleId="Heading1">
    <w:name w:val="heading 1"/>
    <w:basedOn w:val="Normal"/>
    <w:next w:val="Heading2"/>
    <w:link w:val="Heading1Char"/>
    <w:uiPriority w:val="9"/>
    <w:qFormat/>
    <w:pPr>
      <w:keepNext/>
      <w:pageBreakBefore/>
      <w:numPr>
        <w:numId w:val="6"/>
      </w:numPr>
      <w:spacing w:before="196"/>
      <w:outlineLvl w:val="0"/>
    </w:pPr>
    <w:rPr>
      <w:rFonts w:ascii="Arial" w:hAnsi="Arial"/>
      <w:b/>
      <w:caps/>
      <w:kern w:val="28"/>
      <w:sz w:val="24"/>
    </w:rPr>
  </w:style>
  <w:style w:type="paragraph" w:styleId="Heading2">
    <w:name w:val="heading 2"/>
    <w:basedOn w:val="Normal"/>
    <w:next w:val="Heading3"/>
    <w:link w:val="Heading2Char"/>
    <w:uiPriority w:val="9"/>
    <w:qFormat/>
    <w:pPr>
      <w:keepNext/>
      <w:numPr>
        <w:ilvl w:val="1"/>
        <w:numId w:val="7"/>
      </w:numPr>
      <w:spacing w:before="429" w:after="72"/>
      <w:ind w:left="720"/>
      <w:outlineLvl w:val="1"/>
    </w:pPr>
    <w:rPr>
      <w:rFonts w:ascii="Arial" w:hAnsi="Arial"/>
      <w:b/>
      <w:sz w:val="24"/>
    </w:rPr>
  </w:style>
  <w:style w:type="paragraph" w:styleId="Heading3">
    <w:name w:val="heading 3"/>
    <w:basedOn w:val="Normal"/>
    <w:next w:val="F8Indent12"/>
    <w:link w:val="Heading3Char"/>
    <w:uiPriority w:val="9"/>
    <w:qFormat/>
    <w:pPr>
      <w:keepNext/>
      <w:numPr>
        <w:ilvl w:val="2"/>
        <w:numId w:val="8"/>
      </w:numPr>
      <w:spacing w:before="271" w:after="72"/>
      <w:ind w:left="1440"/>
      <w:jc w:val="both"/>
      <w:outlineLvl w:val="2"/>
    </w:pPr>
    <w:rPr>
      <w:sz w:val="24"/>
    </w:rPr>
  </w:style>
  <w:style w:type="paragraph" w:styleId="Heading4">
    <w:name w:val="heading 4"/>
    <w:basedOn w:val="Normal"/>
    <w:next w:val="Normal"/>
    <w:link w:val="Heading4Char"/>
    <w:uiPriority w:val="9"/>
    <w:unhideWhenUsed/>
    <w:qFormat/>
    <w:rsid w:val="003A2B7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A2B7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10D7E"/>
    <w:pPr>
      <w:keepNext/>
      <w:keepLines/>
      <w:spacing w:before="40"/>
      <w:outlineLvl w:val="5"/>
    </w:pPr>
    <w:rPr>
      <w:rFonts w:ascii="Calibri Light" w:eastAsia="Times New Roman" w:hAnsi="Calibri Light"/>
      <w:color w:val="1F3763"/>
      <w:lang w:val="en-GB" w:eastAsia="en-US"/>
    </w:rPr>
  </w:style>
  <w:style w:type="paragraph" w:styleId="Heading7">
    <w:name w:val="heading 7"/>
    <w:basedOn w:val="Normal"/>
    <w:next w:val="Normal"/>
    <w:link w:val="Heading7Char"/>
    <w:uiPriority w:val="9"/>
    <w:qFormat/>
    <w:rsid w:val="00F10D7E"/>
    <w:pPr>
      <w:keepNext/>
      <w:outlineLvl w:val="6"/>
    </w:pPr>
    <w:rPr>
      <w:rFonts w:eastAsia="Times New Roman"/>
      <w:b/>
      <w:bCs/>
      <w:sz w:val="24"/>
      <w:szCs w:val="24"/>
      <w:lang w:val="en-GB" w:eastAsia="x-none"/>
    </w:rPr>
  </w:style>
  <w:style w:type="paragraph" w:styleId="Heading8">
    <w:name w:val="heading 8"/>
    <w:basedOn w:val="Normal"/>
    <w:next w:val="Normal"/>
    <w:link w:val="Heading8Char"/>
    <w:uiPriority w:val="9"/>
    <w:qFormat/>
    <w:rsid w:val="00F10D7E"/>
    <w:pPr>
      <w:tabs>
        <w:tab w:val="left" w:pos="0"/>
      </w:tabs>
      <w:jc w:val="center"/>
      <w:outlineLvl w:val="7"/>
    </w:pPr>
    <w:rPr>
      <w:rFonts w:eastAsia="Times New Roman"/>
      <w:b/>
      <w:sz w:val="18"/>
      <w:lang w:val="en-AU" w:eastAsia="en-US"/>
    </w:rPr>
  </w:style>
  <w:style w:type="paragraph" w:styleId="Heading9">
    <w:name w:val="heading 9"/>
    <w:basedOn w:val="Normal"/>
    <w:next w:val="Normal"/>
    <w:link w:val="Heading9Char"/>
    <w:uiPriority w:val="9"/>
    <w:qFormat/>
    <w:rsid w:val="00F10D7E"/>
    <w:pPr>
      <w:spacing w:before="40" w:after="40"/>
      <w:outlineLvl w:val="8"/>
    </w:pPr>
    <w:rPr>
      <w:rFonts w:eastAsia="Times New Roman"/>
      <w:b/>
      <w:sz w:val="18"/>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pPr>
      <w:tabs>
        <w:tab w:val="right" w:leader="dot" w:pos="9360"/>
      </w:tabs>
    </w:pPr>
  </w:style>
  <w:style w:type="paragraph" w:customStyle="1" w:styleId="FaxAddress">
    <w:name w:val="FaxAddress"/>
    <w:basedOn w:val="Normal"/>
    <w:pPr>
      <w:tabs>
        <w:tab w:val="left" w:pos="720"/>
        <w:tab w:val="left" w:pos="5040"/>
        <w:tab w:val="right" w:pos="9360"/>
      </w:tabs>
    </w:pPr>
    <w:rPr>
      <w:color w:val="000000"/>
      <w:sz w:val="16"/>
    </w:rPr>
  </w:style>
  <w:style w:type="paragraph" w:customStyle="1" w:styleId="FaxForm">
    <w:name w:val="FaxForm"/>
    <w:basedOn w:val="Normal"/>
    <w:pPr>
      <w:tabs>
        <w:tab w:val="left" w:pos="3600"/>
      </w:tabs>
      <w:spacing w:line="480" w:lineRule="auto"/>
    </w:pPr>
    <w:rPr>
      <w:color w:val="000000"/>
      <w:sz w:val="24"/>
    </w:rPr>
  </w:style>
  <w:style w:type="paragraph" w:customStyle="1" w:styleId="FigureHeading">
    <w:name w:val="Figure Heading"/>
    <w:basedOn w:val="F2BodyText"/>
    <w:next w:val="FigureY-Axis"/>
    <w:pPr>
      <w:keepNext/>
      <w:keepLines/>
      <w:spacing w:after="0"/>
      <w:ind w:left="1440"/>
    </w:pPr>
    <w:rPr>
      <w:rFonts w:ascii="Arial" w:hAnsi="Arial"/>
      <w:b/>
    </w:rPr>
  </w:style>
  <w:style w:type="paragraph" w:customStyle="1" w:styleId="F2BodyText">
    <w:name w:val="F2 Body Text"/>
    <w:pPr>
      <w:spacing w:before="196" w:after="72"/>
      <w:jc w:val="both"/>
    </w:pPr>
    <w:rPr>
      <w:color w:val="000000"/>
      <w:sz w:val="24"/>
    </w:rPr>
  </w:style>
  <w:style w:type="paragraph" w:customStyle="1" w:styleId="FigureY-Axis">
    <w:name w:val="Figure Y-Axis"/>
    <w:basedOn w:val="F2BodyText"/>
    <w:pPr>
      <w:spacing w:before="0" w:after="0"/>
      <w:ind w:left="1440"/>
    </w:pPr>
  </w:style>
  <w:style w:type="paragraph" w:customStyle="1" w:styleId="F5Bullet">
    <w:name w:val="F5 Bullet"/>
    <w:basedOn w:val="F2BodyText"/>
    <w:pPr>
      <w:numPr>
        <w:numId w:val="1"/>
      </w:numPr>
      <w:spacing w:before="72"/>
    </w:pPr>
  </w:style>
  <w:style w:type="paragraph" w:customStyle="1" w:styleId="F6Subpoint">
    <w:name w:val="F6 Subpoint"/>
    <w:basedOn w:val="F2BodyText"/>
    <w:pPr>
      <w:numPr>
        <w:numId w:val="4"/>
      </w:numPr>
      <w:spacing w:before="72"/>
      <w:ind w:left="2160" w:hanging="720"/>
    </w:pPr>
    <w:rPr>
      <w:color w:val="auto"/>
    </w:rPr>
  </w:style>
  <w:style w:type="paragraph" w:customStyle="1" w:styleId="F8Indent12">
    <w:name w:val="F8 Indent (1/2&quot;)"/>
    <w:basedOn w:val="F2BodyText"/>
    <w:pPr>
      <w:ind w:left="720"/>
    </w:pPr>
  </w:style>
  <w:style w:type="paragraph" w:customStyle="1" w:styleId="F11Heading">
    <w:name w:val="F11 Heading"/>
    <w:basedOn w:val="F12Subhead"/>
    <w:next w:val="F12Subhead"/>
    <w:pPr>
      <w:keepLines/>
      <w:spacing w:before="0" w:after="0"/>
      <w:jc w:val="center"/>
      <w:outlineLvl w:val="0"/>
    </w:pPr>
  </w:style>
  <w:style w:type="paragraph" w:customStyle="1" w:styleId="F12Subhead">
    <w:name w:val="F12 Subhead"/>
    <w:next w:val="F2BodyText"/>
    <w:pPr>
      <w:keepNext/>
      <w:spacing w:before="429" w:after="72"/>
      <w:outlineLvl w:val="1"/>
    </w:pPr>
    <w:rPr>
      <w:rFonts w:ascii="Arial" w:hAnsi="Arial"/>
      <w:b/>
      <w:sz w:val="24"/>
    </w:rPr>
  </w:style>
  <w:style w:type="paragraph" w:customStyle="1" w:styleId="LEKTitle">
    <w:name w:val="LEKTitle"/>
    <w:basedOn w:val="F2BodyText"/>
    <w:next w:val="F2BodyText"/>
    <w:pPr>
      <w:keepNext/>
      <w:keepLines/>
      <w:pBdr>
        <w:top w:val="thinThickSmallGap" w:sz="24" w:space="5" w:color="auto"/>
        <w:bottom w:val="single" w:sz="12" w:space="6" w:color="auto"/>
      </w:pBdr>
      <w:spacing w:before="72" w:after="196"/>
      <w:jc w:val="left"/>
    </w:pPr>
    <w:rPr>
      <w:i/>
      <w:sz w:val="36"/>
    </w:rPr>
  </w:style>
  <w:style w:type="paragraph" w:styleId="TOC2">
    <w:name w:val="toc 2"/>
    <w:basedOn w:val="Normal"/>
    <w:next w:val="Normal"/>
    <w:uiPriority w:val="39"/>
    <w:pPr>
      <w:tabs>
        <w:tab w:val="right" w:leader="dot" w:pos="9360"/>
      </w:tabs>
      <w:ind w:left="200"/>
    </w:pPr>
  </w:style>
  <w:style w:type="paragraph" w:styleId="TOC3">
    <w:name w:val="toc 3"/>
    <w:basedOn w:val="Normal"/>
    <w:next w:val="Normal"/>
    <w:uiPriority w:val="39"/>
    <w:pPr>
      <w:tabs>
        <w:tab w:val="right" w:leader="dot" w:pos="9360"/>
      </w:tabs>
      <w:ind w:left="400"/>
    </w:pPr>
  </w:style>
  <w:style w:type="paragraph" w:styleId="TOC4">
    <w:name w:val="toc 4"/>
    <w:basedOn w:val="Normal"/>
    <w:next w:val="Normal"/>
    <w:uiPriority w:val="39"/>
    <w:pPr>
      <w:tabs>
        <w:tab w:val="right" w:leader="dot" w:pos="9360"/>
      </w:tabs>
      <w:ind w:left="600"/>
    </w:pPr>
  </w:style>
  <w:style w:type="paragraph" w:styleId="TOC5">
    <w:name w:val="toc 5"/>
    <w:basedOn w:val="Normal"/>
    <w:next w:val="Normal"/>
    <w:uiPriority w:val="39"/>
    <w:pPr>
      <w:tabs>
        <w:tab w:val="right" w:leader="dot" w:pos="9360"/>
      </w:tabs>
      <w:ind w:left="800"/>
    </w:pPr>
  </w:style>
  <w:style w:type="paragraph" w:styleId="TOC6">
    <w:name w:val="toc 6"/>
    <w:basedOn w:val="Normal"/>
    <w:next w:val="Normal"/>
    <w:uiPriority w:val="39"/>
    <w:pPr>
      <w:tabs>
        <w:tab w:val="right" w:leader="dot" w:pos="9360"/>
      </w:tabs>
      <w:ind w:left="1000"/>
    </w:pPr>
  </w:style>
  <w:style w:type="paragraph" w:styleId="TOC7">
    <w:name w:val="toc 7"/>
    <w:basedOn w:val="Normal"/>
    <w:next w:val="Normal"/>
    <w:uiPriority w:val="39"/>
    <w:pPr>
      <w:tabs>
        <w:tab w:val="right" w:leader="dot" w:pos="9360"/>
      </w:tabs>
      <w:ind w:left="1200"/>
    </w:pPr>
  </w:style>
  <w:style w:type="paragraph" w:styleId="TOC8">
    <w:name w:val="toc 8"/>
    <w:basedOn w:val="Normal"/>
    <w:next w:val="Normal"/>
    <w:uiPriority w:val="39"/>
    <w:pPr>
      <w:tabs>
        <w:tab w:val="right" w:leader="dot" w:pos="9360"/>
      </w:tabs>
      <w:ind w:left="1400"/>
    </w:pPr>
  </w:style>
  <w:style w:type="paragraph" w:styleId="TOC9">
    <w:name w:val="toc 9"/>
    <w:basedOn w:val="Normal"/>
    <w:next w:val="Normal"/>
    <w:uiPriority w:val="39"/>
    <w:pPr>
      <w:tabs>
        <w:tab w:val="right" w:leader="dot" w:pos="9360"/>
      </w:tabs>
      <w:ind w:left="1600"/>
    </w:pPr>
  </w:style>
  <w:style w:type="character" w:styleId="CommentReference">
    <w:name w:val="annotation reference"/>
    <w:rsid w:val="005D6F3E"/>
    <w:rPr>
      <w:sz w:val="16"/>
      <w:szCs w:val="16"/>
    </w:rPr>
  </w:style>
  <w:style w:type="paragraph" w:customStyle="1" w:styleId="CF5Bullet">
    <w:name w:val="CF5 Bullet"/>
    <w:basedOn w:val="CF3BodySingle"/>
    <w:pPr>
      <w:numPr>
        <w:numId w:val="9"/>
      </w:numPr>
      <w:tabs>
        <w:tab w:val="left" w:pos="360"/>
      </w:tabs>
    </w:pPr>
  </w:style>
  <w:style w:type="character" w:styleId="PageNumber">
    <w:name w:val="page number"/>
    <w:rPr>
      <w:sz w:val="20"/>
    </w:rPr>
  </w:style>
  <w:style w:type="paragraph" w:customStyle="1" w:styleId="Line">
    <w:name w:val="Line"/>
    <w:basedOn w:val="F2BodyText"/>
    <w:pPr>
      <w:pBdr>
        <w:top w:val="single" w:sz="4" w:space="1" w:color="auto"/>
      </w:pBdr>
      <w:spacing w:before="141" w:after="0"/>
    </w:pPr>
  </w:style>
  <w:style w:type="paragraph" w:customStyle="1" w:styleId="F3BodySingle">
    <w:name w:val="F3 Body Single"/>
    <w:basedOn w:val="F2BodyText"/>
    <w:pPr>
      <w:spacing w:before="0" w:after="0"/>
    </w:pPr>
  </w:style>
  <w:style w:type="paragraph" w:customStyle="1" w:styleId="F4HangIndent">
    <w:name w:val="F4 Hang Indent"/>
    <w:basedOn w:val="F2BodyText"/>
    <w:pPr>
      <w:ind w:left="1440" w:hanging="1440"/>
    </w:pPr>
  </w:style>
  <w:style w:type="paragraph" w:customStyle="1" w:styleId="F7SubpointCram">
    <w:name w:val="F7 Subpoint Cram"/>
    <w:basedOn w:val="F2BodyText"/>
    <w:pPr>
      <w:numPr>
        <w:numId w:val="5"/>
      </w:numPr>
      <w:spacing w:before="0" w:after="0"/>
      <w:ind w:left="2160" w:hanging="720"/>
    </w:pPr>
  </w:style>
  <w:style w:type="paragraph" w:customStyle="1" w:styleId="F9Indent1">
    <w:name w:val="F9 Indent (1&quot;)"/>
    <w:basedOn w:val="F2BodyText"/>
    <w:pPr>
      <w:ind w:left="1440"/>
    </w:pPr>
  </w:style>
  <w:style w:type="paragraph" w:styleId="Header">
    <w:name w:val="header"/>
    <w:basedOn w:val="F2BodyText"/>
    <w:link w:val="HeaderChar"/>
    <w:uiPriority w:val="99"/>
    <w:pPr>
      <w:pBdr>
        <w:bottom w:val="single" w:sz="4" w:space="1" w:color="auto"/>
      </w:pBdr>
      <w:tabs>
        <w:tab w:val="center" w:pos="4680"/>
        <w:tab w:val="right" w:pos="9360"/>
      </w:tabs>
      <w:spacing w:before="0" w:after="0"/>
      <w:jc w:val="left"/>
    </w:pPr>
    <w:rPr>
      <w:sz w:val="20"/>
    </w:rPr>
  </w:style>
  <w:style w:type="paragraph" w:styleId="Footer">
    <w:name w:val="footer"/>
    <w:basedOn w:val="F2BodyText"/>
    <w:link w:val="FooterChar"/>
    <w:uiPriority w:val="99"/>
    <w:pPr>
      <w:pBdr>
        <w:top w:val="single" w:sz="4" w:space="1" w:color="auto"/>
      </w:pBdr>
      <w:tabs>
        <w:tab w:val="center" w:pos="4680"/>
        <w:tab w:val="right" w:pos="9360"/>
      </w:tabs>
      <w:spacing w:before="0" w:after="0"/>
      <w:jc w:val="left"/>
    </w:pPr>
    <w:rPr>
      <w:sz w:val="20"/>
    </w:rPr>
  </w:style>
  <w:style w:type="paragraph" w:customStyle="1" w:styleId="CF6Subpoint">
    <w:name w:val="CF6 Subpoint"/>
    <w:basedOn w:val="CF3BodySingle"/>
    <w:pPr>
      <w:numPr>
        <w:numId w:val="10"/>
      </w:numPr>
      <w:ind w:left="576" w:hanging="216"/>
    </w:pPr>
  </w:style>
  <w:style w:type="paragraph" w:customStyle="1" w:styleId="NumberList">
    <w:name w:val="Number List"/>
    <w:basedOn w:val="F2BodyText"/>
    <w:pPr>
      <w:numPr>
        <w:numId w:val="12"/>
      </w:numPr>
    </w:pPr>
  </w:style>
  <w:style w:type="paragraph" w:customStyle="1" w:styleId="RomanList">
    <w:name w:val="Roman List"/>
    <w:basedOn w:val="F2BodyText"/>
    <w:pPr>
      <w:numPr>
        <w:numId w:val="2"/>
      </w:numPr>
    </w:pPr>
  </w:style>
  <w:style w:type="paragraph" w:customStyle="1" w:styleId="LetterList">
    <w:name w:val="Letter List"/>
    <w:basedOn w:val="F2BodyText"/>
    <w:pPr>
      <w:numPr>
        <w:numId w:val="3"/>
      </w:numPr>
      <w:spacing w:before="72"/>
    </w:pPr>
  </w:style>
  <w:style w:type="paragraph" w:customStyle="1" w:styleId="CF7SubSubPt">
    <w:name w:val="CF7 SubSubPt"/>
    <w:basedOn w:val="CF3BodySingle"/>
    <w:pPr>
      <w:numPr>
        <w:numId w:val="11"/>
      </w:numPr>
      <w:tabs>
        <w:tab w:val="clear" w:pos="360"/>
        <w:tab w:val="left" w:pos="936"/>
      </w:tabs>
      <w:ind w:left="936"/>
    </w:pPr>
  </w:style>
  <w:style w:type="paragraph" w:customStyle="1" w:styleId="CF11Tag">
    <w:name w:val="CF11 Tag"/>
    <w:basedOn w:val="Normal"/>
    <w:next w:val="CF5Bullet"/>
    <w:pPr>
      <w:spacing w:after="48"/>
    </w:pPr>
    <w:rPr>
      <w:rFonts w:ascii="Arial" w:hAnsi="Arial"/>
      <w:b/>
      <w:i/>
      <w:sz w:val="34"/>
    </w:rPr>
  </w:style>
  <w:style w:type="paragraph" w:customStyle="1" w:styleId="CF12Ghost">
    <w:name w:val="CF12 Ghost"/>
    <w:basedOn w:val="Normal"/>
    <w:next w:val="CF11Tag"/>
    <w:pPr>
      <w:pageBreakBefore/>
      <w:pBdr>
        <w:bottom w:val="single" w:sz="4" w:space="5" w:color="auto"/>
      </w:pBdr>
      <w:spacing w:after="340"/>
      <w:jc w:val="right"/>
    </w:pPr>
    <w:rPr>
      <w:rFonts w:ascii="Arial" w:hAnsi="Arial"/>
      <w:b/>
      <w:caps/>
      <w:sz w:val="24"/>
    </w:rPr>
  </w:style>
  <w:style w:type="paragraph" w:customStyle="1" w:styleId="CF2BodyText">
    <w:name w:val="CF2 Body Text"/>
    <w:basedOn w:val="Normal"/>
    <w:pPr>
      <w:spacing w:before="120" w:after="60" w:line="254" w:lineRule="auto"/>
    </w:pPr>
    <w:rPr>
      <w:rFonts w:ascii="Arial" w:hAnsi="Arial"/>
      <w:b/>
      <w:sz w:val="24"/>
    </w:rPr>
  </w:style>
  <w:style w:type="paragraph" w:customStyle="1" w:styleId="CF4HangIndent">
    <w:name w:val="CF4 Hang Indent"/>
    <w:basedOn w:val="CF3BodySingle"/>
    <w:pPr>
      <w:ind w:left="1440" w:hanging="1440"/>
    </w:pPr>
  </w:style>
  <w:style w:type="paragraph" w:customStyle="1" w:styleId="CF8Indent12">
    <w:name w:val="CF8 Indent (1/2&quot;)"/>
    <w:basedOn w:val="CF2BodyText"/>
    <w:pPr>
      <w:ind w:left="720"/>
    </w:pPr>
  </w:style>
  <w:style w:type="paragraph" w:customStyle="1" w:styleId="CF3BodySingle">
    <w:name w:val="CF3 Body Single"/>
    <w:basedOn w:val="CF2BodyText"/>
    <w:pPr>
      <w:spacing w:before="0" w:after="0"/>
    </w:pPr>
  </w:style>
  <w:style w:type="paragraph" w:customStyle="1" w:styleId="CF9Indent075">
    <w:name w:val="CF9 Indent (0.75&quot;)"/>
    <w:basedOn w:val="CF2BodyText"/>
    <w:pPr>
      <w:ind w:left="1440"/>
    </w:pPr>
  </w:style>
  <w:style w:type="paragraph" w:styleId="CommentText">
    <w:name w:val="annotation text"/>
    <w:basedOn w:val="Normal"/>
    <w:link w:val="CommentTextChar"/>
    <w:rsid w:val="005D6F3E"/>
  </w:style>
  <w:style w:type="paragraph" w:styleId="CommentSubject">
    <w:name w:val="annotation subject"/>
    <w:basedOn w:val="CommentText"/>
    <w:next w:val="CommentText"/>
    <w:link w:val="CommentSubjectChar"/>
    <w:uiPriority w:val="99"/>
    <w:semiHidden/>
    <w:rsid w:val="005D6F3E"/>
    <w:rPr>
      <w:b/>
      <w:bCs/>
    </w:rPr>
  </w:style>
  <w:style w:type="paragraph" w:styleId="BalloonText">
    <w:name w:val="Balloon Text"/>
    <w:basedOn w:val="Normal"/>
    <w:link w:val="BalloonTextChar"/>
    <w:uiPriority w:val="99"/>
    <w:semiHidden/>
    <w:rsid w:val="005D6F3E"/>
    <w:rPr>
      <w:rFonts w:ascii="Tahoma" w:hAnsi="Tahoma" w:cs="Tahoma"/>
      <w:sz w:val="16"/>
      <w:szCs w:val="16"/>
    </w:rPr>
  </w:style>
  <w:style w:type="paragraph" w:styleId="DocumentMap">
    <w:name w:val="Document Map"/>
    <w:basedOn w:val="Normal"/>
    <w:semiHidden/>
    <w:rsid w:val="000B3F56"/>
    <w:pPr>
      <w:shd w:val="clear" w:color="auto" w:fill="000080"/>
    </w:pPr>
    <w:rPr>
      <w:rFonts w:ascii="Tahoma" w:hAnsi="Tahoma" w:cs="Tahoma"/>
    </w:rPr>
  </w:style>
  <w:style w:type="paragraph" w:customStyle="1" w:styleId="Timesnewroman">
    <w:name w:val="Times new roman"/>
    <w:basedOn w:val="F3BodySingle"/>
    <w:rsid w:val="00DE35E3"/>
    <w:pPr>
      <w:numPr>
        <w:numId w:val="13"/>
      </w:numPr>
    </w:pPr>
    <w:rPr>
      <w:rFonts w:eastAsia="Times New Roman"/>
      <w:szCs w:val="24"/>
    </w:rPr>
  </w:style>
  <w:style w:type="paragraph" w:styleId="EndnoteText">
    <w:name w:val="endnote text"/>
    <w:basedOn w:val="Normal"/>
    <w:link w:val="EndnoteTextChar"/>
    <w:uiPriority w:val="99"/>
    <w:rsid w:val="00DE35E3"/>
    <w:rPr>
      <w:rFonts w:ascii="Palatino" w:eastAsia="Times New Roman" w:hAnsi="Palatino"/>
      <w:sz w:val="24"/>
      <w:lang w:eastAsia="en-US"/>
    </w:rPr>
  </w:style>
  <w:style w:type="character" w:styleId="EndnoteReference">
    <w:name w:val="endnote reference"/>
    <w:uiPriority w:val="99"/>
    <w:qFormat/>
    <w:rsid w:val="00DE35E3"/>
    <w:rPr>
      <w:vertAlign w:val="superscript"/>
    </w:rPr>
  </w:style>
  <w:style w:type="paragraph" w:styleId="FootnoteText">
    <w:name w:val="footnote text"/>
    <w:basedOn w:val="Normal"/>
    <w:link w:val="FootnoteTextChar"/>
    <w:uiPriority w:val="99"/>
    <w:rsid w:val="00AA537E"/>
  </w:style>
  <w:style w:type="character" w:styleId="FootnoteReference">
    <w:name w:val="footnote reference"/>
    <w:uiPriority w:val="99"/>
    <w:qFormat/>
    <w:rsid w:val="00AA537E"/>
    <w:rPr>
      <w:vertAlign w:val="superscript"/>
    </w:rPr>
  </w:style>
  <w:style w:type="paragraph" w:styleId="Title">
    <w:name w:val="Title"/>
    <w:basedOn w:val="Normal"/>
    <w:link w:val="TitleChar"/>
    <w:uiPriority w:val="10"/>
    <w:qFormat/>
    <w:rsid w:val="00F35D88"/>
    <w:pPr>
      <w:jc w:val="center"/>
    </w:pPr>
    <w:rPr>
      <w:rFonts w:ascii="Arial" w:eastAsia="Times New Roman" w:hAnsi="Arial"/>
      <w:b/>
      <w:caps/>
      <w:sz w:val="28"/>
      <w:lang w:val="en-CA" w:eastAsia="en-US"/>
    </w:rPr>
  </w:style>
  <w:style w:type="character" w:customStyle="1" w:styleId="TitleChar">
    <w:name w:val="Title Char"/>
    <w:link w:val="Title"/>
    <w:uiPriority w:val="10"/>
    <w:rsid w:val="00F35D88"/>
    <w:rPr>
      <w:rFonts w:ascii="Arial" w:eastAsia="Times New Roman" w:hAnsi="Arial"/>
      <w:b/>
      <w:caps/>
      <w:sz w:val="28"/>
      <w:lang w:val="en-CA" w:eastAsia="en-US"/>
    </w:rPr>
  </w:style>
  <w:style w:type="character" w:customStyle="1" w:styleId="HeaderChar">
    <w:name w:val="Header Char"/>
    <w:basedOn w:val="DefaultParagraphFont"/>
    <w:link w:val="Header"/>
    <w:uiPriority w:val="99"/>
    <w:rsid w:val="004E19F9"/>
    <w:rPr>
      <w:color w:val="000000"/>
    </w:rPr>
  </w:style>
  <w:style w:type="character" w:styleId="PlaceholderText">
    <w:name w:val="Placeholder Text"/>
    <w:basedOn w:val="DefaultParagraphFont"/>
    <w:uiPriority w:val="99"/>
    <w:semiHidden/>
    <w:rsid w:val="000E4323"/>
    <w:rPr>
      <w:color w:val="808080"/>
    </w:rPr>
  </w:style>
  <w:style w:type="character" w:styleId="Hyperlink">
    <w:name w:val="Hyperlink"/>
    <w:basedOn w:val="DefaultParagraphFont"/>
    <w:uiPriority w:val="99"/>
    <w:rsid w:val="000E4323"/>
    <w:rPr>
      <w:color w:val="0000FF" w:themeColor="hyperlink"/>
      <w:u w:val="single"/>
    </w:rPr>
  </w:style>
  <w:style w:type="table" w:styleId="TableGrid">
    <w:name w:val="Table Grid"/>
    <w:basedOn w:val="TableNormal"/>
    <w:uiPriority w:val="59"/>
    <w:rsid w:val="000E1B0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1B01"/>
    <w:pPr>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StyleCopyrightStatementAfter0ptBottomSinglesolidline1">
    <w:name w:val="Style CopyrightStatement + After:  0 pt Bottom: (Single solid line...1"/>
    <w:basedOn w:val="Normal"/>
    <w:rsid w:val="000E4704"/>
    <w:pPr>
      <w:pBdr>
        <w:top w:val="single" w:sz="8" w:space="4" w:color="auto"/>
      </w:pBdr>
      <w:tabs>
        <w:tab w:val="right" w:pos="9360"/>
      </w:tabs>
      <w:autoSpaceDE w:val="0"/>
      <w:autoSpaceDN w:val="0"/>
      <w:adjustRightInd w:val="0"/>
      <w:jc w:val="both"/>
      <w:textAlignment w:val="center"/>
    </w:pPr>
    <w:rPr>
      <w:rFonts w:ascii="Arial" w:eastAsia="Times New Roman" w:hAnsi="Arial"/>
      <w:i/>
      <w:iCs/>
      <w:color w:val="000000"/>
      <w:sz w:val="16"/>
      <w:lang w:eastAsia="en-US"/>
    </w:rPr>
  </w:style>
  <w:style w:type="paragraph" w:customStyle="1" w:styleId="ExhibitText">
    <w:name w:val="Exhibit Text"/>
    <w:basedOn w:val="Normal"/>
    <w:link w:val="ExhibitTextChar"/>
    <w:qFormat/>
    <w:rsid w:val="000E4704"/>
    <w:pPr>
      <w:jc w:val="both"/>
    </w:pPr>
    <w:rPr>
      <w:rFonts w:ascii="Arial" w:eastAsia="Times New Roman" w:hAnsi="Arial"/>
      <w:sz w:val="22"/>
      <w:lang w:val="x-none" w:eastAsia="x-none"/>
    </w:rPr>
  </w:style>
  <w:style w:type="character" w:customStyle="1" w:styleId="ExhibitTextChar">
    <w:name w:val="Exhibit Text Char"/>
    <w:link w:val="ExhibitText"/>
    <w:rsid w:val="000E4704"/>
    <w:rPr>
      <w:rFonts w:ascii="Arial" w:eastAsia="Times New Roman" w:hAnsi="Arial"/>
      <w:sz w:val="22"/>
      <w:lang w:val="x-none" w:eastAsia="x-none"/>
    </w:rPr>
  </w:style>
  <w:style w:type="paragraph" w:customStyle="1" w:styleId="CaseGuide-Paragraph">
    <w:name w:val="Case Guide - Paragraph"/>
    <w:basedOn w:val="Normal"/>
    <w:qFormat/>
    <w:rsid w:val="003514FA"/>
    <w:pPr>
      <w:spacing w:after="240"/>
    </w:pPr>
    <w:rPr>
      <w:rFonts w:eastAsia="Times New Roman"/>
      <w:sz w:val="24"/>
      <w:szCs w:val="24"/>
      <w:lang w:eastAsia="en-US"/>
    </w:rPr>
  </w:style>
  <w:style w:type="paragraph" w:customStyle="1" w:styleId="CaseGuide-H2">
    <w:name w:val="Case Guide - H2"/>
    <w:basedOn w:val="CaseGuide-Paragraph"/>
    <w:qFormat/>
    <w:rsid w:val="003514FA"/>
    <w:pPr>
      <w:outlineLvl w:val="1"/>
    </w:pPr>
    <w:rPr>
      <w:b/>
    </w:rPr>
  </w:style>
  <w:style w:type="character" w:customStyle="1" w:styleId="EndnoteTextChar">
    <w:name w:val="Endnote Text Char"/>
    <w:basedOn w:val="DefaultParagraphFont"/>
    <w:link w:val="EndnoteText"/>
    <w:uiPriority w:val="99"/>
    <w:rsid w:val="003514FA"/>
    <w:rPr>
      <w:rFonts w:ascii="Palatino" w:eastAsia="Times New Roman" w:hAnsi="Palatino"/>
      <w:sz w:val="24"/>
    </w:rPr>
  </w:style>
  <w:style w:type="paragraph" w:customStyle="1" w:styleId="CaseGuide-H3">
    <w:name w:val="Case Guide - H3"/>
    <w:basedOn w:val="CaseGuide-Paragraph"/>
    <w:qFormat/>
    <w:rsid w:val="003514FA"/>
    <w:rPr>
      <w:u w:val="single"/>
    </w:rPr>
  </w:style>
  <w:style w:type="paragraph" w:customStyle="1" w:styleId="CaseGuide-Quote">
    <w:name w:val="Case Guide - Quote"/>
    <w:basedOn w:val="CaseGuide-Paragraph"/>
    <w:qFormat/>
    <w:rsid w:val="00064C8A"/>
    <w:pPr>
      <w:ind w:left="360" w:right="360"/>
    </w:pPr>
    <w:rPr>
      <w:i/>
    </w:rPr>
  </w:style>
  <w:style w:type="paragraph" w:customStyle="1" w:styleId="CaseGuide-List">
    <w:name w:val="Case Guide - List"/>
    <w:basedOn w:val="CaseGuide-Paragraph"/>
    <w:qFormat/>
    <w:rsid w:val="00682F88"/>
    <w:pPr>
      <w:numPr>
        <w:numId w:val="14"/>
      </w:numPr>
      <w:spacing w:before="240"/>
    </w:pPr>
  </w:style>
  <w:style w:type="paragraph" w:styleId="NoSpacing">
    <w:name w:val="No Spacing"/>
    <w:link w:val="NoSpacingChar"/>
    <w:uiPriority w:val="1"/>
    <w:qFormat/>
    <w:rsid w:val="0066676B"/>
    <w:rPr>
      <w:lang w:eastAsia="ko-KR"/>
    </w:rPr>
  </w:style>
  <w:style w:type="paragraph" w:customStyle="1" w:styleId="Proposal-Paragraph">
    <w:name w:val="Proposal - Paragraph"/>
    <w:basedOn w:val="Normal"/>
    <w:qFormat/>
    <w:rsid w:val="00193D6C"/>
    <w:pPr>
      <w:spacing w:before="240" w:line="360" w:lineRule="auto"/>
    </w:pPr>
    <w:rPr>
      <w:rFonts w:eastAsiaTheme="minorEastAsia"/>
      <w:sz w:val="24"/>
      <w:szCs w:val="24"/>
      <w:lang w:eastAsia="en-US"/>
    </w:rPr>
  </w:style>
  <w:style w:type="paragraph" w:customStyle="1" w:styleId="CaseGuide-H1">
    <w:name w:val="Case Guide - H1"/>
    <w:basedOn w:val="CaseGuide-Paragraph"/>
    <w:qFormat/>
    <w:rsid w:val="005A02B4"/>
    <w:rPr>
      <w:b/>
    </w:rPr>
  </w:style>
  <w:style w:type="character" w:styleId="Emphasis">
    <w:name w:val="Emphasis"/>
    <w:basedOn w:val="DefaultParagraphFont"/>
    <w:uiPriority w:val="20"/>
    <w:qFormat/>
    <w:rsid w:val="00D3704B"/>
    <w:rPr>
      <w:i/>
      <w:iCs/>
    </w:rPr>
  </w:style>
  <w:style w:type="character" w:customStyle="1" w:styleId="FootnoteTextChar">
    <w:name w:val="Footnote Text Char"/>
    <w:basedOn w:val="DefaultParagraphFont"/>
    <w:link w:val="FootnoteText"/>
    <w:uiPriority w:val="99"/>
    <w:rsid w:val="0097069F"/>
    <w:rPr>
      <w:lang w:eastAsia="ko-KR"/>
    </w:rPr>
  </w:style>
  <w:style w:type="paragraph" w:styleId="Revision">
    <w:name w:val="Revision"/>
    <w:hidden/>
    <w:uiPriority w:val="99"/>
    <w:semiHidden/>
    <w:rsid w:val="004C4364"/>
    <w:rPr>
      <w:lang w:eastAsia="ko-KR"/>
    </w:rPr>
  </w:style>
  <w:style w:type="paragraph" w:customStyle="1" w:styleId="BodyTextMain">
    <w:name w:val="Body Text Main"/>
    <w:basedOn w:val="Normal"/>
    <w:link w:val="BodyTextMainChar"/>
    <w:qFormat/>
    <w:rsid w:val="00034234"/>
    <w:pPr>
      <w:jc w:val="both"/>
    </w:pPr>
    <w:rPr>
      <w:rFonts w:eastAsia="Times New Roman"/>
      <w:sz w:val="22"/>
      <w:szCs w:val="22"/>
      <w:lang w:eastAsia="en-US"/>
    </w:rPr>
  </w:style>
  <w:style w:type="character" w:customStyle="1" w:styleId="BodyTextMainChar">
    <w:name w:val="Body Text Main Char"/>
    <w:basedOn w:val="DefaultParagraphFont"/>
    <w:link w:val="BodyTextMain"/>
    <w:rsid w:val="00034234"/>
    <w:rPr>
      <w:rFonts w:eastAsia="Times New Roman"/>
      <w:sz w:val="22"/>
      <w:szCs w:val="22"/>
    </w:rPr>
  </w:style>
  <w:style w:type="paragraph" w:customStyle="1" w:styleId="Casehead1">
    <w:name w:val="Casehead 1"/>
    <w:basedOn w:val="BodyTextMain"/>
    <w:link w:val="Casehead1Char"/>
    <w:qFormat/>
    <w:rsid w:val="00034234"/>
    <w:rPr>
      <w:rFonts w:ascii="Arial" w:hAnsi="Arial" w:cs="Arial"/>
      <w:b/>
      <w:caps/>
    </w:rPr>
  </w:style>
  <w:style w:type="character" w:customStyle="1" w:styleId="Casehead1Char">
    <w:name w:val="Casehead 1 Char"/>
    <w:basedOn w:val="BodyTextMainChar"/>
    <w:link w:val="Casehead1"/>
    <w:rsid w:val="00034234"/>
    <w:rPr>
      <w:rFonts w:ascii="Arial" w:eastAsia="Times New Roman" w:hAnsi="Arial" w:cs="Arial"/>
      <w:b/>
      <w:caps/>
      <w:sz w:val="22"/>
      <w:szCs w:val="22"/>
    </w:rPr>
  </w:style>
  <w:style w:type="paragraph" w:styleId="TOCHeading">
    <w:name w:val="TOC Heading"/>
    <w:basedOn w:val="Heading1"/>
    <w:next w:val="Normal"/>
    <w:uiPriority w:val="39"/>
    <w:unhideWhenUsed/>
    <w:qFormat/>
    <w:rsid w:val="00034234"/>
    <w:pPr>
      <w:keepLines/>
      <w:pageBreakBefore w:val="0"/>
      <w:numPr>
        <w:numId w:val="0"/>
      </w:numPr>
      <w:spacing w:before="240" w:line="259" w:lineRule="auto"/>
      <w:outlineLvl w:val="9"/>
    </w:pPr>
    <w:rPr>
      <w:rFonts w:asciiTheme="majorHAnsi" w:eastAsiaTheme="majorEastAsia" w:hAnsiTheme="majorHAnsi" w:cstheme="majorBidi"/>
      <w:b w:val="0"/>
      <w:caps w:val="0"/>
      <w:color w:val="365F91" w:themeColor="accent1" w:themeShade="BF"/>
      <w:kern w:val="0"/>
      <w:sz w:val="32"/>
      <w:szCs w:val="32"/>
      <w:lang w:eastAsia="en-US"/>
    </w:rPr>
  </w:style>
  <w:style w:type="paragraph" w:customStyle="1" w:styleId="Casehead2">
    <w:name w:val="Casehead 2"/>
    <w:basedOn w:val="Casehead1"/>
    <w:link w:val="Casehead2Char"/>
    <w:qFormat/>
    <w:rsid w:val="00671CA2"/>
    <w:rPr>
      <w:caps w:val="0"/>
    </w:rPr>
  </w:style>
  <w:style w:type="character" w:customStyle="1" w:styleId="Casehead2Char">
    <w:name w:val="Casehead 2 Char"/>
    <w:basedOn w:val="Casehead1Char"/>
    <w:link w:val="Casehead2"/>
    <w:rsid w:val="00671CA2"/>
    <w:rPr>
      <w:rFonts w:ascii="Arial" w:eastAsia="Times New Roman" w:hAnsi="Arial" w:cs="Arial"/>
      <w:b/>
      <w:caps w:val="0"/>
      <w:sz w:val="22"/>
      <w:szCs w:val="22"/>
    </w:rPr>
  </w:style>
  <w:style w:type="paragraph" w:customStyle="1" w:styleId="CaseTitle">
    <w:name w:val="Case Title"/>
    <w:basedOn w:val="Normal"/>
    <w:link w:val="CaseTitleChar"/>
    <w:qFormat/>
    <w:rsid w:val="003F0CD7"/>
    <w:pPr>
      <w:autoSpaceDE w:val="0"/>
      <w:autoSpaceDN w:val="0"/>
      <w:adjustRightInd w:val="0"/>
      <w:spacing w:after="576" w:line="288" w:lineRule="auto"/>
      <w:textAlignment w:val="center"/>
    </w:pPr>
    <w:rPr>
      <w:rFonts w:ascii="Arial" w:eastAsiaTheme="minorHAnsi" w:hAnsi="Arial" w:cs="Arial"/>
      <w:b/>
      <w:bCs/>
      <w:caps/>
      <w:color w:val="000000"/>
      <w:sz w:val="28"/>
      <w:szCs w:val="28"/>
      <w:lang w:eastAsia="en-US"/>
    </w:rPr>
  </w:style>
  <w:style w:type="character" w:customStyle="1" w:styleId="CaseTitleChar">
    <w:name w:val="Case Title Char"/>
    <w:basedOn w:val="DefaultParagraphFont"/>
    <w:link w:val="CaseTitle"/>
    <w:rsid w:val="003F0CD7"/>
    <w:rPr>
      <w:rFonts w:ascii="Arial" w:eastAsiaTheme="minorHAnsi" w:hAnsi="Arial" w:cs="Arial"/>
      <w:b/>
      <w:bCs/>
      <w:caps/>
      <w:color w:val="000000"/>
      <w:sz w:val="28"/>
      <w:szCs w:val="28"/>
    </w:rPr>
  </w:style>
  <w:style w:type="paragraph" w:customStyle="1" w:styleId="Casehead3">
    <w:name w:val="Casehead 3"/>
    <w:basedOn w:val="Casehead2"/>
    <w:link w:val="Casehead3Char"/>
    <w:qFormat/>
    <w:rsid w:val="003F0CD7"/>
    <w:rPr>
      <w:b w:val="0"/>
      <w:u w:val="single"/>
    </w:rPr>
  </w:style>
  <w:style w:type="character" w:customStyle="1" w:styleId="Casehead3Char">
    <w:name w:val="Casehead 3 Char"/>
    <w:basedOn w:val="Casehead2Char"/>
    <w:link w:val="Casehead3"/>
    <w:rsid w:val="003F0CD7"/>
    <w:rPr>
      <w:rFonts w:ascii="Arial" w:eastAsia="Times New Roman" w:hAnsi="Arial" w:cs="Arial"/>
      <w:b w:val="0"/>
      <w:caps w:val="0"/>
      <w:sz w:val="22"/>
      <w:szCs w:val="22"/>
      <w:u w:val="single"/>
    </w:rPr>
  </w:style>
  <w:style w:type="paragraph" w:customStyle="1" w:styleId="nsource1">
    <w:name w:val="nsource1"/>
    <w:basedOn w:val="Normal"/>
    <w:rsid w:val="00D31146"/>
    <w:pPr>
      <w:tabs>
        <w:tab w:val="left" w:pos="900"/>
        <w:tab w:val="left" w:pos="1080"/>
        <w:tab w:val="left" w:pos="1260"/>
      </w:tabs>
      <w:ind w:left="1260" w:hanging="1260"/>
    </w:pPr>
    <w:rPr>
      <w:rFonts w:eastAsia="Times New Roman"/>
      <w:lang w:val="en-AU" w:eastAsia="en-US"/>
    </w:rPr>
  </w:style>
  <w:style w:type="character" w:customStyle="1" w:styleId="Heading4Char">
    <w:name w:val="Heading 4 Char"/>
    <w:basedOn w:val="DefaultParagraphFont"/>
    <w:link w:val="Heading4"/>
    <w:uiPriority w:val="9"/>
    <w:rsid w:val="003A2B72"/>
    <w:rPr>
      <w:rFonts w:asciiTheme="majorHAnsi" w:eastAsiaTheme="majorEastAsia" w:hAnsiTheme="majorHAnsi" w:cstheme="majorBidi"/>
      <w:i/>
      <w:iCs/>
      <w:color w:val="365F91" w:themeColor="accent1" w:themeShade="BF"/>
      <w:lang w:eastAsia="ko-KR"/>
    </w:rPr>
  </w:style>
  <w:style w:type="character" w:customStyle="1" w:styleId="Heading5Char">
    <w:name w:val="Heading 5 Char"/>
    <w:basedOn w:val="DefaultParagraphFont"/>
    <w:link w:val="Heading5"/>
    <w:uiPriority w:val="9"/>
    <w:rsid w:val="003A2B72"/>
    <w:rPr>
      <w:rFonts w:asciiTheme="majorHAnsi" w:eastAsiaTheme="majorEastAsia" w:hAnsiTheme="majorHAnsi" w:cstheme="majorBidi"/>
      <w:color w:val="365F91" w:themeColor="accent1" w:themeShade="BF"/>
      <w:lang w:eastAsia="ko-KR"/>
    </w:rPr>
  </w:style>
  <w:style w:type="character" w:customStyle="1" w:styleId="Heading6Char">
    <w:name w:val="Heading 6 Char"/>
    <w:basedOn w:val="DefaultParagraphFont"/>
    <w:link w:val="Heading6"/>
    <w:uiPriority w:val="9"/>
    <w:semiHidden/>
    <w:rsid w:val="00F10D7E"/>
    <w:rPr>
      <w:rFonts w:ascii="Calibri Light" w:eastAsia="Times New Roman" w:hAnsi="Calibri Light"/>
      <w:color w:val="1F3763"/>
      <w:lang w:val="en-GB"/>
    </w:rPr>
  </w:style>
  <w:style w:type="character" w:customStyle="1" w:styleId="Heading7Char">
    <w:name w:val="Heading 7 Char"/>
    <w:basedOn w:val="DefaultParagraphFont"/>
    <w:link w:val="Heading7"/>
    <w:uiPriority w:val="9"/>
    <w:rsid w:val="00F10D7E"/>
    <w:rPr>
      <w:rFonts w:eastAsia="Times New Roman"/>
      <w:b/>
      <w:bCs/>
      <w:sz w:val="24"/>
      <w:szCs w:val="24"/>
      <w:lang w:val="en-GB" w:eastAsia="x-none"/>
    </w:rPr>
  </w:style>
  <w:style w:type="character" w:customStyle="1" w:styleId="Heading8Char">
    <w:name w:val="Heading 8 Char"/>
    <w:basedOn w:val="DefaultParagraphFont"/>
    <w:link w:val="Heading8"/>
    <w:uiPriority w:val="9"/>
    <w:rsid w:val="00F10D7E"/>
    <w:rPr>
      <w:rFonts w:eastAsia="Times New Roman"/>
      <w:b/>
      <w:sz w:val="18"/>
      <w:lang w:val="en-AU"/>
    </w:rPr>
  </w:style>
  <w:style w:type="character" w:customStyle="1" w:styleId="Heading9Char">
    <w:name w:val="Heading 9 Char"/>
    <w:basedOn w:val="DefaultParagraphFont"/>
    <w:link w:val="Heading9"/>
    <w:uiPriority w:val="9"/>
    <w:rsid w:val="00F10D7E"/>
    <w:rPr>
      <w:rFonts w:eastAsia="Times New Roman"/>
      <w:b/>
      <w:sz w:val="18"/>
      <w:lang w:val="en-AU"/>
    </w:rPr>
  </w:style>
  <w:style w:type="character" w:customStyle="1" w:styleId="Heading1Char">
    <w:name w:val="Heading 1 Char"/>
    <w:basedOn w:val="DefaultParagraphFont"/>
    <w:link w:val="Heading1"/>
    <w:uiPriority w:val="9"/>
    <w:rsid w:val="00F10D7E"/>
    <w:rPr>
      <w:rFonts w:ascii="Arial" w:hAnsi="Arial"/>
      <w:b/>
      <w:caps/>
      <w:kern w:val="28"/>
      <w:sz w:val="24"/>
      <w:lang w:eastAsia="ko-KR"/>
    </w:rPr>
  </w:style>
  <w:style w:type="character" w:customStyle="1" w:styleId="Heading2Char">
    <w:name w:val="Heading 2 Char"/>
    <w:basedOn w:val="DefaultParagraphFont"/>
    <w:link w:val="Heading2"/>
    <w:uiPriority w:val="9"/>
    <w:rsid w:val="00F10D7E"/>
    <w:rPr>
      <w:rFonts w:ascii="Arial" w:hAnsi="Arial"/>
      <w:b/>
      <w:sz w:val="24"/>
      <w:lang w:eastAsia="ko-KR"/>
    </w:rPr>
  </w:style>
  <w:style w:type="character" w:customStyle="1" w:styleId="Heading3Char">
    <w:name w:val="Heading 3 Char"/>
    <w:basedOn w:val="DefaultParagraphFont"/>
    <w:link w:val="Heading3"/>
    <w:uiPriority w:val="9"/>
    <w:rsid w:val="00F10D7E"/>
    <w:rPr>
      <w:sz w:val="24"/>
      <w:lang w:eastAsia="ko-KR"/>
    </w:rPr>
  </w:style>
  <w:style w:type="character" w:customStyle="1" w:styleId="BalloonTextChar">
    <w:name w:val="Balloon Text Char"/>
    <w:basedOn w:val="DefaultParagraphFont"/>
    <w:link w:val="BalloonText"/>
    <w:uiPriority w:val="99"/>
    <w:semiHidden/>
    <w:rsid w:val="00F10D7E"/>
    <w:rPr>
      <w:rFonts w:ascii="Tahoma" w:hAnsi="Tahoma" w:cs="Tahoma"/>
      <w:sz w:val="16"/>
      <w:szCs w:val="16"/>
      <w:lang w:eastAsia="ko-KR"/>
    </w:rPr>
  </w:style>
  <w:style w:type="paragraph" w:customStyle="1" w:styleId="MainTitle">
    <w:name w:val="MainTitle"/>
    <w:basedOn w:val="Normal"/>
    <w:link w:val="MainTitleChar"/>
    <w:uiPriority w:val="99"/>
    <w:rsid w:val="00F10D7E"/>
    <w:pPr>
      <w:autoSpaceDE w:val="0"/>
      <w:autoSpaceDN w:val="0"/>
      <w:adjustRightInd w:val="0"/>
      <w:spacing w:after="576" w:line="288" w:lineRule="auto"/>
      <w:textAlignment w:val="center"/>
    </w:pPr>
    <w:rPr>
      <w:rFonts w:ascii="Arial" w:eastAsiaTheme="minorHAnsi" w:hAnsi="Arial" w:cs="Arial"/>
      <w:b/>
      <w:bCs/>
      <w:caps/>
      <w:color w:val="000000"/>
      <w:sz w:val="28"/>
      <w:szCs w:val="28"/>
      <w:lang w:eastAsia="en-US"/>
    </w:rPr>
  </w:style>
  <w:style w:type="character" w:customStyle="1" w:styleId="MainTitleChar">
    <w:name w:val="MainTitle Char"/>
    <w:basedOn w:val="DefaultParagraphFont"/>
    <w:link w:val="MainTitle"/>
    <w:uiPriority w:val="99"/>
    <w:rsid w:val="00F10D7E"/>
    <w:rPr>
      <w:rFonts w:ascii="Arial" w:eastAsiaTheme="minorHAnsi" w:hAnsi="Arial" w:cs="Arial"/>
      <w:b/>
      <w:bCs/>
      <w:caps/>
      <w:color w:val="000000"/>
      <w:sz w:val="28"/>
      <w:szCs w:val="28"/>
    </w:rPr>
  </w:style>
  <w:style w:type="paragraph" w:customStyle="1" w:styleId="CopyrightStatement">
    <w:name w:val="CopyrightStatement"/>
    <w:basedOn w:val="Normal"/>
    <w:uiPriority w:val="99"/>
    <w:rsid w:val="00F10D7E"/>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lang w:eastAsia="en-US"/>
    </w:rPr>
  </w:style>
  <w:style w:type="paragraph" w:customStyle="1" w:styleId="Casehead4">
    <w:name w:val="Casehead 4"/>
    <w:basedOn w:val="Casehead3"/>
    <w:link w:val="Casehead4Char"/>
    <w:qFormat/>
    <w:rsid w:val="00F10D7E"/>
    <w:rPr>
      <w:i/>
    </w:rPr>
  </w:style>
  <w:style w:type="character" w:customStyle="1" w:styleId="Casehead4Char">
    <w:name w:val="Casehead 4 Char"/>
    <w:basedOn w:val="Casehead3Char"/>
    <w:link w:val="Casehead4"/>
    <w:rsid w:val="00F10D7E"/>
    <w:rPr>
      <w:rFonts w:ascii="Arial" w:eastAsia="Times New Roman" w:hAnsi="Arial" w:cs="Arial"/>
      <w:b w:val="0"/>
      <w:i/>
      <w:caps w:val="0"/>
      <w:sz w:val="22"/>
      <w:szCs w:val="22"/>
      <w:u w:val="single"/>
    </w:rPr>
  </w:style>
  <w:style w:type="paragraph" w:customStyle="1" w:styleId="Footnote">
    <w:name w:val="Footnote"/>
    <w:basedOn w:val="FootnoteText"/>
    <w:link w:val="FootnoteChar"/>
    <w:qFormat/>
    <w:rsid w:val="00F10D7E"/>
    <w:pPr>
      <w:jc w:val="both"/>
    </w:pPr>
    <w:rPr>
      <w:rFonts w:ascii="Arial" w:eastAsia="Times New Roman" w:hAnsi="Arial" w:cs="Arial"/>
      <w:sz w:val="17"/>
      <w:szCs w:val="17"/>
    </w:rPr>
  </w:style>
  <w:style w:type="character" w:customStyle="1" w:styleId="FootnoteChar">
    <w:name w:val="Footnote Char"/>
    <w:basedOn w:val="FootnoteTextChar"/>
    <w:link w:val="Footnote"/>
    <w:rsid w:val="00F10D7E"/>
    <w:rPr>
      <w:rFonts w:ascii="Arial" w:eastAsia="Times New Roman" w:hAnsi="Arial" w:cs="Arial"/>
      <w:sz w:val="17"/>
      <w:szCs w:val="17"/>
      <w:lang w:eastAsia="ko-KR"/>
    </w:rPr>
  </w:style>
  <w:style w:type="paragraph" w:customStyle="1" w:styleId="Quotation3Lines">
    <w:name w:val="Quotation (3+ Lines)"/>
    <w:basedOn w:val="BodyTextMain"/>
    <w:link w:val="Quotation3LinesChar"/>
    <w:qFormat/>
    <w:rsid w:val="00F10D7E"/>
    <w:pPr>
      <w:ind w:left="720" w:right="720"/>
    </w:pPr>
  </w:style>
  <w:style w:type="character" w:customStyle="1" w:styleId="Quotation3LinesChar">
    <w:name w:val="Quotation (3+ Lines) Char"/>
    <w:basedOn w:val="BodyTextMainChar"/>
    <w:link w:val="Quotation3Lines"/>
    <w:rsid w:val="00F10D7E"/>
    <w:rPr>
      <w:rFonts w:eastAsia="Times New Roman"/>
      <w:sz w:val="22"/>
      <w:szCs w:val="22"/>
    </w:rPr>
  </w:style>
  <w:style w:type="paragraph" w:customStyle="1" w:styleId="ExhibitNumber">
    <w:name w:val="Exhibit Number"/>
    <w:basedOn w:val="BodyTextMain"/>
    <w:link w:val="ExhibitNumberChar"/>
    <w:qFormat/>
    <w:rsid w:val="00F10D7E"/>
    <w:pPr>
      <w:jc w:val="center"/>
    </w:pPr>
    <w:rPr>
      <w:rFonts w:ascii="Arial" w:hAnsi="Arial" w:cs="Arial"/>
      <w:b/>
    </w:rPr>
  </w:style>
  <w:style w:type="character" w:customStyle="1" w:styleId="ExhibitNumberChar">
    <w:name w:val="Exhibit Number Char"/>
    <w:basedOn w:val="BodyTextMainChar"/>
    <w:link w:val="ExhibitNumber"/>
    <w:rsid w:val="00F10D7E"/>
    <w:rPr>
      <w:rFonts w:ascii="Arial" w:eastAsia="Times New Roman" w:hAnsi="Arial" w:cs="Arial"/>
      <w:b/>
      <w:sz w:val="22"/>
      <w:szCs w:val="22"/>
    </w:rPr>
  </w:style>
  <w:style w:type="paragraph" w:customStyle="1" w:styleId="ExhibitHeading">
    <w:name w:val="Exhibit Heading"/>
    <w:basedOn w:val="BodyTextMain"/>
    <w:link w:val="ExhibitHeadingChar"/>
    <w:qFormat/>
    <w:rsid w:val="00F10D7E"/>
    <w:pPr>
      <w:jc w:val="center"/>
    </w:pPr>
    <w:rPr>
      <w:rFonts w:ascii="Arial" w:hAnsi="Arial" w:cs="Arial"/>
      <w:b/>
      <w:caps/>
    </w:rPr>
  </w:style>
  <w:style w:type="character" w:customStyle="1" w:styleId="ExhibitHeadingChar">
    <w:name w:val="Exhibit Heading Char"/>
    <w:basedOn w:val="BodyTextMainChar"/>
    <w:link w:val="ExhibitHeading"/>
    <w:rsid w:val="00F10D7E"/>
    <w:rPr>
      <w:rFonts w:ascii="Arial" w:eastAsia="Times New Roman" w:hAnsi="Arial" w:cs="Arial"/>
      <w:b/>
      <w:caps/>
      <w:sz w:val="22"/>
      <w:szCs w:val="22"/>
    </w:rPr>
  </w:style>
  <w:style w:type="paragraph" w:customStyle="1" w:styleId="TeachingNoteTitle">
    <w:name w:val="Teaching Note Title"/>
    <w:basedOn w:val="CaseTitle"/>
    <w:link w:val="TeachingNoteTitleChar"/>
    <w:qFormat/>
    <w:rsid w:val="00F10D7E"/>
    <w:pPr>
      <w:jc w:val="center"/>
    </w:pPr>
  </w:style>
  <w:style w:type="character" w:customStyle="1" w:styleId="TeachingNoteTitleChar">
    <w:name w:val="Teaching Note Title Char"/>
    <w:basedOn w:val="CaseTitleChar"/>
    <w:link w:val="TeachingNoteTitle"/>
    <w:rsid w:val="00F10D7E"/>
    <w:rPr>
      <w:rFonts w:ascii="Arial" w:eastAsiaTheme="minorHAnsi" w:hAnsi="Arial" w:cs="Arial"/>
      <w:b/>
      <w:bCs/>
      <w:caps/>
      <w:color w:val="000000"/>
      <w:sz w:val="28"/>
      <w:szCs w:val="28"/>
    </w:rPr>
  </w:style>
  <w:style w:type="paragraph" w:customStyle="1" w:styleId="ProductNumber">
    <w:name w:val="Product Number"/>
    <w:basedOn w:val="Normal"/>
    <w:link w:val="ProductNumberChar"/>
    <w:qFormat/>
    <w:rsid w:val="00F10D7E"/>
    <w:pPr>
      <w:jc w:val="right"/>
    </w:pPr>
    <w:rPr>
      <w:rFonts w:ascii="Arial" w:eastAsia="Times New Roman" w:hAnsi="Arial"/>
      <w:b/>
      <w:caps/>
      <w:sz w:val="24"/>
      <w:lang w:eastAsia="en-US"/>
    </w:rPr>
  </w:style>
  <w:style w:type="character" w:customStyle="1" w:styleId="ProductNumberChar">
    <w:name w:val="Product Number Char"/>
    <w:basedOn w:val="DefaultParagraphFont"/>
    <w:link w:val="ProductNumber"/>
    <w:rsid w:val="00F10D7E"/>
    <w:rPr>
      <w:rFonts w:ascii="Arial" w:eastAsia="Times New Roman" w:hAnsi="Arial"/>
      <w:b/>
      <w:caps/>
      <w:sz w:val="24"/>
    </w:rPr>
  </w:style>
  <w:style w:type="character" w:customStyle="1" w:styleId="FooterChar">
    <w:name w:val="Footer Char"/>
    <w:basedOn w:val="DefaultParagraphFont"/>
    <w:link w:val="Footer"/>
    <w:uiPriority w:val="99"/>
    <w:rsid w:val="00F10D7E"/>
    <w:rPr>
      <w:color w:val="000000"/>
    </w:rPr>
  </w:style>
  <w:style w:type="paragraph" w:customStyle="1" w:styleId="StyleCopyrightStatementAfter0ptBottomSinglesolidline">
    <w:name w:val="Style CopyrightStatement + After:  0 pt Bottom: (Single solid line..."/>
    <w:basedOn w:val="CopyrightStatement"/>
    <w:rsid w:val="00F10D7E"/>
    <w:pPr>
      <w:pBdr>
        <w:bottom w:val="single" w:sz="8" w:space="1"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F10D7E"/>
    <w:pPr>
      <w:pBdr>
        <w:top w:val="none" w:sz="0" w:space="0" w:color="auto"/>
      </w:pBdr>
    </w:pPr>
  </w:style>
  <w:style w:type="paragraph" w:styleId="BodyText">
    <w:name w:val="Body Text"/>
    <w:basedOn w:val="Normal"/>
    <w:link w:val="BodyTextChar"/>
    <w:unhideWhenUsed/>
    <w:rsid w:val="00F10D7E"/>
    <w:pPr>
      <w:spacing w:after="120"/>
    </w:pPr>
    <w:rPr>
      <w:rFonts w:eastAsia="Times New Roman"/>
      <w:lang w:eastAsia="en-US"/>
    </w:rPr>
  </w:style>
  <w:style w:type="character" w:customStyle="1" w:styleId="BodyTextChar">
    <w:name w:val="Body Text Char"/>
    <w:basedOn w:val="DefaultParagraphFont"/>
    <w:link w:val="BodyText"/>
    <w:rsid w:val="00F10D7E"/>
    <w:rPr>
      <w:rFonts w:eastAsia="Times New Roman"/>
    </w:rPr>
  </w:style>
  <w:style w:type="character" w:customStyle="1" w:styleId="CommentTextChar">
    <w:name w:val="Comment Text Char"/>
    <w:basedOn w:val="DefaultParagraphFont"/>
    <w:link w:val="CommentText"/>
    <w:rsid w:val="00F10D7E"/>
    <w:rPr>
      <w:lang w:eastAsia="ko-KR"/>
    </w:rPr>
  </w:style>
  <w:style w:type="character" w:customStyle="1" w:styleId="CommentSubjectChar">
    <w:name w:val="Comment Subject Char"/>
    <w:basedOn w:val="CommentTextChar"/>
    <w:link w:val="CommentSubject"/>
    <w:uiPriority w:val="99"/>
    <w:semiHidden/>
    <w:rsid w:val="00F10D7E"/>
    <w:rPr>
      <w:b/>
      <w:bCs/>
      <w:lang w:eastAsia="ko-KR"/>
    </w:rPr>
  </w:style>
  <w:style w:type="paragraph" w:customStyle="1" w:styleId="FootnoteText1">
    <w:name w:val="Footnote Text1"/>
    <w:basedOn w:val="Normal"/>
    <w:next w:val="BodyText"/>
    <w:uiPriority w:val="99"/>
    <w:rsid w:val="00F10D7E"/>
    <w:pPr>
      <w:tabs>
        <w:tab w:val="left" w:pos="-1440"/>
        <w:tab w:val="left" w:pos="-720"/>
        <w:tab w:val="left" w:pos="1"/>
        <w:tab w:val="right" w:pos="9000"/>
      </w:tabs>
      <w:jc w:val="both"/>
    </w:pPr>
    <w:rPr>
      <w:rFonts w:ascii="Arial" w:eastAsia="Times New Roman" w:hAnsi="Arial" w:cs="Arial"/>
      <w:i/>
      <w:iCs/>
      <w:sz w:val="17"/>
      <w:szCs w:val="17"/>
      <w:lang w:eastAsia="en-US"/>
    </w:rPr>
  </w:style>
  <w:style w:type="paragraph" w:styleId="NormalWeb">
    <w:name w:val="Normal (Web)"/>
    <w:basedOn w:val="Normal"/>
    <w:uiPriority w:val="99"/>
    <w:unhideWhenUsed/>
    <w:rsid w:val="00F10D7E"/>
    <w:pPr>
      <w:spacing w:before="100" w:beforeAutospacing="1" w:after="100" w:afterAutospacing="1"/>
    </w:pPr>
    <w:rPr>
      <w:rFonts w:eastAsia="Times New Roman"/>
      <w:sz w:val="24"/>
      <w:szCs w:val="24"/>
      <w:lang w:val="en-IN" w:eastAsia="en-IN"/>
    </w:rPr>
  </w:style>
  <w:style w:type="character" w:customStyle="1" w:styleId="apple-style-span">
    <w:name w:val="apple-style-span"/>
    <w:basedOn w:val="DefaultParagraphFont"/>
    <w:rsid w:val="00F10D7E"/>
  </w:style>
  <w:style w:type="character" w:customStyle="1" w:styleId="apple-converted-space">
    <w:name w:val="apple-converted-space"/>
    <w:basedOn w:val="DefaultParagraphFont"/>
    <w:rsid w:val="00F10D7E"/>
  </w:style>
  <w:style w:type="character" w:styleId="Strong">
    <w:name w:val="Strong"/>
    <w:uiPriority w:val="22"/>
    <w:qFormat/>
    <w:rsid w:val="00F10D7E"/>
    <w:rPr>
      <w:b/>
      <w:bCs/>
    </w:rPr>
  </w:style>
  <w:style w:type="character" w:styleId="IntenseReference">
    <w:name w:val="Intense Reference"/>
    <w:uiPriority w:val="32"/>
    <w:qFormat/>
    <w:rsid w:val="00F10D7E"/>
    <w:rPr>
      <w:b/>
      <w:bCs/>
      <w:smallCaps/>
      <w:color w:val="C0504D"/>
      <w:spacing w:val="5"/>
      <w:u w:val="single"/>
    </w:rPr>
  </w:style>
  <w:style w:type="character" w:customStyle="1" w:styleId="NoSpacingChar">
    <w:name w:val="No Spacing Char"/>
    <w:link w:val="NoSpacing"/>
    <w:uiPriority w:val="1"/>
    <w:rsid w:val="00F10D7E"/>
    <w:rPr>
      <w:lang w:eastAsia="ko-KR"/>
    </w:rPr>
  </w:style>
  <w:style w:type="character" w:styleId="FollowedHyperlink">
    <w:name w:val="FollowedHyperlink"/>
    <w:uiPriority w:val="99"/>
    <w:semiHidden/>
    <w:unhideWhenUsed/>
    <w:rsid w:val="00F10D7E"/>
    <w:rPr>
      <w:color w:val="800080"/>
      <w:u w:val="single"/>
    </w:rPr>
  </w:style>
  <w:style w:type="paragraph" w:customStyle="1" w:styleId="Casehead40">
    <w:name w:val="Casehead4"/>
    <w:basedOn w:val="Normal"/>
    <w:next w:val="Normal"/>
    <w:rsid w:val="00F10D7E"/>
    <w:pPr>
      <w:tabs>
        <w:tab w:val="left" w:pos="-1440"/>
        <w:tab w:val="left" w:pos="-720"/>
        <w:tab w:val="left" w:pos="1"/>
      </w:tabs>
      <w:jc w:val="both"/>
    </w:pPr>
    <w:rPr>
      <w:rFonts w:eastAsia="Times New Roman"/>
      <w:i/>
      <w:noProof/>
      <w:sz w:val="24"/>
      <w:lang w:eastAsia="en-US"/>
    </w:rPr>
  </w:style>
  <w:style w:type="paragraph" w:styleId="BodyTextIndent">
    <w:name w:val="Body Text Indent"/>
    <w:basedOn w:val="Normal"/>
    <w:link w:val="BodyTextIndentChar"/>
    <w:unhideWhenUsed/>
    <w:rsid w:val="00F10D7E"/>
    <w:pPr>
      <w:spacing w:after="120"/>
      <w:ind w:left="360"/>
    </w:pPr>
    <w:rPr>
      <w:rFonts w:eastAsia="Times New Roman"/>
      <w:lang w:eastAsia="en-US"/>
    </w:rPr>
  </w:style>
  <w:style w:type="character" w:customStyle="1" w:styleId="BodyTextIndentChar">
    <w:name w:val="Body Text Indent Char"/>
    <w:basedOn w:val="DefaultParagraphFont"/>
    <w:link w:val="BodyTextIndent"/>
    <w:uiPriority w:val="99"/>
    <w:rsid w:val="00F10D7E"/>
    <w:rPr>
      <w:rFonts w:eastAsia="Times New Roman"/>
    </w:rPr>
  </w:style>
  <w:style w:type="paragraph" w:customStyle="1" w:styleId="NormalJustified">
    <w:name w:val="Normal + Justified"/>
    <w:basedOn w:val="BodyText"/>
    <w:rsid w:val="00F10D7E"/>
    <w:pPr>
      <w:spacing w:after="0"/>
      <w:jc w:val="both"/>
    </w:pPr>
    <w:rPr>
      <w:sz w:val="24"/>
      <w:szCs w:val="24"/>
    </w:rPr>
  </w:style>
  <w:style w:type="paragraph" w:styleId="BodyTextIndent3">
    <w:name w:val="Body Text Indent 3"/>
    <w:basedOn w:val="Normal"/>
    <w:link w:val="BodyTextIndent3Char"/>
    <w:rsid w:val="00F10D7E"/>
    <w:pPr>
      <w:spacing w:after="120"/>
      <w:ind w:left="360"/>
    </w:pPr>
    <w:rPr>
      <w:rFonts w:eastAsia="Times New Roman"/>
      <w:sz w:val="16"/>
      <w:szCs w:val="16"/>
      <w:lang w:eastAsia="en-US"/>
    </w:rPr>
  </w:style>
  <w:style w:type="character" w:customStyle="1" w:styleId="BodyTextIndent3Char">
    <w:name w:val="Body Text Indent 3 Char"/>
    <w:basedOn w:val="DefaultParagraphFont"/>
    <w:link w:val="BodyTextIndent3"/>
    <w:rsid w:val="00F10D7E"/>
    <w:rPr>
      <w:rFonts w:eastAsia="Times New Roman"/>
      <w:sz w:val="16"/>
      <w:szCs w:val="16"/>
    </w:rPr>
  </w:style>
  <w:style w:type="character" w:customStyle="1" w:styleId="citation">
    <w:name w:val="citation"/>
    <w:basedOn w:val="DefaultParagraphFont"/>
    <w:rsid w:val="00F10D7E"/>
  </w:style>
  <w:style w:type="character" w:customStyle="1" w:styleId="reference-accessdate">
    <w:name w:val="reference-accessdate"/>
    <w:basedOn w:val="DefaultParagraphFont"/>
    <w:rsid w:val="00F10D7E"/>
  </w:style>
  <w:style w:type="character" w:customStyle="1" w:styleId="xn-person">
    <w:name w:val="xn-person"/>
    <w:basedOn w:val="DefaultParagraphFont"/>
    <w:rsid w:val="00F10D7E"/>
  </w:style>
  <w:style w:type="character" w:customStyle="1" w:styleId="bold01">
    <w:name w:val="bold_01"/>
    <w:basedOn w:val="DefaultParagraphFont"/>
    <w:rsid w:val="00F10D7E"/>
  </w:style>
  <w:style w:type="character" w:customStyle="1" w:styleId="cst-tbl-subtitle">
    <w:name w:val="cst-tbl-subtitle"/>
    <w:basedOn w:val="DefaultParagraphFont"/>
    <w:rsid w:val="00F10D7E"/>
  </w:style>
  <w:style w:type="paragraph" w:customStyle="1" w:styleId="casehead10">
    <w:name w:val="casehead1"/>
    <w:basedOn w:val="Normal"/>
    <w:next w:val="BodyText"/>
    <w:rsid w:val="00F10D7E"/>
    <w:rPr>
      <w:rFonts w:ascii="Arial" w:eastAsia="Times New Roman" w:hAnsi="Arial"/>
      <w:b/>
      <w:caps/>
      <w:lang w:eastAsia="en-CA"/>
    </w:rPr>
  </w:style>
  <w:style w:type="paragraph" w:customStyle="1" w:styleId="casehead20">
    <w:name w:val="casehead2"/>
    <w:basedOn w:val="Normal"/>
    <w:next w:val="BodyText"/>
    <w:rsid w:val="00F10D7E"/>
    <w:rPr>
      <w:rFonts w:ascii="Arial" w:eastAsia="Times New Roman" w:hAnsi="Arial"/>
      <w:b/>
      <w:lang w:eastAsia="en-CA"/>
    </w:rPr>
  </w:style>
  <w:style w:type="numbering" w:customStyle="1" w:styleId="NoList1">
    <w:name w:val="No List1"/>
    <w:next w:val="NoList"/>
    <w:uiPriority w:val="99"/>
    <w:semiHidden/>
    <w:unhideWhenUsed/>
    <w:rsid w:val="00F10D7E"/>
  </w:style>
  <w:style w:type="table" w:customStyle="1" w:styleId="TableGrid1">
    <w:name w:val="Table Grid1"/>
    <w:basedOn w:val="TableNormal"/>
    <w:next w:val="TableGrid"/>
    <w:uiPriority w:val="59"/>
    <w:rsid w:val="00F10D7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61">
    <w:name w:val="Heading 61"/>
    <w:basedOn w:val="Normal"/>
    <w:next w:val="Normal"/>
    <w:uiPriority w:val="9"/>
    <w:semiHidden/>
    <w:unhideWhenUsed/>
    <w:qFormat/>
    <w:rsid w:val="00F10D7E"/>
    <w:pPr>
      <w:keepNext/>
      <w:keepLines/>
      <w:tabs>
        <w:tab w:val="num" w:pos="1440"/>
      </w:tabs>
      <w:spacing w:before="40"/>
      <w:ind w:left="1440" w:hanging="360"/>
      <w:outlineLvl w:val="5"/>
    </w:pPr>
    <w:rPr>
      <w:rFonts w:ascii="Calibri Light" w:eastAsia="Times New Roman" w:hAnsi="Calibri Light"/>
      <w:color w:val="1F3763"/>
      <w:lang w:val="en-GB" w:eastAsia="en-US"/>
    </w:rPr>
  </w:style>
  <w:style w:type="character" w:customStyle="1" w:styleId="SubtleEmphasis1">
    <w:name w:val="Subtle Emphasis1"/>
    <w:basedOn w:val="DefaultParagraphFont"/>
    <w:uiPriority w:val="19"/>
    <w:rsid w:val="00F10D7E"/>
    <w:rPr>
      <w:i/>
      <w:iCs/>
      <w:color w:val="404040"/>
    </w:rPr>
  </w:style>
  <w:style w:type="character" w:customStyle="1" w:styleId="IntenseEmphasis1">
    <w:name w:val="Intense Emphasis1"/>
    <w:basedOn w:val="DefaultParagraphFont"/>
    <w:uiPriority w:val="21"/>
    <w:rsid w:val="00F10D7E"/>
    <w:rPr>
      <w:i/>
      <w:iCs/>
      <w:color w:val="4472C4"/>
    </w:rPr>
  </w:style>
  <w:style w:type="character" w:styleId="BookTitle">
    <w:name w:val="Book Title"/>
    <w:basedOn w:val="DefaultParagraphFont"/>
    <w:uiPriority w:val="33"/>
    <w:rsid w:val="00F10D7E"/>
    <w:rPr>
      <w:b/>
      <w:bCs/>
      <w:i/>
      <w:iCs/>
      <w:spacing w:val="5"/>
    </w:rPr>
  </w:style>
  <w:style w:type="paragraph" w:customStyle="1" w:styleId="IntenseQuote1">
    <w:name w:val="Intense Quote1"/>
    <w:basedOn w:val="Normal"/>
    <w:next w:val="Normal"/>
    <w:uiPriority w:val="30"/>
    <w:rsid w:val="00F10D7E"/>
    <w:pPr>
      <w:pBdr>
        <w:top w:val="single" w:sz="4" w:space="10" w:color="4472C4"/>
        <w:bottom w:val="single" w:sz="4" w:space="10" w:color="4472C4"/>
      </w:pBdr>
      <w:spacing w:before="360" w:after="360"/>
      <w:ind w:left="864" w:right="864"/>
      <w:jc w:val="center"/>
    </w:pPr>
    <w:rPr>
      <w:rFonts w:eastAsia="Times New Roman"/>
      <w:i/>
      <w:iCs/>
      <w:color w:val="4472C4"/>
      <w:lang w:val="en-GB" w:eastAsia="en-US"/>
    </w:rPr>
  </w:style>
  <w:style w:type="character" w:customStyle="1" w:styleId="IntenseQuoteChar">
    <w:name w:val="Intense Quote Char"/>
    <w:basedOn w:val="DefaultParagraphFont"/>
    <w:link w:val="IntenseQuote"/>
    <w:uiPriority w:val="30"/>
    <w:rsid w:val="00F10D7E"/>
    <w:rPr>
      <w:rFonts w:eastAsia="Times New Roman"/>
      <w:i/>
      <w:iCs/>
      <w:color w:val="4472C4"/>
      <w:lang w:val="en-GB"/>
    </w:rPr>
  </w:style>
  <w:style w:type="character" w:customStyle="1" w:styleId="SubtleReference1">
    <w:name w:val="Subtle Reference1"/>
    <w:basedOn w:val="DefaultParagraphFont"/>
    <w:uiPriority w:val="31"/>
    <w:rsid w:val="00F10D7E"/>
    <w:rPr>
      <w:smallCaps/>
      <w:color w:val="5A5A5A"/>
    </w:rPr>
  </w:style>
  <w:style w:type="paragraph" w:customStyle="1" w:styleId="Quote1">
    <w:name w:val="Quote1"/>
    <w:basedOn w:val="Normal"/>
    <w:next w:val="Normal"/>
    <w:uiPriority w:val="29"/>
    <w:rsid w:val="00F10D7E"/>
    <w:pPr>
      <w:spacing w:before="200" w:after="160"/>
      <w:ind w:left="864" w:right="864"/>
      <w:jc w:val="center"/>
    </w:pPr>
    <w:rPr>
      <w:rFonts w:eastAsia="Times New Roman"/>
      <w:i/>
      <w:iCs/>
      <w:color w:val="404040"/>
      <w:lang w:val="en-GB" w:eastAsia="en-US"/>
    </w:rPr>
  </w:style>
  <w:style w:type="character" w:customStyle="1" w:styleId="QuoteChar">
    <w:name w:val="Quote Char"/>
    <w:basedOn w:val="DefaultParagraphFont"/>
    <w:link w:val="Quote"/>
    <w:uiPriority w:val="29"/>
    <w:rsid w:val="00F10D7E"/>
    <w:rPr>
      <w:rFonts w:eastAsia="Times New Roman"/>
      <w:i/>
      <w:iCs/>
      <w:color w:val="404040"/>
      <w:lang w:val="en-GB"/>
    </w:rPr>
  </w:style>
  <w:style w:type="paragraph" w:styleId="Caption">
    <w:name w:val="caption"/>
    <w:basedOn w:val="BodyTextMain"/>
    <w:next w:val="BodyTextMain"/>
    <w:uiPriority w:val="35"/>
    <w:unhideWhenUsed/>
    <w:qFormat/>
    <w:rsid w:val="00F10D7E"/>
    <w:pPr>
      <w:spacing w:before="180" w:after="240"/>
    </w:pPr>
    <w:rPr>
      <w:rFonts w:ascii="Arial" w:eastAsia="Calibri" w:hAnsi="Arial"/>
      <w:b/>
      <w:bCs/>
      <w:sz w:val="20"/>
      <w:szCs w:val="18"/>
      <w:lang w:val="en-GB"/>
    </w:rPr>
  </w:style>
  <w:style w:type="paragraph" w:customStyle="1" w:styleId="Subtitle1">
    <w:name w:val="Subtitle1"/>
    <w:basedOn w:val="Normal"/>
    <w:next w:val="Normal"/>
    <w:uiPriority w:val="11"/>
    <w:rsid w:val="00F10D7E"/>
    <w:pPr>
      <w:numPr>
        <w:ilvl w:val="1"/>
      </w:numPr>
      <w:spacing w:after="160"/>
    </w:pPr>
    <w:rPr>
      <w:rFonts w:ascii="Calibri" w:eastAsia="Times New Roman" w:hAnsi="Calibri"/>
      <w:color w:val="5A5A5A"/>
      <w:spacing w:val="15"/>
      <w:sz w:val="22"/>
      <w:szCs w:val="22"/>
      <w:lang w:val="en-GB" w:eastAsia="en-US"/>
    </w:rPr>
  </w:style>
  <w:style w:type="character" w:customStyle="1" w:styleId="SubtitleChar">
    <w:name w:val="Subtitle Char"/>
    <w:basedOn w:val="DefaultParagraphFont"/>
    <w:link w:val="Subtitle"/>
    <w:uiPriority w:val="11"/>
    <w:rsid w:val="00F10D7E"/>
    <w:rPr>
      <w:rFonts w:eastAsia="Times New Roman"/>
      <w:color w:val="5A5A5A"/>
      <w:spacing w:val="15"/>
      <w:lang w:val="en-GB"/>
    </w:rPr>
  </w:style>
  <w:style w:type="table" w:customStyle="1" w:styleId="TableGrid11">
    <w:name w:val="Table Grid11"/>
    <w:basedOn w:val="TableNormal"/>
    <w:next w:val="TableGrid"/>
    <w:uiPriority w:val="39"/>
    <w:rsid w:val="00F10D7E"/>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veyTable">
    <w:name w:val="Ivey Table"/>
    <w:basedOn w:val="TableNormal"/>
    <w:uiPriority w:val="99"/>
    <w:rsid w:val="00F10D7E"/>
    <w:rPr>
      <w:rFonts w:ascii="Arial" w:eastAsiaTheme="minorHAnsi" w:hAnsi="Arial" w:cstheme="minorBidi"/>
      <w:szCs w:val="24"/>
    </w:rPr>
    <w:tblPr>
      <w:jc w:val="center"/>
      <w:tblBorders>
        <w:top w:val="single" w:sz="4" w:space="0" w:color="auto"/>
        <w:bottom w:val="single" w:sz="4" w:space="0" w:color="auto"/>
        <w:insideH w:val="single" w:sz="4" w:space="0" w:color="auto"/>
      </w:tblBorders>
      <w:tblCellMar>
        <w:top w:w="58" w:type="dxa"/>
        <w:left w:w="115" w:type="dxa"/>
        <w:bottom w:w="58" w:type="dxa"/>
        <w:right w:w="115" w:type="dxa"/>
      </w:tblCellMar>
    </w:tblPr>
    <w:trPr>
      <w:jc w:val="center"/>
    </w:trPr>
    <w:tcPr>
      <w:vAlign w:val="center"/>
    </w:tc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FigureContent">
    <w:name w:val="Figure Content"/>
    <w:basedOn w:val="Normal"/>
    <w:rsid w:val="00F10D7E"/>
    <w:pPr>
      <w:spacing w:line="240" w:lineRule="atLeast"/>
    </w:pPr>
    <w:rPr>
      <w:rFonts w:ascii="Arial" w:eastAsia="Times New Roman" w:hAnsi="Arial" w:cs="Arial"/>
      <w:sz w:val="18"/>
      <w:szCs w:val="18"/>
      <w:lang w:val="en-GB" w:eastAsia="en-US"/>
    </w:rPr>
  </w:style>
  <w:style w:type="paragraph" w:customStyle="1" w:styleId="Level1">
    <w:name w:val="Level 1"/>
    <w:basedOn w:val="Normal"/>
    <w:rsid w:val="00F10D7E"/>
    <w:pPr>
      <w:widowControl w:val="0"/>
    </w:pPr>
    <w:rPr>
      <w:rFonts w:eastAsia="Times New Roman"/>
      <w:sz w:val="24"/>
      <w:lang w:eastAsia="en-US"/>
    </w:rPr>
  </w:style>
  <w:style w:type="character" w:styleId="SubtleEmphasis">
    <w:name w:val="Subtle Emphasis"/>
    <w:basedOn w:val="DefaultParagraphFont"/>
    <w:uiPriority w:val="19"/>
    <w:rsid w:val="00F10D7E"/>
    <w:rPr>
      <w:i/>
      <w:iCs/>
      <w:color w:val="404040" w:themeColor="text1" w:themeTint="BF"/>
    </w:rPr>
  </w:style>
  <w:style w:type="character" w:styleId="IntenseEmphasis">
    <w:name w:val="Intense Emphasis"/>
    <w:basedOn w:val="DefaultParagraphFont"/>
    <w:uiPriority w:val="21"/>
    <w:rsid w:val="00F10D7E"/>
    <w:rPr>
      <w:i/>
      <w:iCs/>
      <w:color w:val="4F81BD" w:themeColor="accent1"/>
    </w:rPr>
  </w:style>
  <w:style w:type="paragraph" w:styleId="IntenseQuote">
    <w:name w:val="Intense Quote"/>
    <w:basedOn w:val="Normal"/>
    <w:next w:val="Normal"/>
    <w:link w:val="IntenseQuoteChar"/>
    <w:uiPriority w:val="30"/>
    <w:rsid w:val="00F10D7E"/>
    <w:pPr>
      <w:pBdr>
        <w:top w:val="single" w:sz="4" w:space="10" w:color="4F81BD" w:themeColor="accent1"/>
        <w:bottom w:val="single" w:sz="4" w:space="10" w:color="4F81BD" w:themeColor="accent1"/>
      </w:pBdr>
      <w:spacing w:before="360" w:after="360"/>
      <w:ind w:left="864" w:right="864"/>
      <w:jc w:val="center"/>
    </w:pPr>
    <w:rPr>
      <w:rFonts w:eastAsia="Times New Roman"/>
      <w:i/>
      <w:iCs/>
      <w:color w:val="4472C4"/>
      <w:lang w:val="en-GB" w:eastAsia="en-US"/>
    </w:rPr>
  </w:style>
  <w:style w:type="character" w:customStyle="1" w:styleId="IntenseQuoteChar1">
    <w:name w:val="Intense Quote Char1"/>
    <w:basedOn w:val="DefaultParagraphFont"/>
    <w:uiPriority w:val="30"/>
    <w:rsid w:val="00F10D7E"/>
    <w:rPr>
      <w:i/>
      <w:iCs/>
      <w:color w:val="4F81BD" w:themeColor="accent1"/>
      <w:lang w:eastAsia="ko-KR"/>
    </w:rPr>
  </w:style>
  <w:style w:type="character" w:styleId="SubtleReference">
    <w:name w:val="Subtle Reference"/>
    <w:basedOn w:val="DefaultParagraphFont"/>
    <w:uiPriority w:val="31"/>
    <w:rsid w:val="00F10D7E"/>
    <w:rPr>
      <w:smallCaps/>
      <w:color w:val="5A5A5A" w:themeColor="text1" w:themeTint="A5"/>
    </w:rPr>
  </w:style>
  <w:style w:type="paragraph" w:styleId="Quote">
    <w:name w:val="Quote"/>
    <w:basedOn w:val="Normal"/>
    <w:next w:val="Normal"/>
    <w:link w:val="QuoteChar"/>
    <w:uiPriority w:val="29"/>
    <w:rsid w:val="00F10D7E"/>
    <w:pPr>
      <w:spacing w:before="200" w:after="160"/>
      <w:ind w:left="864" w:right="864"/>
      <w:jc w:val="center"/>
    </w:pPr>
    <w:rPr>
      <w:rFonts w:eastAsia="Times New Roman"/>
      <w:i/>
      <w:iCs/>
      <w:color w:val="404040"/>
      <w:lang w:val="en-GB" w:eastAsia="en-US"/>
    </w:rPr>
  </w:style>
  <w:style w:type="character" w:customStyle="1" w:styleId="QuoteChar1">
    <w:name w:val="Quote Char1"/>
    <w:basedOn w:val="DefaultParagraphFont"/>
    <w:uiPriority w:val="29"/>
    <w:rsid w:val="00F10D7E"/>
    <w:rPr>
      <w:i/>
      <w:iCs/>
      <w:color w:val="404040" w:themeColor="text1" w:themeTint="BF"/>
      <w:lang w:eastAsia="ko-KR"/>
    </w:rPr>
  </w:style>
  <w:style w:type="paragraph" w:styleId="Subtitle">
    <w:name w:val="Subtitle"/>
    <w:basedOn w:val="Normal"/>
    <w:next w:val="Normal"/>
    <w:link w:val="SubtitleChar"/>
    <w:uiPriority w:val="11"/>
    <w:rsid w:val="00F10D7E"/>
    <w:pPr>
      <w:numPr>
        <w:ilvl w:val="1"/>
      </w:numPr>
      <w:spacing w:after="160"/>
    </w:pPr>
    <w:rPr>
      <w:rFonts w:eastAsia="Times New Roman"/>
      <w:color w:val="5A5A5A"/>
      <w:spacing w:val="15"/>
      <w:lang w:val="en-GB" w:eastAsia="en-US"/>
    </w:rPr>
  </w:style>
  <w:style w:type="character" w:customStyle="1" w:styleId="SubtitleChar1">
    <w:name w:val="Subtitle Char1"/>
    <w:basedOn w:val="DefaultParagraphFont"/>
    <w:uiPriority w:val="11"/>
    <w:rsid w:val="00F10D7E"/>
    <w:rPr>
      <w:rFonts w:asciiTheme="minorHAnsi" w:eastAsiaTheme="minorEastAsia" w:hAnsiTheme="minorHAnsi" w:cstheme="minorBidi"/>
      <w:color w:val="5A5A5A" w:themeColor="text1" w:themeTint="A5"/>
      <w:spacing w:val="15"/>
      <w:sz w:val="22"/>
      <w:szCs w:val="22"/>
      <w:lang w:eastAsia="ko-KR"/>
    </w:rPr>
  </w:style>
  <w:style w:type="character" w:customStyle="1" w:styleId="Heading6Char1">
    <w:name w:val="Heading 6 Char1"/>
    <w:basedOn w:val="DefaultParagraphFont"/>
    <w:uiPriority w:val="9"/>
    <w:semiHidden/>
    <w:rsid w:val="00F10D7E"/>
    <w:rPr>
      <w:rFonts w:asciiTheme="majorHAnsi" w:eastAsiaTheme="majorEastAsia" w:hAnsiTheme="majorHAnsi" w:cstheme="majorBidi"/>
      <w:color w:val="243F60" w:themeColor="accent1" w:themeShade="7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8614CB8EDD49F09E35807ADF43A527"/>
        <w:category>
          <w:name w:val="General"/>
          <w:gallery w:val="placeholder"/>
        </w:category>
        <w:types>
          <w:type w:val="bbPlcHdr"/>
        </w:types>
        <w:behaviors>
          <w:behavior w:val="content"/>
        </w:behaviors>
        <w:guid w:val="{946C6E93-19A9-4AF0-985B-0EBF97F699FF}"/>
      </w:docPartPr>
      <w:docPartBody>
        <w:p w:rsidR="00B607EB" w:rsidRDefault="00DC4466">
          <w:pPr>
            <w:pStyle w:val="D08614CB8EDD49F09E35807ADF43A527"/>
          </w:pPr>
          <w:r w:rsidRPr="006E3E8C">
            <w:rPr>
              <w:rStyle w:val="PlaceholderText"/>
            </w:rPr>
            <w:t>Click here to enter text.</w:t>
          </w:r>
        </w:p>
      </w:docPartBody>
    </w:docPart>
    <w:docPart>
      <w:docPartPr>
        <w:name w:val="364ADBFEBF134278811CE8B805A5E9DC"/>
        <w:category>
          <w:name w:val="General"/>
          <w:gallery w:val="placeholder"/>
        </w:category>
        <w:types>
          <w:type w:val="bbPlcHdr"/>
        </w:types>
        <w:behaviors>
          <w:behavior w:val="content"/>
        </w:behaviors>
        <w:guid w:val="{1B4381EC-24FB-47C4-AEFA-13B280EC352C}"/>
      </w:docPartPr>
      <w:docPartBody>
        <w:p w:rsidR="00B607EB" w:rsidRDefault="00DC4466" w:rsidP="00DC4466">
          <w:pPr>
            <w:pStyle w:val="364ADBFEBF134278811CE8B805A5E9DC"/>
          </w:pPr>
          <w:r w:rsidRPr="006E3E8C">
            <w:rPr>
              <w:rStyle w:val="PlaceholderText"/>
            </w:rPr>
            <w:t>Click here to enter text.</w:t>
          </w:r>
        </w:p>
      </w:docPartBody>
    </w:docPart>
    <w:docPart>
      <w:docPartPr>
        <w:name w:val="88CE8D935E6A44C68998BC2477D2005E"/>
        <w:category>
          <w:name w:val="General"/>
          <w:gallery w:val="placeholder"/>
        </w:category>
        <w:types>
          <w:type w:val="bbPlcHdr"/>
        </w:types>
        <w:behaviors>
          <w:behavior w:val="content"/>
        </w:behaviors>
        <w:guid w:val="{EC2C8B63-8941-42E4-B15E-3A7A535A684A}"/>
      </w:docPartPr>
      <w:docPartBody>
        <w:p w:rsidR="00B607EB" w:rsidRDefault="00DC4466" w:rsidP="00DC4466">
          <w:pPr>
            <w:pStyle w:val="88CE8D935E6A44C68998BC2477D2005E"/>
          </w:pPr>
          <w:r w:rsidRPr="006E3E8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466"/>
    <w:rsid w:val="00054777"/>
    <w:rsid w:val="00151A09"/>
    <w:rsid w:val="001A5460"/>
    <w:rsid w:val="001D39A2"/>
    <w:rsid w:val="001E62CB"/>
    <w:rsid w:val="00273EAD"/>
    <w:rsid w:val="002E2FA0"/>
    <w:rsid w:val="00410C84"/>
    <w:rsid w:val="004F2D60"/>
    <w:rsid w:val="00596C01"/>
    <w:rsid w:val="00666582"/>
    <w:rsid w:val="006751EC"/>
    <w:rsid w:val="006F54FF"/>
    <w:rsid w:val="00747932"/>
    <w:rsid w:val="00847CB3"/>
    <w:rsid w:val="009159A6"/>
    <w:rsid w:val="00975461"/>
    <w:rsid w:val="00AA2D0C"/>
    <w:rsid w:val="00AB3569"/>
    <w:rsid w:val="00AD6ADB"/>
    <w:rsid w:val="00B32A55"/>
    <w:rsid w:val="00B607EB"/>
    <w:rsid w:val="00CE6AD9"/>
    <w:rsid w:val="00D0341B"/>
    <w:rsid w:val="00D74052"/>
    <w:rsid w:val="00DC4466"/>
    <w:rsid w:val="00DD3AF0"/>
    <w:rsid w:val="00DE1C9A"/>
    <w:rsid w:val="00F33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466"/>
    <w:rPr>
      <w:color w:val="808080"/>
    </w:rPr>
  </w:style>
  <w:style w:type="paragraph" w:customStyle="1" w:styleId="D08614CB8EDD49F09E35807ADF43A527">
    <w:name w:val="D08614CB8EDD49F09E35807ADF43A527"/>
  </w:style>
  <w:style w:type="paragraph" w:customStyle="1" w:styleId="364ADBFEBF134278811CE8B805A5E9DC">
    <w:name w:val="364ADBFEBF134278811CE8B805A5E9DC"/>
    <w:rsid w:val="00DC4466"/>
  </w:style>
  <w:style w:type="paragraph" w:customStyle="1" w:styleId="88CE8D935E6A44C68998BC2477D2005E">
    <w:name w:val="88CE8D935E6A44C68998BC2477D2005E"/>
    <w:rsid w:val="00DC4466"/>
  </w:style>
  <w:style w:type="paragraph" w:customStyle="1" w:styleId="ABF36B17E90B456FA277DFE0245458A0">
    <w:name w:val="ABF36B17E90B456FA277DFE0245458A0"/>
    <w:rsid w:val="00596C01"/>
    <w:pPr>
      <w:spacing w:after="160" w:line="259" w:lineRule="auto"/>
    </w:pPr>
  </w:style>
  <w:style w:type="paragraph" w:customStyle="1" w:styleId="A6E01A99526A45C3A26C28CC3F01087A">
    <w:name w:val="A6E01A99526A45C3A26C28CC3F01087A"/>
    <w:rsid w:val="00596C01"/>
    <w:pPr>
      <w:spacing w:after="160" w:line="259" w:lineRule="auto"/>
    </w:pPr>
  </w:style>
  <w:style w:type="paragraph" w:customStyle="1" w:styleId="391BC4C9374C4C4794DCE1C4447BAE40">
    <w:name w:val="391BC4C9374C4C4794DCE1C4447BAE40"/>
    <w:rsid w:val="00596C01"/>
    <w:pPr>
      <w:spacing w:after="160" w:line="259" w:lineRule="auto"/>
    </w:pPr>
  </w:style>
  <w:style w:type="paragraph" w:customStyle="1" w:styleId="603FA531F6A142EFAD5C662B947243F9">
    <w:name w:val="603FA531F6A142EFAD5C662B947243F9"/>
    <w:rsid w:val="00DD3AF0"/>
    <w:pPr>
      <w:spacing w:after="160" w:line="259" w:lineRule="auto"/>
    </w:pPr>
  </w:style>
  <w:style w:type="paragraph" w:customStyle="1" w:styleId="B6E6F18CDBCA47E0BAFB5664048F545E">
    <w:name w:val="B6E6F18CDBCA47E0BAFB5664048F545E"/>
    <w:rsid w:val="00DD3AF0"/>
    <w:pPr>
      <w:spacing w:after="160" w:line="259" w:lineRule="auto"/>
    </w:pPr>
  </w:style>
  <w:style w:type="paragraph" w:customStyle="1" w:styleId="776149A4D47F40CFADDF54367557C3C1">
    <w:name w:val="776149A4D47F40CFADDF54367557C3C1"/>
    <w:rsid w:val="00DD3AF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B8A61-36E4-488E-AFDA-9FE24D7C7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64</Pages>
  <Words>25620</Words>
  <Characters>143736</Characters>
  <Application>Microsoft Office Word</Application>
  <DocSecurity>0</DocSecurity>
  <Lines>1197</Lines>
  <Paragraphs>338</Paragraphs>
  <ScaleCrop>false</ScaleCrop>
  <HeadingPairs>
    <vt:vector size="2" baseType="variant">
      <vt:variant>
        <vt:lpstr>Title</vt:lpstr>
      </vt:variant>
      <vt:variant>
        <vt:i4>1</vt:i4>
      </vt:variant>
    </vt:vector>
  </HeadingPairs>
  <TitlesOfParts>
    <vt:vector size="1" baseType="lpstr">
      <vt:lpstr/>
    </vt:vector>
  </TitlesOfParts>
  <Company>L.E.K. Consulting LLC</Company>
  <LinksUpToDate>false</LinksUpToDate>
  <CharactersWithSpaces>169018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Pospiech</dc:creator>
  <cp:keywords/>
  <dc:description/>
  <cp:lastModifiedBy>Martinali, Sara</cp:lastModifiedBy>
  <cp:revision>5</cp:revision>
  <cp:lastPrinted>2018-09-18T11:42:00Z</cp:lastPrinted>
  <dcterms:created xsi:type="dcterms:W3CDTF">2018-09-06T15:54:00Z</dcterms:created>
  <dcterms:modified xsi:type="dcterms:W3CDTF">2018-09-18T11:42:00Z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