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01761" w14:textId="77777777" w:rsidR="00F00E79" w:rsidRDefault="00F00E79" w:rsidP="00F00E79">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03A8A452" wp14:editId="77B49396">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90DDB73" w14:textId="746CEDE0" w:rsidR="00F00E79" w:rsidRDefault="00412C8B" w:rsidP="00F00E79">
      <w:pPr>
        <w:pStyle w:val="ProductNumber"/>
      </w:pPr>
      <w:r>
        <w:t>9B18M143</w:t>
      </w:r>
    </w:p>
    <w:p w14:paraId="4E057522" w14:textId="77777777" w:rsidR="00D75295" w:rsidRPr="000312F1" w:rsidRDefault="00D75295" w:rsidP="00D75295">
      <w:pPr>
        <w:jc w:val="right"/>
        <w:rPr>
          <w:rFonts w:ascii="Arial" w:hAnsi="Arial"/>
          <w:b/>
          <w:sz w:val="28"/>
          <w:szCs w:val="28"/>
          <w:lang w:val="en-GB"/>
        </w:rPr>
      </w:pPr>
    </w:p>
    <w:p w14:paraId="426B7211" w14:textId="77777777" w:rsidR="00013360" w:rsidRPr="000312F1" w:rsidRDefault="00013360" w:rsidP="00D75295">
      <w:pPr>
        <w:jc w:val="right"/>
        <w:rPr>
          <w:rFonts w:ascii="Arial" w:hAnsi="Arial"/>
          <w:b/>
          <w:sz w:val="28"/>
          <w:szCs w:val="28"/>
          <w:lang w:val="en-GB"/>
        </w:rPr>
      </w:pPr>
    </w:p>
    <w:p w14:paraId="2F03D26A" w14:textId="1BC520D7" w:rsidR="00013360" w:rsidRPr="000312F1" w:rsidRDefault="000E26BC" w:rsidP="00013360">
      <w:pPr>
        <w:pStyle w:val="CaseTitle"/>
        <w:spacing w:after="0" w:line="240" w:lineRule="auto"/>
        <w:rPr>
          <w:sz w:val="20"/>
          <w:szCs w:val="20"/>
          <w:lang w:val="en-GB"/>
        </w:rPr>
      </w:pPr>
      <w:r w:rsidRPr="000312F1">
        <w:rPr>
          <w:lang w:val="en-GB"/>
        </w:rPr>
        <w:t>SWAGAT TEXTILES: CARRYING THE FAMILY LEGACY FORWARD</w:t>
      </w:r>
    </w:p>
    <w:p w14:paraId="40ABF6FD" w14:textId="77777777" w:rsidR="00CA3976" w:rsidRPr="000312F1" w:rsidRDefault="00CA3976" w:rsidP="00013360">
      <w:pPr>
        <w:pStyle w:val="CaseTitle"/>
        <w:spacing w:after="0" w:line="240" w:lineRule="auto"/>
        <w:rPr>
          <w:sz w:val="20"/>
          <w:szCs w:val="20"/>
          <w:lang w:val="en-GB"/>
        </w:rPr>
      </w:pPr>
    </w:p>
    <w:p w14:paraId="202F1085" w14:textId="77777777" w:rsidR="00013360" w:rsidRPr="000312F1" w:rsidRDefault="00013360" w:rsidP="00013360">
      <w:pPr>
        <w:pStyle w:val="CaseTitle"/>
        <w:spacing w:after="0" w:line="240" w:lineRule="auto"/>
        <w:rPr>
          <w:sz w:val="20"/>
          <w:szCs w:val="20"/>
          <w:lang w:val="en-GB"/>
        </w:rPr>
      </w:pPr>
    </w:p>
    <w:p w14:paraId="58B0C73F" w14:textId="744367D4" w:rsidR="00086B26" w:rsidRPr="000312F1" w:rsidRDefault="000E26BC" w:rsidP="00086B26">
      <w:pPr>
        <w:pStyle w:val="StyleCopyrightStatementAfter0ptBottomSinglesolidline1"/>
        <w:rPr>
          <w:lang w:val="en-GB"/>
        </w:rPr>
      </w:pPr>
      <w:r w:rsidRPr="000312F1">
        <w:rPr>
          <w:rFonts w:cs="Arial"/>
          <w:szCs w:val="16"/>
          <w:lang w:val="en-GB"/>
        </w:rPr>
        <w:t xml:space="preserve">Meenakshi Nagarajan </w:t>
      </w:r>
      <w:r w:rsidR="00086B26" w:rsidRPr="000312F1">
        <w:rPr>
          <w:lang w:val="en-GB"/>
        </w:rPr>
        <w:t>wrote this case solely to provide material for class discussion. The author do</w:t>
      </w:r>
      <w:r w:rsidR="00C15C0F" w:rsidRPr="000312F1">
        <w:rPr>
          <w:lang w:val="en-GB"/>
        </w:rPr>
        <w:t>es</w:t>
      </w:r>
      <w:r w:rsidR="00086B26" w:rsidRPr="000312F1">
        <w:rPr>
          <w:lang w:val="en-GB"/>
        </w:rPr>
        <w:t xml:space="preserve"> not intend to illustrate either effective or ineffective handling of a managerial situation. The author may have disguised certain names and other identifying information to protect confidentiality.</w:t>
      </w:r>
    </w:p>
    <w:p w14:paraId="09BDE4EF" w14:textId="77777777" w:rsidR="000E26BC" w:rsidRPr="000312F1" w:rsidRDefault="000E26BC" w:rsidP="00C02410">
      <w:pPr>
        <w:pStyle w:val="StyleStyleCopyrightStatementAfter0ptBottomSinglesolid"/>
        <w:rPr>
          <w:rFonts w:cs="Arial"/>
          <w:iCs w:val="0"/>
          <w:color w:val="auto"/>
          <w:szCs w:val="16"/>
          <w:lang w:val="en-GB"/>
        </w:rPr>
      </w:pPr>
    </w:p>
    <w:p w14:paraId="6EFE4FB6" w14:textId="50D2A5DB" w:rsidR="00F00E79" w:rsidRPr="00F00E79" w:rsidRDefault="00F00E79" w:rsidP="00F00E79">
      <w:pPr>
        <w:pStyle w:val="StyleStyleCopyrightStatementAfter0ptBottomSinglesolid"/>
        <w:rPr>
          <w:rFonts w:cs="Arial"/>
          <w:szCs w:val="16"/>
        </w:rPr>
      </w:pPr>
      <w:r w:rsidRPr="00F00E79">
        <w:rPr>
          <w:rFonts w:cs="Arial"/>
          <w:szCs w:val="16"/>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2D44E132" w14:textId="77777777" w:rsidR="00F00E79" w:rsidRPr="00F00E79" w:rsidRDefault="00F00E79" w:rsidP="00F00E79">
      <w:pPr>
        <w:pStyle w:val="StyleStyleCopyrightStatementAfter0ptBottomSinglesolid"/>
        <w:rPr>
          <w:rFonts w:cs="Arial"/>
          <w:szCs w:val="16"/>
        </w:rPr>
      </w:pPr>
    </w:p>
    <w:p w14:paraId="3922E14F" w14:textId="1C6D3CD5" w:rsidR="00751E0B" w:rsidRPr="000312F1" w:rsidRDefault="00F00E79" w:rsidP="00F00E79">
      <w:pPr>
        <w:pStyle w:val="StyleStyleCopyrightStatementAfter0ptBottomSinglesolid"/>
        <w:rPr>
          <w:rFonts w:cs="Arial"/>
          <w:szCs w:val="16"/>
          <w:lang w:val="en-GB"/>
        </w:rPr>
      </w:pPr>
      <w:r w:rsidRPr="00F00E79">
        <w:rPr>
          <w:rFonts w:cs="Arial"/>
          <w:iCs w:val="0"/>
          <w:color w:val="auto"/>
          <w:szCs w:val="16"/>
        </w:rPr>
        <w:t>Copyright © 20</w:t>
      </w:r>
      <w:r>
        <w:rPr>
          <w:rFonts w:cs="Arial"/>
          <w:iCs w:val="0"/>
          <w:color w:val="auto"/>
          <w:szCs w:val="16"/>
        </w:rPr>
        <w:t>18</w:t>
      </w:r>
      <w:r w:rsidRPr="00F00E79">
        <w:rPr>
          <w:rFonts w:cs="Arial"/>
          <w:iCs w:val="0"/>
          <w:color w:val="auto"/>
          <w:szCs w:val="16"/>
        </w:rPr>
        <w:t xml:space="preserve">, </w:t>
      </w:r>
      <w:r w:rsidRPr="00F00E79">
        <w:rPr>
          <w:rFonts w:cs="Arial"/>
          <w:iCs w:val="0"/>
          <w:color w:val="auto"/>
          <w:szCs w:val="16"/>
          <w:lang w:val="en-CA"/>
        </w:rPr>
        <w:t>Ivey Business School Foundation</w:t>
      </w:r>
      <w:r w:rsidRPr="00F00E79">
        <w:rPr>
          <w:rFonts w:cs="Arial"/>
          <w:iCs w:val="0"/>
          <w:color w:val="auto"/>
          <w:szCs w:val="16"/>
          <w:lang w:val="en-CA"/>
        </w:rPr>
        <w:tab/>
      </w:r>
      <w:r w:rsidRPr="00F00E79">
        <w:rPr>
          <w:rFonts w:cs="Arial"/>
          <w:iCs w:val="0"/>
          <w:color w:val="auto"/>
          <w:szCs w:val="16"/>
        </w:rPr>
        <w:t xml:space="preserve">Version: </w:t>
      </w:r>
      <w:r>
        <w:rPr>
          <w:rFonts w:cs="Arial"/>
          <w:iCs w:val="0"/>
          <w:color w:val="auto"/>
          <w:szCs w:val="16"/>
        </w:rPr>
        <w:t>2018-09-</w:t>
      </w:r>
      <w:r w:rsidR="00C127EF">
        <w:rPr>
          <w:rFonts w:cs="Arial"/>
          <w:iCs w:val="0"/>
          <w:color w:val="auto"/>
          <w:szCs w:val="16"/>
        </w:rPr>
        <w:t>25</w:t>
      </w:r>
    </w:p>
    <w:p w14:paraId="0A2A54E4" w14:textId="77777777" w:rsidR="00751E0B" w:rsidRPr="000312F1" w:rsidRDefault="00751E0B" w:rsidP="00751E0B">
      <w:pPr>
        <w:pStyle w:val="StyleCopyrightStatementAfter0ptBottomSinglesolidline1"/>
        <w:rPr>
          <w:rFonts w:ascii="Times New Roman" w:hAnsi="Times New Roman"/>
          <w:sz w:val="20"/>
          <w:lang w:val="en-GB"/>
        </w:rPr>
      </w:pPr>
    </w:p>
    <w:p w14:paraId="1507635B" w14:textId="77777777" w:rsidR="004B632F" w:rsidRPr="000312F1" w:rsidRDefault="004B632F" w:rsidP="004B632F">
      <w:pPr>
        <w:pStyle w:val="StyleCopyrightStatementAfter0ptBottomSinglesolidline1"/>
        <w:rPr>
          <w:rFonts w:ascii="Times New Roman" w:hAnsi="Times New Roman"/>
          <w:sz w:val="20"/>
          <w:lang w:val="en-GB"/>
        </w:rPr>
      </w:pPr>
    </w:p>
    <w:p w14:paraId="566E0476" w14:textId="53BBDE58" w:rsidR="000E26BC" w:rsidRPr="000312F1" w:rsidRDefault="000E26BC" w:rsidP="000E26BC">
      <w:pPr>
        <w:pStyle w:val="BodyTextMain"/>
        <w:rPr>
          <w:lang w:val="en-GB"/>
        </w:rPr>
      </w:pPr>
      <w:r w:rsidRPr="000312F1">
        <w:rPr>
          <w:lang w:val="en-GB"/>
        </w:rPr>
        <w:t>On January</w:t>
      </w:r>
      <w:r w:rsidR="00C15C0F" w:rsidRPr="000312F1">
        <w:rPr>
          <w:lang w:val="en-GB"/>
        </w:rPr>
        <w:t xml:space="preserve"> 1</w:t>
      </w:r>
      <w:r w:rsidRPr="000312F1">
        <w:rPr>
          <w:lang w:val="en-GB"/>
        </w:rPr>
        <w:t>, 2018, Sanket Modh sat pondering the affairs of his family business</w:t>
      </w:r>
      <w:r w:rsidR="00C15C0F" w:rsidRPr="000312F1">
        <w:rPr>
          <w:lang w:val="en-GB"/>
        </w:rPr>
        <w:t>,</w:t>
      </w:r>
      <w:r w:rsidRPr="000312F1">
        <w:rPr>
          <w:lang w:val="en-GB"/>
        </w:rPr>
        <w:t xml:space="preserve"> Swagat Textiles</w:t>
      </w:r>
      <w:r w:rsidR="00C15C0F" w:rsidRPr="000312F1">
        <w:rPr>
          <w:lang w:val="en-GB"/>
        </w:rPr>
        <w:t xml:space="preserve"> (Swagat)</w:t>
      </w:r>
      <w:r w:rsidRPr="000312F1">
        <w:rPr>
          <w:lang w:val="en-GB"/>
        </w:rPr>
        <w:t xml:space="preserve">. As he neared the completion of his </w:t>
      </w:r>
      <w:r w:rsidR="00C15C0F" w:rsidRPr="000312F1">
        <w:rPr>
          <w:lang w:val="en-GB"/>
        </w:rPr>
        <w:t xml:space="preserve">master of business administration </w:t>
      </w:r>
      <w:r w:rsidRPr="000312F1">
        <w:rPr>
          <w:lang w:val="en-GB"/>
        </w:rPr>
        <w:t xml:space="preserve">degree from a premier </w:t>
      </w:r>
      <w:r w:rsidR="00C15C0F" w:rsidRPr="000312F1">
        <w:rPr>
          <w:lang w:val="en-GB"/>
        </w:rPr>
        <w:t>business s</w:t>
      </w:r>
      <w:r w:rsidRPr="000312F1">
        <w:rPr>
          <w:lang w:val="en-GB"/>
        </w:rPr>
        <w:t xml:space="preserve">chool in India, </w:t>
      </w:r>
      <w:r w:rsidR="00C15C0F" w:rsidRPr="000312F1">
        <w:rPr>
          <w:lang w:val="en-GB"/>
        </w:rPr>
        <w:t xml:space="preserve">Modh </w:t>
      </w:r>
      <w:r w:rsidRPr="000312F1">
        <w:rPr>
          <w:lang w:val="en-GB"/>
        </w:rPr>
        <w:t xml:space="preserve">had been entrusted with the job of planning the </w:t>
      </w:r>
      <w:r w:rsidR="002B1791" w:rsidRPr="000312F1">
        <w:rPr>
          <w:lang w:val="en-GB"/>
        </w:rPr>
        <w:t xml:space="preserve">company’s </w:t>
      </w:r>
      <w:r w:rsidRPr="000312F1">
        <w:rPr>
          <w:lang w:val="en-GB"/>
        </w:rPr>
        <w:t xml:space="preserve">future course of action. Although Swagat had done well for a long time, </w:t>
      </w:r>
      <w:r w:rsidR="002B1791" w:rsidRPr="000312F1">
        <w:rPr>
          <w:lang w:val="en-GB"/>
        </w:rPr>
        <w:t xml:space="preserve">it had struggled in </w:t>
      </w:r>
      <w:r w:rsidRPr="000312F1">
        <w:rPr>
          <w:lang w:val="en-GB"/>
        </w:rPr>
        <w:t>2017</w:t>
      </w:r>
      <w:r w:rsidR="002B1791" w:rsidRPr="000312F1">
        <w:rPr>
          <w:lang w:val="en-GB"/>
        </w:rPr>
        <w:t xml:space="preserve">; the year had brought an </w:t>
      </w:r>
      <w:r w:rsidRPr="000312F1">
        <w:rPr>
          <w:lang w:val="en-GB"/>
        </w:rPr>
        <w:t xml:space="preserve">influx of new and aggressive competitors, </w:t>
      </w:r>
      <w:r w:rsidR="002B1791" w:rsidRPr="000312F1">
        <w:rPr>
          <w:lang w:val="en-GB"/>
        </w:rPr>
        <w:t xml:space="preserve">a </w:t>
      </w:r>
      <w:r w:rsidRPr="000312F1">
        <w:rPr>
          <w:lang w:val="en-GB"/>
        </w:rPr>
        <w:t xml:space="preserve">decline in growth, </w:t>
      </w:r>
      <w:r w:rsidR="002B1791" w:rsidRPr="000312F1">
        <w:rPr>
          <w:lang w:val="en-GB"/>
        </w:rPr>
        <w:t xml:space="preserve">a </w:t>
      </w:r>
      <w:r w:rsidRPr="000312F1">
        <w:rPr>
          <w:lang w:val="en-GB"/>
        </w:rPr>
        <w:t xml:space="preserve">marked change in consumer preferences, and </w:t>
      </w:r>
      <w:r w:rsidR="002B1791" w:rsidRPr="000312F1">
        <w:rPr>
          <w:lang w:val="en-GB"/>
        </w:rPr>
        <w:t xml:space="preserve">the </w:t>
      </w:r>
      <w:r w:rsidRPr="000312F1">
        <w:rPr>
          <w:lang w:val="en-GB"/>
        </w:rPr>
        <w:t xml:space="preserve">imminent division of the family business. </w:t>
      </w:r>
    </w:p>
    <w:p w14:paraId="55AE0D0A" w14:textId="77777777" w:rsidR="000E26BC" w:rsidRPr="000312F1" w:rsidRDefault="000E26BC" w:rsidP="000E26BC">
      <w:pPr>
        <w:pStyle w:val="BodyTextMain"/>
        <w:rPr>
          <w:sz w:val="20"/>
          <w:lang w:val="en-GB"/>
        </w:rPr>
      </w:pPr>
    </w:p>
    <w:p w14:paraId="1137213C" w14:textId="10087613" w:rsidR="000E26BC" w:rsidRPr="000312F1" w:rsidRDefault="000E26BC" w:rsidP="000E26BC">
      <w:pPr>
        <w:pStyle w:val="BodyTextMain"/>
        <w:rPr>
          <w:color w:val="000000" w:themeColor="text1"/>
          <w:lang w:val="en-GB"/>
        </w:rPr>
      </w:pPr>
      <w:r w:rsidRPr="000312F1">
        <w:rPr>
          <w:color w:val="000000" w:themeColor="text1"/>
          <w:lang w:val="en-GB"/>
        </w:rPr>
        <w:t xml:space="preserve">Innovations </w:t>
      </w:r>
      <w:r w:rsidR="002B1791" w:rsidRPr="000312F1">
        <w:rPr>
          <w:color w:val="000000" w:themeColor="text1"/>
          <w:lang w:val="en-GB"/>
        </w:rPr>
        <w:t xml:space="preserve">had </w:t>
      </w:r>
      <w:r w:rsidR="000312F1" w:rsidRPr="000312F1">
        <w:rPr>
          <w:color w:val="000000" w:themeColor="text1"/>
          <w:lang w:val="en-GB"/>
        </w:rPr>
        <w:t>become</w:t>
      </w:r>
      <w:r w:rsidRPr="000312F1">
        <w:rPr>
          <w:color w:val="000000" w:themeColor="text1"/>
          <w:lang w:val="en-GB"/>
        </w:rPr>
        <w:t xml:space="preserve"> necessary</w:t>
      </w:r>
      <w:r w:rsidR="002B1791" w:rsidRPr="000312F1">
        <w:rPr>
          <w:color w:val="000000" w:themeColor="text1"/>
          <w:lang w:val="en-GB"/>
        </w:rPr>
        <w:t>,</w:t>
      </w:r>
      <w:r w:rsidRPr="000312F1">
        <w:rPr>
          <w:color w:val="000000" w:themeColor="text1"/>
          <w:lang w:val="en-GB"/>
        </w:rPr>
        <w:t xml:space="preserve"> as the market for Swagat’s mainstay products such as </w:t>
      </w:r>
      <w:r w:rsidR="002B1791" w:rsidRPr="000312F1">
        <w:rPr>
          <w:i/>
          <w:color w:val="000000" w:themeColor="text1"/>
          <w:lang w:val="en-GB"/>
        </w:rPr>
        <w:t xml:space="preserve">salwar kameez </w:t>
      </w:r>
      <w:r w:rsidRPr="000312F1">
        <w:rPr>
          <w:i/>
          <w:color w:val="000000" w:themeColor="text1"/>
          <w:lang w:val="en-GB"/>
        </w:rPr>
        <w:t>dupatta</w:t>
      </w:r>
      <w:r w:rsidR="00C0769E" w:rsidRPr="000312F1">
        <w:rPr>
          <w:i/>
          <w:color w:val="000000" w:themeColor="text1"/>
          <w:lang w:val="en-GB"/>
        </w:rPr>
        <w:t>s</w:t>
      </w:r>
      <w:r w:rsidRPr="000312F1">
        <w:rPr>
          <w:color w:val="000000" w:themeColor="text1"/>
          <w:lang w:val="en-GB"/>
        </w:rPr>
        <w:t xml:space="preserve"> (SKD</w:t>
      </w:r>
      <w:r w:rsidR="00C0769E" w:rsidRPr="000312F1">
        <w:rPr>
          <w:color w:val="000000" w:themeColor="text1"/>
          <w:lang w:val="en-GB"/>
        </w:rPr>
        <w:t>s</w:t>
      </w:r>
      <w:r w:rsidR="002B1791" w:rsidRPr="000312F1">
        <w:rPr>
          <w:color w:val="000000" w:themeColor="text1"/>
          <w:lang w:val="en-GB"/>
        </w:rPr>
        <w:t>) and sarees</w:t>
      </w:r>
      <w:r w:rsidRPr="000312F1">
        <w:rPr>
          <w:rStyle w:val="FootnoteReference"/>
          <w:color w:val="000000" w:themeColor="text1"/>
          <w:lang w:val="en-GB"/>
        </w:rPr>
        <w:footnoteReference w:id="1"/>
      </w:r>
      <w:r w:rsidRPr="000312F1">
        <w:rPr>
          <w:color w:val="000000" w:themeColor="text1"/>
          <w:lang w:val="en-GB"/>
        </w:rPr>
        <w:t xml:space="preserve"> (traditional Indian wear) </w:t>
      </w:r>
      <w:r w:rsidR="002B1791" w:rsidRPr="000312F1">
        <w:rPr>
          <w:color w:val="000000" w:themeColor="text1"/>
          <w:lang w:val="en-GB"/>
        </w:rPr>
        <w:t xml:space="preserve">was </w:t>
      </w:r>
      <w:r w:rsidRPr="000312F1">
        <w:rPr>
          <w:color w:val="000000" w:themeColor="text1"/>
          <w:lang w:val="en-GB"/>
        </w:rPr>
        <w:t xml:space="preserve">rapidly shrinking. Customers in the new generation were instead adopting </w:t>
      </w:r>
      <w:r w:rsidR="002B1791" w:rsidRPr="000312F1">
        <w:rPr>
          <w:color w:val="000000" w:themeColor="text1"/>
          <w:lang w:val="en-GB"/>
        </w:rPr>
        <w:t xml:space="preserve">casual Western clothes </w:t>
      </w:r>
      <w:r w:rsidRPr="000312F1">
        <w:rPr>
          <w:color w:val="000000" w:themeColor="text1"/>
          <w:lang w:val="en-GB"/>
        </w:rPr>
        <w:t>for daily wear. The competition for traditional wear was also heating up</w:t>
      </w:r>
      <w:r w:rsidR="002B1791" w:rsidRPr="000312F1">
        <w:rPr>
          <w:color w:val="000000" w:themeColor="text1"/>
          <w:lang w:val="en-GB"/>
        </w:rPr>
        <w:t>,</w:t>
      </w:r>
      <w:r w:rsidRPr="000312F1">
        <w:rPr>
          <w:color w:val="000000" w:themeColor="text1"/>
          <w:lang w:val="en-GB"/>
        </w:rPr>
        <w:t xml:space="preserve"> as branded players flooded the market with ready-to-wear clothes</w:t>
      </w:r>
      <w:r w:rsidR="002B1791" w:rsidRPr="000312F1">
        <w:rPr>
          <w:color w:val="000000" w:themeColor="text1"/>
          <w:lang w:val="en-GB"/>
        </w:rPr>
        <w:t xml:space="preserve"> </w:t>
      </w:r>
      <w:r w:rsidRPr="000312F1">
        <w:rPr>
          <w:color w:val="000000" w:themeColor="text1"/>
          <w:lang w:val="en-GB"/>
        </w:rPr>
        <w:t xml:space="preserve">retailing through multi-branded </w:t>
      </w:r>
      <w:r w:rsidR="002B1791" w:rsidRPr="000312F1">
        <w:rPr>
          <w:color w:val="000000" w:themeColor="text1"/>
          <w:lang w:val="en-GB"/>
        </w:rPr>
        <w:t>and</w:t>
      </w:r>
      <w:r w:rsidRPr="000312F1">
        <w:rPr>
          <w:color w:val="000000" w:themeColor="text1"/>
          <w:lang w:val="en-GB"/>
        </w:rPr>
        <w:t xml:space="preserve"> </w:t>
      </w:r>
      <w:r w:rsidR="002B1791" w:rsidRPr="000312F1">
        <w:rPr>
          <w:color w:val="000000" w:themeColor="text1"/>
          <w:lang w:val="en-GB"/>
        </w:rPr>
        <w:t>single-</w:t>
      </w:r>
      <w:r w:rsidRPr="000312F1">
        <w:rPr>
          <w:color w:val="000000" w:themeColor="text1"/>
          <w:lang w:val="en-GB"/>
        </w:rPr>
        <w:t xml:space="preserve">branded retail stores and online marketplaces. Swagat Textiles </w:t>
      </w:r>
      <w:r w:rsidR="002B1791" w:rsidRPr="000312F1">
        <w:rPr>
          <w:color w:val="000000" w:themeColor="text1"/>
          <w:lang w:val="en-GB"/>
        </w:rPr>
        <w:t>operated solely as a</w:t>
      </w:r>
      <w:r w:rsidRPr="000312F1">
        <w:rPr>
          <w:color w:val="000000" w:themeColor="text1"/>
          <w:lang w:val="en-GB"/>
        </w:rPr>
        <w:t xml:space="preserve"> wholesale business, and </w:t>
      </w:r>
      <w:r w:rsidR="002B1791" w:rsidRPr="000312F1">
        <w:rPr>
          <w:color w:val="000000" w:themeColor="text1"/>
          <w:lang w:val="en-GB"/>
        </w:rPr>
        <w:t xml:space="preserve">as </w:t>
      </w:r>
      <w:r w:rsidRPr="000312F1">
        <w:rPr>
          <w:color w:val="000000" w:themeColor="text1"/>
          <w:lang w:val="en-GB"/>
        </w:rPr>
        <w:t xml:space="preserve">a traditional family business it had </w:t>
      </w:r>
      <w:r w:rsidR="002B1791" w:rsidRPr="000312F1">
        <w:rPr>
          <w:color w:val="000000" w:themeColor="text1"/>
          <w:lang w:val="en-GB"/>
        </w:rPr>
        <w:t xml:space="preserve">very little </w:t>
      </w:r>
      <w:r w:rsidRPr="000312F1">
        <w:rPr>
          <w:color w:val="000000" w:themeColor="text1"/>
          <w:lang w:val="en-GB"/>
        </w:rPr>
        <w:t xml:space="preserve">focus on branding. It was struggling against the </w:t>
      </w:r>
      <w:r w:rsidR="00C127EF">
        <w:rPr>
          <w:color w:val="000000" w:themeColor="text1"/>
          <w:lang w:val="en-GB"/>
        </w:rPr>
        <w:t xml:space="preserve">power </w:t>
      </w:r>
      <w:r w:rsidRPr="000312F1">
        <w:rPr>
          <w:color w:val="000000" w:themeColor="text1"/>
          <w:lang w:val="en-GB"/>
        </w:rPr>
        <w:t xml:space="preserve">of </w:t>
      </w:r>
      <w:r w:rsidR="002B1791" w:rsidRPr="000312F1">
        <w:rPr>
          <w:color w:val="000000" w:themeColor="text1"/>
          <w:lang w:val="en-GB"/>
        </w:rPr>
        <w:t xml:space="preserve">the </w:t>
      </w:r>
      <w:r w:rsidRPr="000312F1">
        <w:rPr>
          <w:color w:val="000000" w:themeColor="text1"/>
          <w:lang w:val="en-GB"/>
        </w:rPr>
        <w:t xml:space="preserve">new branded players. </w:t>
      </w:r>
    </w:p>
    <w:p w14:paraId="0B02C428" w14:textId="77777777" w:rsidR="000E26BC" w:rsidRPr="000312F1" w:rsidRDefault="000E26BC" w:rsidP="000E26BC">
      <w:pPr>
        <w:pStyle w:val="BodyTextMain"/>
        <w:rPr>
          <w:sz w:val="20"/>
          <w:lang w:val="en-GB"/>
        </w:rPr>
      </w:pPr>
    </w:p>
    <w:p w14:paraId="3A8F7745" w14:textId="104382CA" w:rsidR="002B1791" w:rsidRPr="000312F1" w:rsidRDefault="00C15C0F" w:rsidP="000E26BC">
      <w:pPr>
        <w:pStyle w:val="BodyTextMain"/>
        <w:rPr>
          <w:lang w:val="en-GB"/>
        </w:rPr>
      </w:pPr>
      <w:r w:rsidRPr="000312F1">
        <w:rPr>
          <w:color w:val="000000" w:themeColor="text1"/>
          <w:lang w:val="en-GB"/>
        </w:rPr>
        <w:t>Modh</w:t>
      </w:r>
      <w:r w:rsidR="000E26BC" w:rsidRPr="000312F1">
        <w:rPr>
          <w:color w:val="000000" w:themeColor="text1"/>
          <w:lang w:val="en-GB"/>
        </w:rPr>
        <w:t xml:space="preserve"> was also worried about the </w:t>
      </w:r>
      <w:r w:rsidR="002B1791" w:rsidRPr="000312F1">
        <w:rPr>
          <w:color w:val="000000" w:themeColor="text1"/>
          <w:lang w:val="en-GB"/>
        </w:rPr>
        <w:t xml:space="preserve">fragmentation of an already shrinking turnover that could result as the </w:t>
      </w:r>
      <w:r w:rsidR="000E26BC" w:rsidRPr="000312F1">
        <w:rPr>
          <w:color w:val="000000" w:themeColor="text1"/>
          <w:lang w:val="en-GB"/>
        </w:rPr>
        <w:t xml:space="preserve">next generation </w:t>
      </w:r>
      <w:r w:rsidR="00D807DD" w:rsidRPr="000312F1">
        <w:rPr>
          <w:color w:val="000000" w:themeColor="text1"/>
          <w:lang w:val="en-GB"/>
        </w:rPr>
        <w:t>enter</w:t>
      </w:r>
      <w:r w:rsidR="00D807DD">
        <w:rPr>
          <w:color w:val="000000" w:themeColor="text1"/>
          <w:lang w:val="en-GB"/>
        </w:rPr>
        <w:t>ed</w:t>
      </w:r>
      <w:r w:rsidR="00D807DD" w:rsidRPr="000312F1">
        <w:rPr>
          <w:color w:val="000000" w:themeColor="text1"/>
          <w:lang w:val="en-GB"/>
        </w:rPr>
        <w:t xml:space="preserve"> </w:t>
      </w:r>
      <w:r w:rsidR="000E26BC" w:rsidRPr="000312F1">
        <w:rPr>
          <w:color w:val="000000" w:themeColor="text1"/>
          <w:lang w:val="en-GB"/>
        </w:rPr>
        <w:t xml:space="preserve">the family business. He knew that he could work for a multinational </w:t>
      </w:r>
      <w:r w:rsidR="002B1791" w:rsidRPr="000312F1">
        <w:rPr>
          <w:color w:val="000000" w:themeColor="text1"/>
          <w:lang w:val="en-GB"/>
        </w:rPr>
        <w:t xml:space="preserve">corporation </w:t>
      </w:r>
      <w:r w:rsidR="000E26BC" w:rsidRPr="000312F1">
        <w:rPr>
          <w:color w:val="000000" w:themeColor="text1"/>
          <w:lang w:val="en-GB"/>
        </w:rPr>
        <w:t>for some time before moving back to his family business</w:t>
      </w:r>
      <w:r w:rsidR="002B1791" w:rsidRPr="000312F1">
        <w:rPr>
          <w:color w:val="000000" w:themeColor="text1"/>
          <w:lang w:val="en-GB"/>
        </w:rPr>
        <w:t>, and h</w:t>
      </w:r>
      <w:r w:rsidR="000E26BC" w:rsidRPr="000312F1">
        <w:rPr>
          <w:color w:val="000000" w:themeColor="text1"/>
          <w:lang w:val="en-GB"/>
        </w:rPr>
        <w:t xml:space="preserve">e was actively searching for ideas to start a new venture so that he did not have to vie for a smaller share </w:t>
      </w:r>
      <w:r w:rsidR="002B1791" w:rsidRPr="000312F1">
        <w:rPr>
          <w:color w:val="000000" w:themeColor="text1"/>
          <w:lang w:val="en-GB"/>
        </w:rPr>
        <w:t xml:space="preserve">of </w:t>
      </w:r>
      <w:r w:rsidR="000E26BC" w:rsidRPr="000312F1">
        <w:rPr>
          <w:color w:val="000000" w:themeColor="text1"/>
          <w:lang w:val="en-GB"/>
        </w:rPr>
        <w:t xml:space="preserve">the </w:t>
      </w:r>
      <w:r w:rsidR="00D807DD">
        <w:rPr>
          <w:color w:val="000000" w:themeColor="text1"/>
          <w:lang w:val="en-GB"/>
        </w:rPr>
        <w:t>Swagat business</w:t>
      </w:r>
      <w:r w:rsidR="000E26BC" w:rsidRPr="000312F1">
        <w:rPr>
          <w:color w:val="000000" w:themeColor="text1"/>
          <w:lang w:val="en-GB"/>
        </w:rPr>
        <w:t xml:space="preserve">. </w:t>
      </w:r>
      <w:r w:rsidRPr="000312F1">
        <w:rPr>
          <w:lang w:val="en-GB"/>
        </w:rPr>
        <w:t>Modh</w:t>
      </w:r>
      <w:r w:rsidR="000E26BC" w:rsidRPr="000312F1">
        <w:rPr>
          <w:lang w:val="en-GB"/>
        </w:rPr>
        <w:t xml:space="preserve"> had several ideas in mind, but nothing was concrete</w:t>
      </w:r>
      <w:r w:rsidR="002B1791" w:rsidRPr="000312F1">
        <w:rPr>
          <w:lang w:val="en-GB"/>
        </w:rPr>
        <w:t>.</w:t>
      </w:r>
    </w:p>
    <w:p w14:paraId="0F6155CE" w14:textId="77777777" w:rsidR="002B1791" w:rsidRPr="000312F1" w:rsidRDefault="002B1791" w:rsidP="000E26BC">
      <w:pPr>
        <w:pStyle w:val="BodyTextMain"/>
        <w:rPr>
          <w:lang w:val="en-GB"/>
        </w:rPr>
      </w:pPr>
    </w:p>
    <w:p w14:paraId="550B047D" w14:textId="7E793364" w:rsidR="000E26BC" w:rsidRPr="000312F1" w:rsidRDefault="002B1791" w:rsidP="000E26BC">
      <w:pPr>
        <w:pStyle w:val="BodyTextMain"/>
        <w:rPr>
          <w:color w:val="000000" w:themeColor="text1"/>
          <w:lang w:val="en-GB"/>
        </w:rPr>
      </w:pPr>
      <w:r w:rsidRPr="000312F1">
        <w:rPr>
          <w:lang w:val="en-GB"/>
        </w:rPr>
        <w:t xml:space="preserve">At the same time, </w:t>
      </w:r>
      <w:r w:rsidR="000E26BC" w:rsidRPr="000312F1">
        <w:rPr>
          <w:lang w:val="en-GB"/>
        </w:rPr>
        <w:t xml:space="preserve">Swagat was thinking of expanding into digital printing. This could give </w:t>
      </w:r>
      <w:r w:rsidRPr="000312F1">
        <w:rPr>
          <w:lang w:val="en-GB"/>
        </w:rPr>
        <w:t>the company a much</w:t>
      </w:r>
      <w:r w:rsidR="00BF15AF">
        <w:rPr>
          <w:lang w:val="en-GB"/>
        </w:rPr>
        <w:t xml:space="preserve"> </w:t>
      </w:r>
      <w:r w:rsidR="000E26BC" w:rsidRPr="000312F1">
        <w:rPr>
          <w:lang w:val="en-GB"/>
        </w:rPr>
        <w:t xml:space="preserve">needed competitive edge. However, the technology was untested in the Indian market and required </w:t>
      </w:r>
      <w:r w:rsidRPr="000312F1">
        <w:rPr>
          <w:lang w:val="en-GB"/>
        </w:rPr>
        <w:t xml:space="preserve">a </w:t>
      </w:r>
      <w:r w:rsidR="000E26BC" w:rsidRPr="000312F1">
        <w:rPr>
          <w:lang w:val="en-GB"/>
        </w:rPr>
        <w:t xml:space="preserve">high capital investment. </w:t>
      </w:r>
      <w:r w:rsidR="00C15C0F" w:rsidRPr="000312F1">
        <w:rPr>
          <w:lang w:val="en-GB"/>
        </w:rPr>
        <w:t>Modh</w:t>
      </w:r>
      <w:r w:rsidR="000E26BC" w:rsidRPr="000312F1">
        <w:rPr>
          <w:lang w:val="en-GB"/>
        </w:rPr>
        <w:t xml:space="preserve"> had to evaluate the profitability of the proposal. Swagat w</w:t>
      </w:r>
      <w:r w:rsidR="000E26BC" w:rsidRPr="000312F1">
        <w:rPr>
          <w:color w:val="000000" w:themeColor="text1"/>
          <w:lang w:val="en-GB"/>
        </w:rPr>
        <w:t>as at a juncture</w:t>
      </w:r>
      <w:r w:rsidRPr="000312F1">
        <w:rPr>
          <w:color w:val="000000" w:themeColor="text1"/>
          <w:lang w:val="en-GB"/>
        </w:rPr>
        <w:t>:</w:t>
      </w:r>
      <w:r w:rsidR="000E26BC" w:rsidRPr="000312F1">
        <w:rPr>
          <w:color w:val="000000" w:themeColor="text1"/>
          <w:lang w:val="en-GB"/>
        </w:rPr>
        <w:t xml:space="preserve"> growth w</w:t>
      </w:r>
      <w:r w:rsidR="00BF15AF">
        <w:rPr>
          <w:color w:val="000000" w:themeColor="text1"/>
          <w:lang w:val="en-GB"/>
        </w:rPr>
        <w:t>ould be</w:t>
      </w:r>
      <w:r w:rsidR="000E26BC" w:rsidRPr="000312F1">
        <w:rPr>
          <w:color w:val="000000" w:themeColor="text1"/>
          <w:lang w:val="en-GB"/>
        </w:rPr>
        <w:t xml:space="preserve"> hard to come by unless drastic measures were taken</w:t>
      </w:r>
      <w:r w:rsidRPr="000312F1">
        <w:rPr>
          <w:color w:val="000000" w:themeColor="text1"/>
          <w:lang w:val="en-GB"/>
        </w:rPr>
        <w:t>, a</w:t>
      </w:r>
      <w:r w:rsidR="000E26BC" w:rsidRPr="000312F1">
        <w:rPr>
          <w:color w:val="000000" w:themeColor="text1"/>
          <w:lang w:val="en-GB"/>
        </w:rPr>
        <w:t xml:space="preserve">nd </w:t>
      </w:r>
      <w:r w:rsidR="00C15C0F" w:rsidRPr="000312F1">
        <w:rPr>
          <w:color w:val="000000" w:themeColor="text1"/>
          <w:lang w:val="en-GB"/>
        </w:rPr>
        <w:t>Modh</w:t>
      </w:r>
      <w:r w:rsidR="000E26BC" w:rsidRPr="000312F1">
        <w:rPr>
          <w:color w:val="000000" w:themeColor="text1"/>
          <w:lang w:val="en-GB"/>
        </w:rPr>
        <w:t xml:space="preserve"> was expected to come up with a plan to take the business through its next phase of growth. </w:t>
      </w:r>
    </w:p>
    <w:p w14:paraId="0BD150B3" w14:textId="77777777" w:rsidR="000E26BC" w:rsidRPr="000312F1" w:rsidRDefault="000E26BC" w:rsidP="000E26BC">
      <w:pPr>
        <w:pStyle w:val="Casehead1"/>
        <w:rPr>
          <w:lang w:val="en-GB"/>
        </w:rPr>
      </w:pPr>
      <w:r w:rsidRPr="000312F1">
        <w:rPr>
          <w:lang w:val="en-GB"/>
        </w:rPr>
        <w:lastRenderedPageBreak/>
        <w:t>ABOUT SWAGAT TEXTILES</w:t>
      </w:r>
    </w:p>
    <w:p w14:paraId="78118B69" w14:textId="77777777" w:rsidR="000E26BC" w:rsidRPr="000312F1" w:rsidRDefault="000E26BC" w:rsidP="000E26BC">
      <w:pPr>
        <w:pStyle w:val="BodyTextMain"/>
        <w:rPr>
          <w:color w:val="000000" w:themeColor="text1"/>
          <w:sz w:val="20"/>
          <w:lang w:val="en-GB"/>
        </w:rPr>
      </w:pPr>
    </w:p>
    <w:p w14:paraId="1C5455DB" w14:textId="6F3EF8D7" w:rsidR="000E26BC" w:rsidRPr="000312F1" w:rsidRDefault="000E26BC" w:rsidP="000E26BC">
      <w:pPr>
        <w:pStyle w:val="BodyTextMain"/>
        <w:rPr>
          <w:lang w:val="en-GB"/>
        </w:rPr>
      </w:pPr>
      <w:r w:rsidRPr="000312F1">
        <w:rPr>
          <w:lang w:val="en-GB"/>
        </w:rPr>
        <w:t xml:space="preserve">Mahendra Modh, Modh’s grandfather, </w:t>
      </w:r>
      <w:r w:rsidR="002B1791" w:rsidRPr="000312F1">
        <w:rPr>
          <w:lang w:val="en-GB"/>
        </w:rPr>
        <w:t xml:space="preserve">moved </w:t>
      </w:r>
      <w:r w:rsidRPr="000312F1">
        <w:rPr>
          <w:lang w:val="en-GB"/>
        </w:rPr>
        <w:t>from Sidhpur to Surat</w:t>
      </w:r>
      <w:r w:rsidRPr="000312F1">
        <w:rPr>
          <w:rStyle w:val="FootnoteReference"/>
          <w:lang w:val="en-GB"/>
        </w:rPr>
        <w:footnoteReference w:id="2"/>
      </w:r>
      <w:r w:rsidRPr="000312F1">
        <w:rPr>
          <w:lang w:val="en-GB"/>
        </w:rPr>
        <w:t xml:space="preserve"> in 1986 and started the textile business in partnership with his distant cousin Dhayalal Modh under the registered name Swagat Textiles</w:t>
      </w:r>
      <w:r w:rsidR="00F00E79">
        <w:rPr>
          <w:lang w:val="en-GB"/>
        </w:rPr>
        <w:t xml:space="preserve"> </w:t>
      </w:r>
      <w:r w:rsidR="00F00E79" w:rsidRPr="000312F1">
        <w:rPr>
          <w:lang w:val="en-GB"/>
        </w:rPr>
        <w:t xml:space="preserve">(see </w:t>
      </w:r>
      <w:r w:rsidR="00F00E79" w:rsidRPr="00A818AA">
        <w:rPr>
          <w:lang w:val="en-GB"/>
        </w:rPr>
        <w:t>Exhibit 1</w:t>
      </w:r>
      <w:r w:rsidR="00F00E79" w:rsidRPr="000312F1">
        <w:rPr>
          <w:lang w:val="en-GB"/>
        </w:rPr>
        <w:t>)</w:t>
      </w:r>
      <w:r w:rsidRPr="000312F1">
        <w:rPr>
          <w:lang w:val="en-GB"/>
        </w:rPr>
        <w:t xml:space="preserve">. </w:t>
      </w:r>
      <w:r w:rsidR="002B1791" w:rsidRPr="000312F1">
        <w:rPr>
          <w:lang w:val="en-GB"/>
        </w:rPr>
        <w:t>T</w:t>
      </w:r>
      <w:r w:rsidRPr="000312F1">
        <w:rPr>
          <w:lang w:val="en-GB"/>
        </w:rPr>
        <w:t xml:space="preserve">he two </w:t>
      </w:r>
      <w:r w:rsidR="002B1791" w:rsidRPr="000312F1">
        <w:rPr>
          <w:lang w:val="en-GB"/>
        </w:rPr>
        <w:t>had previously run</w:t>
      </w:r>
      <w:r w:rsidRPr="000312F1">
        <w:rPr>
          <w:lang w:val="en-GB"/>
        </w:rPr>
        <w:t xml:space="preserve"> a castor oil extraction business in Sidhpur</w:t>
      </w:r>
      <w:r w:rsidR="002B1791" w:rsidRPr="000312F1">
        <w:rPr>
          <w:lang w:val="en-GB"/>
        </w:rPr>
        <w:t>; w</w:t>
      </w:r>
      <w:r w:rsidRPr="000312F1">
        <w:rPr>
          <w:lang w:val="en-GB"/>
        </w:rPr>
        <w:t xml:space="preserve">hen they sensed </w:t>
      </w:r>
      <w:r w:rsidR="002B1791" w:rsidRPr="000312F1">
        <w:rPr>
          <w:lang w:val="en-GB"/>
        </w:rPr>
        <w:t xml:space="preserve">a </w:t>
      </w:r>
      <w:r w:rsidRPr="000312F1">
        <w:rPr>
          <w:lang w:val="en-GB"/>
        </w:rPr>
        <w:t>better opportunity in textiles, they shifted to Surat</w:t>
      </w:r>
      <w:r w:rsidR="002B1791" w:rsidRPr="000312F1">
        <w:rPr>
          <w:lang w:val="en-GB"/>
        </w:rPr>
        <w:t>,</w:t>
      </w:r>
      <w:r w:rsidRPr="000312F1">
        <w:rPr>
          <w:lang w:val="en-GB"/>
        </w:rPr>
        <w:t xml:space="preserve"> which </w:t>
      </w:r>
      <w:r w:rsidR="00BF15AF">
        <w:rPr>
          <w:lang w:val="en-GB"/>
        </w:rPr>
        <w:t>became</w:t>
      </w:r>
      <w:r w:rsidRPr="000312F1">
        <w:rPr>
          <w:lang w:val="en-GB"/>
        </w:rPr>
        <w:t xml:space="preserve"> the hub of the business. The next generation of the family started joining the business </w:t>
      </w:r>
      <w:r w:rsidR="002B1791" w:rsidRPr="000312F1">
        <w:rPr>
          <w:lang w:val="en-GB"/>
        </w:rPr>
        <w:t xml:space="preserve">in </w:t>
      </w:r>
      <w:r w:rsidRPr="000312F1">
        <w:rPr>
          <w:lang w:val="en-GB"/>
        </w:rPr>
        <w:t xml:space="preserve">2001. Swagat </w:t>
      </w:r>
      <w:r w:rsidR="002B1791" w:rsidRPr="000312F1">
        <w:rPr>
          <w:lang w:val="en-GB"/>
        </w:rPr>
        <w:t xml:space="preserve">was made up </w:t>
      </w:r>
      <w:r w:rsidRPr="000312F1">
        <w:rPr>
          <w:lang w:val="en-GB"/>
        </w:rPr>
        <w:t>of three firms</w:t>
      </w:r>
      <w:r w:rsidR="002B1791" w:rsidRPr="000312F1">
        <w:rPr>
          <w:lang w:val="en-GB"/>
        </w:rPr>
        <w:t>:</w:t>
      </w:r>
      <w:r w:rsidRPr="000312F1">
        <w:rPr>
          <w:lang w:val="en-GB"/>
        </w:rPr>
        <w:t xml:space="preserve"> Swagat NX (for SKD</w:t>
      </w:r>
      <w:r w:rsidR="002977B6">
        <w:rPr>
          <w:lang w:val="en-GB"/>
        </w:rPr>
        <w:t>s</w:t>
      </w:r>
      <w:r w:rsidRPr="000312F1">
        <w:rPr>
          <w:lang w:val="en-GB"/>
        </w:rPr>
        <w:t xml:space="preserve">), Swastik (for embroidery), and Shree Swagat Silks (for sarees).  </w:t>
      </w:r>
    </w:p>
    <w:p w14:paraId="6A6E662F" w14:textId="77777777" w:rsidR="000E26BC" w:rsidRPr="000312F1" w:rsidRDefault="000E26BC" w:rsidP="000E26BC">
      <w:pPr>
        <w:pStyle w:val="BodyTextMain"/>
        <w:rPr>
          <w:sz w:val="20"/>
          <w:lang w:val="en-GB"/>
        </w:rPr>
      </w:pPr>
    </w:p>
    <w:p w14:paraId="2852F8AF" w14:textId="0B707A47" w:rsidR="000E26BC" w:rsidRPr="000312F1" w:rsidRDefault="000E26BC" w:rsidP="000E26BC">
      <w:pPr>
        <w:pStyle w:val="BodyTextMain"/>
        <w:rPr>
          <w:lang w:val="en-GB"/>
        </w:rPr>
      </w:pPr>
      <w:r w:rsidRPr="000312F1">
        <w:rPr>
          <w:lang w:val="en-GB"/>
        </w:rPr>
        <w:t xml:space="preserve">Different partners were responsible for different businesses within the partnership, thus ensuring that revenues were clearly allocated to individuals. When sales </w:t>
      </w:r>
      <w:r w:rsidR="002B1791" w:rsidRPr="000312F1">
        <w:rPr>
          <w:lang w:val="en-GB"/>
        </w:rPr>
        <w:t xml:space="preserve">were </w:t>
      </w:r>
      <w:r w:rsidRPr="000312F1">
        <w:rPr>
          <w:lang w:val="en-GB"/>
        </w:rPr>
        <w:t xml:space="preserve">made from one firm to another within the partnership, the buyer was billed </w:t>
      </w:r>
      <w:r w:rsidR="002B1791" w:rsidRPr="000312F1">
        <w:rPr>
          <w:lang w:val="en-GB"/>
        </w:rPr>
        <w:t xml:space="preserve">based on </w:t>
      </w:r>
      <w:r w:rsidR="002977B6" w:rsidRPr="000312F1">
        <w:rPr>
          <w:lang w:val="en-GB"/>
        </w:rPr>
        <w:t>arm’s</w:t>
      </w:r>
      <w:r w:rsidR="002977B6">
        <w:rPr>
          <w:lang w:val="en-GB"/>
        </w:rPr>
        <w:t>-</w:t>
      </w:r>
      <w:r w:rsidRPr="000312F1">
        <w:rPr>
          <w:lang w:val="en-GB"/>
        </w:rPr>
        <w:t>length pricing</w:t>
      </w:r>
      <w:r w:rsidR="002B1791" w:rsidRPr="000312F1">
        <w:rPr>
          <w:lang w:val="en-GB"/>
        </w:rPr>
        <w:t>.</w:t>
      </w:r>
      <w:r w:rsidRPr="000312F1">
        <w:rPr>
          <w:rStyle w:val="FootnoteReference"/>
          <w:lang w:val="en-GB"/>
        </w:rPr>
        <w:footnoteReference w:id="3"/>
      </w:r>
      <w:r w:rsidRPr="000312F1">
        <w:rPr>
          <w:lang w:val="en-GB"/>
        </w:rPr>
        <w:t xml:space="preserve"> Customers were also billed by </w:t>
      </w:r>
      <w:r w:rsidR="00C0769E" w:rsidRPr="000312F1">
        <w:rPr>
          <w:lang w:val="en-GB"/>
        </w:rPr>
        <w:t xml:space="preserve">the </w:t>
      </w:r>
      <w:r w:rsidRPr="000312F1">
        <w:rPr>
          <w:lang w:val="en-GB"/>
        </w:rPr>
        <w:t>different firms under their own registered names.</w:t>
      </w:r>
      <w:r w:rsidR="001023DE" w:rsidRPr="000312F1">
        <w:rPr>
          <w:lang w:val="en-GB"/>
        </w:rPr>
        <w:t xml:space="preserve"> </w:t>
      </w:r>
      <w:r w:rsidR="00C0769E" w:rsidRPr="000312F1">
        <w:rPr>
          <w:lang w:val="en-GB"/>
        </w:rPr>
        <w:t xml:space="preserve">As a partnership family business, </w:t>
      </w:r>
      <w:r w:rsidR="0053430A" w:rsidRPr="000312F1">
        <w:rPr>
          <w:lang w:val="en-GB"/>
        </w:rPr>
        <w:t>Swagat prepared its books of accounts (</w:t>
      </w:r>
      <w:r w:rsidR="00C0769E" w:rsidRPr="000312F1">
        <w:rPr>
          <w:lang w:val="en-GB"/>
        </w:rPr>
        <w:t xml:space="preserve">e.g., balance sheet and profit and loss </w:t>
      </w:r>
      <w:r w:rsidR="002413F0" w:rsidRPr="000312F1">
        <w:rPr>
          <w:lang w:val="en-GB"/>
        </w:rPr>
        <w:t xml:space="preserve">account) differently from listed companies. The accounts </w:t>
      </w:r>
      <w:r w:rsidR="00C0769E" w:rsidRPr="000312F1">
        <w:rPr>
          <w:lang w:val="en-GB"/>
        </w:rPr>
        <w:t xml:space="preserve">for each business </w:t>
      </w:r>
      <w:r w:rsidR="002413F0" w:rsidRPr="000312F1">
        <w:rPr>
          <w:lang w:val="en-GB"/>
        </w:rPr>
        <w:t xml:space="preserve">were prepared separately </w:t>
      </w:r>
      <w:r w:rsidR="00C0769E" w:rsidRPr="000312F1">
        <w:rPr>
          <w:lang w:val="en-GB"/>
        </w:rPr>
        <w:t xml:space="preserve">in order </w:t>
      </w:r>
      <w:r w:rsidR="002413F0" w:rsidRPr="000312F1">
        <w:rPr>
          <w:lang w:val="en-GB"/>
        </w:rPr>
        <w:t>to clearly assess the financial standing of each partner (</w:t>
      </w:r>
      <w:r w:rsidR="00056987" w:rsidRPr="000312F1">
        <w:rPr>
          <w:lang w:val="en-GB"/>
        </w:rPr>
        <w:t xml:space="preserve">see </w:t>
      </w:r>
      <w:r w:rsidR="0048042B" w:rsidRPr="000312F1">
        <w:rPr>
          <w:lang w:val="en-GB"/>
        </w:rPr>
        <w:t>Exhibit</w:t>
      </w:r>
      <w:r w:rsidR="00C0769E" w:rsidRPr="000312F1">
        <w:rPr>
          <w:lang w:val="en-GB"/>
        </w:rPr>
        <w:t>s</w:t>
      </w:r>
      <w:r w:rsidR="0048042B" w:rsidRPr="000312F1">
        <w:rPr>
          <w:lang w:val="en-GB"/>
        </w:rPr>
        <w:t xml:space="preserve"> 2 and 3</w:t>
      </w:r>
      <w:r w:rsidR="003F4B6B" w:rsidRPr="000312F1">
        <w:rPr>
          <w:lang w:val="en-GB"/>
        </w:rPr>
        <w:t>)</w:t>
      </w:r>
      <w:r w:rsidR="00A8381B" w:rsidRPr="000312F1">
        <w:rPr>
          <w:lang w:val="en-GB"/>
        </w:rPr>
        <w:t xml:space="preserve">. </w:t>
      </w:r>
    </w:p>
    <w:p w14:paraId="121B22BA" w14:textId="77777777" w:rsidR="000E26BC" w:rsidRPr="000312F1" w:rsidRDefault="000E26BC" w:rsidP="000E26BC">
      <w:pPr>
        <w:pStyle w:val="BodyTextMain"/>
        <w:rPr>
          <w:sz w:val="20"/>
          <w:lang w:val="en-GB"/>
        </w:rPr>
      </w:pPr>
    </w:p>
    <w:p w14:paraId="360FE22F" w14:textId="28729C43" w:rsidR="000E26BC" w:rsidRPr="000312F1" w:rsidRDefault="00C0769E" w:rsidP="000E26BC">
      <w:pPr>
        <w:pStyle w:val="BodyTextMain"/>
        <w:rPr>
          <w:lang w:val="en-GB"/>
        </w:rPr>
      </w:pPr>
      <w:r w:rsidRPr="000312F1">
        <w:rPr>
          <w:lang w:val="en-GB"/>
        </w:rPr>
        <w:t xml:space="preserve">When </w:t>
      </w:r>
      <w:r w:rsidR="000E26BC" w:rsidRPr="000312F1">
        <w:rPr>
          <w:lang w:val="en-GB"/>
        </w:rPr>
        <w:t xml:space="preserve">Mahendra Modh first ventured into </w:t>
      </w:r>
      <w:r w:rsidRPr="000312F1">
        <w:rPr>
          <w:lang w:val="en-GB"/>
        </w:rPr>
        <w:t xml:space="preserve">the </w:t>
      </w:r>
      <w:r w:rsidR="000E26BC" w:rsidRPr="000312F1">
        <w:rPr>
          <w:lang w:val="en-GB"/>
        </w:rPr>
        <w:t>manufacturing and trading of sarees</w:t>
      </w:r>
      <w:r w:rsidRPr="000312F1">
        <w:rPr>
          <w:lang w:val="en-GB"/>
        </w:rPr>
        <w:t xml:space="preserve">, there </w:t>
      </w:r>
      <w:r w:rsidR="000E26BC" w:rsidRPr="000312F1">
        <w:rPr>
          <w:lang w:val="en-GB"/>
        </w:rPr>
        <w:t>were many mills in and around Surat engaged in cloth manufacturing, printing</w:t>
      </w:r>
      <w:r w:rsidRPr="000312F1">
        <w:rPr>
          <w:lang w:val="en-GB"/>
        </w:rPr>
        <w:t>,</w:t>
      </w:r>
      <w:r w:rsidR="000E26BC" w:rsidRPr="000312F1">
        <w:rPr>
          <w:lang w:val="en-GB"/>
        </w:rPr>
        <w:t xml:space="preserve"> and dyeing. Modh visited these mills and observed the</w:t>
      </w:r>
      <w:r w:rsidRPr="000312F1">
        <w:rPr>
          <w:lang w:val="en-GB"/>
        </w:rPr>
        <w:t>ir</w:t>
      </w:r>
      <w:r w:rsidR="000E26BC" w:rsidRPr="000312F1">
        <w:rPr>
          <w:lang w:val="en-GB"/>
        </w:rPr>
        <w:t xml:space="preserve"> designs. He ordered cloth from the manufacturing mills and </w:t>
      </w:r>
      <w:r w:rsidR="002977B6">
        <w:rPr>
          <w:lang w:val="en-GB"/>
        </w:rPr>
        <w:t>sent</w:t>
      </w:r>
      <w:r w:rsidR="002977B6" w:rsidRPr="000312F1">
        <w:rPr>
          <w:lang w:val="en-GB"/>
        </w:rPr>
        <w:t xml:space="preserve"> </w:t>
      </w:r>
      <w:r w:rsidR="000E26BC" w:rsidRPr="000312F1">
        <w:rPr>
          <w:lang w:val="en-GB"/>
        </w:rPr>
        <w:t>it for printing and dyeing after selecting designs</w:t>
      </w:r>
      <w:r w:rsidRPr="000312F1">
        <w:rPr>
          <w:lang w:val="en-GB"/>
        </w:rPr>
        <w:t>.</w:t>
      </w:r>
      <w:r w:rsidR="000E26BC" w:rsidRPr="000312F1">
        <w:rPr>
          <w:rStyle w:val="FootnoteReference"/>
          <w:lang w:val="en-GB"/>
        </w:rPr>
        <w:footnoteReference w:id="4"/>
      </w:r>
      <w:r w:rsidR="000E26BC" w:rsidRPr="000312F1">
        <w:rPr>
          <w:lang w:val="en-GB"/>
        </w:rPr>
        <w:t xml:space="preserve"> The entire process was usually completed in a couple of weeks.  </w:t>
      </w:r>
    </w:p>
    <w:p w14:paraId="1A64E9C9" w14:textId="77777777" w:rsidR="000E26BC" w:rsidRPr="000312F1" w:rsidRDefault="000E26BC" w:rsidP="000E26BC">
      <w:pPr>
        <w:pStyle w:val="BodyTextMain"/>
        <w:rPr>
          <w:sz w:val="20"/>
          <w:lang w:val="en-GB"/>
        </w:rPr>
      </w:pPr>
    </w:p>
    <w:p w14:paraId="2C698D27" w14:textId="25C389BA" w:rsidR="000E26BC" w:rsidRPr="000312F1" w:rsidRDefault="000E26BC" w:rsidP="000E26BC">
      <w:pPr>
        <w:pStyle w:val="BodyTextMain"/>
        <w:rPr>
          <w:lang w:val="en-GB"/>
        </w:rPr>
      </w:pPr>
      <w:r w:rsidRPr="000312F1">
        <w:rPr>
          <w:lang w:val="en-GB"/>
        </w:rPr>
        <w:t>In 1989, the company diversified into SKD</w:t>
      </w:r>
      <w:r w:rsidR="00C0769E" w:rsidRPr="000312F1">
        <w:rPr>
          <w:lang w:val="en-GB"/>
        </w:rPr>
        <w:t>s and followed t</w:t>
      </w:r>
      <w:r w:rsidRPr="000312F1">
        <w:rPr>
          <w:lang w:val="en-GB"/>
        </w:rPr>
        <w:t>he same process of design selection, manufacturing</w:t>
      </w:r>
      <w:r w:rsidR="00C0769E" w:rsidRPr="000312F1">
        <w:rPr>
          <w:lang w:val="en-GB"/>
        </w:rPr>
        <w:t>,</w:t>
      </w:r>
      <w:r w:rsidRPr="000312F1">
        <w:rPr>
          <w:lang w:val="en-GB"/>
        </w:rPr>
        <w:t xml:space="preserve"> and trading for </w:t>
      </w:r>
      <w:r w:rsidR="00C0769E" w:rsidRPr="000312F1">
        <w:rPr>
          <w:lang w:val="en-GB"/>
        </w:rPr>
        <w:t>these as well.</w:t>
      </w:r>
      <w:r w:rsidRPr="000312F1">
        <w:rPr>
          <w:lang w:val="en-GB"/>
        </w:rPr>
        <w:t xml:space="preserve"> At this point, Swagat’s </w:t>
      </w:r>
      <w:r w:rsidR="002977B6" w:rsidRPr="000312F1">
        <w:rPr>
          <w:lang w:val="en-GB"/>
        </w:rPr>
        <w:t xml:space="preserve">only </w:t>
      </w:r>
      <w:r w:rsidRPr="000312F1">
        <w:rPr>
          <w:lang w:val="en-GB"/>
        </w:rPr>
        <w:t xml:space="preserve">customers were wholesalers. The </w:t>
      </w:r>
      <w:r w:rsidR="00C0769E" w:rsidRPr="000312F1">
        <w:rPr>
          <w:lang w:val="en-GB"/>
        </w:rPr>
        <w:t>company selected</w:t>
      </w:r>
      <w:r w:rsidRPr="000312F1">
        <w:rPr>
          <w:lang w:val="en-GB"/>
        </w:rPr>
        <w:t xml:space="preserve"> designs, colo</w:t>
      </w:r>
      <w:r w:rsidR="00C0769E" w:rsidRPr="000312F1">
        <w:rPr>
          <w:lang w:val="en-GB"/>
        </w:rPr>
        <w:t>u</w:t>
      </w:r>
      <w:r w:rsidRPr="000312F1">
        <w:rPr>
          <w:lang w:val="en-GB"/>
        </w:rPr>
        <w:t>r combinations</w:t>
      </w:r>
      <w:r w:rsidR="00C0769E" w:rsidRPr="000312F1">
        <w:rPr>
          <w:lang w:val="en-GB"/>
        </w:rPr>
        <w:t>,</w:t>
      </w:r>
      <w:r w:rsidRPr="000312F1">
        <w:rPr>
          <w:lang w:val="en-GB"/>
        </w:rPr>
        <w:t xml:space="preserve"> and cloth </w:t>
      </w:r>
      <w:r w:rsidR="00C0769E" w:rsidRPr="000312F1">
        <w:rPr>
          <w:lang w:val="en-GB"/>
        </w:rPr>
        <w:t>based on its</w:t>
      </w:r>
      <w:r w:rsidRPr="000312F1">
        <w:rPr>
          <w:lang w:val="en-GB"/>
        </w:rPr>
        <w:t xml:space="preserve"> customer</w:t>
      </w:r>
      <w:r w:rsidR="00C0769E" w:rsidRPr="000312F1">
        <w:rPr>
          <w:lang w:val="en-GB"/>
        </w:rPr>
        <w:t>s’</w:t>
      </w:r>
      <w:r w:rsidRPr="000312F1">
        <w:rPr>
          <w:lang w:val="en-GB"/>
        </w:rPr>
        <w:t xml:space="preserve"> preferences. Orders were placed </w:t>
      </w:r>
      <w:r w:rsidR="00C0769E" w:rsidRPr="000312F1">
        <w:rPr>
          <w:lang w:val="en-GB"/>
        </w:rPr>
        <w:t>according to these preferences, and a</w:t>
      </w:r>
      <w:r w:rsidRPr="000312F1">
        <w:rPr>
          <w:lang w:val="en-GB"/>
        </w:rPr>
        <w:t xml:space="preserve">fter printing, the sarees and SKDs were sent to the customers, who then sold </w:t>
      </w:r>
      <w:r w:rsidR="00C0769E" w:rsidRPr="000312F1">
        <w:rPr>
          <w:lang w:val="en-GB"/>
        </w:rPr>
        <w:t xml:space="preserve">them </w:t>
      </w:r>
      <w:r w:rsidRPr="000312F1">
        <w:rPr>
          <w:lang w:val="en-GB"/>
        </w:rPr>
        <w:t xml:space="preserve">to the </w:t>
      </w:r>
      <w:r w:rsidR="00C0769E" w:rsidRPr="000312F1">
        <w:rPr>
          <w:lang w:val="en-GB"/>
        </w:rPr>
        <w:t>end</w:t>
      </w:r>
      <w:r w:rsidR="00BF15AF">
        <w:rPr>
          <w:lang w:val="en-GB"/>
        </w:rPr>
        <w:t xml:space="preserve"> </w:t>
      </w:r>
      <w:r w:rsidRPr="000312F1">
        <w:rPr>
          <w:lang w:val="en-GB"/>
        </w:rPr>
        <w:t>consumers.</w:t>
      </w:r>
      <w:r w:rsidR="002977B6">
        <w:rPr>
          <w:lang w:val="en-GB"/>
        </w:rPr>
        <w:t xml:space="preserve"> </w:t>
      </w:r>
    </w:p>
    <w:p w14:paraId="6858CF6E" w14:textId="77777777" w:rsidR="000E26BC" w:rsidRPr="000312F1" w:rsidRDefault="000E26BC" w:rsidP="000E26BC">
      <w:pPr>
        <w:pStyle w:val="BodyTextMain"/>
        <w:rPr>
          <w:sz w:val="20"/>
          <w:lang w:val="en-GB"/>
        </w:rPr>
      </w:pPr>
    </w:p>
    <w:p w14:paraId="7B1F9EDD" w14:textId="77777777" w:rsidR="000E26BC" w:rsidRPr="000312F1" w:rsidRDefault="000E26BC" w:rsidP="000E26BC">
      <w:pPr>
        <w:pStyle w:val="BodyTextMain"/>
        <w:rPr>
          <w:sz w:val="20"/>
          <w:lang w:val="en-GB"/>
        </w:rPr>
      </w:pPr>
    </w:p>
    <w:p w14:paraId="321AACFE" w14:textId="77777777" w:rsidR="000E26BC" w:rsidRPr="000312F1" w:rsidRDefault="000E26BC" w:rsidP="000E26BC">
      <w:pPr>
        <w:pStyle w:val="Casehead1"/>
        <w:rPr>
          <w:lang w:val="en-GB"/>
        </w:rPr>
      </w:pPr>
      <w:r w:rsidRPr="000312F1">
        <w:rPr>
          <w:lang w:val="en-GB"/>
        </w:rPr>
        <w:t xml:space="preserve">EVOLUTION OF THE BUSINESS </w:t>
      </w:r>
    </w:p>
    <w:p w14:paraId="446B53AE" w14:textId="77777777" w:rsidR="000E26BC" w:rsidRPr="000312F1" w:rsidRDefault="000E26BC" w:rsidP="000E26BC">
      <w:pPr>
        <w:pStyle w:val="BodyTextMain"/>
        <w:rPr>
          <w:sz w:val="20"/>
          <w:lang w:val="en-GB"/>
        </w:rPr>
      </w:pPr>
    </w:p>
    <w:p w14:paraId="64761805" w14:textId="141E9E7A" w:rsidR="000E26BC" w:rsidRPr="000312F1" w:rsidRDefault="00C0769E" w:rsidP="000E26BC">
      <w:pPr>
        <w:pStyle w:val="BodyTextMain"/>
        <w:rPr>
          <w:lang w:val="en-GB"/>
        </w:rPr>
      </w:pPr>
      <w:r w:rsidRPr="000312F1">
        <w:rPr>
          <w:lang w:val="en-GB"/>
        </w:rPr>
        <w:t xml:space="preserve">Until </w:t>
      </w:r>
      <w:r w:rsidR="000E26BC" w:rsidRPr="000312F1">
        <w:rPr>
          <w:lang w:val="en-GB"/>
        </w:rPr>
        <w:t xml:space="preserve">2001, </w:t>
      </w:r>
      <w:r w:rsidRPr="000312F1">
        <w:rPr>
          <w:lang w:val="en-GB"/>
        </w:rPr>
        <w:t xml:space="preserve">Swagat had printed </w:t>
      </w:r>
      <w:r w:rsidR="000E26BC" w:rsidRPr="000312F1">
        <w:rPr>
          <w:lang w:val="en-GB"/>
        </w:rPr>
        <w:t>designs all over the cloth. After 2001, the business model evolved</w:t>
      </w:r>
      <w:r w:rsidRPr="000312F1">
        <w:rPr>
          <w:lang w:val="en-GB"/>
        </w:rPr>
        <w:t>,</w:t>
      </w:r>
      <w:r w:rsidR="000E26BC" w:rsidRPr="000312F1">
        <w:rPr>
          <w:lang w:val="en-GB"/>
        </w:rPr>
        <w:t xml:space="preserve"> and designs were made on a </w:t>
      </w:r>
      <w:r w:rsidRPr="000312F1">
        <w:rPr>
          <w:lang w:val="en-GB"/>
        </w:rPr>
        <w:t>per-</w:t>
      </w:r>
      <w:r w:rsidR="000E26BC" w:rsidRPr="000312F1">
        <w:rPr>
          <w:lang w:val="en-GB"/>
        </w:rPr>
        <w:t>piece basis for both sarees and SKDs. The printing for each piece was done separately</w:t>
      </w:r>
      <w:r w:rsidRPr="000312F1">
        <w:rPr>
          <w:lang w:val="en-GB"/>
        </w:rPr>
        <w:t>, and the pieces w</w:t>
      </w:r>
      <w:r w:rsidR="000E26BC" w:rsidRPr="000312F1">
        <w:rPr>
          <w:lang w:val="en-GB"/>
        </w:rPr>
        <w:t>ere then assembled, packed</w:t>
      </w:r>
      <w:r w:rsidRPr="000312F1">
        <w:rPr>
          <w:lang w:val="en-GB"/>
        </w:rPr>
        <w:t>,</w:t>
      </w:r>
      <w:r w:rsidR="000E26BC" w:rsidRPr="000312F1">
        <w:rPr>
          <w:lang w:val="en-GB"/>
        </w:rPr>
        <w:t xml:space="preserve"> and sold to retailers. </w:t>
      </w:r>
    </w:p>
    <w:p w14:paraId="2184618B" w14:textId="77777777" w:rsidR="000E26BC" w:rsidRPr="000312F1" w:rsidRDefault="000E26BC" w:rsidP="000E26BC">
      <w:pPr>
        <w:pStyle w:val="BodyTextMain"/>
        <w:rPr>
          <w:sz w:val="20"/>
          <w:lang w:val="en-GB"/>
        </w:rPr>
      </w:pPr>
    </w:p>
    <w:p w14:paraId="6E9ED049" w14:textId="77199400" w:rsidR="000E26BC" w:rsidRPr="000312F1" w:rsidRDefault="000E26BC" w:rsidP="000E26BC">
      <w:pPr>
        <w:pStyle w:val="BodyTextMain"/>
        <w:rPr>
          <w:lang w:val="en-GB"/>
        </w:rPr>
      </w:pPr>
      <w:r w:rsidRPr="000312F1">
        <w:rPr>
          <w:lang w:val="en-GB"/>
        </w:rPr>
        <w:t xml:space="preserve">The fabric used for SKDs and sarees </w:t>
      </w:r>
      <w:r w:rsidR="00C0769E" w:rsidRPr="000312F1">
        <w:rPr>
          <w:lang w:val="en-GB"/>
        </w:rPr>
        <w:t xml:space="preserve">was </w:t>
      </w:r>
      <w:r w:rsidRPr="000312F1">
        <w:rPr>
          <w:lang w:val="en-GB"/>
        </w:rPr>
        <w:t xml:space="preserve">cotton or synthetic. </w:t>
      </w:r>
      <w:r w:rsidR="00C0769E" w:rsidRPr="000312F1">
        <w:rPr>
          <w:lang w:val="en-GB"/>
        </w:rPr>
        <w:t xml:space="preserve">The mills in </w:t>
      </w:r>
      <w:r w:rsidRPr="000312F1">
        <w:rPr>
          <w:lang w:val="en-GB"/>
        </w:rPr>
        <w:t>Surat</w:t>
      </w:r>
      <w:r w:rsidR="00C0769E" w:rsidRPr="000312F1">
        <w:rPr>
          <w:lang w:val="en-GB"/>
        </w:rPr>
        <w:t>, which</w:t>
      </w:r>
      <w:r w:rsidRPr="000312F1">
        <w:rPr>
          <w:lang w:val="en-GB"/>
        </w:rPr>
        <w:t xml:space="preserve"> w</w:t>
      </w:r>
      <w:r w:rsidR="00BF15AF">
        <w:rPr>
          <w:lang w:val="en-GB"/>
        </w:rPr>
        <w:t>ere</w:t>
      </w:r>
      <w:r w:rsidRPr="000312F1">
        <w:rPr>
          <w:lang w:val="en-GB"/>
        </w:rPr>
        <w:t xml:space="preserve"> known more for synthetic material than cotton</w:t>
      </w:r>
      <w:r w:rsidR="00C0769E" w:rsidRPr="000312F1">
        <w:rPr>
          <w:lang w:val="en-GB"/>
        </w:rPr>
        <w:t xml:space="preserve">, </w:t>
      </w:r>
      <w:r w:rsidRPr="000312F1">
        <w:rPr>
          <w:lang w:val="en-GB"/>
        </w:rPr>
        <w:t xml:space="preserve">reproduced every material and design in synthetic material. For instance, </w:t>
      </w:r>
      <w:r w:rsidR="00C0769E" w:rsidRPr="000312F1">
        <w:rPr>
          <w:lang w:val="en-GB"/>
        </w:rPr>
        <w:t xml:space="preserve">they replicated </w:t>
      </w:r>
      <w:r w:rsidRPr="000312F1">
        <w:rPr>
          <w:lang w:val="en-GB"/>
        </w:rPr>
        <w:t>pure silk sarees in synthetic material for far lower prices. The feel of the designs and fabric were similar</w:t>
      </w:r>
      <w:r w:rsidR="002977B6">
        <w:rPr>
          <w:lang w:val="en-GB"/>
        </w:rPr>
        <w:t>, and e</w:t>
      </w:r>
      <w:r w:rsidRPr="000312F1">
        <w:rPr>
          <w:lang w:val="en-GB"/>
        </w:rPr>
        <w:t>ven the fall of the cloth was the same when replicated in synthetic material.</w:t>
      </w:r>
      <w:r w:rsidR="005679EA" w:rsidRPr="000312F1">
        <w:rPr>
          <w:rStyle w:val="FootnoteReference"/>
          <w:lang w:val="en-GB"/>
        </w:rPr>
        <w:footnoteReference w:id="5"/>
      </w:r>
    </w:p>
    <w:p w14:paraId="5DA96299" w14:textId="77777777" w:rsidR="000E26BC" w:rsidRPr="000312F1" w:rsidRDefault="000E26BC" w:rsidP="000E26BC">
      <w:pPr>
        <w:pStyle w:val="BodyTextMain"/>
        <w:rPr>
          <w:sz w:val="20"/>
          <w:lang w:val="en-GB"/>
        </w:rPr>
      </w:pPr>
    </w:p>
    <w:p w14:paraId="46387EF1" w14:textId="2B4FB55E" w:rsidR="000E26BC" w:rsidRPr="000312F1" w:rsidRDefault="000E26BC" w:rsidP="000E26BC">
      <w:pPr>
        <w:pStyle w:val="BodyTextMain"/>
        <w:rPr>
          <w:lang w:val="en-GB"/>
        </w:rPr>
      </w:pPr>
      <w:r w:rsidRPr="000312F1">
        <w:rPr>
          <w:lang w:val="en-GB"/>
        </w:rPr>
        <w:t>Initially, retailers did not perform any value addition on the pieces. Later, with the advent of embroidery and other types of machines, retailers started adding value to the pieces</w:t>
      </w:r>
      <w:r w:rsidR="002977B6">
        <w:rPr>
          <w:lang w:val="en-GB"/>
        </w:rPr>
        <w:t>—</w:t>
      </w:r>
      <w:r w:rsidR="00C0769E" w:rsidRPr="000312F1">
        <w:rPr>
          <w:lang w:val="en-GB"/>
        </w:rPr>
        <w:t xml:space="preserve">for example, by adding </w:t>
      </w:r>
      <w:r w:rsidRPr="000312F1">
        <w:rPr>
          <w:lang w:val="en-GB"/>
        </w:rPr>
        <w:t>embroidery, stone work</w:t>
      </w:r>
      <w:r w:rsidR="00C0769E" w:rsidRPr="000312F1">
        <w:rPr>
          <w:lang w:val="en-GB"/>
        </w:rPr>
        <w:t>,</w:t>
      </w:r>
      <w:r w:rsidRPr="000312F1">
        <w:rPr>
          <w:lang w:val="en-GB"/>
        </w:rPr>
        <w:t xml:space="preserve"> or other art work. Through this process, retailers were able to earn higher margins and </w:t>
      </w:r>
      <w:r w:rsidR="00056987" w:rsidRPr="000312F1">
        <w:rPr>
          <w:lang w:val="en-GB"/>
        </w:rPr>
        <w:t>better</w:t>
      </w:r>
      <w:r w:rsidR="00056987" w:rsidRPr="000312F1" w:rsidDel="00056987">
        <w:rPr>
          <w:lang w:val="en-GB"/>
        </w:rPr>
        <w:t xml:space="preserve"> </w:t>
      </w:r>
      <w:r w:rsidRPr="000312F1">
        <w:rPr>
          <w:lang w:val="en-GB"/>
        </w:rPr>
        <w:t xml:space="preserve">cater to customer requirements. Keeping this in mind, </w:t>
      </w:r>
      <w:r w:rsidR="00056987" w:rsidRPr="000312F1">
        <w:rPr>
          <w:lang w:val="en-GB"/>
        </w:rPr>
        <w:t xml:space="preserve">after </w:t>
      </w:r>
      <w:r w:rsidRPr="000312F1">
        <w:rPr>
          <w:lang w:val="en-GB"/>
        </w:rPr>
        <w:t>2005, Swagat Textiles invest</w:t>
      </w:r>
      <w:r w:rsidR="00056987" w:rsidRPr="000312F1">
        <w:rPr>
          <w:lang w:val="en-GB"/>
        </w:rPr>
        <w:t>ed</w:t>
      </w:r>
      <w:r w:rsidRPr="000312F1">
        <w:rPr>
          <w:lang w:val="en-GB"/>
        </w:rPr>
        <w:t xml:space="preserve"> in an embroidery unit to perform value additions before selling to </w:t>
      </w:r>
      <w:r w:rsidR="00056987" w:rsidRPr="000312F1">
        <w:rPr>
          <w:lang w:val="en-GB"/>
        </w:rPr>
        <w:t xml:space="preserve">its </w:t>
      </w:r>
      <w:r w:rsidRPr="000312F1">
        <w:rPr>
          <w:lang w:val="en-GB"/>
        </w:rPr>
        <w:t xml:space="preserve">customers. The embroidery unit had a </w:t>
      </w:r>
      <w:r w:rsidRPr="000312F1">
        <w:rPr>
          <w:lang w:val="en-GB"/>
        </w:rPr>
        <w:lastRenderedPageBreak/>
        <w:t>capacity of five machines (</w:t>
      </w:r>
      <w:r w:rsidR="00056987" w:rsidRPr="000312F1">
        <w:rPr>
          <w:lang w:val="en-GB"/>
        </w:rPr>
        <w:t xml:space="preserve">see </w:t>
      </w:r>
      <w:r w:rsidRPr="00A818AA">
        <w:rPr>
          <w:lang w:val="en-GB"/>
        </w:rPr>
        <w:t xml:space="preserve">Exhibit </w:t>
      </w:r>
      <w:r w:rsidR="00E4086D" w:rsidRPr="00A818AA">
        <w:rPr>
          <w:lang w:val="en-GB"/>
        </w:rPr>
        <w:t>4</w:t>
      </w:r>
      <w:r w:rsidRPr="000312F1">
        <w:rPr>
          <w:lang w:val="en-GB"/>
        </w:rPr>
        <w:t xml:space="preserve">). Embroidery was done </w:t>
      </w:r>
      <w:r w:rsidR="00056987" w:rsidRPr="000312F1">
        <w:rPr>
          <w:lang w:val="en-GB"/>
        </w:rPr>
        <w:t xml:space="preserve">either </w:t>
      </w:r>
      <w:r w:rsidRPr="000312F1">
        <w:rPr>
          <w:lang w:val="en-GB"/>
        </w:rPr>
        <w:t>by in-house embroider</w:t>
      </w:r>
      <w:r w:rsidR="00056987" w:rsidRPr="000312F1">
        <w:rPr>
          <w:lang w:val="en-GB"/>
        </w:rPr>
        <w:t>er</w:t>
      </w:r>
      <w:r w:rsidRPr="000312F1">
        <w:rPr>
          <w:lang w:val="en-GB"/>
        </w:rPr>
        <w:t xml:space="preserve">s or by </w:t>
      </w:r>
      <w:r w:rsidR="00056987" w:rsidRPr="000312F1">
        <w:rPr>
          <w:lang w:val="en-GB"/>
        </w:rPr>
        <w:t>workers who stitched and</w:t>
      </w:r>
      <w:r w:rsidRPr="000312F1">
        <w:rPr>
          <w:lang w:val="en-GB"/>
        </w:rPr>
        <w:t xml:space="preserve"> </w:t>
      </w:r>
      <w:r w:rsidR="00056987" w:rsidRPr="000312F1">
        <w:rPr>
          <w:lang w:val="en-GB"/>
        </w:rPr>
        <w:t xml:space="preserve">pasted </w:t>
      </w:r>
      <w:r w:rsidRPr="000312F1">
        <w:rPr>
          <w:lang w:val="en-GB"/>
        </w:rPr>
        <w:t>ready</w:t>
      </w:r>
      <w:r w:rsidR="00056987" w:rsidRPr="000312F1">
        <w:rPr>
          <w:lang w:val="en-GB"/>
        </w:rPr>
        <w:t>-made</w:t>
      </w:r>
      <w:r w:rsidRPr="000312F1">
        <w:rPr>
          <w:lang w:val="en-GB"/>
        </w:rPr>
        <w:t xml:space="preserve"> embroidery patches on</w:t>
      </w:r>
      <w:r w:rsidR="002977B6">
        <w:rPr>
          <w:lang w:val="en-GB"/>
        </w:rPr>
        <w:t xml:space="preserve">to </w:t>
      </w:r>
      <w:r w:rsidRPr="000312F1">
        <w:rPr>
          <w:lang w:val="en-GB"/>
        </w:rPr>
        <w:t xml:space="preserve">the dresses. </w:t>
      </w:r>
    </w:p>
    <w:p w14:paraId="006ACAF5" w14:textId="77777777" w:rsidR="000E26BC" w:rsidRPr="000312F1" w:rsidRDefault="000E26BC" w:rsidP="000E26BC">
      <w:pPr>
        <w:pStyle w:val="BodyTextMain"/>
        <w:rPr>
          <w:sz w:val="20"/>
          <w:lang w:val="en-GB"/>
        </w:rPr>
      </w:pPr>
    </w:p>
    <w:p w14:paraId="1BF8BF98" w14:textId="2BEE4ADD" w:rsidR="000E26BC" w:rsidRPr="00A818AA" w:rsidRDefault="000E26BC" w:rsidP="000E26BC">
      <w:pPr>
        <w:pStyle w:val="BodyTextMain"/>
        <w:rPr>
          <w:spacing w:val="-2"/>
          <w:lang w:val="en-GB"/>
        </w:rPr>
      </w:pPr>
      <w:r w:rsidRPr="00A818AA">
        <w:rPr>
          <w:spacing w:val="-2"/>
          <w:lang w:val="en-GB"/>
        </w:rPr>
        <w:t xml:space="preserve">Prior to 2001, the company </w:t>
      </w:r>
      <w:r w:rsidR="00056987" w:rsidRPr="00A818AA">
        <w:rPr>
          <w:spacing w:val="-2"/>
          <w:lang w:val="en-GB"/>
        </w:rPr>
        <w:t xml:space="preserve">had </w:t>
      </w:r>
      <w:r w:rsidRPr="00A818AA">
        <w:rPr>
          <w:spacing w:val="-2"/>
          <w:lang w:val="en-GB"/>
        </w:rPr>
        <w:t>purchased cloth from other manufacturers who had loom machines</w:t>
      </w:r>
      <w:r w:rsidR="00056987" w:rsidRPr="00A818AA">
        <w:rPr>
          <w:spacing w:val="-2"/>
          <w:lang w:val="en-GB"/>
        </w:rPr>
        <w:t>.</w:t>
      </w:r>
      <w:r w:rsidRPr="00A818AA">
        <w:rPr>
          <w:rStyle w:val="FootnoteReference"/>
          <w:spacing w:val="-2"/>
          <w:lang w:val="en-GB"/>
        </w:rPr>
        <w:footnoteReference w:id="6"/>
      </w:r>
      <w:r w:rsidRPr="00A818AA">
        <w:rPr>
          <w:spacing w:val="-2"/>
          <w:lang w:val="en-GB"/>
        </w:rPr>
        <w:t xml:space="preserve"> In 2001, the company bought loom machines and started manufacturing </w:t>
      </w:r>
      <w:r w:rsidR="00056987" w:rsidRPr="00A818AA">
        <w:rPr>
          <w:spacing w:val="-2"/>
          <w:lang w:val="en-GB"/>
        </w:rPr>
        <w:t xml:space="preserve">its own </w:t>
      </w:r>
      <w:r w:rsidRPr="00A818AA">
        <w:rPr>
          <w:spacing w:val="-2"/>
          <w:lang w:val="en-GB"/>
        </w:rPr>
        <w:t>cloth</w:t>
      </w:r>
      <w:r w:rsidR="00056987" w:rsidRPr="00A818AA">
        <w:rPr>
          <w:spacing w:val="-2"/>
          <w:lang w:val="en-GB"/>
        </w:rPr>
        <w:t>.</w:t>
      </w:r>
      <w:r w:rsidRPr="00A818AA">
        <w:rPr>
          <w:rStyle w:val="FootnoteReference"/>
          <w:spacing w:val="-2"/>
          <w:lang w:val="en-GB"/>
        </w:rPr>
        <w:footnoteReference w:id="7"/>
      </w:r>
      <w:r w:rsidRPr="00A818AA">
        <w:rPr>
          <w:spacing w:val="-2"/>
          <w:lang w:val="en-GB"/>
        </w:rPr>
        <w:t xml:space="preserve"> This triggered backward integration in the firm. The company had 76 loom machines in all</w:t>
      </w:r>
      <w:r w:rsidR="00056987" w:rsidRPr="00A818AA">
        <w:rPr>
          <w:spacing w:val="-2"/>
          <w:lang w:val="en-GB"/>
        </w:rPr>
        <w:t>,</w:t>
      </w:r>
      <w:r w:rsidRPr="00A818AA">
        <w:rPr>
          <w:spacing w:val="-2"/>
          <w:lang w:val="en-GB"/>
        </w:rPr>
        <w:t xml:space="preserve"> producing different qualities of cloth. </w:t>
      </w:r>
    </w:p>
    <w:p w14:paraId="30DAF29A" w14:textId="77777777" w:rsidR="000E26BC" w:rsidRPr="000312F1" w:rsidRDefault="000E26BC" w:rsidP="000E26BC">
      <w:pPr>
        <w:pStyle w:val="BodyTextMain"/>
        <w:rPr>
          <w:sz w:val="20"/>
          <w:lang w:val="en-GB"/>
        </w:rPr>
      </w:pPr>
    </w:p>
    <w:p w14:paraId="36EAB42F" w14:textId="77777777" w:rsidR="000E26BC" w:rsidRPr="000312F1" w:rsidRDefault="000E26BC" w:rsidP="000E26BC">
      <w:pPr>
        <w:pStyle w:val="BodyTextMain"/>
        <w:rPr>
          <w:sz w:val="20"/>
          <w:lang w:val="en-GB"/>
        </w:rPr>
      </w:pPr>
    </w:p>
    <w:p w14:paraId="5A99CEC1" w14:textId="77777777" w:rsidR="000E26BC" w:rsidRPr="000312F1" w:rsidRDefault="000E26BC" w:rsidP="000E26BC">
      <w:pPr>
        <w:pStyle w:val="Casehead1"/>
        <w:rPr>
          <w:lang w:val="en-GB"/>
        </w:rPr>
      </w:pPr>
      <w:r w:rsidRPr="000312F1">
        <w:rPr>
          <w:lang w:val="en-GB"/>
        </w:rPr>
        <w:t>BUILDING THE SWAGAT BRAND</w:t>
      </w:r>
    </w:p>
    <w:p w14:paraId="599DAB46" w14:textId="77777777" w:rsidR="000E26BC" w:rsidRPr="000312F1" w:rsidRDefault="000E26BC" w:rsidP="000E26BC">
      <w:pPr>
        <w:pStyle w:val="BodyTextMain"/>
        <w:rPr>
          <w:sz w:val="20"/>
          <w:lang w:val="en-GB"/>
        </w:rPr>
      </w:pPr>
    </w:p>
    <w:p w14:paraId="10C086D5" w14:textId="0821125D" w:rsidR="000E26BC" w:rsidRPr="000312F1" w:rsidRDefault="000E26BC" w:rsidP="000E26BC">
      <w:pPr>
        <w:pStyle w:val="BodyTextMain"/>
        <w:rPr>
          <w:lang w:val="en-GB"/>
        </w:rPr>
      </w:pPr>
      <w:r w:rsidRPr="000312F1">
        <w:rPr>
          <w:lang w:val="en-GB"/>
        </w:rPr>
        <w:t xml:space="preserve">Swagat did not </w:t>
      </w:r>
      <w:r w:rsidR="00056987" w:rsidRPr="000312F1">
        <w:rPr>
          <w:lang w:val="en-GB"/>
        </w:rPr>
        <w:t xml:space="preserve">initially </w:t>
      </w:r>
      <w:r w:rsidRPr="000312F1">
        <w:rPr>
          <w:lang w:val="en-GB"/>
        </w:rPr>
        <w:t>engage in any brand</w:t>
      </w:r>
      <w:r w:rsidR="007536A9">
        <w:rPr>
          <w:lang w:val="en-GB"/>
        </w:rPr>
        <w:t>-</w:t>
      </w:r>
      <w:r w:rsidRPr="000312F1">
        <w:rPr>
          <w:lang w:val="en-GB"/>
        </w:rPr>
        <w:t xml:space="preserve">building process. The family felt that </w:t>
      </w:r>
      <w:r w:rsidR="00056987" w:rsidRPr="000312F1">
        <w:rPr>
          <w:lang w:val="en-GB"/>
        </w:rPr>
        <w:t xml:space="preserve">the company’s </w:t>
      </w:r>
      <w:r w:rsidRPr="000312F1">
        <w:rPr>
          <w:lang w:val="en-GB"/>
        </w:rPr>
        <w:t>reputation w</w:t>
      </w:r>
      <w:r w:rsidR="007536A9">
        <w:rPr>
          <w:lang w:val="en-GB"/>
        </w:rPr>
        <w:t>ould be</w:t>
      </w:r>
      <w:r w:rsidRPr="000312F1">
        <w:rPr>
          <w:lang w:val="en-GB"/>
        </w:rPr>
        <w:t xml:space="preserve"> built by providing </w:t>
      </w:r>
      <w:r w:rsidR="00D807DD" w:rsidRPr="000312F1">
        <w:rPr>
          <w:lang w:val="en-GB"/>
        </w:rPr>
        <w:t>high</w:t>
      </w:r>
      <w:r w:rsidR="00D807DD">
        <w:rPr>
          <w:lang w:val="en-GB"/>
        </w:rPr>
        <w:t>-</w:t>
      </w:r>
      <w:r w:rsidRPr="000312F1">
        <w:rPr>
          <w:lang w:val="en-GB"/>
        </w:rPr>
        <w:t>quality products that met customer requirements. Swagat’s products were priced higher than those of competitors</w:t>
      </w:r>
      <w:r w:rsidR="00056987" w:rsidRPr="000312F1">
        <w:rPr>
          <w:lang w:val="en-GB"/>
        </w:rPr>
        <w:t>,</w:t>
      </w:r>
      <w:r w:rsidRPr="000312F1">
        <w:rPr>
          <w:lang w:val="en-GB"/>
        </w:rPr>
        <w:t xml:space="preserve"> as they were of better quality. </w:t>
      </w:r>
    </w:p>
    <w:p w14:paraId="45014A28" w14:textId="77777777" w:rsidR="000E26BC" w:rsidRPr="000312F1" w:rsidRDefault="000E26BC" w:rsidP="000E26BC">
      <w:pPr>
        <w:pStyle w:val="BodyTextMain"/>
        <w:rPr>
          <w:sz w:val="20"/>
          <w:lang w:val="en-GB"/>
        </w:rPr>
      </w:pPr>
    </w:p>
    <w:p w14:paraId="5D86C3E2" w14:textId="77A9C85E" w:rsidR="000E26BC" w:rsidRPr="000312F1" w:rsidRDefault="000E26BC" w:rsidP="000E26BC">
      <w:pPr>
        <w:pStyle w:val="BodyTextMain"/>
        <w:rPr>
          <w:lang w:val="en-GB"/>
        </w:rPr>
      </w:pPr>
      <w:r w:rsidRPr="000312F1">
        <w:rPr>
          <w:lang w:val="en-GB"/>
        </w:rPr>
        <w:t xml:space="preserve">From 2005 onward, Swagat registered a rapid increase in sales. Swagat began operating </w:t>
      </w:r>
      <w:r w:rsidR="00056987" w:rsidRPr="000312F1">
        <w:rPr>
          <w:lang w:val="en-GB"/>
        </w:rPr>
        <w:t xml:space="preserve">across </w:t>
      </w:r>
      <w:r w:rsidRPr="000312F1">
        <w:rPr>
          <w:lang w:val="en-GB"/>
        </w:rPr>
        <w:t xml:space="preserve">India. </w:t>
      </w:r>
      <w:r w:rsidR="00056987" w:rsidRPr="000312F1">
        <w:rPr>
          <w:lang w:val="en-GB"/>
        </w:rPr>
        <w:t xml:space="preserve">Its </w:t>
      </w:r>
      <w:r w:rsidRPr="000312F1">
        <w:rPr>
          <w:lang w:val="en-GB"/>
        </w:rPr>
        <w:t xml:space="preserve">main markets were </w:t>
      </w:r>
      <w:r w:rsidR="00056987" w:rsidRPr="000312F1">
        <w:rPr>
          <w:lang w:val="en-GB"/>
        </w:rPr>
        <w:t xml:space="preserve">the </w:t>
      </w:r>
      <w:r w:rsidRPr="000312F1">
        <w:rPr>
          <w:lang w:val="en-GB"/>
        </w:rPr>
        <w:t>Mumbai</w:t>
      </w:r>
      <w:r w:rsidRPr="000312F1">
        <w:rPr>
          <w:rStyle w:val="FootnoteReference"/>
          <w:lang w:val="en-GB"/>
        </w:rPr>
        <w:footnoteReference w:id="8"/>
      </w:r>
      <w:r w:rsidRPr="000312F1">
        <w:rPr>
          <w:lang w:val="en-GB"/>
        </w:rPr>
        <w:t xml:space="preserve"> region, </w:t>
      </w:r>
      <w:r w:rsidR="00056987" w:rsidRPr="000312F1">
        <w:rPr>
          <w:lang w:val="en-GB"/>
        </w:rPr>
        <w:t xml:space="preserve">the </w:t>
      </w:r>
      <w:r w:rsidRPr="000312F1">
        <w:rPr>
          <w:lang w:val="en-GB"/>
        </w:rPr>
        <w:t>Delhi region</w:t>
      </w:r>
      <w:r w:rsidR="00056987" w:rsidRPr="000312F1">
        <w:rPr>
          <w:lang w:val="en-GB"/>
        </w:rPr>
        <w:t>,</w:t>
      </w:r>
      <w:r w:rsidRPr="000312F1">
        <w:rPr>
          <w:lang w:val="en-GB"/>
        </w:rPr>
        <w:t xml:space="preserve"> and South India (Chennai, Hyderabad</w:t>
      </w:r>
      <w:r w:rsidR="00056987" w:rsidRPr="000312F1">
        <w:rPr>
          <w:lang w:val="en-GB"/>
        </w:rPr>
        <w:t>,</w:t>
      </w:r>
      <w:r w:rsidRPr="000312F1">
        <w:rPr>
          <w:lang w:val="en-GB"/>
        </w:rPr>
        <w:t xml:space="preserve"> and Bangalore). </w:t>
      </w:r>
      <w:r w:rsidR="00056987" w:rsidRPr="000312F1">
        <w:rPr>
          <w:lang w:val="en-GB"/>
        </w:rPr>
        <w:t xml:space="preserve">The company </w:t>
      </w:r>
      <w:r w:rsidRPr="000312F1">
        <w:rPr>
          <w:lang w:val="en-GB"/>
        </w:rPr>
        <w:t xml:space="preserve">also had </w:t>
      </w:r>
      <w:r w:rsidR="00056987" w:rsidRPr="000312F1">
        <w:rPr>
          <w:lang w:val="en-GB"/>
        </w:rPr>
        <w:t xml:space="preserve">a </w:t>
      </w:r>
      <w:r w:rsidRPr="000312F1">
        <w:rPr>
          <w:lang w:val="en-GB"/>
        </w:rPr>
        <w:t xml:space="preserve">presence in Kolkata (East India), </w:t>
      </w:r>
      <w:r w:rsidR="00056987" w:rsidRPr="000312F1">
        <w:rPr>
          <w:lang w:val="en-GB"/>
        </w:rPr>
        <w:t>al</w:t>
      </w:r>
      <w:r w:rsidRPr="000312F1">
        <w:rPr>
          <w:lang w:val="en-GB"/>
        </w:rPr>
        <w:t xml:space="preserve">though </w:t>
      </w:r>
      <w:r w:rsidR="00056987" w:rsidRPr="000312F1">
        <w:rPr>
          <w:lang w:val="en-GB"/>
        </w:rPr>
        <w:t xml:space="preserve">its </w:t>
      </w:r>
      <w:r w:rsidRPr="000312F1">
        <w:rPr>
          <w:lang w:val="en-GB"/>
        </w:rPr>
        <w:t>market share in East India was low. When the SKDs reached Mumbai (</w:t>
      </w:r>
      <w:r w:rsidR="00056987" w:rsidRPr="000312F1">
        <w:rPr>
          <w:lang w:val="en-GB"/>
        </w:rPr>
        <w:t>in the we</w:t>
      </w:r>
      <w:r w:rsidRPr="000312F1">
        <w:rPr>
          <w:lang w:val="en-GB"/>
        </w:rPr>
        <w:t>stern region), they were further sold to other cities in West</w:t>
      </w:r>
      <w:r w:rsidR="00056987" w:rsidRPr="000312F1">
        <w:rPr>
          <w:lang w:val="en-GB"/>
        </w:rPr>
        <w:t>ern</w:t>
      </w:r>
      <w:r w:rsidRPr="000312F1">
        <w:rPr>
          <w:lang w:val="en-GB"/>
        </w:rPr>
        <w:t xml:space="preserve"> India including Nagpur, Nasik</w:t>
      </w:r>
      <w:r w:rsidR="00056987" w:rsidRPr="000312F1">
        <w:rPr>
          <w:lang w:val="en-GB"/>
        </w:rPr>
        <w:t>,</w:t>
      </w:r>
      <w:r w:rsidRPr="000312F1">
        <w:rPr>
          <w:lang w:val="en-GB"/>
        </w:rPr>
        <w:t xml:space="preserve"> and Pune. Similarly, when the SKDs were sold to wholesalers in Hyderabad, </w:t>
      </w:r>
      <w:r w:rsidR="00056987" w:rsidRPr="000312F1">
        <w:rPr>
          <w:lang w:val="en-GB"/>
        </w:rPr>
        <w:t xml:space="preserve">the wholesalers </w:t>
      </w:r>
      <w:r w:rsidRPr="000312F1">
        <w:rPr>
          <w:lang w:val="en-GB"/>
        </w:rPr>
        <w:t xml:space="preserve">sold these further to retailers in other </w:t>
      </w:r>
      <w:r w:rsidR="00056987" w:rsidRPr="000312F1">
        <w:rPr>
          <w:lang w:val="en-GB"/>
        </w:rPr>
        <w:t xml:space="preserve">southern </w:t>
      </w:r>
      <w:r w:rsidRPr="000312F1">
        <w:rPr>
          <w:lang w:val="en-GB"/>
        </w:rPr>
        <w:t>cities</w:t>
      </w:r>
      <w:r w:rsidR="00056987" w:rsidRPr="000312F1">
        <w:rPr>
          <w:lang w:val="en-GB"/>
        </w:rPr>
        <w:t>,</w:t>
      </w:r>
      <w:r w:rsidRPr="000312F1">
        <w:rPr>
          <w:lang w:val="en-GB"/>
        </w:rPr>
        <w:t xml:space="preserve"> including Vizag and Bhubaneshwar. </w:t>
      </w:r>
    </w:p>
    <w:p w14:paraId="1615AFC3" w14:textId="77777777" w:rsidR="000E26BC" w:rsidRPr="000312F1" w:rsidRDefault="000E26BC" w:rsidP="000E26BC">
      <w:pPr>
        <w:pStyle w:val="BodyTextMain"/>
        <w:rPr>
          <w:sz w:val="20"/>
          <w:lang w:val="en-GB"/>
        </w:rPr>
      </w:pPr>
    </w:p>
    <w:p w14:paraId="59048C94" w14:textId="1AAC87FB" w:rsidR="000E26BC" w:rsidRPr="006F51FC" w:rsidRDefault="000E26BC" w:rsidP="000E26BC">
      <w:pPr>
        <w:pStyle w:val="BodyTextMain"/>
        <w:rPr>
          <w:lang w:val="en-GB"/>
        </w:rPr>
      </w:pPr>
      <w:r w:rsidRPr="006F51FC">
        <w:rPr>
          <w:lang w:val="en-GB"/>
        </w:rPr>
        <w:t xml:space="preserve">In 2011, Swagat branded </w:t>
      </w:r>
      <w:r w:rsidR="00056987" w:rsidRPr="006F51FC">
        <w:rPr>
          <w:lang w:val="en-GB"/>
        </w:rPr>
        <w:t xml:space="preserve">its </w:t>
      </w:r>
      <w:r w:rsidRPr="006F51FC">
        <w:rPr>
          <w:lang w:val="en-GB"/>
        </w:rPr>
        <w:t>SKDs</w:t>
      </w:r>
      <w:r w:rsidR="00056987" w:rsidRPr="006F51FC">
        <w:rPr>
          <w:lang w:val="en-GB"/>
        </w:rPr>
        <w:t>,</w:t>
      </w:r>
      <w:r w:rsidRPr="006F51FC">
        <w:rPr>
          <w:lang w:val="en-GB"/>
        </w:rPr>
        <w:t xml:space="preserve"> introduc</w:t>
      </w:r>
      <w:r w:rsidR="00056987" w:rsidRPr="006F51FC">
        <w:rPr>
          <w:lang w:val="en-GB"/>
        </w:rPr>
        <w:t>ing</w:t>
      </w:r>
      <w:r w:rsidRPr="006F51FC">
        <w:rPr>
          <w:lang w:val="en-GB"/>
        </w:rPr>
        <w:t xml:space="preserve"> two brands</w:t>
      </w:r>
      <w:r w:rsidR="00056987" w:rsidRPr="006F51FC">
        <w:rPr>
          <w:lang w:val="en-GB"/>
        </w:rPr>
        <w:t>:</w:t>
      </w:r>
      <w:r w:rsidRPr="006F51FC">
        <w:rPr>
          <w:lang w:val="en-GB"/>
        </w:rPr>
        <w:t xml:space="preserve"> Raaga and Violet. Raaga</w:t>
      </w:r>
      <w:r w:rsidR="005679EA" w:rsidRPr="006F51FC">
        <w:rPr>
          <w:lang w:val="en-GB"/>
        </w:rPr>
        <w:t>-</w:t>
      </w:r>
      <w:r w:rsidRPr="006F51FC">
        <w:rPr>
          <w:lang w:val="en-GB"/>
        </w:rPr>
        <w:t xml:space="preserve">brand </w:t>
      </w:r>
      <w:r w:rsidR="005679EA" w:rsidRPr="006F51FC">
        <w:rPr>
          <w:lang w:val="en-GB"/>
        </w:rPr>
        <w:t>SKDs were</w:t>
      </w:r>
      <w:r w:rsidRPr="006F51FC">
        <w:rPr>
          <w:lang w:val="en-GB"/>
        </w:rPr>
        <w:t xml:space="preserve"> printed</w:t>
      </w:r>
      <w:r w:rsidR="005679EA" w:rsidRPr="006F51FC">
        <w:rPr>
          <w:lang w:val="en-GB"/>
        </w:rPr>
        <w:t>,</w:t>
      </w:r>
      <w:r w:rsidRPr="006F51FC">
        <w:rPr>
          <w:lang w:val="en-GB"/>
        </w:rPr>
        <w:t xml:space="preserve"> </w:t>
      </w:r>
      <w:r w:rsidR="00056987" w:rsidRPr="006F51FC">
        <w:rPr>
          <w:lang w:val="en-GB"/>
        </w:rPr>
        <w:t xml:space="preserve">sold for a </w:t>
      </w:r>
      <w:r w:rsidRPr="006F51FC">
        <w:rPr>
          <w:lang w:val="en-GB"/>
        </w:rPr>
        <w:t xml:space="preserve">wholesale price </w:t>
      </w:r>
      <w:r w:rsidR="00056987" w:rsidRPr="006F51FC">
        <w:rPr>
          <w:lang w:val="en-GB"/>
        </w:rPr>
        <w:t xml:space="preserve">of </w:t>
      </w:r>
      <w:r w:rsidRPr="006F51FC">
        <w:rPr>
          <w:lang w:val="en-GB"/>
        </w:rPr>
        <w:t xml:space="preserve">less than </w:t>
      </w:r>
      <w:r w:rsidR="00056987" w:rsidRPr="006F51FC">
        <w:rPr>
          <w:rFonts w:ascii="Arial" w:hAnsi="Arial" w:cs="Arial"/>
          <w:sz w:val="20"/>
          <w:szCs w:val="20"/>
          <w:lang w:val="en-GB"/>
        </w:rPr>
        <w:t>₹</w:t>
      </w:r>
      <w:r w:rsidRPr="006F51FC">
        <w:rPr>
          <w:lang w:val="en-GB"/>
        </w:rPr>
        <w:t>2</w:t>
      </w:r>
      <w:r w:rsidR="00623DC7" w:rsidRPr="006F51FC">
        <w:rPr>
          <w:lang w:val="en-GB"/>
        </w:rPr>
        <w:t>,</w:t>
      </w:r>
      <w:r w:rsidRPr="006F51FC">
        <w:rPr>
          <w:lang w:val="en-GB"/>
        </w:rPr>
        <w:t>000</w:t>
      </w:r>
      <w:r w:rsidR="005679EA" w:rsidRPr="006F51FC">
        <w:rPr>
          <w:lang w:val="en-GB"/>
        </w:rPr>
        <w:t>,</w:t>
      </w:r>
      <w:r w:rsidR="00623DC7" w:rsidRPr="006F51FC">
        <w:rPr>
          <w:rStyle w:val="FootnoteReference"/>
          <w:lang w:val="en-GB"/>
        </w:rPr>
        <w:footnoteReference w:id="9"/>
      </w:r>
      <w:r w:rsidR="00623DC7" w:rsidRPr="006F51FC">
        <w:rPr>
          <w:lang w:val="en-GB"/>
        </w:rPr>
        <w:t xml:space="preserve"> had few or no </w:t>
      </w:r>
      <w:r w:rsidRPr="006F51FC">
        <w:rPr>
          <w:lang w:val="en-GB"/>
        </w:rPr>
        <w:t>value addition</w:t>
      </w:r>
      <w:r w:rsidR="00623DC7" w:rsidRPr="006F51FC">
        <w:rPr>
          <w:lang w:val="en-GB"/>
        </w:rPr>
        <w:t>s</w:t>
      </w:r>
      <w:r w:rsidR="007536A9" w:rsidRPr="006F51FC">
        <w:rPr>
          <w:lang w:val="en-GB"/>
        </w:rPr>
        <w:t>, and</w:t>
      </w:r>
      <w:r w:rsidR="00623DC7" w:rsidRPr="006F51FC">
        <w:rPr>
          <w:lang w:val="en-GB"/>
        </w:rPr>
        <w:t xml:space="preserve"> were made of</w:t>
      </w:r>
      <w:r w:rsidRPr="006F51FC">
        <w:rPr>
          <w:lang w:val="en-GB"/>
        </w:rPr>
        <w:t xml:space="preserve"> cotton and synthetic material</w:t>
      </w:r>
      <w:r w:rsidR="00623DC7" w:rsidRPr="006F51FC">
        <w:rPr>
          <w:lang w:val="en-GB"/>
        </w:rPr>
        <w:t xml:space="preserve">. The </w:t>
      </w:r>
      <w:r w:rsidRPr="006F51FC">
        <w:rPr>
          <w:lang w:val="en-GB"/>
        </w:rPr>
        <w:t xml:space="preserve">Violet </w:t>
      </w:r>
      <w:r w:rsidR="00623DC7" w:rsidRPr="006F51FC">
        <w:rPr>
          <w:lang w:val="en-GB"/>
        </w:rPr>
        <w:t xml:space="preserve">brand </w:t>
      </w:r>
      <w:r w:rsidRPr="006F51FC">
        <w:rPr>
          <w:lang w:val="en-GB"/>
        </w:rPr>
        <w:t xml:space="preserve">was </w:t>
      </w:r>
      <w:r w:rsidR="00623DC7" w:rsidRPr="006F51FC">
        <w:rPr>
          <w:lang w:val="en-GB"/>
        </w:rPr>
        <w:t>a</w:t>
      </w:r>
      <w:r w:rsidRPr="006F51FC">
        <w:rPr>
          <w:lang w:val="en-GB"/>
        </w:rPr>
        <w:t xml:space="preserve"> premium brand of party wear</w:t>
      </w:r>
      <w:r w:rsidR="00623DC7" w:rsidRPr="006F51FC">
        <w:rPr>
          <w:lang w:val="en-GB"/>
        </w:rPr>
        <w:t xml:space="preserve"> and </w:t>
      </w:r>
      <w:r w:rsidRPr="006F51FC">
        <w:rPr>
          <w:lang w:val="en-GB"/>
        </w:rPr>
        <w:t>bridal wear</w:t>
      </w:r>
      <w:r w:rsidR="00623DC7" w:rsidRPr="006F51FC">
        <w:rPr>
          <w:lang w:val="en-GB"/>
        </w:rPr>
        <w:t xml:space="preserve"> </w:t>
      </w:r>
      <w:r w:rsidR="007536A9" w:rsidRPr="006F51FC">
        <w:rPr>
          <w:lang w:val="en-GB"/>
        </w:rPr>
        <w:t>that</w:t>
      </w:r>
      <w:r w:rsidR="00623DC7" w:rsidRPr="006F51FC">
        <w:rPr>
          <w:lang w:val="en-GB"/>
        </w:rPr>
        <w:t xml:space="preserve"> sold for a </w:t>
      </w:r>
      <w:r w:rsidRPr="006F51FC">
        <w:rPr>
          <w:lang w:val="en-GB"/>
        </w:rPr>
        <w:t xml:space="preserve">wholesale price </w:t>
      </w:r>
      <w:r w:rsidR="00623DC7" w:rsidRPr="006F51FC">
        <w:rPr>
          <w:lang w:val="en-GB"/>
        </w:rPr>
        <w:t xml:space="preserve">of </w:t>
      </w:r>
      <w:r w:rsidRPr="006F51FC">
        <w:rPr>
          <w:lang w:val="en-GB"/>
        </w:rPr>
        <w:t xml:space="preserve">up to </w:t>
      </w:r>
      <w:r w:rsidR="00623DC7" w:rsidRPr="006F51FC">
        <w:rPr>
          <w:rFonts w:ascii="Arial" w:hAnsi="Arial" w:cs="Arial"/>
          <w:sz w:val="20"/>
          <w:szCs w:val="20"/>
          <w:lang w:val="en-GB"/>
        </w:rPr>
        <w:t>₹</w:t>
      </w:r>
      <w:r w:rsidRPr="006F51FC">
        <w:rPr>
          <w:lang w:val="en-GB"/>
        </w:rPr>
        <w:t>5</w:t>
      </w:r>
      <w:r w:rsidR="00623DC7" w:rsidRPr="006F51FC">
        <w:rPr>
          <w:lang w:val="en-GB"/>
        </w:rPr>
        <w:t>,</w:t>
      </w:r>
      <w:r w:rsidRPr="006F51FC">
        <w:rPr>
          <w:lang w:val="en-GB"/>
        </w:rPr>
        <w:t xml:space="preserve">000. The Violet brand used only synthetic fabric (mostly polyester). </w:t>
      </w:r>
    </w:p>
    <w:p w14:paraId="1E91E136" w14:textId="77777777" w:rsidR="000E26BC" w:rsidRPr="000312F1" w:rsidRDefault="000E26BC" w:rsidP="000E26BC">
      <w:pPr>
        <w:pStyle w:val="BodyTextMain"/>
        <w:rPr>
          <w:sz w:val="20"/>
          <w:lang w:val="en-GB"/>
        </w:rPr>
      </w:pPr>
    </w:p>
    <w:p w14:paraId="5D79871E" w14:textId="3C4BB3A3" w:rsidR="000E26BC" w:rsidRPr="005679EA" w:rsidRDefault="009E3805" w:rsidP="000E26BC">
      <w:pPr>
        <w:pStyle w:val="BodyTextMain"/>
        <w:rPr>
          <w:spacing w:val="-2"/>
          <w:lang w:val="en-GB"/>
        </w:rPr>
      </w:pPr>
      <w:r w:rsidRPr="005679EA">
        <w:rPr>
          <w:spacing w:val="-2"/>
          <w:lang w:val="en-GB"/>
        </w:rPr>
        <w:t>Swagat used b</w:t>
      </w:r>
      <w:r w:rsidR="000E26BC" w:rsidRPr="005679EA">
        <w:rPr>
          <w:spacing w:val="-2"/>
          <w:lang w:val="en-GB"/>
        </w:rPr>
        <w:t xml:space="preserve">randing only for the SKD division of the business because SKDs registered </w:t>
      </w:r>
      <w:r w:rsidR="00DE5266" w:rsidRPr="005679EA">
        <w:rPr>
          <w:spacing w:val="-2"/>
          <w:lang w:val="en-GB"/>
        </w:rPr>
        <w:t>the greatest amount of</w:t>
      </w:r>
      <w:r w:rsidR="000E26BC" w:rsidRPr="005679EA">
        <w:rPr>
          <w:spacing w:val="-2"/>
          <w:lang w:val="en-GB"/>
        </w:rPr>
        <w:t xml:space="preserve"> sales for Swagat. As Swagat had limited resources, </w:t>
      </w:r>
      <w:r w:rsidR="00DE5266" w:rsidRPr="005679EA">
        <w:rPr>
          <w:spacing w:val="-2"/>
          <w:lang w:val="en-GB"/>
        </w:rPr>
        <w:t xml:space="preserve">it </w:t>
      </w:r>
      <w:r w:rsidR="000E26BC" w:rsidRPr="005679EA">
        <w:rPr>
          <w:spacing w:val="-2"/>
          <w:lang w:val="en-GB"/>
        </w:rPr>
        <w:t>invest</w:t>
      </w:r>
      <w:r w:rsidR="00DE5266" w:rsidRPr="005679EA">
        <w:rPr>
          <w:spacing w:val="-2"/>
          <w:lang w:val="en-GB"/>
        </w:rPr>
        <w:t>ed</w:t>
      </w:r>
      <w:r w:rsidR="000E26BC" w:rsidRPr="005679EA">
        <w:rPr>
          <w:spacing w:val="-2"/>
          <w:lang w:val="en-GB"/>
        </w:rPr>
        <w:t xml:space="preserve"> in branding for the division that had the highest growth prospects for the firm. </w:t>
      </w:r>
      <w:r w:rsidR="00DE5266" w:rsidRPr="005679EA">
        <w:rPr>
          <w:spacing w:val="-2"/>
          <w:lang w:val="en-GB"/>
        </w:rPr>
        <w:t xml:space="preserve">However, </w:t>
      </w:r>
      <w:r w:rsidR="000E26BC" w:rsidRPr="005679EA">
        <w:rPr>
          <w:spacing w:val="-2"/>
          <w:lang w:val="en-GB"/>
        </w:rPr>
        <w:t>Swagat did not carry out any advertising to create consumer awareness for the SKD brands</w:t>
      </w:r>
      <w:r w:rsidR="00DE5266" w:rsidRPr="005679EA">
        <w:rPr>
          <w:spacing w:val="-2"/>
          <w:lang w:val="en-GB"/>
        </w:rPr>
        <w:t xml:space="preserve">, which </w:t>
      </w:r>
      <w:r w:rsidR="000E26BC" w:rsidRPr="005679EA">
        <w:rPr>
          <w:spacing w:val="-2"/>
          <w:lang w:val="en-GB"/>
        </w:rPr>
        <w:t xml:space="preserve">were mostly used as </w:t>
      </w:r>
      <w:r w:rsidR="00DE5266" w:rsidRPr="005679EA">
        <w:rPr>
          <w:spacing w:val="-2"/>
          <w:lang w:val="en-GB"/>
        </w:rPr>
        <w:t xml:space="preserve">identification </w:t>
      </w:r>
      <w:r w:rsidR="000E26BC" w:rsidRPr="005679EA">
        <w:rPr>
          <w:spacing w:val="-2"/>
          <w:lang w:val="en-GB"/>
        </w:rPr>
        <w:t xml:space="preserve">labels by wholesalers and retailers. </w:t>
      </w:r>
    </w:p>
    <w:p w14:paraId="1A417413" w14:textId="77777777" w:rsidR="000E26BC" w:rsidRPr="000312F1" w:rsidRDefault="000E26BC" w:rsidP="000E26BC">
      <w:pPr>
        <w:pStyle w:val="BodyTextMain"/>
        <w:rPr>
          <w:sz w:val="20"/>
          <w:lang w:val="en-GB"/>
        </w:rPr>
      </w:pPr>
    </w:p>
    <w:p w14:paraId="5C0EBF23" w14:textId="7FCFC428" w:rsidR="000E26BC" w:rsidRPr="000312F1" w:rsidRDefault="000E26BC" w:rsidP="000E26BC">
      <w:pPr>
        <w:pStyle w:val="BodyTextMain"/>
        <w:rPr>
          <w:lang w:val="en-GB"/>
        </w:rPr>
      </w:pPr>
      <w:r w:rsidRPr="000312F1">
        <w:rPr>
          <w:lang w:val="en-GB"/>
        </w:rPr>
        <w:t>Wholesalers sold the product</w:t>
      </w:r>
      <w:r w:rsidR="00DE5266" w:rsidRPr="000312F1">
        <w:rPr>
          <w:lang w:val="en-GB"/>
        </w:rPr>
        <w:t>s</w:t>
      </w:r>
      <w:r w:rsidRPr="000312F1">
        <w:rPr>
          <w:lang w:val="en-GB"/>
        </w:rPr>
        <w:t xml:space="preserve"> to retailer</w:t>
      </w:r>
      <w:r w:rsidR="00DE5266" w:rsidRPr="000312F1">
        <w:rPr>
          <w:lang w:val="en-GB"/>
        </w:rPr>
        <w:t>s,</w:t>
      </w:r>
      <w:r w:rsidRPr="000312F1">
        <w:rPr>
          <w:lang w:val="en-GB"/>
        </w:rPr>
        <w:t xml:space="preserve"> adding profit margins. If the </w:t>
      </w:r>
      <w:r w:rsidR="00DE5266" w:rsidRPr="000312F1">
        <w:rPr>
          <w:lang w:val="en-GB"/>
        </w:rPr>
        <w:t>end</w:t>
      </w:r>
      <w:r w:rsidR="007536A9">
        <w:rPr>
          <w:lang w:val="en-GB"/>
        </w:rPr>
        <w:t xml:space="preserve"> </w:t>
      </w:r>
      <w:r w:rsidRPr="000312F1">
        <w:rPr>
          <w:lang w:val="en-GB"/>
        </w:rPr>
        <w:t xml:space="preserve">consumer liked the designs and the brands, the retailer ordered more from the wholesaler, </w:t>
      </w:r>
      <w:r w:rsidR="00DE5266" w:rsidRPr="000312F1">
        <w:rPr>
          <w:lang w:val="en-GB"/>
        </w:rPr>
        <w:t xml:space="preserve">and </w:t>
      </w:r>
      <w:r w:rsidR="000312F1" w:rsidRPr="000312F1">
        <w:rPr>
          <w:lang w:val="en-GB"/>
        </w:rPr>
        <w:t xml:space="preserve">this </w:t>
      </w:r>
      <w:r w:rsidRPr="000312F1">
        <w:rPr>
          <w:lang w:val="en-GB"/>
        </w:rPr>
        <w:t xml:space="preserve">made the wholesalers ask for the </w:t>
      </w:r>
      <w:r w:rsidR="00DE5266" w:rsidRPr="000312F1">
        <w:rPr>
          <w:lang w:val="en-GB"/>
        </w:rPr>
        <w:t>fast-</w:t>
      </w:r>
      <w:r w:rsidRPr="000312F1">
        <w:rPr>
          <w:lang w:val="en-GB"/>
        </w:rPr>
        <w:t xml:space="preserve">selling designs from Swagat. </w:t>
      </w:r>
      <w:r w:rsidR="007536A9">
        <w:rPr>
          <w:lang w:val="en-GB"/>
        </w:rPr>
        <w:t>T</w:t>
      </w:r>
      <w:r w:rsidRPr="000312F1">
        <w:rPr>
          <w:lang w:val="en-GB"/>
        </w:rPr>
        <w:t>o understand consumer preferences, male members of the family tracked the latest fashions in TV soap operas, films</w:t>
      </w:r>
      <w:r w:rsidR="00DE5266" w:rsidRPr="000312F1">
        <w:rPr>
          <w:lang w:val="en-GB"/>
        </w:rPr>
        <w:t>,</w:t>
      </w:r>
      <w:r w:rsidRPr="000312F1">
        <w:rPr>
          <w:lang w:val="en-GB"/>
        </w:rPr>
        <w:t xml:space="preserve"> and other entertainment. </w:t>
      </w:r>
      <w:r w:rsidR="00DE5266" w:rsidRPr="000312F1">
        <w:rPr>
          <w:lang w:val="en-GB"/>
        </w:rPr>
        <w:t>Market trends were dictated by celebrities; c</w:t>
      </w:r>
      <w:r w:rsidRPr="000312F1">
        <w:rPr>
          <w:lang w:val="en-GB"/>
        </w:rPr>
        <w:t>onsumers generally asked retailers for specific designs worn by certain actresses in serials</w:t>
      </w:r>
      <w:r w:rsidR="00DE5266" w:rsidRPr="000312F1">
        <w:rPr>
          <w:lang w:val="en-GB"/>
        </w:rPr>
        <w:t xml:space="preserve"> and </w:t>
      </w:r>
      <w:r w:rsidRPr="000312F1">
        <w:rPr>
          <w:lang w:val="en-GB"/>
        </w:rPr>
        <w:t>films. This worked well for the firm. Swagat constantly tracked consumer preferences</w:t>
      </w:r>
      <w:r w:rsidR="00DE5266" w:rsidRPr="000312F1">
        <w:rPr>
          <w:lang w:val="en-GB"/>
        </w:rPr>
        <w:t>,</w:t>
      </w:r>
      <w:r w:rsidRPr="000312F1">
        <w:rPr>
          <w:lang w:val="en-GB"/>
        </w:rPr>
        <w:t xml:space="preserve"> </w:t>
      </w:r>
      <w:r w:rsidR="00DE5266" w:rsidRPr="000312F1">
        <w:rPr>
          <w:lang w:val="en-GB"/>
        </w:rPr>
        <w:t>which were</w:t>
      </w:r>
      <w:r w:rsidRPr="000312F1">
        <w:rPr>
          <w:lang w:val="en-GB"/>
        </w:rPr>
        <w:t xml:space="preserve"> the real trigger for demand by wholesalers.</w:t>
      </w:r>
    </w:p>
    <w:p w14:paraId="7CB2074B" w14:textId="77777777" w:rsidR="00E83FED" w:rsidRPr="000312F1" w:rsidRDefault="00E83FED" w:rsidP="000E26BC">
      <w:pPr>
        <w:pStyle w:val="BodyTextMain"/>
        <w:rPr>
          <w:sz w:val="20"/>
          <w:lang w:val="en-GB"/>
        </w:rPr>
      </w:pPr>
    </w:p>
    <w:p w14:paraId="54CEB45E" w14:textId="77777777" w:rsidR="00E83FED" w:rsidRPr="000312F1" w:rsidRDefault="00E83FED" w:rsidP="000E26BC">
      <w:pPr>
        <w:pStyle w:val="BodyTextMain"/>
        <w:rPr>
          <w:sz w:val="20"/>
          <w:lang w:val="en-GB"/>
        </w:rPr>
      </w:pPr>
    </w:p>
    <w:p w14:paraId="4F23227E" w14:textId="77777777" w:rsidR="000E26BC" w:rsidRPr="000312F1" w:rsidRDefault="000E26BC" w:rsidP="00E83FED">
      <w:pPr>
        <w:pStyle w:val="Casehead1"/>
        <w:keepNext/>
        <w:rPr>
          <w:lang w:val="en-GB"/>
        </w:rPr>
      </w:pPr>
      <w:r w:rsidRPr="000312F1">
        <w:rPr>
          <w:lang w:val="en-GB"/>
        </w:rPr>
        <w:t>CATALOGUES</w:t>
      </w:r>
    </w:p>
    <w:p w14:paraId="16504BFA" w14:textId="77777777" w:rsidR="000E26BC" w:rsidRPr="000312F1" w:rsidRDefault="000E26BC" w:rsidP="00E83FED">
      <w:pPr>
        <w:pStyle w:val="BodyTextMain"/>
        <w:keepNext/>
        <w:rPr>
          <w:sz w:val="20"/>
          <w:lang w:val="en-GB"/>
        </w:rPr>
      </w:pPr>
    </w:p>
    <w:p w14:paraId="11EF2D71" w14:textId="1AED4165" w:rsidR="000E26BC" w:rsidRPr="000312F1" w:rsidRDefault="000E26BC" w:rsidP="00E83FED">
      <w:pPr>
        <w:pStyle w:val="BodyTextMain"/>
        <w:keepNext/>
        <w:rPr>
          <w:lang w:val="en-GB"/>
        </w:rPr>
      </w:pPr>
      <w:r w:rsidRPr="000312F1">
        <w:rPr>
          <w:lang w:val="en-GB"/>
        </w:rPr>
        <w:t xml:space="preserve">The partners </w:t>
      </w:r>
      <w:r w:rsidR="001D14D2" w:rsidRPr="000312F1">
        <w:rPr>
          <w:lang w:val="en-GB"/>
        </w:rPr>
        <w:t>realiz</w:t>
      </w:r>
      <w:r w:rsidRPr="000312F1">
        <w:rPr>
          <w:lang w:val="en-GB"/>
        </w:rPr>
        <w:t>ed that</w:t>
      </w:r>
      <w:r w:rsidR="00DE5266" w:rsidRPr="000312F1">
        <w:rPr>
          <w:lang w:val="en-GB"/>
        </w:rPr>
        <w:t>,</w:t>
      </w:r>
      <w:r w:rsidRPr="000312F1">
        <w:rPr>
          <w:lang w:val="en-GB"/>
        </w:rPr>
        <w:t xml:space="preserve"> </w:t>
      </w:r>
      <w:r w:rsidR="00DE5266" w:rsidRPr="000312F1">
        <w:rPr>
          <w:lang w:val="en-GB"/>
        </w:rPr>
        <w:t xml:space="preserve">besides the labels, </w:t>
      </w:r>
      <w:r w:rsidRPr="000312F1">
        <w:rPr>
          <w:lang w:val="en-GB"/>
        </w:rPr>
        <w:t>Swagat needed to design catalogues</w:t>
      </w:r>
      <w:r w:rsidR="005F3C65">
        <w:rPr>
          <w:lang w:val="en-GB"/>
        </w:rPr>
        <w:t xml:space="preserve"> </w:t>
      </w:r>
      <w:r w:rsidRPr="000312F1">
        <w:rPr>
          <w:lang w:val="en-GB"/>
        </w:rPr>
        <w:t xml:space="preserve">in order to establish </w:t>
      </w:r>
      <w:r w:rsidR="00DE5266" w:rsidRPr="000312F1">
        <w:rPr>
          <w:lang w:val="en-GB"/>
        </w:rPr>
        <w:t xml:space="preserve">its </w:t>
      </w:r>
      <w:r w:rsidRPr="000312F1">
        <w:rPr>
          <w:lang w:val="en-GB"/>
        </w:rPr>
        <w:t xml:space="preserve">brand. </w:t>
      </w:r>
      <w:r w:rsidR="00DE5266" w:rsidRPr="000312F1">
        <w:rPr>
          <w:lang w:val="en-GB"/>
        </w:rPr>
        <w:t>These c</w:t>
      </w:r>
      <w:r w:rsidRPr="000312F1">
        <w:rPr>
          <w:lang w:val="en-GB"/>
        </w:rPr>
        <w:t xml:space="preserve">atalogues contained pictures of </w:t>
      </w:r>
      <w:r w:rsidR="00DE5266" w:rsidRPr="000312F1">
        <w:rPr>
          <w:lang w:val="en-GB"/>
        </w:rPr>
        <w:t>finished fabrics and</w:t>
      </w:r>
      <w:r w:rsidRPr="000312F1">
        <w:rPr>
          <w:lang w:val="en-GB"/>
        </w:rPr>
        <w:t xml:space="preserve"> design</w:t>
      </w:r>
      <w:r w:rsidR="00DE5266" w:rsidRPr="000312F1">
        <w:rPr>
          <w:lang w:val="en-GB"/>
        </w:rPr>
        <w:t>s</w:t>
      </w:r>
      <w:r w:rsidRPr="000312F1">
        <w:rPr>
          <w:lang w:val="en-GB"/>
        </w:rPr>
        <w:t xml:space="preserve"> (</w:t>
      </w:r>
      <w:r w:rsidR="00DE5266" w:rsidRPr="000312F1">
        <w:rPr>
          <w:lang w:val="en-GB"/>
        </w:rPr>
        <w:t xml:space="preserve">see </w:t>
      </w:r>
      <w:r w:rsidRPr="00A818AA">
        <w:rPr>
          <w:lang w:val="en-GB"/>
        </w:rPr>
        <w:t xml:space="preserve">Exhibit </w:t>
      </w:r>
      <w:r w:rsidR="00E4086D" w:rsidRPr="00A818AA">
        <w:rPr>
          <w:lang w:val="en-GB"/>
        </w:rPr>
        <w:t>5</w:t>
      </w:r>
      <w:r w:rsidRPr="000312F1">
        <w:rPr>
          <w:lang w:val="en-GB"/>
        </w:rPr>
        <w:t xml:space="preserve">). </w:t>
      </w:r>
      <w:r w:rsidR="00DE5266" w:rsidRPr="000312F1">
        <w:rPr>
          <w:lang w:val="en-GB"/>
        </w:rPr>
        <w:t xml:space="preserve">They </w:t>
      </w:r>
      <w:r w:rsidRPr="000312F1">
        <w:rPr>
          <w:lang w:val="en-GB"/>
        </w:rPr>
        <w:t xml:space="preserve">also </w:t>
      </w:r>
      <w:r w:rsidR="00DE5266" w:rsidRPr="000312F1">
        <w:rPr>
          <w:lang w:val="en-GB"/>
        </w:rPr>
        <w:lastRenderedPageBreak/>
        <w:t xml:space="preserve">included </w:t>
      </w:r>
      <w:r w:rsidRPr="000312F1">
        <w:rPr>
          <w:lang w:val="en-GB"/>
        </w:rPr>
        <w:t>minute descriptions of the materials</w:t>
      </w:r>
      <w:r w:rsidR="00DE5266" w:rsidRPr="000312F1">
        <w:rPr>
          <w:lang w:val="en-GB"/>
        </w:rPr>
        <w:t xml:space="preserve"> and </w:t>
      </w:r>
      <w:r w:rsidRPr="000312F1">
        <w:rPr>
          <w:lang w:val="en-GB"/>
        </w:rPr>
        <w:t xml:space="preserve">fabrics used. </w:t>
      </w:r>
      <w:r w:rsidR="00DE5266" w:rsidRPr="000312F1">
        <w:rPr>
          <w:lang w:val="en-GB"/>
        </w:rPr>
        <w:t>The company hired p</w:t>
      </w:r>
      <w:r w:rsidRPr="000312F1">
        <w:rPr>
          <w:lang w:val="en-GB"/>
        </w:rPr>
        <w:t>rofessional models</w:t>
      </w:r>
      <w:r w:rsidR="005F3C65">
        <w:rPr>
          <w:lang w:val="en-GB"/>
        </w:rPr>
        <w:t>,</w:t>
      </w:r>
      <w:r w:rsidR="00DE5266" w:rsidRPr="000312F1">
        <w:rPr>
          <w:lang w:val="en-GB"/>
        </w:rPr>
        <w:t xml:space="preserve"> who were photographed </w:t>
      </w:r>
      <w:r w:rsidRPr="000312F1">
        <w:rPr>
          <w:lang w:val="en-GB"/>
        </w:rPr>
        <w:t>in the best design studios in Mumbai</w:t>
      </w:r>
      <w:r w:rsidR="00DE5266" w:rsidRPr="000312F1">
        <w:rPr>
          <w:lang w:val="en-GB"/>
        </w:rPr>
        <w:t>, and</w:t>
      </w:r>
      <w:r w:rsidRPr="000312F1">
        <w:rPr>
          <w:lang w:val="en-GB"/>
        </w:rPr>
        <w:t xml:space="preserve"> </w:t>
      </w:r>
      <w:r w:rsidR="00DE5266" w:rsidRPr="000312F1">
        <w:rPr>
          <w:lang w:val="en-GB"/>
        </w:rPr>
        <w:t>prepared good-</w:t>
      </w:r>
      <w:r w:rsidRPr="000312F1">
        <w:rPr>
          <w:lang w:val="en-GB"/>
        </w:rPr>
        <w:t>quality catalogues</w:t>
      </w:r>
      <w:r w:rsidR="00DE5266" w:rsidRPr="000312F1">
        <w:rPr>
          <w:lang w:val="en-GB"/>
        </w:rPr>
        <w:t>, which</w:t>
      </w:r>
      <w:r w:rsidRPr="000312F1">
        <w:rPr>
          <w:lang w:val="en-GB"/>
        </w:rPr>
        <w:t xml:space="preserve"> resulted in higher sales.  </w:t>
      </w:r>
    </w:p>
    <w:p w14:paraId="1FAF1095" w14:textId="77777777" w:rsidR="000E26BC" w:rsidRPr="000312F1" w:rsidRDefault="000E26BC" w:rsidP="000E26BC">
      <w:pPr>
        <w:pStyle w:val="BodyTextMain"/>
        <w:rPr>
          <w:sz w:val="20"/>
          <w:lang w:val="en-GB"/>
        </w:rPr>
      </w:pPr>
    </w:p>
    <w:p w14:paraId="1A1BF760" w14:textId="76D22BDA" w:rsidR="000E26BC" w:rsidRPr="000312F1" w:rsidRDefault="000E26BC" w:rsidP="000E26BC">
      <w:pPr>
        <w:pStyle w:val="BodyTextMain"/>
        <w:rPr>
          <w:lang w:val="en-GB"/>
        </w:rPr>
      </w:pPr>
      <w:r w:rsidRPr="000312F1">
        <w:rPr>
          <w:lang w:val="en-GB"/>
        </w:rPr>
        <w:t>Catalogues were given to the wholesalers</w:t>
      </w:r>
      <w:r w:rsidR="00DE5266" w:rsidRPr="000312F1">
        <w:rPr>
          <w:lang w:val="en-GB"/>
        </w:rPr>
        <w:t>,</w:t>
      </w:r>
      <w:r w:rsidRPr="000312F1">
        <w:rPr>
          <w:lang w:val="en-GB"/>
        </w:rPr>
        <w:t xml:space="preserve"> who supplied them to the retailers in their respective territories. Retailers showed these catalogues to customers</w:t>
      </w:r>
      <w:r w:rsidR="00DE5266" w:rsidRPr="000312F1">
        <w:rPr>
          <w:lang w:val="en-GB"/>
        </w:rPr>
        <w:t>,</w:t>
      </w:r>
      <w:r w:rsidRPr="000312F1">
        <w:rPr>
          <w:lang w:val="en-GB"/>
        </w:rPr>
        <w:t xml:space="preserve"> who saw the end designs and selected what they liked best. The </w:t>
      </w:r>
      <w:r w:rsidR="00DE5266" w:rsidRPr="000312F1">
        <w:rPr>
          <w:lang w:val="en-GB"/>
        </w:rPr>
        <w:t xml:space="preserve">quantity </w:t>
      </w:r>
      <w:r w:rsidRPr="000312F1">
        <w:rPr>
          <w:lang w:val="en-GB"/>
        </w:rPr>
        <w:t>of catalogues given to wholesaler</w:t>
      </w:r>
      <w:r w:rsidR="00DE5266" w:rsidRPr="000312F1">
        <w:rPr>
          <w:lang w:val="en-GB"/>
        </w:rPr>
        <w:t xml:space="preserve">s and retailers was determined by the </w:t>
      </w:r>
      <w:r w:rsidRPr="000312F1">
        <w:rPr>
          <w:lang w:val="en-GB"/>
        </w:rPr>
        <w:t>number of sets</w:t>
      </w:r>
      <w:r w:rsidR="007536A9">
        <w:rPr>
          <w:lang w:val="en-GB"/>
        </w:rPr>
        <w:t xml:space="preserve"> </w:t>
      </w:r>
      <w:r w:rsidRPr="000312F1">
        <w:rPr>
          <w:lang w:val="en-GB"/>
        </w:rPr>
        <w:t xml:space="preserve">purchased by </w:t>
      </w:r>
      <w:r w:rsidR="00DE5266" w:rsidRPr="000312F1">
        <w:rPr>
          <w:lang w:val="en-GB"/>
        </w:rPr>
        <w:t>the wholesalers and the volume of purchases made by the retailers</w:t>
      </w:r>
      <w:r w:rsidRPr="000312F1">
        <w:rPr>
          <w:lang w:val="en-GB"/>
        </w:rPr>
        <w:t>.</w:t>
      </w:r>
      <w:r w:rsidR="005F3C65" w:rsidRPr="000312F1">
        <w:rPr>
          <w:rStyle w:val="FootnoteReference"/>
          <w:lang w:val="en-GB"/>
        </w:rPr>
        <w:footnoteReference w:id="10"/>
      </w:r>
    </w:p>
    <w:p w14:paraId="3DEDF026" w14:textId="77777777" w:rsidR="000E26BC" w:rsidRPr="000312F1" w:rsidRDefault="000E26BC" w:rsidP="000E26BC">
      <w:pPr>
        <w:pStyle w:val="BodyTextMain"/>
        <w:rPr>
          <w:sz w:val="20"/>
          <w:lang w:val="en-GB"/>
        </w:rPr>
      </w:pPr>
    </w:p>
    <w:p w14:paraId="6C22A636" w14:textId="0C2C3C6B" w:rsidR="000E26BC" w:rsidRPr="000312F1" w:rsidRDefault="000E26BC" w:rsidP="000E26BC">
      <w:pPr>
        <w:pStyle w:val="BodyTextMain"/>
        <w:rPr>
          <w:lang w:val="en-GB"/>
        </w:rPr>
      </w:pPr>
      <w:r w:rsidRPr="000312F1">
        <w:rPr>
          <w:lang w:val="en-GB"/>
        </w:rPr>
        <w:t>It was easier to communicate directly with retailers after the catalogues were re</w:t>
      </w:r>
      <w:r w:rsidR="00E4086D" w:rsidRPr="000312F1">
        <w:rPr>
          <w:lang w:val="en-GB"/>
        </w:rPr>
        <w:t>a</w:t>
      </w:r>
      <w:r w:rsidRPr="000312F1">
        <w:rPr>
          <w:lang w:val="en-GB"/>
        </w:rPr>
        <w:t>dy. The catalogue</w:t>
      </w:r>
      <w:r w:rsidR="00DE5266" w:rsidRPr="000312F1">
        <w:rPr>
          <w:lang w:val="en-GB"/>
        </w:rPr>
        <w:t>s</w:t>
      </w:r>
      <w:r w:rsidRPr="000312F1">
        <w:rPr>
          <w:lang w:val="en-GB"/>
        </w:rPr>
        <w:t xml:space="preserve"> </w:t>
      </w:r>
      <w:r w:rsidR="00DE5266" w:rsidRPr="000312F1">
        <w:rPr>
          <w:lang w:val="en-GB"/>
        </w:rPr>
        <w:t xml:space="preserve">were </w:t>
      </w:r>
      <w:r w:rsidR="001D14D2" w:rsidRPr="000312F1">
        <w:rPr>
          <w:lang w:val="en-GB"/>
        </w:rPr>
        <w:t>digitized</w:t>
      </w:r>
      <w:r w:rsidR="00DE5266" w:rsidRPr="000312F1">
        <w:rPr>
          <w:lang w:val="en-GB"/>
        </w:rPr>
        <w:t xml:space="preserve"> and mailed as </w:t>
      </w:r>
      <w:r w:rsidR="00C127EF">
        <w:rPr>
          <w:lang w:val="en-GB"/>
        </w:rPr>
        <w:t>portable document format</w:t>
      </w:r>
      <w:r w:rsidRPr="000312F1">
        <w:rPr>
          <w:lang w:val="en-GB"/>
        </w:rPr>
        <w:t xml:space="preserve"> files to retailers who placed orders. </w:t>
      </w:r>
      <w:r w:rsidR="00DE5266" w:rsidRPr="000312F1">
        <w:rPr>
          <w:lang w:val="en-GB"/>
        </w:rPr>
        <w:t>This allowed Swagat to obtain d</w:t>
      </w:r>
      <w:r w:rsidRPr="000312F1">
        <w:rPr>
          <w:lang w:val="en-GB"/>
        </w:rPr>
        <w:t>emand data on a real-time basis from the retailers. Swagat no longer relied only on wholesaler push to achieve sales</w:t>
      </w:r>
      <w:r w:rsidR="00DE5266" w:rsidRPr="000312F1">
        <w:rPr>
          <w:lang w:val="en-GB"/>
        </w:rPr>
        <w:t>, as t</w:t>
      </w:r>
      <w:r w:rsidRPr="000312F1">
        <w:rPr>
          <w:lang w:val="en-GB"/>
        </w:rPr>
        <w:t xml:space="preserve">he </w:t>
      </w:r>
      <w:r w:rsidR="001D14D2" w:rsidRPr="000312F1">
        <w:rPr>
          <w:lang w:val="en-GB"/>
        </w:rPr>
        <w:t>digitized</w:t>
      </w:r>
      <w:r w:rsidRPr="000312F1">
        <w:rPr>
          <w:lang w:val="en-GB"/>
        </w:rPr>
        <w:t xml:space="preserve"> catalogue</w:t>
      </w:r>
      <w:r w:rsidR="00557121">
        <w:rPr>
          <w:lang w:val="en-GB"/>
        </w:rPr>
        <w:t>s</w:t>
      </w:r>
      <w:r w:rsidRPr="000312F1">
        <w:rPr>
          <w:lang w:val="en-GB"/>
        </w:rPr>
        <w:t xml:space="preserve"> helped </w:t>
      </w:r>
      <w:r w:rsidR="00DE5266" w:rsidRPr="000312F1">
        <w:rPr>
          <w:lang w:val="en-GB"/>
        </w:rPr>
        <w:t>it</w:t>
      </w:r>
      <w:r w:rsidRPr="000312F1">
        <w:rPr>
          <w:lang w:val="en-GB"/>
        </w:rPr>
        <w:t xml:space="preserve"> </w:t>
      </w:r>
      <w:r w:rsidR="00DE5266" w:rsidRPr="000312F1">
        <w:rPr>
          <w:lang w:val="en-GB"/>
        </w:rPr>
        <w:t xml:space="preserve">increase </w:t>
      </w:r>
      <w:r w:rsidRPr="000312F1">
        <w:rPr>
          <w:lang w:val="en-GB"/>
        </w:rPr>
        <w:t xml:space="preserve">orders from retailers. Retailers </w:t>
      </w:r>
      <w:r w:rsidR="00DE5266" w:rsidRPr="000312F1">
        <w:rPr>
          <w:lang w:val="en-GB"/>
        </w:rPr>
        <w:t xml:space="preserve">could </w:t>
      </w:r>
      <w:r w:rsidRPr="000312F1">
        <w:rPr>
          <w:lang w:val="en-GB"/>
        </w:rPr>
        <w:t>place their request</w:t>
      </w:r>
      <w:r w:rsidR="00DE5266" w:rsidRPr="000312F1">
        <w:rPr>
          <w:lang w:val="en-GB"/>
        </w:rPr>
        <w:t>s</w:t>
      </w:r>
      <w:r w:rsidRPr="000312F1">
        <w:rPr>
          <w:lang w:val="en-GB"/>
        </w:rPr>
        <w:t xml:space="preserve"> </w:t>
      </w:r>
      <w:r w:rsidR="00DE5266" w:rsidRPr="000312F1">
        <w:rPr>
          <w:lang w:val="en-GB"/>
        </w:rPr>
        <w:t xml:space="preserve">directly </w:t>
      </w:r>
      <w:r w:rsidRPr="000312F1">
        <w:rPr>
          <w:lang w:val="en-GB"/>
        </w:rPr>
        <w:t xml:space="preserve">with Swagat or ask wholesalers to get the designs. </w:t>
      </w:r>
    </w:p>
    <w:p w14:paraId="084F5F9B" w14:textId="77777777" w:rsidR="000E26BC" w:rsidRPr="000312F1" w:rsidRDefault="000E26BC" w:rsidP="000E26BC">
      <w:pPr>
        <w:pStyle w:val="BodyTextMain"/>
        <w:rPr>
          <w:sz w:val="20"/>
          <w:lang w:val="en-GB"/>
        </w:rPr>
      </w:pPr>
    </w:p>
    <w:p w14:paraId="681365B1" w14:textId="7E8C6FD7" w:rsidR="000E26BC" w:rsidRPr="000312F1" w:rsidRDefault="000E26BC" w:rsidP="000E26BC">
      <w:pPr>
        <w:pStyle w:val="BodyTextMain"/>
        <w:rPr>
          <w:lang w:val="en-GB"/>
        </w:rPr>
      </w:pPr>
      <w:r w:rsidRPr="000312F1">
        <w:rPr>
          <w:lang w:val="en-GB"/>
        </w:rPr>
        <w:t xml:space="preserve">Over time, Swagat </w:t>
      </w:r>
      <w:r w:rsidR="004B54AD">
        <w:rPr>
          <w:lang w:val="en-GB"/>
        </w:rPr>
        <w:t xml:space="preserve">also </w:t>
      </w:r>
      <w:r w:rsidRPr="000312F1">
        <w:rPr>
          <w:lang w:val="en-GB"/>
        </w:rPr>
        <w:t xml:space="preserve">started using </w:t>
      </w:r>
      <w:r w:rsidR="00DE5266" w:rsidRPr="000312F1">
        <w:rPr>
          <w:lang w:val="en-GB"/>
        </w:rPr>
        <w:t xml:space="preserve">the </w:t>
      </w:r>
      <w:r w:rsidRPr="000312F1">
        <w:rPr>
          <w:lang w:val="en-GB"/>
        </w:rPr>
        <w:t xml:space="preserve">WhatsApp </w:t>
      </w:r>
      <w:r w:rsidR="00DE5266" w:rsidRPr="000312F1">
        <w:rPr>
          <w:lang w:val="en-GB"/>
        </w:rPr>
        <w:t xml:space="preserve">messenger application (app) </w:t>
      </w:r>
      <w:r w:rsidRPr="000312F1">
        <w:rPr>
          <w:lang w:val="en-GB"/>
        </w:rPr>
        <w:t>to send catalogues</w:t>
      </w:r>
      <w:r w:rsidR="00DE5266" w:rsidRPr="000312F1">
        <w:rPr>
          <w:lang w:val="en-GB"/>
        </w:rPr>
        <w:t xml:space="preserve"> and even to obtain </w:t>
      </w:r>
      <w:r w:rsidRPr="000312F1">
        <w:rPr>
          <w:lang w:val="en-GB"/>
        </w:rPr>
        <w:t>orders. WhatsApp enabled an immediate exchange of all designs, colours</w:t>
      </w:r>
      <w:r w:rsidR="00625BD4" w:rsidRPr="000312F1">
        <w:rPr>
          <w:lang w:val="en-GB"/>
        </w:rPr>
        <w:t>,</w:t>
      </w:r>
      <w:r w:rsidRPr="000312F1">
        <w:rPr>
          <w:lang w:val="en-GB"/>
        </w:rPr>
        <w:t xml:space="preserve"> and patterns for retailers, thus reducing the lead time for order fulfi</w:t>
      </w:r>
      <w:r w:rsidR="00C279F1">
        <w:rPr>
          <w:lang w:val="en-GB"/>
        </w:rPr>
        <w:t>l</w:t>
      </w:r>
      <w:r w:rsidRPr="000312F1">
        <w:rPr>
          <w:lang w:val="en-GB"/>
        </w:rPr>
        <w:t xml:space="preserve">lment. </w:t>
      </w:r>
      <w:r w:rsidR="00625BD4" w:rsidRPr="000312F1">
        <w:rPr>
          <w:lang w:val="en-GB"/>
        </w:rPr>
        <w:t xml:space="preserve">This also made it easier </w:t>
      </w:r>
      <w:r w:rsidR="004B54AD">
        <w:rPr>
          <w:lang w:val="en-GB"/>
        </w:rPr>
        <w:t xml:space="preserve">for customers </w:t>
      </w:r>
      <w:r w:rsidRPr="000312F1">
        <w:rPr>
          <w:lang w:val="en-GB"/>
        </w:rPr>
        <w:t xml:space="preserve">to place orders by looking at all varieties in a </w:t>
      </w:r>
      <w:r w:rsidR="001D14D2" w:rsidRPr="000312F1">
        <w:rPr>
          <w:lang w:val="en-GB"/>
        </w:rPr>
        <w:t>digitized</w:t>
      </w:r>
      <w:r w:rsidRPr="000312F1">
        <w:rPr>
          <w:lang w:val="en-GB"/>
        </w:rPr>
        <w:t xml:space="preserve"> format. </w:t>
      </w:r>
    </w:p>
    <w:p w14:paraId="4B3133D5" w14:textId="77777777" w:rsidR="000E26BC" w:rsidRPr="000312F1" w:rsidRDefault="000E26BC" w:rsidP="000E26BC">
      <w:pPr>
        <w:pStyle w:val="BodyTextMain"/>
        <w:rPr>
          <w:sz w:val="20"/>
          <w:lang w:val="en-GB"/>
        </w:rPr>
      </w:pPr>
    </w:p>
    <w:p w14:paraId="399E47DF" w14:textId="2AA09D0F" w:rsidR="000E26BC" w:rsidRPr="000312F1" w:rsidRDefault="000E26BC" w:rsidP="000E26BC">
      <w:pPr>
        <w:pStyle w:val="BodyTextMain"/>
        <w:rPr>
          <w:lang w:val="en-GB"/>
        </w:rPr>
      </w:pPr>
      <w:r w:rsidRPr="000312F1">
        <w:rPr>
          <w:lang w:val="en-GB"/>
        </w:rPr>
        <w:t xml:space="preserve">Swagat’s first catalogue was a huge success, unlike </w:t>
      </w:r>
      <w:r w:rsidR="00625BD4" w:rsidRPr="000312F1">
        <w:rPr>
          <w:lang w:val="en-GB"/>
        </w:rPr>
        <w:t>th</w:t>
      </w:r>
      <w:r w:rsidR="00C279F1">
        <w:rPr>
          <w:lang w:val="en-GB"/>
        </w:rPr>
        <w:t>e catalogues</w:t>
      </w:r>
      <w:r w:rsidR="00625BD4" w:rsidRPr="000312F1">
        <w:rPr>
          <w:lang w:val="en-GB"/>
        </w:rPr>
        <w:t xml:space="preserve"> of </w:t>
      </w:r>
      <w:r w:rsidRPr="000312F1">
        <w:rPr>
          <w:lang w:val="en-GB"/>
        </w:rPr>
        <w:t xml:space="preserve">many </w:t>
      </w:r>
      <w:r w:rsidR="00625BD4" w:rsidRPr="000312F1">
        <w:rPr>
          <w:lang w:val="en-GB"/>
        </w:rPr>
        <w:t xml:space="preserve">industry </w:t>
      </w:r>
      <w:r w:rsidRPr="000312F1">
        <w:rPr>
          <w:lang w:val="en-GB"/>
        </w:rPr>
        <w:t>competitors</w:t>
      </w:r>
      <w:r w:rsidR="00625BD4" w:rsidRPr="000312F1">
        <w:rPr>
          <w:lang w:val="en-GB"/>
        </w:rPr>
        <w:t>, which</w:t>
      </w:r>
      <w:r w:rsidRPr="000312F1">
        <w:rPr>
          <w:lang w:val="en-GB"/>
        </w:rPr>
        <w:t xml:space="preserve"> did well only after initial failures. The main reason </w:t>
      </w:r>
      <w:r w:rsidR="00625BD4" w:rsidRPr="000312F1">
        <w:rPr>
          <w:lang w:val="en-GB"/>
        </w:rPr>
        <w:t xml:space="preserve">for this success </w:t>
      </w:r>
      <w:r w:rsidRPr="000312F1">
        <w:rPr>
          <w:lang w:val="en-GB"/>
        </w:rPr>
        <w:t>was the quality of the catalogue and the photo</w:t>
      </w:r>
      <w:r w:rsidR="00C279F1">
        <w:rPr>
          <w:lang w:val="en-GB"/>
        </w:rPr>
        <w:t xml:space="preserve"> </w:t>
      </w:r>
      <w:r w:rsidRPr="000312F1">
        <w:rPr>
          <w:lang w:val="en-GB"/>
        </w:rPr>
        <w:t>shoot. Catalogues had to be distinct so that they stood out when a customer walked into a retail store. Swagat was mindful of the fact that every competitor would eventually use catalogues to sell in the market</w:t>
      </w:r>
      <w:r w:rsidR="00625BD4" w:rsidRPr="000312F1">
        <w:rPr>
          <w:lang w:val="en-GB"/>
        </w:rPr>
        <w:t xml:space="preserve"> and </w:t>
      </w:r>
      <w:r w:rsidR="00C279F1">
        <w:rPr>
          <w:lang w:val="en-GB"/>
        </w:rPr>
        <w:t xml:space="preserve">it </w:t>
      </w:r>
      <w:r w:rsidRPr="000312F1">
        <w:rPr>
          <w:lang w:val="en-GB"/>
        </w:rPr>
        <w:t xml:space="preserve">differentiated </w:t>
      </w:r>
      <w:r w:rsidR="00625BD4" w:rsidRPr="000312F1">
        <w:rPr>
          <w:lang w:val="en-GB"/>
        </w:rPr>
        <w:t xml:space="preserve">its </w:t>
      </w:r>
      <w:r w:rsidRPr="000312F1">
        <w:rPr>
          <w:lang w:val="en-GB"/>
        </w:rPr>
        <w:t>catalogue so that it could catch the eye of customer</w:t>
      </w:r>
      <w:r w:rsidR="004B54AD">
        <w:rPr>
          <w:lang w:val="en-GB"/>
        </w:rPr>
        <w:t>s</w:t>
      </w:r>
      <w:r w:rsidR="00625BD4" w:rsidRPr="000312F1">
        <w:rPr>
          <w:lang w:val="en-GB"/>
        </w:rPr>
        <w:t>;</w:t>
      </w:r>
      <w:r w:rsidRPr="000312F1">
        <w:rPr>
          <w:lang w:val="en-GB"/>
        </w:rPr>
        <w:t xml:space="preserve"> Swagat’s catalogues were bigger and of better quality than those of </w:t>
      </w:r>
      <w:r w:rsidR="00625BD4" w:rsidRPr="000312F1">
        <w:rPr>
          <w:lang w:val="en-GB"/>
        </w:rPr>
        <w:t xml:space="preserve">its </w:t>
      </w:r>
      <w:r w:rsidRPr="000312F1">
        <w:rPr>
          <w:lang w:val="en-GB"/>
        </w:rPr>
        <w:t>competitors.</w:t>
      </w:r>
    </w:p>
    <w:p w14:paraId="08381985" w14:textId="77777777" w:rsidR="000E26BC" w:rsidRPr="000312F1" w:rsidRDefault="000E26BC" w:rsidP="000E26BC">
      <w:pPr>
        <w:pStyle w:val="BodyTextMain"/>
        <w:rPr>
          <w:sz w:val="20"/>
          <w:lang w:val="en-GB"/>
        </w:rPr>
      </w:pPr>
    </w:p>
    <w:p w14:paraId="6B37BF2F" w14:textId="3781A645" w:rsidR="000E26BC" w:rsidRPr="000312F1" w:rsidRDefault="000E26BC" w:rsidP="000E26BC">
      <w:pPr>
        <w:pStyle w:val="BodyTextMain"/>
        <w:rPr>
          <w:lang w:val="en-GB"/>
        </w:rPr>
      </w:pPr>
      <w:r w:rsidRPr="000312F1">
        <w:rPr>
          <w:lang w:val="en-GB"/>
        </w:rPr>
        <w:t xml:space="preserve">Customers were given incentives (cash discounts) for early payment. </w:t>
      </w:r>
      <w:r w:rsidR="00163461">
        <w:rPr>
          <w:lang w:val="en-GB"/>
        </w:rPr>
        <w:t xml:space="preserve">Clients received a discount </w:t>
      </w:r>
      <w:r w:rsidR="00163461">
        <w:t>of 2 per cent if they paid within 30 days; otherwise, they could pay in 90 days without a discount</w:t>
      </w:r>
      <w:r w:rsidR="00163461">
        <w:t>,</w:t>
      </w:r>
      <w:r w:rsidR="00625BD4" w:rsidRPr="000312F1">
        <w:rPr>
          <w:lang w:val="en-GB"/>
        </w:rPr>
        <w:t xml:space="preserve"> which</w:t>
      </w:r>
      <w:r w:rsidRPr="000312F1">
        <w:rPr>
          <w:lang w:val="en-GB"/>
        </w:rPr>
        <w:t xml:space="preserve"> was the industry standard followed in Surat. The same credit policy applied for all customers</w:t>
      </w:r>
      <w:r w:rsidR="00625BD4" w:rsidRPr="000312F1">
        <w:rPr>
          <w:lang w:val="en-GB"/>
        </w:rPr>
        <w:t>—</w:t>
      </w:r>
      <w:r w:rsidRPr="000312F1">
        <w:rPr>
          <w:lang w:val="en-GB"/>
        </w:rPr>
        <w:t>new or old. However, Swagat was lenient towards existing customers. If critical customers paid after 90 days, Swagat accepted the delay</w:t>
      </w:r>
      <w:r w:rsidR="00C279F1">
        <w:rPr>
          <w:lang w:val="en-GB"/>
        </w:rPr>
        <w:t>, though</w:t>
      </w:r>
      <w:r w:rsidRPr="000312F1">
        <w:rPr>
          <w:lang w:val="en-GB"/>
        </w:rPr>
        <w:t xml:space="preserve"> </w:t>
      </w:r>
      <w:r w:rsidR="00C279F1">
        <w:rPr>
          <w:lang w:val="en-GB"/>
        </w:rPr>
        <w:t>t</w:t>
      </w:r>
      <w:r w:rsidRPr="000312F1">
        <w:rPr>
          <w:lang w:val="en-GB"/>
        </w:rPr>
        <w:t xml:space="preserve">his was rare </w:t>
      </w:r>
      <w:r w:rsidR="00C279F1">
        <w:rPr>
          <w:lang w:val="en-GB"/>
        </w:rPr>
        <w:t>because</w:t>
      </w:r>
      <w:r w:rsidRPr="000312F1">
        <w:rPr>
          <w:lang w:val="en-GB"/>
        </w:rPr>
        <w:t xml:space="preserve"> customer</w:t>
      </w:r>
      <w:r w:rsidR="00625BD4" w:rsidRPr="000312F1">
        <w:rPr>
          <w:lang w:val="en-GB"/>
        </w:rPr>
        <w:t>s were</w:t>
      </w:r>
      <w:r w:rsidRPr="000312F1">
        <w:rPr>
          <w:lang w:val="en-GB"/>
        </w:rPr>
        <w:t xml:space="preserve"> equally mindful of maintaining good relationship</w:t>
      </w:r>
      <w:r w:rsidR="00625BD4" w:rsidRPr="000312F1">
        <w:rPr>
          <w:lang w:val="en-GB"/>
        </w:rPr>
        <w:t>s</w:t>
      </w:r>
      <w:r w:rsidRPr="000312F1">
        <w:rPr>
          <w:lang w:val="en-GB"/>
        </w:rPr>
        <w:t xml:space="preserve"> with Swagat. </w:t>
      </w:r>
    </w:p>
    <w:p w14:paraId="54AE4CEF" w14:textId="77777777" w:rsidR="000E26BC" w:rsidRPr="000312F1" w:rsidRDefault="000E26BC" w:rsidP="000E26BC">
      <w:pPr>
        <w:pStyle w:val="BodyTextMain"/>
        <w:rPr>
          <w:sz w:val="20"/>
          <w:lang w:val="en-GB"/>
        </w:rPr>
      </w:pPr>
    </w:p>
    <w:p w14:paraId="0051C58F" w14:textId="77777777" w:rsidR="000E26BC" w:rsidRPr="000312F1" w:rsidRDefault="000E26BC" w:rsidP="000E26BC">
      <w:pPr>
        <w:pStyle w:val="BodyTextMain"/>
        <w:rPr>
          <w:sz w:val="20"/>
          <w:lang w:val="en-GB"/>
        </w:rPr>
      </w:pPr>
    </w:p>
    <w:p w14:paraId="3DCA452A" w14:textId="099E9066" w:rsidR="000E26BC" w:rsidRPr="000312F1" w:rsidRDefault="000E26BC" w:rsidP="000E26BC">
      <w:pPr>
        <w:pStyle w:val="BodyTextMain"/>
        <w:rPr>
          <w:rFonts w:ascii="Arial" w:hAnsi="Arial" w:cs="Arial"/>
          <w:b/>
          <w:sz w:val="20"/>
          <w:szCs w:val="20"/>
          <w:lang w:val="en-GB"/>
        </w:rPr>
      </w:pPr>
      <w:r w:rsidRPr="000312F1">
        <w:rPr>
          <w:rFonts w:ascii="Arial" w:hAnsi="Arial" w:cs="Arial"/>
          <w:b/>
          <w:sz w:val="20"/>
          <w:szCs w:val="20"/>
          <w:lang w:val="en-GB"/>
        </w:rPr>
        <w:t>BROKER</w:t>
      </w:r>
      <w:r w:rsidR="004B54AD">
        <w:rPr>
          <w:rFonts w:ascii="Arial" w:hAnsi="Arial" w:cs="Arial"/>
          <w:b/>
          <w:sz w:val="20"/>
          <w:szCs w:val="20"/>
          <w:lang w:val="en-GB"/>
        </w:rPr>
        <w:t>S</w:t>
      </w:r>
    </w:p>
    <w:p w14:paraId="13CC3C05" w14:textId="77777777" w:rsidR="000E26BC" w:rsidRPr="000312F1" w:rsidRDefault="000E26BC" w:rsidP="000E26BC">
      <w:pPr>
        <w:pStyle w:val="BodyTextMain"/>
        <w:rPr>
          <w:sz w:val="20"/>
          <w:lang w:val="en-GB"/>
        </w:rPr>
      </w:pPr>
    </w:p>
    <w:p w14:paraId="1FC852B6" w14:textId="04C2657D" w:rsidR="00625BD4" w:rsidRPr="000312F1" w:rsidRDefault="00625BD4" w:rsidP="000E26BC">
      <w:pPr>
        <w:pStyle w:val="BodyTextMain"/>
        <w:rPr>
          <w:lang w:val="en-GB"/>
        </w:rPr>
      </w:pPr>
      <w:r w:rsidRPr="000312F1">
        <w:rPr>
          <w:lang w:val="en-GB"/>
        </w:rPr>
        <w:t xml:space="preserve">All of Swagat’s </w:t>
      </w:r>
      <w:r w:rsidR="000E26BC" w:rsidRPr="000312F1">
        <w:rPr>
          <w:lang w:val="en-GB"/>
        </w:rPr>
        <w:t>transaction</w:t>
      </w:r>
      <w:r w:rsidRPr="000312F1">
        <w:rPr>
          <w:lang w:val="en-GB"/>
        </w:rPr>
        <w:t>s—</w:t>
      </w:r>
      <w:r w:rsidR="000E26BC" w:rsidRPr="000312F1">
        <w:rPr>
          <w:lang w:val="en-GB"/>
        </w:rPr>
        <w:t xml:space="preserve">whether </w:t>
      </w:r>
      <w:r w:rsidRPr="000312F1">
        <w:rPr>
          <w:lang w:val="en-GB"/>
        </w:rPr>
        <w:t xml:space="preserve">they were </w:t>
      </w:r>
      <w:r w:rsidR="000E26BC" w:rsidRPr="000312F1">
        <w:rPr>
          <w:lang w:val="en-GB"/>
        </w:rPr>
        <w:t>with vendors or with customers</w:t>
      </w:r>
      <w:r w:rsidRPr="000312F1">
        <w:rPr>
          <w:lang w:val="en-GB"/>
        </w:rPr>
        <w:t>—</w:t>
      </w:r>
      <w:r w:rsidR="000E26BC" w:rsidRPr="000312F1">
        <w:rPr>
          <w:lang w:val="en-GB"/>
        </w:rPr>
        <w:t>w</w:t>
      </w:r>
      <w:r w:rsidRPr="000312F1">
        <w:rPr>
          <w:lang w:val="en-GB"/>
        </w:rPr>
        <w:t>ere</w:t>
      </w:r>
      <w:r w:rsidR="000E26BC" w:rsidRPr="000312F1">
        <w:rPr>
          <w:lang w:val="en-GB"/>
        </w:rPr>
        <w:t xml:space="preserve"> done with the help of broker</w:t>
      </w:r>
      <w:r w:rsidR="004B54AD">
        <w:rPr>
          <w:lang w:val="en-GB"/>
        </w:rPr>
        <w:t>s</w:t>
      </w:r>
      <w:r w:rsidR="000E26BC" w:rsidRPr="000312F1">
        <w:rPr>
          <w:lang w:val="en-GB"/>
        </w:rPr>
        <w:t>. The broker took a 2</w:t>
      </w:r>
      <w:r w:rsidR="005F3C65">
        <w:rPr>
          <w:lang w:val="en-GB"/>
        </w:rPr>
        <w:t>-</w:t>
      </w:r>
      <w:r w:rsidRPr="000312F1">
        <w:rPr>
          <w:lang w:val="en-GB"/>
        </w:rPr>
        <w:t>pe</w:t>
      </w:r>
      <w:r w:rsidR="005F3C65">
        <w:rPr>
          <w:lang w:val="en-GB"/>
        </w:rPr>
        <w:t>r-</w:t>
      </w:r>
      <w:r w:rsidRPr="000312F1">
        <w:rPr>
          <w:lang w:val="en-GB"/>
        </w:rPr>
        <w:t xml:space="preserve">cent </w:t>
      </w:r>
      <w:r w:rsidR="000E26BC" w:rsidRPr="000312F1">
        <w:rPr>
          <w:lang w:val="en-GB"/>
        </w:rPr>
        <w:t>commission on each transaction. This was an age-old</w:t>
      </w:r>
      <w:r w:rsidRPr="000312F1">
        <w:rPr>
          <w:lang w:val="en-GB"/>
        </w:rPr>
        <w:t>,</w:t>
      </w:r>
      <w:r w:rsidR="000E26BC" w:rsidRPr="000312F1">
        <w:rPr>
          <w:lang w:val="en-GB"/>
        </w:rPr>
        <w:t xml:space="preserve"> unquestioned tradition in the textile industry</w:t>
      </w:r>
      <w:r w:rsidRPr="000312F1">
        <w:rPr>
          <w:lang w:val="en-GB"/>
        </w:rPr>
        <w:t xml:space="preserve"> in Surat</w:t>
      </w:r>
      <w:r w:rsidR="000E26BC" w:rsidRPr="000312F1">
        <w:rPr>
          <w:lang w:val="en-GB"/>
        </w:rPr>
        <w:t xml:space="preserve">. According to </w:t>
      </w:r>
      <w:r w:rsidR="00C15C0F" w:rsidRPr="000312F1">
        <w:rPr>
          <w:lang w:val="en-GB"/>
        </w:rPr>
        <w:t>Modh</w:t>
      </w:r>
      <w:r w:rsidR="000E26BC" w:rsidRPr="000312F1">
        <w:rPr>
          <w:lang w:val="en-GB"/>
        </w:rPr>
        <w:t xml:space="preserve">, </w:t>
      </w:r>
    </w:p>
    <w:p w14:paraId="71AD4AA4" w14:textId="77777777" w:rsidR="00625BD4" w:rsidRPr="000312F1" w:rsidRDefault="00625BD4" w:rsidP="000E26BC">
      <w:pPr>
        <w:pStyle w:val="BodyTextMain"/>
        <w:rPr>
          <w:lang w:val="en-GB"/>
        </w:rPr>
      </w:pPr>
    </w:p>
    <w:p w14:paraId="0A95921C" w14:textId="2E9945F8" w:rsidR="000E26BC" w:rsidRPr="005F3C65" w:rsidRDefault="000E26BC" w:rsidP="00625BD4">
      <w:pPr>
        <w:pStyle w:val="BodyTextMain"/>
        <w:ind w:left="720"/>
        <w:rPr>
          <w:spacing w:val="-2"/>
          <w:lang w:val="en-GB"/>
        </w:rPr>
      </w:pPr>
      <w:r w:rsidRPr="005F3C65">
        <w:rPr>
          <w:spacing w:val="-2"/>
          <w:lang w:val="en-GB"/>
        </w:rPr>
        <w:t>A broker reduced the chance of payment default or quality issues. If such a situation arose, I did not have to ask my manufacturer or customer</w:t>
      </w:r>
      <w:r w:rsidR="00625BD4" w:rsidRPr="005F3C65">
        <w:rPr>
          <w:spacing w:val="-2"/>
          <w:lang w:val="en-GB"/>
        </w:rPr>
        <w:t>—</w:t>
      </w:r>
      <w:r w:rsidRPr="005F3C65">
        <w:rPr>
          <w:spacing w:val="-2"/>
          <w:lang w:val="en-GB"/>
        </w:rPr>
        <w:t>I asked my broker. He sorted out the matter. In that way, my relationship with the vendor or customer did not sour and I also did not have to worry about follow-ups. All my work got done at 2</w:t>
      </w:r>
      <w:r w:rsidR="00625BD4" w:rsidRPr="005F3C65">
        <w:rPr>
          <w:spacing w:val="-2"/>
          <w:lang w:val="en-GB"/>
        </w:rPr>
        <w:t xml:space="preserve"> per cent </w:t>
      </w:r>
      <w:r w:rsidRPr="005F3C65">
        <w:rPr>
          <w:spacing w:val="-2"/>
          <w:lang w:val="en-GB"/>
        </w:rPr>
        <w:t>revenue as the commission, which was not much.</w:t>
      </w:r>
    </w:p>
    <w:p w14:paraId="2712FE43" w14:textId="77777777" w:rsidR="000E26BC" w:rsidRPr="000312F1" w:rsidRDefault="000E26BC" w:rsidP="000E26BC">
      <w:pPr>
        <w:pStyle w:val="BodyTextMain"/>
        <w:rPr>
          <w:sz w:val="20"/>
          <w:lang w:val="en-GB"/>
        </w:rPr>
      </w:pPr>
    </w:p>
    <w:p w14:paraId="1EB10BC3" w14:textId="784A4636" w:rsidR="000E26BC" w:rsidRPr="000312F1" w:rsidRDefault="000E26BC" w:rsidP="000E26BC">
      <w:pPr>
        <w:pStyle w:val="BodyTextMain"/>
        <w:rPr>
          <w:lang w:val="en-GB"/>
        </w:rPr>
      </w:pPr>
      <w:r w:rsidRPr="000312F1">
        <w:rPr>
          <w:lang w:val="en-GB"/>
        </w:rPr>
        <w:t>The broker was a</w:t>
      </w:r>
      <w:r w:rsidR="00625BD4" w:rsidRPr="000312F1">
        <w:rPr>
          <w:lang w:val="en-GB"/>
        </w:rPr>
        <w:t>n</w:t>
      </w:r>
      <w:r w:rsidRPr="000312F1">
        <w:rPr>
          <w:lang w:val="en-GB"/>
        </w:rPr>
        <w:t xml:space="preserve"> important person in the business. Swagat had 20 brokers for the entire business. Brokers </w:t>
      </w:r>
      <w:r w:rsidR="001D14D2" w:rsidRPr="000312F1">
        <w:rPr>
          <w:lang w:val="en-GB"/>
        </w:rPr>
        <w:t>specialized</w:t>
      </w:r>
      <w:r w:rsidRPr="000312F1">
        <w:rPr>
          <w:lang w:val="en-GB"/>
        </w:rPr>
        <w:t xml:space="preserve"> in their tasks</w:t>
      </w:r>
      <w:r w:rsidR="00625BD4" w:rsidRPr="000312F1">
        <w:rPr>
          <w:lang w:val="en-GB"/>
        </w:rPr>
        <w:t xml:space="preserve">: </w:t>
      </w:r>
      <w:r w:rsidRPr="000312F1">
        <w:rPr>
          <w:lang w:val="en-GB"/>
        </w:rPr>
        <w:t xml:space="preserve">some brokers dealt only with dyed material, some dealt with the white cloth that </w:t>
      </w:r>
      <w:r w:rsidRPr="000312F1">
        <w:rPr>
          <w:lang w:val="en-GB"/>
        </w:rPr>
        <w:lastRenderedPageBreak/>
        <w:t xml:space="preserve">was purchased from looms, </w:t>
      </w:r>
      <w:r w:rsidR="00625BD4" w:rsidRPr="000312F1">
        <w:rPr>
          <w:lang w:val="en-GB"/>
        </w:rPr>
        <w:t xml:space="preserve">and </w:t>
      </w:r>
      <w:r w:rsidRPr="000312F1">
        <w:rPr>
          <w:lang w:val="en-GB"/>
        </w:rPr>
        <w:t xml:space="preserve">some brokers dealt </w:t>
      </w:r>
      <w:r w:rsidR="00625BD4" w:rsidRPr="000312F1">
        <w:rPr>
          <w:lang w:val="en-GB"/>
        </w:rPr>
        <w:t xml:space="preserve">only </w:t>
      </w:r>
      <w:r w:rsidRPr="000312F1">
        <w:rPr>
          <w:lang w:val="en-GB"/>
        </w:rPr>
        <w:t>in sarees or SKDs. Brokers were critical for the business</w:t>
      </w:r>
      <w:r w:rsidR="00625BD4" w:rsidRPr="000312F1">
        <w:rPr>
          <w:lang w:val="en-GB"/>
        </w:rPr>
        <w:t>,</w:t>
      </w:r>
      <w:r w:rsidRPr="000312F1">
        <w:rPr>
          <w:lang w:val="en-GB"/>
        </w:rPr>
        <w:t xml:space="preserve"> as the broker network directly determined the number and quality of clients. </w:t>
      </w:r>
    </w:p>
    <w:p w14:paraId="091CECE5" w14:textId="77777777" w:rsidR="000E26BC" w:rsidRPr="000312F1" w:rsidRDefault="000E26BC" w:rsidP="000E26BC">
      <w:pPr>
        <w:pStyle w:val="BodyTextMain"/>
        <w:rPr>
          <w:sz w:val="20"/>
          <w:lang w:val="en-GB"/>
        </w:rPr>
      </w:pPr>
    </w:p>
    <w:p w14:paraId="35B8B162" w14:textId="2B114FE6" w:rsidR="000E26BC" w:rsidRPr="005F3C65" w:rsidRDefault="00625BD4" w:rsidP="000E26BC">
      <w:pPr>
        <w:pStyle w:val="BodyTextMain"/>
        <w:rPr>
          <w:spacing w:val="-4"/>
          <w:lang w:val="en-GB"/>
        </w:rPr>
      </w:pPr>
      <w:r w:rsidRPr="005F3C65">
        <w:rPr>
          <w:spacing w:val="-4"/>
          <w:lang w:val="en-GB"/>
        </w:rPr>
        <w:t xml:space="preserve">Because all </w:t>
      </w:r>
      <w:r w:rsidR="000E26BC" w:rsidRPr="005F3C65">
        <w:rPr>
          <w:spacing w:val="-4"/>
          <w:lang w:val="en-GB"/>
        </w:rPr>
        <w:t>transactions in the textile market were done on a credit basis</w:t>
      </w:r>
      <w:r w:rsidRPr="005F3C65">
        <w:rPr>
          <w:spacing w:val="-4"/>
          <w:lang w:val="en-GB"/>
        </w:rPr>
        <w:t>, br</w:t>
      </w:r>
      <w:r w:rsidR="000E26BC" w:rsidRPr="005F3C65">
        <w:rPr>
          <w:spacing w:val="-4"/>
          <w:lang w:val="en-GB"/>
        </w:rPr>
        <w:t xml:space="preserve">okers performed background checks </w:t>
      </w:r>
      <w:r w:rsidRPr="005F3C65">
        <w:rPr>
          <w:spacing w:val="-4"/>
          <w:lang w:val="en-GB"/>
        </w:rPr>
        <w:t xml:space="preserve">to determine </w:t>
      </w:r>
      <w:r w:rsidR="000E26BC" w:rsidRPr="005F3C65">
        <w:rPr>
          <w:spacing w:val="-4"/>
          <w:lang w:val="en-GB"/>
        </w:rPr>
        <w:t xml:space="preserve">the creditworthiness of potential customers. Brokers </w:t>
      </w:r>
      <w:r w:rsidRPr="005F3C65">
        <w:rPr>
          <w:spacing w:val="-4"/>
          <w:lang w:val="en-GB"/>
        </w:rPr>
        <w:t xml:space="preserve">also </w:t>
      </w:r>
      <w:r w:rsidR="000E26BC" w:rsidRPr="005F3C65">
        <w:rPr>
          <w:spacing w:val="-4"/>
          <w:lang w:val="en-GB"/>
        </w:rPr>
        <w:t>travelled to various countries and kept track of new designs and material. When they liked new designs or materials, they often brought them back to Surat and asked Swagat to replicate the same in synthetic. Payments were made to the broker directly by various parties involved in the relationship. For instance, if an order was given by Swagat to an embroidery unit, Swagat paid 2</w:t>
      </w:r>
      <w:r w:rsidRPr="005F3C65">
        <w:rPr>
          <w:spacing w:val="-4"/>
          <w:lang w:val="en-GB"/>
        </w:rPr>
        <w:t xml:space="preserve"> per cent </w:t>
      </w:r>
      <w:r w:rsidR="000E26BC" w:rsidRPr="005F3C65">
        <w:rPr>
          <w:spacing w:val="-4"/>
          <w:lang w:val="en-GB"/>
        </w:rPr>
        <w:t>to the broker, and 98</w:t>
      </w:r>
      <w:r w:rsidRPr="005F3C65">
        <w:rPr>
          <w:spacing w:val="-4"/>
          <w:lang w:val="en-GB"/>
        </w:rPr>
        <w:t xml:space="preserve"> per cent </w:t>
      </w:r>
      <w:r w:rsidR="000E26BC" w:rsidRPr="005F3C65">
        <w:rPr>
          <w:spacing w:val="-4"/>
          <w:lang w:val="en-GB"/>
        </w:rPr>
        <w:t xml:space="preserve">to the embroidery unit for services rendered.  </w:t>
      </w:r>
    </w:p>
    <w:p w14:paraId="0979CC2E" w14:textId="77777777" w:rsidR="000E26BC" w:rsidRPr="000312F1" w:rsidRDefault="000E26BC" w:rsidP="000E26BC">
      <w:pPr>
        <w:pStyle w:val="BodyTextMain"/>
        <w:rPr>
          <w:sz w:val="20"/>
          <w:lang w:val="en-GB"/>
        </w:rPr>
      </w:pPr>
    </w:p>
    <w:p w14:paraId="5CCC4E01" w14:textId="77777777" w:rsidR="000E26BC" w:rsidRPr="000312F1" w:rsidRDefault="000E26BC" w:rsidP="000E26BC">
      <w:pPr>
        <w:pStyle w:val="BodyTextMain"/>
        <w:rPr>
          <w:sz w:val="20"/>
          <w:lang w:val="en-GB"/>
        </w:rPr>
      </w:pPr>
    </w:p>
    <w:p w14:paraId="209AB071" w14:textId="703EDFCC" w:rsidR="000E26BC" w:rsidRPr="000312F1" w:rsidRDefault="000E26BC" w:rsidP="000E26BC">
      <w:pPr>
        <w:pStyle w:val="Casehead1"/>
        <w:rPr>
          <w:lang w:val="en-GB"/>
        </w:rPr>
      </w:pPr>
      <w:r w:rsidRPr="000312F1">
        <w:rPr>
          <w:lang w:val="en-GB"/>
        </w:rPr>
        <w:t>PRODUCT PORTFOLIO</w:t>
      </w:r>
      <w:r w:rsidR="00E90ACF">
        <w:rPr>
          <w:lang w:val="en-GB"/>
        </w:rPr>
        <w:t xml:space="preserve"> expansion</w:t>
      </w:r>
    </w:p>
    <w:p w14:paraId="696FAD93" w14:textId="77777777" w:rsidR="000E26BC" w:rsidRPr="000312F1" w:rsidRDefault="000E26BC" w:rsidP="000E26BC">
      <w:pPr>
        <w:pStyle w:val="BodyTextMain"/>
        <w:rPr>
          <w:sz w:val="20"/>
          <w:lang w:val="en-GB"/>
        </w:rPr>
      </w:pPr>
    </w:p>
    <w:p w14:paraId="156565BF" w14:textId="5E23152F" w:rsidR="009174D8" w:rsidRPr="000312F1" w:rsidRDefault="000E26BC" w:rsidP="000E26BC">
      <w:pPr>
        <w:pStyle w:val="BodyTextMain"/>
        <w:rPr>
          <w:lang w:val="en-GB"/>
        </w:rPr>
      </w:pPr>
      <w:r w:rsidRPr="000312F1">
        <w:rPr>
          <w:lang w:val="en-GB"/>
        </w:rPr>
        <w:t xml:space="preserve">In 2013, Swagat ventured into </w:t>
      </w:r>
      <w:r w:rsidRPr="00A818AA">
        <w:rPr>
          <w:i/>
          <w:lang w:val="en-GB"/>
        </w:rPr>
        <w:t>lehengas</w:t>
      </w:r>
      <w:r w:rsidR="00625BD4" w:rsidRPr="006F51FC">
        <w:rPr>
          <w:lang w:val="en-GB"/>
        </w:rPr>
        <w:t>,</w:t>
      </w:r>
      <w:r w:rsidRPr="000312F1">
        <w:rPr>
          <w:rStyle w:val="FootnoteReference"/>
          <w:lang w:val="en-GB"/>
        </w:rPr>
        <w:footnoteReference w:id="11"/>
      </w:r>
      <w:r w:rsidRPr="000312F1">
        <w:rPr>
          <w:lang w:val="en-GB"/>
        </w:rPr>
        <w:t xml:space="preserve"> </w:t>
      </w:r>
      <w:r w:rsidR="00625BD4" w:rsidRPr="000312F1">
        <w:rPr>
          <w:lang w:val="en-GB"/>
        </w:rPr>
        <w:t xml:space="preserve">using the </w:t>
      </w:r>
      <w:r w:rsidRPr="000312F1">
        <w:rPr>
          <w:lang w:val="en-GB"/>
        </w:rPr>
        <w:t>brand name Rang Rasia. The launch of the Rang Rasia line coincided with the lehenga trend in India</w:t>
      </w:r>
      <w:r w:rsidR="004B54AD">
        <w:rPr>
          <w:lang w:val="en-GB"/>
        </w:rPr>
        <w:t>, which</w:t>
      </w:r>
      <w:r w:rsidR="00625BD4" w:rsidRPr="000312F1">
        <w:rPr>
          <w:lang w:val="en-GB"/>
        </w:rPr>
        <w:t xml:space="preserve"> was influenced by</w:t>
      </w:r>
      <w:r w:rsidRPr="000312F1">
        <w:rPr>
          <w:lang w:val="en-GB"/>
        </w:rPr>
        <w:t xml:space="preserve"> </w:t>
      </w:r>
      <w:r w:rsidR="00625BD4" w:rsidRPr="000312F1">
        <w:rPr>
          <w:lang w:val="en-GB"/>
        </w:rPr>
        <w:t xml:space="preserve">the </w:t>
      </w:r>
      <w:r w:rsidRPr="000312F1">
        <w:rPr>
          <w:lang w:val="en-GB"/>
        </w:rPr>
        <w:t>Bollywood</w:t>
      </w:r>
      <w:r w:rsidR="00625BD4" w:rsidRPr="000312F1">
        <w:rPr>
          <w:lang w:val="en-GB"/>
        </w:rPr>
        <w:t xml:space="preserve"> film industry.</w:t>
      </w:r>
      <w:r w:rsidRPr="000312F1">
        <w:rPr>
          <w:rStyle w:val="FootnoteReference"/>
          <w:lang w:val="en-GB"/>
        </w:rPr>
        <w:footnoteReference w:id="12"/>
      </w:r>
      <w:r w:rsidRPr="000312F1">
        <w:rPr>
          <w:lang w:val="en-GB"/>
        </w:rPr>
        <w:t xml:space="preserve"> </w:t>
      </w:r>
      <w:r w:rsidR="00625BD4" w:rsidRPr="000312F1">
        <w:rPr>
          <w:lang w:val="en-GB"/>
        </w:rPr>
        <w:t xml:space="preserve">To make its catalogue more attractive, Swagat </w:t>
      </w:r>
      <w:r w:rsidRPr="000312F1">
        <w:rPr>
          <w:lang w:val="en-GB"/>
        </w:rPr>
        <w:t>captured images similar to Bollywood sets</w:t>
      </w:r>
      <w:r w:rsidR="00625BD4" w:rsidRPr="000312F1">
        <w:rPr>
          <w:lang w:val="en-GB"/>
        </w:rPr>
        <w:t xml:space="preserve"> in the catalogue</w:t>
      </w:r>
      <w:r w:rsidRPr="000312F1">
        <w:rPr>
          <w:lang w:val="en-GB"/>
        </w:rPr>
        <w:t xml:space="preserve">. </w:t>
      </w:r>
      <w:r w:rsidR="00E90ACF">
        <w:rPr>
          <w:lang w:val="en-GB"/>
        </w:rPr>
        <w:t>S</w:t>
      </w:r>
      <w:r w:rsidRPr="000312F1">
        <w:rPr>
          <w:lang w:val="en-GB"/>
        </w:rPr>
        <w:t xml:space="preserve">ales of lehengas picked up as soon as </w:t>
      </w:r>
      <w:r w:rsidR="00625BD4" w:rsidRPr="000312F1">
        <w:rPr>
          <w:lang w:val="en-GB"/>
        </w:rPr>
        <w:t>the</w:t>
      </w:r>
      <w:r w:rsidR="00E90ACF">
        <w:rPr>
          <w:lang w:val="en-GB"/>
        </w:rPr>
        <w:t>se</w:t>
      </w:r>
      <w:r w:rsidR="00625BD4" w:rsidRPr="000312F1">
        <w:rPr>
          <w:lang w:val="en-GB"/>
        </w:rPr>
        <w:t xml:space="preserve"> were</w:t>
      </w:r>
      <w:r w:rsidRPr="000312F1">
        <w:rPr>
          <w:lang w:val="en-GB"/>
        </w:rPr>
        <w:t xml:space="preserve"> launched. </w:t>
      </w:r>
    </w:p>
    <w:p w14:paraId="20D46C94" w14:textId="77777777" w:rsidR="009174D8" w:rsidRPr="000312F1" w:rsidRDefault="009174D8" w:rsidP="000E26BC">
      <w:pPr>
        <w:pStyle w:val="BodyTextMain"/>
        <w:rPr>
          <w:lang w:val="en-GB"/>
        </w:rPr>
      </w:pPr>
    </w:p>
    <w:p w14:paraId="3CC7CCDD" w14:textId="7A8FAD06" w:rsidR="000E26BC" w:rsidRPr="005F3C65" w:rsidRDefault="000E26BC" w:rsidP="000E26BC">
      <w:pPr>
        <w:pStyle w:val="BodyTextMain"/>
        <w:rPr>
          <w:spacing w:val="-4"/>
          <w:lang w:val="en-GB"/>
        </w:rPr>
      </w:pPr>
      <w:r w:rsidRPr="005F3C65">
        <w:rPr>
          <w:spacing w:val="-4"/>
          <w:lang w:val="en-GB"/>
        </w:rPr>
        <w:t>All of Swagat</w:t>
      </w:r>
      <w:r w:rsidR="009174D8" w:rsidRPr="005F3C65">
        <w:rPr>
          <w:spacing w:val="-4"/>
          <w:lang w:val="en-GB"/>
        </w:rPr>
        <w:t>’s</w:t>
      </w:r>
      <w:r w:rsidRPr="005F3C65">
        <w:rPr>
          <w:spacing w:val="-4"/>
          <w:lang w:val="en-GB"/>
        </w:rPr>
        <w:t xml:space="preserve"> </w:t>
      </w:r>
      <w:r w:rsidR="009174D8" w:rsidRPr="005F3C65">
        <w:rPr>
          <w:spacing w:val="-4"/>
          <w:lang w:val="en-GB"/>
        </w:rPr>
        <w:t xml:space="preserve">products, </w:t>
      </w:r>
      <w:r w:rsidRPr="005F3C65">
        <w:rPr>
          <w:spacing w:val="-4"/>
          <w:lang w:val="en-GB"/>
        </w:rPr>
        <w:t>including SKDs, sarees</w:t>
      </w:r>
      <w:r w:rsidR="009174D8" w:rsidRPr="005F3C65">
        <w:rPr>
          <w:spacing w:val="-4"/>
          <w:lang w:val="en-GB"/>
        </w:rPr>
        <w:t>,</w:t>
      </w:r>
      <w:r w:rsidRPr="005F3C65">
        <w:rPr>
          <w:spacing w:val="-4"/>
          <w:lang w:val="en-GB"/>
        </w:rPr>
        <w:t xml:space="preserve"> and lehengas</w:t>
      </w:r>
      <w:r w:rsidR="009174D8" w:rsidRPr="005F3C65">
        <w:rPr>
          <w:spacing w:val="-4"/>
          <w:lang w:val="en-GB"/>
        </w:rPr>
        <w:t xml:space="preserve">, </w:t>
      </w:r>
      <w:r w:rsidRPr="005F3C65">
        <w:rPr>
          <w:spacing w:val="-4"/>
          <w:lang w:val="en-GB"/>
        </w:rPr>
        <w:t xml:space="preserve">were doing well in the market. </w:t>
      </w:r>
      <w:r w:rsidR="004B54AD" w:rsidRPr="005F3C65">
        <w:rPr>
          <w:spacing w:val="-4"/>
          <w:lang w:val="en-GB"/>
        </w:rPr>
        <w:t xml:space="preserve">However, </w:t>
      </w:r>
      <w:r w:rsidRPr="005F3C65">
        <w:rPr>
          <w:spacing w:val="-4"/>
          <w:lang w:val="en-GB"/>
        </w:rPr>
        <w:t xml:space="preserve">by the end of 2014, </w:t>
      </w:r>
      <w:r w:rsidR="009174D8" w:rsidRPr="005F3C65">
        <w:rPr>
          <w:spacing w:val="-4"/>
          <w:lang w:val="en-GB"/>
        </w:rPr>
        <w:t>the company</w:t>
      </w:r>
      <w:r w:rsidRPr="005F3C65">
        <w:rPr>
          <w:spacing w:val="-4"/>
          <w:lang w:val="en-GB"/>
        </w:rPr>
        <w:t xml:space="preserve"> found that sales </w:t>
      </w:r>
      <w:r w:rsidR="009174D8" w:rsidRPr="005F3C65">
        <w:rPr>
          <w:spacing w:val="-4"/>
          <w:lang w:val="en-GB"/>
        </w:rPr>
        <w:t xml:space="preserve">had </w:t>
      </w:r>
      <w:r w:rsidRPr="005F3C65">
        <w:rPr>
          <w:spacing w:val="-4"/>
          <w:lang w:val="en-GB"/>
        </w:rPr>
        <w:t xml:space="preserve">started </w:t>
      </w:r>
      <w:r w:rsidR="009174D8" w:rsidRPr="005F3C65">
        <w:rPr>
          <w:spacing w:val="-4"/>
          <w:lang w:val="en-GB"/>
        </w:rPr>
        <w:t xml:space="preserve">to stagnate </w:t>
      </w:r>
      <w:r w:rsidRPr="005F3C65">
        <w:rPr>
          <w:spacing w:val="-4"/>
          <w:lang w:val="en-GB"/>
        </w:rPr>
        <w:t>in both the SKD and the lehenga business</w:t>
      </w:r>
      <w:r w:rsidR="009174D8" w:rsidRPr="005F3C65">
        <w:rPr>
          <w:spacing w:val="-4"/>
          <w:lang w:val="en-GB"/>
        </w:rPr>
        <w:t>es</w:t>
      </w:r>
      <w:r w:rsidRPr="005F3C65">
        <w:rPr>
          <w:spacing w:val="-4"/>
          <w:lang w:val="en-GB"/>
        </w:rPr>
        <w:t>.</w:t>
      </w:r>
    </w:p>
    <w:p w14:paraId="580B097C" w14:textId="77777777" w:rsidR="000E26BC" w:rsidRPr="000312F1" w:rsidRDefault="000E26BC" w:rsidP="000E26BC">
      <w:pPr>
        <w:pStyle w:val="BodyTextMain"/>
        <w:rPr>
          <w:sz w:val="20"/>
          <w:lang w:val="en-GB"/>
        </w:rPr>
      </w:pPr>
    </w:p>
    <w:p w14:paraId="7C4F26B2" w14:textId="77777777" w:rsidR="000E26BC" w:rsidRPr="000312F1" w:rsidRDefault="000E26BC" w:rsidP="000E26BC">
      <w:pPr>
        <w:pStyle w:val="BodyTextMain"/>
        <w:rPr>
          <w:sz w:val="20"/>
          <w:lang w:val="en-GB"/>
        </w:rPr>
      </w:pPr>
    </w:p>
    <w:p w14:paraId="3A77B3A9" w14:textId="77777777" w:rsidR="000E26BC" w:rsidRPr="000312F1" w:rsidRDefault="000E26BC" w:rsidP="000E26BC">
      <w:pPr>
        <w:pStyle w:val="BodyTextMain"/>
        <w:rPr>
          <w:rFonts w:ascii="Arial" w:hAnsi="Arial" w:cs="Arial"/>
          <w:b/>
          <w:sz w:val="20"/>
          <w:szCs w:val="20"/>
          <w:lang w:val="en-GB"/>
        </w:rPr>
      </w:pPr>
      <w:r w:rsidRPr="000312F1">
        <w:rPr>
          <w:rFonts w:ascii="Arial" w:hAnsi="Arial" w:cs="Arial"/>
          <w:b/>
          <w:sz w:val="20"/>
          <w:szCs w:val="20"/>
          <w:lang w:val="en-GB"/>
        </w:rPr>
        <w:t xml:space="preserve">COMPETITION </w:t>
      </w:r>
    </w:p>
    <w:p w14:paraId="1D343D87" w14:textId="77777777" w:rsidR="000E26BC" w:rsidRPr="000312F1" w:rsidRDefault="000E26BC" w:rsidP="000E26BC">
      <w:pPr>
        <w:pStyle w:val="BodyTextMain"/>
        <w:rPr>
          <w:lang w:val="en-GB"/>
        </w:rPr>
      </w:pPr>
    </w:p>
    <w:p w14:paraId="7829236E" w14:textId="24701ADB" w:rsidR="000E26BC" w:rsidRPr="00710894" w:rsidRDefault="000E26BC" w:rsidP="000E26BC">
      <w:pPr>
        <w:pStyle w:val="BodyTextMain"/>
        <w:rPr>
          <w:spacing w:val="-2"/>
          <w:lang w:val="en-GB"/>
        </w:rPr>
      </w:pPr>
      <w:bookmarkStart w:id="0" w:name="_GoBack"/>
      <w:r w:rsidRPr="00710894">
        <w:rPr>
          <w:spacing w:val="-2"/>
          <w:lang w:val="en-GB"/>
        </w:rPr>
        <w:t xml:space="preserve">In 2014, several online companies had started selling ready-to-wear </w:t>
      </w:r>
      <w:r w:rsidRPr="00710894">
        <w:rPr>
          <w:i/>
          <w:spacing w:val="-2"/>
          <w:lang w:val="en-GB"/>
        </w:rPr>
        <w:t>kurtas</w:t>
      </w:r>
      <w:r w:rsidR="009174D8" w:rsidRPr="00710894">
        <w:rPr>
          <w:spacing w:val="-2"/>
          <w:lang w:val="en-GB"/>
        </w:rPr>
        <w:t xml:space="preserve"> and leggings.</w:t>
      </w:r>
      <w:r w:rsidR="009174D8" w:rsidRPr="00710894">
        <w:rPr>
          <w:rStyle w:val="FootnoteReference"/>
          <w:spacing w:val="-2"/>
          <w:lang w:val="en-GB"/>
        </w:rPr>
        <w:footnoteReference w:id="13"/>
      </w:r>
      <w:r w:rsidRPr="00710894">
        <w:rPr>
          <w:spacing w:val="-2"/>
          <w:lang w:val="en-GB"/>
        </w:rPr>
        <w:t xml:space="preserve"> Brands such as Jaypore, Craftsvilla, </w:t>
      </w:r>
      <w:r w:rsidR="009174D8" w:rsidRPr="00710894">
        <w:rPr>
          <w:spacing w:val="-2"/>
          <w:lang w:val="en-GB"/>
        </w:rPr>
        <w:t xml:space="preserve">and IndianRoots </w:t>
      </w:r>
      <w:r w:rsidRPr="00710894">
        <w:rPr>
          <w:spacing w:val="-2"/>
          <w:lang w:val="en-GB"/>
        </w:rPr>
        <w:t xml:space="preserve">were pure online brands, while brands such as Soch and Aurelia had </w:t>
      </w:r>
      <w:r w:rsidR="009174D8" w:rsidRPr="00710894">
        <w:rPr>
          <w:spacing w:val="-2"/>
          <w:lang w:val="en-GB"/>
        </w:rPr>
        <w:t xml:space="preserve">a </w:t>
      </w:r>
      <w:r w:rsidRPr="00710894">
        <w:rPr>
          <w:spacing w:val="-2"/>
          <w:lang w:val="en-GB"/>
        </w:rPr>
        <w:t xml:space="preserve">strong </w:t>
      </w:r>
      <w:r w:rsidR="009174D8" w:rsidRPr="00710894">
        <w:rPr>
          <w:spacing w:val="-2"/>
          <w:lang w:val="en-GB"/>
        </w:rPr>
        <w:t xml:space="preserve">presence both </w:t>
      </w:r>
      <w:r w:rsidRPr="00710894">
        <w:rPr>
          <w:spacing w:val="-2"/>
          <w:lang w:val="en-GB"/>
        </w:rPr>
        <w:t>online and offline. Large online marketplaces such as Amazon</w:t>
      </w:r>
      <w:r w:rsidR="00852FD1" w:rsidRPr="00710894">
        <w:rPr>
          <w:spacing w:val="-2"/>
          <w:lang w:val="en-GB"/>
        </w:rPr>
        <w:t>.com</w:t>
      </w:r>
      <w:r w:rsidR="00163461" w:rsidRPr="00710894">
        <w:rPr>
          <w:spacing w:val="-2"/>
          <w:lang w:val="en-GB"/>
        </w:rPr>
        <w:t xml:space="preserve"> Inc.</w:t>
      </w:r>
      <w:r w:rsidRPr="00710894">
        <w:rPr>
          <w:spacing w:val="-2"/>
          <w:lang w:val="en-GB"/>
        </w:rPr>
        <w:t>, Jabong</w:t>
      </w:r>
      <w:r w:rsidR="00163461" w:rsidRPr="00710894">
        <w:rPr>
          <w:spacing w:val="-2"/>
          <w:lang w:val="en-GB"/>
        </w:rPr>
        <w:t>.com</w:t>
      </w:r>
      <w:r w:rsidRPr="00710894">
        <w:rPr>
          <w:spacing w:val="-2"/>
          <w:lang w:val="en-GB"/>
        </w:rPr>
        <w:t>, Flipkart</w:t>
      </w:r>
      <w:r w:rsidR="00163461" w:rsidRPr="00710894">
        <w:rPr>
          <w:spacing w:val="-2"/>
          <w:lang w:val="en-GB"/>
        </w:rPr>
        <w:t xml:space="preserve"> Pvt Ltd.</w:t>
      </w:r>
      <w:r w:rsidR="009174D8" w:rsidRPr="00710894">
        <w:rPr>
          <w:spacing w:val="-2"/>
          <w:lang w:val="en-GB"/>
        </w:rPr>
        <w:t>,</w:t>
      </w:r>
      <w:r w:rsidRPr="00710894">
        <w:rPr>
          <w:spacing w:val="-2"/>
          <w:lang w:val="en-GB"/>
        </w:rPr>
        <w:t xml:space="preserve"> and Myntra</w:t>
      </w:r>
      <w:r w:rsidR="00163461" w:rsidRPr="00710894">
        <w:rPr>
          <w:spacing w:val="-2"/>
          <w:lang w:val="en-GB"/>
        </w:rPr>
        <w:t>.com</w:t>
      </w:r>
      <w:r w:rsidRPr="00710894">
        <w:rPr>
          <w:rStyle w:val="FootnoteReference"/>
          <w:spacing w:val="-2"/>
          <w:lang w:val="en-GB"/>
        </w:rPr>
        <w:footnoteReference w:id="14"/>
      </w:r>
      <w:r w:rsidRPr="00710894">
        <w:rPr>
          <w:spacing w:val="-2"/>
          <w:lang w:val="en-GB"/>
        </w:rPr>
        <w:t xml:space="preserve"> offered opportunities to small entrepreneurs to sell ready-to-wear traditional Indian </w:t>
      </w:r>
      <w:r w:rsidR="009174D8" w:rsidRPr="00710894">
        <w:rPr>
          <w:spacing w:val="-2"/>
          <w:lang w:val="en-GB"/>
        </w:rPr>
        <w:t xml:space="preserve">clothes </w:t>
      </w:r>
      <w:r w:rsidRPr="00710894">
        <w:rPr>
          <w:spacing w:val="-2"/>
          <w:lang w:val="en-GB"/>
        </w:rPr>
        <w:t>such as kurtas, sarees</w:t>
      </w:r>
      <w:r w:rsidR="009174D8" w:rsidRPr="00710894">
        <w:rPr>
          <w:spacing w:val="-2"/>
          <w:lang w:val="en-GB"/>
        </w:rPr>
        <w:t>,</w:t>
      </w:r>
      <w:r w:rsidRPr="00710894">
        <w:rPr>
          <w:spacing w:val="-2"/>
          <w:lang w:val="en-GB"/>
        </w:rPr>
        <w:t xml:space="preserve"> and lehengas with a pan-India reach. Many Indian retailers</w:t>
      </w:r>
      <w:r w:rsidR="00D3560C" w:rsidRPr="00710894">
        <w:rPr>
          <w:spacing w:val="-2"/>
          <w:lang w:val="en-GB"/>
        </w:rPr>
        <w:t>—</w:t>
      </w:r>
      <w:r w:rsidRPr="00710894">
        <w:rPr>
          <w:spacing w:val="-2"/>
          <w:lang w:val="en-GB"/>
        </w:rPr>
        <w:t>such as Shoppers Stop</w:t>
      </w:r>
      <w:r w:rsidR="009174D8" w:rsidRPr="00710894">
        <w:rPr>
          <w:spacing w:val="-2"/>
          <w:lang w:val="en-GB"/>
        </w:rPr>
        <w:t xml:space="preserve"> Ltd.</w:t>
      </w:r>
      <w:r w:rsidRPr="00710894">
        <w:rPr>
          <w:spacing w:val="-2"/>
          <w:lang w:val="en-GB"/>
        </w:rPr>
        <w:t>, Pantaloon</w:t>
      </w:r>
      <w:r w:rsidR="009174D8" w:rsidRPr="00710894">
        <w:rPr>
          <w:spacing w:val="-2"/>
          <w:lang w:val="en-GB"/>
        </w:rPr>
        <w:t>s</w:t>
      </w:r>
      <w:r w:rsidR="00163461" w:rsidRPr="00710894">
        <w:rPr>
          <w:spacing w:val="-2"/>
          <w:lang w:val="en-GB"/>
        </w:rPr>
        <w:t xml:space="preserve"> Fashion &amp; Retail (Pantaloons)</w:t>
      </w:r>
      <w:r w:rsidRPr="00710894">
        <w:rPr>
          <w:spacing w:val="-2"/>
          <w:lang w:val="en-GB"/>
        </w:rPr>
        <w:t xml:space="preserve">, </w:t>
      </w:r>
      <w:r w:rsidR="009174D8" w:rsidRPr="00710894">
        <w:rPr>
          <w:spacing w:val="-2"/>
          <w:lang w:val="en-GB"/>
        </w:rPr>
        <w:t xml:space="preserve">and </w:t>
      </w:r>
      <w:r w:rsidRPr="00710894">
        <w:rPr>
          <w:spacing w:val="-2"/>
          <w:lang w:val="en-GB"/>
        </w:rPr>
        <w:t>Big Bazaar</w:t>
      </w:r>
      <w:r w:rsidR="009174D8" w:rsidRPr="00710894">
        <w:rPr>
          <w:spacing w:val="-2"/>
          <w:lang w:val="en-GB"/>
        </w:rPr>
        <w:t>, which had</w:t>
      </w:r>
      <w:r w:rsidRPr="00710894">
        <w:rPr>
          <w:spacing w:val="-2"/>
          <w:lang w:val="en-GB"/>
        </w:rPr>
        <w:t xml:space="preserve"> started out as offline department stores</w:t>
      </w:r>
      <w:r w:rsidR="00D3560C" w:rsidRPr="00710894">
        <w:rPr>
          <w:spacing w:val="-2"/>
          <w:lang w:val="en-GB"/>
        </w:rPr>
        <w:t>—</w:t>
      </w:r>
      <w:r w:rsidR="009174D8" w:rsidRPr="00710894">
        <w:rPr>
          <w:spacing w:val="-2"/>
          <w:lang w:val="en-GB"/>
        </w:rPr>
        <w:t>had</w:t>
      </w:r>
      <w:r w:rsidRPr="00710894">
        <w:rPr>
          <w:spacing w:val="-2"/>
          <w:lang w:val="en-GB"/>
        </w:rPr>
        <w:t xml:space="preserve"> moved into the online space as well and </w:t>
      </w:r>
      <w:r w:rsidR="00852FD1" w:rsidRPr="00710894">
        <w:rPr>
          <w:spacing w:val="-2"/>
          <w:lang w:val="en-GB"/>
        </w:rPr>
        <w:t xml:space="preserve">had </w:t>
      </w:r>
      <w:r w:rsidRPr="00710894">
        <w:rPr>
          <w:spacing w:val="-2"/>
          <w:lang w:val="en-GB"/>
        </w:rPr>
        <w:t>started retailing traditional Indian wear under private label brands. For instance, Shoppers Stop</w:t>
      </w:r>
      <w:r w:rsidR="00163461" w:rsidRPr="00710894">
        <w:rPr>
          <w:spacing w:val="-2"/>
          <w:lang w:val="en-GB"/>
        </w:rPr>
        <w:t xml:space="preserve"> Ltd.,</w:t>
      </w:r>
      <w:r w:rsidRPr="00710894">
        <w:rPr>
          <w:spacing w:val="-2"/>
          <w:lang w:val="en-GB"/>
        </w:rPr>
        <w:t xml:space="preserve"> retailed under the label Stop, Pantaloon</w:t>
      </w:r>
      <w:r w:rsidR="00D3560C" w:rsidRPr="00710894">
        <w:rPr>
          <w:spacing w:val="-2"/>
          <w:lang w:val="en-GB"/>
        </w:rPr>
        <w:t>s</w:t>
      </w:r>
      <w:r w:rsidRPr="00710894">
        <w:rPr>
          <w:spacing w:val="-2"/>
          <w:lang w:val="en-GB"/>
        </w:rPr>
        <w:t xml:space="preserve"> under </w:t>
      </w:r>
      <w:r w:rsidR="00432F4A" w:rsidRPr="00710894">
        <w:rPr>
          <w:spacing w:val="-2"/>
          <w:lang w:val="en-GB"/>
        </w:rPr>
        <w:t xml:space="preserve">the label </w:t>
      </w:r>
      <w:r w:rsidRPr="00710894">
        <w:rPr>
          <w:spacing w:val="-2"/>
          <w:lang w:val="en-GB"/>
        </w:rPr>
        <w:t>Rangmanch</w:t>
      </w:r>
      <w:r w:rsidR="00D3560C" w:rsidRPr="00710894">
        <w:rPr>
          <w:spacing w:val="-2"/>
          <w:lang w:val="en-GB"/>
        </w:rPr>
        <w:t>,</w:t>
      </w:r>
      <w:r w:rsidRPr="00710894">
        <w:rPr>
          <w:spacing w:val="-2"/>
          <w:lang w:val="en-GB"/>
        </w:rPr>
        <w:t xml:space="preserve"> and Big Bazaar under </w:t>
      </w:r>
      <w:r w:rsidR="00D3560C" w:rsidRPr="00710894">
        <w:rPr>
          <w:spacing w:val="-2"/>
          <w:lang w:val="en-GB"/>
        </w:rPr>
        <w:t xml:space="preserve">the name </w:t>
      </w:r>
      <w:r w:rsidR="004B54AD" w:rsidRPr="00710894">
        <w:rPr>
          <w:spacing w:val="-2"/>
          <w:lang w:val="en-GB"/>
        </w:rPr>
        <w:t>Fashion at Big Bazaar</w:t>
      </w:r>
      <w:r w:rsidR="004B54AD" w:rsidRPr="00710894" w:rsidDel="00D3560C">
        <w:rPr>
          <w:spacing w:val="-2"/>
          <w:lang w:val="en-GB"/>
        </w:rPr>
        <w:t xml:space="preserve"> </w:t>
      </w:r>
      <w:r w:rsidR="004B54AD" w:rsidRPr="00710894">
        <w:rPr>
          <w:spacing w:val="-2"/>
          <w:lang w:val="en-GB"/>
        </w:rPr>
        <w:t>(</w:t>
      </w:r>
      <w:r w:rsidRPr="00710894">
        <w:rPr>
          <w:spacing w:val="-2"/>
          <w:lang w:val="en-GB"/>
        </w:rPr>
        <w:t>FBB</w:t>
      </w:r>
      <w:r w:rsidR="00D3560C" w:rsidRPr="00710894">
        <w:rPr>
          <w:spacing w:val="-2"/>
          <w:lang w:val="en-GB"/>
        </w:rPr>
        <w:t>)</w:t>
      </w:r>
      <w:r w:rsidR="00E83FED" w:rsidRPr="00710894">
        <w:rPr>
          <w:spacing w:val="-2"/>
          <w:lang w:val="en-GB"/>
        </w:rPr>
        <w:t>.</w:t>
      </w:r>
      <w:r w:rsidRPr="00710894">
        <w:rPr>
          <w:spacing w:val="-2"/>
          <w:lang w:val="en-GB"/>
        </w:rPr>
        <w:t xml:space="preserve"> </w:t>
      </w:r>
    </w:p>
    <w:bookmarkEnd w:id="0"/>
    <w:p w14:paraId="5D41266D" w14:textId="77777777" w:rsidR="000E26BC" w:rsidRPr="000312F1" w:rsidRDefault="000E26BC" w:rsidP="000E26BC">
      <w:pPr>
        <w:pStyle w:val="BodyTextMain"/>
        <w:rPr>
          <w:sz w:val="20"/>
          <w:lang w:val="en-GB"/>
        </w:rPr>
      </w:pPr>
    </w:p>
    <w:p w14:paraId="276BF9FE" w14:textId="47704335" w:rsidR="000E26BC" w:rsidRPr="000312F1" w:rsidRDefault="000E26BC" w:rsidP="000E26BC">
      <w:pPr>
        <w:pStyle w:val="BodyTextMain"/>
        <w:rPr>
          <w:lang w:val="en-GB"/>
        </w:rPr>
      </w:pPr>
      <w:r w:rsidRPr="000312F1">
        <w:rPr>
          <w:lang w:val="en-GB"/>
        </w:rPr>
        <w:t xml:space="preserve">Customers found that </w:t>
      </w:r>
      <w:r w:rsidR="00D3560C" w:rsidRPr="000312F1">
        <w:rPr>
          <w:lang w:val="en-GB"/>
        </w:rPr>
        <w:t xml:space="preserve">there was </w:t>
      </w:r>
      <w:r w:rsidRPr="000312F1">
        <w:rPr>
          <w:lang w:val="en-GB"/>
        </w:rPr>
        <w:t xml:space="preserve">a lot of choice available in ready-to-wear </w:t>
      </w:r>
      <w:r w:rsidR="00D3560C" w:rsidRPr="000312F1">
        <w:rPr>
          <w:lang w:val="en-GB"/>
        </w:rPr>
        <w:t xml:space="preserve">clothing, which </w:t>
      </w:r>
      <w:r w:rsidRPr="000312F1">
        <w:rPr>
          <w:lang w:val="en-GB"/>
        </w:rPr>
        <w:t xml:space="preserve">was more convenient than buying unstitched cloth for SKDs from players such as Swagat. </w:t>
      </w:r>
      <w:r w:rsidR="00D3560C" w:rsidRPr="000312F1">
        <w:rPr>
          <w:lang w:val="en-GB"/>
        </w:rPr>
        <w:t xml:space="preserve">Customers </w:t>
      </w:r>
      <w:r w:rsidRPr="000312F1">
        <w:rPr>
          <w:lang w:val="en-GB"/>
        </w:rPr>
        <w:t>could try out ready-to-wear clothes and buy them off the shelf. They did not have to hunt for suitable tailor</w:t>
      </w:r>
      <w:r w:rsidR="00D3560C" w:rsidRPr="000312F1">
        <w:rPr>
          <w:lang w:val="en-GB"/>
        </w:rPr>
        <w:t>s</w:t>
      </w:r>
      <w:r w:rsidRPr="000312F1">
        <w:rPr>
          <w:lang w:val="en-GB"/>
        </w:rPr>
        <w:t xml:space="preserve"> for stitching or wait for long periods to wear their favourite pieces. </w:t>
      </w:r>
    </w:p>
    <w:p w14:paraId="4F912417" w14:textId="77777777" w:rsidR="00D3560C" w:rsidRPr="00222729" w:rsidRDefault="00D3560C" w:rsidP="000E26BC">
      <w:pPr>
        <w:pStyle w:val="BodyTextMain"/>
        <w:rPr>
          <w:sz w:val="20"/>
          <w:lang w:val="en-GB"/>
        </w:rPr>
      </w:pPr>
    </w:p>
    <w:p w14:paraId="4BC29F8A" w14:textId="77777777" w:rsidR="00D3560C" w:rsidRPr="000312F1" w:rsidRDefault="00D3560C" w:rsidP="00D3560C">
      <w:pPr>
        <w:pStyle w:val="BodyTextMain"/>
        <w:rPr>
          <w:sz w:val="20"/>
          <w:lang w:val="en-GB"/>
        </w:rPr>
      </w:pPr>
    </w:p>
    <w:p w14:paraId="046F5817" w14:textId="77777777" w:rsidR="00D3560C" w:rsidRPr="000312F1" w:rsidRDefault="00D3560C" w:rsidP="00222729">
      <w:pPr>
        <w:pStyle w:val="BodyTextMain"/>
        <w:keepNext/>
        <w:rPr>
          <w:rFonts w:ascii="Arial" w:hAnsi="Arial" w:cs="Arial"/>
          <w:b/>
          <w:sz w:val="20"/>
          <w:szCs w:val="20"/>
          <w:lang w:val="en-GB"/>
        </w:rPr>
      </w:pPr>
      <w:r w:rsidRPr="000312F1">
        <w:rPr>
          <w:rFonts w:ascii="Arial" w:hAnsi="Arial" w:cs="Arial"/>
          <w:b/>
          <w:sz w:val="20"/>
          <w:szCs w:val="20"/>
          <w:lang w:val="en-GB"/>
        </w:rPr>
        <w:lastRenderedPageBreak/>
        <w:t>CHANGING CONSUMER PREFERENCES</w:t>
      </w:r>
    </w:p>
    <w:p w14:paraId="3E930D7F" w14:textId="77777777" w:rsidR="00D3560C" w:rsidRPr="000312F1" w:rsidRDefault="00D3560C" w:rsidP="00222729">
      <w:pPr>
        <w:pStyle w:val="BodyTextMain"/>
        <w:keepNext/>
        <w:rPr>
          <w:sz w:val="20"/>
          <w:lang w:val="en-GB"/>
        </w:rPr>
      </w:pPr>
    </w:p>
    <w:p w14:paraId="764B68FD" w14:textId="730C5DA2" w:rsidR="00D3560C" w:rsidRPr="000312F1" w:rsidRDefault="00D3560C" w:rsidP="00222729">
      <w:pPr>
        <w:pStyle w:val="BodyTextMain"/>
        <w:keepNext/>
        <w:rPr>
          <w:lang w:val="en-GB"/>
        </w:rPr>
      </w:pPr>
      <w:r w:rsidRPr="000312F1">
        <w:rPr>
          <w:lang w:val="en-GB"/>
        </w:rPr>
        <w:t>C</w:t>
      </w:r>
      <w:r w:rsidR="000E26BC" w:rsidRPr="000312F1">
        <w:rPr>
          <w:lang w:val="en-GB"/>
        </w:rPr>
        <w:t xml:space="preserve">onsumers </w:t>
      </w:r>
      <w:r w:rsidRPr="000312F1">
        <w:rPr>
          <w:lang w:val="en-GB"/>
        </w:rPr>
        <w:t>preferred</w:t>
      </w:r>
      <w:r w:rsidR="000E26BC" w:rsidRPr="000312F1">
        <w:rPr>
          <w:lang w:val="en-GB"/>
        </w:rPr>
        <w:t xml:space="preserve"> kurtas and leggings rather than SKDs</w:t>
      </w:r>
      <w:r w:rsidRPr="000312F1">
        <w:rPr>
          <w:lang w:val="en-GB"/>
        </w:rPr>
        <w:t>, among traditional Indian styles, and t</w:t>
      </w:r>
      <w:r w:rsidR="000E26BC" w:rsidRPr="000312F1">
        <w:rPr>
          <w:lang w:val="en-GB"/>
        </w:rPr>
        <w:t xml:space="preserve">he dupatta was not liked by the younger generation. </w:t>
      </w:r>
      <w:r w:rsidR="00C15C0F" w:rsidRPr="000312F1">
        <w:rPr>
          <w:lang w:val="en-GB"/>
        </w:rPr>
        <w:t>Modh</w:t>
      </w:r>
      <w:r w:rsidR="000E26BC" w:rsidRPr="000312F1">
        <w:rPr>
          <w:lang w:val="en-GB"/>
        </w:rPr>
        <w:t xml:space="preserve"> </w:t>
      </w:r>
      <w:r w:rsidRPr="000312F1">
        <w:rPr>
          <w:lang w:val="en-GB"/>
        </w:rPr>
        <w:t>commented:</w:t>
      </w:r>
    </w:p>
    <w:p w14:paraId="30B04FA1" w14:textId="77777777" w:rsidR="00D3560C" w:rsidRPr="000312F1" w:rsidRDefault="00D3560C" w:rsidP="000E26BC">
      <w:pPr>
        <w:pStyle w:val="BodyTextMain"/>
        <w:rPr>
          <w:lang w:val="en-GB"/>
        </w:rPr>
      </w:pPr>
    </w:p>
    <w:p w14:paraId="7792741B" w14:textId="3F665DCB" w:rsidR="000E26BC" w:rsidRPr="000312F1" w:rsidRDefault="000E26BC" w:rsidP="00D3560C">
      <w:pPr>
        <w:pStyle w:val="BodyTextMain"/>
        <w:ind w:left="720"/>
        <w:rPr>
          <w:lang w:val="en-GB"/>
        </w:rPr>
      </w:pPr>
      <w:r w:rsidRPr="000312F1">
        <w:rPr>
          <w:lang w:val="en-GB"/>
        </w:rPr>
        <w:t xml:space="preserve">Our family business was run by my grandfather and other elders. They were very clear that we should not sell Indian dresses without dupatta. A dupatta was a very important garment for the Indian woman. We definitely could not diversify into other products such as </w:t>
      </w:r>
      <w:r w:rsidR="00D3560C" w:rsidRPr="000312F1">
        <w:rPr>
          <w:lang w:val="en-GB"/>
        </w:rPr>
        <w:t>T</w:t>
      </w:r>
      <w:r w:rsidRPr="000312F1">
        <w:rPr>
          <w:lang w:val="en-GB"/>
        </w:rPr>
        <w:t>-shirts or lingerie as these were not in sync with Indian values and our business philosophy.</w:t>
      </w:r>
    </w:p>
    <w:p w14:paraId="487D19C2" w14:textId="77777777" w:rsidR="000E26BC" w:rsidRPr="000312F1" w:rsidRDefault="000E26BC" w:rsidP="000E26BC">
      <w:pPr>
        <w:pStyle w:val="BodyTextMain"/>
        <w:rPr>
          <w:sz w:val="20"/>
          <w:lang w:val="en-GB"/>
        </w:rPr>
      </w:pPr>
    </w:p>
    <w:p w14:paraId="4D9E4B38" w14:textId="22A10CC5" w:rsidR="000E26BC" w:rsidRPr="00222729" w:rsidRDefault="00D3560C" w:rsidP="000E26BC">
      <w:pPr>
        <w:pStyle w:val="BodyTextMain"/>
        <w:rPr>
          <w:spacing w:val="-2"/>
          <w:lang w:val="en-GB"/>
        </w:rPr>
      </w:pPr>
      <w:r w:rsidRPr="00222729">
        <w:rPr>
          <w:spacing w:val="-2"/>
        </w:rPr>
        <w:t>However,</w:t>
      </w:r>
      <w:r w:rsidRPr="00222729">
        <w:rPr>
          <w:spacing w:val="-2"/>
          <w:sz w:val="20"/>
          <w:lang w:val="en-GB"/>
        </w:rPr>
        <w:t xml:space="preserve"> </w:t>
      </w:r>
      <w:r w:rsidR="000E26BC" w:rsidRPr="00222729">
        <w:rPr>
          <w:spacing w:val="-2"/>
          <w:lang w:val="en-GB"/>
        </w:rPr>
        <w:t xml:space="preserve">Swagat </w:t>
      </w:r>
      <w:r w:rsidRPr="00222729">
        <w:rPr>
          <w:spacing w:val="-2"/>
          <w:lang w:val="en-GB"/>
        </w:rPr>
        <w:t xml:space="preserve">realized </w:t>
      </w:r>
      <w:r w:rsidR="000E26BC" w:rsidRPr="00222729">
        <w:rPr>
          <w:spacing w:val="-2"/>
          <w:lang w:val="en-GB"/>
        </w:rPr>
        <w:t>that apparel trends among women were undergoing drastic changes (</w:t>
      </w:r>
      <w:r w:rsidRPr="00222729">
        <w:rPr>
          <w:spacing w:val="-2"/>
          <w:lang w:val="en-GB"/>
        </w:rPr>
        <w:t xml:space="preserve">see </w:t>
      </w:r>
      <w:r w:rsidR="000E26BC" w:rsidRPr="00222729">
        <w:rPr>
          <w:spacing w:val="-2"/>
          <w:lang w:val="en-GB"/>
        </w:rPr>
        <w:t xml:space="preserve">Exhibit </w:t>
      </w:r>
      <w:r w:rsidR="003C7C1D" w:rsidRPr="00222729">
        <w:rPr>
          <w:spacing w:val="-2"/>
          <w:lang w:val="en-GB"/>
        </w:rPr>
        <w:t>6</w:t>
      </w:r>
      <w:r w:rsidR="000E26BC" w:rsidRPr="00222729">
        <w:rPr>
          <w:spacing w:val="-2"/>
          <w:lang w:val="en-GB"/>
        </w:rPr>
        <w:t xml:space="preserve">). Women no longer wore traditional sarees, </w:t>
      </w:r>
      <w:r w:rsidRPr="00222729">
        <w:rPr>
          <w:spacing w:val="-2"/>
          <w:lang w:val="en-GB"/>
        </w:rPr>
        <w:t xml:space="preserve">the full set of </w:t>
      </w:r>
      <w:r w:rsidR="000E26BC" w:rsidRPr="00222729">
        <w:rPr>
          <w:spacing w:val="-2"/>
          <w:lang w:val="en-GB"/>
        </w:rPr>
        <w:t>SKDs</w:t>
      </w:r>
      <w:r w:rsidRPr="00222729">
        <w:rPr>
          <w:spacing w:val="-2"/>
          <w:lang w:val="en-GB"/>
        </w:rPr>
        <w:t>,</w:t>
      </w:r>
      <w:r w:rsidR="000E26BC" w:rsidRPr="00222729">
        <w:rPr>
          <w:spacing w:val="-2"/>
          <w:lang w:val="en-GB"/>
        </w:rPr>
        <w:t xml:space="preserve"> or lehengas. Many had switched to kurtas and leggings for daily wear, while many others had transitioned to </w:t>
      </w:r>
      <w:r w:rsidRPr="00222729">
        <w:rPr>
          <w:spacing w:val="-2"/>
          <w:lang w:val="en-GB"/>
        </w:rPr>
        <w:t xml:space="preserve">Western </w:t>
      </w:r>
      <w:r w:rsidR="000E26BC" w:rsidRPr="00222729">
        <w:rPr>
          <w:spacing w:val="-2"/>
          <w:lang w:val="en-GB"/>
        </w:rPr>
        <w:t xml:space="preserve">wear such as jeans and </w:t>
      </w:r>
      <w:r w:rsidRPr="00222729">
        <w:rPr>
          <w:spacing w:val="-2"/>
          <w:lang w:val="en-GB"/>
        </w:rPr>
        <w:t>T-shirts</w:t>
      </w:r>
      <w:r w:rsidR="000E26BC" w:rsidRPr="00222729">
        <w:rPr>
          <w:spacing w:val="-2"/>
          <w:lang w:val="en-GB"/>
        </w:rPr>
        <w:t>. Traditional wear was confined to special occasions and festivals. Thus, demand for traditional Indian wear was becoming stagnant.</w:t>
      </w:r>
    </w:p>
    <w:p w14:paraId="4CB890F7" w14:textId="77777777" w:rsidR="000E26BC" w:rsidRPr="000312F1" w:rsidRDefault="000E26BC" w:rsidP="000E26BC">
      <w:pPr>
        <w:pStyle w:val="BodyTextMain"/>
        <w:rPr>
          <w:sz w:val="20"/>
          <w:lang w:val="en-GB"/>
        </w:rPr>
      </w:pPr>
    </w:p>
    <w:p w14:paraId="45E67651" w14:textId="77777777" w:rsidR="00E83FED" w:rsidRPr="000312F1" w:rsidRDefault="00E83FED" w:rsidP="000E26BC">
      <w:pPr>
        <w:pStyle w:val="BodyTextMain"/>
        <w:rPr>
          <w:sz w:val="20"/>
          <w:lang w:val="en-GB"/>
        </w:rPr>
      </w:pPr>
    </w:p>
    <w:p w14:paraId="5F9E239A" w14:textId="036D854A" w:rsidR="000E26BC" w:rsidRPr="000312F1" w:rsidRDefault="000E26BC" w:rsidP="000E26BC">
      <w:pPr>
        <w:pStyle w:val="BodyTextMain"/>
        <w:rPr>
          <w:rFonts w:ascii="Arial" w:hAnsi="Arial" w:cs="Arial"/>
          <w:b/>
          <w:sz w:val="20"/>
          <w:szCs w:val="20"/>
          <w:lang w:val="en-GB"/>
        </w:rPr>
      </w:pPr>
      <w:r w:rsidRPr="000312F1">
        <w:rPr>
          <w:rFonts w:ascii="Arial" w:hAnsi="Arial" w:cs="Arial"/>
          <w:b/>
          <w:sz w:val="20"/>
          <w:szCs w:val="20"/>
          <w:lang w:val="en-GB"/>
        </w:rPr>
        <w:t>DIGITAL PRINTING</w:t>
      </w:r>
      <w:r w:rsidR="00D3560C" w:rsidRPr="000312F1">
        <w:rPr>
          <w:rFonts w:ascii="Arial" w:hAnsi="Arial" w:cs="Arial"/>
          <w:b/>
          <w:sz w:val="20"/>
          <w:szCs w:val="20"/>
          <w:lang w:val="en-GB"/>
        </w:rPr>
        <w:t>:</w:t>
      </w:r>
      <w:r w:rsidRPr="000312F1">
        <w:rPr>
          <w:rFonts w:ascii="Arial" w:hAnsi="Arial" w:cs="Arial"/>
          <w:b/>
          <w:sz w:val="20"/>
          <w:szCs w:val="20"/>
          <w:lang w:val="en-GB"/>
        </w:rPr>
        <w:t xml:space="preserve"> THE NEXT GROWTH WAVE?</w:t>
      </w:r>
    </w:p>
    <w:p w14:paraId="50C8BCE9" w14:textId="77777777" w:rsidR="000E26BC" w:rsidRPr="000312F1" w:rsidRDefault="000E26BC" w:rsidP="000E26BC">
      <w:pPr>
        <w:pStyle w:val="BodyTextMain"/>
        <w:rPr>
          <w:sz w:val="20"/>
          <w:lang w:val="en-GB"/>
        </w:rPr>
      </w:pPr>
    </w:p>
    <w:p w14:paraId="40041B0C" w14:textId="11407D78" w:rsidR="000E26BC" w:rsidRPr="000312F1" w:rsidRDefault="000E26BC" w:rsidP="000E26BC">
      <w:pPr>
        <w:pStyle w:val="BodyTextMain"/>
        <w:rPr>
          <w:lang w:val="en-GB"/>
        </w:rPr>
      </w:pPr>
      <w:r w:rsidRPr="000312F1">
        <w:rPr>
          <w:lang w:val="en-GB"/>
        </w:rPr>
        <w:t>Swagat wanted to revive the stagnating sales for traditional Indian wear</w:t>
      </w:r>
      <w:r w:rsidR="00432F4A" w:rsidRPr="000312F1">
        <w:rPr>
          <w:lang w:val="en-GB"/>
        </w:rPr>
        <w:t xml:space="preserve"> and considered d</w:t>
      </w:r>
      <w:r w:rsidRPr="000312F1">
        <w:rPr>
          <w:lang w:val="en-GB"/>
        </w:rPr>
        <w:t xml:space="preserve">igital printing as the next wave of growth for the business. </w:t>
      </w:r>
      <w:r w:rsidR="00C15C0F" w:rsidRPr="000312F1">
        <w:rPr>
          <w:lang w:val="en-GB"/>
        </w:rPr>
        <w:t>Modh</w:t>
      </w:r>
      <w:r w:rsidRPr="000312F1">
        <w:rPr>
          <w:lang w:val="en-GB"/>
        </w:rPr>
        <w:t xml:space="preserve"> said,</w:t>
      </w:r>
    </w:p>
    <w:p w14:paraId="788E847B" w14:textId="77777777" w:rsidR="000E26BC" w:rsidRPr="000312F1" w:rsidRDefault="000E26BC" w:rsidP="000E26BC">
      <w:pPr>
        <w:pStyle w:val="BodyTextMain"/>
        <w:rPr>
          <w:sz w:val="20"/>
          <w:lang w:val="en-GB"/>
        </w:rPr>
      </w:pPr>
    </w:p>
    <w:p w14:paraId="0E7D5CD2" w14:textId="0C3D39C8" w:rsidR="000E26BC" w:rsidRPr="000312F1" w:rsidRDefault="000E26BC" w:rsidP="00E83FED">
      <w:pPr>
        <w:pStyle w:val="BodyTextMain"/>
        <w:ind w:left="720"/>
        <w:rPr>
          <w:lang w:val="en-GB"/>
        </w:rPr>
      </w:pPr>
      <w:r w:rsidRPr="000312F1">
        <w:rPr>
          <w:lang w:val="en-GB"/>
        </w:rPr>
        <w:t>We wanted to move into digital printing. However, the capital cost was high. Machines were expensive</w:t>
      </w:r>
      <w:r w:rsidR="00432F4A" w:rsidRPr="000312F1">
        <w:rPr>
          <w:lang w:val="en-GB"/>
        </w:rPr>
        <w:t>,</w:t>
      </w:r>
      <w:r w:rsidRPr="000312F1">
        <w:rPr>
          <w:lang w:val="en-GB"/>
        </w:rPr>
        <w:t xml:space="preserve"> and we could not anticipate the demand for digital print in the Indian market. We knew that digital prints were doing very well in foreign markets because our brokers had told us about it. We thought that we could revive our market with our foray into digital printing. We wanted to strengthen our core before thinking further, and we wanted to take the lead in the next wave of technology. We knew that traditional Indian wear would never die out.</w:t>
      </w:r>
    </w:p>
    <w:p w14:paraId="7A5E9AC2" w14:textId="77777777" w:rsidR="000E26BC" w:rsidRPr="000312F1" w:rsidRDefault="000E26BC" w:rsidP="000E26BC">
      <w:pPr>
        <w:pStyle w:val="BodyTextMain"/>
        <w:rPr>
          <w:sz w:val="20"/>
          <w:lang w:val="en-GB"/>
        </w:rPr>
      </w:pPr>
    </w:p>
    <w:p w14:paraId="1A6406B4" w14:textId="34C3ABAE" w:rsidR="000E26BC" w:rsidRPr="000312F1" w:rsidRDefault="000E26BC" w:rsidP="000E26BC">
      <w:pPr>
        <w:pStyle w:val="BodyTextMain"/>
        <w:rPr>
          <w:lang w:val="en-GB"/>
        </w:rPr>
      </w:pPr>
      <w:r w:rsidRPr="000312F1">
        <w:rPr>
          <w:lang w:val="en-GB"/>
        </w:rPr>
        <w:t>The digital printing process was expensive and involved several stages (</w:t>
      </w:r>
      <w:r w:rsidR="00432F4A" w:rsidRPr="000312F1">
        <w:rPr>
          <w:lang w:val="en-GB"/>
        </w:rPr>
        <w:t xml:space="preserve">see </w:t>
      </w:r>
      <w:r w:rsidRPr="00A818AA">
        <w:rPr>
          <w:lang w:val="en-GB"/>
        </w:rPr>
        <w:t xml:space="preserve">Exhibit </w:t>
      </w:r>
      <w:r w:rsidR="003C7C1D" w:rsidRPr="00A818AA">
        <w:rPr>
          <w:lang w:val="en-GB"/>
        </w:rPr>
        <w:t>7</w:t>
      </w:r>
      <w:r w:rsidR="00432F4A" w:rsidRPr="000312F1">
        <w:rPr>
          <w:lang w:val="en-GB"/>
        </w:rPr>
        <w:t>)</w:t>
      </w:r>
      <w:r w:rsidRPr="000312F1">
        <w:rPr>
          <w:lang w:val="en-GB"/>
        </w:rPr>
        <w:t xml:space="preserve">. There were several scenarios </w:t>
      </w:r>
      <w:r w:rsidR="00432F4A" w:rsidRPr="000312F1">
        <w:rPr>
          <w:lang w:val="en-GB"/>
        </w:rPr>
        <w:t xml:space="preserve">under which </w:t>
      </w:r>
      <w:r w:rsidRPr="000312F1">
        <w:rPr>
          <w:lang w:val="en-GB"/>
        </w:rPr>
        <w:t xml:space="preserve">Swagat </w:t>
      </w:r>
      <w:r w:rsidR="00432F4A" w:rsidRPr="000312F1">
        <w:rPr>
          <w:lang w:val="en-GB"/>
        </w:rPr>
        <w:t xml:space="preserve">could </w:t>
      </w:r>
      <w:r w:rsidRPr="000312F1">
        <w:rPr>
          <w:lang w:val="en-GB"/>
        </w:rPr>
        <w:t>enter</w:t>
      </w:r>
      <w:r w:rsidR="00432F4A" w:rsidRPr="000312F1">
        <w:rPr>
          <w:lang w:val="en-GB"/>
        </w:rPr>
        <w:t xml:space="preserve"> into</w:t>
      </w:r>
      <w:r w:rsidRPr="000312F1">
        <w:rPr>
          <w:lang w:val="en-GB"/>
        </w:rPr>
        <w:t xml:space="preserve"> digital printing (</w:t>
      </w:r>
      <w:r w:rsidR="00432F4A" w:rsidRPr="000312F1">
        <w:rPr>
          <w:lang w:val="en-GB"/>
        </w:rPr>
        <w:t xml:space="preserve">see </w:t>
      </w:r>
      <w:r w:rsidRPr="00A818AA">
        <w:rPr>
          <w:lang w:val="en-GB"/>
        </w:rPr>
        <w:t xml:space="preserve">Exhibit </w:t>
      </w:r>
      <w:r w:rsidR="003C7C1D" w:rsidRPr="00A818AA">
        <w:rPr>
          <w:lang w:val="en-GB"/>
        </w:rPr>
        <w:t>8</w:t>
      </w:r>
      <w:r w:rsidRPr="000312F1">
        <w:rPr>
          <w:lang w:val="en-GB"/>
        </w:rPr>
        <w:t xml:space="preserve">). Swagat </w:t>
      </w:r>
      <w:r w:rsidR="00432F4A" w:rsidRPr="000312F1">
        <w:rPr>
          <w:lang w:val="en-GB"/>
        </w:rPr>
        <w:t xml:space="preserve">would have </w:t>
      </w:r>
      <w:r w:rsidRPr="000312F1">
        <w:rPr>
          <w:lang w:val="en-GB"/>
        </w:rPr>
        <w:t>to import digital printing machines</w:t>
      </w:r>
      <w:r w:rsidR="00432F4A" w:rsidRPr="000312F1">
        <w:rPr>
          <w:lang w:val="en-GB"/>
        </w:rPr>
        <w:t>,</w:t>
      </w:r>
      <w:r w:rsidRPr="000312F1">
        <w:rPr>
          <w:lang w:val="en-GB"/>
        </w:rPr>
        <w:t xml:space="preserve"> </w:t>
      </w:r>
      <w:r w:rsidR="00F76FB5" w:rsidRPr="000312F1">
        <w:rPr>
          <w:lang w:val="en-GB"/>
        </w:rPr>
        <w:t>which</w:t>
      </w:r>
      <w:r w:rsidRPr="000312F1">
        <w:rPr>
          <w:lang w:val="en-GB"/>
        </w:rPr>
        <w:t xml:space="preserve"> were not available in India</w:t>
      </w:r>
      <w:r w:rsidR="00F76FB5" w:rsidRPr="000312F1">
        <w:rPr>
          <w:lang w:val="en-GB"/>
        </w:rPr>
        <w:t xml:space="preserve">, </w:t>
      </w:r>
      <w:r w:rsidR="00852FD1">
        <w:rPr>
          <w:lang w:val="en-GB"/>
        </w:rPr>
        <w:t xml:space="preserve">from </w:t>
      </w:r>
      <w:r w:rsidR="00F76FB5" w:rsidRPr="000312F1">
        <w:rPr>
          <w:lang w:val="en-GB"/>
        </w:rPr>
        <w:t>either Italy or China.</w:t>
      </w:r>
      <w:r w:rsidRPr="000312F1">
        <w:rPr>
          <w:rStyle w:val="FootnoteReference"/>
          <w:lang w:val="en-GB"/>
        </w:rPr>
        <w:footnoteReference w:id="15"/>
      </w:r>
      <w:r w:rsidRPr="000312F1">
        <w:rPr>
          <w:lang w:val="en-GB"/>
        </w:rPr>
        <w:t xml:space="preserve"> </w:t>
      </w:r>
      <w:r w:rsidR="00F76FB5" w:rsidRPr="000312F1">
        <w:rPr>
          <w:lang w:val="en-GB"/>
        </w:rPr>
        <w:t>Both</w:t>
      </w:r>
      <w:r w:rsidRPr="000312F1">
        <w:rPr>
          <w:lang w:val="en-GB"/>
        </w:rPr>
        <w:t xml:space="preserve"> </w:t>
      </w:r>
      <w:r w:rsidR="00432F4A" w:rsidRPr="000312F1">
        <w:rPr>
          <w:lang w:val="en-GB"/>
        </w:rPr>
        <w:t>high</w:t>
      </w:r>
      <w:r w:rsidR="00F76FB5" w:rsidRPr="000312F1">
        <w:rPr>
          <w:lang w:val="en-GB"/>
        </w:rPr>
        <w:t>-</w:t>
      </w:r>
      <w:r w:rsidRPr="000312F1">
        <w:rPr>
          <w:lang w:val="en-GB"/>
        </w:rPr>
        <w:t xml:space="preserve">speed and </w:t>
      </w:r>
      <w:r w:rsidR="00432F4A" w:rsidRPr="000312F1">
        <w:rPr>
          <w:lang w:val="en-GB"/>
        </w:rPr>
        <w:t>low</w:t>
      </w:r>
      <w:r w:rsidR="00F76FB5" w:rsidRPr="000312F1">
        <w:rPr>
          <w:lang w:val="en-GB"/>
        </w:rPr>
        <w:t>-</w:t>
      </w:r>
      <w:r w:rsidRPr="000312F1">
        <w:rPr>
          <w:lang w:val="en-GB"/>
        </w:rPr>
        <w:t>speed</w:t>
      </w:r>
      <w:r w:rsidR="00F76FB5" w:rsidRPr="000312F1">
        <w:rPr>
          <w:lang w:val="en-GB"/>
        </w:rPr>
        <w:t xml:space="preserve"> machines were available</w:t>
      </w:r>
      <w:r w:rsidRPr="000312F1">
        <w:rPr>
          <w:lang w:val="en-GB"/>
        </w:rPr>
        <w:t xml:space="preserve">. The Italian machines were </w:t>
      </w:r>
      <w:r w:rsidR="00432F4A" w:rsidRPr="000312F1">
        <w:rPr>
          <w:lang w:val="en-GB"/>
        </w:rPr>
        <w:t>high-</w:t>
      </w:r>
      <w:r w:rsidRPr="000312F1">
        <w:rPr>
          <w:lang w:val="en-GB"/>
        </w:rPr>
        <w:t xml:space="preserve">speed </w:t>
      </w:r>
      <w:r w:rsidR="00432F4A" w:rsidRPr="000312F1">
        <w:rPr>
          <w:lang w:val="en-GB"/>
        </w:rPr>
        <w:t>machines</w:t>
      </w:r>
      <w:r w:rsidR="00F76FB5" w:rsidRPr="000312F1">
        <w:rPr>
          <w:lang w:val="en-GB"/>
        </w:rPr>
        <w:t xml:space="preserve"> with an</w:t>
      </w:r>
      <w:r w:rsidR="00432F4A" w:rsidRPr="000312F1">
        <w:rPr>
          <w:lang w:val="en-GB"/>
        </w:rPr>
        <w:t xml:space="preserve"> </w:t>
      </w:r>
      <w:r w:rsidR="00F76FB5" w:rsidRPr="000312F1">
        <w:rPr>
          <w:lang w:val="en-GB"/>
        </w:rPr>
        <w:t xml:space="preserve">ideal </w:t>
      </w:r>
      <w:r w:rsidRPr="000312F1">
        <w:rPr>
          <w:lang w:val="en-GB"/>
        </w:rPr>
        <w:t>production capacity</w:t>
      </w:r>
      <w:r w:rsidR="00F76FB5" w:rsidRPr="000312F1">
        <w:rPr>
          <w:lang w:val="en-GB"/>
        </w:rPr>
        <w:t>,</w:t>
      </w:r>
      <w:r w:rsidRPr="000312F1">
        <w:rPr>
          <w:lang w:val="en-GB"/>
        </w:rPr>
        <w:t xml:space="preserve"> </w:t>
      </w:r>
      <w:r w:rsidR="00F76FB5" w:rsidRPr="000312F1">
        <w:rPr>
          <w:lang w:val="en-GB"/>
        </w:rPr>
        <w:t xml:space="preserve">quoted by the vendor, </w:t>
      </w:r>
      <w:r w:rsidRPr="000312F1">
        <w:rPr>
          <w:lang w:val="en-GB"/>
        </w:rPr>
        <w:t>of 4</w:t>
      </w:r>
      <w:r w:rsidR="00432F4A" w:rsidRPr="000312F1">
        <w:rPr>
          <w:lang w:val="en-GB"/>
        </w:rPr>
        <w:t>,</w:t>
      </w:r>
      <w:r w:rsidRPr="000312F1">
        <w:rPr>
          <w:lang w:val="en-GB"/>
        </w:rPr>
        <w:t>000 metres per day</w:t>
      </w:r>
      <w:r w:rsidR="00F76FB5" w:rsidRPr="000312F1">
        <w:rPr>
          <w:lang w:val="en-GB"/>
        </w:rPr>
        <w:t xml:space="preserve"> and an </w:t>
      </w:r>
      <w:r w:rsidRPr="000312F1">
        <w:rPr>
          <w:lang w:val="en-GB"/>
        </w:rPr>
        <w:t xml:space="preserve">optimum production capacity </w:t>
      </w:r>
      <w:r w:rsidR="00F76FB5" w:rsidRPr="000312F1">
        <w:rPr>
          <w:lang w:val="en-GB"/>
        </w:rPr>
        <w:t xml:space="preserve">of </w:t>
      </w:r>
      <w:r w:rsidRPr="000312F1">
        <w:rPr>
          <w:lang w:val="en-GB"/>
        </w:rPr>
        <w:t>around 3</w:t>
      </w:r>
      <w:r w:rsidR="00432F4A" w:rsidRPr="000312F1">
        <w:rPr>
          <w:lang w:val="en-GB"/>
        </w:rPr>
        <w:t>,</w:t>
      </w:r>
      <w:r w:rsidRPr="000312F1">
        <w:rPr>
          <w:lang w:val="en-GB"/>
        </w:rPr>
        <w:t xml:space="preserve">200 metres per day. The Chinese machines were </w:t>
      </w:r>
      <w:r w:rsidR="00432F4A" w:rsidRPr="000312F1">
        <w:rPr>
          <w:lang w:val="en-GB"/>
        </w:rPr>
        <w:t>low-</w:t>
      </w:r>
      <w:r w:rsidRPr="000312F1">
        <w:rPr>
          <w:lang w:val="en-GB"/>
        </w:rPr>
        <w:t>speed machines with an ideal capacity of 1</w:t>
      </w:r>
      <w:r w:rsidR="00432F4A" w:rsidRPr="000312F1">
        <w:rPr>
          <w:lang w:val="en-GB"/>
        </w:rPr>
        <w:t>,</w:t>
      </w:r>
      <w:r w:rsidRPr="000312F1">
        <w:rPr>
          <w:lang w:val="en-GB"/>
        </w:rPr>
        <w:t xml:space="preserve">000 metres </w:t>
      </w:r>
      <w:r w:rsidR="00163461">
        <w:rPr>
          <w:lang w:val="en-GB"/>
        </w:rPr>
        <w:t>per</w:t>
      </w:r>
      <w:r w:rsidRPr="000312F1">
        <w:rPr>
          <w:lang w:val="en-GB"/>
        </w:rPr>
        <w:t xml:space="preserve"> day</w:t>
      </w:r>
      <w:r w:rsidR="00432F4A" w:rsidRPr="000312F1">
        <w:rPr>
          <w:lang w:val="en-GB"/>
        </w:rPr>
        <w:t xml:space="preserve"> and an</w:t>
      </w:r>
      <w:r w:rsidRPr="000312F1">
        <w:rPr>
          <w:lang w:val="en-GB"/>
        </w:rPr>
        <w:t xml:space="preserve"> optimum capacity </w:t>
      </w:r>
      <w:r w:rsidR="00432F4A" w:rsidRPr="000312F1">
        <w:rPr>
          <w:lang w:val="en-GB"/>
        </w:rPr>
        <w:t xml:space="preserve">of </w:t>
      </w:r>
      <w:r w:rsidRPr="000312F1">
        <w:rPr>
          <w:lang w:val="en-GB"/>
        </w:rPr>
        <w:t xml:space="preserve">around 800 metres </w:t>
      </w:r>
      <w:r w:rsidR="00163461">
        <w:rPr>
          <w:lang w:val="en-GB"/>
        </w:rPr>
        <w:t>per</w:t>
      </w:r>
      <w:r w:rsidRPr="000312F1">
        <w:rPr>
          <w:lang w:val="en-GB"/>
        </w:rPr>
        <w:t xml:space="preserve"> day. The optimum </w:t>
      </w:r>
      <w:r w:rsidR="00F76FB5" w:rsidRPr="000312F1">
        <w:rPr>
          <w:lang w:val="en-GB"/>
        </w:rPr>
        <w:t xml:space="preserve">capacities were </w:t>
      </w:r>
      <w:r w:rsidRPr="000312F1">
        <w:rPr>
          <w:lang w:val="en-GB"/>
        </w:rPr>
        <w:t>lower</w:t>
      </w:r>
      <w:r w:rsidR="00432F4A" w:rsidRPr="000312F1">
        <w:rPr>
          <w:lang w:val="en-GB"/>
        </w:rPr>
        <w:t>,</w:t>
      </w:r>
      <w:r w:rsidRPr="000312F1">
        <w:rPr>
          <w:lang w:val="en-GB"/>
        </w:rPr>
        <w:t xml:space="preserve"> as </w:t>
      </w:r>
      <w:r w:rsidR="00F76FB5" w:rsidRPr="000312F1">
        <w:rPr>
          <w:lang w:val="en-GB"/>
        </w:rPr>
        <w:t>they</w:t>
      </w:r>
      <w:r w:rsidRPr="000312F1">
        <w:rPr>
          <w:lang w:val="en-GB"/>
        </w:rPr>
        <w:t xml:space="preserve"> consider</w:t>
      </w:r>
      <w:r w:rsidR="00432F4A" w:rsidRPr="000312F1">
        <w:rPr>
          <w:lang w:val="en-GB"/>
        </w:rPr>
        <w:t>ed</w:t>
      </w:r>
      <w:r w:rsidRPr="000312F1">
        <w:rPr>
          <w:lang w:val="en-GB"/>
        </w:rPr>
        <w:t xml:space="preserve"> the </w:t>
      </w:r>
      <w:r w:rsidR="00432F4A" w:rsidRPr="000312F1">
        <w:rPr>
          <w:lang w:val="en-GB"/>
        </w:rPr>
        <w:t>set</w:t>
      </w:r>
      <w:r w:rsidR="00F76FB5" w:rsidRPr="000312F1">
        <w:rPr>
          <w:lang w:val="en-GB"/>
        </w:rPr>
        <w:t>-</w:t>
      </w:r>
      <w:r w:rsidR="00432F4A" w:rsidRPr="000312F1">
        <w:rPr>
          <w:lang w:val="en-GB"/>
        </w:rPr>
        <w:t xml:space="preserve">up </w:t>
      </w:r>
      <w:r w:rsidRPr="000312F1">
        <w:rPr>
          <w:lang w:val="en-GB"/>
        </w:rPr>
        <w:t>time</w:t>
      </w:r>
      <w:r w:rsidR="00432F4A" w:rsidRPr="000312F1">
        <w:rPr>
          <w:lang w:val="en-GB"/>
        </w:rPr>
        <w:t>—</w:t>
      </w:r>
      <w:r w:rsidRPr="000312F1">
        <w:rPr>
          <w:lang w:val="en-GB"/>
        </w:rPr>
        <w:t xml:space="preserve">the time </w:t>
      </w:r>
      <w:r w:rsidR="00432F4A" w:rsidRPr="000312F1">
        <w:rPr>
          <w:lang w:val="en-GB"/>
        </w:rPr>
        <w:t>it took</w:t>
      </w:r>
      <w:r w:rsidRPr="000312F1">
        <w:rPr>
          <w:lang w:val="en-GB"/>
        </w:rPr>
        <w:t xml:space="preserve"> to change the cloth roll, put in dyes, set up the design machine</w:t>
      </w:r>
      <w:r w:rsidR="00432F4A" w:rsidRPr="000312F1">
        <w:rPr>
          <w:lang w:val="en-GB"/>
        </w:rPr>
        <w:t>, and so on—</w:t>
      </w:r>
      <w:r w:rsidR="00E1012D">
        <w:rPr>
          <w:lang w:val="en-GB"/>
        </w:rPr>
        <w:t>and this</w:t>
      </w:r>
      <w:r w:rsidR="00432F4A" w:rsidRPr="000312F1">
        <w:rPr>
          <w:lang w:val="en-GB"/>
        </w:rPr>
        <w:t xml:space="preserve"> </w:t>
      </w:r>
      <w:r w:rsidRPr="000312F1">
        <w:rPr>
          <w:lang w:val="en-GB"/>
        </w:rPr>
        <w:t xml:space="preserve">reduced the maximum capacity. </w:t>
      </w:r>
    </w:p>
    <w:p w14:paraId="0A61F58B" w14:textId="77777777" w:rsidR="000E26BC" w:rsidRPr="000312F1" w:rsidRDefault="000E26BC" w:rsidP="000E26BC">
      <w:pPr>
        <w:pStyle w:val="BodyTextMain"/>
        <w:rPr>
          <w:sz w:val="20"/>
          <w:lang w:val="en-GB"/>
        </w:rPr>
      </w:pPr>
    </w:p>
    <w:p w14:paraId="36CC8C41" w14:textId="3776CE4B" w:rsidR="000E26BC" w:rsidRPr="000312F1" w:rsidRDefault="00F76FB5" w:rsidP="000E26BC">
      <w:pPr>
        <w:pStyle w:val="BodyTextMain"/>
        <w:rPr>
          <w:lang w:val="en-GB"/>
        </w:rPr>
      </w:pPr>
      <w:r w:rsidRPr="000312F1">
        <w:rPr>
          <w:lang w:val="en-GB"/>
        </w:rPr>
        <w:t xml:space="preserve">Although </w:t>
      </w:r>
      <w:r w:rsidR="00C15C0F" w:rsidRPr="000312F1">
        <w:rPr>
          <w:lang w:val="en-GB"/>
        </w:rPr>
        <w:t>Modh</w:t>
      </w:r>
      <w:r w:rsidR="000E26BC" w:rsidRPr="000312F1">
        <w:rPr>
          <w:lang w:val="en-GB"/>
        </w:rPr>
        <w:t xml:space="preserve"> </w:t>
      </w:r>
      <w:r w:rsidRPr="000312F1">
        <w:rPr>
          <w:lang w:val="en-GB"/>
        </w:rPr>
        <w:t>knew that “digital prints were the rage outside India,” he was</w:t>
      </w:r>
      <w:r w:rsidR="000E26BC" w:rsidRPr="000312F1">
        <w:rPr>
          <w:lang w:val="en-GB"/>
        </w:rPr>
        <w:t xml:space="preserve"> </w:t>
      </w:r>
      <w:r w:rsidR="00E1012D">
        <w:rPr>
          <w:lang w:val="en-GB"/>
        </w:rPr>
        <w:t>“</w:t>
      </w:r>
      <w:r w:rsidR="000E26BC" w:rsidRPr="000312F1">
        <w:rPr>
          <w:lang w:val="en-GB"/>
        </w:rPr>
        <w:t>unsure about the demand for digital prints in India initially.</w:t>
      </w:r>
      <w:r w:rsidR="00E1012D">
        <w:rPr>
          <w:lang w:val="en-GB"/>
        </w:rPr>
        <w:t>” However, he stated that “</w:t>
      </w:r>
      <w:r w:rsidR="000E26BC" w:rsidRPr="000312F1">
        <w:rPr>
          <w:lang w:val="en-GB"/>
        </w:rPr>
        <w:t>we know that it will rise exponentially in the next few years once the market sees the quality of digitally printed cloth. We want to pioneer the trend so that we can ride the wave.”</w:t>
      </w:r>
    </w:p>
    <w:p w14:paraId="602D7A32" w14:textId="77777777" w:rsidR="000E26BC" w:rsidRPr="000312F1" w:rsidRDefault="000E26BC" w:rsidP="000E26BC">
      <w:pPr>
        <w:pStyle w:val="BodyTextMain"/>
        <w:rPr>
          <w:sz w:val="20"/>
          <w:lang w:val="en-GB"/>
        </w:rPr>
      </w:pPr>
    </w:p>
    <w:p w14:paraId="4BB5AF2C" w14:textId="7A5339C4" w:rsidR="000E26BC" w:rsidRPr="00222729" w:rsidRDefault="00F76FB5" w:rsidP="000E26BC">
      <w:pPr>
        <w:pStyle w:val="BodyTextMain"/>
        <w:rPr>
          <w:spacing w:val="-2"/>
          <w:lang w:val="en-GB"/>
        </w:rPr>
      </w:pPr>
      <w:r w:rsidRPr="00222729">
        <w:rPr>
          <w:spacing w:val="-2"/>
          <w:lang w:val="en-GB"/>
        </w:rPr>
        <w:t>T</w:t>
      </w:r>
      <w:r w:rsidR="000E26BC" w:rsidRPr="00222729">
        <w:rPr>
          <w:spacing w:val="-2"/>
          <w:lang w:val="en-GB"/>
        </w:rPr>
        <w:t xml:space="preserve">he machine </w:t>
      </w:r>
      <w:r w:rsidRPr="00222729">
        <w:rPr>
          <w:spacing w:val="-2"/>
          <w:lang w:val="en-GB"/>
        </w:rPr>
        <w:t xml:space="preserve">might </w:t>
      </w:r>
      <w:r w:rsidR="000E26BC" w:rsidRPr="00222729">
        <w:rPr>
          <w:spacing w:val="-2"/>
          <w:lang w:val="en-GB"/>
        </w:rPr>
        <w:t xml:space="preserve">not </w:t>
      </w:r>
      <w:r w:rsidRPr="00222729">
        <w:rPr>
          <w:spacing w:val="-2"/>
          <w:lang w:val="en-GB"/>
        </w:rPr>
        <w:t xml:space="preserve">initially </w:t>
      </w:r>
      <w:r w:rsidR="000E26BC" w:rsidRPr="00222729">
        <w:rPr>
          <w:spacing w:val="-2"/>
          <w:lang w:val="en-GB"/>
        </w:rPr>
        <w:t xml:space="preserve">operate at full capacity due to low demand, </w:t>
      </w:r>
      <w:r w:rsidRPr="00222729">
        <w:rPr>
          <w:spacing w:val="-2"/>
          <w:lang w:val="en-GB"/>
        </w:rPr>
        <w:t xml:space="preserve">but </w:t>
      </w:r>
      <w:r w:rsidR="000E26BC" w:rsidRPr="00222729">
        <w:rPr>
          <w:spacing w:val="-2"/>
          <w:lang w:val="en-GB"/>
        </w:rPr>
        <w:t xml:space="preserve">Swagat expected this problem to </w:t>
      </w:r>
      <w:r w:rsidRPr="00222729">
        <w:rPr>
          <w:spacing w:val="-2"/>
          <w:lang w:val="en-GB"/>
        </w:rPr>
        <w:t xml:space="preserve">be </w:t>
      </w:r>
      <w:r w:rsidR="000E26BC" w:rsidRPr="00222729">
        <w:rPr>
          <w:spacing w:val="-2"/>
          <w:lang w:val="en-GB"/>
        </w:rPr>
        <w:t>resolved after a few months</w:t>
      </w:r>
      <w:r w:rsidRPr="00222729">
        <w:rPr>
          <w:spacing w:val="-2"/>
          <w:lang w:val="en-GB"/>
        </w:rPr>
        <w:t>,</w:t>
      </w:r>
      <w:r w:rsidR="000E26BC" w:rsidRPr="00222729">
        <w:rPr>
          <w:spacing w:val="-2"/>
          <w:lang w:val="en-GB"/>
        </w:rPr>
        <w:t xml:space="preserve"> when </w:t>
      </w:r>
      <w:r w:rsidRPr="00222729">
        <w:rPr>
          <w:spacing w:val="-2"/>
          <w:lang w:val="en-GB"/>
        </w:rPr>
        <w:t xml:space="preserve">it expected </w:t>
      </w:r>
      <w:r w:rsidR="000E26BC" w:rsidRPr="00222729">
        <w:rPr>
          <w:spacing w:val="-2"/>
          <w:lang w:val="en-GB"/>
        </w:rPr>
        <w:t xml:space="preserve">demand to </w:t>
      </w:r>
      <w:r w:rsidR="00E1012D">
        <w:rPr>
          <w:spacing w:val="-2"/>
          <w:lang w:val="en-GB"/>
        </w:rPr>
        <w:t>grow</w:t>
      </w:r>
      <w:r w:rsidR="000E26BC" w:rsidRPr="00222729">
        <w:rPr>
          <w:spacing w:val="-2"/>
          <w:lang w:val="en-GB"/>
        </w:rPr>
        <w:t xml:space="preserve">. </w:t>
      </w:r>
      <w:r w:rsidRPr="00222729">
        <w:rPr>
          <w:spacing w:val="-2"/>
          <w:lang w:val="en-GB"/>
        </w:rPr>
        <w:t>Until then,</w:t>
      </w:r>
      <w:r w:rsidR="000E26BC" w:rsidRPr="00222729">
        <w:rPr>
          <w:spacing w:val="-2"/>
          <w:lang w:val="en-GB"/>
        </w:rPr>
        <w:t xml:space="preserve"> however, digital prints were expected to cost more than traditional prints. Swagat also needed to invest in catalogues for digital printing. </w:t>
      </w:r>
    </w:p>
    <w:p w14:paraId="140E111D" w14:textId="77777777" w:rsidR="000E26BC" w:rsidRPr="000312F1" w:rsidRDefault="000E26BC" w:rsidP="000E26BC">
      <w:pPr>
        <w:pStyle w:val="BodyTextMain"/>
        <w:rPr>
          <w:sz w:val="20"/>
          <w:lang w:val="en-GB"/>
        </w:rPr>
      </w:pPr>
    </w:p>
    <w:p w14:paraId="7AB34F1D" w14:textId="3CF85121" w:rsidR="000E26BC" w:rsidRPr="000312F1" w:rsidRDefault="000E26BC" w:rsidP="000E26BC">
      <w:pPr>
        <w:pStyle w:val="BodyTextMain"/>
        <w:rPr>
          <w:spacing w:val="-2"/>
          <w:lang w:val="en-GB"/>
        </w:rPr>
      </w:pPr>
      <w:r w:rsidRPr="000312F1">
        <w:rPr>
          <w:spacing w:val="-2"/>
          <w:lang w:val="en-GB"/>
        </w:rPr>
        <w:lastRenderedPageBreak/>
        <w:t>Swagat was planning to buy several digital machines in the long run</w:t>
      </w:r>
      <w:r w:rsidR="004B54AD">
        <w:rPr>
          <w:spacing w:val="-2"/>
          <w:lang w:val="en-GB"/>
        </w:rPr>
        <w:t>,</w:t>
      </w:r>
      <w:r w:rsidRPr="000312F1">
        <w:rPr>
          <w:spacing w:val="-2"/>
          <w:lang w:val="en-GB"/>
        </w:rPr>
        <w:t xml:space="preserve"> </w:t>
      </w:r>
      <w:r w:rsidR="004B54AD">
        <w:rPr>
          <w:spacing w:val="-2"/>
          <w:lang w:val="en-GB"/>
        </w:rPr>
        <w:t>depending</w:t>
      </w:r>
      <w:r w:rsidR="004B54AD" w:rsidRPr="000312F1">
        <w:rPr>
          <w:spacing w:val="-2"/>
          <w:lang w:val="en-GB"/>
        </w:rPr>
        <w:t xml:space="preserve"> </w:t>
      </w:r>
      <w:r w:rsidRPr="000312F1">
        <w:rPr>
          <w:spacing w:val="-2"/>
          <w:lang w:val="en-GB"/>
        </w:rPr>
        <w:t>on sales forecast</w:t>
      </w:r>
      <w:r w:rsidR="00F76FB5" w:rsidRPr="000312F1">
        <w:rPr>
          <w:spacing w:val="-2"/>
          <w:lang w:val="en-GB"/>
        </w:rPr>
        <w:t>s</w:t>
      </w:r>
      <w:r w:rsidRPr="000312F1">
        <w:rPr>
          <w:spacing w:val="-2"/>
          <w:lang w:val="en-GB"/>
        </w:rPr>
        <w:t xml:space="preserve">. The machines </w:t>
      </w:r>
      <w:r w:rsidR="00F76FB5" w:rsidRPr="000312F1">
        <w:rPr>
          <w:spacing w:val="-2"/>
          <w:lang w:val="en-GB"/>
        </w:rPr>
        <w:t>could</w:t>
      </w:r>
      <w:r w:rsidRPr="000312F1">
        <w:rPr>
          <w:spacing w:val="-2"/>
          <w:lang w:val="en-GB"/>
        </w:rPr>
        <w:t xml:space="preserve"> print on </w:t>
      </w:r>
      <w:r w:rsidR="00F76FB5" w:rsidRPr="000312F1">
        <w:rPr>
          <w:spacing w:val="-2"/>
          <w:lang w:val="en-GB"/>
        </w:rPr>
        <w:t xml:space="preserve">either </w:t>
      </w:r>
      <w:r w:rsidRPr="000312F1">
        <w:rPr>
          <w:spacing w:val="-2"/>
          <w:lang w:val="en-GB"/>
        </w:rPr>
        <w:t>cotton or polyester cloth</w:t>
      </w:r>
      <w:r w:rsidR="00F76FB5" w:rsidRPr="000312F1">
        <w:rPr>
          <w:spacing w:val="-2"/>
          <w:lang w:val="en-GB"/>
        </w:rPr>
        <w:t xml:space="preserve">, and </w:t>
      </w:r>
      <w:r w:rsidRPr="000312F1">
        <w:rPr>
          <w:spacing w:val="-2"/>
          <w:lang w:val="en-GB"/>
        </w:rPr>
        <w:t>Swagat decided to print on both. Different type</w:t>
      </w:r>
      <w:r w:rsidR="0074237F" w:rsidRPr="000312F1">
        <w:rPr>
          <w:spacing w:val="-2"/>
          <w:lang w:val="en-GB"/>
        </w:rPr>
        <w:t>s</w:t>
      </w:r>
      <w:r w:rsidRPr="000312F1">
        <w:rPr>
          <w:spacing w:val="-2"/>
          <w:lang w:val="en-GB"/>
        </w:rPr>
        <w:t xml:space="preserve"> of ink </w:t>
      </w:r>
      <w:r w:rsidR="00F76FB5" w:rsidRPr="000312F1">
        <w:rPr>
          <w:spacing w:val="-2"/>
          <w:lang w:val="en-GB"/>
        </w:rPr>
        <w:t xml:space="preserve">were </w:t>
      </w:r>
      <w:r w:rsidRPr="000312F1">
        <w:rPr>
          <w:spacing w:val="-2"/>
          <w:lang w:val="en-GB"/>
        </w:rPr>
        <w:t xml:space="preserve">needed for printing on </w:t>
      </w:r>
      <w:r w:rsidR="00F76FB5" w:rsidRPr="000312F1">
        <w:rPr>
          <w:spacing w:val="-2"/>
          <w:lang w:val="en-GB"/>
        </w:rPr>
        <w:t xml:space="preserve">the </w:t>
      </w:r>
      <w:r w:rsidRPr="000312F1">
        <w:rPr>
          <w:spacing w:val="-2"/>
          <w:lang w:val="en-GB"/>
        </w:rPr>
        <w:t>different kinds of cloth</w:t>
      </w:r>
      <w:r w:rsidR="00F76FB5" w:rsidRPr="000312F1">
        <w:rPr>
          <w:spacing w:val="-2"/>
          <w:lang w:val="en-GB"/>
        </w:rPr>
        <w:t>.</w:t>
      </w:r>
      <w:r w:rsidRPr="000312F1">
        <w:rPr>
          <w:rStyle w:val="FootnoteReference"/>
          <w:spacing w:val="-2"/>
          <w:lang w:val="en-GB"/>
        </w:rPr>
        <w:footnoteReference w:id="16"/>
      </w:r>
      <w:r w:rsidRPr="000312F1">
        <w:rPr>
          <w:spacing w:val="-2"/>
          <w:lang w:val="en-GB"/>
        </w:rPr>
        <w:t xml:space="preserve"> Once the ink </w:t>
      </w:r>
      <w:r w:rsidR="00F76FB5" w:rsidRPr="000312F1">
        <w:rPr>
          <w:spacing w:val="-2"/>
          <w:lang w:val="en-GB"/>
        </w:rPr>
        <w:t xml:space="preserve">had </w:t>
      </w:r>
      <w:r w:rsidRPr="000312F1">
        <w:rPr>
          <w:spacing w:val="-2"/>
          <w:lang w:val="en-GB"/>
        </w:rPr>
        <w:t xml:space="preserve">spread through the nozzle of the digital printer, the nozzle </w:t>
      </w:r>
      <w:r w:rsidR="0076775B" w:rsidRPr="000312F1">
        <w:rPr>
          <w:spacing w:val="-2"/>
          <w:lang w:val="en-GB"/>
        </w:rPr>
        <w:t xml:space="preserve">had </w:t>
      </w:r>
      <w:r w:rsidRPr="000312F1">
        <w:rPr>
          <w:spacing w:val="-2"/>
          <w:lang w:val="en-GB"/>
        </w:rPr>
        <w:t xml:space="preserve">to be changed </w:t>
      </w:r>
      <w:r w:rsidR="0076775B" w:rsidRPr="000312F1">
        <w:rPr>
          <w:spacing w:val="-2"/>
          <w:lang w:val="en-GB"/>
        </w:rPr>
        <w:t>each time the ink type was</w:t>
      </w:r>
      <w:r w:rsidRPr="000312F1">
        <w:rPr>
          <w:spacing w:val="-2"/>
          <w:lang w:val="en-GB"/>
        </w:rPr>
        <w:t xml:space="preserve"> change</w:t>
      </w:r>
      <w:r w:rsidR="0076775B" w:rsidRPr="000312F1">
        <w:rPr>
          <w:spacing w:val="-2"/>
          <w:lang w:val="en-GB"/>
        </w:rPr>
        <w:t>d</w:t>
      </w:r>
      <w:r w:rsidRPr="000312F1">
        <w:rPr>
          <w:spacing w:val="-2"/>
          <w:lang w:val="en-GB"/>
        </w:rPr>
        <w:t xml:space="preserve">. </w:t>
      </w:r>
      <w:r w:rsidR="0076775B" w:rsidRPr="000312F1">
        <w:rPr>
          <w:spacing w:val="-2"/>
          <w:lang w:val="en-GB"/>
        </w:rPr>
        <w:t>Since t</w:t>
      </w:r>
      <w:r w:rsidRPr="000312F1">
        <w:rPr>
          <w:spacing w:val="-2"/>
          <w:lang w:val="en-GB"/>
        </w:rPr>
        <w:t>he nozzle</w:t>
      </w:r>
      <w:r w:rsidR="0076775B" w:rsidRPr="000312F1">
        <w:rPr>
          <w:spacing w:val="-2"/>
          <w:lang w:val="en-GB"/>
        </w:rPr>
        <w:t>s</w:t>
      </w:r>
      <w:r w:rsidRPr="000312F1">
        <w:rPr>
          <w:spacing w:val="-2"/>
          <w:lang w:val="en-GB"/>
        </w:rPr>
        <w:t xml:space="preserve"> </w:t>
      </w:r>
      <w:r w:rsidR="0076775B" w:rsidRPr="000312F1">
        <w:rPr>
          <w:spacing w:val="-2"/>
          <w:lang w:val="en-GB"/>
        </w:rPr>
        <w:t xml:space="preserve">were </w:t>
      </w:r>
      <w:r w:rsidRPr="000312F1">
        <w:rPr>
          <w:spacing w:val="-2"/>
          <w:lang w:val="en-GB"/>
        </w:rPr>
        <w:t xml:space="preserve">expensive </w:t>
      </w:r>
      <w:r w:rsidR="0076775B" w:rsidRPr="000312F1">
        <w:rPr>
          <w:spacing w:val="-2"/>
          <w:lang w:val="en-GB"/>
        </w:rPr>
        <w:t>(</w:t>
      </w:r>
      <w:r w:rsidR="0076775B" w:rsidRPr="00A818AA">
        <w:rPr>
          <w:rFonts w:ascii="Arial" w:hAnsi="Arial" w:cs="Arial"/>
          <w:spacing w:val="-2"/>
          <w:sz w:val="20"/>
          <w:szCs w:val="20"/>
          <w:lang w:val="en-GB"/>
        </w:rPr>
        <w:t>₹</w:t>
      </w:r>
      <w:r w:rsidRPr="000312F1">
        <w:rPr>
          <w:spacing w:val="-2"/>
          <w:lang w:val="en-GB"/>
        </w:rPr>
        <w:t>150,000 each</w:t>
      </w:r>
      <w:r w:rsidR="0076775B" w:rsidRPr="000312F1">
        <w:rPr>
          <w:spacing w:val="-2"/>
          <w:lang w:val="en-GB"/>
        </w:rPr>
        <w:t>),</w:t>
      </w:r>
      <w:r w:rsidRPr="000312F1">
        <w:rPr>
          <w:spacing w:val="-2"/>
          <w:lang w:val="en-GB"/>
        </w:rPr>
        <w:t xml:space="preserve"> it made sense to use each machine for a specific type of cloth. </w:t>
      </w:r>
    </w:p>
    <w:p w14:paraId="4BEEF39C" w14:textId="77777777" w:rsidR="000E26BC" w:rsidRPr="000312F1" w:rsidRDefault="000E26BC" w:rsidP="000E26BC">
      <w:pPr>
        <w:pStyle w:val="BodyTextMain"/>
        <w:rPr>
          <w:sz w:val="20"/>
          <w:lang w:val="en-GB"/>
        </w:rPr>
      </w:pPr>
    </w:p>
    <w:p w14:paraId="29048D0D" w14:textId="7352DEE5" w:rsidR="000E26BC" w:rsidRPr="000312F1" w:rsidRDefault="000E26BC" w:rsidP="000E26BC">
      <w:pPr>
        <w:pStyle w:val="BodyTextMain"/>
        <w:rPr>
          <w:lang w:val="en-GB"/>
        </w:rPr>
      </w:pPr>
      <w:r w:rsidRPr="000312F1">
        <w:rPr>
          <w:lang w:val="en-GB"/>
        </w:rPr>
        <w:t>The firm was planning to use more machines for printing on polyester cloth and fewer for printing on cotton as the demand for synthetic fabric (polyester) was higher. Digital printing was more expensive than traditional printing</w:t>
      </w:r>
      <w:r w:rsidR="0076775B" w:rsidRPr="000312F1">
        <w:rPr>
          <w:lang w:val="en-GB"/>
        </w:rPr>
        <w:t xml:space="preserve">, and cotton </w:t>
      </w:r>
      <w:r w:rsidRPr="000312F1">
        <w:rPr>
          <w:lang w:val="en-GB"/>
        </w:rPr>
        <w:t xml:space="preserve">fabric was </w:t>
      </w:r>
      <w:r w:rsidR="0076775B" w:rsidRPr="000312F1">
        <w:rPr>
          <w:lang w:val="en-GB"/>
        </w:rPr>
        <w:t>more expensive</w:t>
      </w:r>
      <w:r w:rsidRPr="000312F1">
        <w:rPr>
          <w:lang w:val="en-GB"/>
        </w:rPr>
        <w:t xml:space="preserve"> than synthetic fabric. </w:t>
      </w:r>
      <w:r w:rsidR="0076775B" w:rsidRPr="000312F1">
        <w:rPr>
          <w:lang w:val="en-GB"/>
        </w:rPr>
        <w:t xml:space="preserve">This meant that the cost would escalate </w:t>
      </w:r>
      <w:r w:rsidRPr="000312F1">
        <w:rPr>
          <w:lang w:val="en-GB"/>
        </w:rPr>
        <w:t xml:space="preserve">if digital printing were done on cotton fabric. </w:t>
      </w:r>
      <w:r w:rsidR="0076775B" w:rsidRPr="000312F1">
        <w:rPr>
          <w:lang w:val="en-GB"/>
        </w:rPr>
        <w:t xml:space="preserve">Since the </w:t>
      </w:r>
      <w:r w:rsidRPr="000312F1">
        <w:rPr>
          <w:lang w:val="en-GB"/>
        </w:rPr>
        <w:t xml:space="preserve">demand for expensive cotton products was not high, and cotton was less </w:t>
      </w:r>
      <w:r w:rsidR="0076775B" w:rsidRPr="000312F1">
        <w:rPr>
          <w:lang w:val="en-GB"/>
        </w:rPr>
        <w:t xml:space="preserve">durable </w:t>
      </w:r>
      <w:r w:rsidRPr="000312F1">
        <w:rPr>
          <w:lang w:val="en-GB"/>
        </w:rPr>
        <w:t>than synthetic cloth</w:t>
      </w:r>
      <w:r w:rsidR="0076775B" w:rsidRPr="000312F1">
        <w:rPr>
          <w:lang w:val="en-GB"/>
        </w:rPr>
        <w:t xml:space="preserve">, </w:t>
      </w:r>
      <w:r w:rsidRPr="000312F1">
        <w:rPr>
          <w:lang w:val="en-GB"/>
        </w:rPr>
        <w:t xml:space="preserve">Swagat anticipated that digital prints on polyester </w:t>
      </w:r>
      <w:r w:rsidR="0076775B" w:rsidRPr="000312F1">
        <w:rPr>
          <w:lang w:val="en-GB"/>
        </w:rPr>
        <w:t xml:space="preserve">were </w:t>
      </w:r>
      <w:r w:rsidRPr="000312F1">
        <w:rPr>
          <w:lang w:val="en-GB"/>
        </w:rPr>
        <w:t xml:space="preserve">likely to have higher demand than digital prints on cotton.  </w:t>
      </w:r>
    </w:p>
    <w:p w14:paraId="2EA3FC59" w14:textId="77777777" w:rsidR="000E26BC" w:rsidRPr="000312F1" w:rsidRDefault="000E26BC" w:rsidP="000E26BC">
      <w:pPr>
        <w:pStyle w:val="BodyTextMain"/>
        <w:rPr>
          <w:sz w:val="20"/>
          <w:lang w:val="en-GB"/>
        </w:rPr>
      </w:pPr>
    </w:p>
    <w:p w14:paraId="6414A6E4" w14:textId="0C9F7680" w:rsidR="000E26BC" w:rsidRPr="000312F1" w:rsidRDefault="000E26BC" w:rsidP="000E26BC">
      <w:pPr>
        <w:pStyle w:val="BodyTextMain"/>
        <w:rPr>
          <w:lang w:val="en-GB"/>
        </w:rPr>
      </w:pPr>
      <w:r w:rsidRPr="000312F1">
        <w:rPr>
          <w:lang w:val="en-GB"/>
        </w:rPr>
        <w:t>Digital printing had several benefits for Swagat’s customers (</w:t>
      </w:r>
      <w:r w:rsidR="0076775B" w:rsidRPr="000312F1">
        <w:rPr>
          <w:lang w:val="en-GB"/>
        </w:rPr>
        <w:t xml:space="preserve">see </w:t>
      </w:r>
      <w:r w:rsidRPr="00A818AA">
        <w:rPr>
          <w:lang w:val="en-GB"/>
        </w:rPr>
        <w:t xml:space="preserve">Exhibit </w:t>
      </w:r>
      <w:r w:rsidR="003C7C1D" w:rsidRPr="00A818AA">
        <w:rPr>
          <w:lang w:val="en-GB"/>
        </w:rPr>
        <w:t>9</w:t>
      </w:r>
      <w:r w:rsidRPr="000312F1">
        <w:rPr>
          <w:lang w:val="en-GB"/>
        </w:rPr>
        <w:t>). Digital prints would work well for</w:t>
      </w:r>
      <w:r w:rsidR="0076775B" w:rsidRPr="000312F1">
        <w:rPr>
          <w:lang w:val="en-GB"/>
        </w:rPr>
        <w:t xml:space="preserve"> several types of</w:t>
      </w:r>
      <w:r w:rsidRPr="000312F1">
        <w:rPr>
          <w:lang w:val="en-GB"/>
        </w:rPr>
        <w:t xml:space="preserve"> customers</w:t>
      </w:r>
      <w:r w:rsidR="0076775B" w:rsidRPr="000312F1">
        <w:rPr>
          <w:lang w:val="en-GB"/>
        </w:rPr>
        <w:t>: those</w:t>
      </w:r>
      <w:r w:rsidRPr="000312F1">
        <w:rPr>
          <w:lang w:val="en-GB"/>
        </w:rPr>
        <w:t xml:space="preserve"> who understood that their strength was variety, not quantity; customers with smaller order size</w:t>
      </w:r>
      <w:r w:rsidR="0076775B" w:rsidRPr="000312F1">
        <w:rPr>
          <w:lang w:val="en-GB"/>
        </w:rPr>
        <w:t>s,</w:t>
      </w:r>
      <w:r w:rsidRPr="000312F1">
        <w:rPr>
          <w:lang w:val="en-GB"/>
        </w:rPr>
        <w:t xml:space="preserve"> who </w:t>
      </w:r>
      <w:r w:rsidR="0076775B" w:rsidRPr="000312F1">
        <w:rPr>
          <w:lang w:val="en-GB"/>
        </w:rPr>
        <w:t xml:space="preserve">had </w:t>
      </w:r>
      <w:r w:rsidRPr="000312F1">
        <w:rPr>
          <w:lang w:val="en-GB"/>
        </w:rPr>
        <w:t xml:space="preserve">not </w:t>
      </w:r>
      <w:r w:rsidR="0076775B" w:rsidRPr="000312F1">
        <w:rPr>
          <w:lang w:val="en-GB"/>
        </w:rPr>
        <w:t xml:space="preserve">been </w:t>
      </w:r>
      <w:r w:rsidRPr="000312F1">
        <w:rPr>
          <w:lang w:val="en-GB"/>
        </w:rPr>
        <w:t>buy</w:t>
      </w:r>
      <w:r w:rsidR="0076775B" w:rsidRPr="000312F1">
        <w:rPr>
          <w:lang w:val="en-GB"/>
        </w:rPr>
        <w:t>ing</w:t>
      </w:r>
      <w:r w:rsidRPr="000312F1">
        <w:rPr>
          <w:lang w:val="en-GB"/>
        </w:rPr>
        <w:t xml:space="preserve"> from Swagat </w:t>
      </w:r>
      <w:r w:rsidR="0076775B" w:rsidRPr="000312F1">
        <w:rPr>
          <w:lang w:val="en-GB"/>
        </w:rPr>
        <w:t xml:space="preserve">because of the requirement to place large orders for </w:t>
      </w:r>
      <w:r w:rsidRPr="000312F1">
        <w:rPr>
          <w:lang w:val="en-GB"/>
        </w:rPr>
        <w:t>traditional printing; and customers who wanted prints for smaller lengths of cloth</w:t>
      </w:r>
      <w:r w:rsidR="0076775B" w:rsidRPr="000312F1">
        <w:rPr>
          <w:lang w:val="en-GB"/>
        </w:rPr>
        <w:t>,</w:t>
      </w:r>
      <w:r w:rsidRPr="000312F1">
        <w:rPr>
          <w:lang w:val="en-GB"/>
        </w:rPr>
        <w:t xml:space="preserve"> for designing non-traditional products. Swagat also planned to take up job orders (orders for outside firms). </w:t>
      </w:r>
    </w:p>
    <w:p w14:paraId="07535A63" w14:textId="77777777" w:rsidR="000E26BC" w:rsidRPr="000312F1" w:rsidRDefault="000E26BC" w:rsidP="000E26BC">
      <w:pPr>
        <w:pStyle w:val="BodyTextMain"/>
        <w:rPr>
          <w:sz w:val="20"/>
          <w:lang w:val="en-GB"/>
        </w:rPr>
      </w:pPr>
    </w:p>
    <w:p w14:paraId="23BF4E79" w14:textId="1A085BF8" w:rsidR="000E26BC" w:rsidRPr="006F51FC" w:rsidRDefault="000E26BC" w:rsidP="000E26BC">
      <w:pPr>
        <w:pStyle w:val="BodyTextMain"/>
        <w:rPr>
          <w:spacing w:val="-2"/>
          <w:lang w:val="en-GB"/>
        </w:rPr>
      </w:pPr>
      <w:r w:rsidRPr="006F51FC">
        <w:rPr>
          <w:spacing w:val="-2"/>
          <w:lang w:val="en-GB"/>
        </w:rPr>
        <w:t xml:space="preserve">Digital printing could be done on any fabric, not necessarily for traditional Indian products such as SKDs or sarees. Therefore, </w:t>
      </w:r>
      <w:r w:rsidR="0076775B" w:rsidRPr="006F51FC">
        <w:rPr>
          <w:spacing w:val="-2"/>
          <w:lang w:val="en-GB"/>
        </w:rPr>
        <w:t xml:space="preserve">this </w:t>
      </w:r>
      <w:r w:rsidRPr="006F51FC">
        <w:rPr>
          <w:spacing w:val="-2"/>
          <w:lang w:val="en-GB"/>
        </w:rPr>
        <w:t>foray into digital printing could open up many more customers for Swagat</w:t>
      </w:r>
      <w:r w:rsidR="0076775B" w:rsidRPr="006F51FC">
        <w:rPr>
          <w:spacing w:val="-2"/>
          <w:lang w:val="en-GB"/>
        </w:rPr>
        <w:t xml:space="preserve">, </w:t>
      </w:r>
      <w:r w:rsidR="00097F2E" w:rsidRPr="006F51FC">
        <w:rPr>
          <w:spacing w:val="-2"/>
          <w:lang w:val="en-GB"/>
        </w:rPr>
        <w:t>which</w:t>
      </w:r>
      <w:r w:rsidRPr="006F51FC">
        <w:rPr>
          <w:spacing w:val="-2"/>
          <w:lang w:val="en-GB"/>
        </w:rPr>
        <w:t xml:space="preserve"> </w:t>
      </w:r>
      <w:r w:rsidR="0076775B" w:rsidRPr="006F51FC">
        <w:rPr>
          <w:spacing w:val="-2"/>
          <w:lang w:val="en-GB"/>
        </w:rPr>
        <w:t xml:space="preserve">could lessen </w:t>
      </w:r>
      <w:r w:rsidRPr="006F51FC">
        <w:rPr>
          <w:spacing w:val="-2"/>
          <w:lang w:val="en-GB"/>
        </w:rPr>
        <w:t xml:space="preserve">the </w:t>
      </w:r>
      <w:r w:rsidR="005E5456" w:rsidRPr="006F51FC">
        <w:rPr>
          <w:spacing w:val="-2"/>
          <w:lang w:val="en-GB"/>
        </w:rPr>
        <w:t xml:space="preserve">drop </w:t>
      </w:r>
      <w:r w:rsidRPr="006F51FC">
        <w:rPr>
          <w:spacing w:val="-2"/>
          <w:lang w:val="en-GB"/>
        </w:rPr>
        <w:t xml:space="preserve">in revenues for the family business. </w:t>
      </w:r>
      <w:r w:rsidR="0076775B" w:rsidRPr="006F51FC">
        <w:rPr>
          <w:spacing w:val="-2"/>
          <w:lang w:val="en-GB"/>
        </w:rPr>
        <w:t>T</w:t>
      </w:r>
      <w:r w:rsidRPr="006F51FC">
        <w:rPr>
          <w:spacing w:val="-2"/>
          <w:lang w:val="en-GB"/>
        </w:rPr>
        <w:t xml:space="preserve">aking up many orders </w:t>
      </w:r>
      <w:r w:rsidR="00710178" w:rsidRPr="006F51FC">
        <w:rPr>
          <w:spacing w:val="-2"/>
          <w:lang w:val="en-GB"/>
        </w:rPr>
        <w:t xml:space="preserve">would </w:t>
      </w:r>
      <w:r w:rsidRPr="006F51FC">
        <w:rPr>
          <w:spacing w:val="-2"/>
          <w:lang w:val="en-GB"/>
        </w:rPr>
        <w:t xml:space="preserve">also mean that the </w:t>
      </w:r>
      <w:r w:rsidR="0076775B" w:rsidRPr="006F51FC">
        <w:rPr>
          <w:spacing w:val="-2"/>
          <w:lang w:val="en-GB"/>
        </w:rPr>
        <w:t xml:space="preserve">company’s </w:t>
      </w:r>
      <w:r w:rsidRPr="006F51FC">
        <w:rPr>
          <w:spacing w:val="-2"/>
          <w:lang w:val="en-GB"/>
        </w:rPr>
        <w:t xml:space="preserve">fixed cost per metre would decrease. </w:t>
      </w:r>
      <w:r w:rsidR="0076775B" w:rsidRPr="006F51FC">
        <w:rPr>
          <w:spacing w:val="-2"/>
          <w:lang w:val="en-GB"/>
        </w:rPr>
        <w:t xml:space="preserve">The company had to decide whether to </w:t>
      </w:r>
      <w:r w:rsidRPr="006F51FC">
        <w:rPr>
          <w:spacing w:val="-2"/>
          <w:lang w:val="en-GB"/>
        </w:rPr>
        <w:t xml:space="preserve">buy Chinese or Italian machines. The </w:t>
      </w:r>
      <w:r w:rsidR="0076775B" w:rsidRPr="006F51FC">
        <w:rPr>
          <w:spacing w:val="-2"/>
          <w:lang w:val="en-GB"/>
        </w:rPr>
        <w:t>capital expenditure</w:t>
      </w:r>
      <w:r w:rsidRPr="006F51FC">
        <w:rPr>
          <w:spacing w:val="-2"/>
          <w:lang w:val="en-GB"/>
        </w:rPr>
        <w:t xml:space="preserve"> was much higher for an Italian machine, </w:t>
      </w:r>
      <w:r w:rsidR="00710178" w:rsidRPr="006F51FC">
        <w:rPr>
          <w:spacing w:val="-2"/>
          <w:lang w:val="en-GB"/>
        </w:rPr>
        <w:t xml:space="preserve">but </w:t>
      </w:r>
      <w:r w:rsidRPr="006F51FC">
        <w:rPr>
          <w:spacing w:val="-2"/>
          <w:lang w:val="en-GB"/>
        </w:rPr>
        <w:t xml:space="preserve">Swagat could charge a much higher price for the </w:t>
      </w:r>
      <w:r w:rsidR="00710178" w:rsidRPr="006F51FC">
        <w:rPr>
          <w:spacing w:val="-2"/>
          <w:lang w:val="en-GB"/>
        </w:rPr>
        <w:t>high-</w:t>
      </w:r>
      <w:r w:rsidRPr="006F51FC">
        <w:rPr>
          <w:spacing w:val="-2"/>
          <w:lang w:val="en-GB"/>
        </w:rPr>
        <w:t xml:space="preserve">quality digital prints </w:t>
      </w:r>
      <w:r w:rsidR="00710178" w:rsidRPr="006F51FC">
        <w:rPr>
          <w:spacing w:val="-2"/>
          <w:lang w:val="en-GB"/>
        </w:rPr>
        <w:t xml:space="preserve">it </w:t>
      </w:r>
      <w:r w:rsidR="005E5456" w:rsidRPr="006F51FC">
        <w:rPr>
          <w:spacing w:val="-2"/>
          <w:lang w:val="en-GB"/>
        </w:rPr>
        <w:t xml:space="preserve">would </w:t>
      </w:r>
      <w:r w:rsidRPr="006F51FC">
        <w:rPr>
          <w:spacing w:val="-2"/>
          <w:lang w:val="en-GB"/>
        </w:rPr>
        <w:t>produce from an Italian machine (</w:t>
      </w:r>
      <w:r w:rsidR="0076775B" w:rsidRPr="006F51FC">
        <w:rPr>
          <w:spacing w:val="-2"/>
          <w:lang w:val="en-GB"/>
        </w:rPr>
        <w:t xml:space="preserve">see </w:t>
      </w:r>
      <w:r w:rsidRPr="006F51FC">
        <w:rPr>
          <w:spacing w:val="-2"/>
          <w:lang w:val="en-GB"/>
        </w:rPr>
        <w:t xml:space="preserve">Exhibit </w:t>
      </w:r>
      <w:r w:rsidR="003C7C1D" w:rsidRPr="006F51FC">
        <w:rPr>
          <w:spacing w:val="-2"/>
          <w:lang w:val="en-GB"/>
        </w:rPr>
        <w:t>10</w:t>
      </w:r>
      <w:r w:rsidRPr="006F51FC">
        <w:rPr>
          <w:spacing w:val="-2"/>
          <w:lang w:val="en-GB"/>
        </w:rPr>
        <w:t xml:space="preserve">). </w:t>
      </w:r>
    </w:p>
    <w:p w14:paraId="7D324EDF" w14:textId="77777777" w:rsidR="000E26BC" w:rsidRPr="000312F1" w:rsidRDefault="000E26BC" w:rsidP="000E26BC">
      <w:pPr>
        <w:pStyle w:val="BodyTextMain"/>
        <w:rPr>
          <w:sz w:val="20"/>
          <w:lang w:val="en-GB"/>
        </w:rPr>
      </w:pPr>
    </w:p>
    <w:p w14:paraId="0E08B5D4" w14:textId="1805558C" w:rsidR="000E26BC" w:rsidRPr="000312F1" w:rsidRDefault="000E26BC" w:rsidP="000E26BC">
      <w:pPr>
        <w:pStyle w:val="BodyTextMain"/>
        <w:rPr>
          <w:lang w:val="en-GB"/>
        </w:rPr>
      </w:pPr>
      <w:r w:rsidRPr="000312F1">
        <w:rPr>
          <w:lang w:val="en-GB"/>
        </w:rPr>
        <w:t xml:space="preserve">To make digital printing popular, Swagat planned to participate in </w:t>
      </w:r>
      <w:r w:rsidR="00710178" w:rsidRPr="000312F1">
        <w:rPr>
          <w:lang w:val="en-GB"/>
        </w:rPr>
        <w:t xml:space="preserve">annual </w:t>
      </w:r>
      <w:r w:rsidRPr="000312F1">
        <w:rPr>
          <w:lang w:val="en-GB"/>
        </w:rPr>
        <w:t>exhibitions in Surat</w:t>
      </w:r>
      <w:r w:rsidR="00710178" w:rsidRPr="000312F1">
        <w:rPr>
          <w:lang w:val="en-GB"/>
        </w:rPr>
        <w:t xml:space="preserve">, where </w:t>
      </w:r>
      <w:r w:rsidRPr="000312F1">
        <w:rPr>
          <w:lang w:val="en-GB"/>
        </w:rPr>
        <w:t xml:space="preserve">machine manufacturers </w:t>
      </w:r>
      <w:r w:rsidR="00710178" w:rsidRPr="000312F1">
        <w:rPr>
          <w:lang w:val="en-GB"/>
        </w:rPr>
        <w:t xml:space="preserve">regularly </w:t>
      </w:r>
      <w:r w:rsidRPr="000312F1">
        <w:rPr>
          <w:lang w:val="en-GB"/>
        </w:rPr>
        <w:t xml:space="preserve">showcased their designs to prospective customers such as Swagat. Such exhibitions made customers aware of new technologies such as digital printing. These exhibitions were also attended by wholesalers and large retailers. </w:t>
      </w:r>
    </w:p>
    <w:p w14:paraId="7F344062" w14:textId="77777777" w:rsidR="000E26BC" w:rsidRPr="000312F1" w:rsidRDefault="000E26BC" w:rsidP="000E26BC">
      <w:pPr>
        <w:pStyle w:val="BodyTextMain"/>
        <w:rPr>
          <w:sz w:val="20"/>
          <w:lang w:val="en-GB"/>
        </w:rPr>
      </w:pPr>
    </w:p>
    <w:p w14:paraId="2DA8BA2B" w14:textId="77777777" w:rsidR="00E83FED" w:rsidRPr="000312F1" w:rsidRDefault="00E83FED" w:rsidP="000E26BC">
      <w:pPr>
        <w:pStyle w:val="BodyTextMain"/>
        <w:rPr>
          <w:sz w:val="20"/>
          <w:lang w:val="en-GB"/>
        </w:rPr>
      </w:pPr>
    </w:p>
    <w:p w14:paraId="1296DC8D" w14:textId="77777777" w:rsidR="000E26BC" w:rsidRPr="000312F1" w:rsidRDefault="000E26BC" w:rsidP="00E83FED">
      <w:pPr>
        <w:pStyle w:val="Casehead1"/>
        <w:rPr>
          <w:lang w:val="en-GB"/>
        </w:rPr>
      </w:pPr>
      <w:r w:rsidRPr="000312F1">
        <w:rPr>
          <w:lang w:val="en-GB"/>
        </w:rPr>
        <w:t>DESIGNERS</w:t>
      </w:r>
    </w:p>
    <w:p w14:paraId="4097C4E5" w14:textId="77777777" w:rsidR="000E26BC" w:rsidRPr="000312F1" w:rsidRDefault="000E26BC" w:rsidP="000E26BC">
      <w:pPr>
        <w:pStyle w:val="BodyTextMain"/>
        <w:rPr>
          <w:sz w:val="20"/>
          <w:lang w:val="en-GB"/>
        </w:rPr>
      </w:pPr>
    </w:p>
    <w:p w14:paraId="19695D76" w14:textId="664C13C8" w:rsidR="000E26BC" w:rsidRPr="000312F1" w:rsidRDefault="000E26BC" w:rsidP="000E26BC">
      <w:pPr>
        <w:pStyle w:val="BodyTextMain"/>
        <w:rPr>
          <w:lang w:val="en-GB"/>
        </w:rPr>
      </w:pPr>
      <w:r w:rsidRPr="000312F1">
        <w:rPr>
          <w:lang w:val="en-GB"/>
        </w:rPr>
        <w:t>Swagat’s differentiation came from the designing process. Swagat had three designers in 2015</w:t>
      </w:r>
      <w:r w:rsidR="00710178" w:rsidRPr="000312F1">
        <w:rPr>
          <w:lang w:val="en-GB"/>
        </w:rPr>
        <w:t>; this</w:t>
      </w:r>
      <w:r w:rsidRPr="000312F1">
        <w:rPr>
          <w:lang w:val="en-GB"/>
        </w:rPr>
        <w:t xml:space="preserve"> increased to six in 2016 and to </w:t>
      </w:r>
      <w:r w:rsidR="00FF6D8A" w:rsidRPr="000312F1">
        <w:rPr>
          <w:lang w:val="en-GB"/>
        </w:rPr>
        <w:t xml:space="preserve">nine </w:t>
      </w:r>
      <w:r w:rsidRPr="000312F1">
        <w:rPr>
          <w:lang w:val="en-GB"/>
        </w:rPr>
        <w:t xml:space="preserve">by the end of 2017. </w:t>
      </w:r>
      <w:r w:rsidR="00C15C0F" w:rsidRPr="000312F1">
        <w:rPr>
          <w:lang w:val="en-GB"/>
        </w:rPr>
        <w:t>Modh</w:t>
      </w:r>
      <w:r w:rsidRPr="000312F1">
        <w:rPr>
          <w:lang w:val="en-GB"/>
        </w:rPr>
        <w:t xml:space="preserve"> </w:t>
      </w:r>
      <w:r w:rsidR="00710178" w:rsidRPr="000312F1">
        <w:rPr>
          <w:lang w:val="en-GB"/>
        </w:rPr>
        <w:t>explained:</w:t>
      </w:r>
    </w:p>
    <w:p w14:paraId="7A332A4A" w14:textId="77777777" w:rsidR="000E26BC" w:rsidRPr="000312F1" w:rsidRDefault="000E26BC" w:rsidP="000E26BC">
      <w:pPr>
        <w:pStyle w:val="BodyTextMain"/>
        <w:rPr>
          <w:sz w:val="20"/>
          <w:lang w:val="en-GB"/>
        </w:rPr>
      </w:pPr>
    </w:p>
    <w:p w14:paraId="17EA6274" w14:textId="34CD4781" w:rsidR="000E26BC" w:rsidRPr="000312F1" w:rsidRDefault="000E26BC" w:rsidP="00E83FED">
      <w:pPr>
        <w:pStyle w:val="BodyTextMain"/>
        <w:ind w:left="720"/>
        <w:rPr>
          <w:lang w:val="en-GB"/>
        </w:rPr>
      </w:pPr>
      <w:r w:rsidRPr="000312F1">
        <w:rPr>
          <w:lang w:val="en-GB"/>
        </w:rPr>
        <w:t xml:space="preserve">More designers had to be hired as the existing designers were not able to produce new designs at a faster rate as machine capacity increased. Customers also started complaining and said that they had no reason to come to us if we did not offer new designs. As we planned expansion into digital printing, increasing the number of designers became even more important. The firm would eventually employ up to 15 designers. </w:t>
      </w:r>
    </w:p>
    <w:p w14:paraId="1DBFE187" w14:textId="77777777" w:rsidR="00710178" w:rsidRPr="000312F1" w:rsidRDefault="00710178" w:rsidP="000E26BC">
      <w:pPr>
        <w:pStyle w:val="BodyTextMain"/>
        <w:rPr>
          <w:lang w:val="en-GB"/>
        </w:rPr>
      </w:pPr>
    </w:p>
    <w:p w14:paraId="5E65717B" w14:textId="62130D5D" w:rsidR="000E26BC" w:rsidRPr="000312F1" w:rsidRDefault="000E26BC" w:rsidP="000E26BC">
      <w:pPr>
        <w:pStyle w:val="BodyTextMain"/>
        <w:rPr>
          <w:lang w:val="en-GB"/>
        </w:rPr>
      </w:pPr>
      <w:r w:rsidRPr="000312F1">
        <w:rPr>
          <w:lang w:val="en-GB"/>
        </w:rPr>
        <w:t xml:space="preserve">Three of the oldest designers </w:t>
      </w:r>
      <w:r w:rsidR="00767DFB">
        <w:rPr>
          <w:lang w:val="en-GB"/>
        </w:rPr>
        <w:t xml:space="preserve">at Swagat </w:t>
      </w:r>
      <w:r w:rsidRPr="000312F1">
        <w:rPr>
          <w:lang w:val="en-GB"/>
        </w:rPr>
        <w:t xml:space="preserve">had worked </w:t>
      </w:r>
      <w:r w:rsidR="00767DFB">
        <w:rPr>
          <w:lang w:val="en-GB"/>
        </w:rPr>
        <w:t>with</w:t>
      </w:r>
      <w:r w:rsidRPr="000312F1">
        <w:rPr>
          <w:lang w:val="en-GB"/>
        </w:rPr>
        <w:t xml:space="preserve"> Photoshop for more than 10 years.</w:t>
      </w:r>
      <w:r w:rsidR="00222729" w:rsidRPr="000312F1">
        <w:rPr>
          <w:rStyle w:val="FootnoteReference"/>
          <w:lang w:val="en-GB"/>
        </w:rPr>
        <w:footnoteReference w:id="17"/>
      </w:r>
      <w:r w:rsidRPr="000312F1">
        <w:rPr>
          <w:lang w:val="en-GB"/>
        </w:rPr>
        <w:t xml:space="preserve"> They knew what customers wanted and </w:t>
      </w:r>
      <w:r w:rsidR="005E5456" w:rsidRPr="000312F1">
        <w:rPr>
          <w:lang w:val="en-GB"/>
        </w:rPr>
        <w:t>str</w:t>
      </w:r>
      <w:r w:rsidR="005E5456">
        <w:rPr>
          <w:lang w:val="en-GB"/>
        </w:rPr>
        <w:t>o</w:t>
      </w:r>
      <w:r w:rsidR="005E5456" w:rsidRPr="000312F1">
        <w:rPr>
          <w:lang w:val="en-GB"/>
        </w:rPr>
        <w:t xml:space="preserve">ve </w:t>
      </w:r>
      <w:r w:rsidRPr="000312F1">
        <w:rPr>
          <w:lang w:val="en-GB"/>
        </w:rPr>
        <w:t xml:space="preserve">to deliver </w:t>
      </w:r>
      <w:r w:rsidR="00767DFB">
        <w:rPr>
          <w:lang w:val="en-GB"/>
        </w:rPr>
        <w:t>this</w:t>
      </w:r>
      <w:r w:rsidRPr="000312F1">
        <w:rPr>
          <w:lang w:val="en-GB"/>
        </w:rPr>
        <w:t xml:space="preserve"> to them.</w:t>
      </w:r>
    </w:p>
    <w:p w14:paraId="74BF525F" w14:textId="77777777" w:rsidR="000E26BC" w:rsidRPr="000312F1" w:rsidRDefault="000E26BC" w:rsidP="000E26BC">
      <w:pPr>
        <w:pStyle w:val="BodyTextMain"/>
        <w:rPr>
          <w:sz w:val="20"/>
          <w:lang w:val="en-GB"/>
        </w:rPr>
      </w:pPr>
    </w:p>
    <w:p w14:paraId="6AC80CC8" w14:textId="3551E29F" w:rsidR="000E26BC" w:rsidRPr="000312F1" w:rsidRDefault="00710178" w:rsidP="000E26BC">
      <w:pPr>
        <w:pStyle w:val="BodyTextMain"/>
        <w:rPr>
          <w:lang w:val="en-GB"/>
        </w:rPr>
      </w:pPr>
      <w:r w:rsidRPr="000312F1">
        <w:rPr>
          <w:lang w:val="en-GB"/>
        </w:rPr>
        <w:t>All Swagat products were d</w:t>
      </w:r>
      <w:r w:rsidR="000E26BC" w:rsidRPr="000312F1">
        <w:rPr>
          <w:lang w:val="en-GB"/>
        </w:rPr>
        <w:t>esign</w:t>
      </w:r>
      <w:r w:rsidRPr="000312F1">
        <w:rPr>
          <w:lang w:val="en-GB"/>
        </w:rPr>
        <w:t>ed</w:t>
      </w:r>
      <w:r w:rsidR="000E26BC" w:rsidRPr="000312F1">
        <w:rPr>
          <w:lang w:val="en-GB"/>
        </w:rPr>
        <w:t xml:space="preserve"> in</w:t>
      </w:r>
      <w:r w:rsidRPr="000312F1">
        <w:rPr>
          <w:lang w:val="en-GB"/>
        </w:rPr>
        <w:t xml:space="preserve"> </w:t>
      </w:r>
      <w:r w:rsidR="000E26BC" w:rsidRPr="000312F1">
        <w:rPr>
          <w:lang w:val="en-GB"/>
        </w:rPr>
        <w:t>house. Designers created new designs on their own</w:t>
      </w:r>
      <w:r w:rsidR="00767DFB">
        <w:rPr>
          <w:lang w:val="en-GB"/>
        </w:rPr>
        <w:t>,</w:t>
      </w:r>
      <w:r w:rsidR="000E26BC" w:rsidRPr="000312F1">
        <w:rPr>
          <w:lang w:val="en-GB"/>
        </w:rPr>
        <w:t xml:space="preserve"> </w:t>
      </w:r>
      <w:r w:rsidRPr="000312F1">
        <w:rPr>
          <w:lang w:val="en-GB"/>
        </w:rPr>
        <w:t xml:space="preserve">and </w:t>
      </w:r>
      <w:r w:rsidR="000E26BC" w:rsidRPr="000312F1">
        <w:rPr>
          <w:lang w:val="en-GB"/>
        </w:rPr>
        <w:t xml:space="preserve">based </w:t>
      </w:r>
      <w:r w:rsidRPr="000312F1">
        <w:rPr>
          <w:lang w:val="en-GB"/>
        </w:rPr>
        <w:t xml:space="preserve">designs </w:t>
      </w:r>
      <w:r w:rsidR="000E26BC" w:rsidRPr="000312F1">
        <w:rPr>
          <w:lang w:val="en-GB"/>
        </w:rPr>
        <w:t>on samples</w:t>
      </w:r>
      <w:r w:rsidRPr="000312F1">
        <w:rPr>
          <w:lang w:val="en-GB"/>
        </w:rPr>
        <w:t xml:space="preserve"> or </w:t>
      </w:r>
      <w:r w:rsidR="000E26BC" w:rsidRPr="000312F1">
        <w:rPr>
          <w:lang w:val="en-GB"/>
        </w:rPr>
        <w:t>ideas sent by brokers</w:t>
      </w:r>
      <w:r w:rsidRPr="000312F1">
        <w:rPr>
          <w:lang w:val="en-GB"/>
        </w:rPr>
        <w:t xml:space="preserve"> and </w:t>
      </w:r>
      <w:r w:rsidR="000E26BC" w:rsidRPr="000312F1">
        <w:rPr>
          <w:lang w:val="en-GB"/>
        </w:rPr>
        <w:t xml:space="preserve">family members. The designers edited designs </w:t>
      </w:r>
      <w:r w:rsidRPr="000312F1">
        <w:rPr>
          <w:lang w:val="en-GB"/>
        </w:rPr>
        <w:t xml:space="preserve">according </w:t>
      </w:r>
      <w:r w:rsidRPr="000312F1">
        <w:rPr>
          <w:lang w:val="en-GB"/>
        </w:rPr>
        <w:lastRenderedPageBreak/>
        <w:t>to</w:t>
      </w:r>
      <w:r w:rsidR="000E26BC" w:rsidRPr="000312F1">
        <w:rPr>
          <w:lang w:val="en-GB"/>
        </w:rPr>
        <w:t xml:space="preserve"> </w:t>
      </w:r>
      <w:r w:rsidRPr="000312F1">
        <w:rPr>
          <w:lang w:val="en-GB"/>
        </w:rPr>
        <w:t xml:space="preserve">Swagat’s </w:t>
      </w:r>
      <w:r w:rsidR="000E26BC" w:rsidRPr="000312F1">
        <w:rPr>
          <w:lang w:val="en-GB"/>
        </w:rPr>
        <w:t xml:space="preserve">requirements. </w:t>
      </w:r>
      <w:r w:rsidRPr="000312F1">
        <w:rPr>
          <w:lang w:val="en-GB"/>
        </w:rPr>
        <w:t>The company also purchased d</w:t>
      </w:r>
      <w:r w:rsidR="000E26BC" w:rsidRPr="000312F1">
        <w:rPr>
          <w:lang w:val="en-GB"/>
        </w:rPr>
        <w:t>esigns from Mumbai, Kolkata</w:t>
      </w:r>
      <w:r w:rsidRPr="000312F1">
        <w:rPr>
          <w:lang w:val="en-GB"/>
        </w:rPr>
        <w:t>,</w:t>
      </w:r>
      <w:r w:rsidR="000E26BC" w:rsidRPr="000312F1">
        <w:rPr>
          <w:lang w:val="en-GB"/>
        </w:rPr>
        <w:t xml:space="preserve"> and Delhi, so that these could be used in the production process. Vendors also had </w:t>
      </w:r>
      <w:r w:rsidRPr="000312F1">
        <w:rPr>
          <w:lang w:val="en-GB"/>
        </w:rPr>
        <w:t xml:space="preserve">a </w:t>
      </w:r>
      <w:r w:rsidR="000E26BC" w:rsidRPr="000312F1">
        <w:rPr>
          <w:lang w:val="en-GB"/>
        </w:rPr>
        <w:t xml:space="preserve">catalogue of designs, which could be directly uploaded </w:t>
      </w:r>
      <w:r w:rsidR="005E5456" w:rsidRPr="000312F1">
        <w:rPr>
          <w:lang w:val="en-GB"/>
        </w:rPr>
        <w:t xml:space="preserve">and edited </w:t>
      </w:r>
      <w:r w:rsidR="005E5456">
        <w:rPr>
          <w:lang w:val="en-GB"/>
        </w:rPr>
        <w:t>i</w:t>
      </w:r>
      <w:r w:rsidR="005E5456" w:rsidRPr="000312F1">
        <w:rPr>
          <w:lang w:val="en-GB"/>
        </w:rPr>
        <w:t xml:space="preserve">n </w:t>
      </w:r>
      <w:r w:rsidR="000E26BC" w:rsidRPr="000312F1">
        <w:rPr>
          <w:lang w:val="en-GB"/>
        </w:rPr>
        <w:t xml:space="preserve">Photoshop.  </w:t>
      </w:r>
    </w:p>
    <w:p w14:paraId="179F41AE" w14:textId="77777777" w:rsidR="000E26BC" w:rsidRPr="000312F1" w:rsidRDefault="000E26BC" w:rsidP="000E26BC">
      <w:pPr>
        <w:pStyle w:val="BodyTextMain"/>
        <w:rPr>
          <w:sz w:val="20"/>
          <w:lang w:val="en-GB"/>
        </w:rPr>
      </w:pPr>
    </w:p>
    <w:p w14:paraId="53A76EC6" w14:textId="216FBEC3" w:rsidR="000E26BC" w:rsidRPr="000312F1" w:rsidRDefault="000E26BC" w:rsidP="000E26BC">
      <w:pPr>
        <w:pStyle w:val="BodyTextMain"/>
        <w:rPr>
          <w:lang w:val="en-GB"/>
        </w:rPr>
      </w:pPr>
      <w:r w:rsidRPr="000312F1">
        <w:rPr>
          <w:lang w:val="en-GB"/>
        </w:rPr>
        <w:t xml:space="preserve">Customers (wholesalers) who sought quality designs preferred </w:t>
      </w:r>
      <w:r w:rsidR="00710178" w:rsidRPr="000312F1">
        <w:rPr>
          <w:lang w:val="en-GB"/>
        </w:rPr>
        <w:t xml:space="preserve">to go </w:t>
      </w:r>
      <w:r w:rsidRPr="000312F1">
        <w:rPr>
          <w:lang w:val="en-GB"/>
        </w:rPr>
        <w:t xml:space="preserve">to renowned brands such as Swagat even if </w:t>
      </w:r>
      <w:r w:rsidR="00767DFB">
        <w:rPr>
          <w:lang w:val="en-GB"/>
        </w:rPr>
        <w:t>doing so</w:t>
      </w:r>
      <w:r w:rsidR="00710178" w:rsidRPr="000312F1">
        <w:rPr>
          <w:lang w:val="en-GB"/>
        </w:rPr>
        <w:t xml:space="preserve"> </w:t>
      </w:r>
      <w:r w:rsidRPr="000312F1">
        <w:rPr>
          <w:lang w:val="en-GB"/>
        </w:rPr>
        <w:t xml:space="preserve">came at a premium price. Swagat gave its customers a high level of customization due to the strength of its design team. </w:t>
      </w:r>
    </w:p>
    <w:p w14:paraId="59519578" w14:textId="423CFEDF" w:rsidR="000E26BC" w:rsidRPr="000312F1" w:rsidRDefault="000E26BC" w:rsidP="000E26BC">
      <w:pPr>
        <w:pStyle w:val="BodyTextMain"/>
        <w:rPr>
          <w:sz w:val="20"/>
          <w:lang w:val="en-GB"/>
        </w:rPr>
      </w:pPr>
    </w:p>
    <w:p w14:paraId="390A9724" w14:textId="77777777" w:rsidR="00E83FED" w:rsidRPr="000312F1" w:rsidRDefault="00E83FED" w:rsidP="000E26BC">
      <w:pPr>
        <w:pStyle w:val="BodyTextMain"/>
        <w:rPr>
          <w:sz w:val="20"/>
          <w:lang w:val="en-GB"/>
        </w:rPr>
      </w:pPr>
    </w:p>
    <w:p w14:paraId="29DFF9E2" w14:textId="77777777" w:rsidR="000E26BC" w:rsidRPr="000312F1" w:rsidRDefault="000E26BC" w:rsidP="00E83FED">
      <w:pPr>
        <w:pStyle w:val="Casehead1"/>
        <w:rPr>
          <w:lang w:val="en-GB"/>
        </w:rPr>
      </w:pPr>
      <w:r w:rsidRPr="000312F1">
        <w:rPr>
          <w:lang w:val="en-GB"/>
        </w:rPr>
        <w:t>THE FAMILY BUSINESS</w:t>
      </w:r>
    </w:p>
    <w:p w14:paraId="10820C0D" w14:textId="77777777" w:rsidR="000E26BC" w:rsidRPr="000312F1" w:rsidRDefault="000E26BC" w:rsidP="000E26BC">
      <w:pPr>
        <w:pStyle w:val="BodyTextMain"/>
        <w:rPr>
          <w:sz w:val="20"/>
          <w:lang w:val="en-GB"/>
        </w:rPr>
      </w:pPr>
    </w:p>
    <w:p w14:paraId="681503FF" w14:textId="4DF5FF9D" w:rsidR="000E26BC" w:rsidRPr="006F51FC" w:rsidRDefault="000E26BC" w:rsidP="000E26BC">
      <w:pPr>
        <w:pStyle w:val="BodyTextMain"/>
        <w:rPr>
          <w:spacing w:val="-2"/>
          <w:lang w:val="en-GB"/>
        </w:rPr>
      </w:pPr>
      <w:r w:rsidRPr="006F51FC">
        <w:rPr>
          <w:spacing w:val="-2"/>
          <w:lang w:val="en-GB"/>
        </w:rPr>
        <w:t>There was a tradition in all family businesses in Rajasthan and Gujarat</w:t>
      </w:r>
      <w:r w:rsidR="00710178" w:rsidRPr="006F51FC">
        <w:rPr>
          <w:spacing w:val="-2"/>
          <w:lang w:val="en-GB"/>
        </w:rPr>
        <w:t xml:space="preserve">, </w:t>
      </w:r>
      <w:r w:rsidRPr="006F51FC">
        <w:rPr>
          <w:spacing w:val="-2"/>
          <w:lang w:val="en-GB"/>
        </w:rPr>
        <w:t xml:space="preserve">wherein at least one family member had to be part of each division. Managers were not allowed to run businesses independently. </w:t>
      </w:r>
      <w:r w:rsidR="00C15C0F" w:rsidRPr="006F51FC">
        <w:rPr>
          <w:spacing w:val="-2"/>
          <w:lang w:val="en-GB"/>
        </w:rPr>
        <w:t>Modh</w:t>
      </w:r>
      <w:r w:rsidRPr="006F51FC">
        <w:rPr>
          <w:spacing w:val="-2"/>
          <w:lang w:val="en-GB"/>
        </w:rPr>
        <w:t xml:space="preserve"> did not know what part of the business he would handle. </w:t>
      </w:r>
      <w:r w:rsidR="00710178" w:rsidRPr="006F51FC">
        <w:rPr>
          <w:spacing w:val="-2"/>
          <w:lang w:val="en-GB"/>
        </w:rPr>
        <w:t>However, h</w:t>
      </w:r>
      <w:r w:rsidRPr="006F51FC">
        <w:rPr>
          <w:spacing w:val="-2"/>
          <w:lang w:val="en-GB"/>
        </w:rPr>
        <w:t>e was worried</w:t>
      </w:r>
      <w:r w:rsidR="00767DFB" w:rsidRPr="006F51FC">
        <w:rPr>
          <w:spacing w:val="-2"/>
          <w:lang w:val="en-GB"/>
        </w:rPr>
        <w:t xml:space="preserve"> about the business becoming more fragmented</w:t>
      </w:r>
      <w:r w:rsidRPr="006F51FC">
        <w:rPr>
          <w:spacing w:val="-2"/>
          <w:lang w:val="en-GB"/>
        </w:rPr>
        <w:t xml:space="preserve">, as the number of family members in the business kept increasing </w:t>
      </w:r>
      <w:r w:rsidR="00710178" w:rsidRPr="006F51FC">
        <w:rPr>
          <w:spacing w:val="-2"/>
          <w:lang w:val="en-GB"/>
        </w:rPr>
        <w:t>with each passing generation</w:t>
      </w:r>
      <w:r w:rsidRPr="006F51FC">
        <w:rPr>
          <w:spacing w:val="-2"/>
          <w:lang w:val="en-GB"/>
        </w:rPr>
        <w:t xml:space="preserve">. </w:t>
      </w:r>
    </w:p>
    <w:p w14:paraId="09472D19" w14:textId="77777777" w:rsidR="000E26BC" w:rsidRPr="000312F1" w:rsidRDefault="000E26BC" w:rsidP="000E26BC">
      <w:pPr>
        <w:pStyle w:val="BodyTextMain"/>
        <w:rPr>
          <w:sz w:val="20"/>
          <w:lang w:val="en-GB"/>
        </w:rPr>
      </w:pPr>
    </w:p>
    <w:p w14:paraId="5451D031" w14:textId="4D7C49D6" w:rsidR="000E26BC" w:rsidRPr="000312F1" w:rsidRDefault="00C15C0F" w:rsidP="000E26BC">
      <w:pPr>
        <w:pStyle w:val="BodyTextMain"/>
        <w:rPr>
          <w:lang w:val="en-GB"/>
        </w:rPr>
      </w:pPr>
      <w:r w:rsidRPr="000312F1">
        <w:rPr>
          <w:lang w:val="en-GB"/>
        </w:rPr>
        <w:t>Modh</w:t>
      </w:r>
      <w:r w:rsidR="000E26BC" w:rsidRPr="000312F1">
        <w:rPr>
          <w:lang w:val="en-GB"/>
        </w:rPr>
        <w:t xml:space="preserve"> was thinking about how the family had started the textile business from scratch after abandoning the castor oil extraction business</w:t>
      </w:r>
      <w:r w:rsidR="00710178" w:rsidRPr="000312F1">
        <w:rPr>
          <w:lang w:val="en-GB"/>
        </w:rPr>
        <w:t>.</w:t>
      </w:r>
      <w:r w:rsidR="000E26BC" w:rsidRPr="000312F1">
        <w:rPr>
          <w:lang w:val="en-GB"/>
        </w:rPr>
        <w:t xml:space="preserve"> </w:t>
      </w:r>
      <w:r w:rsidR="00710178" w:rsidRPr="000312F1">
        <w:rPr>
          <w:lang w:val="en-GB"/>
        </w:rPr>
        <w:t>P</w:t>
      </w:r>
      <w:r w:rsidR="000E26BC" w:rsidRPr="000312F1">
        <w:rPr>
          <w:lang w:val="en-GB"/>
        </w:rPr>
        <w:t xml:space="preserve">erhaps he could diversify into an </w:t>
      </w:r>
      <w:r w:rsidR="00710178" w:rsidRPr="000312F1">
        <w:rPr>
          <w:lang w:val="en-GB"/>
        </w:rPr>
        <w:t>information technology (</w:t>
      </w:r>
      <w:r w:rsidR="000E26BC" w:rsidRPr="000312F1">
        <w:rPr>
          <w:lang w:val="en-GB"/>
        </w:rPr>
        <w:t>IT</w:t>
      </w:r>
      <w:r w:rsidR="00710178" w:rsidRPr="000312F1">
        <w:rPr>
          <w:lang w:val="en-GB"/>
        </w:rPr>
        <w:t>)</w:t>
      </w:r>
      <w:r w:rsidR="000E26BC" w:rsidRPr="000312F1">
        <w:rPr>
          <w:lang w:val="en-GB"/>
        </w:rPr>
        <w:t xml:space="preserve"> business. </w:t>
      </w:r>
      <w:r w:rsidR="00710178" w:rsidRPr="000312F1">
        <w:rPr>
          <w:lang w:val="en-GB"/>
        </w:rPr>
        <w:t xml:space="preserve">However, </w:t>
      </w:r>
      <w:r w:rsidR="000E26BC" w:rsidRPr="000312F1">
        <w:rPr>
          <w:lang w:val="en-GB"/>
        </w:rPr>
        <w:t>he knew that his father had expectations that he would continue the business after him</w:t>
      </w:r>
      <w:r w:rsidR="00710178" w:rsidRPr="000312F1">
        <w:rPr>
          <w:lang w:val="en-GB"/>
        </w:rPr>
        <w:t xml:space="preserve"> since he was the only son</w:t>
      </w:r>
      <w:r w:rsidR="000E26BC" w:rsidRPr="000312F1">
        <w:rPr>
          <w:lang w:val="en-GB"/>
        </w:rPr>
        <w:t xml:space="preserve">. </w:t>
      </w:r>
      <w:r w:rsidRPr="000312F1">
        <w:rPr>
          <w:lang w:val="en-GB"/>
        </w:rPr>
        <w:t>Modh</w:t>
      </w:r>
      <w:r w:rsidR="000E26BC" w:rsidRPr="000312F1">
        <w:rPr>
          <w:lang w:val="en-GB"/>
        </w:rPr>
        <w:t xml:space="preserve"> said,</w:t>
      </w:r>
      <w:r w:rsidR="00E83FED" w:rsidRPr="000312F1">
        <w:rPr>
          <w:lang w:val="en-GB"/>
        </w:rPr>
        <w:t xml:space="preserve"> </w:t>
      </w:r>
      <w:r w:rsidR="000E26BC" w:rsidRPr="000312F1">
        <w:rPr>
          <w:lang w:val="en-GB"/>
        </w:rPr>
        <w:t>“I know that I will eventually join my family business. I am actively thinking on the lines of starting my own business. But I am not sure how my father will react to this. Maybe I can start branded retail</w:t>
      </w:r>
      <w:r w:rsidR="00710178" w:rsidRPr="000312F1">
        <w:rPr>
          <w:lang w:val="en-GB"/>
        </w:rPr>
        <w:t>—</w:t>
      </w:r>
      <w:r w:rsidR="000E26BC" w:rsidRPr="000312F1">
        <w:rPr>
          <w:lang w:val="en-GB"/>
        </w:rPr>
        <w:t>a sort of forward integration in the same product lines.”</w:t>
      </w:r>
    </w:p>
    <w:p w14:paraId="61ACB7F9" w14:textId="77777777" w:rsidR="000E26BC" w:rsidRPr="000312F1" w:rsidRDefault="000E26BC" w:rsidP="000E26BC">
      <w:pPr>
        <w:pStyle w:val="BodyTextMain"/>
        <w:rPr>
          <w:sz w:val="20"/>
          <w:lang w:val="en-GB"/>
        </w:rPr>
      </w:pPr>
    </w:p>
    <w:p w14:paraId="67175930" w14:textId="77777777" w:rsidR="00E83FED" w:rsidRPr="000312F1" w:rsidRDefault="00E83FED" w:rsidP="000E26BC">
      <w:pPr>
        <w:pStyle w:val="BodyTextMain"/>
        <w:rPr>
          <w:sz w:val="20"/>
          <w:lang w:val="en-GB"/>
        </w:rPr>
      </w:pPr>
    </w:p>
    <w:p w14:paraId="3A1AB2EF" w14:textId="521ED76B" w:rsidR="000E26BC" w:rsidRPr="000312F1" w:rsidRDefault="00767DFB" w:rsidP="000E26BC">
      <w:pPr>
        <w:pStyle w:val="BodyTextMain"/>
        <w:rPr>
          <w:rFonts w:ascii="Arial" w:hAnsi="Arial" w:cs="Arial"/>
          <w:b/>
          <w:sz w:val="20"/>
          <w:szCs w:val="20"/>
          <w:lang w:val="en-GB"/>
        </w:rPr>
      </w:pPr>
      <w:r>
        <w:rPr>
          <w:rFonts w:ascii="Arial" w:hAnsi="Arial" w:cs="Arial"/>
          <w:b/>
          <w:sz w:val="20"/>
          <w:szCs w:val="20"/>
          <w:lang w:val="en-GB"/>
        </w:rPr>
        <w:t xml:space="preserve">THE </w:t>
      </w:r>
      <w:r w:rsidR="000E26BC" w:rsidRPr="000312F1">
        <w:rPr>
          <w:rFonts w:ascii="Arial" w:hAnsi="Arial" w:cs="Arial"/>
          <w:b/>
          <w:sz w:val="20"/>
          <w:szCs w:val="20"/>
          <w:lang w:val="en-GB"/>
        </w:rPr>
        <w:t>WAY AHEAD</w:t>
      </w:r>
    </w:p>
    <w:p w14:paraId="2D4F4EBF" w14:textId="77777777" w:rsidR="000E26BC" w:rsidRPr="000312F1" w:rsidRDefault="000E26BC" w:rsidP="000E26BC">
      <w:pPr>
        <w:pStyle w:val="BodyTextMain"/>
        <w:rPr>
          <w:sz w:val="20"/>
          <w:lang w:val="en-GB"/>
        </w:rPr>
      </w:pPr>
    </w:p>
    <w:p w14:paraId="6E6FF2E6" w14:textId="3D2482F1" w:rsidR="000E26BC" w:rsidRPr="000312F1" w:rsidRDefault="00C15C0F" w:rsidP="000E26BC">
      <w:pPr>
        <w:pStyle w:val="BodyTextMain"/>
        <w:rPr>
          <w:lang w:val="en-GB"/>
        </w:rPr>
      </w:pPr>
      <w:r w:rsidRPr="000312F1">
        <w:rPr>
          <w:lang w:val="en-GB"/>
        </w:rPr>
        <w:t>Modh</w:t>
      </w:r>
      <w:r w:rsidR="000E26BC" w:rsidRPr="000312F1">
        <w:rPr>
          <w:lang w:val="en-GB"/>
        </w:rPr>
        <w:t xml:space="preserve"> had to immediately arrive at </w:t>
      </w:r>
      <w:r w:rsidR="00710178" w:rsidRPr="000312F1">
        <w:rPr>
          <w:lang w:val="en-GB"/>
        </w:rPr>
        <w:t xml:space="preserve">a </w:t>
      </w:r>
      <w:r w:rsidR="000E26BC" w:rsidRPr="000312F1">
        <w:rPr>
          <w:lang w:val="en-GB"/>
        </w:rPr>
        <w:t xml:space="preserve">decision about which machines to buy for </w:t>
      </w:r>
      <w:r w:rsidR="00710178" w:rsidRPr="000312F1">
        <w:rPr>
          <w:lang w:val="en-GB"/>
        </w:rPr>
        <w:t xml:space="preserve">Swagat Textiles’ </w:t>
      </w:r>
      <w:r w:rsidR="000E26BC" w:rsidRPr="000312F1">
        <w:rPr>
          <w:lang w:val="en-GB"/>
        </w:rPr>
        <w:t xml:space="preserve">foray into digital printing. He had to calculate profits for </w:t>
      </w:r>
      <w:r w:rsidR="00710178" w:rsidRPr="000312F1">
        <w:rPr>
          <w:lang w:val="en-GB"/>
        </w:rPr>
        <w:t xml:space="preserve">the </w:t>
      </w:r>
      <w:r w:rsidR="000E26BC" w:rsidRPr="000312F1">
        <w:rPr>
          <w:lang w:val="en-GB"/>
        </w:rPr>
        <w:t>Italian and Chinese machines</w:t>
      </w:r>
      <w:r w:rsidR="00710178" w:rsidRPr="000312F1">
        <w:rPr>
          <w:lang w:val="en-GB"/>
        </w:rPr>
        <w:t>,</w:t>
      </w:r>
      <w:r w:rsidR="000E26BC" w:rsidRPr="000312F1">
        <w:rPr>
          <w:lang w:val="en-GB"/>
        </w:rPr>
        <w:t xml:space="preserve"> given the sales forecast, and make suitable recommendations to the elders in his family. </w:t>
      </w:r>
      <w:r w:rsidRPr="000312F1">
        <w:rPr>
          <w:lang w:val="en-GB"/>
        </w:rPr>
        <w:t>Modh</w:t>
      </w:r>
      <w:r w:rsidR="000E26BC" w:rsidRPr="000312F1">
        <w:rPr>
          <w:lang w:val="en-GB"/>
        </w:rPr>
        <w:t xml:space="preserve"> also had to make recommendations about how to tackle increasing competition in the traditional </w:t>
      </w:r>
      <w:r w:rsidR="00710178" w:rsidRPr="000312F1">
        <w:rPr>
          <w:lang w:val="en-GB"/>
        </w:rPr>
        <w:t xml:space="preserve">clothing </w:t>
      </w:r>
      <w:r w:rsidR="000E26BC" w:rsidRPr="000312F1">
        <w:rPr>
          <w:lang w:val="en-GB"/>
        </w:rPr>
        <w:t xml:space="preserve">market, especially as market growth </w:t>
      </w:r>
      <w:r w:rsidR="00710178" w:rsidRPr="000312F1">
        <w:rPr>
          <w:lang w:val="en-GB"/>
        </w:rPr>
        <w:t xml:space="preserve">had been </w:t>
      </w:r>
      <w:r w:rsidR="000E26BC" w:rsidRPr="000312F1">
        <w:rPr>
          <w:lang w:val="en-GB"/>
        </w:rPr>
        <w:t xml:space="preserve">declining </w:t>
      </w:r>
      <w:r w:rsidR="00710178" w:rsidRPr="000312F1">
        <w:rPr>
          <w:lang w:val="en-GB"/>
        </w:rPr>
        <w:t xml:space="preserve">over </w:t>
      </w:r>
      <w:r w:rsidR="000E26BC" w:rsidRPr="000312F1">
        <w:rPr>
          <w:lang w:val="en-GB"/>
        </w:rPr>
        <w:t xml:space="preserve">the last few years. </w:t>
      </w:r>
    </w:p>
    <w:p w14:paraId="57C65D69" w14:textId="77777777" w:rsidR="000E26BC" w:rsidRPr="000312F1" w:rsidRDefault="000E26BC" w:rsidP="000E26BC">
      <w:pPr>
        <w:pStyle w:val="BodyTextMain"/>
        <w:rPr>
          <w:sz w:val="20"/>
          <w:lang w:val="en-GB"/>
        </w:rPr>
      </w:pPr>
    </w:p>
    <w:p w14:paraId="57407AA7" w14:textId="6FCB8977" w:rsidR="00523B7D" w:rsidRPr="000312F1" w:rsidRDefault="00C15C0F" w:rsidP="00E83FED">
      <w:pPr>
        <w:pStyle w:val="BodyTextMain"/>
        <w:rPr>
          <w:lang w:val="en-GB"/>
        </w:rPr>
      </w:pPr>
      <w:r w:rsidRPr="000312F1">
        <w:rPr>
          <w:lang w:val="en-GB"/>
        </w:rPr>
        <w:t>Modh</w:t>
      </w:r>
      <w:r w:rsidR="000E26BC" w:rsidRPr="000312F1">
        <w:rPr>
          <w:lang w:val="en-GB"/>
        </w:rPr>
        <w:t xml:space="preserve"> was also concerned about his own future in the family business. He wanted a larger </w:t>
      </w:r>
      <w:r w:rsidR="00710178" w:rsidRPr="000312F1">
        <w:rPr>
          <w:lang w:val="en-GB"/>
        </w:rPr>
        <w:t xml:space="preserve">piece </w:t>
      </w:r>
      <w:r w:rsidR="000E26BC" w:rsidRPr="000312F1">
        <w:rPr>
          <w:lang w:val="en-GB"/>
        </w:rPr>
        <w:t>of the business</w:t>
      </w:r>
      <w:r w:rsidR="00710178" w:rsidRPr="000312F1">
        <w:rPr>
          <w:lang w:val="en-GB"/>
        </w:rPr>
        <w:t xml:space="preserve"> pie</w:t>
      </w:r>
      <w:r w:rsidR="000E26BC" w:rsidRPr="000312F1">
        <w:rPr>
          <w:lang w:val="en-GB"/>
        </w:rPr>
        <w:t xml:space="preserve">, </w:t>
      </w:r>
      <w:r w:rsidR="00710178" w:rsidRPr="000312F1">
        <w:rPr>
          <w:lang w:val="en-GB"/>
        </w:rPr>
        <w:t xml:space="preserve">and </w:t>
      </w:r>
      <w:r w:rsidR="000E26BC" w:rsidRPr="000312F1">
        <w:rPr>
          <w:lang w:val="en-GB"/>
        </w:rPr>
        <w:t>he was</w:t>
      </w:r>
      <w:r w:rsidR="00222729">
        <w:rPr>
          <w:lang w:val="en-GB"/>
        </w:rPr>
        <w:t xml:space="preserve"> </w:t>
      </w:r>
      <w:r w:rsidR="000E26BC" w:rsidRPr="000312F1">
        <w:rPr>
          <w:lang w:val="en-GB"/>
        </w:rPr>
        <w:t>n</w:t>
      </w:r>
      <w:r w:rsidR="00222729">
        <w:rPr>
          <w:lang w:val="en-GB"/>
        </w:rPr>
        <w:t>o</w:t>
      </w:r>
      <w:r w:rsidR="000E26BC" w:rsidRPr="000312F1">
        <w:rPr>
          <w:lang w:val="en-GB"/>
        </w:rPr>
        <w:t xml:space="preserve">t sure </w:t>
      </w:r>
      <w:r w:rsidR="00710178" w:rsidRPr="000312F1">
        <w:rPr>
          <w:lang w:val="en-GB"/>
        </w:rPr>
        <w:t xml:space="preserve">whether </w:t>
      </w:r>
      <w:r w:rsidR="000E26BC" w:rsidRPr="000312F1">
        <w:rPr>
          <w:lang w:val="en-GB"/>
        </w:rPr>
        <w:t xml:space="preserve">the family would allow </w:t>
      </w:r>
      <w:r w:rsidR="00710178" w:rsidRPr="000312F1">
        <w:rPr>
          <w:lang w:val="en-GB"/>
        </w:rPr>
        <w:t xml:space="preserve">him </w:t>
      </w:r>
      <w:r w:rsidR="000E26BC" w:rsidRPr="000312F1">
        <w:rPr>
          <w:lang w:val="en-GB"/>
        </w:rPr>
        <w:t xml:space="preserve">to start a new venture, especially if it were unrelated to the family business of textiles. Related ventures such as branded retail might be more acceptable, but </w:t>
      </w:r>
      <w:r w:rsidR="00710178" w:rsidRPr="000312F1">
        <w:rPr>
          <w:lang w:val="en-GB"/>
        </w:rPr>
        <w:t>this would</w:t>
      </w:r>
      <w:r w:rsidR="000E26BC" w:rsidRPr="000312F1">
        <w:rPr>
          <w:lang w:val="en-GB"/>
        </w:rPr>
        <w:t xml:space="preserve"> likely involve </w:t>
      </w:r>
      <w:r w:rsidR="00710178" w:rsidRPr="000312F1">
        <w:rPr>
          <w:lang w:val="en-GB"/>
        </w:rPr>
        <w:t xml:space="preserve">a </w:t>
      </w:r>
      <w:r w:rsidR="000E26BC" w:rsidRPr="000312F1">
        <w:rPr>
          <w:lang w:val="en-GB"/>
        </w:rPr>
        <w:t xml:space="preserve">high investment. </w:t>
      </w:r>
      <w:r w:rsidRPr="000312F1">
        <w:rPr>
          <w:lang w:val="en-GB"/>
        </w:rPr>
        <w:t>Modh</w:t>
      </w:r>
      <w:r w:rsidR="000E26BC" w:rsidRPr="000312F1">
        <w:rPr>
          <w:lang w:val="en-GB"/>
        </w:rPr>
        <w:t xml:space="preserve"> was not sure if the family would let him diversify</w:t>
      </w:r>
      <w:r w:rsidR="00710178" w:rsidRPr="000312F1">
        <w:rPr>
          <w:lang w:val="en-GB"/>
        </w:rPr>
        <w:t>,</w:t>
      </w:r>
      <w:r w:rsidR="000E26BC" w:rsidRPr="000312F1">
        <w:rPr>
          <w:lang w:val="en-GB"/>
        </w:rPr>
        <w:t xml:space="preserve"> especially as </w:t>
      </w:r>
      <w:r w:rsidR="00710178" w:rsidRPr="000312F1">
        <w:rPr>
          <w:lang w:val="en-GB"/>
        </w:rPr>
        <w:t>no other</w:t>
      </w:r>
      <w:r w:rsidR="000E26BC" w:rsidRPr="000312F1">
        <w:rPr>
          <w:lang w:val="en-GB"/>
        </w:rPr>
        <w:t xml:space="preserve"> members had previously engaged in </w:t>
      </w:r>
      <w:r w:rsidR="00032A72" w:rsidRPr="000312F1">
        <w:rPr>
          <w:lang w:val="en-GB"/>
        </w:rPr>
        <w:t xml:space="preserve">a </w:t>
      </w:r>
      <w:r w:rsidR="000E26BC" w:rsidRPr="000312F1">
        <w:rPr>
          <w:lang w:val="en-GB"/>
        </w:rPr>
        <w:t xml:space="preserve">branded retail business. </w:t>
      </w:r>
      <w:r w:rsidR="000E26BC" w:rsidRPr="000312F1">
        <w:rPr>
          <w:color w:val="000000" w:themeColor="text1"/>
          <w:lang w:val="en-GB"/>
        </w:rPr>
        <w:t xml:space="preserve">Yet he also knew that a new business could give him </w:t>
      </w:r>
      <w:r w:rsidR="00767DFB">
        <w:rPr>
          <w:color w:val="000000" w:themeColor="text1"/>
          <w:lang w:val="en-GB"/>
        </w:rPr>
        <w:t xml:space="preserve">the </w:t>
      </w:r>
      <w:r w:rsidR="000E26BC" w:rsidRPr="000312F1">
        <w:rPr>
          <w:color w:val="000000" w:themeColor="text1"/>
          <w:lang w:val="en-GB"/>
        </w:rPr>
        <w:t xml:space="preserve">independence </w:t>
      </w:r>
      <w:r w:rsidR="00767DFB">
        <w:rPr>
          <w:color w:val="000000" w:themeColor="text1"/>
          <w:lang w:val="en-GB"/>
        </w:rPr>
        <w:t xml:space="preserve">he needed </w:t>
      </w:r>
      <w:r w:rsidR="000E26BC" w:rsidRPr="000312F1">
        <w:rPr>
          <w:color w:val="000000" w:themeColor="text1"/>
          <w:lang w:val="en-GB"/>
        </w:rPr>
        <w:t xml:space="preserve">to implement </w:t>
      </w:r>
      <w:r w:rsidR="00032A72" w:rsidRPr="000312F1">
        <w:rPr>
          <w:color w:val="000000" w:themeColor="text1"/>
          <w:lang w:val="en-GB"/>
        </w:rPr>
        <w:t xml:space="preserve">the ideas </w:t>
      </w:r>
      <w:r w:rsidR="000E26BC" w:rsidRPr="000312F1">
        <w:rPr>
          <w:color w:val="000000" w:themeColor="text1"/>
          <w:lang w:val="en-GB"/>
        </w:rPr>
        <w:t xml:space="preserve">he had </w:t>
      </w:r>
      <w:r w:rsidR="00767DFB">
        <w:rPr>
          <w:color w:val="000000" w:themeColor="text1"/>
          <w:lang w:val="en-GB"/>
        </w:rPr>
        <w:t>developed</w:t>
      </w:r>
      <w:r w:rsidR="000E26BC" w:rsidRPr="000312F1">
        <w:rPr>
          <w:color w:val="000000" w:themeColor="text1"/>
          <w:lang w:val="en-GB"/>
        </w:rPr>
        <w:t xml:space="preserve"> </w:t>
      </w:r>
      <w:r w:rsidR="00767DFB">
        <w:rPr>
          <w:color w:val="000000" w:themeColor="text1"/>
          <w:lang w:val="en-GB"/>
        </w:rPr>
        <w:t>in</w:t>
      </w:r>
      <w:r w:rsidR="000E26BC" w:rsidRPr="000312F1">
        <w:rPr>
          <w:color w:val="000000" w:themeColor="text1"/>
          <w:lang w:val="en-GB"/>
        </w:rPr>
        <w:t xml:space="preserve"> </w:t>
      </w:r>
      <w:r w:rsidR="00032A72" w:rsidRPr="000312F1">
        <w:rPr>
          <w:color w:val="000000" w:themeColor="text1"/>
          <w:lang w:val="en-GB"/>
        </w:rPr>
        <w:t>business s</w:t>
      </w:r>
      <w:r w:rsidR="000E26BC" w:rsidRPr="000312F1">
        <w:rPr>
          <w:color w:val="000000" w:themeColor="text1"/>
          <w:lang w:val="en-GB"/>
        </w:rPr>
        <w:t xml:space="preserve">chool. </w:t>
      </w:r>
      <w:r w:rsidRPr="000312F1">
        <w:rPr>
          <w:lang w:val="en-GB"/>
        </w:rPr>
        <w:t>Modh</w:t>
      </w:r>
      <w:r w:rsidR="000E26BC" w:rsidRPr="000312F1">
        <w:rPr>
          <w:lang w:val="en-GB"/>
        </w:rPr>
        <w:t xml:space="preserve"> had to come up with a plan to resolve all these problems for the next meeting</w:t>
      </w:r>
      <w:r w:rsidR="00032A72" w:rsidRPr="000312F1">
        <w:rPr>
          <w:lang w:val="en-GB"/>
        </w:rPr>
        <w:t>, where</w:t>
      </w:r>
      <w:r w:rsidR="000E26BC" w:rsidRPr="000312F1">
        <w:rPr>
          <w:lang w:val="en-GB"/>
        </w:rPr>
        <w:t xml:space="preserve"> all family members </w:t>
      </w:r>
      <w:r w:rsidR="00032A72" w:rsidRPr="000312F1">
        <w:rPr>
          <w:lang w:val="en-GB"/>
        </w:rPr>
        <w:t xml:space="preserve">were </w:t>
      </w:r>
      <w:r w:rsidR="000E26BC" w:rsidRPr="000312F1">
        <w:rPr>
          <w:lang w:val="en-GB"/>
        </w:rPr>
        <w:t>to plan the way</w:t>
      </w:r>
      <w:r w:rsidR="00596467" w:rsidRPr="000312F1">
        <w:rPr>
          <w:lang w:val="en-GB"/>
        </w:rPr>
        <w:t xml:space="preserve"> ahead for the family business.</w:t>
      </w:r>
    </w:p>
    <w:p w14:paraId="58D225CE" w14:textId="77777777" w:rsidR="00596467" w:rsidRPr="000312F1" w:rsidRDefault="00596467" w:rsidP="00E83FED">
      <w:pPr>
        <w:pStyle w:val="BodyTextMain"/>
        <w:rPr>
          <w:lang w:val="en-GB"/>
        </w:rPr>
      </w:pPr>
    </w:p>
    <w:p w14:paraId="7796F5B5" w14:textId="77777777" w:rsidR="009E3805" w:rsidRPr="000312F1" w:rsidRDefault="009E3805">
      <w:pPr>
        <w:spacing w:after="200" w:line="276" w:lineRule="auto"/>
        <w:rPr>
          <w:rFonts w:ascii="Arial" w:hAnsi="Arial" w:cs="Arial"/>
          <w:b/>
          <w:caps/>
          <w:lang w:val="en-GB"/>
        </w:rPr>
      </w:pPr>
      <w:r w:rsidRPr="000312F1">
        <w:rPr>
          <w:lang w:val="en-GB"/>
        </w:rPr>
        <w:br w:type="page"/>
      </w:r>
    </w:p>
    <w:p w14:paraId="373E6F55" w14:textId="6507098B" w:rsidR="000E26BC" w:rsidRPr="000312F1" w:rsidRDefault="00523B7D" w:rsidP="00523B7D">
      <w:pPr>
        <w:pStyle w:val="ExhibitHeading"/>
        <w:rPr>
          <w:lang w:val="en-GB"/>
        </w:rPr>
      </w:pPr>
      <w:r w:rsidRPr="000312F1">
        <w:rPr>
          <w:lang w:val="en-GB"/>
        </w:rPr>
        <w:lastRenderedPageBreak/>
        <w:t>Exhibit 1: Swagat Textiles</w:t>
      </w:r>
      <w:r w:rsidR="009E3805" w:rsidRPr="000312F1">
        <w:rPr>
          <w:lang w:val="en-GB"/>
        </w:rPr>
        <w:t xml:space="preserve"> Family Tree</w:t>
      </w:r>
      <w:r w:rsidR="0074237F" w:rsidRPr="000312F1">
        <w:rPr>
          <w:lang w:val="en-GB"/>
        </w:rPr>
        <w:t>,</w:t>
      </w:r>
      <w:r w:rsidRPr="000312F1">
        <w:rPr>
          <w:lang w:val="en-GB"/>
        </w:rPr>
        <w:t xml:space="preserve"> indicating primary responsibilities</w:t>
      </w:r>
    </w:p>
    <w:p w14:paraId="62E09FA1" w14:textId="77777777" w:rsidR="00523B7D" w:rsidRPr="000312F1" w:rsidRDefault="00523B7D" w:rsidP="00523B7D">
      <w:pPr>
        <w:pStyle w:val="ExhibitHeading"/>
        <w:rPr>
          <w:lang w:val="en-GB"/>
        </w:rPr>
      </w:pPr>
    </w:p>
    <w:p w14:paraId="5E58E200" w14:textId="12E2F3EB" w:rsidR="00523B7D" w:rsidRPr="000312F1" w:rsidRDefault="00523B7D" w:rsidP="00523B7D">
      <w:pPr>
        <w:pStyle w:val="ExhibitHeading"/>
        <w:rPr>
          <w:rFonts w:ascii="Times New Roman" w:hAnsi="Times New Roman"/>
          <w:lang w:val="en-GB"/>
        </w:rPr>
      </w:pPr>
      <w:r w:rsidRPr="000312F1">
        <w:rPr>
          <w:noProof/>
          <w:color w:val="000000"/>
          <w:sz w:val="22"/>
          <w:szCs w:val="22"/>
        </w:rPr>
        <w:drawing>
          <wp:inline distT="0" distB="0" distL="0" distR="0" wp14:anchorId="27B430A6" wp14:editId="5BA44E13">
            <wp:extent cx="5486400" cy="34290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297DCDB" w14:textId="77777777" w:rsidR="00523B7D" w:rsidRPr="000312F1" w:rsidRDefault="00523B7D" w:rsidP="00523B7D">
      <w:pPr>
        <w:pStyle w:val="ExhibitHeading"/>
        <w:rPr>
          <w:rFonts w:ascii="Times New Roman" w:hAnsi="Times New Roman"/>
          <w:lang w:val="en-GB"/>
        </w:rPr>
      </w:pPr>
    </w:p>
    <w:p w14:paraId="5172B50A" w14:textId="7776A093" w:rsidR="006777C6" w:rsidRDefault="006777C6" w:rsidP="00523B7D">
      <w:pPr>
        <w:pStyle w:val="Footnote"/>
        <w:rPr>
          <w:lang w:val="en-GB"/>
        </w:rPr>
      </w:pPr>
      <w:r>
        <w:rPr>
          <w:lang w:val="en-GB"/>
        </w:rPr>
        <w:t>Note: SKD = salwar kameez dupattas, traditional Indian wear</w:t>
      </w:r>
    </w:p>
    <w:p w14:paraId="09430621" w14:textId="6B4EC4A0" w:rsidR="00523B7D" w:rsidRPr="000312F1" w:rsidRDefault="00523B7D" w:rsidP="00523B7D">
      <w:pPr>
        <w:pStyle w:val="Footnote"/>
        <w:rPr>
          <w:lang w:val="en-GB"/>
        </w:rPr>
      </w:pPr>
      <w:r w:rsidRPr="000312F1">
        <w:rPr>
          <w:lang w:val="en-GB"/>
        </w:rPr>
        <w:t>Source: Company files.</w:t>
      </w:r>
    </w:p>
    <w:p w14:paraId="3C6C1332" w14:textId="77777777" w:rsidR="009B5692" w:rsidRPr="000312F1" w:rsidRDefault="009B5692" w:rsidP="00523B7D">
      <w:pPr>
        <w:pStyle w:val="Footnote"/>
        <w:rPr>
          <w:lang w:val="en-GB"/>
        </w:rPr>
      </w:pPr>
    </w:p>
    <w:p w14:paraId="720B1DCF" w14:textId="77777777" w:rsidR="0009075C" w:rsidRPr="000312F1" w:rsidRDefault="0009075C" w:rsidP="008D0A02">
      <w:pPr>
        <w:pStyle w:val="ExhibitHeading"/>
        <w:jc w:val="left"/>
        <w:rPr>
          <w:lang w:val="en-GB"/>
        </w:rPr>
      </w:pPr>
    </w:p>
    <w:p w14:paraId="67629AA9" w14:textId="77777777" w:rsidR="008D0A02" w:rsidRPr="000312F1" w:rsidRDefault="008D0A02">
      <w:pPr>
        <w:spacing w:after="200" w:line="276" w:lineRule="auto"/>
        <w:rPr>
          <w:rFonts w:ascii="Arial" w:hAnsi="Arial" w:cs="Arial"/>
          <w:b/>
          <w:caps/>
          <w:lang w:val="en-GB"/>
        </w:rPr>
      </w:pPr>
      <w:r w:rsidRPr="000312F1">
        <w:rPr>
          <w:lang w:val="en-GB"/>
        </w:rPr>
        <w:br w:type="page"/>
      </w:r>
    </w:p>
    <w:p w14:paraId="11CEA0FD" w14:textId="77777777" w:rsidR="00D30648" w:rsidRPr="000312F1" w:rsidRDefault="00D30648" w:rsidP="008D0A02">
      <w:pPr>
        <w:pStyle w:val="ExhibitHeading"/>
        <w:rPr>
          <w:lang w:val="en-GB"/>
        </w:rPr>
        <w:sectPr w:rsidR="00D30648" w:rsidRPr="000312F1" w:rsidSect="00751E0B">
          <w:headerReference w:type="default" r:id="rId14"/>
          <w:pgSz w:w="12240" w:h="15840" w:code="1"/>
          <w:pgMar w:top="1080" w:right="1440" w:bottom="1440" w:left="1440" w:header="1080" w:footer="720" w:gutter="0"/>
          <w:cols w:space="720"/>
          <w:titlePg/>
          <w:docGrid w:linePitch="360"/>
        </w:sectPr>
      </w:pPr>
    </w:p>
    <w:p w14:paraId="576A1A43" w14:textId="21FFDBEC" w:rsidR="0009075C" w:rsidRPr="000312F1" w:rsidRDefault="0009075C" w:rsidP="00D30648">
      <w:pPr>
        <w:pStyle w:val="ExhibitHeading"/>
        <w:rPr>
          <w:lang w:val="en-GB"/>
        </w:rPr>
      </w:pPr>
      <w:r w:rsidRPr="000312F1">
        <w:rPr>
          <w:lang w:val="en-GB"/>
        </w:rPr>
        <w:lastRenderedPageBreak/>
        <w:t xml:space="preserve">Exhibit 2: PROFIT &amp; LOSS ACCOUNTS FOR SWAGAT </w:t>
      </w:r>
      <w:r w:rsidR="0064035C" w:rsidRPr="000312F1">
        <w:rPr>
          <w:lang w:val="en-GB"/>
        </w:rPr>
        <w:t>TEXTILES</w:t>
      </w:r>
      <w:r w:rsidR="006777C6">
        <w:rPr>
          <w:lang w:val="en-GB"/>
        </w:rPr>
        <w:t>,</w:t>
      </w:r>
      <w:r w:rsidRPr="000312F1">
        <w:rPr>
          <w:lang w:val="en-GB"/>
        </w:rPr>
        <w:t xml:space="preserve"> 2014</w:t>
      </w:r>
      <w:r w:rsidR="005B6C33" w:rsidRPr="000312F1">
        <w:rPr>
          <w:lang w:val="en-GB"/>
        </w:rPr>
        <w:t>–</w:t>
      </w:r>
      <w:r w:rsidRPr="000312F1">
        <w:rPr>
          <w:lang w:val="en-GB"/>
        </w:rPr>
        <w:t xml:space="preserve">15 TO </w:t>
      </w:r>
      <w:r w:rsidR="00745FB6" w:rsidRPr="000312F1">
        <w:rPr>
          <w:lang w:val="en-GB"/>
        </w:rPr>
        <w:t>2016</w:t>
      </w:r>
      <w:r w:rsidR="005B6C33" w:rsidRPr="000312F1">
        <w:rPr>
          <w:lang w:val="en-GB"/>
        </w:rPr>
        <w:t>–</w:t>
      </w:r>
      <w:r w:rsidR="00745FB6" w:rsidRPr="000312F1">
        <w:rPr>
          <w:lang w:val="en-GB"/>
        </w:rPr>
        <w:t>17</w:t>
      </w:r>
      <w:r w:rsidR="005B6C33" w:rsidRPr="000312F1">
        <w:rPr>
          <w:lang w:val="en-GB"/>
        </w:rPr>
        <w:t xml:space="preserve"> (in ₹)</w:t>
      </w:r>
    </w:p>
    <w:p w14:paraId="702B85F3" w14:textId="73855CF5" w:rsidR="005424F4" w:rsidRPr="000312F1" w:rsidRDefault="005424F4" w:rsidP="008D0A02">
      <w:pPr>
        <w:pStyle w:val="ExhibitHeading"/>
        <w:jc w:val="left"/>
        <w:rPr>
          <w:b w:val="0"/>
          <w:lang w:val="en-GB"/>
        </w:rPr>
      </w:pPr>
    </w:p>
    <w:tbl>
      <w:tblPr>
        <w:tblW w:w="12955" w:type="dxa"/>
        <w:jc w:val="center"/>
        <w:tblLayout w:type="fixed"/>
        <w:tblLook w:val="04A0" w:firstRow="1" w:lastRow="0" w:firstColumn="1" w:lastColumn="0" w:noHBand="0" w:noVBand="1"/>
      </w:tblPr>
      <w:tblGrid>
        <w:gridCol w:w="1615"/>
        <w:gridCol w:w="1622"/>
        <w:gridCol w:w="1619"/>
        <w:gridCol w:w="1619"/>
        <w:gridCol w:w="1619"/>
        <w:gridCol w:w="1622"/>
        <w:gridCol w:w="1622"/>
        <w:gridCol w:w="1617"/>
      </w:tblGrid>
      <w:tr w:rsidR="005B6C33" w:rsidRPr="000312F1" w14:paraId="0F814D7E" w14:textId="77777777" w:rsidTr="00222729">
        <w:trPr>
          <w:trHeight w:val="60"/>
          <w:jc w:val="center"/>
        </w:trPr>
        <w:tc>
          <w:tcPr>
            <w:tcW w:w="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61FBF" w14:textId="77777777" w:rsidR="00F603B2" w:rsidRPr="000312F1" w:rsidRDefault="00F603B2" w:rsidP="00F603B2">
            <w:pPr>
              <w:rPr>
                <w:rFonts w:ascii="Arial" w:hAnsi="Arial" w:cs="Arial"/>
                <w:b/>
                <w:bCs/>
                <w:color w:val="000000"/>
                <w:lang w:val="en-GB"/>
              </w:rPr>
            </w:pPr>
            <w:r w:rsidRPr="000312F1">
              <w:rPr>
                <w:rFonts w:ascii="Arial" w:hAnsi="Arial" w:cs="Arial"/>
                <w:b/>
                <w:bCs/>
                <w:color w:val="000000"/>
                <w:lang w:val="en-GB"/>
              </w:rPr>
              <w:t> </w:t>
            </w:r>
          </w:p>
        </w:tc>
        <w:tc>
          <w:tcPr>
            <w:tcW w:w="1876" w:type="pct"/>
            <w:gridSpan w:val="3"/>
            <w:tcBorders>
              <w:top w:val="single" w:sz="4" w:space="0" w:color="auto"/>
              <w:left w:val="nil"/>
              <w:bottom w:val="single" w:sz="4" w:space="0" w:color="auto"/>
              <w:right w:val="single" w:sz="4" w:space="0" w:color="auto"/>
            </w:tcBorders>
            <w:shd w:val="clear" w:color="auto" w:fill="auto"/>
            <w:noWrap/>
            <w:vAlign w:val="bottom"/>
            <w:hideMark/>
          </w:tcPr>
          <w:p w14:paraId="47BCAF3A" w14:textId="77777777" w:rsidR="00F603B2" w:rsidRPr="000312F1" w:rsidRDefault="00F603B2" w:rsidP="00F603B2">
            <w:pPr>
              <w:jc w:val="center"/>
              <w:rPr>
                <w:rFonts w:ascii="Arial" w:hAnsi="Arial" w:cs="Arial"/>
                <w:b/>
                <w:bCs/>
                <w:color w:val="000000"/>
                <w:lang w:val="en-GB"/>
              </w:rPr>
            </w:pPr>
            <w:r w:rsidRPr="000312F1">
              <w:rPr>
                <w:rFonts w:ascii="Arial" w:hAnsi="Arial" w:cs="Arial"/>
                <w:b/>
                <w:bCs/>
                <w:color w:val="000000"/>
                <w:lang w:val="en-GB"/>
              </w:rPr>
              <w:t>Debit</w:t>
            </w:r>
          </w:p>
        </w:tc>
        <w:tc>
          <w:tcPr>
            <w:tcW w:w="625" w:type="pct"/>
            <w:tcBorders>
              <w:top w:val="single" w:sz="4" w:space="0" w:color="auto"/>
              <w:left w:val="nil"/>
              <w:bottom w:val="single" w:sz="4" w:space="0" w:color="auto"/>
              <w:right w:val="single" w:sz="4" w:space="0" w:color="auto"/>
            </w:tcBorders>
            <w:shd w:val="clear" w:color="auto" w:fill="auto"/>
            <w:vAlign w:val="bottom"/>
            <w:hideMark/>
          </w:tcPr>
          <w:p w14:paraId="2C9B152F" w14:textId="77777777" w:rsidR="00F603B2" w:rsidRPr="000312F1" w:rsidRDefault="00F603B2" w:rsidP="00F603B2">
            <w:pPr>
              <w:rPr>
                <w:rFonts w:ascii="Arial" w:hAnsi="Arial" w:cs="Arial"/>
                <w:b/>
                <w:bCs/>
                <w:color w:val="000000"/>
                <w:lang w:val="en-GB"/>
              </w:rPr>
            </w:pPr>
            <w:r w:rsidRPr="000312F1">
              <w:rPr>
                <w:rFonts w:ascii="Arial" w:hAnsi="Arial" w:cs="Arial"/>
                <w:b/>
                <w:bCs/>
                <w:color w:val="000000"/>
                <w:lang w:val="en-GB"/>
              </w:rPr>
              <w:t> </w:t>
            </w:r>
          </w:p>
        </w:tc>
        <w:tc>
          <w:tcPr>
            <w:tcW w:w="1876" w:type="pct"/>
            <w:gridSpan w:val="3"/>
            <w:tcBorders>
              <w:top w:val="single" w:sz="4" w:space="0" w:color="auto"/>
              <w:left w:val="nil"/>
              <w:bottom w:val="single" w:sz="4" w:space="0" w:color="auto"/>
              <w:right w:val="single" w:sz="4" w:space="0" w:color="auto"/>
            </w:tcBorders>
            <w:shd w:val="clear" w:color="auto" w:fill="auto"/>
            <w:noWrap/>
            <w:vAlign w:val="bottom"/>
            <w:hideMark/>
          </w:tcPr>
          <w:p w14:paraId="5488646B" w14:textId="77777777" w:rsidR="00F603B2" w:rsidRPr="000312F1" w:rsidRDefault="00F603B2" w:rsidP="00F603B2">
            <w:pPr>
              <w:jc w:val="center"/>
              <w:rPr>
                <w:rFonts w:ascii="Arial" w:hAnsi="Arial" w:cs="Arial"/>
                <w:b/>
                <w:bCs/>
                <w:color w:val="000000"/>
                <w:lang w:val="en-GB"/>
              </w:rPr>
            </w:pPr>
            <w:r w:rsidRPr="000312F1">
              <w:rPr>
                <w:rFonts w:ascii="Arial" w:hAnsi="Arial" w:cs="Arial"/>
                <w:b/>
                <w:bCs/>
                <w:color w:val="000000"/>
                <w:lang w:val="en-GB"/>
              </w:rPr>
              <w:t>Credit</w:t>
            </w:r>
          </w:p>
        </w:tc>
      </w:tr>
      <w:tr w:rsidR="005B6C33" w:rsidRPr="000312F1" w14:paraId="711BAC38" w14:textId="77777777" w:rsidTr="005B6C33">
        <w:trPr>
          <w:trHeight w:val="60"/>
          <w:jc w:val="center"/>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14:paraId="6E868E79" w14:textId="77777777" w:rsidR="00F603B2" w:rsidRPr="000312F1" w:rsidRDefault="00F603B2" w:rsidP="00F603B2">
            <w:pPr>
              <w:rPr>
                <w:rFonts w:ascii="Arial" w:hAnsi="Arial" w:cs="Arial"/>
                <w:b/>
                <w:bCs/>
                <w:color w:val="000000"/>
                <w:lang w:val="en-GB"/>
              </w:rPr>
            </w:pPr>
            <w:r w:rsidRPr="000312F1">
              <w:rPr>
                <w:rFonts w:ascii="Arial" w:hAnsi="Arial" w:cs="Arial"/>
                <w:b/>
                <w:bCs/>
                <w:color w:val="000000"/>
                <w:lang w:val="en-GB"/>
              </w:rPr>
              <w:t>Description</w:t>
            </w:r>
          </w:p>
        </w:tc>
        <w:tc>
          <w:tcPr>
            <w:tcW w:w="626" w:type="pct"/>
            <w:tcBorders>
              <w:top w:val="nil"/>
              <w:left w:val="nil"/>
              <w:bottom w:val="single" w:sz="4" w:space="0" w:color="auto"/>
              <w:right w:val="single" w:sz="4" w:space="0" w:color="auto"/>
            </w:tcBorders>
            <w:shd w:val="clear" w:color="auto" w:fill="auto"/>
            <w:noWrap/>
            <w:vAlign w:val="bottom"/>
            <w:hideMark/>
          </w:tcPr>
          <w:p w14:paraId="3B149E89" w14:textId="31E60C3C" w:rsidR="00F603B2" w:rsidRPr="000312F1" w:rsidRDefault="00F603B2" w:rsidP="00A818AA">
            <w:pPr>
              <w:jc w:val="center"/>
              <w:rPr>
                <w:rFonts w:ascii="Arial" w:hAnsi="Arial" w:cs="Arial"/>
                <w:b/>
                <w:bCs/>
                <w:color w:val="000000"/>
                <w:lang w:val="en-GB"/>
              </w:rPr>
            </w:pPr>
            <w:r w:rsidRPr="000312F1">
              <w:rPr>
                <w:rFonts w:ascii="Arial" w:hAnsi="Arial" w:cs="Arial"/>
                <w:b/>
                <w:bCs/>
                <w:color w:val="000000"/>
                <w:lang w:val="en-GB"/>
              </w:rPr>
              <w:t>2014</w:t>
            </w:r>
            <w:r w:rsidR="005B6C33" w:rsidRPr="000312F1">
              <w:rPr>
                <w:rFonts w:ascii="Arial" w:hAnsi="Arial" w:cs="Arial"/>
                <w:b/>
                <w:bCs/>
                <w:color w:val="000000"/>
                <w:lang w:val="en-GB"/>
              </w:rPr>
              <w:t>–</w:t>
            </w:r>
            <w:r w:rsidRPr="000312F1">
              <w:rPr>
                <w:rFonts w:ascii="Arial" w:hAnsi="Arial" w:cs="Arial"/>
                <w:b/>
                <w:bCs/>
                <w:color w:val="000000"/>
                <w:lang w:val="en-GB"/>
              </w:rPr>
              <w:t>15</w:t>
            </w:r>
          </w:p>
        </w:tc>
        <w:tc>
          <w:tcPr>
            <w:tcW w:w="625" w:type="pct"/>
            <w:tcBorders>
              <w:top w:val="nil"/>
              <w:left w:val="nil"/>
              <w:bottom w:val="single" w:sz="4" w:space="0" w:color="auto"/>
              <w:right w:val="single" w:sz="4" w:space="0" w:color="auto"/>
            </w:tcBorders>
            <w:shd w:val="clear" w:color="auto" w:fill="auto"/>
            <w:noWrap/>
            <w:vAlign w:val="bottom"/>
            <w:hideMark/>
          </w:tcPr>
          <w:p w14:paraId="2112BADF" w14:textId="6170343C" w:rsidR="00F603B2" w:rsidRPr="000312F1" w:rsidRDefault="00F603B2" w:rsidP="00A818AA">
            <w:pPr>
              <w:jc w:val="center"/>
              <w:rPr>
                <w:rFonts w:ascii="Arial" w:hAnsi="Arial" w:cs="Arial"/>
                <w:b/>
                <w:bCs/>
                <w:color w:val="000000"/>
                <w:lang w:val="en-GB"/>
              </w:rPr>
            </w:pPr>
            <w:r w:rsidRPr="000312F1">
              <w:rPr>
                <w:rFonts w:ascii="Arial" w:hAnsi="Arial" w:cs="Arial"/>
                <w:b/>
                <w:bCs/>
                <w:color w:val="000000"/>
                <w:lang w:val="en-GB"/>
              </w:rPr>
              <w:t>2015</w:t>
            </w:r>
            <w:r w:rsidR="005B6C33" w:rsidRPr="000312F1">
              <w:rPr>
                <w:rFonts w:ascii="Arial" w:hAnsi="Arial" w:cs="Arial"/>
                <w:b/>
                <w:bCs/>
                <w:color w:val="000000"/>
                <w:lang w:val="en-GB"/>
              </w:rPr>
              <w:t>–</w:t>
            </w:r>
            <w:r w:rsidRPr="000312F1">
              <w:rPr>
                <w:rFonts w:ascii="Arial" w:hAnsi="Arial" w:cs="Arial"/>
                <w:b/>
                <w:bCs/>
                <w:color w:val="000000"/>
                <w:lang w:val="en-GB"/>
              </w:rPr>
              <w:t>16</w:t>
            </w:r>
          </w:p>
        </w:tc>
        <w:tc>
          <w:tcPr>
            <w:tcW w:w="625" w:type="pct"/>
            <w:tcBorders>
              <w:top w:val="nil"/>
              <w:left w:val="nil"/>
              <w:bottom w:val="single" w:sz="4" w:space="0" w:color="auto"/>
              <w:right w:val="single" w:sz="4" w:space="0" w:color="auto"/>
            </w:tcBorders>
            <w:shd w:val="clear" w:color="auto" w:fill="auto"/>
            <w:noWrap/>
            <w:vAlign w:val="bottom"/>
            <w:hideMark/>
          </w:tcPr>
          <w:p w14:paraId="6697D354" w14:textId="2890C4DB" w:rsidR="00F603B2" w:rsidRPr="000312F1" w:rsidRDefault="00F603B2" w:rsidP="00A818AA">
            <w:pPr>
              <w:jc w:val="center"/>
              <w:rPr>
                <w:rFonts w:ascii="Arial" w:hAnsi="Arial" w:cs="Arial"/>
                <w:b/>
                <w:bCs/>
                <w:color w:val="000000"/>
                <w:lang w:val="en-GB"/>
              </w:rPr>
            </w:pPr>
            <w:r w:rsidRPr="000312F1">
              <w:rPr>
                <w:rFonts w:ascii="Arial" w:hAnsi="Arial" w:cs="Arial"/>
                <w:b/>
                <w:bCs/>
                <w:color w:val="000000"/>
                <w:lang w:val="en-GB"/>
              </w:rPr>
              <w:t>2016</w:t>
            </w:r>
            <w:r w:rsidR="005B6C33" w:rsidRPr="000312F1">
              <w:rPr>
                <w:rFonts w:ascii="Arial" w:hAnsi="Arial" w:cs="Arial"/>
                <w:b/>
                <w:bCs/>
                <w:color w:val="000000"/>
                <w:lang w:val="en-GB"/>
              </w:rPr>
              <w:t>–</w:t>
            </w:r>
            <w:r w:rsidRPr="000312F1">
              <w:rPr>
                <w:rFonts w:ascii="Arial" w:hAnsi="Arial" w:cs="Arial"/>
                <w:b/>
                <w:bCs/>
                <w:color w:val="000000"/>
                <w:lang w:val="en-GB"/>
              </w:rPr>
              <w:t>17</w:t>
            </w:r>
          </w:p>
        </w:tc>
        <w:tc>
          <w:tcPr>
            <w:tcW w:w="625" w:type="pct"/>
            <w:tcBorders>
              <w:top w:val="nil"/>
              <w:left w:val="nil"/>
              <w:bottom w:val="single" w:sz="4" w:space="0" w:color="auto"/>
              <w:right w:val="single" w:sz="4" w:space="0" w:color="auto"/>
            </w:tcBorders>
            <w:shd w:val="clear" w:color="auto" w:fill="auto"/>
            <w:vAlign w:val="bottom"/>
            <w:hideMark/>
          </w:tcPr>
          <w:p w14:paraId="699320F1" w14:textId="77777777" w:rsidR="00F603B2" w:rsidRPr="000312F1" w:rsidRDefault="00F603B2" w:rsidP="00A818AA">
            <w:pPr>
              <w:jc w:val="center"/>
              <w:rPr>
                <w:rFonts w:ascii="Arial" w:hAnsi="Arial" w:cs="Arial"/>
                <w:b/>
                <w:bCs/>
                <w:color w:val="000000"/>
                <w:lang w:val="en-GB"/>
              </w:rPr>
            </w:pPr>
            <w:r w:rsidRPr="000312F1">
              <w:rPr>
                <w:rFonts w:ascii="Arial" w:hAnsi="Arial" w:cs="Arial"/>
                <w:b/>
                <w:bCs/>
                <w:color w:val="000000"/>
                <w:lang w:val="en-GB"/>
              </w:rPr>
              <w:t>Description</w:t>
            </w:r>
          </w:p>
        </w:tc>
        <w:tc>
          <w:tcPr>
            <w:tcW w:w="626" w:type="pct"/>
            <w:tcBorders>
              <w:top w:val="nil"/>
              <w:left w:val="nil"/>
              <w:bottom w:val="single" w:sz="4" w:space="0" w:color="auto"/>
              <w:right w:val="single" w:sz="4" w:space="0" w:color="auto"/>
            </w:tcBorders>
            <w:shd w:val="clear" w:color="auto" w:fill="auto"/>
            <w:noWrap/>
            <w:vAlign w:val="bottom"/>
            <w:hideMark/>
          </w:tcPr>
          <w:p w14:paraId="4C63BF2D" w14:textId="54DCBDFB" w:rsidR="00F603B2" w:rsidRPr="000312F1" w:rsidRDefault="00F603B2" w:rsidP="00A818AA">
            <w:pPr>
              <w:jc w:val="center"/>
              <w:rPr>
                <w:rFonts w:ascii="Arial" w:hAnsi="Arial" w:cs="Arial"/>
                <w:b/>
                <w:bCs/>
                <w:color w:val="000000"/>
                <w:lang w:val="en-GB"/>
              </w:rPr>
            </w:pPr>
            <w:r w:rsidRPr="000312F1">
              <w:rPr>
                <w:rFonts w:ascii="Arial" w:hAnsi="Arial" w:cs="Arial"/>
                <w:b/>
                <w:bCs/>
                <w:color w:val="000000"/>
                <w:lang w:val="en-GB"/>
              </w:rPr>
              <w:t>2014</w:t>
            </w:r>
            <w:r w:rsidR="005B6C33" w:rsidRPr="000312F1">
              <w:rPr>
                <w:rFonts w:ascii="Arial" w:hAnsi="Arial" w:cs="Arial"/>
                <w:b/>
                <w:bCs/>
                <w:color w:val="000000"/>
                <w:lang w:val="en-GB"/>
              </w:rPr>
              <w:t>–</w:t>
            </w:r>
            <w:r w:rsidRPr="000312F1">
              <w:rPr>
                <w:rFonts w:ascii="Arial" w:hAnsi="Arial" w:cs="Arial"/>
                <w:b/>
                <w:bCs/>
                <w:color w:val="000000"/>
                <w:lang w:val="en-GB"/>
              </w:rPr>
              <w:t>15</w:t>
            </w:r>
          </w:p>
        </w:tc>
        <w:tc>
          <w:tcPr>
            <w:tcW w:w="626" w:type="pct"/>
            <w:tcBorders>
              <w:top w:val="nil"/>
              <w:left w:val="nil"/>
              <w:bottom w:val="single" w:sz="4" w:space="0" w:color="auto"/>
              <w:right w:val="single" w:sz="4" w:space="0" w:color="auto"/>
            </w:tcBorders>
            <w:shd w:val="clear" w:color="auto" w:fill="auto"/>
            <w:noWrap/>
            <w:vAlign w:val="bottom"/>
            <w:hideMark/>
          </w:tcPr>
          <w:p w14:paraId="29AA0454" w14:textId="33711768" w:rsidR="00F603B2" w:rsidRPr="000312F1" w:rsidRDefault="00F603B2" w:rsidP="00A818AA">
            <w:pPr>
              <w:jc w:val="center"/>
              <w:rPr>
                <w:rFonts w:ascii="Arial" w:hAnsi="Arial" w:cs="Arial"/>
                <w:b/>
                <w:bCs/>
                <w:color w:val="000000"/>
                <w:lang w:val="en-GB"/>
              </w:rPr>
            </w:pPr>
            <w:r w:rsidRPr="000312F1">
              <w:rPr>
                <w:rFonts w:ascii="Arial" w:hAnsi="Arial" w:cs="Arial"/>
                <w:b/>
                <w:bCs/>
                <w:color w:val="000000"/>
                <w:lang w:val="en-GB"/>
              </w:rPr>
              <w:t>2015</w:t>
            </w:r>
            <w:r w:rsidR="005B6C33" w:rsidRPr="000312F1">
              <w:rPr>
                <w:rFonts w:ascii="Arial" w:hAnsi="Arial" w:cs="Arial"/>
                <w:b/>
                <w:bCs/>
                <w:color w:val="000000"/>
                <w:lang w:val="en-GB"/>
              </w:rPr>
              <w:t>–</w:t>
            </w:r>
            <w:r w:rsidRPr="000312F1">
              <w:rPr>
                <w:rFonts w:ascii="Arial" w:hAnsi="Arial" w:cs="Arial"/>
                <w:b/>
                <w:bCs/>
                <w:color w:val="000000"/>
                <w:lang w:val="en-GB"/>
              </w:rPr>
              <w:t>16</w:t>
            </w:r>
          </w:p>
        </w:tc>
        <w:tc>
          <w:tcPr>
            <w:tcW w:w="624" w:type="pct"/>
            <w:tcBorders>
              <w:top w:val="nil"/>
              <w:left w:val="nil"/>
              <w:bottom w:val="single" w:sz="4" w:space="0" w:color="auto"/>
              <w:right w:val="single" w:sz="4" w:space="0" w:color="auto"/>
            </w:tcBorders>
            <w:shd w:val="clear" w:color="auto" w:fill="auto"/>
            <w:noWrap/>
            <w:vAlign w:val="bottom"/>
            <w:hideMark/>
          </w:tcPr>
          <w:p w14:paraId="7A74E254" w14:textId="149BC6BA" w:rsidR="00F603B2" w:rsidRPr="000312F1" w:rsidRDefault="00F603B2" w:rsidP="00A818AA">
            <w:pPr>
              <w:jc w:val="center"/>
              <w:rPr>
                <w:rFonts w:ascii="Arial" w:hAnsi="Arial" w:cs="Arial"/>
                <w:b/>
                <w:bCs/>
                <w:color w:val="000000"/>
                <w:lang w:val="en-GB"/>
              </w:rPr>
            </w:pPr>
            <w:r w:rsidRPr="000312F1">
              <w:rPr>
                <w:rFonts w:ascii="Arial" w:hAnsi="Arial" w:cs="Arial"/>
                <w:b/>
                <w:bCs/>
                <w:color w:val="000000"/>
                <w:lang w:val="en-GB"/>
              </w:rPr>
              <w:t>2016</w:t>
            </w:r>
            <w:r w:rsidR="005B6C33" w:rsidRPr="000312F1">
              <w:rPr>
                <w:rFonts w:ascii="Arial" w:hAnsi="Arial" w:cs="Arial"/>
                <w:b/>
                <w:bCs/>
                <w:color w:val="000000"/>
                <w:lang w:val="en-GB"/>
              </w:rPr>
              <w:t>–</w:t>
            </w:r>
            <w:r w:rsidRPr="000312F1">
              <w:rPr>
                <w:rFonts w:ascii="Arial" w:hAnsi="Arial" w:cs="Arial"/>
                <w:b/>
                <w:bCs/>
                <w:color w:val="000000"/>
                <w:lang w:val="en-GB"/>
              </w:rPr>
              <w:t>17</w:t>
            </w:r>
          </w:p>
        </w:tc>
      </w:tr>
      <w:tr w:rsidR="005B6C33" w:rsidRPr="000312F1" w14:paraId="6F6184B7" w14:textId="77777777" w:rsidTr="005B6C33">
        <w:trPr>
          <w:trHeight w:val="60"/>
          <w:jc w:val="center"/>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14:paraId="4DAADC59" w14:textId="77777777" w:rsidR="00F603B2" w:rsidRPr="000312F1" w:rsidRDefault="00F603B2" w:rsidP="00F603B2">
            <w:pPr>
              <w:rPr>
                <w:rFonts w:ascii="Arial" w:hAnsi="Arial" w:cs="Arial"/>
                <w:color w:val="000000"/>
                <w:lang w:val="en-GB"/>
              </w:rPr>
            </w:pPr>
            <w:r w:rsidRPr="000312F1">
              <w:rPr>
                <w:rFonts w:ascii="Arial" w:hAnsi="Arial" w:cs="Arial"/>
                <w:color w:val="000000"/>
                <w:lang w:val="en-GB"/>
              </w:rPr>
              <w:t>Sales</w:t>
            </w:r>
          </w:p>
        </w:tc>
        <w:tc>
          <w:tcPr>
            <w:tcW w:w="626" w:type="pct"/>
            <w:tcBorders>
              <w:top w:val="nil"/>
              <w:left w:val="nil"/>
              <w:bottom w:val="single" w:sz="4" w:space="0" w:color="auto"/>
              <w:right w:val="single" w:sz="4" w:space="0" w:color="auto"/>
            </w:tcBorders>
            <w:shd w:val="clear" w:color="auto" w:fill="auto"/>
            <w:noWrap/>
            <w:vAlign w:val="bottom"/>
            <w:hideMark/>
          </w:tcPr>
          <w:p w14:paraId="2ED433DA" w14:textId="62D4FB8B"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7</w:t>
            </w:r>
            <w:r w:rsidR="005B6C33" w:rsidRPr="000312F1">
              <w:rPr>
                <w:rFonts w:ascii="Arial" w:hAnsi="Arial" w:cs="Arial"/>
                <w:color w:val="000000"/>
                <w:lang w:val="en-GB"/>
              </w:rPr>
              <w:t>,</w:t>
            </w:r>
            <w:r w:rsidRPr="000312F1">
              <w:rPr>
                <w:rFonts w:ascii="Arial" w:hAnsi="Arial" w:cs="Arial"/>
                <w:color w:val="000000"/>
                <w:lang w:val="en-GB"/>
              </w:rPr>
              <w:t>086</w:t>
            </w:r>
            <w:r w:rsidR="005B6C33" w:rsidRPr="000312F1">
              <w:rPr>
                <w:rFonts w:ascii="Arial" w:hAnsi="Arial" w:cs="Arial"/>
                <w:color w:val="000000"/>
                <w:lang w:val="en-GB"/>
              </w:rPr>
              <w:t>,</w:t>
            </w:r>
            <w:r w:rsidRPr="000312F1">
              <w:rPr>
                <w:rFonts w:ascii="Arial" w:hAnsi="Arial" w:cs="Arial"/>
                <w:color w:val="000000"/>
                <w:lang w:val="en-GB"/>
              </w:rPr>
              <w:t>139</w:t>
            </w:r>
            <w:r w:rsidR="005B6C33" w:rsidRPr="000312F1">
              <w:rPr>
                <w:rFonts w:ascii="Arial" w:hAnsi="Arial" w:cs="Arial"/>
                <w:color w:val="000000"/>
                <w:lang w:val="en-GB"/>
              </w:rPr>
              <w:t>.00</w:t>
            </w:r>
          </w:p>
        </w:tc>
        <w:tc>
          <w:tcPr>
            <w:tcW w:w="625" w:type="pct"/>
            <w:tcBorders>
              <w:top w:val="nil"/>
              <w:left w:val="nil"/>
              <w:bottom w:val="single" w:sz="4" w:space="0" w:color="auto"/>
              <w:right w:val="single" w:sz="4" w:space="0" w:color="auto"/>
            </w:tcBorders>
            <w:shd w:val="clear" w:color="auto" w:fill="auto"/>
            <w:noWrap/>
            <w:vAlign w:val="bottom"/>
            <w:hideMark/>
          </w:tcPr>
          <w:p w14:paraId="1DD5ECCB" w14:textId="535687A2"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10</w:t>
            </w:r>
            <w:r w:rsidR="005B6C33" w:rsidRPr="000312F1">
              <w:rPr>
                <w:rFonts w:ascii="Arial" w:hAnsi="Arial" w:cs="Arial"/>
                <w:color w:val="000000"/>
                <w:lang w:val="en-GB"/>
              </w:rPr>
              <w:t>,</w:t>
            </w:r>
            <w:r w:rsidRPr="000312F1">
              <w:rPr>
                <w:rFonts w:ascii="Arial" w:hAnsi="Arial" w:cs="Arial"/>
                <w:color w:val="000000"/>
                <w:lang w:val="en-GB"/>
              </w:rPr>
              <w:t>405</w:t>
            </w:r>
            <w:r w:rsidR="005B6C33" w:rsidRPr="000312F1">
              <w:rPr>
                <w:rFonts w:ascii="Arial" w:hAnsi="Arial" w:cs="Arial"/>
                <w:color w:val="000000"/>
                <w:lang w:val="en-GB"/>
              </w:rPr>
              <w:t>,</w:t>
            </w:r>
            <w:r w:rsidRPr="000312F1">
              <w:rPr>
                <w:rFonts w:ascii="Arial" w:hAnsi="Arial" w:cs="Arial"/>
                <w:color w:val="000000"/>
                <w:lang w:val="en-GB"/>
              </w:rPr>
              <w:t>050</w:t>
            </w:r>
            <w:r w:rsidR="005B6C33" w:rsidRPr="000312F1">
              <w:rPr>
                <w:rFonts w:ascii="Arial" w:hAnsi="Arial" w:cs="Arial"/>
                <w:color w:val="000000"/>
                <w:lang w:val="en-GB"/>
              </w:rPr>
              <w:t>.00</w:t>
            </w:r>
          </w:p>
        </w:tc>
        <w:tc>
          <w:tcPr>
            <w:tcW w:w="625" w:type="pct"/>
            <w:tcBorders>
              <w:top w:val="nil"/>
              <w:left w:val="nil"/>
              <w:bottom w:val="single" w:sz="4" w:space="0" w:color="auto"/>
              <w:right w:val="single" w:sz="4" w:space="0" w:color="auto"/>
            </w:tcBorders>
            <w:shd w:val="clear" w:color="auto" w:fill="auto"/>
            <w:noWrap/>
            <w:vAlign w:val="bottom"/>
            <w:hideMark/>
          </w:tcPr>
          <w:p w14:paraId="32E9DCDF" w14:textId="311A26FD"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17</w:t>
            </w:r>
            <w:r w:rsidR="005B6C33" w:rsidRPr="000312F1">
              <w:rPr>
                <w:rFonts w:ascii="Arial" w:hAnsi="Arial" w:cs="Arial"/>
                <w:color w:val="000000"/>
                <w:lang w:val="en-GB"/>
              </w:rPr>
              <w:t>,</w:t>
            </w:r>
            <w:r w:rsidRPr="000312F1">
              <w:rPr>
                <w:rFonts w:ascii="Arial" w:hAnsi="Arial" w:cs="Arial"/>
                <w:color w:val="000000"/>
                <w:lang w:val="en-GB"/>
              </w:rPr>
              <w:t>009</w:t>
            </w:r>
            <w:r w:rsidR="005B6C33" w:rsidRPr="000312F1">
              <w:rPr>
                <w:rFonts w:ascii="Arial" w:hAnsi="Arial" w:cs="Arial"/>
                <w:color w:val="000000"/>
                <w:lang w:val="en-GB"/>
              </w:rPr>
              <w:t>,</w:t>
            </w:r>
            <w:r w:rsidRPr="000312F1">
              <w:rPr>
                <w:rFonts w:ascii="Arial" w:hAnsi="Arial" w:cs="Arial"/>
                <w:color w:val="000000"/>
                <w:lang w:val="en-GB"/>
              </w:rPr>
              <w:t>264</w:t>
            </w:r>
            <w:r w:rsidR="005B6C33" w:rsidRPr="000312F1">
              <w:rPr>
                <w:rFonts w:ascii="Arial" w:hAnsi="Arial" w:cs="Arial"/>
                <w:color w:val="000000"/>
                <w:lang w:val="en-GB"/>
              </w:rPr>
              <w:t>.00</w:t>
            </w:r>
          </w:p>
        </w:tc>
        <w:tc>
          <w:tcPr>
            <w:tcW w:w="625" w:type="pct"/>
            <w:tcBorders>
              <w:top w:val="nil"/>
              <w:left w:val="nil"/>
              <w:bottom w:val="single" w:sz="4" w:space="0" w:color="auto"/>
              <w:right w:val="single" w:sz="4" w:space="0" w:color="auto"/>
            </w:tcBorders>
            <w:shd w:val="clear" w:color="auto" w:fill="auto"/>
            <w:vAlign w:val="bottom"/>
            <w:hideMark/>
          </w:tcPr>
          <w:p w14:paraId="50CB2888" w14:textId="77777777" w:rsidR="00F603B2" w:rsidRPr="000312F1" w:rsidRDefault="00F603B2" w:rsidP="00F603B2">
            <w:pPr>
              <w:rPr>
                <w:rFonts w:ascii="Arial" w:hAnsi="Arial" w:cs="Arial"/>
                <w:color w:val="000000"/>
                <w:lang w:val="en-GB"/>
              </w:rPr>
            </w:pPr>
            <w:r w:rsidRPr="000312F1">
              <w:rPr>
                <w:rFonts w:ascii="Arial" w:hAnsi="Arial" w:cs="Arial"/>
                <w:color w:val="000000"/>
                <w:lang w:val="en-GB"/>
              </w:rPr>
              <w:t>Sales</w:t>
            </w:r>
          </w:p>
        </w:tc>
        <w:tc>
          <w:tcPr>
            <w:tcW w:w="626" w:type="pct"/>
            <w:tcBorders>
              <w:top w:val="nil"/>
              <w:left w:val="nil"/>
              <w:bottom w:val="single" w:sz="4" w:space="0" w:color="auto"/>
              <w:right w:val="single" w:sz="4" w:space="0" w:color="auto"/>
            </w:tcBorders>
            <w:shd w:val="clear" w:color="auto" w:fill="auto"/>
            <w:noWrap/>
            <w:vAlign w:val="bottom"/>
            <w:hideMark/>
          </w:tcPr>
          <w:p w14:paraId="1CDEDB3A" w14:textId="457F42E9"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85</w:t>
            </w:r>
            <w:r w:rsidR="005B6C33" w:rsidRPr="000312F1">
              <w:rPr>
                <w:rFonts w:ascii="Arial" w:hAnsi="Arial" w:cs="Arial"/>
                <w:color w:val="000000"/>
                <w:lang w:val="en-GB"/>
              </w:rPr>
              <w:t>,</w:t>
            </w:r>
            <w:r w:rsidRPr="000312F1">
              <w:rPr>
                <w:rFonts w:ascii="Arial" w:hAnsi="Arial" w:cs="Arial"/>
                <w:color w:val="000000"/>
                <w:lang w:val="en-GB"/>
              </w:rPr>
              <w:t>378</w:t>
            </w:r>
            <w:r w:rsidR="005B6C33" w:rsidRPr="000312F1">
              <w:rPr>
                <w:rFonts w:ascii="Arial" w:hAnsi="Arial" w:cs="Arial"/>
                <w:color w:val="000000"/>
                <w:lang w:val="en-GB"/>
              </w:rPr>
              <w:t>,</w:t>
            </w:r>
            <w:r w:rsidRPr="000312F1">
              <w:rPr>
                <w:rFonts w:ascii="Arial" w:hAnsi="Arial" w:cs="Arial"/>
                <w:color w:val="000000"/>
                <w:lang w:val="en-GB"/>
              </w:rPr>
              <w:t>377</w:t>
            </w:r>
            <w:r w:rsidR="005B6C33" w:rsidRPr="000312F1">
              <w:rPr>
                <w:rFonts w:ascii="Arial" w:hAnsi="Arial" w:cs="Arial"/>
                <w:color w:val="000000"/>
                <w:lang w:val="en-GB"/>
              </w:rPr>
              <w:t>.00</w:t>
            </w:r>
          </w:p>
        </w:tc>
        <w:tc>
          <w:tcPr>
            <w:tcW w:w="626" w:type="pct"/>
            <w:tcBorders>
              <w:top w:val="nil"/>
              <w:left w:val="nil"/>
              <w:bottom w:val="single" w:sz="4" w:space="0" w:color="auto"/>
              <w:right w:val="single" w:sz="4" w:space="0" w:color="auto"/>
            </w:tcBorders>
            <w:shd w:val="clear" w:color="auto" w:fill="auto"/>
            <w:noWrap/>
            <w:vAlign w:val="bottom"/>
            <w:hideMark/>
          </w:tcPr>
          <w:p w14:paraId="2C8CF02D" w14:textId="41C1C27E"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120</w:t>
            </w:r>
            <w:r w:rsidR="005B6C33" w:rsidRPr="000312F1">
              <w:rPr>
                <w:rFonts w:ascii="Arial" w:hAnsi="Arial" w:cs="Arial"/>
                <w:color w:val="000000"/>
                <w:lang w:val="en-GB"/>
              </w:rPr>
              <w:t>,</w:t>
            </w:r>
            <w:r w:rsidRPr="000312F1">
              <w:rPr>
                <w:rFonts w:ascii="Arial" w:hAnsi="Arial" w:cs="Arial"/>
                <w:color w:val="000000"/>
                <w:lang w:val="en-GB"/>
              </w:rPr>
              <w:t>078</w:t>
            </w:r>
            <w:r w:rsidR="005B6C33" w:rsidRPr="000312F1">
              <w:rPr>
                <w:rFonts w:ascii="Arial" w:hAnsi="Arial" w:cs="Arial"/>
                <w:color w:val="000000"/>
                <w:lang w:val="en-GB"/>
              </w:rPr>
              <w:t>,</w:t>
            </w:r>
            <w:r w:rsidRPr="000312F1">
              <w:rPr>
                <w:rFonts w:ascii="Arial" w:hAnsi="Arial" w:cs="Arial"/>
                <w:color w:val="000000"/>
                <w:lang w:val="en-GB"/>
              </w:rPr>
              <w:t>164</w:t>
            </w:r>
            <w:r w:rsidR="005B6C33" w:rsidRPr="000312F1">
              <w:rPr>
                <w:rFonts w:ascii="Arial" w:hAnsi="Arial" w:cs="Arial"/>
                <w:color w:val="000000"/>
                <w:lang w:val="en-GB"/>
              </w:rPr>
              <w:t>.00</w:t>
            </w:r>
          </w:p>
        </w:tc>
        <w:tc>
          <w:tcPr>
            <w:tcW w:w="624" w:type="pct"/>
            <w:tcBorders>
              <w:top w:val="nil"/>
              <w:left w:val="nil"/>
              <w:bottom w:val="single" w:sz="4" w:space="0" w:color="auto"/>
              <w:right w:val="single" w:sz="4" w:space="0" w:color="auto"/>
            </w:tcBorders>
            <w:shd w:val="clear" w:color="auto" w:fill="auto"/>
            <w:noWrap/>
            <w:vAlign w:val="bottom"/>
            <w:hideMark/>
          </w:tcPr>
          <w:p w14:paraId="35E6B95A" w14:textId="6FB65AAE"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200</w:t>
            </w:r>
            <w:r w:rsidR="005B6C33" w:rsidRPr="000312F1">
              <w:rPr>
                <w:rFonts w:ascii="Arial" w:hAnsi="Arial" w:cs="Arial"/>
                <w:color w:val="000000"/>
                <w:lang w:val="en-GB"/>
              </w:rPr>
              <w:t>,</w:t>
            </w:r>
            <w:r w:rsidRPr="000312F1">
              <w:rPr>
                <w:rFonts w:ascii="Arial" w:hAnsi="Arial" w:cs="Arial"/>
                <w:color w:val="000000"/>
                <w:lang w:val="en-GB"/>
              </w:rPr>
              <w:t>985</w:t>
            </w:r>
            <w:r w:rsidR="005B6C33" w:rsidRPr="000312F1">
              <w:rPr>
                <w:rFonts w:ascii="Arial" w:hAnsi="Arial" w:cs="Arial"/>
                <w:color w:val="000000"/>
                <w:lang w:val="en-GB"/>
              </w:rPr>
              <w:t>,</w:t>
            </w:r>
            <w:r w:rsidRPr="000312F1">
              <w:rPr>
                <w:rFonts w:ascii="Arial" w:hAnsi="Arial" w:cs="Arial"/>
                <w:color w:val="000000"/>
                <w:lang w:val="en-GB"/>
              </w:rPr>
              <w:t>452</w:t>
            </w:r>
            <w:r w:rsidR="005B6C33" w:rsidRPr="000312F1">
              <w:rPr>
                <w:rFonts w:ascii="Arial" w:hAnsi="Arial" w:cs="Arial"/>
                <w:color w:val="000000"/>
                <w:lang w:val="en-GB"/>
              </w:rPr>
              <w:t>.00</w:t>
            </w:r>
          </w:p>
        </w:tc>
      </w:tr>
      <w:tr w:rsidR="005B6C33" w:rsidRPr="000312F1" w14:paraId="3816F3CE" w14:textId="77777777" w:rsidTr="005B6C33">
        <w:trPr>
          <w:trHeight w:val="60"/>
          <w:jc w:val="center"/>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14:paraId="0B2D4437" w14:textId="77777777" w:rsidR="00F603B2" w:rsidRPr="000312F1" w:rsidRDefault="00F603B2" w:rsidP="00F603B2">
            <w:pPr>
              <w:rPr>
                <w:rFonts w:ascii="Arial" w:hAnsi="Arial" w:cs="Arial"/>
                <w:color w:val="000000"/>
                <w:lang w:val="en-GB"/>
              </w:rPr>
            </w:pPr>
            <w:r w:rsidRPr="000312F1">
              <w:rPr>
                <w:rFonts w:ascii="Arial" w:hAnsi="Arial" w:cs="Arial"/>
                <w:color w:val="000000"/>
                <w:lang w:val="en-GB"/>
              </w:rPr>
              <w:t>Purchase</w:t>
            </w:r>
          </w:p>
        </w:tc>
        <w:tc>
          <w:tcPr>
            <w:tcW w:w="626" w:type="pct"/>
            <w:tcBorders>
              <w:top w:val="nil"/>
              <w:left w:val="nil"/>
              <w:bottom w:val="single" w:sz="4" w:space="0" w:color="auto"/>
              <w:right w:val="single" w:sz="4" w:space="0" w:color="auto"/>
            </w:tcBorders>
            <w:shd w:val="clear" w:color="auto" w:fill="auto"/>
            <w:noWrap/>
            <w:vAlign w:val="bottom"/>
            <w:hideMark/>
          </w:tcPr>
          <w:p w14:paraId="629E9C77" w14:textId="5EF11C3B"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82</w:t>
            </w:r>
            <w:r w:rsidR="005B6C33" w:rsidRPr="000312F1">
              <w:rPr>
                <w:rFonts w:ascii="Arial" w:hAnsi="Arial" w:cs="Arial"/>
                <w:color w:val="000000"/>
                <w:lang w:val="en-GB"/>
              </w:rPr>
              <w:t>,</w:t>
            </w:r>
            <w:r w:rsidRPr="000312F1">
              <w:rPr>
                <w:rFonts w:ascii="Arial" w:hAnsi="Arial" w:cs="Arial"/>
                <w:color w:val="000000"/>
                <w:lang w:val="en-GB"/>
              </w:rPr>
              <w:t>466</w:t>
            </w:r>
            <w:r w:rsidR="005B6C33" w:rsidRPr="000312F1">
              <w:rPr>
                <w:rFonts w:ascii="Arial" w:hAnsi="Arial" w:cs="Arial"/>
                <w:color w:val="000000"/>
                <w:lang w:val="en-GB"/>
              </w:rPr>
              <w:t>,</w:t>
            </w:r>
            <w:r w:rsidRPr="000312F1">
              <w:rPr>
                <w:rFonts w:ascii="Arial" w:hAnsi="Arial" w:cs="Arial"/>
                <w:color w:val="000000"/>
                <w:lang w:val="en-GB"/>
              </w:rPr>
              <w:t>978</w:t>
            </w:r>
            <w:r w:rsidR="005B6C33" w:rsidRPr="000312F1">
              <w:rPr>
                <w:rFonts w:ascii="Arial" w:hAnsi="Arial" w:cs="Arial"/>
                <w:color w:val="000000"/>
                <w:lang w:val="en-GB"/>
              </w:rPr>
              <w:t>.00</w:t>
            </w:r>
          </w:p>
        </w:tc>
        <w:tc>
          <w:tcPr>
            <w:tcW w:w="625" w:type="pct"/>
            <w:tcBorders>
              <w:top w:val="nil"/>
              <w:left w:val="nil"/>
              <w:bottom w:val="single" w:sz="4" w:space="0" w:color="auto"/>
              <w:right w:val="single" w:sz="4" w:space="0" w:color="auto"/>
            </w:tcBorders>
            <w:shd w:val="clear" w:color="auto" w:fill="auto"/>
            <w:noWrap/>
            <w:vAlign w:val="bottom"/>
            <w:hideMark/>
          </w:tcPr>
          <w:p w14:paraId="79E55AB1" w14:textId="399E35E2"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84</w:t>
            </w:r>
            <w:r w:rsidR="005B6C33" w:rsidRPr="000312F1">
              <w:rPr>
                <w:rFonts w:ascii="Arial" w:hAnsi="Arial" w:cs="Arial"/>
                <w:color w:val="000000"/>
                <w:lang w:val="en-GB"/>
              </w:rPr>
              <w:t>,</w:t>
            </w:r>
            <w:r w:rsidRPr="000312F1">
              <w:rPr>
                <w:rFonts w:ascii="Arial" w:hAnsi="Arial" w:cs="Arial"/>
                <w:color w:val="000000"/>
                <w:lang w:val="en-GB"/>
              </w:rPr>
              <w:t>780</w:t>
            </w:r>
            <w:r w:rsidR="005B6C33" w:rsidRPr="000312F1">
              <w:rPr>
                <w:rFonts w:ascii="Arial" w:hAnsi="Arial" w:cs="Arial"/>
                <w:color w:val="000000"/>
                <w:lang w:val="en-GB"/>
              </w:rPr>
              <w:t>,</w:t>
            </w:r>
            <w:r w:rsidRPr="000312F1">
              <w:rPr>
                <w:rFonts w:ascii="Arial" w:hAnsi="Arial" w:cs="Arial"/>
                <w:color w:val="000000"/>
                <w:lang w:val="en-GB"/>
              </w:rPr>
              <w:t>816</w:t>
            </w:r>
            <w:r w:rsidR="005B6C33" w:rsidRPr="000312F1">
              <w:rPr>
                <w:rFonts w:ascii="Arial" w:hAnsi="Arial" w:cs="Arial"/>
                <w:color w:val="000000"/>
                <w:lang w:val="en-GB"/>
              </w:rPr>
              <w:t>.00</w:t>
            </w:r>
          </w:p>
        </w:tc>
        <w:tc>
          <w:tcPr>
            <w:tcW w:w="625" w:type="pct"/>
            <w:tcBorders>
              <w:top w:val="nil"/>
              <w:left w:val="nil"/>
              <w:bottom w:val="single" w:sz="4" w:space="0" w:color="auto"/>
              <w:right w:val="single" w:sz="4" w:space="0" w:color="auto"/>
            </w:tcBorders>
            <w:shd w:val="clear" w:color="auto" w:fill="auto"/>
            <w:noWrap/>
            <w:vAlign w:val="bottom"/>
            <w:hideMark/>
          </w:tcPr>
          <w:p w14:paraId="6ED533DB" w14:textId="24782B19"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151</w:t>
            </w:r>
            <w:r w:rsidR="005B6C33" w:rsidRPr="000312F1">
              <w:rPr>
                <w:rFonts w:ascii="Arial" w:hAnsi="Arial" w:cs="Arial"/>
                <w:color w:val="000000"/>
                <w:lang w:val="en-GB"/>
              </w:rPr>
              <w:t>,</w:t>
            </w:r>
            <w:r w:rsidRPr="000312F1">
              <w:rPr>
                <w:rFonts w:ascii="Arial" w:hAnsi="Arial" w:cs="Arial"/>
                <w:color w:val="000000"/>
                <w:lang w:val="en-GB"/>
              </w:rPr>
              <w:t>410</w:t>
            </w:r>
            <w:r w:rsidR="005B6C33" w:rsidRPr="000312F1">
              <w:rPr>
                <w:rFonts w:ascii="Arial" w:hAnsi="Arial" w:cs="Arial"/>
                <w:color w:val="000000"/>
                <w:lang w:val="en-GB"/>
              </w:rPr>
              <w:t>,</w:t>
            </w:r>
            <w:r w:rsidRPr="000312F1">
              <w:rPr>
                <w:rFonts w:ascii="Arial" w:hAnsi="Arial" w:cs="Arial"/>
                <w:color w:val="000000"/>
                <w:lang w:val="en-GB"/>
              </w:rPr>
              <w:t>454</w:t>
            </w:r>
            <w:r w:rsidR="005B6C33" w:rsidRPr="000312F1">
              <w:rPr>
                <w:rFonts w:ascii="Arial" w:hAnsi="Arial" w:cs="Arial"/>
                <w:color w:val="000000"/>
                <w:lang w:val="en-GB"/>
              </w:rPr>
              <w:t>.00</w:t>
            </w:r>
          </w:p>
        </w:tc>
        <w:tc>
          <w:tcPr>
            <w:tcW w:w="625" w:type="pct"/>
            <w:tcBorders>
              <w:top w:val="nil"/>
              <w:left w:val="nil"/>
              <w:bottom w:val="single" w:sz="4" w:space="0" w:color="auto"/>
              <w:right w:val="single" w:sz="4" w:space="0" w:color="auto"/>
            </w:tcBorders>
            <w:shd w:val="clear" w:color="auto" w:fill="auto"/>
            <w:vAlign w:val="bottom"/>
            <w:hideMark/>
          </w:tcPr>
          <w:p w14:paraId="043346A2" w14:textId="77777777" w:rsidR="00F603B2" w:rsidRPr="000312F1" w:rsidRDefault="00F603B2" w:rsidP="00F603B2">
            <w:pPr>
              <w:rPr>
                <w:rFonts w:ascii="Arial" w:hAnsi="Arial" w:cs="Arial"/>
                <w:color w:val="000000"/>
                <w:lang w:val="en-GB"/>
              </w:rPr>
            </w:pPr>
            <w:r w:rsidRPr="000312F1">
              <w:rPr>
                <w:rFonts w:ascii="Arial" w:hAnsi="Arial" w:cs="Arial"/>
                <w:color w:val="000000"/>
                <w:lang w:val="en-GB"/>
              </w:rPr>
              <w:t>Purchase</w:t>
            </w:r>
          </w:p>
        </w:tc>
        <w:tc>
          <w:tcPr>
            <w:tcW w:w="626" w:type="pct"/>
            <w:tcBorders>
              <w:top w:val="nil"/>
              <w:left w:val="nil"/>
              <w:bottom w:val="single" w:sz="4" w:space="0" w:color="auto"/>
              <w:right w:val="single" w:sz="4" w:space="0" w:color="auto"/>
            </w:tcBorders>
            <w:shd w:val="clear" w:color="auto" w:fill="auto"/>
            <w:noWrap/>
            <w:vAlign w:val="bottom"/>
            <w:hideMark/>
          </w:tcPr>
          <w:p w14:paraId="3E2961E2" w14:textId="4888DC7B"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418</w:t>
            </w:r>
            <w:r w:rsidR="005B6C33" w:rsidRPr="000312F1">
              <w:rPr>
                <w:rFonts w:ascii="Arial" w:hAnsi="Arial" w:cs="Arial"/>
                <w:color w:val="000000"/>
                <w:lang w:val="en-GB"/>
              </w:rPr>
              <w:t>,</w:t>
            </w:r>
            <w:r w:rsidRPr="000312F1">
              <w:rPr>
                <w:rFonts w:ascii="Arial" w:hAnsi="Arial" w:cs="Arial"/>
                <w:color w:val="000000"/>
                <w:lang w:val="en-GB"/>
              </w:rPr>
              <w:t>196</w:t>
            </w:r>
            <w:r w:rsidR="005B6C33" w:rsidRPr="000312F1">
              <w:rPr>
                <w:rFonts w:ascii="Arial" w:hAnsi="Arial" w:cs="Arial"/>
                <w:color w:val="000000"/>
                <w:lang w:val="en-GB"/>
              </w:rPr>
              <w:t>.00</w:t>
            </w:r>
          </w:p>
        </w:tc>
        <w:tc>
          <w:tcPr>
            <w:tcW w:w="626" w:type="pct"/>
            <w:tcBorders>
              <w:top w:val="nil"/>
              <w:left w:val="nil"/>
              <w:bottom w:val="single" w:sz="4" w:space="0" w:color="auto"/>
              <w:right w:val="single" w:sz="4" w:space="0" w:color="auto"/>
            </w:tcBorders>
            <w:shd w:val="clear" w:color="auto" w:fill="auto"/>
            <w:noWrap/>
            <w:vAlign w:val="bottom"/>
            <w:hideMark/>
          </w:tcPr>
          <w:p w14:paraId="549CFB4F" w14:textId="1B315ECA"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2</w:t>
            </w:r>
            <w:r w:rsidR="005B6C33" w:rsidRPr="000312F1">
              <w:rPr>
                <w:rFonts w:ascii="Arial" w:hAnsi="Arial" w:cs="Arial"/>
                <w:color w:val="000000"/>
                <w:lang w:val="en-GB"/>
              </w:rPr>
              <w:t>,</w:t>
            </w:r>
            <w:r w:rsidRPr="000312F1">
              <w:rPr>
                <w:rFonts w:ascii="Arial" w:hAnsi="Arial" w:cs="Arial"/>
                <w:color w:val="000000"/>
                <w:lang w:val="en-GB"/>
              </w:rPr>
              <w:t>365</w:t>
            </w:r>
            <w:r w:rsidR="005B6C33" w:rsidRPr="000312F1">
              <w:rPr>
                <w:rFonts w:ascii="Arial" w:hAnsi="Arial" w:cs="Arial"/>
                <w:color w:val="000000"/>
                <w:lang w:val="en-GB"/>
              </w:rPr>
              <w:t>,</w:t>
            </w:r>
            <w:r w:rsidRPr="000312F1">
              <w:rPr>
                <w:rFonts w:ascii="Arial" w:hAnsi="Arial" w:cs="Arial"/>
                <w:color w:val="000000"/>
                <w:lang w:val="en-GB"/>
              </w:rPr>
              <w:t>502</w:t>
            </w:r>
            <w:r w:rsidR="005B6C33" w:rsidRPr="000312F1">
              <w:rPr>
                <w:rFonts w:ascii="Arial" w:hAnsi="Arial" w:cs="Arial"/>
                <w:color w:val="000000"/>
                <w:lang w:val="en-GB"/>
              </w:rPr>
              <w:t>.00</w:t>
            </w:r>
          </w:p>
        </w:tc>
        <w:tc>
          <w:tcPr>
            <w:tcW w:w="624" w:type="pct"/>
            <w:tcBorders>
              <w:top w:val="nil"/>
              <w:left w:val="nil"/>
              <w:bottom w:val="single" w:sz="4" w:space="0" w:color="auto"/>
              <w:right w:val="single" w:sz="4" w:space="0" w:color="auto"/>
            </w:tcBorders>
            <w:shd w:val="clear" w:color="auto" w:fill="auto"/>
            <w:noWrap/>
            <w:vAlign w:val="bottom"/>
            <w:hideMark/>
          </w:tcPr>
          <w:p w14:paraId="2561E83B" w14:textId="1276B97B"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4</w:t>
            </w:r>
            <w:r w:rsidR="005B6C33" w:rsidRPr="000312F1">
              <w:rPr>
                <w:rFonts w:ascii="Arial" w:hAnsi="Arial" w:cs="Arial"/>
                <w:color w:val="000000"/>
                <w:lang w:val="en-GB"/>
              </w:rPr>
              <w:t>,</w:t>
            </w:r>
            <w:r w:rsidRPr="000312F1">
              <w:rPr>
                <w:rFonts w:ascii="Arial" w:hAnsi="Arial" w:cs="Arial"/>
                <w:color w:val="000000"/>
                <w:lang w:val="en-GB"/>
              </w:rPr>
              <w:t>617</w:t>
            </w:r>
            <w:r w:rsidR="005B6C33" w:rsidRPr="000312F1">
              <w:rPr>
                <w:rFonts w:ascii="Arial" w:hAnsi="Arial" w:cs="Arial"/>
                <w:color w:val="000000"/>
                <w:lang w:val="en-GB"/>
              </w:rPr>
              <w:t>,</w:t>
            </w:r>
            <w:r w:rsidRPr="000312F1">
              <w:rPr>
                <w:rFonts w:ascii="Arial" w:hAnsi="Arial" w:cs="Arial"/>
                <w:color w:val="000000"/>
                <w:lang w:val="en-GB"/>
              </w:rPr>
              <w:t>350</w:t>
            </w:r>
            <w:r w:rsidR="005B6C33" w:rsidRPr="000312F1">
              <w:rPr>
                <w:rFonts w:ascii="Arial" w:hAnsi="Arial" w:cs="Arial"/>
                <w:color w:val="000000"/>
                <w:lang w:val="en-GB"/>
              </w:rPr>
              <w:t>.00</w:t>
            </w:r>
          </w:p>
        </w:tc>
      </w:tr>
      <w:tr w:rsidR="005B6C33" w:rsidRPr="000312F1" w14:paraId="3C2C58B1" w14:textId="77777777" w:rsidTr="005B6C33">
        <w:trPr>
          <w:trHeight w:val="60"/>
          <w:jc w:val="center"/>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14:paraId="6393ED8A" w14:textId="5636D552" w:rsidR="00F603B2" w:rsidRPr="000312F1" w:rsidRDefault="00F603B2" w:rsidP="00F603B2">
            <w:pPr>
              <w:rPr>
                <w:rFonts w:ascii="Arial" w:hAnsi="Arial" w:cs="Arial"/>
                <w:color w:val="000000"/>
                <w:lang w:val="en-GB"/>
              </w:rPr>
            </w:pPr>
            <w:r w:rsidRPr="000312F1">
              <w:rPr>
                <w:rFonts w:ascii="Arial" w:hAnsi="Arial" w:cs="Arial"/>
                <w:color w:val="000000"/>
                <w:lang w:val="en-GB"/>
              </w:rPr>
              <w:t xml:space="preserve">Sales </w:t>
            </w:r>
            <w:r w:rsidR="005E5456" w:rsidRPr="000312F1">
              <w:rPr>
                <w:rFonts w:ascii="Arial" w:hAnsi="Arial" w:cs="Arial"/>
                <w:color w:val="000000"/>
                <w:lang w:val="en-GB"/>
              </w:rPr>
              <w:t>Return</w:t>
            </w:r>
          </w:p>
        </w:tc>
        <w:tc>
          <w:tcPr>
            <w:tcW w:w="626" w:type="pct"/>
            <w:tcBorders>
              <w:top w:val="nil"/>
              <w:left w:val="nil"/>
              <w:bottom w:val="single" w:sz="4" w:space="0" w:color="auto"/>
              <w:right w:val="single" w:sz="4" w:space="0" w:color="auto"/>
            </w:tcBorders>
            <w:shd w:val="clear" w:color="auto" w:fill="auto"/>
            <w:noWrap/>
            <w:vAlign w:val="bottom"/>
            <w:hideMark/>
          </w:tcPr>
          <w:p w14:paraId="3D0CC0D1" w14:textId="43B3AC98"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10</w:t>
            </w:r>
            <w:r w:rsidR="005B6C33" w:rsidRPr="000312F1">
              <w:rPr>
                <w:rFonts w:ascii="Arial" w:hAnsi="Arial" w:cs="Arial"/>
                <w:color w:val="000000"/>
                <w:lang w:val="en-GB"/>
              </w:rPr>
              <w:t>,</w:t>
            </w:r>
            <w:r w:rsidRPr="000312F1">
              <w:rPr>
                <w:rFonts w:ascii="Arial" w:hAnsi="Arial" w:cs="Arial"/>
                <w:color w:val="000000"/>
                <w:lang w:val="en-GB"/>
              </w:rPr>
              <w:t>437</w:t>
            </w:r>
            <w:r w:rsidR="005B6C33" w:rsidRPr="000312F1">
              <w:rPr>
                <w:rFonts w:ascii="Arial" w:hAnsi="Arial" w:cs="Arial"/>
                <w:color w:val="000000"/>
                <w:lang w:val="en-GB"/>
              </w:rPr>
              <w:t>,</w:t>
            </w:r>
            <w:r w:rsidRPr="000312F1">
              <w:rPr>
                <w:rFonts w:ascii="Arial" w:hAnsi="Arial" w:cs="Arial"/>
                <w:color w:val="000000"/>
                <w:lang w:val="en-GB"/>
              </w:rPr>
              <w:t>689</w:t>
            </w:r>
            <w:r w:rsidR="005B6C33" w:rsidRPr="000312F1">
              <w:rPr>
                <w:rFonts w:ascii="Arial" w:hAnsi="Arial" w:cs="Arial"/>
                <w:color w:val="000000"/>
                <w:lang w:val="en-GB"/>
              </w:rPr>
              <w:t>.00</w:t>
            </w:r>
          </w:p>
        </w:tc>
        <w:tc>
          <w:tcPr>
            <w:tcW w:w="625" w:type="pct"/>
            <w:tcBorders>
              <w:top w:val="nil"/>
              <w:left w:val="nil"/>
              <w:bottom w:val="single" w:sz="4" w:space="0" w:color="auto"/>
              <w:right w:val="single" w:sz="4" w:space="0" w:color="auto"/>
            </w:tcBorders>
            <w:shd w:val="clear" w:color="auto" w:fill="auto"/>
            <w:noWrap/>
            <w:vAlign w:val="bottom"/>
            <w:hideMark/>
          </w:tcPr>
          <w:p w14:paraId="2D4DEB2B" w14:textId="0585E563"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11</w:t>
            </w:r>
            <w:r w:rsidR="005B6C33" w:rsidRPr="000312F1">
              <w:rPr>
                <w:rFonts w:ascii="Arial" w:hAnsi="Arial" w:cs="Arial"/>
                <w:color w:val="000000"/>
                <w:lang w:val="en-GB"/>
              </w:rPr>
              <w:t>,</w:t>
            </w:r>
            <w:r w:rsidRPr="000312F1">
              <w:rPr>
                <w:rFonts w:ascii="Arial" w:hAnsi="Arial" w:cs="Arial"/>
                <w:color w:val="000000"/>
                <w:lang w:val="en-GB"/>
              </w:rPr>
              <w:t>187</w:t>
            </w:r>
            <w:r w:rsidR="005B6C33" w:rsidRPr="000312F1">
              <w:rPr>
                <w:rFonts w:ascii="Arial" w:hAnsi="Arial" w:cs="Arial"/>
                <w:color w:val="000000"/>
                <w:lang w:val="en-GB"/>
              </w:rPr>
              <w:t>,</w:t>
            </w:r>
            <w:r w:rsidRPr="000312F1">
              <w:rPr>
                <w:rFonts w:ascii="Arial" w:hAnsi="Arial" w:cs="Arial"/>
                <w:color w:val="000000"/>
                <w:lang w:val="en-GB"/>
              </w:rPr>
              <w:t>153</w:t>
            </w:r>
            <w:r w:rsidR="005B6C33" w:rsidRPr="000312F1">
              <w:rPr>
                <w:rFonts w:ascii="Arial" w:hAnsi="Arial" w:cs="Arial"/>
                <w:color w:val="000000"/>
                <w:lang w:val="en-GB"/>
              </w:rPr>
              <w:t>.00</w:t>
            </w:r>
          </w:p>
        </w:tc>
        <w:tc>
          <w:tcPr>
            <w:tcW w:w="625" w:type="pct"/>
            <w:tcBorders>
              <w:top w:val="nil"/>
              <w:left w:val="nil"/>
              <w:bottom w:val="single" w:sz="4" w:space="0" w:color="auto"/>
              <w:right w:val="single" w:sz="4" w:space="0" w:color="auto"/>
            </w:tcBorders>
            <w:shd w:val="clear" w:color="auto" w:fill="auto"/>
            <w:noWrap/>
            <w:vAlign w:val="bottom"/>
            <w:hideMark/>
          </w:tcPr>
          <w:p w14:paraId="214390E9" w14:textId="67B1A0F1"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9</w:t>
            </w:r>
            <w:r w:rsidR="005B6C33" w:rsidRPr="000312F1">
              <w:rPr>
                <w:rFonts w:ascii="Arial" w:hAnsi="Arial" w:cs="Arial"/>
                <w:color w:val="000000"/>
                <w:lang w:val="en-GB"/>
              </w:rPr>
              <w:t>,</w:t>
            </w:r>
            <w:r w:rsidRPr="000312F1">
              <w:rPr>
                <w:rFonts w:ascii="Arial" w:hAnsi="Arial" w:cs="Arial"/>
                <w:color w:val="000000"/>
                <w:lang w:val="en-GB"/>
              </w:rPr>
              <w:t>767</w:t>
            </w:r>
            <w:r w:rsidR="005B6C33" w:rsidRPr="000312F1">
              <w:rPr>
                <w:rFonts w:ascii="Arial" w:hAnsi="Arial" w:cs="Arial"/>
                <w:color w:val="000000"/>
                <w:lang w:val="en-GB"/>
              </w:rPr>
              <w:t>,</w:t>
            </w:r>
            <w:r w:rsidRPr="000312F1">
              <w:rPr>
                <w:rFonts w:ascii="Arial" w:hAnsi="Arial" w:cs="Arial"/>
                <w:color w:val="000000"/>
                <w:lang w:val="en-GB"/>
              </w:rPr>
              <w:t>125</w:t>
            </w:r>
            <w:r w:rsidR="005B6C33" w:rsidRPr="000312F1">
              <w:rPr>
                <w:rFonts w:ascii="Arial" w:hAnsi="Arial" w:cs="Arial"/>
                <w:color w:val="000000"/>
                <w:lang w:val="en-GB"/>
              </w:rPr>
              <w:t>.00</w:t>
            </w:r>
          </w:p>
        </w:tc>
        <w:tc>
          <w:tcPr>
            <w:tcW w:w="625" w:type="pct"/>
            <w:tcBorders>
              <w:top w:val="nil"/>
              <w:left w:val="nil"/>
              <w:bottom w:val="single" w:sz="4" w:space="0" w:color="auto"/>
              <w:right w:val="single" w:sz="4" w:space="0" w:color="auto"/>
            </w:tcBorders>
            <w:shd w:val="clear" w:color="auto" w:fill="auto"/>
            <w:vAlign w:val="bottom"/>
            <w:hideMark/>
          </w:tcPr>
          <w:p w14:paraId="381B0EA4" w14:textId="29929BEB" w:rsidR="00F603B2" w:rsidRPr="000312F1" w:rsidRDefault="00F603B2" w:rsidP="00F603B2">
            <w:pPr>
              <w:rPr>
                <w:rFonts w:ascii="Arial" w:hAnsi="Arial" w:cs="Arial"/>
                <w:color w:val="000000"/>
                <w:lang w:val="en-GB"/>
              </w:rPr>
            </w:pPr>
            <w:r w:rsidRPr="000312F1">
              <w:rPr>
                <w:rFonts w:ascii="Arial" w:hAnsi="Arial" w:cs="Arial"/>
                <w:color w:val="000000"/>
                <w:lang w:val="en-GB"/>
              </w:rPr>
              <w:t xml:space="preserve">Closing </w:t>
            </w:r>
            <w:r w:rsidR="005E5456" w:rsidRPr="000312F1">
              <w:rPr>
                <w:rFonts w:ascii="Arial" w:hAnsi="Arial" w:cs="Arial"/>
                <w:color w:val="000000"/>
                <w:lang w:val="en-GB"/>
              </w:rPr>
              <w:t>Stock</w:t>
            </w:r>
          </w:p>
        </w:tc>
        <w:tc>
          <w:tcPr>
            <w:tcW w:w="626" w:type="pct"/>
            <w:tcBorders>
              <w:top w:val="nil"/>
              <w:left w:val="nil"/>
              <w:bottom w:val="single" w:sz="4" w:space="0" w:color="auto"/>
              <w:right w:val="single" w:sz="4" w:space="0" w:color="auto"/>
            </w:tcBorders>
            <w:shd w:val="clear" w:color="auto" w:fill="auto"/>
            <w:noWrap/>
            <w:vAlign w:val="bottom"/>
            <w:hideMark/>
          </w:tcPr>
          <w:p w14:paraId="010D74CF" w14:textId="6C6A63F0"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63</w:t>
            </w:r>
            <w:r w:rsidR="005B6C33" w:rsidRPr="000312F1">
              <w:rPr>
                <w:rFonts w:ascii="Arial" w:hAnsi="Arial" w:cs="Arial"/>
                <w:color w:val="000000"/>
                <w:lang w:val="en-GB"/>
              </w:rPr>
              <w:t>,</w:t>
            </w:r>
            <w:r w:rsidRPr="000312F1">
              <w:rPr>
                <w:rFonts w:ascii="Arial" w:hAnsi="Arial" w:cs="Arial"/>
                <w:color w:val="000000"/>
                <w:lang w:val="en-GB"/>
              </w:rPr>
              <w:t>801</w:t>
            </w:r>
            <w:r w:rsidR="005B6C33" w:rsidRPr="000312F1">
              <w:rPr>
                <w:rFonts w:ascii="Arial" w:hAnsi="Arial" w:cs="Arial"/>
                <w:color w:val="000000"/>
                <w:lang w:val="en-GB"/>
              </w:rPr>
              <w:t>,</w:t>
            </w:r>
            <w:r w:rsidRPr="000312F1">
              <w:rPr>
                <w:rFonts w:ascii="Arial" w:hAnsi="Arial" w:cs="Arial"/>
                <w:color w:val="000000"/>
                <w:lang w:val="en-GB"/>
              </w:rPr>
              <w:t>190</w:t>
            </w:r>
            <w:r w:rsidR="005B6C33" w:rsidRPr="000312F1">
              <w:rPr>
                <w:rFonts w:ascii="Arial" w:hAnsi="Arial" w:cs="Arial"/>
                <w:color w:val="000000"/>
                <w:lang w:val="en-GB"/>
              </w:rPr>
              <w:t>.00</w:t>
            </w:r>
          </w:p>
        </w:tc>
        <w:tc>
          <w:tcPr>
            <w:tcW w:w="626" w:type="pct"/>
            <w:tcBorders>
              <w:top w:val="nil"/>
              <w:left w:val="nil"/>
              <w:bottom w:val="single" w:sz="4" w:space="0" w:color="auto"/>
              <w:right w:val="single" w:sz="4" w:space="0" w:color="auto"/>
            </w:tcBorders>
            <w:shd w:val="clear" w:color="auto" w:fill="auto"/>
            <w:noWrap/>
            <w:vAlign w:val="bottom"/>
            <w:hideMark/>
          </w:tcPr>
          <w:p w14:paraId="7C46EAC2" w14:textId="500E2993"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71</w:t>
            </w:r>
            <w:r w:rsidR="005B6C33" w:rsidRPr="000312F1">
              <w:rPr>
                <w:rFonts w:ascii="Arial" w:hAnsi="Arial" w:cs="Arial"/>
                <w:color w:val="000000"/>
                <w:lang w:val="en-GB"/>
              </w:rPr>
              <w:t>,</w:t>
            </w:r>
            <w:r w:rsidRPr="000312F1">
              <w:rPr>
                <w:rFonts w:ascii="Arial" w:hAnsi="Arial" w:cs="Arial"/>
                <w:color w:val="000000"/>
                <w:lang w:val="en-GB"/>
              </w:rPr>
              <w:t>800</w:t>
            </w:r>
            <w:r w:rsidR="005B6C33" w:rsidRPr="000312F1">
              <w:rPr>
                <w:rFonts w:ascii="Arial" w:hAnsi="Arial" w:cs="Arial"/>
                <w:color w:val="000000"/>
                <w:lang w:val="en-GB"/>
              </w:rPr>
              <w:t>,</w:t>
            </w:r>
            <w:r w:rsidRPr="000312F1">
              <w:rPr>
                <w:rFonts w:ascii="Arial" w:hAnsi="Arial" w:cs="Arial"/>
                <w:color w:val="000000"/>
                <w:lang w:val="en-GB"/>
              </w:rPr>
              <w:t>000</w:t>
            </w:r>
            <w:r w:rsidR="005B6C33" w:rsidRPr="000312F1">
              <w:rPr>
                <w:rFonts w:ascii="Arial" w:hAnsi="Arial" w:cs="Arial"/>
                <w:color w:val="000000"/>
                <w:lang w:val="en-GB"/>
              </w:rPr>
              <w:t>.00</w:t>
            </w:r>
          </w:p>
        </w:tc>
        <w:tc>
          <w:tcPr>
            <w:tcW w:w="624" w:type="pct"/>
            <w:tcBorders>
              <w:top w:val="nil"/>
              <w:left w:val="nil"/>
              <w:bottom w:val="single" w:sz="4" w:space="0" w:color="auto"/>
              <w:right w:val="single" w:sz="4" w:space="0" w:color="auto"/>
            </w:tcBorders>
            <w:shd w:val="clear" w:color="auto" w:fill="auto"/>
            <w:noWrap/>
            <w:vAlign w:val="bottom"/>
            <w:hideMark/>
          </w:tcPr>
          <w:p w14:paraId="47A91235" w14:textId="03348FA1"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74</w:t>
            </w:r>
            <w:r w:rsidR="005B6C33" w:rsidRPr="000312F1">
              <w:rPr>
                <w:rFonts w:ascii="Arial" w:hAnsi="Arial" w:cs="Arial"/>
                <w:color w:val="000000"/>
                <w:lang w:val="en-GB"/>
              </w:rPr>
              <w:t>,</w:t>
            </w:r>
            <w:r w:rsidRPr="000312F1">
              <w:rPr>
                <w:rFonts w:ascii="Arial" w:hAnsi="Arial" w:cs="Arial"/>
                <w:color w:val="000000"/>
                <w:lang w:val="en-GB"/>
              </w:rPr>
              <w:t>412</w:t>
            </w:r>
            <w:r w:rsidR="005B6C33" w:rsidRPr="000312F1">
              <w:rPr>
                <w:rFonts w:ascii="Arial" w:hAnsi="Arial" w:cs="Arial"/>
                <w:color w:val="000000"/>
                <w:lang w:val="en-GB"/>
              </w:rPr>
              <w:t>,</w:t>
            </w:r>
            <w:r w:rsidRPr="000312F1">
              <w:rPr>
                <w:rFonts w:ascii="Arial" w:hAnsi="Arial" w:cs="Arial"/>
                <w:color w:val="000000"/>
                <w:lang w:val="en-GB"/>
              </w:rPr>
              <w:t>797</w:t>
            </w:r>
            <w:r w:rsidR="005B6C33" w:rsidRPr="000312F1">
              <w:rPr>
                <w:rFonts w:ascii="Arial" w:hAnsi="Arial" w:cs="Arial"/>
                <w:color w:val="000000"/>
                <w:lang w:val="en-GB"/>
              </w:rPr>
              <w:t>.00</w:t>
            </w:r>
          </w:p>
        </w:tc>
      </w:tr>
      <w:tr w:rsidR="005B6C33" w:rsidRPr="000312F1" w14:paraId="6D887849" w14:textId="77777777" w:rsidTr="005B6C33">
        <w:trPr>
          <w:trHeight w:val="300"/>
          <w:jc w:val="center"/>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14:paraId="0C534530" w14:textId="49DD3716" w:rsidR="00F603B2" w:rsidRPr="000312F1" w:rsidRDefault="00F603B2" w:rsidP="00F603B2">
            <w:pPr>
              <w:rPr>
                <w:rFonts w:ascii="Arial" w:hAnsi="Arial" w:cs="Arial"/>
                <w:color w:val="000000"/>
                <w:lang w:val="en-GB"/>
              </w:rPr>
            </w:pPr>
            <w:r w:rsidRPr="000312F1">
              <w:rPr>
                <w:rFonts w:ascii="Arial" w:hAnsi="Arial" w:cs="Arial"/>
                <w:color w:val="000000"/>
                <w:lang w:val="en-GB"/>
              </w:rPr>
              <w:t xml:space="preserve">Opening </w:t>
            </w:r>
            <w:r w:rsidR="005E5456" w:rsidRPr="000312F1">
              <w:rPr>
                <w:rFonts w:ascii="Arial" w:hAnsi="Arial" w:cs="Arial"/>
                <w:color w:val="000000"/>
                <w:lang w:val="en-GB"/>
              </w:rPr>
              <w:t>Stock</w:t>
            </w:r>
          </w:p>
        </w:tc>
        <w:tc>
          <w:tcPr>
            <w:tcW w:w="626" w:type="pct"/>
            <w:tcBorders>
              <w:top w:val="nil"/>
              <w:left w:val="nil"/>
              <w:bottom w:val="single" w:sz="4" w:space="0" w:color="auto"/>
              <w:right w:val="single" w:sz="4" w:space="0" w:color="auto"/>
            </w:tcBorders>
            <w:shd w:val="clear" w:color="auto" w:fill="auto"/>
            <w:noWrap/>
            <w:vAlign w:val="bottom"/>
            <w:hideMark/>
          </w:tcPr>
          <w:p w14:paraId="7191EF77" w14:textId="30478B31"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32</w:t>
            </w:r>
            <w:r w:rsidR="005B6C33" w:rsidRPr="000312F1">
              <w:rPr>
                <w:rFonts w:ascii="Arial" w:hAnsi="Arial" w:cs="Arial"/>
                <w:color w:val="000000"/>
                <w:lang w:val="en-GB"/>
              </w:rPr>
              <w:t>,</w:t>
            </w:r>
            <w:r w:rsidRPr="000312F1">
              <w:rPr>
                <w:rFonts w:ascii="Arial" w:hAnsi="Arial" w:cs="Arial"/>
                <w:color w:val="000000"/>
                <w:lang w:val="en-GB"/>
              </w:rPr>
              <w:t>498</w:t>
            </w:r>
            <w:r w:rsidR="005B6C33" w:rsidRPr="000312F1">
              <w:rPr>
                <w:rFonts w:ascii="Arial" w:hAnsi="Arial" w:cs="Arial"/>
                <w:color w:val="000000"/>
                <w:lang w:val="en-GB"/>
              </w:rPr>
              <w:t>,</w:t>
            </w:r>
            <w:r w:rsidRPr="000312F1">
              <w:rPr>
                <w:rFonts w:ascii="Arial" w:hAnsi="Arial" w:cs="Arial"/>
                <w:color w:val="000000"/>
                <w:lang w:val="en-GB"/>
              </w:rPr>
              <w:t>969</w:t>
            </w:r>
            <w:r w:rsidR="005B6C33" w:rsidRPr="000312F1">
              <w:rPr>
                <w:rFonts w:ascii="Arial" w:hAnsi="Arial" w:cs="Arial"/>
                <w:color w:val="000000"/>
                <w:lang w:val="en-GB"/>
              </w:rPr>
              <w:t>.00</w:t>
            </w:r>
          </w:p>
        </w:tc>
        <w:tc>
          <w:tcPr>
            <w:tcW w:w="625" w:type="pct"/>
            <w:tcBorders>
              <w:top w:val="nil"/>
              <w:left w:val="nil"/>
              <w:bottom w:val="single" w:sz="4" w:space="0" w:color="auto"/>
              <w:right w:val="single" w:sz="4" w:space="0" w:color="auto"/>
            </w:tcBorders>
            <w:shd w:val="clear" w:color="auto" w:fill="auto"/>
            <w:noWrap/>
            <w:vAlign w:val="bottom"/>
            <w:hideMark/>
          </w:tcPr>
          <w:p w14:paraId="069CAECE" w14:textId="7CBDC8F9"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63</w:t>
            </w:r>
            <w:r w:rsidR="005B6C33" w:rsidRPr="000312F1">
              <w:rPr>
                <w:rFonts w:ascii="Arial" w:hAnsi="Arial" w:cs="Arial"/>
                <w:color w:val="000000"/>
                <w:lang w:val="en-GB"/>
              </w:rPr>
              <w:t>,</w:t>
            </w:r>
            <w:r w:rsidRPr="000312F1">
              <w:rPr>
                <w:rFonts w:ascii="Arial" w:hAnsi="Arial" w:cs="Arial"/>
                <w:color w:val="000000"/>
                <w:lang w:val="en-GB"/>
              </w:rPr>
              <w:t>801</w:t>
            </w:r>
            <w:r w:rsidR="005B6C33" w:rsidRPr="000312F1">
              <w:rPr>
                <w:rFonts w:ascii="Arial" w:hAnsi="Arial" w:cs="Arial"/>
                <w:color w:val="000000"/>
                <w:lang w:val="en-GB"/>
              </w:rPr>
              <w:t>,</w:t>
            </w:r>
            <w:r w:rsidRPr="000312F1">
              <w:rPr>
                <w:rFonts w:ascii="Arial" w:hAnsi="Arial" w:cs="Arial"/>
                <w:color w:val="000000"/>
                <w:lang w:val="en-GB"/>
              </w:rPr>
              <w:t>190</w:t>
            </w:r>
            <w:r w:rsidR="005B6C33" w:rsidRPr="000312F1">
              <w:rPr>
                <w:rFonts w:ascii="Arial" w:hAnsi="Arial" w:cs="Arial"/>
                <w:color w:val="000000"/>
                <w:lang w:val="en-GB"/>
              </w:rPr>
              <w:t>.00</w:t>
            </w:r>
          </w:p>
        </w:tc>
        <w:tc>
          <w:tcPr>
            <w:tcW w:w="625" w:type="pct"/>
            <w:tcBorders>
              <w:top w:val="nil"/>
              <w:left w:val="nil"/>
              <w:bottom w:val="single" w:sz="4" w:space="0" w:color="auto"/>
              <w:right w:val="single" w:sz="4" w:space="0" w:color="auto"/>
            </w:tcBorders>
            <w:shd w:val="clear" w:color="auto" w:fill="auto"/>
            <w:noWrap/>
            <w:vAlign w:val="bottom"/>
            <w:hideMark/>
          </w:tcPr>
          <w:p w14:paraId="43EAD101" w14:textId="1E601927"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71</w:t>
            </w:r>
            <w:r w:rsidR="005B6C33" w:rsidRPr="000312F1">
              <w:rPr>
                <w:rFonts w:ascii="Arial" w:hAnsi="Arial" w:cs="Arial"/>
                <w:color w:val="000000"/>
                <w:lang w:val="en-GB"/>
              </w:rPr>
              <w:t>,</w:t>
            </w:r>
            <w:r w:rsidRPr="000312F1">
              <w:rPr>
                <w:rFonts w:ascii="Arial" w:hAnsi="Arial" w:cs="Arial"/>
                <w:color w:val="000000"/>
                <w:lang w:val="en-GB"/>
              </w:rPr>
              <w:t>800</w:t>
            </w:r>
            <w:r w:rsidR="005B6C33" w:rsidRPr="000312F1">
              <w:rPr>
                <w:rFonts w:ascii="Arial" w:hAnsi="Arial" w:cs="Arial"/>
                <w:color w:val="000000"/>
                <w:lang w:val="en-GB"/>
              </w:rPr>
              <w:t>,</w:t>
            </w:r>
            <w:r w:rsidRPr="000312F1">
              <w:rPr>
                <w:rFonts w:ascii="Arial" w:hAnsi="Arial" w:cs="Arial"/>
                <w:color w:val="000000"/>
                <w:lang w:val="en-GB"/>
              </w:rPr>
              <w:t>000</w:t>
            </w:r>
            <w:r w:rsidR="005B6C33" w:rsidRPr="000312F1">
              <w:rPr>
                <w:rFonts w:ascii="Arial" w:hAnsi="Arial" w:cs="Arial"/>
                <w:color w:val="000000"/>
                <w:lang w:val="en-GB"/>
              </w:rPr>
              <w:t>.00</w:t>
            </w:r>
          </w:p>
        </w:tc>
        <w:tc>
          <w:tcPr>
            <w:tcW w:w="625" w:type="pct"/>
            <w:tcBorders>
              <w:top w:val="nil"/>
              <w:left w:val="nil"/>
              <w:bottom w:val="single" w:sz="4" w:space="0" w:color="auto"/>
              <w:right w:val="single" w:sz="4" w:space="0" w:color="auto"/>
            </w:tcBorders>
            <w:shd w:val="clear" w:color="auto" w:fill="auto"/>
            <w:vAlign w:val="bottom"/>
            <w:hideMark/>
          </w:tcPr>
          <w:p w14:paraId="2260E7BC" w14:textId="1E40A6FB" w:rsidR="00F603B2" w:rsidRPr="000312F1" w:rsidRDefault="00F603B2" w:rsidP="00F603B2">
            <w:pPr>
              <w:rPr>
                <w:rFonts w:ascii="Arial" w:hAnsi="Arial" w:cs="Arial"/>
                <w:color w:val="000000"/>
                <w:lang w:val="en-GB"/>
              </w:rPr>
            </w:pPr>
            <w:r w:rsidRPr="000312F1">
              <w:rPr>
                <w:rFonts w:ascii="Arial" w:hAnsi="Arial" w:cs="Arial"/>
                <w:color w:val="000000"/>
                <w:lang w:val="en-GB"/>
              </w:rPr>
              <w:t xml:space="preserve">Control </w:t>
            </w:r>
            <w:r w:rsidR="005E5456" w:rsidRPr="000312F1">
              <w:rPr>
                <w:rFonts w:ascii="Arial" w:hAnsi="Arial" w:cs="Arial"/>
                <w:color w:val="000000"/>
                <w:lang w:val="en-GB"/>
              </w:rPr>
              <w:t>Stock</w:t>
            </w:r>
          </w:p>
        </w:tc>
        <w:tc>
          <w:tcPr>
            <w:tcW w:w="626" w:type="pct"/>
            <w:tcBorders>
              <w:top w:val="nil"/>
              <w:left w:val="nil"/>
              <w:bottom w:val="single" w:sz="4" w:space="0" w:color="auto"/>
              <w:right w:val="single" w:sz="4" w:space="0" w:color="auto"/>
            </w:tcBorders>
            <w:shd w:val="clear" w:color="auto" w:fill="auto"/>
            <w:noWrap/>
            <w:vAlign w:val="bottom"/>
            <w:hideMark/>
          </w:tcPr>
          <w:p w14:paraId="7AA6DF00" w14:textId="124B4388"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24</w:t>
            </w:r>
            <w:r w:rsidR="005B6C33" w:rsidRPr="000312F1">
              <w:rPr>
                <w:rFonts w:ascii="Arial" w:hAnsi="Arial" w:cs="Arial"/>
                <w:color w:val="000000"/>
                <w:lang w:val="en-GB"/>
              </w:rPr>
              <w:t>,</w:t>
            </w:r>
            <w:r w:rsidRPr="000312F1">
              <w:rPr>
                <w:rFonts w:ascii="Arial" w:hAnsi="Arial" w:cs="Arial"/>
                <w:color w:val="000000"/>
                <w:lang w:val="en-GB"/>
              </w:rPr>
              <w:t>095</w:t>
            </w:r>
            <w:r w:rsidR="005B6C33" w:rsidRPr="000312F1">
              <w:rPr>
                <w:rFonts w:ascii="Arial" w:hAnsi="Arial" w:cs="Arial"/>
                <w:color w:val="000000"/>
                <w:lang w:val="en-GB"/>
              </w:rPr>
              <w:t>.00</w:t>
            </w:r>
          </w:p>
        </w:tc>
        <w:tc>
          <w:tcPr>
            <w:tcW w:w="626" w:type="pct"/>
            <w:tcBorders>
              <w:top w:val="nil"/>
              <w:left w:val="nil"/>
              <w:bottom w:val="single" w:sz="4" w:space="0" w:color="auto"/>
              <w:right w:val="single" w:sz="4" w:space="0" w:color="auto"/>
            </w:tcBorders>
            <w:shd w:val="clear" w:color="auto" w:fill="auto"/>
            <w:noWrap/>
            <w:vAlign w:val="bottom"/>
            <w:hideMark/>
          </w:tcPr>
          <w:p w14:paraId="6EC5FCAE" w14:textId="77777777" w:rsidR="00F603B2" w:rsidRPr="000312F1" w:rsidRDefault="00F603B2" w:rsidP="00F603B2">
            <w:pPr>
              <w:rPr>
                <w:rFonts w:ascii="Arial" w:hAnsi="Arial" w:cs="Arial"/>
                <w:color w:val="000000"/>
                <w:lang w:val="en-GB"/>
              </w:rPr>
            </w:pPr>
            <w:r w:rsidRPr="000312F1">
              <w:rPr>
                <w:rFonts w:ascii="Arial" w:hAnsi="Arial" w:cs="Arial"/>
                <w:color w:val="000000"/>
                <w:lang w:val="en-GB"/>
              </w:rPr>
              <w:t> </w:t>
            </w:r>
          </w:p>
        </w:tc>
        <w:tc>
          <w:tcPr>
            <w:tcW w:w="624" w:type="pct"/>
            <w:tcBorders>
              <w:top w:val="nil"/>
              <w:left w:val="nil"/>
              <w:bottom w:val="single" w:sz="4" w:space="0" w:color="auto"/>
              <w:right w:val="single" w:sz="4" w:space="0" w:color="auto"/>
            </w:tcBorders>
            <w:shd w:val="clear" w:color="auto" w:fill="auto"/>
            <w:noWrap/>
            <w:vAlign w:val="bottom"/>
            <w:hideMark/>
          </w:tcPr>
          <w:p w14:paraId="3C7B9ED0" w14:textId="77777777" w:rsidR="00F603B2" w:rsidRPr="000312F1" w:rsidRDefault="00F603B2" w:rsidP="00F603B2">
            <w:pPr>
              <w:rPr>
                <w:rFonts w:ascii="Arial" w:hAnsi="Arial" w:cs="Arial"/>
                <w:color w:val="000000"/>
                <w:lang w:val="en-GB"/>
              </w:rPr>
            </w:pPr>
            <w:r w:rsidRPr="000312F1">
              <w:rPr>
                <w:rFonts w:ascii="Arial" w:hAnsi="Arial" w:cs="Arial"/>
                <w:color w:val="000000"/>
                <w:lang w:val="en-GB"/>
              </w:rPr>
              <w:t> </w:t>
            </w:r>
          </w:p>
        </w:tc>
      </w:tr>
      <w:tr w:rsidR="005B6C33" w:rsidRPr="000312F1" w14:paraId="70F9A995" w14:textId="77777777" w:rsidTr="005B6C33">
        <w:trPr>
          <w:trHeight w:val="300"/>
          <w:jc w:val="center"/>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14:paraId="277B89D9" w14:textId="2E2CA48E" w:rsidR="00F603B2" w:rsidRPr="000312F1" w:rsidRDefault="00F603B2" w:rsidP="00F603B2">
            <w:pPr>
              <w:rPr>
                <w:rFonts w:ascii="Arial" w:hAnsi="Arial" w:cs="Arial"/>
                <w:color w:val="000000"/>
                <w:lang w:val="en-GB"/>
              </w:rPr>
            </w:pPr>
            <w:r w:rsidRPr="000312F1">
              <w:rPr>
                <w:rFonts w:ascii="Arial" w:hAnsi="Arial" w:cs="Arial"/>
                <w:color w:val="000000"/>
                <w:lang w:val="en-GB"/>
              </w:rPr>
              <w:t xml:space="preserve">Trading </w:t>
            </w:r>
            <w:r w:rsidR="005E5456" w:rsidRPr="000312F1">
              <w:rPr>
                <w:rFonts w:ascii="Arial" w:hAnsi="Arial" w:cs="Arial"/>
                <w:color w:val="000000"/>
                <w:lang w:val="en-GB"/>
              </w:rPr>
              <w:t xml:space="preserve">Expenses </w:t>
            </w:r>
          </w:p>
        </w:tc>
        <w:tc>
          <w:tcPr>
            <w:tcW w:w="626" w:type="pct"/>
            <w:tcBorders>
              <w:top w:val="nil"/>
              <w:left w:val="nil"/>
              <w:bottom w:val="single" w:sz="4" w:space="0" w:color="auto"/>
              <w:right w:val="single" w:sz="4" w:space="0" w:color="auto"/>
            </w:tcBorders>
            <w:shd w:val="clear" w:color="auto" w:fill="auto"/>
            <w:noWrap/>
            <w:vAlign w:val="bottom"/>
            <w:hideMark/>
          </w:tcPr>
          <w:p w14:paraId="49641117" w14:textId="75393F8A"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9</w:t>
            </w:r>
            <w:r w:rsidR="005B6C33" w:rsidRPr="000312F1">
              <w:rPr>
                <w:rFonts w:ascii="Arial" w:hAnsi="Arial" w:cs="Arial"/>
                <w:color w:val="000000"/>
                <w:lang w:val="en-GB"/>
              </w:rPr>
              <w:t>,</w:t>
            </w:r>
            <w:r w:rsidRPr="000312F1">
              <w:rPr>
                <w:rFonts w:ascii="Arial" w:hAnsi="Arial" w:cs="Arial"/>
                <w:color w:val="000000"/>
                <w:lang w:val="en-GB"/>
              </w:rPr>
              <w:t>616</w:t>
            </w:r>
            <w:r w:rsidR="005B6C33" w:rsidRPr="000312F1">
              <w:rPr>
                <w:rFonts w:ascii="Arial" w:hAnsi="Arial" w:cs="Arial"/>
                <w:color w:val="000000"/>
                <w:lang w:val="en-GB"/>
              </w:rPr>
              <w:t>,</w:t>
            </w:r>
            <w:r w:rsidRPr="000312F1">
              <w:rPr>
                <w:rFonts w:ascii="Arial" w:hAnsi="Arial" w:cs="Arial"/>
                <w:color w:val="000000"/>
                <w:lang w:val="en-GB"/>
              </w:rPr>
              <w:t>431</w:t>
            </w:r>
            <w:r w:rsidR="005B6C33" w:rsidRPr="000312F1">
              <w:rPr>
                <w:rFonts w:ascii="Arial" w:hAnsi="Arial" w:cs="Arial"/>
                <w:color w:val="000000"/>
                <w:lang w:val="en-GB"/>
              </w:rPr>
              <w:t>.00</w:t>
            </w:r>
          </w:p>
        </w:tc>
        <w:tc>
          <w:tcPr>
            <w:tcW w:w="625" w:type="pct"/>
            <w:tcBorders>
              <w:top w:val="nil"/>
              <w:left w:val="nil"/>
              <w:bottom w:val="single" w:sz="4" w:space="0" w:color="auto"/>
              <w:right w:val="single" w:sz="4" w:space="0" w:color="auto"/>
            </w:tcBorders>
            <w:shd w:val="clear" w:color="auto" w:fill="auto"/>
            <w:noWrap/>
            <w:vAlign w:val="bottom"/>
            <w:hideMark/>
          </w:tcPr>
          <w:p w14:paraId="1EF06F3B" w14:textId="17D3F9A3"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10</w:t>
            </w:r>
            <w:r w:rsidR="005B6C33" w:rsidRPr="000312F1">
              <w:rPr>
                <w:rFonts w:ascii="Arial" w:hAnsi="Arial" w:cs="Arial"/>
                <w:color w:val="000000"/>
                <w:lang w:val="en-GB"/>
              </w:rPr>
              <w:t>,</w:t>
            </w:r>
            <w:r w:rsidRPr="000312F1">
              <w:rPr>
                <w:rFonts w:ascii="Arial" w:hAnsi="Arial" w:cs="Arial"/>
                <w:color w:val="000000"/>
                <w:lang w:val="en-GB"/>
              </w:rPr>
              <w:t>171</w:t>
            </w:r>
            <w:r w:rsidR="005B6C33" w:rsidRPr="000312F1">
              <w:rPr>
                <w:rFonts w:ascii="Arial" w:hAnsi="Arial" w:cs="Arial"/>
                <w:color w:val="000000"/>
                <w:lang w:val="en-GB"/>
              </w:rPr>
              <w:t>,</w:t>
            </w:r>
            <w:r w:rsidRPr="000312F1">
              <w:rPr>
                <w:rFonts w:ascii="Arial" w:hAnsi="Arial" w:cs="Arial"/>
                <w:color w:val="000000"/>
                <w:lang w:val="en-GB"/>
              </w:rPr>
              <w:t>219</w:t>
            </w:r>
            <w:r w:rsidR="005B6C33" w:rsidRPr="000312F1">
              <w:rPr>
                <w:rFonts w:ascii="Arial" w:hAnsi="Arial" w:cs="Arial"/>
                <w:color w:val="000000"/>
                <w:lang w:val="en-GB"/>
              </w:rPr>
              <w:t>.00</w:t>
            </w:r>
          </w:p>
        </w:tc>
        <w:tc>
          <w:tcPr>
            <w:tcW w:w="625" w:type="pct"/>
            <w:tcBorders>
              <w:top w:val="nil"/>
              <w:left w:val="nil"/>
              <w:bottom w:val="single" w:sz="4" w:space="0" w:color="auto"/>
              <w:right w:val="single" w:sz="4" w:space="0" w:color="auto"/>
            </w:tcBorders>
            <w:shd w:val="clear" w:color="auto" w:fill="auto"/>
            <w:noWrap/>
            <w:vAlign w:val="bottom"/>
            <w:hideMark/>
          </w:tcPr>
          <w:p w14:paraId="08E7F60A" w14:textId="53452317"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13</w:t>
            </w:r>
            <w:r w:rsidR="005B6C33" w:rsidRPr="000312F1">
              <w:rPr>
                <w:rFonts w:ascii="Arial" w:hAnsi="Arial" w:cs="Arial"/>
                <w:color w:val="000000"/>
                <w:lang w:val="en-GB"/>
              </w:rPr>
              <w:t>,</w:t>
            </w:r>
            <w:r w:rsidRPr="000312F1">
              <w:rPr>
                <w:rFonts w:ascii="Arial" w:hAnsi="Arial" w:cs="Arial"/>
                <w:color w:val="000000"/>
                <w:lang w:val="en-GB"/>
              </w:rPr>
              <w:t>136</w:t>
            </w:r>
            <w:r w:rsidR="005B6C33" w:rsidRPr="000312F1">
              <w:rPr>
                <w:rFonts w:ascii="Arial" w:hAnsi="Arial" w:cs="Arial"/>
                <w:color w:val="000000"/>
                <w:lang w:val="en-GB"/>
              </w:rPr>
              <w:t>,</w:t>
            </w:r>
            <w:r w:rsidRPr="000312F1">
              <w:rPr>
                <w:rFonts w:ascii="Arial" w:hAnsi="Arial" w:cs="Arial"/>
                <w:color w:val="000000"/>
                <w:lang w:val="en-GB"/>
              </w:rPr>
              <w:t>666</w:t>
            </w:r>
            <w:r w:rsidR="005B6C33" w:rsidRPr="000312F1">
              <w:rPr>
                <w:rFonts w:ascii="Arial" w:hAnsi="Arial" w:cs="Arial"/>
                <w:color w:val="000000"/>
                <w:lang w:val="en-GB"/>
              </w:rPr>
              <w:t>.00</w:t>
            </w:r>
          </w:p>
        </w:tc>
        <w:tc>
          <w:tcPr>
            <w:tcW w:w="625" w:type="pct"/>
            <w:tcBorders>
              <w:top w:val="nil"/>
              <w:left w:val="nil"/>
              <w:bottom w:val="single" w:sz="4" w:space="0" w:color="auto"/>
              <w:right w:val="single" w:sz="4" w:space="0" w:color="auto"/>
            </w:tcBorders>
            <w:shd w:val="clear" w:color="auto" w:fill="auto"/>
            <w:vAlign w:val="bottom"/>
            <w:hideMark/>
          </w:tcPr>
          <w:p w14:paraId="45D69BAC" w14:textId="0F3654D5" w:rsidR="00F603B2" w:rsidRPr="000312F1" w:rsidRDefault="00F603B2" w:rsidP="00F603B2">
            <w:pPr>
              <w:rPr>
                <w:rFonts w:ascii="Arial" w:hAnsi="Arial" w:cs="Arial"/>
                <w:color w:val="000000"/>
                <w:lang w:val="en-GB"/>
              </w:rPr>
            </w:pPr>
            <w:r w:rsidRPr="000312F1">
              <w:rPr>
                <w:rFonts w:ascii="Arial" w:hAnsi="Arial" w:cs="Arial"/>
                <w:color w:val="000000"/>
                <w:lang w:val="en-GB"/>
              </w:rPr>
              <w:t>P</w:t>
            </w:r>
            <w:r w:rsidR="005E5456" w:rsidRPr="000312F1">
              <w:rPr>
                <w:rFonts w:ascii="Arial" w:hAnsi="Arial" w:cs="Arial"/>
                <w:color w:val="000000"/>
                <w:lang w:val="en-GB"/>
              </w:rPr>
              <w:t>&amp;</w:t>
            </w:r>
            <w:r w:rsidRPr="000312F1">
              <w:rPr>
                <w:rFonts w:ascii="Arial" w:hAnsi="Arial" w:cs="Arial"/>
                <w:color w:val="000000"/>
                <w:lang w:val="en-GB"/>
              </w:rPr>
              <w:t xml:space="preserve">L </w:t>
            </w:r>
            <w:r w:rsidR="005E5456" w:rsidRPr="000312F1">
              <w:rPr>
                <w:rFonts w:ascii="Arial" w:hAnsi="Arial" w:cs="Arial"/>
                <w:color w:val="000000"/>
                <w:lang w:val="en-GB"/>
              </w:rPr>
              <w:t>Income</w:t>
            </w:r>
          </w:p>
        </w:tc>
        <w:tc>
          <w:tcPr>
            <w:tcW w:w="626" w:type="pct"/>
            <w:tcBorders>
              <w:top w:val="nil"/>
              <w:left w:val="nil"/>
              <w:bottom w:val="single" w:sz="4" w:space="0" w:color="auto"/>
              <w:right w:val="single" w:sz="4" w:space="0" w:color="auto"/>
            </w:tcBorders>
            <w:shd w:val="clear" w:color="auto" w:fill="auto"/>
            <w:noWrap/>
            <w:vAlign w:val="bottom"/>
            <w:hideMark/>
          </w:tcPr>
          <w:p w14:paraId="551EFE9C" w14:textId="5D25E83D"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485</w:t>
            </w:r>
            <w:r w:rsidR="005B6C33" w:rsidRPr="000312F1">
              <w:rPr>
                <w:rFonts w:ascii="Arial" w:hAnsi="Arial" w:cs="Arial"/>
                <w:color w:val="000000"/>
                <w:lang w:val="en-GB"/>
              </w:rPr>
              <w:t>,</w:t>
            </w:r>
            <w:r w:rsidRPr="000312F1">
              <w:rPr>
                <w:rFonts w:ascii="Arial" w:hAnsi="Arial" w:cs="Arial"/>
                <w:color w:val="000000"/>
                <w:lang w:val="en-GB"/>
              </w:rPr>
              <w:t>965</w:t>
            </w:r>
            <w:r w:rsidR="005B6C33" w:rsidRPr="000312F1">
              <w:rPr>
                <w:rFonts w:ascii="Arial" w:hAnsi="Arial" w:cs="Arial"/>
                <w:color w:val="000000"/>
                <w:lang w:val="en-GB"/>
              </w:rPr>
              <w:t>.00</w:t>
            </w:r>
          </w:p>
        </w:tc>
        <w:tc>
          <w:tcPr>
            <w:tcW w:w="626" w:type="pct"/>
            <w:tcBorders>
              <w:top w:val="nil"/>
              <w:left w:val="nil"/>
              <w:bottom w:val="single" w:sz="4" w:space="0" w:color="auto"/>
              <w:right w:val="single" w:sz="4" w:space="0" w:color="auto"/>
            </w:tcBorders>
            <w:shd w:val="clear" w:color="auto" w:fill="auto"/>
            <w:noWrap/>
            <w:vAlign w:val="bottom"/>
            <w:hideMark/>
          </w:tcPr>
          <w:p w14:paraId="211A7A72" w14:textId="4A5DBD1A"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5</w:t>
            </w:r>
            <w:r w:rsidR="005B6C33" w:rsidRPr="000312F1">
              <w:rPr>
                <w:rFonts w:ascii="Arial" w:hAnsi="Arial" w:cs="Arial"/>
                <w:color w:val="000000"/>
                <w:lang w:val="en-GB"/>
              </w:rPr>
              <w:t>,</w:t>
            </w:r>
            <w:r w:rsidRPr="000312F1">
              <w:rPr>
                <w:rFonts w:ascii="Arial" w:hAnsi="Arial" w:cs="Arial"/>
                <w:color w:val="000000"/>
                <w:lang w:val="en-GB"/>
              </w:rPr>
              <w:t>240</w:t>
            </w:r>
            <w:r w:rsidR="005B6C33" w:rsidRPr="000312F1">
              <w:rPr>
                <w:rFonts w:ascii="Arial" w:hAnsi="Arial" w:cs="Arial"/>
                <w:color w:val="000000"/>
                <w:lang w:val="en-GB"/>
              </w:rPr>
              <w:t>.00</w:t>
            </w:r>
          </w:p>
        </w:tc>
        <w:tc>
          <w:tcPr>
            <w:tcW w:w="624" w:type="pct"/>
            <w:tcBorders>
              <w:top w:val="nil"/>
              <w:left w:val="nil"/>
              <w:bottom w:val="single" w:sz="4" w:space="0" w:color="auto"/>
              <w:right w:val="single" w:sz="4" w:space="0" w:color="auto"/>
            </w:tcBorders>
            <w:shd w:val="clear" w:color="auto" w:fill="auto"/>
            <w:noWrap/>
            <w:vAlign w:val="bottom"/>
            <w:hideMark/>
          </w:tcPr>
          <w:p w14:paraId="0FD81DBE" w14:textId="25F6AC16"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3</w:t>
            </w:r>
            <w:r w:rsidR="005B6C33" w:rsidRPr="000312F1">
              <w:rPr>
                <w:rFonts w:ascii="Arial" w:hAnsi="Arial" w:cs="Arial"/>
                <w:color w:val="000000"/>
                <w:lang w:val="en-GB"/>
              </w:rPr>
              <w:t>,</w:t>
            </w:r>
            <w:r w:rsidRPr="000312F1">
              <w:rPr>
                <w:rFonts w:ascii="Arial" w:hAnsi="Arial" w:cs="Arial"/>
                <w:color w:val="000000"/>
                <w:lang w:val="en-GB"/>
              </w:rPr>
              <w:t>788</w:t>
            </w:r>
            <w:r w:rsidR="005B6C33" w:rsidRPr="000312F1">
              <w:rPr>
                <w:rFonts w:ascii="Arial" w:hAnsi="Arial" w:cs="Arial"/>
                <w:color w:val="000000"/>
                <w:lang w:val="en-GB"/>
              </w:rPr>
              <w:t>.00</w:t>
            </w:r>
          </w:p>
        </w:tc>
      </w:tr>
      <w:tr w:rsidR="005B6C33" w:rsidRPr="000312F1" w14:paraId="0DE16141" w14:textId="77777777" w:rsidTr="005B6C33">
        <w:trPr>
          <w:trHeight w:val="60"/>
          <w:jc w:val="center"/>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14:paraId="34EBB5BC" w14:textId="150C1C01" w:rsidR="00F603B2" w:rsidRPr="000312F1" w:rsidRDefault="00F603B2" w:rsidP="00F603B2">
            <w:pPr>
              <w:rPr>
                <w:rFonts w:ascii="Arial" w:hAnsi="Arial" w:cs="Arial"/>
                <w:color w:val="000000"/>
                <w:lang w:val="en-GB"/>
              </w:rPr>
            </w:pPr>
            <w:r w:rsidRPr="000312F1">
              <w:rPr>
                <w:rFonts w:ascii="Arial" w:hAnsi="Arial" w:cs="Arial"/>
                <w:color w:val="000000"/>
                <w:lang w:val="en-GB"/>
              </w:rPr>
              <w:t xml:space="preserve">Trading </w:t>
            </w:r>
            <w:r w:rsidR="005E5456" w:rsidRPr="000312F1">
              <w:rPr>
                <w:rFonts w:ascii="Arial" w:hAnsi="Arial" w:cs="Arial"/>
                <w:color w:val="000000"/>
                <w:lang w:val="en-GB"/>
              </w:rPr>
              <w:t>Income</w:t>
            </w:r>
          </w:p>
        </w:tc>
        <w:tc>
          <w:tcPr>
            <w:tcW w:w="626" w:type="pct"/>
            <w:tcBorders>
              <w:top w:val="nil"/>
              <w:left w:val="nil"/>
              <w:bottom w:val="single" w:sz="4" w:space="0" w:color="auto"/>
              <w:right w:val="single" w:sz="4" w:space="0" w:color="auto"/>
            </w:tcBorders>
            <w:shd w:val="clear" w:color="auto" w:fill="auto"/>
            <w:noWrap/>
            <w:vAlign w:val="bottom"/>
            <w:hideMark/>
          </w:tcPr>
          <w:p w14:paraId="51A7C9D5" w14:textId="77777777" w:rsidR="00F603B2" w:rsidRPr="000312F1" w:rsidRDefault="00F603B2" w:rsidP="00F603B2">
            <w:pPr>
              <w:rPr>
                <w:rFonts w:ascii="Arial" w:hAnsi="Arial" w:cs="Arial"/>
                <w:color w:val="000000"/>
                <w:lang w:val="en-GB"/>
              </w:rPr>
            </w:pPr>
            <w:r w:rsidRPr="000312F1">
              <w:rPr>
                <w:rFonts w:ascii="Arial" w:hAnsi="Arial" w:cs="Arial"/>
                <w:color w:val="000000"/>
                <w:lang w:val="en-GB"/>
              </w:rPr>
              <w:t> </w:t>
            </w:r>
          </w:p>
        </w:tc>
        <w:tc>
          <w:tcPr>
            <w:tcW w:w="625" w:type="pct"/>
            <w:tcBorders>
              <w:top w:val="nil"/>
              <w:left w:val="nil"/>
              <w:bottom w:val="single" w:sz="4" w:space="0" w:color="auto"/>
              <w:right w:val="single" w:sz="4" w:space="0" w:color="auto"/>
            </w:tcBorders>
            <w:shd w:val="clear" w:color="auto" w:fill="auto"/>
            <w:noWrap/>
            <w:vAlign w:val="bottom"/>
            <w:hideMark/>
          </w:tcPr>
          <w:p w14:paraId="2CF6D6BC" w14:textId="3A1C9B63"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27</w:t>
            </w:r>
            <w:r w:rsidR="005B6C33" w:rsidRPr="000312F1">
              <w:rPr>
                <w:rFonts w:ascii="Arial" w:hAnsi="Arial" w:cs="Arial"/>
                <w:color w:val="000000"/>
                <w:lang w:val="en-GB"/>
              </w:rPr>
              <w:t>.00</w:t>
            </w:r>
          </w:p>
        </w:tc>
        <w:tc>
          <w:tcPr>
            <w:tcW w:w="625" w:type="pct"/>
            <w:tcBorders>
              <w:top w:val="nil"/>
              <w:left w:val="nil"/>
              <w:bottom w:val="single" w:sz="4" w:space="0" w:color="auto"/>
              <w:right w:val="single" w:sz="4" w:space="0" w:color="auto"/>
            </w:tcBorders>
            <w:shd w:val="clear" w:color="auto" w:fill="auto"/>
            <w:noWrap/>
            <w:vAlign w:val="bottom"/>
            <w:hideMark/>
          </w:tcPr>
          <w:p w14:paraId="1498A26C" w14:textId="77777777" w:rsidR="00F603B2" w:rsidRPr="000312F1" w:rsidRDefault="00F603B2" w:rsidP="00F603B2">
            <w:pPr>
              <w:rPr>
                <w:rFonts w:ascii="Arial" w:hAnsi="Arial" w:cs="Arial"/>
                <w:color w:val="000000"/>
                <w:lang w:val="en-GB"/>
              </w:rPr>
            </w:pPr>
            <w:r w:rsidRPr="000312F1">
              <w:rPr>
                <w:rFonts w:ascii="Arial" w:hAnsi="Arial" w:cs="Arial"/>
                <w:color w:val="000000"/>
                <w:lang w:val="en-GB"/>
              </w:rPr>
              <w:t> </w:t>
            </w:r>
          </w:p>
        </w:tc>
        <w:tc>
          <w:tcPr>
            <w:tcW w:w="625" w:type="pct"/>
            <w:tcBorders>
              <w:top w:val="nil"/>
              <w:left w:val="nil"/>
              <w:bottom w:val="single" w:sz="4" w:space="0" w:color="auto"/>
              <w:right w:val="single" w:sz="4" w:space="0" w:color="auto"/>
            </w:tcBorders>
            <w:shd w:val="clear" w:color="auto" w:fill="auto"/>
            <w:vAlign w:val="bottom"/>
            <w:hideMark/>
          </w:tcPr>
          <w:p w14:paraId="3E9BBE95" w14:textId="6FA4B99C" w:rsidR="00F603B2" w:rsidRPr="000312F1" w:rsidRDefault="00F603B2" w:rsidP="00C84DA8">
            <w:pPr>
              <w:rPr>
                <w:rFonts w:ascii="Arial" w:hAnsi="Arial" w:cs="Arial"/>
                <w:color w:val="000000"/>
                <w:lang w:val="en-GB"/>
              </w:rPr>
            </w:pPr>
            <w:r w:rsidRPr="000312F1">
              <w:rPr>
                <w:rFonts w:ascii="Arial" w:hAnsi="Arial" w:cs="Arial"/>
                <w:color w:val="000000"/>
                <w:lang w:val="en-GB"/>
              </w:rPr>
              <w:t xml:space="preserve">P&amp;L </w:t>
            </w:r>
            <w:r w:rsidR="005E5456">
              <w:rPr>
                <w:rFonts w:ascii="Arial" w:hAnsi="Arial" w:cs="Arial"/>
                <w:color w:val="000000"/>
                <w:lang w:val="en-GB"/>
              </w:rPr>
              <w:t>I</w:t>
            </w:r>
            <w:r w:rsidR="005E5456" w:rsidRPr="000312F1">
              <w:rPr>
                <w:rFonts w:ascii="Arial" w:hAnsi="Arial" w:cs="Arial"/>
                <w:color w:val="000000"/>
                <w:lang w:val="en-GB"/>
              </w:rPr>
              <w:t xml:space="preserve">ncome </w:t>
            </w:r>
            <w:r w:rsidRPr="000312F1">
              <w:rPr>
                <w:rFonts w:ascii="Arial" w:hAnsi="Arial" w:cs="Arial"/>
                <w:color w:val="000000"/>
                <w:lang w:val="en-GB"/>
              </w:rPr>
              <w:t xml:space="preserve">(Interest from </w:t>
            </w:r>
            <w:r w:rsidR="006777C6">
              <w:rPr>
                <w:rFonts w:ascii="Arial" w:hAnsi="Arial" w:cs="Arial"/>
                <w:color w:val="000000"/>
                <w:lang w:val="en-GB"/>
              </w:rPr>
              <w:t>B</w:t>
            </w:r>
            <w:r w:rsidRPr="000312F1">
              <w:rPr>
                <w:rFonts w:ascii="Arial" w:hAnsi="Arial" w:cs="Arial"/>
                <w:color w:val="000000"/>
                <w:lang w:val="en-GB"/>
              </w:rPr>
              <w:t>ank)</w:t>
            </w:r>
          </w:p>
        </w:tc>
        <w:tc>
          <w:tcPr>
            <w:tcW w:w="626" w:type="pct"/>
            <w:tcBorders>
              <w:top w:val="nil"/>
              <w:left w:val="nil"/>
              <w:bottom w:val="single" w:sz="4" w:space="0" w:color="auto"/>
              <w:right w:val="single" w:sz="4" w:space="0" w:color="auto"/>
            </w:tcBorders>
            <w:shd w:val="clear" w:color="auto" w:fill="auto"/>
            <w:noWrap/>
            <w:vAlign w:val="bottom"/>
            <w:hideMark/>
          </w:tcPr>
          <w:p w14:paraId="77EB408E" w14:textId="77777777" w:rsidR="00F603B2" w:rsidRPr="000312F1" w:rsidRDefault="00F603B2" w:rsidP="00F603B2">
            <w:pPr>
              <w:rPr>
                <w:rFonts w:ascii="Arial" w:hAnsi="Arial" w:cs="Arial"/>
                <w:color w:val="000000"/>
                <w:lang w:val="en-GB"/>
              </w:rPr>
            </w:pPr>
            <w:r w:rsidRPr="000312F1">
              <w:rPr>
                <w:rFonts w:ascii="Arial" w:hAnsi="Arial" w:cs="Arial"/>
                <w:color w:val="000000"/>
                <w:lang w:val="en-GB"/>
              </w:rPr>
              <w:t> </w:t>
            </w:r>
          </w:p>
        </w:tc>
        <w:tc>
          <w:tcPr>
            <w:tcW w:w="626" w:type="pct"/>
            <w:tcBorders>
              <w:top w:val="nil"/>
              <w:left w:val="nil"/>
              <w:bottom w:val="single" w:sz="4" w:space="0" w:color="auto"/>
              <w:right w:val="single" w:sz="4" w:space="0" w:color="auto"/>
            </w:tcBorders>
            <w:shd w:val="clear" w:color="auto" w:fill="auto"/>
            <w:noWrap/>
            <w:vAlign w:val="bottom"/>
            <w:hideMark/>
          </w:tcPr>
          <w:p w14:paraId="17186D0B" w14:textId="092C59FA"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574</w:t>
            </w:r>
            <w:r w:rsidR="005B6C33" w:rsidRPr="000312F1">
              <w:rPr>
                <w:rFonts w:ascii="Arial" w:hAnsi="Arial" w:cs="Arial"/>
                <w:color w:val="000000"/>
                <w:lang w:val="en-GB"/>
              </w:rPr>
              <w:t>,</w:t>
            </w:r>
            <w:r w:rsidRPr="000312F1">
              <w:rPr>
                <w:rFonts w:ascii="Arial" w:hAnsi="Arial" w:cs="Arial"/>
                <w:color w:val="000000"/>
                <w:lang w:val="en-GB"/>
              </w:rPr>
              <w:t>256</w:t>
            </w:r>
            <w:r w:rsidR="005B6C33" w:rsidRPr="000312F1">
              <w:rPr>
                <w:rFonts w:ascii="Arial" w:hAnsi="Arial" w:cs="Arial"/>
                <w:color w:val="000000"/>
                <w:lang w:val="en-GB"/>
              </w:rPr>
              <w:t>.00</w:t>
            </w:r>
          </w:p>
        </w:tc>
        <w:tc>
          <w:tcPr>
            <w:tcW w:w="624" w:type="pct"/>
            <w:tcBorders>
              <w:top w:val="nil"/>
              <w:left w:val="nil"/>
              <w:bottom w:val="single" w:sz="4" w:space="0" w:color="auto"/>
              <w:right w:val="single" w:sz="4" w:space="0" w:color="auto"/>
            </w:tcBorders>
            <w:shd w:val="clear" w:color="auto" w:fill="auto"/>
            <w:noWrap/>
            <w:vAlign w:val="bottom"/>
            <w:hideMark/>
          </w:tcPr>
          <w:p w14:paraId="1F1BF060" w14:textId="1AB17C35"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285</w:t>
            </w:r>
            <w:r w:rsidR="005B6C33" w:rsidRPr="000312F1">
              <w:rPr>
                <w:rFonts w:ascii="Arial" w:hAnsi="Arial" w:cs="Arial"/>
                <w:color w:val="000000"/>
                <w:lang w:val="en-GB"/>
              </w:rPr>
              <w:t>,</w:t>
            </w:r>
            <w:r w:rsidRPr="000312F1">
              <w:rPr>
                <w:rFonts w:ascii="Arial" w:hAnsi="Arial" w:cs="Arial"/>
                <w:color w:val="000000"/>
                <w:lang w:val="en-GB"/>
              </w:rPr>
              <w:t>885</w:t>
            </w:r>
            <w:r w:rsidR="005B6C33" w:rsidRPr="000312F1">
              <w:rPr>
                <w:rFonts w:ascii="Arial" w:hAnsi="Arial" w:cs="Arial"/>
                <w:color w:val="000000"/>
                <w:lang w:val="en-GB"/>
              </w:rPr>
              <w:t>.00</w:t>
            </w:r>
          </w:p>
        </w:tc>
      </w:tr>
      <w:tr w:rsidR="005B6C33" w:rsidRPr="000312F1" w14:paraId="2283F792" w14:textId="77777777" w:rsidTr="005B6C33">
        <w:trPr>
          <w:trHeight w:val="60"/>
          <w:jc w:val="center"/>
        </w:trPr>
        <w:tc>
          <w:tcPr>
            <w:tcW w:w="623" w:type="pct"/>
            <w:tcBorders>
              <w:top w:val="nil"/>
              <w:left w:val="single" w:sz="4" w:space="0" w:color="auto"/>
              <w:bottom w:val="single" w:sz="4" w:space="0" w:color="auto"/>
              <w:right w:val="single" w:sz="4" w:space="0" w:color="auto"/>
            </w:tcBorders>
            <w:shd w:val="clear" w:color="auto" w:fill="auto"/>
            <w:vAlign w:val="bottom"/>
            <w:hideMark/>
          </w:tcPr>
          <w:p w14:paraId="1A5CADF1" w14:textId="2A64C764" w:rsidR="00F603B2" w:rsidRPr="000312F1" w:rsidRDefault="00F603B2" w:rsidP="00F603B2">
            <w:pPr>
              <w:rPr>
                <w:rFonts w:ascii="Arial" w:hAnsi="Arial" w:cs="Arial"/>
                <w:color w:val="000000"/>
                <w:lang w:val="en-GB"/>
              </w:rPr>
            </w:pPr>
            <w:r w:rsidRPr="000312F1">
              <w:rPr>
                <w:rFonts w:ascii="Arial" w:hAnsi="Arial" w:cs="Arial"/>
                <w:color w:val="000000"/>
                <w:lang w:val="en-GB"/>
              </w:rPr>
              <w:t>P</w:t>
            </w:r>
            <w:r w:rsidR="005E5456" w:rsidRPr="000312F1">
              <w:rPr>
                <w:rFonts w:ascii="Arial" w:hAnsi="Arial" w:cs="Arial"/>
                <w:color w:val="000000"/>
                <w:lang w:val="en-GB"/>
              </w:rPr>
              <w:t>&amp;</w:t>
            </w:r>
            <w:r w:rsidRPr="000312F1">
              <w:rPr>
                <w:rFonts w:ascii="Arial" w:hAnsi="Arial" w:cs="Arial"/>
                <w:color w:val="000000"/>
                <w:lang w:val="en-GB"/>
              </w:rPr>
              <w:t xml:space="preserve">L </w:t>
            </w:r>
            <w:r w:rsidR="005E5456" w:rsidRPr="000312F1">
              <w:rPr>
                <w:rFonts w:ascii="Arial" w:hAnsi="Arial" w:cs="Arial"/>
                <w:color w:val="000000"/>
                <w:lang w:val="en-GB"/>
              </w:rPr>
              <w:t>Expenses*</w:t>
            </w:r>
          </w:p>
        </w:tc>
        <w:tc>
          <w:tcPr>
            <w:tcW w:w="626" w:type="pct"/>
            <w:tcBorders>
              <w:top w:val="nil"/>
              <w:left w:val="nil"/>
              <w:bottom w:val="single" w:sz="4" w:space="0" w:color="auto"/>
              <w:right w:val="single" w:sz="4" w:space="0" w:color="auto"/>
            </w:tcBorders>
            <w:shd w:val="clear" w:color="auto" w:fill="auto"/>
            <w:noWrap/>
            <w:vAlign w:val="bottom"/>
            <w:hideMark/>
          </w:tcPr>
          <w:p w14:paraId="7089BA49" w14:textId="76B721F2"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9</w:t>
            </w:r>
            <w:r w:rsidR="005B6C33" w:rsidRPr="000312F1">
              <w:rPr>
                <w:rFonts w:ascii="Arial" w:hAnsi="Arial" w:cs="Arial"/>
                <w:color w:val="000000"/>
                <w:lang w:val="en-GB"/>
              </w:rPr>
              <w:t>,</w:t>
            </w:r>
            <w:r w:rsidRPr="000312F1">
              <w:rPr>
                <w:rFonts w:ascii="Arial" w:hAnsi="Arial" w:cs="Arial"/>
                <w:color w:val="000000"/>
                <w:lang w:val="en-GB"/>
              </w:rPr>
              <w:t>670</w:t>
            </w:r>
            <w:r w:rsidR="005B6C33" w:rsidRPr="000312F1">
              <w:rPr>
                <w:rFonts w:ascii="Arial" w:hAnsi="Arial" w:cs="Arial"/>
                <w:color w:val="000000"/>
                <w:lang w:val="en-GB"/>
              </w:rPr>
              <w:t>,</w:t>
            </w:r>
            <w:r w:rsidRPr="000312F1">
              <w:rPr>
                <w:rFonts w:ascii="Arial" w:hAnsi="Arial" w:cs="Arial"/>
                <w:color w:val="000000"/>
                <w:lang w:val="en-GB"/>
              </w:rPr>
              <w:t>342.99</w:t>
            </w:r>
          </w:p>
        </w:tc>
        <w:tc>
          <w:tcPr>
            <w:tcW w:w="625" w:type="pct"/>
            <w:tcBorders>
              <w:top w:val="nil"/>
              <w:left w:val="nil"/>
              <w:bottom w:val="single" w:sz="4" w:space="0" w:color="auto"/>
              <w:right w:val="single" w:sz="4" w:space="0" w:color="auto"/>
            </w:tcBorders>
            <w:shd w:val="clear" w:color="auto" w:fill="auto"/>
            <w:noWrap/>
            <w:vAlign w:val="bottom"/>
            <w:hideMark/>
          </w:tcPr>
          <w:p w14:paraId="6EBC6426" w14:textId="189C05FE"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14</w:t>
            </w:r>
            <w:r w:rsidR="005B6C33" w:rsidRPr="000312F1">
              <w:rPr>
                <w:rFonts w:ascii="Arial" w:hAnsi="Arial" w:cs="Arial"/>
                <w:color w:val="000000"/>
                <w:lang w:val="en-GB"/>
              </w:rPr>
              <w:t>,</w:t>
            </w:r>
            <w:r w:rsidRPr="000312F1">
              <w:rPr>
                <w:rFonts w:ascii="Arial" w:hAnsi="Arial" w:cs="Arial"/>
                <w:color w:val="000000"/>
                <w:lang w:val="en-GB"/>
              </w:rPr>
              <w:t>278</w:t>
            </w:r>
            <w:r w:rsidR="005B6C33" w:rsidRPr="000312F1">
              <w:rPr>
                <w:rFonts w:ascii="Arial" w:hAnsi="Arial" w:cs="Arial"/>
                <w:color w:val="000000"/>
                <w:lang w:val="en-GB"/>
              </w:rPr>
              <w:t>,</w:t>
            </w:r>
            <w:r w:rsidRPr="000312F1">
              <w:rPr>
                <w:rFonts w:ascii="Arial" w:hAnsi="Arial" w:cs="Arial"/>
                <w:color w:val="000000"/>
                <w:lang w:val="en-GB"/>
              </w:rPr>
              <w:t>309.86</w:t>
            </w:r>
          </w:p>
        </w:tc>
        <w:tc>
          <w:tcPr>
            <w:tcW w:w="625" w:type="pct"/>
            <w:tcBorders>
              <w:top w:val="nil"/>
              <w:left w:val="nil"/>
              <w:bottom w:val="single" w:sz="4" w:space="0" w:color="auto"/>
              <w:right w:val="single" w:sz="4" w:space="0" w:color="auto"/>
            </w:tcBorders>
            <w:shd w:val="clear" w:color="auto" w:fill="auto"/>
            <w:noWrap/>
            <w:vAlign w:val="bottom"/>
            <w:hideMark/>
          </w:tcPr>
          <w:p w14:paraId="4C5AF9B8" w14:textId="6C0C8782"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17</w:t>
            </w:r>
            <w:r w:rsidR="005B6C33" w:rsidRPr="000312F1">
              <w:rPr>
                <w:rFonts w:ascii="Arial" w:hAnsi="Arial" w:cs="Arial"/>
                <w:color w:val="000000"/>
                <w:lang w:val="en-GB"/>
              </w:rPr>
              <w:t>,</w:t>
            </w:r>
            <w:r w:rsidRPr="000312F1">
              <w:rPr>
                <w:rFonts w:ascii="Arial" w:hAnsi="Arial" w:cs="Arial"/>
                <w:color w:val="000000"/>
                <w:lang w:val="en-GB"/>
              </w:rPr>
              <w:t>088</w:t>
            </w:r>
            <w:r w:rsidR="005B6C33" w:rsidRPr="000312F1">
              <w:rPr>
                <w:rFonts w:ascii="Arial" w:hAnsi="Arial" w:cs="Arial"/>
                <w:color w:val="000000"/>
                <w:lang w:val="en-GB"/>
              </w:rPr>
              <w:t>,</w:t>
            </w:r>
            <w:r w:rsidRPr="000312F1">
              <w:rPr>
                <w:rFonts w:ascii="Arial" w:hAnsi="Arial" w:cs="Arial"/>
                <w:color w:val="000000"/>
                <w:lang w:val="en-GB"/>
              </w:rPr>
              <w:t>535.04</w:t>
            </w:r>
          </w:p>
        </w:tc>
        <w:tc>
          <w:tcPr>
            <w:tcW w:w="625" w:type="pct"/>
            <w:tcBorders>
              <w:top w:val="nil"/>
              <w:left w:val="nil"/>
              <w:bottom w:val="single" w:sz="4" w:space="0" w:color="auto"/>
              <w:right w:val="single" w:sz="4" w:space="0" w:color="auto"/>
            </w:tcBorders>
            <w:shd w:val="clear" w:color="auto" w:fill="auto"/>
            <w:vAlign w:val="bottom"/>
            <w:hideMark/>
          </w:tcPr>
          <w:p w14:paraId="592AE1AE" w14:textId="514C8158" w:rsidR="00F603B2" w:rsidRPr="000312F1" w:rsidRDefault="00F603B2" w:rsidP="00F603B2">
            <w:pPr>
              <w:rPr>
                <w:rFonts w:ascii="Arial" w:hAnsi="Arial" w:cs="Arial"/>
                <w:color w:val="000000"/>
                <w:lang w:val="en-GB"/>
              </w:rPr>
            </w:pPr>
            <w:r w:rsidRPr="000312F1">
              <w:rPr>
                <w:rFonts w:ascii="Arial" w:hAnsi="Arial" w:cs="Arial"/>
                <w:color w:val="000000"/>
                <w:lang w:val="en-GB"/>
              </w:rPr>
              <w:t xml:space="preserve">Trading </w:t>
            </w:r>
            <w:r w:rsidR="005E5456" w:rsidRPr="000312F1">
              <w:rPr>
                <w:rFonts w:ascii="Arial" w:hAnsi="Arial" w:cs="Arial"/>
                <w:color w:val="000000"/>
                <w:lang w:val="en-GB"/>
              </w:rPr>
              <w:t xml:space="preserve">Income </w:t>
            </w:r>
          </w:p>
        </w:tc>
        <w:tc>
          <w:tcPr>
            <w:tcW w:w="626" w:type="pct"/>
            <w:tcBorders>
              <w:top w:val="nil"/>
              <w:left w:val="nil"/>
              <w:bottom w:val="single" w:sz="4" w:space="0" w:color="auto"/>
              <w:right w:val="single" w:sz="4" w:space="0" w:color="auto"/>
            </w:tcBorders>
            <w:shd w:val="clear" w:color="auto" w:fill="auto"/>
            <w:noWrap/>
            <w:vAlign w:val="bottom"/>
            <w:hideMark/>
          </w:tcPr>
          <w:p w14:paraId="5D20C83F" w14:textId="0D825C91"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1</w:t>
            </w:r>
            <w:r w:rsidR="005B6C33" w:rsidRPr="000312F1">
              <w:rPr>
                <w:rFonts w:ascii="Arial" w:hAnsi="Arial" w:cs="Arial"/>
                <w:color w:val="000000"/>
                <w:lang w:val="en-GB"/>
              </w:rPr>
              <w:t>,</w:t>
            </w:r>
            <w:r w:rsidRPr="000312F1">
              <w:rPr>
                <w:rFonts w:ascii="Arial" w:hAnsi="Arial" w:cs="Arial"/>
                <w:color w:val="000000"/>
                <w:lang w:val="en-GB"/>
              </w:rPr>
              <w:t>403</w:t>
            </w:r>
            <w:r w:rsidR="005B6C33" w:rsidRPr="000312F1">
              <w:rPr>
                <w:rFonts w:ascii="Arial" w:hAnsi="Arial" w:cs="Arial"/>
                <w:color w:val="000000"/>
                <w:lang w:val="en-GB"/>
              </w:rPr>
              <w:t>,</w:t>
            </w:r>
            <w:r w:rsidRPr="000312F1">
              <w:rPr>
                <w:rFonts w:ascii="Arial" w:hAnsi="Arial" w:cs="Arial"/>
                <w:color w:val="000000"/>
                <w:lang w:val="en-GB"/>
              </w:rPr>
              <w:t>842</w:t>
            </w:r>
            <w:r w:rsidR="005B6C33" w:rsidRPr="000312F1">
              <w:rPr>
                <w:rFonts w:ascii="Arial" w:hAnsi="Arial" w:cs="Arial"/>
                <w:color w:val="000000"/>
                <w:lang w:val="en-GB"/>
              </w:rPr>
              <w:t>.00</w:t>
            </w:r>
          </w:p>
        </w:tc>
        <w:tc>
          <w:tcPr>
            <w:tcW w:w="626" w:type="pct"/>
            <w:tcBorders>
              <w:top w:val="nil"/>
              <w:left w:val="nil"/>
              <w:bottom w:val="single" w:sz="4" w:space="0" w:color="auto"/>
              <w:right w:val="single" w:sz="4" w:space="0" w:color="auto"/>
            </w:tcBorders>
            <w:shd w:val="clear" w:color="auto" w:fill="auto"/>
            <w:noWrap/>
            <w:vAlign w:val="bottom"/>
            <w:hideMark/>
          </w:tcPr>
          <w:p w14:paraId="4DAEF247" w14:textId="058482E6"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110</w:t>
            </w:r>
            <w:r w:rsidR="005B6C33" w:rsidRPr="000312F1">
              <w:rPr>
                <w:rFonts w:ascii="Arial" w:hAnsi="Arial" w:cs="Arial"/>
                <w:color w:val="000000"/>
                <w:lang w:val="en-GB"/>
              </w:rPr>
              <w:t>,</w:t>
            </w:r>
            <w:r w:rsidRPr="000312F1">
              <w:rPr>
                <w:rFonts w:ascii="Arial" w:hAnsi="Arial" w:cs="Arial"/>
                <w:color w:val="000000"/>
                <w:lang w:val="en-GB"/>
              </w:rPr>
              <w:t>253</w:t>
            </w:r>
            <w:r w:rsidR="005B6C33" w:rsidRPr="000312F1">
              <w:rPr>
                <w:rFonts w:ascii="Arial" w:hAnsi="Arial" w:cs="Arial"/>
                <w:color w:val="000000"/>
                <w:lang w:val="en-GB"/>
              </w:rPr>
              <w:t>.00</w:t>
            </w:r>
          </w:p>
        </w:tc>
        <w:tc>
          <w:tcPr>
            <w:tcW w:w="624" w:type="pct"/>
            <w:tcBorders>
              <w:top w:val="nil"/>
              <w:left w:val="nil"/>
              <w:bottom w:val="single" w:sz="4" w:space="0" w:color="auto"/>
              <w:right w:val="single" w:sz="4" w:space="0" w:color="auto"/>
            </w:tcBorders>
            <w:shd w:val="clear" w:color="auto" w:fill="auto"/>
            <w:noWrap/>
            <w:vAlign w:val="bottom"/>
            <w:hideMark/>
          </w:tcPr>
          <w:p w14:paraId="4B915C05" w14:textId="77777777" w:rsidR="00F603B2" w:rsidRPr="000312F1" w:rsidRDefault="00F603B2" w:rsidP="00F603B2">
            <w:pPr>
              <w:rPr>
                <w:rFonts w:ascii="Arial" w:hAnsi="Arial" w:cs="Arial"/>
                <w:color w:val="000000"/>
                <w:lang w:val="en-GB"/>
              </w:rPr>
            </w:pPr>
            <w:r w:rsidRPr="000312F1">
              <w:rPr>
                <w:rFonts w:ascii="Arial" w:hAnsi="Arial" w:cs="Arial"/>
                <w:color w:val="000000"/>
                <w:lang w:val="en-GB"/>
              </w:rPr>
              <w:t> </w:t>
            </w:r>
          </w:p>
        </w:tc>
      </w:tr>
      <w:tr w:rsidR="005B6C33" w:rsidRPr="000312F1" w14:paraId="7ABEAE54" w14:textId="77777777" w:rsidTr="005B6C33">
        <w:trPr>
          <w:trHeight w:val="60"/>
          <w:jc w:val="center"/>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14:paraId="3BBD6804" w14:textId="3A817406" w:rsidR="00F603B2" w:rsidRPr="000312F1" w:rsidRDefault="00F603B2" w:rsidP="00F603B2">
            <w:pPr>
              <w:rPr>
                <w:rFonts w:ascii="Arial" w:hAnsi="Arial" w:cs="Arial"/>
                <w:color w:val="000000"/>
                <w:lang w:val="en-GB"/>
              </w:rPr>
            </w:pPr>
            <w:r w:rsidRPr="000312F1">
              <w:rPr>
                <w:rFonts w:ascii="Arial" w:hAnsi="Arial" w:cs="Arial"/>
                <w:color w:val="000000"/>
                <w:lang w:val="en-GB"/>
              </w:rPr>
              <w:t xml:space="preserve">Partner </w:t>
            </w:r>
            <w:r w:rsidR="005E5456" w:rsidRPr="000312F1">
              <w:rPr>
                <w:rFonts w:ascii="Arial" w:hAnsi="Arial" w:cs="Arial"/>
                <w:color w:val="000000"/>
                <w:lang w:val="en-GB"/>
              </w:rPr>
              <w:t>Remuneration</w:t>
            </w:r>
          </w:p>
        </w:tc>
        <w:tc>
          <w:tcPr>
            <w:tcW w:w="626" w:type="pct"/>
            <w:tcBorders>
              <w:top w:val="nil"/>
              <w:left w:val="nil"/>
              <w:bottom w:val="single" w:sz="4" w:space="0" w:color="auto"/>
              <w:right w:val="single" w:sz="4" w:space="0" w:color="auto"/>
            </w:tcBorders>
            <w:shd w:val="clear" w:color="auto" w:fill="auto"/>
            <w:noWrap/>
            <w:vAlign w:val="bottom"/>
            <w:hideMark/>
          </w:tcPr>
          <w:p w14:paraId="6C4C4255" w14:textId="71C03189"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302</w:t>
            </w:r>
            <w:r w:rsidR="005B6C33" w:rsidRPr="000312F1">
              <w:rPr>
                <w:rFonts w:ascii="Arial" w:hAnsi="Arial" w:cs="Arial"/>
                <w:color w:val="000000"/>
                <w:lang w:val="en-GB"/>
              </w:rPr>
              <w:t>,</w:t>
            </w:r>
            <w:r w:rsidRPr="000312F1">
              <w:rPr>
                <w:rFonts w:ascii="Arial" w:hAnsi="Arial" w:cs="Arial"/>
                <w:color w:val="000000"/>
                <w:lang w:val="en-GB"/>
              </w:rPr>
              <w:t>182</w:t>
            </w:r>
            <w:r w:rsidR="005B6C33" w:rsidRPr="000312F1">
              <w:rPr>
                <w:rFonts w:ascii="Arial" w:hAnsi="Arial" w:cs="Arial"/>
                <w:color w:val="000000"/>
                <w:lang w:val="en-GB"/>
              </w:rPr>
              <w:t>.00</w:t>
            </w:r>
          </w:p>
        </w:tc>
        <w:tc>
          <w:tcPr>
            <w:tcW w:w="625" w:type="pct"/>
            <w:tcBorders>
              <w:top w:val="nil"/>
              <w:left w:val="nil"/>
              <w:bottom w:val="single" w:sz="4" w:space="0" w:color="auto"/>
              <w:right w:val="single" w:sz="4" w:space="0" w:color="auto"/>
            </w:tcBorders>
            <w:shd w:val="clear" w:color="auto" w:fill="auto"/>
            <w:noWrap/>
            <w:vAlign w:val="bottom"/>
            <w:hideMark/>
          </w:tcPr>
          <w:p w14:paraId="4499B1C3" w14:textId="7681EF24"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689</w:t>
            </w:r>
            <w:r w:rsidR="005B6C33" w:rsidRPr="000312F1">
              <w:rPr>
                <w:rFonts w:ascii="Arial" w:hAnsi="Arial" w:cs="Arial"/>
                <w:color w:val="000000"/>
                <w:lang w:val="en-GB"/>
              </w:rPr>
              <w:t>,</w:t>
            </w:r>
            <w:r w:rsidRPr="000312F1">
              <w:rPr>
                <w:rFonts w:ascii="Arial" w:hAnsi="Arial" w:cs="Arial"/>
                <w:color w:val="000000"/>
                <w:lang w:val="en-GB"/>
              </w:rPr>
              <w:t>090</w:t>
            </w:r>
            <w:r w:rsidR="005B6C33" w:rsidRPr="000312F1">
              <w:rPr>
                <w:rFonts w:ascii="Arial" w:hAnsi="Arial" w:cs="Arial"/>
                <w:color w:val="000000"/>
                <w:lang w:val="en-GB"/>
              </w:rPr>
              <w:t>.00</w:t>
            </w:r>
          </w:p>
        </w:tc>
        <w:tc>
          <w:tcPr>
            <w:tcW w:w="625" w:type="pct"/>
            <w:tcBorders>
              <w:top w:val="nil"/>
              <w:left w:val="nil"/>
              <w:bottom w:val="single" w:sz="4" w:space="0" w:color="auto"/>
              <w:right w:val="single" w:sz="4" w:space="0" w:color="auto"/>
            </w:tcBorders>
            <w:shd w:val="clear" w:color="auto" w:fill="auto"/>
            <w:noWrap/>
            <w:vAlign w:val="bottom"/>
            <w:hideMark/>
          </w:tcPr>
          <w:p w14:paraId="57455B7B" w14:textId="3E36B185"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1</w:t>
            </w:r>
            <w:r w:rsidR="005B6C33" w:rsidRPr="000312F1">
              <w:rPr>
                <w:rFonts w:ascii="Arial" w:hAnsi="Arial" w:cs="Arial"/>
                <w:color w:val="000000"/>
                <w:lang w:val="en-GB"/>
              </w:rPr>
              <w:t>,</w:t>
            </w:r>
            <w:r w:rsidRPr="000312F1">
              <w:rPr>
                <w:rFonts w:ascii="Arial" w:hAnsi="Arial" w:cs="Arial"/>
                <w:color w:val="000000"/>
                <w:lang w:val="en-GB"/>
              </w:rPr>
              <w:t>306</w:t>
            </w:r>
            <w:r w:rsidR="005B6C33" w:rsidRPr="000312F1">
              <w:rPr>
                <w:rFonts w:ascii="Arial" w:hAnsi="Arial" w:cs="Arial"/>
                <w:color w:val="000000"/>
                <w:lang w:val="en-GB"/>
              </w:rPr>
              <w:t>,</w:t>
            </w:r>
            <w:r w:rsidRPr="000312F1">
              <w:rPr>
                <w:rFonts w:ascii="Arial" w:hAnsi="Arial" w:cs="Arial"/>
                <w:color w:val="000000"/>
                <w:lang w:val="en-GB"/>
              </w:rPr>
              <w:t>504</w:t>
            </w:r>
            <w:r w:rsidR="005B6C33" w:rsidRPr="000312F1">
              <w:rPr>
                <w:rFonts w:ascii="Arial" w:hAnsi="Arial" w:cs="Arial"/>
                <w:color w:val="000000"/>
                <w:lang w:val="en-GB"/>
              </w:rPr>
              <w:t>.00</w:t>
            </w:r>
          </w:p>
        </w:tc>
        <w:tc>
          <w:tcPr>
            <w:tcW w:w="625" w:type="pct"/>
            <w:tcBorders>
              <w:top w:val="nil"/>
              <w:left w:val="nil"/>
              <w:bottom w:val="single" w:sz="4" w:space="0" w:color="auto"/>
              <w:right w:val="single" w:sz="4" w:space="0" w:color="auto"/>
            </w:tcBorders>
            <w:shd w:val="clear" w:color="auto" w:fill="auto"/>
            <w:vAlign w:val="bottom"/>
            <w:hideMark/>
          </w:tcPr>
          <w:p w14:paraId="1AD36F21" w14:textId="5C2B171E" w:rsidR="00F603B2" w:rsidRPr="000312F1" w:rsidRDefault="00F603B2" w:rsidP="00F603B2">
            <w:pPr>
              <w:rPr>
                <w:rFonts w:ascii="Arial" w:hAnsi="Arial" w:cs="Arial"/>
                <w:color w:val="000000"/>
                <w:lang w:val="en-GB"/>
              </w:rPr>
            </w:pPr>
            <w:r w:rsidRPr="000312F1">
              <w:rPr>
                <w:rFonts w:ascii="Arial" w:hAnsi="Arial" w:cs="Arial"/>
                <w:color w:val="000000"/>
                <w:lang w:val="en-GB"/>
              </w:rPr>
              <w:t xml:space="preserve">Return </w:t>
            </w:r>
            <w:r w:rsidR="005E5456" w:rsidRPr="000312F1">
              <w:rPr>
                <w:rFonts w:ascii="Arial" w:hAnsi="Arial" w:cs="Arial"/>
                <w:color w:val="000000"/>
                <w:lang w:val="en-GB"/>
              </w:rPr>
              <w:t>Purchase Account</w:t>
            </w:r>
          </w:p>
        </w:tc>
        <w:tc>
          <w:tcPr>
            <w:tcW w:w="626" w:type="pct"/>
            <w:tcBorders>
              <w:top w:val="nil"/>
              <w:left w:val="nil"/>
              <w:bottom w:val="single" w:sz="4" w:space="0" w:color="auto"/>
              <w:right w:val="single" w:sz="4" w:space="0" w:color="auto"/>
            </w:tcBorders>
            <w:shd w:val="clear" w:color="auto" w:fill="auto"/>
            <w:noWrap/>
            <w:vAlign w:val="bottom"/>
            <w:hideMark/>
          </w:tcPr>
          <w:p w14:paraId="3C5AF89D" w14:textId="2791554E"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550</w:t>
            </w:r>
            <w:r w:rsidR="005B6C33" w:rsidRPr="000312F1">
              <w:rPr>
                <w:rFonts w:ascii="Arial" w:hAnsi="Arial" w:cs="Arial"/>
                <w:color w:val="000000"/>
                <w:lang w:val="en-GB"/>
              </w:rPr>
              <w:t>,</w:t>
            </w:r>
            <w:r w:rsidRPr="000312F1">
              <w:rPr>
                <w:rFonts w:ascii="Arial" w:hAnsi="Arial" w:cs="Arial"/>
                <w:color w:val="000000"/>
                <w:lang w:val="en-GB"/>
              </w:rPr>
              <w:t>420</w:t>
            </w:r>
            <w:r w:rsidR="005B6C33" w:rsidRPr="000312F1">
              <w:rPr>
                <w:rFonts w:ascii="Arial" w:hAnsi="Arial" w:cs="Arial"/>
                <w:color w:val="000000"/>
                <w:lang w:val="en-GB"/>
              </w:rPr>
              <w:t>.00</w:t>
            </w:r>
          </w:p>
        </w:tc>
        <w:tc>
          <w:tcPr>
            <w:tcW w:w="626" w:type="pct"/>
            <w:tcBorders>
              <w:top w:val="nil"/>
              <w:left w:val="nil"/>
              <w:bottom w:val="single" w:sz="4" w:space="0" w:color="auto"/>
              <w:right w:val="single" w:sz="4" w:space="0" w:color="auto"/>
            </w:tcBorders>
            <w:shd w:val="clear" w:color="auto" w:fill="auto"/>
            <w:noWrap/>
            <w:vAlign w:val="bottom"/>
            <w:hideMark/>
          </w:tcPr>
          <w:p w14:paraId="09007EA6" w14:textId="479E5213"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613</w:t>
            </w:r>
            <w:r w:rsidR="005B6C33" w:rsidRPr="000312F1">
              <w:rPr>
                <w:rFonts w:ascii="Arial" w:hAnsi="Arial" w:cs="Arial"/>
                <w:color w:val="000000"/>
                <w:lang w:val="en-GB"/>
              </w:rPr>
              <w:t>,</w:t>
            </w:r>
            <w:r w:rsidRPr="000312F1">
              <w:rPr>
                <w:rFonts w:ascii="Arial" w:hAnsi="Arial" w:cs="Arial"/>
                <w:color w:val="000000"/>
                <w:lang w:val="en-GB"/>
              </w:rPr>
              <w:t>248</w:t>
            </w:r>
            <w:r w:rsidR="005B6C33" w:rsidRPr="000312F1">
              <w:rPr>
                <w:rFonts w:ascii="Arial" w:hAnsi="Arial" w:cs="Arial"/>
                <w:color w:val="000000"/>
                <w:lang w:val="en-GB"/>
              </w:rPr>
              <w:t>.00</w:t>
            </w:r>
          </w:p>
        </w:tc>
        <w:tc>
          <w:tcPr>
            <w:tcW w:w="624" w:type="pct"/>
            <w:tcBorders>
              <w:top w:val="nil"/>
              <w:left w:val="nil"/>
              <w:bottom w:val="single" w:sz="4" w:space="0" w:color="auto"/>
              <w:right w:val="single" w:sz="4" w:space="0" w:color="auto"/>
            </w:tcBorders>
            <w:shd w:val="clear" w:color="auto" w:fill="auto"/>
            <w:noWrap/>
            <w:vAlign w:val="bottom"/>
            <w:hideMark/>
          </w:tcPr>
          <w:p w14:paraId="73075116" w14:textId="1829E7E2"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1</w:t>
            </w:r>
            <w:r w:rsidR="005B6C33" w:rsidRPr="000312F1">
              <w:rPr>
                <w:rFonts w:ascii="Arial" w:hAnsi="Arial" w:cs="Arial"/>
                <w:color w:val="000000"/>
                <w:lang w:val="en-GB"/>
              </w:rPr>
              <w:t>,</w:t>
            </w:r>
            <w:r w:rsidRPr="000312F1">
              <w:rPr>
                <w:rFonts w:ascii="Arial" w:hAnsi="Arial" w:cs="Arial"/>
                <w:color w:val="000000"/>
                <w:lang w:val="en-GB"/>
              </w:rPr>
              <w:t>879</w:t>
            </w:r>
            <w:r w:rsidR="005B6C33" w:rsidRPr="000312F1">
              <w:rPr>
                <w:rFonts w:ascii="Arial" w:hAnsi="Arial" w:cs="Arial"/>
                <w:color w:val="000000"/>
                <w:lang w:val="en-GB"/>
              </w:rPr>
              <w:t>,</w:t>
            </w:r>
            <w:r w:rsidRPr="000312F1">
              <w:rPr>
                <w:rFonts w:ascii="Arial" w:hAnsi="Arial" w:cs="Arial"/>
                <w:color w:val="000000"/>
                <w:lang w:val="en-GB"/>
              </w:rPr>
              <w:t>547</w:t>
            </w:r>
            <w:r w:rsidR="005B6C33" w:rsidRPr="000312F1">
              <w:rPr>
                <w:rFonts w:ascii="Arial" w:hAnsi="Arial" w:cs="Arial"/>
                <w:color w:val="000000"/>
                <w:lang w:val="en-GB"/>
              </w:rPr>
              <w:t>.00</w:t>
            </w:r>
          </w:p>
        </w:tc>
      </w:tr>
      <w:tr w:rsidR="005B6C33" w:rsidRPr="000312F1" w14:paraId="50D747B6" w14:textId="77777777" w:rsidTr="005B6C33">
        <w:trPr>
          <w:trHeight w:val="60"/>
          <w:jc w:val="center"/>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14:paraId="0032B7BE" w14:textId="77777777" w:rsidR="00F603B2" w:rsidRPr="000312F1" w:rsidRDefault="00F603B2" w:rsidP="00F603B2">
            <w:pPr>
              <w:rPr>
                <w:rFonts w:ascii="Arial" w:hAnsi="Arial" w:cs="Arial"/>
                <w:color w:val="000000"/>
                <w:lang w:val="en-GB"/>
              </w:rPr>
            </w:pPr>
            <w:r w:rsidRPr="000312F1">
              <w:rPr>
                <w:rFonts w:ascii="Arial" w:hAnsi="Arial" w:cs="Arial"/>
                <w:color w:val="000000"/>
                <w:lang w:val="en-GB"/>
              </w:rPr>
              <w:t xml:space="preserve">Total </w:t>
            </w:r>
          </w:p>
        </w:tc>
        <w:tc>
          <w:tcPr>
            <w:tcW w:w="626" w:type="pct"/>
            <w:tcBorders>
              <w:top w:val="nil"/>
              <w:left w:val="nil"/>
              <w:bottom w:val="single" w:sz="4" w:space="0" w:color="auto"/>
              <w:right w:val="single" w:sz="4" w:space="0" w:color="auto"/>
            </w:tcBorders>
            <w:shd w:val="clear" w:color="auto" w:fill="auto"/>
            <w:noWrap/>
            <w:vAlign w:val="bottom"/>
            <w:hideMark/>
          </w:tcPr>
          <w:p w14:paraId="34BFA4CE" w14:textId="681765C7"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152</w:t>
            </w:r>
            <w:r w:rsidR="005B6C33" w:rsidRPr="000312F1">
              <w:rPr>
                <w:rFonts w:ascii="Arial" w:hAnsi="Arial" w:cs="Arial"/>
                <w:color w:val="000000"/>
                <w:lang w:val="en-GB"/>
              </w:rPr>
              <w:t>,</w:t>
            </w:r>
            <w:r w:rsidRPr="000312F1">
              <w:rPr>
                <w:rFonts w:ascii="Arial" w:hAnsi="Arial" w:cs="Arial"/>
                <w:color w:val="000000"/>
                <w:lang w:val="en-GB"/>
              </w:rPr>
              <w:t>078</w:t>
            </w:r>
            <w:r w:rsidR="005B6C33" w:rsidRPr="000312F1">
              <w:rPr>
                <w:rFonts w:ascii="Arial" w:hAnsi="Arial" w:cs="Arial"/>
                <w:color w:val="000000"/>
                <w:lang w:val="en-GB"/>
              </w:rPr>
              <w:t>,</w:t>
            </w:r>
            <w:r w:rsidRPr="000312F1">
              <w:rPr>
                <w:rFonts w:ascii="Arial" w:hAnsi="Arial" w:cs="Arial"/>
                <w:color w:val="000000"/>
                <w:lang w:val="en-GB"/>
              </w:rPr>
              <w:t>730.99</w:t>
            </w:r>
          </w:p>
        </w:tc>
        <w:tc>
          <w:tcPr>
            <w:tcW w:w="625" w:type="pct"/>
            <w:tcBorders>
              <w:top w:val="nil"/>
              <w:left w:val="nil"/>
              <w:bottom w:val="single" w:sz="4" w:space="0" w:color="auto"/>
              <w:right w:val="single" w:sz="4" w:space="0" w:color="auto"/>
            </w:tcBorders>
            <w:shd w:val="clear" w:color="auto" w:fill="auto"/>
            <w:noWrap/>
            <w:vAlign w:val="bottom"/>
            <w:hideMark/>
          </w:tcPr>
          <w:p w14:paraId="37222FD4" w14:textId="088D1D60"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195</w:t>
            </w:r>
            <w:r w:rsidR="005B6C33" w:rsidRPr="000312F1">
              <w:rPr>
                <w:rFonts w:ascii="Arial" w:hAnsi="Arial" w:cs="Arial"/>
                <w:color w:val="000000"/>
                <w:lang w:val="en-GB"/>
              </w:rPr>
              <w:t>,</w:t>
            </w:r>
            <w:r w:rsidRPr="000312F1">
              <w:rPr>
                <w:rFonts w:ascii="Arial" w:hAnsi="Arial" w:cs="Arial"/>
                <w:color w:val="000000"/>
                <w:lang w:val="en-GB"/>
              </w:rPr>
              <w:t>312</w:t>
            </w:r>
            <w:r w:rsidR="005B6C33" w:rsidRPr="000312F1">
              <w:rPr>
                <w:rFonts w:ascii="Arial" w:hAnsi="Arial" w:cs="Arial"/>
                <w:color w:val="000000"/>
                <w:lang w:val="en-GB"/>
              </w:rPr>
              <w:t>,</w:t>
            </w:r>
            <w:r w:rsidRPr="000312F1">
              <w:rPr>
                <w:rFonts w:ascii="Arial" w:hAnsi="Arial" w:cs="Arial"/>
                <w:color w:val="000000"/>
                <w:lang w:val="en-GB"/>
              </w:rPr>
              <w:t>854.86</w:t>
            </w:r>
          </w:p>
        </w:tc>
        <w:tc>
          <w:tcPr>
            <w:tcW w:w="625" w:type="pct"/>
            <w:tcBorders>
              <w:top w:val="nil"/>
              <w:left w:val="nil"/>
              <w:bottom w:val="single" w:sz="4" w:space="0" w:color="auto"/>
              <w:right w:val="single" w:sz="4" w:space="0" w:color="auto"/>
            </w:tcBorders>
            <w:shd w:val="clear" w:color="auto" w:fill="auto"/>
            <w:noWrap/>
            <w:vAlign w:val="bottom"/>
            <w:hideMark/>
          </w:tcPr>
          <w:p w14:paraId="3591BAB2" w14:textId="741F8CE4"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281</w:t>
            </w:r>
            <w:r w:rsidR="005B6C33" w:rsidRPr="000312F1">
              <w:rPr>
                <w:rFonts w:ascii="Arial" w:hAnsi="Arial" w:cs="Arial"/>
                <w:color w:val="000000"/>
                <w:lang w:val="en-GB"/>
              </w:rPr>
              <w:t>,</w:t>
            </w:r>
            <w:r w:rsidRPr="000312F1">
              <w:rPr>
                <w:rFonts w:ascii="Arial" w:hAnsi="Arial" w:cs="Arial"/>
                <w:color w:val="000000"/>
                <w:lang w:val="en-GB"/>
              </w:rPr>
              <w:t>518</w:t>
            </w:r>
            <w:r w:rsidR="005B6C33" w:rsidRPr="000312F1">
              <w:rPr>
                <w:rFonts w:ascii="Arial" w:hAnsi="Arial" w:cs="Arial"/>
                <w:color w:val="000000"/>
                <w:lang w:val="en-GB"/>
              </w:rPr>
              <w:t>,</w:t>
            </w:r>
            <w:r w:rsidRPr="000312F1">
              <w:rPr>
                <w:rFonts w:ascii="Arial" w:hAnsi="Arial" w:cs="Arial"/>
                <w:color w:val="000000"/>
                <w:lang w:val="en-GB"/>
              </w:rPr>
              <w:t>548.04</w:t>
            </w:r>
          </w:p>
        </w:tc>
        <w:tc>
          <w:tcPr>
            <w:tcW w:w="625" w:type="pct"/>
            <w:tcBorders>
              <w:top w:val="nil"/>
              <w:left w:val="nil"/>
              <w:bottom w:val="single" w:sz="4" w:space="0" w:color="auto"/>
              <w:right w:val="single" w:sz="4" w:space="0" w:color="auto"/>
            </w:tcBorders>
            <w:shd w:val="clear" w:color="auto" w:fill="auto"/>
            <w:vAlign w:val="bottom"/>
            <w:hideMark/>
          </w:tcPr>
          <w:p w14:paraId="32B420F9" w14:textId="77777777" w:rsidR="00F603B2" w:rsidRPr="000312F1" w:rsidRDefault="00F603B2" w:rsidP="00F603B2">
            <w:pPr>
              <w:rPr>
                <w:rFonts w:ascii="Arial" w:hAnsi="Arial" w:cs="Arial"/>
                <w:color w:val="000000"/>
                <w:lang w:val="en-GB"/>
              </w:rPr>
            </w:pPr>
            <w:r w:rsidRPr="000312F1">
              <w:rPr>
                <w:rFonts w:ascii="Arial" w:hAnsi="Arial" w:cs="Arial"/>
                <w:color w:val="000000"/>
                <w:lang w:val="en-GB"/>
              </w:rPr>
              <w:t> </w:t>
            </w:r>
          </w:p>
        </w:tc>
        <w:tc>
          <w:tcPr>
            <w:tcW w:w="626" w:type="pct"/>
            <w:tcBorders>
              <w:top w:val="nil"/>
              <w:left w:val="nil"/>
              <w:bottom w:val="single" w:sz="4" w:space="0" w:color="auto"/>
              <w:right w:val="single" w:sz="4" w:space="0" w:color="auto"/>
            </w:tcBorders>
            <w:shd w:val="clear" w:color="auto" w:fill="auto"/>
            <w:noWrap/>
            <w:vAlign w:val="bottom"/>
            <w:hideMark/>
          </w:tcPr>
          <w:p w14:paraId="4361AFEC" w14:textId="0F2A21D2"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152</w:t>
            </w:r>
            <w:r w:rsidR="005B6C33" w:rsidRPr="000312F1">
              <w:rPr>
                <w:rFonts w:ascii="Arial" w:hAnsi="Arial" w:cs="Arial"/>
                <w:color w:val="000000"/>
                <w:lang w:val="en-GB"/>
              </w:rPr>
              <w:t>,</w:t>
            </w:r>
            <w:r w:rsidRPr="000312F1">
              <w:rPr>
                <w:rFonts w:ascii="Arial" w:hAnsi="Arial" w:cs="Arial"/>
                <w:color w:val="000000"/>
                <w:lang w:val="en-GB"/>
              </w:rPr>
              <w:t>062</w:t>
            </w:r>
            <w:r w:rsidR="005B6C33" w:rsidRPr="000312F1">
              <w:rPr>
                <w:rFonts w:ascii="Arial" w:hAnsi="Arial" w:cs="Arial"/>
                <w:color w:val="000000"/>
                <w:lang w:val="en-GB"/>
              </w:rPr>
              <w:t>,</w:t>
            </w:r>
            <w:r w:rsidRPr="000312F1">
              <w:rPr>
                <w:rFonts w:ascii="Arial" w:hAnsi="Arial" w:cs="Arial"/>
                <w:color w:val="000000"/>
                <w:lang w:val="en-GB"/>
              </w:rPr>
              <w:t>085</w:t>
            </w:r>
            <w:r w:rsidR="005B6C33" w:rsidRPr="000312F1">
              <w:rPr>
                <w:rFonts w:ascii="Arial" w:hAnsi="Arial" w:cs="Arial"/>
                <w:color w:val="000000"/>
                <w:lang w:val="en-GB"/>
              </w:rPr>
              <w:t>.00</w:t>
            </w:r>
          </w:p>
        </w:tc>
        <w:tc>
          <w:tcPr>
            <w:tcW w:w="626" w:type="pct"/>
            <w:tcBorders>
              <w:top w:val="nil"/>
              <w:left w:val="nil"/>
              <w:bottom w:val="single" w:sz="4" w:space="0" w:color="auto"/>
              <w:right w:val="single" w:sz="4" w:space="0" w:color="auto"/>
            </w:tcBorders>
            <w:shd w:val="clear" w:color="auto" w:fill="auto"/>
            <w:noWrap/>
            <w:vAlign w:val="bottom"/>
            <w:hideMark/>
          </w:tcPr>
          <w:p w14:paraId="15A6C4CF" w14:textId="1FBF764D"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195</w:t>
            </w:r>
            <w:r w:rsidR="005B6C33" w:rsidRPr="000312F1">
              <w:rPr>
                <w:rFonts w:ascii="Arial" w:hAnsi="Arial" w:cs="Arial"/>
                <w:color w:val="000000"/>
                <w:lang w:val="en-GB"/>
              </w:rPr>
              <w:t>,</w:t>
            </w:r>
            <w:r w:rsidRPr="000312F1">
              <w:rPr>
                <w:rFonts w:ascii="Arial" w:hAnsi="Arial" w:cs="Arial"/>
                <w:color w:val="000000"/>
                <w:lang w:val="en-GB"/>
              </w:rPr>
              <w:t>546</w:t>
            </w:r>
            <w:r w:rsidR="005B6C33" w:rsidRPr="000312F1">
              <w:rPr>
                <w:rFonts w:ascii="Arial" w:hAnsi="Arial" w:cs="Arial"/>
                <w:color w:val="000000"/>
                <w:lang w:val="en-GB"/>
              </w:rPr>
              <w:t>,</w:t>
            </w:r>
            <w:r w:rsidRPr="000312F1">
              <w:rPr>
                <w:rFonts w:ascii="Arial" w:hAnsi="Arial" w:cs="Arial"/>
                <w:color w:val="000000"/>
                <w:lang w:val="en-GB"/>
              </w:rPr>
              <w:t>663</w:t>
            </w:r>
            <w:r w:rsidR="005B6C33" w:rsidRPr="000312F1">
              <w:rPr>
                <w:rFonts w:ascii="Arial" w:hAnsi="Arial" w:cs="Arial"/>
                <w:color w:val="000000"/>
                <w:lang w:val="en-GB"/>
              </w:rPr>
              <w:t>.00</w:t>
            </w:r>
          </w:p>
        </w:tc>
        <w:tc>
          <w:tcPr>
            <w:tcW w:w="624" w:type="pct"/>
            <w:tcBorders>
              <w:top w:val="nil"/>
              <w:left w:val="nil"/>
              <w:bottom w:val="single" w:sz="4" w:space="0" w:color="auto"/>
              <w:right w:val="single" w:sz="4" w:space="0" w:color="auto"/>
            </w:tcBorders>
            <w:shd w:val="clear" w:color="auto" w:fill="auto"/>
            <w:noWrap/>
            <w:vAlign w:val="bottom"/>
            <w:hideMark/>
          </w:tcPr>
          <w:p w14:paraId="39D8E508" w14:textId="412BD2B4" w:rsidR="00F603B2" w:rsidRPr="000312F1" w:rsidRDefault="00F603B2" w:rsidP="00F603B2">
            <w:pPr>
              <w:jc w:val="right"/>
              <w:rPr>
                <w:rFonts w:ascii="Arial" w:hAnsi="Arial" w:cs="Arial"/>
                <w:color w:val="000000"/>
                <w:lang w:val="en-GB"/>
              </w:rPr>
            </w:pPr>
            <w:r w:rsidRPr="000312F1">
              <w:rPr>
                <w:rFonts w:ascii="Arial" w:hAnsi="Arial" w:cs="Arial"/>
                <w:color w:val="000000"/>
                <w:lang w:val="en-GB"/>
              </w:rPr>
              <w:t>282</w:t>
            </w:r>
            <w:r w:rsidR="005B6C33" w:rsidRPr="000312F1">
              <w:rPr>
                <w:rFonts w:ascii="Arial" w:hAnsi="Arial" w:cs="Arial"/>
                <w:color w:val="000000"/>
                <w:lang w:val="en-GB"/>
              </w:rPr>
              <w:t>,</w:t>
            </w:r>
            <w:r w:rsidRPr="000312F1">
              <w:rPr>
                <w:rFonts w:ascii="Arial" w:hAnsi="Arial" w:cs="Arial"/>
                <w:color w:val="000000"/>
                <w:lang w:val="en-GB"/>
              </w:rPr>
              <w:t>184</w:t>
            </w:r>
            <w:r w:rsidR="005B6C33" w:rsidRPr="000312F1">
              <w:rPr>
                <w:rFonts w:ascii="Arial" w:hAnsi="Arial" w:cs="Arial"/>
                <w:color w:val="000000"/>
                <w:lang w:val="en-GB"/>
              </w:rPr>
              <w:t>,</w:t>
            </w:r>
            <w:r w:rsidRPr="000312F1">
              <w:rPr>
                <w:rFonts w:ascii="Arial" w:hAnsi="Arial" w:cs="Arial"/>
                <w:color w:val="000000"/>
                <w:lang w:val="en-GB"/>
              </w:rPr>
              <w:t>819</w:t>
            </w:r>
            <w:r w:rsidR="005B6C33" w:rsidRPr="000312F1">
              <w:rPr>
                <w:rFonts w:ascii="Arial" w:hAnsi="Arial" w:cs="Arial"/>
                <w:color w:val="000000"/>
                <w:lang w:val="en-GB"/>
              </w:rPr>
              <w:t>.00</w:t>
            </w:r>
          </w:p>
        </w:tc>
      </w:tr>
      <w:tr w:rsidR="005B6C33" w:rsidRPr="000312F1" w14:paraId="08B09E7B" w14:textId="77777777" w:rsidTr="005B6C33">
        <w:trPr>
          <w:trHeight w:val="525"/>
          <w:jc w:val="center"/>
        </w:trPr>
        <w:tc>
          <w:tcPr>
            <w:tcW w:w="623" w:type="pct"/>
            <w:tcBorders>
              <w:top w:val="nil"/>
              <w:left w:val="single" w:sz="4" w:space="0" w:color="auto"/>
              <w:bottom w:val="single" w:sz="4" w:space="0" w:color="auto"/>
              <w:right w:val="single" w:sz="4" w:space="0" w:color="auto"/>
            </w:tcBorders>
            <w:shd w:val="clear" w:color="auto" w:fill="auto"/>
            <w:vAlign w:val="bottom"/>
            <w:hideMark/>
          </w:tcPr>
          <w:p w14:paraId="6DE6E8DB" w14:textId="25E66E49" w:rsidR="00F603B2" w:rsidRPr="000312F1" w:rsidRDefault="00F603B2" w:rsidP="00C84DA8">
            <w:pPr>
              <w:rPr>
                <w:rFonts w:ascii="Arial" w:hAnsi="Arial" w:cs="Arial"/>
                <w:b/>
                <w:bCs/>
                <w:color w:val="000000"/>
                <w:lang w:val="en-GB"/>
              </w:rPr>
            </w:pPr>
            <w:r w:rsidRPr="000312F1">
              <w:rPr>
                <w:rFonts w:ascii="Arial" w:hAnsi="Arial" w:cs="Arial"/>
                <w:b/>
                <w:bCs/>
                <w:color w:val="000000"/>
                <w:lang w:val="en-GB"/>
              </w:rPr>
              <w:t xml:space="preserve">Profit/Loss for the </w:t>
            </w:r>
            <w:r w:rsidR="005E5456">
              <w:rPr>
                <w:rFonts w:ascii="Arial" w:hAnsi="Arial" w:cs="Arial"/>
                <w:b/>
                <w:bCs/>
                <w:color w:val="000000"/>
                <w:lang w:val="en-GB"/>
              </w:rPr>
              <w:t>P</w:t>
            </w:r>
            <w:r w:rsidR="005E5456" w:rsidRPr="000312F1">
              <w:rPr>
                <w:rFonts w:ascii="Arial" w:hAnsi="Arial" w:cs="Arial"/>
                <w:b/>
                <w:bCs/>
                <w:color w:val="000000"/>
                <w:lang w:val="en-GB"/>
              </w:rPr>
              <w:t>eriod</w:t>
            </w:r>
          </w:p>
        </w:tc>
        <w:tc>
          <w:tcPr>
            <w:tcW w:w="626" w:type="pct"/>
            <w:tcBorders>
              <w:top w:val="nil"/>
              <w:left w:val="nil"/>
              <w:bottom w:val="single" w:sz="4" w:space="0" w:color="auto"/>
              <w:right w:val="single" w:sz="4" w:space="0" w:color="auto"/>
            </w:tcBorders>
            <w:shd w:val="clear" w:color="auto" w:fill="auto"/>
            <w:noWrap/>
            <w:vAlign w:val="bottom"/>
            <w:hideMark/>
          </w:tcPr>
          <w:p w14:paraId="4E800E4C" w14:textId="77777777" w:rsidR="00F603B2" w:rsidRPr="000312F1" w:rsidRDefault="00F603B2" w:rsidP="00F603B2">
            <w:pPr>
              <w:rPr>
                <w:rFonts w:ascii="Arial" w:hAnsi="Arial" w:cs="Arial"/>
                <w:b/>
                <w:bCs/>
                <w:color w:val="000000"/>
                <w:lang w:val="en-GB"/>
              </w:rPr>
            </w:pPr>
            <w:r w:rsidRPr="000312F1">
              <w:rPr>
                <w:rFonts w:ascii="Arial" w:hAnsi="Arial" w:cs="Arial"/>
                <w:b/>
                <w:bCs/>
                <w:color w:val="000000"/>
                <w:lang w:val="en-GB"/>
              </w:rPr>
              <w:t> </w:t>
            </w:r>
          </w:p>
        </w:tc>
        <w:tc>
          <w:tcPr>
            <w:tcW w:w="625" w:type="pct"/>
            <w:tcBorders>
              <w:top w:val="nil"/>
              <w:left w:val="nil"/>
              <w:bottom w:val="single" w:sz="4" w:space="0" w:color="auto"/>
              <w:right w:val="single" w:sz="4" w:space="0" w:color="auto"/>
            </w:tcBorders>
            <w:shd w:val="clear" w:color="auto" w:fill="auto"/>
            <w:noWrap/>
            <w:vAlign w:val="bottom"/>
            <w:hideMark/>
          </w:tcPr>
          <w:p w14:paraId="21B15373" w14:textId="77777777" w:rsidR="00F603B2" w:rsidRPr="000312F1" w:rsidRDefault="00F603B2" w:rsidP="00F603B2">
            <w:pPr>
              <w:rPr>
                <w:rFonts w:ascii="Arial" w:hAnsi="Arial" w:cs="Arial"/>
                <w:b/>
                <w:bCs/>
                <w:color w:val="000000"/>
                <w:lang w:val="en-GB"/>
              </w:rPr>
            </w:pPr>
            <w:r w:rsidRPr="000312F1">
              <w:rPr>
                <w:rFonts w:ascii="Arial" w:hAnsi="Arial" w:cs="Arial"/>
                <w:b/>
                <w:bCs/>
                <w:color w:val="000000"/>
                <w:lang w:val="en-GB"/>
              </w:rPr>
              <w:t> </w:t>
            </w:r>
          </w:p>
        </w:tc>
        <w:tc>
          <w:tcPr>
            <w:tcW w:w="625" w:type="pct"/>
            <w:tcBorders>
              <w:top w:val="nil"/>
              <w:left w:val="nil"/>
              <w:bottom w:val="single" w:sz="4" w:space="0" w:color="auto"/>
              <w:right w:val="single" w:sz="4" w:space="0" w:color="auto"/>
            </w:tcBorders>
            <w:shd w:val="clear" w:color="auto" w:fill="auto"/>
            <w:noWrap/>
            <w:vAlign w:val="bottom"/>
            <w:hideMark/>
          </w:tcPr>
          <w:p w14:paraId="2ADB3473" w14:textId="77777777" w:rsidR="00F603B2" w:rsidRPr="000312F1" w:rsidRDefault="00F603B2" w:rsidP="00F603B2">
            <w:pPr>
              <w:rPr>
                <w:rFonts w:ascii="Arial" w:hAnsi="Arial" w:cs="Arial"/>
                <w:b/>
                <w:bCs/>
                <w:color w:val="000000"/>
                <w:lang w:val="en-GB"/>
              </w:rPr>
            </w:pPr>
            <w:r w:rsidRPr="000312F1">
              <w:rPr>
                <w:rFonts w:ascii="Arial" w:hAnsi="Arial" w:cs="Arial"/>
                <w:b/>
                <w:bCs/>
                <w:color w:val="000000"/>
                <w:lang w:val="en-GB"/>
              </w:rPr>
              <w:t> </w:t>
            </w:r>
          </w:p>
        </w:tc>
        <w:tc>
          <w:tcPr>
            <w:tcW w:w="625" w:type="pct"/>
            <w:tcBorders>
              <w:top w:val="nil"/>
              <w:left w:val="nil"/>
              <w:bottom w:val="single" w:sz="4" w:space="0" w:color="auto"/>
              <w:right w:val="single" w:sz="4" w:space="0" w:color="auto"/>
            </w:tcBorders>
            <w:shd w:val="clear" w:color="auto" w:fill="auto"/>
            <w:vAlign w:val="bottom"/>
            <w:hideMark/>
          </w:tcPr>
          <w:p w14:paraId="3677F92B" w14:textId="77777777" w:rsidR="00F603B2" w:rsidRPr="000312F1" w:rsidRDefault="00F603B2" w:rsidP="00F603B2">
            <w:pPr>
              <w:rPr>
                <w:rFonts w:ascii="Arial" w:hAnsi="Arial" w:cs="Arial"/>
                <w:b/>
                <w:bCs/>
                <w:color w:val="000000"/>
                <w:lang w:val="en-GB"/>
              </w:rPr>
            </w:pPr>
            <w:r w:rsidRPr="000312F1">
              <w:rPr>
                <w:rFonts w:ascii="Arial" w:hAnsi="Arial" w:cs="Arial"/>
                <w:b/>
                <w:bCs/>
                <w:color w:val="000000"/>
                <w:lang w:val="en-GB"/>
              </w:rPr>
              <w:t> </w:t>
            </w:r>
          </w:p>
        </w:tc>
        <w:tc>
          <w:tcPr>
            <w:tcW w:w="626" w:type="pct"/>
            <w:tcBorders>
              <w:top w:val="nil"/>
              <w:left w:val="nil"/>
              <w:bottom w:val="single" w:sz="4" w:space="0" w:color="auto"/>
              <w:right w:val="single" w:sz="4" w:space="0" w:color="auto"/>
            </w:tcBorders>
            <w:shd w:val="clear" w:color="auto" w:fill="auto"/>
            <w:noWrap/>
            <w:vAlign w:val="bottom"/>
            <w:hideMark/>
          </w:tcPr>
          <w:p w14:paraId="339EB4D9" w14:textId="3D111E2A" w:rsidR="00F603B2" w:rsidRPr="000312F1" w:rsidRDefault="005B6C33" w:rsidP="00F603B2">
            <w:pPr>
              <w:jc w:val="right"/>
              <w:rPr>
                <w:rFonts w:ascii="Arial" w:hAnsi="Arial" w:cs="Arial"/>
                <w:b/>
                <w:bCs/>
                <w:color w:val="000000"/>
                <w:lang w:val="en-GB"/>
              </w:rPr>
            </w:pPr>
            <w:r w:rsidRPr="000312F1">
              <w:rPr>
                <w:rFonts w:ascii="Arial" w:hAnsi="Arial" w:cs="Arial"/>
                <w:b/>
                <w:bCs/>
                <w:color w:val="000000"/>
                <w:lang w:val="en-GB"/>
              </w:rPr>
              <w:t>−</w:t>
            </w:r>
            <w:r w:rsidR="00F603B2" w:rsidRPr="000312F1">
              <w:rPr>
                <w:rFonts w:ascii="Arial" w:hAnsi="Arial" w:cs="Arial"/>
                <w:b/>
                <w:bCs/>
                <w:color w:val="000000"/>
                <w:lang w:val="en-GB"/>
              </w:rPr>
              <w:t>16</w:t>
            </w:r>
            <w:r w:rsidRPr="000312F1">
              <w:rPr>
                <w:rFonts w:ascii="Arial" w:hAnsi="Arial" w:cs="Arial"/>
                <w:b/>
                <w:bCs/>
                <w:color w:val="000000"/>
                <w:lang w:val="en-GB"/>
              </w:rPr>
              <w:t>,</w:t>
            </w:r>
            <w:r w:rsidR="00F603B2" w:rsidRPr="000312F1">
              <w:rPr>
                <w:rFonts w:ascii="Arial" w:hAnsi="Arial" w:cs="Arial"/>
                <w:b/>
                <w:bCs/>
                <w:color w:val="000000"/>
                <w:lang w:val="en-GB"/>
              </w:rPr>
              <w:t>645.99</w:t>
            </w:r>
          </w:p>
        </w:tc>
        <w:tc>
          <w:tcPr>
            <w:tcW w:w="626" w:type="pct"/>
            <w:tcBorders>
              <w:top w:val="nil"/>
              <w:left w:val="nil"/>
              <w:bottom w:val="single" w:sz="4" w:space="0" w:color="auto"/>
              <w:right w:val="single" w:sz="4" w:space="0" w:color="auto"/>
            </w:tcBorders>
            <w:shd w:val="clear" w:color="auto" w:fill="auto"/>
            <w:noWrap/>
            <w:vAlign w:val="bottom"/>
            <w:hideMark/>
          </w:tcPr>
          <w:p w14:paraId="6A8CB495" w14:textId="2132743C" w:rsidR="00F603B2" w:rsidRPr="000312F1" w:rsidRDefault="00F603B2" w:rsidP="00F603B2">
            <w:pPr>
              <w:jc w:val="right"/>
              <w:rPr>
                <w:rFonts w:ascii="Arial" w:hAnsi="Arial" w:cs="Arial"/>
                <w:b/>
                <w:bCs/>
                <w:color w:val="000000"/>
                <w:lang w:val="en-GB"/>
              </w:rPr>
            </w:pPr>
            <w:r w:rsidRPr="000312F1">
              <w:rPr>
                <w:rFonts w:ascii="Arial" w:hAnsi="Arial" w:cs="Arial"/>
                <w:b/>
                <w:bCs/>
                <w:color w:val="000000"/>
                <w:lang w:val="en-GB"/>
              </w:rPr>
              <w:t>233</w:t>
            </w:r>
            <w:r w:rsidR="005B6C33" w:rsidRPr="000312F1">
              <w:rPr>
                <w:rFonts w:ascii="Arial" w:hAnsi="Arial" w:cs="Arial"/>
                <w:b/>
                <w:bCs/>
                <w:color w:val="000000"/>
                <w:lang w:val="en-GB"/>
              </w:rPr>
              <w:t>,</w:t>
            </w:r>
            <w:r w:rsidRPr="000312F1">
              <w:rPr>
                <w:rFonts w:ascii="Arial" w:hAnsi="Arial" w:cs="Arial"/>
                <w:b/>
                <w:bCs/>
                <w:color w:val="000000"/>
                <w:lang w:val="en-GB"/>
              </w:rPr>
              <w:t>808.14</w:t>
            </w:r>
          </w:p>
        </w:tc>
        <w:tc>
          <w:tcPr>
            <w:tcW w:w="624" w:type="pct"/>
            <w:tcBorders>
              <w:top w:val="nil"/>
              <w:left w:val="nil"/>
              <w:bottom w:val="single" w:sz="4" w:space="0" w:color="auto"/>
              <w:right w:val="single" w:sz="4" w:space="0" w:color="auto"/>
            </w:tcBorders>
            <w:shd w:val="clear" w:color="auto" w:fill="auto"/>
            <w:noWrap/>
            <w:vAlign w:val="bottom"/>
            <w:hideMark/>
          </w:tcPr>
          <w:p w14:paraId="32F8AA78" w14:textId="27A1F27F" w:rsidR="00F603B2" w:rsidRPr="000312F1" w:rsidRDefault="00F603B2" w:rsidP="00F603B2">
            <w:pPr>
              <w:jc w:val="right"/>
              <w:rPr>
                <w:rFonts w:ascii="Arial" w:hAnsi="Arial" w:cs="Arial"/>
                <w:b/>
                <w:bCs/>
                <w:color w:val="000000"/>
                <w:lang w:val="en-GB"/>
              </w:rPr>
            </w:pPr>
            <w:r w:rsidRPr="000312F1">
              <w:rPr>
                <w:rFonts w:ascii="Arial" w:hAnsi="Arial" w:cs="Arial"/>
                <w:b/>
                <w:bCs/>
                <w:color w:val="000000"/>
                <w:lang w:val="en-GB"/>
              </w:rPr>
              <w:t>666</w:t>
            </w:r>
            <w:r w:rsidR="005B6C33" w:rsidRPr="000312F1">
              <w:rPr>
                <w:rFonts w:ascii="Arial" w:hAnsi="Arial" w:cs="Arial"/>
                <w:b/>
                <w:bCs/>
                <w:color w:val="000000"/>
                <w:lang w:val="en-GB"/>
              </w:rPr>
              <w:t>,</w:t>
            </w:r>
            <w:r w:rsidRPr="000312F1">
              <w:rPr>
                <w:rFonts w:ascii="Arial" w:hAnsi="Arial" w:cs="Arial"/>
                <w:b/>
                <w:bCs/>
                <w:color w:val="000000"/>
                <w:lang w:val="en-GB"/>
              </w:rPr>
              <w:t>270.96</w:t>
            </w:r>
          </w:p>
        </w:tc>
      </w:tr>
    </w:tbl>
    <w:p w14:paraId="5E4C1A5D" w14:textId="19BE6716" w:rsidR="001E504F" w:rsidRPr="000312F1" w:rsidRDefault="001E504F" w:rsidP="008D0A02">
      <w:pPr>
        <w:pStyle w:val="ExhibitHeading"/>
        <w:jc w:val="left"/>
        <w:rPr>
          <w:b w:val="0"/>
          <w:lang w:val="en-GB"/>
        </w:rPr>
      </w:pPr>
    </w:p>
    <w:p w14:paraId="17D7366D" w14:textId="3355ED88" w:rsidR="005B6C33" w:rsidRPr="000312F1" w:rsidRDefault="005B6C33" w:rsidP="006F51FC">
      <w:pPr>
        <w:pStyle w:val="Footnote"/>
        <w:rPr>
          <w:lang w:val="en-GB"/>
        </w:rPr>
      </w:pPr>
      <w:r w:rsidRPr="000312F1">
        <w:rPr>
          <w:lang w:val="en-GB"/>
        </w:rPr>
        <w:t xml:space="preserve">Note: </w:t>
      </w:r>
      <w:r w:rsidR="006777C6" w:rsidRPr="006F51FC">
        <w:t>₹ = INR = Indian rupee; ₹</w:t>
      </w:r>
      <w:r w:rsidR="006F51FC">
        <w:t>1 = US$0.0157</w:t>
      </w:r>
      <w:r w:rsidR="006777C6" w:rsidRPr="006F51FC">
        <w:t xml:space="preserve"> as of January 1, 2018</w:t>
      </w:r>
      <w:r w:rsidR="006777C6">
        <w:t xml:space="preserve">. </w:t>
      </w:r>
      <w:r w:rsidR="006777C6">
        <w:rPr>
          <w:lang w:val="en-GB"/>
        </w:rPr>
        <w:t xml:space="preserve">P&amp;L = profit &amp; loss; </w:t>
      </w:r>
      <w:r w:rsidRPr="000312F1">
        <w:rPr>
          <w:lang w:val="en-GB"/>
        </w:rPr>
        <w:t>*P&amp;L expenses included rent, transportation, advertising, audit fee, depreciation, insurance, stamp charges, stationery and printing</w:t>
      </w:r>
      <w:r w:rsidR="00163461">
        <w:rPr>
          <w:lang w:val="en-GB"/>
        </w:rPr>
        <w:t>, and other similar expenses</w:t>
      </w:r>
      <w:r w:rsidRPr="000312F1">
        <w:rPr>
          <w:lang w:val="en-GB"/>
        </w:rPr>
        <w:t xml:space="preserve">. </w:t>
      </w:r>
    </w:p>
    <w:p w14:paraId="388585AB" w14:textId="07B52A08" w:rsidR="001E504F" w:rsidRPr="000312F1" w:rsidRDefault="00075042" w:rsidP="008D0A02">
      <w:pPr>
        <w:pStyle w:val="ExhibitHeading"/>
        <w:jc w:val="left"/>
        <w:rPr>
          <w:b w:val="0"/>
          <w:caps w:val="0"/>
          <w:sz w:val="17"/>
          <w:szCs w:val="17"/>
          <w:lang w:val="en-GB"/>
        </w:rPr>
      </w:pPr>
      <w:r w:rsidRPr="000312F1">
        <w:rPr>
          <w:b w:val="0"/>
          <w:sz w:val="17"/>
          <w:szCs w:val="17"/>
          <w:lang w:val="en-GB"/>
        </w:rPr>
        <w:t>S</w:t>
      </w:r>
      <w:r w:rsidRPr="000312F1">
        <w:rPr>
          <w:b w:val="0"/>
          <w:caps w:val="0"/>
          <w:sz w:val="17"/>
          <w:szCs w:val="17"/>
          <w:lang w:val="en-GB"/>
        </w:rPr>
        <w:t>ource</w:t>
      </w:r>
      <w:r w:rsidRPr="000312F1">
        <w:rPr>
          <w:b w:val="0"/>
          <w:sz w:val="17"/>
          <w:szCs w:val="17"/>
          <w:lang w:val="en-GB"/>
        </w:rPr>
        <w:t xml:space="preserve">: </w:t>
      </w:r>
      <w:r w:rsidRPr="000312F1">
        <w:rPr>
          <w:b w:val="0"/>
          <w:caps w:val="0"/>
          <w:sz w:val="17"/>
          <w:szCs w:val="17"/>
          <w:lang w:val="en-GB"/>
        </w:rPr>
        <w:t>Company files</w:t>
      </w:r>
      <w:r w:rsidR="005B6C33" w:rsidRPr="000312F1">
        <w:rPr>
          <w:b w:val="0"/>
          <w:caps w:val="0"/>
          <w:sz w:val="17"/>
          <w:szCs w:val="17"/>
          <w:lang w:val="en-GB"/>
        </w:rPr>
        <w:t>.</w:t>
      </w:r>
    </w:p>
    <w:p w14:paraId="680308CA" w14:textId="33FF290E" w:rsidR="001E504F" w:rsidRPr="000312F1" w:rsidRDefault="001E504F" w:rsidP="00D30648">
      <w:pPr>
        <w:pStyle w:val="BodyTextMain"/>
        <w:rPr>
          <w:lang w:val="en-GB"/>
        </w:rPr>
      </w:pPr>
    </w:p>
    <w:p w14:paraId="3FD70B97" w14:textId="56B311B6" w:rsidR="001E504F" w:rsidRPr="000312F1" w:rsidRDefault="001E504F" w:rsidP="00D30648">
      <w:pPr>
        <w:pStyle w:val="BodyTextMain"/>
        <w:rPr>
          <w:lang w:val="en-GB"/>
        </w:rPr>
      </w:pPr>
    </w:p>
    <w:p w14:paraId="4032B0A1" w14:textId="77777777" w:rsidR="00D30648" w:rsidRPr="000312F1" w:rsidRDefault="00D30648">
      <w:pPr>
        <w:spacing w:after="200" w:line="276" w:lineRule="auto"/>
        <w:rPr>
          <w:rFonts w:ascii="Arial" w:hAnsi="Arial" w:cs="Arial"/>
          <w:b/>
          <w:caps/>
          <w:lang w:val="en-GB"/>
        </w:rPr>
      </w:pPr>
      <w:r w:rsidRPr="000312F1">
        <w:rPr>
          <w:lang w:val="en-GB"/>
        </w:rPr>
        <w:br w:type="page"/>
      </w:r>
    </w:p>
    <w:p w14:paraId="17F8EED9" w14:textId="77777777" w:rsidR="00D30648" w:rsidRPr="000312F1" w:rsidRDefault="00D30648" w:rsidP="00D30648">
      <w:pPr>
        <w:pStyle w:val="ExhibitHeading"/>
        <w:rPr>
          <w:lang w:val="en-GB"/>
        </w:rPr>
        <w:sectPr w:rsidR="00D30648" w:rsidRPr="000312F1" w:rsidSect="00D30648">
          <w:headerReference w:type="default" r:id="rId15"/>
          <w:pgSz w:w="15840" w:h="12240" w:orient="landscape" w:code="1"/>
          <w:pgMar w:top="1440" w:right="1440" w:bottom="1440" w:left="1440" w:header="1080" w:footer="720" w:gutter="0"/>
          <w:cols w:space="720"/>
          <w:docGrid w:linePitch="360"/>
        </w:sectPr>
      </w:pPr>
    </w:p>
    <w:p w14:paraId="077E9BAC" w14:textId="16F5D830" w:rsidR="001E504F" w:rsidRPr="000312F1" w:rsidRDefault="001E504F" w:rsidP="006F51FC">
      <w:pPr>
        <w:pStyle w:val="ExhibitHeading"/>
        <w:rPr>
          <w:lang w:val="en-GB"/>
        </w:rPr>
      </w:pPr>
      <w:r w:rsidRPr="000312F1">
        <w:rPr>
          <w:lang w:val="en-GB"/>
        </w:rPr>
        <w:lastRenderedPageBreak/>
        <w:t>Exhibit 3: BALANCE SHEET FOR SWAGAT TEXTILES</w:t>
      </w:r>
      <w:r w:rsidR="006777C6">
        <w:rPr>
          <w:lang w:val="en-GB"/>
        </w:rPr>
        <w:t>,</w:t>
      </w:r>
      <w:r w:rsidRPr="000312F1">
        <w:rPr>
          <w:lang w:val="en-GB"/>
        </w:rPr>
        <w:t xml:space="preserve"> 2014</w:t>
      </w:r>
      <w:r w:rsidR="003D2B38" w:rsidRPr="000312F1">
        <w:rPr>
          <w:lang w:val="en-GB"/>
        </w:rPr>
        <w:t>–</w:t>
      </w:r>
      <w:r w:rsidRPr="000312F1">
        <w:rPr>
          <w:lang w:val="en-GB"/>
        </w:rPr>
        <w:t>15 TO 2016</w:t>
      </w:r>
      <w:r w:rsidR="003D2B38" w:rsidRPr="000312F1">
        <w:rPr>
          <w:lang w:val="en-GB"/>
        </w:rPr>
        <w:t>–</w:t>
      </w:r>
      <w:r w:rsidRPr="000312F1">
        <w:rPr>
          <w:lang w:val="en-GB"/>
        </w:rPr>
        <w:t>17</w:t>
      </w:r>
      <w:r w:rsidR="001D636C" w:rsidRPr="000312F1">
        <w:rPr>
          <w:lang w:val="en-GB"/>
        </w:rPr>
        <w:t xml:space="preserve"> (in ₹)</w:t>
      </w:r>
    </w:p>
    <w:p w14:paraId="2EBB5C2B" w14:textId="5B1D1C5B" w:rsidR="001E504F" w:rsidRPr="000312F1" w:rsidRDefault="001E504F" w:rsidP="008D0A02">
      <w:pPr>
        <w:pStyle w:val="ExhibitHeading"/>
        <w:jc w:val="left"/>
        <w:rPr>
          <w:b w:val="0"/>
          <w:lang w:val="en-GB"/>
        </w:rPr>
      </w:pPr>
    </w:p>
    <w:tbl>
      <w:tblPr>
        <w:tblW w:w="42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9"/>
        <w:gridCol w:w="1530"/>
        <w:gridCol w:w="1621"/>
        <w:gridCol w:w="1711"/>
      </w:tblGrid>
      <w:tr w:rsidR="009F0735" w:rsidRPr="000312F1" w14:paraId="28BAB3E0" w14:textId="77777777" w:rsidTr="00163461">
        <w:trPr>
          <w:trHeight w:val="60"/>
          <w:jc w:val="center"/>
        </w:trPr>
        <w:tc>
          <w:tcPr>
            <w:tcW w:w="1931" w:type="pct"/>
            <w:shd w:val="clear" w:color="auto" w:fill="auto"/>
            <w:noWrap/>
            <w:vAlign w:val="bottom"/>
            <w:hideMark/>
          </w:tcPr>
          <w:p w14:paraId="27331B4F" w14:textId="77777777" w:rsidR="009F0735" w:rsidRPr="000312F1" w:rsidRDefault="009F0735" w:rsidP="006F51FC">
            <w:pPr>
              <w:jc w:val="center"/>
              <w:rPr>
                <w:rFonts w:ascii="Arial" w:hAnsi="Arial" w:cs="Arial"/>
                <w:b/>
                <w:bCs/>
                <w:color w:val="000000"/>
                <w:lang w:val="en-GB"/>
              </w:rPr>
            </w:pPr>
            <w:r w:rsidRPr="000312F1">
              <w:rPr>
                <w:rFonts w:ascii="Arial" w:hAnsi="Arial" w:cs="Arial"/>
                <w:b/>
                <w:bCs/>
                <w:color w:val="000000"/>
                <w:lang w:val="en-GB"/>
              </w:rPr>
              <w:t>Assets</w:t>
            </w:r>
          </w:p>
        </w:tc>
        <w:tc>
          <w:tcPr>
            <w:tcW w:w="966" w:type="pct"/>
            <w:shd w:val="clear" w:color="auto" w:fill="auto"/>
            <w:noWrap/>
            <w:vAlign w:val="bottom"/>
            <w:hideMark/>
          </w:tcPr>
          <w:p w14:paraId="6EAB6011" w14:textId="77777777" w:rsidR="009F0735" w:rsidRPr="000312F1" w:rsidRDefault="009F0735" w:rsidP="006F51FC">
            <w:pPr>
              <w:jc w:val="center"/>
              <w:rPr>
                <w:rFonts w:ascii="Arial" w:hAnsi="Arial" w:cs="Arial"/>
                <w:b/>
                <w:bCs/>
                <w:color w:val="000000"/>
                <w:lang w:val="en-GB"/>
              </w:rPr>
            </w:pPr>
            <w:r w:rsidRPr="000312F1">
              <w:rPr>
                <w:rFonts w:ascii="Arial" w:hAnsi="Arial" w:cs="Arial"/>
                <w:b/>
                <w:bCs/>
                <w:color w:val="000000"/>
                <w:lang w:val="en-GB"/>
              </w:rPr>
              <w:t>2015</w:t>
            </w:r>
          </w:p>
        </w:tc>
        <w:tc>
          <w:tcPr>
            <w:tcW w:w="1023" w:type="pct"/>
            <w:shd w:val="clear" w:color="auto" w:fill="auto"/>
            <w:noWrap/>
            <w:vAlign w:val="bottom"/>
            <w:hideMark/>
          </w:tcPr>
          <w:p w14:paraId="3F91591F" w14:textId="77777777" w:rsidR="009F0735" w:rsidRPr="000312F1" w:rsidRDefault="009F0735" w:rsidP="006F51FC">
            <w:pPr>
              <w:jc w:val="center"/>
              <w:rPr>
                <w:rFonts w:ascii="Arial" w:hAnsi="Arial" w:cs="Arial"/>
                <w:b/>
                <w:bCs/>
                <w:color w:val="000000"/>
                <w:lang w:val="en-GB"/>
              </w:rPr>
            </w:pPr>
            <w:r w:rsidRPr="000312F1">
              <w:rPr>
                <w:rFonts w:ascii="Arial" w:hAnsi="Arial" w:cs="Arial"/>
                <w:b/>
                <w:bCs/>
                <w:color w:val="000000"/>
                <w:lang w:val="en-GB"/>
              </w:rPr>
              <w:t>2016</w:t>
            </w:r>
          </w:p>
        </w:tc>
        <w:tc>
          <w:tcPr>
            <w:tcW w:w="1080" w:type="pct"/>
            <w:shd w:val="clear" w:color="auto" w:fill="auto"/>
            <w:noWrap/>
            <w:vAlign w:val="bottom"/>
            <w:hideMark/>
          </w:tcPr>
          <w:p w14:paraId="4614D84C" w14:textId="77777777" w:rsidR="009F0735" w:rsidRPr="000312F1" w:rsidRDefault="009F0735" w:rsidP="006F51FC">
            <w:pPr>
              <w:jc w:val="center"/>
              <w:rPr>
                <w:rFonts w:ascii="Arial" w:hAnsi="Arial" w:cs="Arial"/>
                <w:b/>
                <w:bCs/>
                <w:color w:val="000000"/>
                <w:lang w:val="en-GB"/>
              </w:rPr>
            </w:pPr>
            <w:r w:rsidRPr="000312F1">
              <w:rPr>
                <w:rFonts w:ascii="Arial" w:hAnsi="Arial" w:cs="Arial"/>
                <w:b/>
                <w:bCs/>
                <w:color w:val="000000"/>
                <w:lang w:val="en-GB"/>
              </w:rPr>
              <w:t>2017</w:t>
            </w:r>
          </w:p>
        </w:tc>
      </w:tr>
      <w:tr w:rsidR="009F0735" w:rsidRPr="000312F1" w14:paraId="463CE76F" w14:textId="77777777" w:rsidTr="00163461">
        <w:trPr>
          <w:trHeight w:val="60"/>
          <w:jc w:val="center"/>
        </w:trPr>
        <w:tc>
          <w:tcPr>
            <w:tcW w:w="1931" w:type="pct"/>
            <w:shd w:val="clear" w:color="auto" w:fill="auto"/>
            <w:noWrap/>
            <w:vAlign w:val="bottom"/>
            <w:hideMark/>
          </w:tcPr>
          <w:p w14:paraId="1D93712B" w14:textId="5A95687C"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Fixed </w:t>
            </w:r>
            <w:r w:rsidR="005E5456" w:rsidRPr="000312F1">
              <w:rPr>
                <w:rFonts w:ascii="Arial" w:hAnsi="Arial" w:cs="Arial"/>
                <w:color w:val="000000"/>
                <w:lang w:val="en-GB"/>
              </w:rPr>
              <w:t>Assets</w:t>
            </w:r>
          </w:p>
        </w:tc>
        <w:tc>
          <w:tcPr>
            <w:tcW w:w="966" w:type="pct"/>
            <w:shd w:val="clear" w:color="auto" w:fill="auto"/>
            <w:noWrap/>
            <w:vAlign w:val="bottom"/>
            <w:hideMark/>
          </w:tcPr>
          <w:p w14:paraId="3C693B77" w14:textId="7CC00CDE"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856</w:t>
            </w:r>
            <w:r w:rsidR="003D2B38" w:rsidRPr="000312F1">
              <w:rPr>
                <w:rFonts w:ascii="Arial" w:hAnsi="Arial" w:cs="Arial"/>
                <w:color w:val="000000"/>
                <w:lang w:val="en-GB"/>
              </w:rPr>
              <w:t>,</w:t>
            </w:r>
            <w:r w:rsidRPr="000312F1">
              <w:rPr>
                <w:rFonts w:ascii="Arial" w:hAnsi="Arial" w:cs="Arial"/>
                <w:color w:val="000000"/>
                <w:lang w:val="en-GB"/>
              </w:rPr>
              <w:t>329</w:t>
            </w:r>
            <w:r w:rsidR="001D636C" w:rsidRPr="000312F1">
              <w:rPr>
                <w:rFonts w:ascii="Arial" w:hAnsi="Arial" w:cs="Arial"/>
                <w:color w:val="000000"/>
                <w:lang w:val="en-GB"/>
              </w:rPr>
              <w:t>.00</w:t>
            </w:r>
          </w:p>
        </w:tc>
        <w:tc>
          <w:tcPr>
            <w:tcW w:w="1023" w:type="pct"/>
            <w:shd w:val="clear" w:color="auto" w:fill="auto"/>
            <w:noWrap/>
            <w:vAlign w:val="bottom"/>
            <w:hideMark/>
          </w:tcPr>
          <w:p w14:paraId="2C1B0A97" w14:textId="33534D6B" w:rsidR="009F0735" w:rsidRPr="000312F1" w:rsidRDefault="009F0735">
            <w:pPr>
              <w:jc w:val="right"/>
              <w:rPr>
                <w:rFonts w:ascii="Arial" w:hAnsi="Arial" w:cs="Arial"/>
                <w:color w:val="000000"/>
                <w:lang w:val="en-GB"/>
              </w:rPr>
            </w:pPr>
            <w:r w:rsidRPr="000312F1">
              <w:rPr>
                <w:rFonts w:ascii="Arial" w:hAnsi="Arial" w:cs="Arial"/>
                <w:color w:val="000000"/>
                <w:lang w:val="en-GB"/>
              </w:rPr>
              <w:t>901</w:t>
            </w:r>
            <w:r w:rsidR="003D2B38" w:rsidRPr="000312F1">
              <w:rPr>
                <w:rFonts w:ascii="Arial" w:hAnsi="Arial" w:cs="Arial"/>
                <w:color w:val="000000"/>
                <w:lang w:val="en-GB"/>
              </w:rPr>
              <w:t>,</w:t>
            </w:r>
            <w:r w:rsidRPr="000312F1">
              <w:rPr>
                <w:rFonts w:ascii="Arial" w:hAnsi="Arial" w:cs="Arial"/>
                <w:color w:val="000000"/>
                <w:lang w:val="en-GB"/>
              </w:rPr>
              <w:t>026</w:t>
            </w:r>
            <w:r w:rsidR="001D636C" w:rsidRPr="000312F1">
              <w:rPr>
                <w:rFonts w:ascii="Arial" w:hAnsi="Arial" w:cs="Arial"/>
                <w:color w:val="000000"/>
                <w:lang w:val="en-GB"/>
              </w:rPr>
              <w:t>.00</w:t>
            </w:r>
          </w:p>
        </w:tc>
        <w:tc>
          <w:tcPr>
            <w:tcW w:w="1080" w:type="pct"/>
            <w:shd w:val="clear" w:color="auto" w:fill="auto"/>
            <w:noWrap/>
            <w:vAlign w:val="bottom"/>
            <w:hideMark/>
          </w:tcPr>
          <w:p w14:paraId="24720BD6" w14:textId="1DCDD7E4"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2</w:t>
            </w:r>
            <w:r w:rsidR="003D2B38" w:rsidRPr="000312F1">
              <w:rPr>
                <w:rFonts w:ascii="Arial" w:hAnsi="Arial" w:cs="Arial"/>
                <w:color w:val="000000"/>
                <w:lang w:val="en-GB"/>
              </w:rPr>
              <w:t>,</w:t>
            </w:r>
            <w:r w:rsidRPr="000312F1">
              <w:rPr>
                <w:rFonts w:ascii="Arial" w:hAnsi="Arial" w:cs="Arial"/>
                <w:color w:val="000000"/>
                <w:lang w:val="en-GB"/>
              </w:rPr>
              <w:t>168</w:t>
            </w:r>
            <w:r w:rsidR="003D2B38" w:rsidRPr="000312F1">
              <w:rPr>
                <w:rFonts w:ascii="Arial" w:hAnsi="Arial" w:cs="Arial"/>
                <w:color w:val="000000"/>
                <w:lang w:val="en-GB"/>
              </w:rPr>
              <w:t>,</w:t>
            </w:r>
            <w:r w:rsidRPr="000312F1">
              <w:rPr>
                <w:rFonts w:ascii="Arial" w:hAnsi="Arial" w:cs="Arial"/>
                <w:color w:val="000000"/>
                <w:lang w:val="en-GB"/>
              </w:rPr>
              <w:t>731</w:t>
            </w:r>
            <w:r w:rsidR="001D636C" w:rsidRPr="000312F1">
              <w:rPr>
                <w:rFonts w:ascii="Arial" w:hAnsi="Arial" w:cs="Arial"/>
                <w:color w:val="000000"/>
                <w:lang w:val="en-GB"/>
              </w:rPr>
              <w:t>.00</w:t>
            </w:r>
          </w:p>
        </w:tc>
      </w:tr>
      <w:tr w:rsidR="009F0735" w:rsidRPr="000312F1" w14:paraId="058592E1" w14:textId="77777777" w:rsidTr="00163461">
        <w:trPr>
          <w:trHeight w:val="60"/>
          <w:jc w:val="center"/>
        </w:trPr>
        <w:tc>
          <w:tcPr>
            <w:tcW w:w="1931" w:type="pct"/>
            <w:shd w:val="clear" w:color="auto" w:fill="auto"/>
            <w:noWrap/>
            <w:vAlign w:val="bottom"/>
            <w:hideMark/>
          </w:tcPr>
          <w:p w14:paraId="29876D3C" w14:textId="289C4AC1"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Bank </w:t>
            </w:r>
            <w:r w:rsidR="005E5456" w:rsidRPr="000312F1">
              <w:rPr>
                <w:rFonts w:ascii="Arial" w:hAnsi="Arial" w:cs="Arial"/>
                <w:color w:val="000000"/>
                <w:lang w:val="en-GB"/>
              </w:rPr>
              <w:t xml:space="preserve">Balance </w:t>
            </w:r>
          </w:p>
        </w:tc>
        <w:tc>
          <w:tcPr>
            <w:tcW w:w="966" w:type="pct"/>
            <w:shd w:val="clear" w:color="auto" w:fill="auto"/>
            <w:noWrap/>
            <w:vAlign w:val="bottom"/>
            <w:hideMark/>
          </w:tcPr>
          <w:p w14:paraId="4B765D74" w14:textId="279EE83D"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362</w:t>
            </w:r>
            <w:r w:rsidR="003D2B38" w:rsidRPr="000312F1">
              <w:rPr>
                <w:rFonts w:ascii="Arial" w:hAnsi="Arial" w:cs="Arial"/>
                <w:color w:val="000000"/>
                <w:lang w:val="en-GB"/>
              </w:rPr>
              <w:t>,</w:t>
            </w:r>
            <w:r w:rsidRPr="000312F1">
              <w:rPr>
                <w:rFonts w:ascii="Arial" w:hAnsi="Arial" w:cs="Arial"/>
                <w:color w:val="000000"/>
                <w:lang w:val="en-GB"/>
              </w:rPr>
              <w:t>768.93</w:t>
            </w:r>
          </w:p>
        </w:tc>
        <w:tc>
          <w:tcPr>
            <w:tcW w:w="1023" w:type="pct"/>
            <w:shd w:val="clear" w:color="auto" w:fill="auto"/>
            <w:noWrap/>
            <w:vAlign w:val="bottom"/>
            <w:hideMark/>
          </w:tcPr>
          <w:p w14:paraId="16EC0FFF" w14:textId="15C7F6C9"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361</w:t>
            </w:r>
            <w:r w:rsidR="003D2B38" w:rsidRPr="000312F1">
              <w:rPr>
                <w:rFonts w:ascii="Arial" w:hAnsi="Arial" w:cs="Arial"/>
                <w:color w:val="000000"/>
                <w:lang w:val="en-GB"/>
              </w:rPr>
              <w:t>,</w:t>
            </w:r>
            <w:r w:rsidRPr="000312F1">
              <w:rPr>
                <w:rFonts w:ascii="Arial" w:hAnsi="Arial" w:cs="Arial"/>
                <w:color w:val="000000"/>
                <w:lang w:val="en-GB"/>
              </w:rPr>
              <w:t>237.8</w:t>
            </w:r>
            <w:r w:rsidR="001D636C" w:rsidRPr="000312F1">
              <w:rPr>
                <w:rFonts w:ascii="Arial" w:hAnsi="Arial" w:cs="Arial"/>
                <w:color w:val="000000"/>
                <w:lang w:val="en-GB"/>
              </w:rPr>
              <w:t>0</w:t>
            </w:r>
          </w:p>
        </w:tc>
        <w:tc>
          <w:tcPr>
            <w:tcW w:w="1080" w:type="pct"/>
            <w:shd w:val="clear" w:color="auto" w:fill="auto"/>
            <w:noWrap/>
            <w:vAlign w:val="bottom"/>
            <w:hideMark/>
          </w:tcPr>
          <w:p w14:paraId="792E6FD7" w14:textId="7CE00D62"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8</w:t>
            </w:r>
            <w:r w:rsidR="003D2B38" w:rsidRPr="000312F1">
              <w:rPr>
                <w:rFonts w:ascii="Arial" w:hAnsi="Arial" w:cs="Arial"/>
                <w:color w:val="000000"/>
                <w:lang w:val="en-GB"/>
              </w:rPr>
              <w:t>,</w:t>
            </w:r>
            <w:r w:rsidRPr="000312F1">
              <w:rPr>
                <w:rFonts w:ascii="Arial" w:hAnsi="Arial" w:cs="Arial"/>
                <w:color w:val="000000"/>
                <w:lang w:val="en-GB"/>
              </w:rPr>
              <w:t>725.8</w:t>
            </w:r>
            <w:r w:rsidR="001D636C" w:rsidRPr="000312F1">
              <w:rPr>
                <w:rFonts w:ascii="Arial" w:hAnsi="Arial" w:cs="Arial"/>
                <w:color w:val="000000"/>
                <w:lang w:val="en-GB"/>
              </w:rPr>
              <w:t>0</w:t>
            </w:r>
          </w:p>
        </w:tc>
      </w:tr>
      <w:tr w:rsidR="009F0735" w:rsidRPr="000312F1" w14:paraId="37E32A79" w14:textId="77777777" w:rsidTr="00163461">
        <w:trPr>
          <w:trHeight w:val="60"/>
          <w:jc w:val="center"/>
        </w:trPr>
        <w:tc>
          <w:tcPr>
            <w:tcW w:w="1931" w:type="pct"/>
            <w:shd w:val="clear" w:color="auto" w:fill="auto"/>
            <w:noWrap/>
            <w:vAlign w:val="bottom"/>
            <w:hideMark/>
          </w:tcPr>
          <w:p w14:paraId="70607A4E" w14:textId="25BAE6EC" w:rsidR="009F0735" w:rsidRPr="000312F1" w:rsidRDefault="005E5456" w:rsidP="009F0735">
            <w:pPr>
              <w:rPr>
                <w:rFonts w:ascii="Arial" w:hAnsi="Arial" w:cs="Arial"/>
                <w:color w:val="000000"/>
                <w:lang w:val="en-GB"/>
              </w:rPr>
            </w:pPr>
            <w:r w:rsidRPr="000312F1">
              <w:rPr>
                <w:rFonts w:ascii="Arial" w:hAnsi="Arial" w:cs="Arial"/>
                <w:color w:val="000000"/>
                <w:lang w:val="en-GB"/>
              </w:rPr>
              <w:t> </w:t>
            </w:r>
          </w:p>
        </w:tc>
        <w:tc>
          <w:tcPr>
            <w:tcW w:w="966" w:type="pct"/>
            <w:shd w:val="clear" w:color="auto" w:fill="auto"/>
            <w:noWrap/>
            <w:vAlign w:val="bottom"/>
            <w:hideMark/>
          </w:tcPr>
          <w:p w14:paraId="404107DC" w14:textId="1640313F"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14</w:t>
            </w:r>
            <w:r w:rsidR="003D2B38" w:rsidRPr="000312F1">
              <w:rPr>
                <w:rFonts w:ascii="Arial" w:hAnsi="Arial" w:cs="Arial"/>
                <w:color w:val="000000"/>
                <w:lang w:val="en-GB"/>
              </w:rPr>
              <w:t>,</w:t>
            </w:r>
            <w:r w:rsidRPr="000312F1">
              <w:rPr>
                <w:rFonts w:ascii="Arial" w:hAnsi="Arial" w:cs="Arial"/>
                <w:color w:val="000000"/>
                <w:lang w:val="en-GB"/>
              </w:rPr>
              <w:t>154.97</w:t>
            </w:r>
          </w:p>
        </w:tc>
        <w:tc>
          <w:tcPr>
            <w:tcW w:w="1023" w:type="pct"/>
            <w:shd w:val="clear" w:color="auto" w:fill="auto"/>
            <w:noWrap/>
            <w:vAlign w:val="bottom"/>
            <w:hideMark/>
          </w:tcPr>
          <w:p w14:paraId="19D750C6"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1080" w:type="pct"/>
            <w:shd w:val="clear" w:color="auto" w:fill="auto"/>
            <w:noWrap/>
            <w:vAlign w:val="bottom"/>
            <w:hideMark/>
          </w:tcPr>
          <w:p w14:paraId="74428B33"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r>
      <w:tr w:rsidR="009F0735" w:rsidRPr="000312F1" w14:paraId="279299F2" w14:textId="77777777" w:rsidTr="00163461">
        <w:trPr>
          <w:trHeight w:val="60"/>
          <w:jc w:val="center"/>
        </w:trPr>
        <w:tc>
          <w:tcPr>
            <w:tcW w:w="1931" w:type="pct"/>
            <w:shd w:val="clear" w:color="auto" w:fill="auto"/>
            <w:noWrap/>
            <w:vAlign w:val="bottom"/>
            <w:hideMark/>
          </w:tcPr>
          <w:p w14:paraId="20E1430B" w14:textId="1C10D9B9"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Cash </w:t>
            </w:r>
            <w:r w:rsidR="005E5456" w:rsidRPr="000312F1">
              <w:rPr>
                <w:rFonts w:ascii="Arial" w:hAnsi="Arial" w:cs="Arial"/>
                <w:color w:val="000000"/>
                <w:lang w:val="en-GB"/>
              </w:rPr>
              <w:t>in Hand</w:t>
            </w:r>
          </w:p>
        </w:tc>
        <w:tc>
          <w:tcPr>
            <w:tcW w:w="966" w:type="pct"/>
            <w:shd w:val="clear" w:color="auto" w:fill="auto"/>
            <w:noWrap/>
            <w:vAlign w:val="bottom"/>
            <w:hideMark/>
          </w:tcPr>
          <w:p w14:paraId="7CD5C3BA" w14:textId="6EBA9A8E"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697</w:t>
            </w:r>
            <w:r w:rsidR="003D2B38" w:rsidRPr="000312F1">
              <w:rPr>
                <w:rFonts w:ascii="Arial" w:hAnsi="Arial" w:cs="Arial"/>
                <w:color w:val="000000"/>
                <w:lang w:val="en-GB"/>
              </w:rPr>
              <w:t>,</w:t>
            </w:r>
            <w:r w:rsidRPr="000312F1">
              <w:rPr>
                <w:rFonts w:ascii="Arial" w:hAnsi="Arial" w:cs="Arial"/>
                <w:color w:val="000000"/>
                <w:lang w:val="en-GB"/>
              </w:rPr>
              <w:t>799</w:t>
            </w:r>
            <w:r w:rsidR="001D636C" w:rsidRPr="000312F1">
              <w:rPr>
                <w:rFonts w:ascii="Arial" w:hAnsi="Arial" w:cs="Arial"/>
                <w:color w:val="000000"/>
                <w:lang w:val="en-GB"/>
              </w:rPr>
              <w:t>.00</w:t>
            </w:r>
          </w:p>
        </w:tc>
        <w:tc>
          <w:tcPr>
            <w:tcW w:w="1023" w:type="pct"/>
            <w:shd w:val="clear" w:color="auto" w:fill="auto"/>
            <w:noWrap/>
            <w:vAlign w:val="bottom"/>
            <w:hideMark/>
          </w:tcPr>
          <w:p w14:paraId="2FC2A265" w14:textId="0DF89DBC"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558</w:t>
            </w:r>
            <w:r w:rsidR="003D2B38" w:rsidRPr="000312F1">
              <w:rPr>
                <w:rFonts w:ascii="Arial" w:hAnsi="Arial" w:cs="Arial"/>
                <w:color w:val="000000"/>
                <w:lang w:val="en-GB"/>
              </w:rPr>
              <w:t>,</w:t>
            </w:r>
            <w:r w:rsidRPr="000312F1">
              <w:rPr>
                <w:rFonts w:ascii="Arial" w:hAnsi="Arial" w:cs="Arial"/>
                <w:color w:val="000000"/>
                <w:lang w:val="en-GB"/>
              </w:rPr>
              <w:t>472</w:t>
            </w:r>
            <w:r w:rsidR="001D636C" w:rsidRPr="000312F1">
              <w:rPr>
                <w:rFonts w:ascii="Arial" w:hAnsi="Arial" w:cs="Arial"/>
                <w:color w:val="000000"/>
                <w:lang w:val="en-GB"/>
              </w:rPr>
              <w:t>.00</w:t>
            </w:r>
          </w:p>
        </w:tc>
        <w:tc>
          <w:tcPr>
            <w:tcW w:w="1080" w:type="pct"/>
            <w:shd w:val="clear" w:color="auto" w:fill="auto"/>
            <w:noWrap/>
            <w:vAlign w:val="bottom"/>
            <w:hideMark/>
          </w:tcPr>
          <w:p w14:paraId="58DCBEDA" w14:textId="3A6E5459"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369</w:t>
            </w:r>
            <w:r w:rsidR="003D2B38" w:rsidRPr="000312F1">
              <w:rPr>
                <w:rFonts w:ascii="Arial" w:hAnsi="Arial" w:cs="Arial"/>
                <w:color w:val="000000"/>
                <w:lang w:val="en-GB"/>
              </w:rPr>
              <w:t>,</w:t>
            </w:r>
            <w:r w:rsidRPr="000312F1">
              <w:rPr>
                <w:rFonts w:ascii="Arial" w:hAnsi="Arial" w:cs="Arial"/>
                <w:color w:val="000000"/>
                <w:lang w:val="en-GB"/>
              </w:rPr>
              <w:t>820</w:t>
            </w:r>
            <w:r w:rsidR="001D636C" w:rsidRPr="000312F1">
              <w:rPr>
                <w:rFonts w:ascii="Arial" w:hAnsi="Arial" w:cs="Arial"/>
                <w:color w:val="000000"/>
                <w:lang w:val="en-GB"/>
              </w:rPr>
              <w:t>.00</w:t>
            </w:r>
          </w:p>
        </w:tc>
      </w:tr>
      <w:tr w:rsidR="009F0735" w:rsidRPr="000312F1" w14:paraId="2EBD4AB8" w14:textId="77777777" w:rsidTr="00163461">
        <w:trPr>
          <w:trHeight w:val="60"/>
          <w:jc w:val="center"/>
        </w:trPr>
        <w:tc>
          <w:tcPr>
            <w:tcW w:w="1931" w:type="pct"/>
            <w:shd w:val="clear" w:color="auto" w:fill="auto"/>
            <w:noWrap/>
            <w:vAlign w:val="bottom"/>
            <w:hideMark/>
          </w:tcPr>
          <w:p w14:paraId="3E28B035" w14:textId="5F65E139" w:rsidR="009F0735" w:rsidRPr="000312F1" w:rsidRDefault="009F0735">
            <w:pPr>
              <w:rPr>
                <w:rFonts w:ascii="Arial" w:hAnsi="Arial" w:cs="Arial"/>
                <w:color w:val="000000"/>
                <w:lang w:val="en-GB"/>
              </w:rPr>
            </w:pPr>
            <w:r w:rsidRPr="000312F1">
              <w:rPr>
                <w:rFonts w:ascii="Arial" w:hAnsi="Arial" w:cs="Arial"/>
                <w:color w:val="000000"/>
                <w:lang w:val="en-GB"/>
              </w:rPr>
              <w:t xml:space="preserve">Debtors </w:t>
            </w:r>
            <w:r w:rsidR="005E5456" w:rsidRPr="000312F1">
              <w:rPr>
                <w:rFonts w:ascii="Arial" w:hAnsi="Arial" w:cs="Arial"/>
                <w:color w:val="000000"/>
                <w:lang w:val="en-GB"/>
              </w:rPr>
              <w:t>for Jobs</w:t>
            </w:r>
          </w:p>
        </w:tc>
        <w:tc>
          <w:tcPr>
            <w:tcW w:w="966" w:type="pct"/>
            <w:shd w:val="clear" w:color="auto" w:fill="auto"/>
            <w:noWrap/>
            <w:vAlign w:val="bottom"/>
            <w:hideMark/>
          </w:tcPr>
          <w:p w14:paraId="39FCAC2F" w14:textId="07C827CF"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61</w:t>
            </w:r>
            <w:r w:rsidR="003D2B38" w:rsidRPr="000312F1">
              <w:rPr>
                <w:rFonts w:ascii="Arial" w:hAnsi="Arial" w:cs="Arial"/>
                <w:color w:val="000000"/>
                <w:lang w:val="en-GB"/>
              </w:rPr>
              <w:t>,</w:t>
            </w:r>
            <w:r w:rsidRPr="000312F1">
              <w:rPr>
                <w:rFonts w:ascii="Arial" w:hAnsi="Arial" w:cs="Arial"/>
                <w:color w:val="000000"/>
                <w:lang w:val="en-GB"/>
              </w:rPr>
              <w:t>578</w:t>
            </w:r>
            <w:r w:rsidR="001D636C" w:rsidRPr="000312F1">
              <w:rPr>
                <w:rFonts w:ascii="Arial" w:hAnsi="Arial" w:cs="Arial"/>
                <w:color w:val="000000"/>
                <w:lang w:val="en-GB"/>
              </w:rPr>
              <w:t>.00</w:t>
            </w:r>
          </w:p>
        </w:tc>
        <w:tc>
          <w:tcPr>
            <w:tcW w:w="1023" w:type="pct"/>
            <w:shd w:val="clear" w:color="auto" w:fill="auto"/>
            <w:noWrap/>
            <w:vAlign w:val="bottom"/>
            <w:hideMark/>
          </w:tcPr>
          <w:p w14:paraId="2D665321"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1080" w:type="pct"/>
            <w:shd w:val="clear" w:color="auto" w:fill="auto"/>
            <w:noWrap/>
            <w:vAlign w:val="bottom"/>
            <w:hideMark/>
          </w:tcPr>
          <w:p w14:paraId="498FDA7A"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r>
      <w:tr w:rsidR="009F0735" w:rsidRPr="000312F1" w14:paraId="26FA0CC1" w14:textId="77777777" w:rsidTr="00163461">
        <w:trPr>
          <w:trHeight w:val="60"/>
          <w:jc w:val="center"/>
        </w:trPr>
        <w:tc>
          <w:tcPr>
            <w:tcW w:w="1931" w:type="pct"/>
            <w:shd w:val="clear" w:color="auto" w:fill="auto"/>
            <w:noWrap/>
            <w:vAlign w:val="bottom"/>
            <w:hideMark/>
          </w:tcPr>
          <w:p w14:paraId="2EE84ADD"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Inventories</w:t>
            </w:r>
          </w:p>
        </w:tc>
        <w:tc>
          <w:tcPr>
            <w:tcW w:w="966" w:type="pct"/>
            <w:shd w:val="clear" w:color="auto" w:fill="auto"/>
            <w:noWrap/>
            <w:vAlign w:val="bottom"/>
            <w:hideMark/>
          </w:tcPr>
          <w:p w14:paraId="208CC7D8" w14:textId="24ABEB2B"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63</w:t>
            </w:r>
            <w:r w:rsidR="003D2B38" w:rsidRPr="000312F1">
              <w:rPr>
                <w:rFonts w:ascii="Arial" w:hAnsi="Arial" w:cs="Arial"/>
                <w:color w:val="000000"/>
                <w:lang w:val="en-GB"/>
              </w:rPr>
              <w:t>,</w:t>
            </w:r>
            <w:r w:rsidRPr="000312F1">
              <w:rPr>
                <w:rFonts w:ascii="Arial" w:hAnsi="Arial" w:cs="Arial"/>
                <w:color w:val="000000"/>
                <w:lang w:val="en-GB"/>
              </w:rPr>
              <w:t>801</w:t>
            </w:r>
            <w:r w:rsidR="003D2B38" w:rsidRPr="000312F1">
              <w:rPr>
                <w:rFonts w:ascii="Arial" w:hAnsi="Arial" w:cs="Arial"/>
                <w:color w:val="000000"/>
                <w:lang w:val="en-GB"/>
              </w:rPr>
              <w:t>,</w:t>
            </w:r>
            <w:r w:rsidRPr="000312F1">
              <w:rPr>
                <w:rFonts w:ascii="Arial" w:hAnsi="Arial" w:cs="Arial"/>
                <w:color w:val="000000"/>
                <w:lang w:val="en-GB"/>
              </w:rPr>
              <w:t>190</w:t>
            </w:r>
            <w:r w:rsidR="001D636C" w:rsidRPr="000312F1">
              <w:rPr>
                <w:rFonts w:ascii="Arial" w:hAnsi="Arial" w:cs="Arial"/>
                <w:color w:val="000000"/>
                <w:lang w:val="en-GB"/>
              </w:rPr>
              <w:t>.00</w:t>
            </w:r>
          </w:p>
        </w:tc>
        <w:tc>
          <w:tcPr>
            <w:tcW w:w="1023" w:type="pct"/>
            <w:shd w:val="clear" w:color="auto" w:fill="auto"/>
            <w:noWrap/>
            <w:vAlign w:val="bottom"/>
            <w:hideMark/>
          </w:tcPr>
          <w:p w14:paraId="53DB6EDA" w14:textId="43A0E186"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71</w:t>
            </w:r>
            <w:r w:rsidR="003D2B38" w:rsidRPr="000312F1">
              <w:rPr>
                <w:rFonts w:ascii="Arial" w:hAnsi="Arial" w:cs="Arial"/>
                <w:color w:val="000000"/>
                <w:lang w:val="en-GB"/>
              </w:rPr>
              <w:t>,</w:t>
            </w:r>
            <w:r w:rsidRPr="000312F1">
              <w:rPr>
                <w:rFonts w:ascii="Arial" w:hAnsi="Arial" w:cs="Arial"/>
                <w:color w:val="000000"/>
                <w:lang w:val="en-GB"/>
              </w:rPr>
              <w:t>800</w:t>
            </w:r>
            <w:r w:rsidR="003D2B38" w:rsidRPr="000312F1">
              <w:rPr>
                <w:rFonts w:ascii="Arial" w:hAnsi="Arial" w:cs="Arial"/>
                <w:color w:val="000000"/>
                <w:lang w:val="en-GB"/>
              </w:rPr>
              <w:t>,</w:t>
            </w:r>
            <w:r w:rsidRPr="000312F1">
              <w:rPr>
                <w:rFonts w:ascii="Arial" w:hAnsi="Arial" w:cs="Arial"/>
                <w:color w:val="000000"/>
                <w:lang w:val="en-GB"/>
              </w:rPr>
              <w:t>000</w:t>
            </w:r>
            <w:r w:rsidR="001D636C" w:rsidRPr="000312F1">
              <w:rPr>
                <w:rFonts w:ascii="Arial" w:hAnsi="Arial" w:cs="Arial"/>
                <w:color w:val="000000"/>
                <w:lang w:val="en-GB"/>
              </w:rPr>
              <w:t>.00</w:t>
            </w:r>
          </w:p>
        </w:tc>
        <w:tc>
          <w:tcPr>
            <w:tcW w:w="1080" w:type="pct"/>
            <w:shd w:val="clear" w:color="auto" w:fill="auto"/>
            <w:noWrap/>
            <w:vAlign w:val="bottom"/>
            <w:hideMark/>
          </w:tcPr>
          <w:p w14:paraId="243882AE" w14:textId="35A6BBF7"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74</w:t>
            </w:r>
            <w:r w:rsidR="003D2B38" w:rsidRPr="000312F1">
              <w:rPr>
                <w:rFonts w:ascii="Arial" w:hAnsi="Arial" w:cs="Arial"/>
                <w:color w:val="000000"/>
                <w:lang w:val="en-GB"/>
              </w:rPr>
              <w:t>,</w:t>
            </w:r>
            <w:r w:rsidRPr="000312F1">
              <w:rPr>
                <w:rFonts w:ascii="Arial" w:hAnsi="Arial" w:cs="Arial"/>
                <w:color w:val="000000"/>
                <w:lang w:val="en-GB"/>
              </w:rPr>
              <w:t>412</w:t>
            </w:r>
            <w:r w:rsidR="003D2B38" w:rsidRPr="000312F1">
              <w:rPr>
                <w:rFonts w:ascii="Arial" w:hAnsi="Arial" w:cs="Arial"/>
                <w:color w:val="000000"/>
                <w:lang w:val="en-GB"/>
              </w:rPr>
              <w:t>,</w:t>
            </w:r>
            <w:r w:rsidRPr="000312F1">
              <w:rPr>
                <w:rFonts w:ascii="Arial" w:hAnsi="Arial" w:cs="Arial"/>
                <w:color w:val="000000"/>
                <w:lang w:val="en-GB"/>
              </w:rPr>
              <w:t>797</w:t>
            </w:r>
            <w:r w:rsidR="001D636C" w:rsidRPr="000312F1">
              <w:rPr>
                <w:rFonts w:ascii="Arial" w:hAnsi="Arial" w:cs="Arial"/>
                <w:color w:val="000000"/>
                <w:lang w:val="en-GB"/>
              </w:rPr>
              <w:t>.00</w:t>
            </w:r>
          </w:p>
        </w:tc>
      </w:tr>
      <w:tr w:rsidR="009F0735" w:rsidRPr="000312F1" w14:paraId="3B3FEBE1" w14:textId="77777777" w:rsidTr="00163461">
        <w:trPr>
          <w:trHeight w:val="60"/>
          <w:jc w:val="center"/>
        </w:trPr>
        <w:tc>
          <w:tcPr>
            <w:tcW w:w="1931" w:type="pct"/>
            <w:shd w:val="clear" w:color="auto" w:fill="auto"/>
            <w:noWrap/>
            <w:vAlign w:val="bottom"/>
            <w:hideMark/>
          </w:tcPr>
          <w:p w14:paraId="61C7FCC9" w14:textId="19D37C14"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Loans </w:t>
            </w:r>
            <w:r w:rsidR="005E5456" w:rsidRPr="000312F1">
              <w:rPr>
                <w:rFonts w:ascii="Arial" w:hAnsi="Arial" w:cs="Arial"/>
                <w:color w:val="000000"/>
                <w:lang w:val="en-GB"/>
              </w:rPr>
              <w:t>and Advances</w:t>
            </w:r>
          </w:p>
        </w:tc>
        <w:tc>
          <w:tcPr>
            <w:tcW w:w="966" w:type="pct"/>
            <w:shd w:val="clear" w:color="auto" w:fill="auto"/>
            <w:noWrap/>
            <w:vAlign w:val="bottom"/>
            <w:hideMark/>
          </w:tcPr>
          <w:p w14:paraId="50399F75" w14:textId="7269A896"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2</w:t>
            </w:r>
            <w:r w:rsidR="003D2B38" w:rsidRPr="000312F1">
              <w:rPr>
                <w:rFonts w:ascii="Arial" w:hAnsi="Arial" w:cs="Arial"/>
                <w:color w:val="000000"/>
                <w:lang w:val="en-GB"/>
              </w:rPr>
              <w:t>,</w:t>
            </w:r>
            <w:r w:rsidRPr="000312F1">
              <w:rPr>
                <w:rFonts w:ascii="Arial" w:hAnsi="Arial" w:cs="Arial"/>
                <w:color w:val="000000"/>
                <w:lang w:val="en-GB"/>
              </w:rPr>
              <w:t>566</w:t>
            </w:r>
            <w:r w:rsidR="003D2B38" w:rsidRPr="000312F1">
              <w:rPr>
                <w:rFonts w:ascii="Arial" w:hAnsi="Arial" w:cs="Arial"/>
                <w:color w:val="000000"/>
                <w:lang w:val="en-GB"/>
              </w:rPr>
              <w:t>,</w:t>
            </w:r>
            <w:r w:rsidRPr="000312F1">
              <w:rPr>
                <w:rFonts w:ascii="Arial" w:hAnsi="Arial" w:cs="Arial"/>
                <w:color w:val="000000"/>
                <w:lang w:val="en-GB"/>
              </w:rPr>
              <w:t>726</w:t>
            </w:r>
            <w:r w:rsidR="001D636C" w:rsidRPr="000312F1">
              <w:rPr>
                <w:rFonts w:ascii="Arial" w:hAnsi="Arial" w:cs="Arial"/>
                <w:color w:val="000000"/>
                <w:lang w:val="en-GB"/>
              </w:rPr>
              <w:t>.00</w:t>
            </w:r>
          </w:p>
        </w:tc>
        <w:tc>
          <w:tcPr>
            <w:tcW w:w="1023" w:type="pct"/>
            <w:shd w:val="clear" w:color="auto" w:fill="auto"/>
            <w:noWrap/>
            <w:vAlign w:val="bottom"/>
            <w:hideMark/>
          </w:tcPr>
          <w:p w14:paraId="4DA72FAF" w14:textId="50D2D777"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959</w:t>
            </w:r>
            <w:r w:rsidR="003D2B38" w:rsidRPr="000312F1">
              <w:rPr>
                <w:rFonts w:ascii="Arial" w:hAnsi="Arial" w:cs="Arial"/>
                <w:color w:val="000000"/>
                <w:lang w:val="en-GB"/>
              </w:rPr>
              <w:t>,</w:t>
            </w:r>
            <w:r w:rsidRPr="000312F1">
              <w:rPr>
                <w:rFonts w:ascii="Arial" w:hAnsi="Arial" w:cs="Arial"/>
                <w:color w:val="000000"/>
                <w:lang w:val="en-GB"/>
              </w:rPr>
              <w:t>772</w:t>
            </w:r>
            <w:r w:rsidR="001D636C" w:rsidRPr="000312F1">
              <w:rPr>
                <w:rFonts w:ascii="Arial" w:hAnsi="Arial" w:cs="Arial"/>
                <w:color w:val="000000"/>
                <w:lang w:val="en-GB"/>
              </w:rPr>
              <w:t>.00</w:t>
            </w:r>
          </w:p>
        </w:tc>
        <w:tc>
          <w:tcPr>
            <w:tcW w:w="1080" w:type="pct"/>
            <w:shd w:val="clear" w:color="auto" w:fill="auto"/>
            <w:noWrap/>
            <w:vAlign w:val="bottom"/>
            <w:hideMark/>
          </w:tcPr>
          <w:p w14:paraId="21DD20CC" w14:textId="5885C035"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w:t>
            </w:r>
            <w:r w:rsidR="003D2B38" w:rsidRPr="000312F1">
              <w:rPr>
                <w:rFonts w:ascii="Arial" w:hAnsi="Arial" w:cs="Arial"/>
                <w:color w:val="000000"/>
                <w:lang w:val="en-GB"/>
              </w:rPr>
              <w:t>,</w:t>
            </w:r>
            <w:r w:rsidRPr="000312F1">
              <w:rPr>
                <w:rFonts w:ascii="Arial" w:hAnsi="Arial" w:cs="Arial"/>
                <w:color w:val="000000"/>
                <w:lang w:val="en-GB"/>
              </w:rPr>
              <w:t>032</w:t>
            </w:r>
            <w:r w:rsidR="003D2B38" w:rsidRPr="000312F1">
              <w:rPr>
                <w:rFonts w:ascii="Arial" w:hAnsi="Arial" w:cs="Arial"/>
                <w:color w:val="000000"/>
                <w:lang w:val="en-GB"/>
              </w:rPr>
              <w:t>,</w:t>
            </w:r>
            <w:r w:rsidRPr="000312F1">
              <w:rPr>
                <w:rFonts w:ascii="Arial" w:hAnsi="Arial" w:cs="Arial"/>
                <w:color w:val="000000"/>
                <w:lang w:val="en-GB"/>
              </w:rPr>
              <w:t>059</w:t>
            </w:r>
            <w:r w:rsidR="001D636C" w:rsidRPr="000312F1">
              <w:rPr>
                <w:rFonts w:ascii="Arial" w:hAnsi="Arial" w:cs="Arial"/>
                <w:color w:val="000000"/>
                <w:lang w:val="en-GB"/>
              </w:rPr>
              <w:t>.00</w:t>
            </w:r>
          </w:p>
        </w:tc>
      </w:tr>
      <w:tr w:rsidR="009F0735" w:rsidRPr="000312F1" w14:paraId="079F9D04" w14:textId="77777777" w:rsidTr="00163461">
        <w:trPr>
          <w:trHeight w:val="60"/>
          <w:jc w:val="center"/>
        </w:trPr>
        <w:tc>
          <w:tcPr>
            <w:tcW w:w="1931" w:type="pct"/>
            <w:shd w:val="clear" w:color="auto" w:fill="auto"/>
            <w:noWrap/>
            <w:vAlign w:val="bottom"/>
            <w:hideMark/>
          </w:tcPr>
          <w:p w14:paraId="1E48F24E" w14:textId="312C38D8"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Creditors </w:t>
            </w:r>
            <w:r w:rsidR="005E5456" w:rsidRPr="000312F1">
              <w:rPr>
                <w:rFonts w:ascii="Arial" w:hAnsi="Arial" w:cs="Arial"/>
                <w:color w:val="000000"/>
                <w:lang w:val="en-GB"/>
              </w:rPr>
              <w:t>for Expenses</w:t>
            </w:r>
          </w:p>
        </w:tc>
        <w:tc>
          <w:tcPr>
            <w:tcW w:w="966" w:type="pct"/>
            <w:shd w:val="clear" w:color="auto" w:fill="auto"/>
            <w:noWrap/>
            <w:vAlign w:val="bottom"/>
            <w:hideMark/>
          </w:tcPr>
          <w:p w14:paraId="6F844C76" w14:textId="5A7565C5"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158</w:t>
            </w:r>
            <w:r w:rsidR="003D2B38" w:rsidRPr="000312F1">
              <w:rPr>
                <w:rFonts w:ascii="Arial" w:hAnsi="Arial" w:cs="Arial"/>
                <w:color w:val="000000"/>
                <w:lang w:val="en-GB"/>
              </w:rPr>
              <w:t>,</w:t>
            </w:r>
            <w:r w:rsidRPr="000312F1">
              <w:rPr>
                <w:rFonts w:ascii="Arial" w:hAnsi="Arial" w:cs="Arial"/>
                <w:color w:val="000000"/>
                <w:lang w:val="en-GB"/>
              </w:rPr>
              <w:t>744</w:t>
            </w:r>
            <w:r w:rsidR="001D636C" w:rsidRPr="000312F1">
              <w:rPr>
                <w:rFonts w:ascii="Arial" w:hAnsi="Arial" w:cs="Arial"/>
                <w:color w:val="000000"/>
                <w:lang w:val="en-GB"/>
              </w:rPr>
              <w:t>.00</w:t>
            </w:r>
          </w:p>
        </w:tc>
        <w:tc>
          <w:tcPr>
            <w:tcW w:w="1023" w:type="pct"/>
            <w:shd w:val="clear" w:color="auto" w:fill="auto"/>
            <w:noWrap/>
            <w:vAlign w:val="bottom"/>
            <w:hideMark/>
          </w:tcPr>
          <w:p w14:paraId="41763890"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1080" w:type="pct"/>
            <w:shd w:val="clear" w:color="auto" w:fill="auto"/>
            <w:noWrap/>
            <w:vAlign w:val="bottom"/>
            <w:hideMark/>
          </w:tcPr>
          <w:p w14:paraId="6F64C327" w14:textId="1E2B840D"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3</w:t>
            </w:r>
            <w:r w:rsidR="003D2B38" w:rsidRPr="000312F1">
              <w:rPr>
                <w:rFonts w:ascii="Arial" w:hAnsi="Arial" w:cs="Arial"/>
                <w:color w:val="000000"/>
                <w:lang w:val="en-GB"/>
              </w:rPr>
              <w:t>,</w:t>
            </w:r>
            <w:r w:rsidRPr="000312F1">
              <w:rPr>
                <w:rFonts w:ascii="Arial" w:hAnsi="Arial" w:cs="Arial"/>
                <w:color w:val="000000"/>
                <w:lang w:val="en-GB"/>
              </w:rPr>
              <w:t>500</w:t>
            </w:r>
            <w:r w:rsidR="001D636C" w:rsidRPr="000312F1">
              <w:rPr>
                <w:rFonts w:ascii="Arial" w:hAnsi="Arial" w:cs="Arial"/>
                <w:color w:val="000000"/>
                <w:lang w:val="en-GB"/>
              </w:rPr>
              <w:t>.00</w:t>
            </w:r>
          </w:p>
        </w:tc>
      </w:tr>
      <w:tr w:rsidR="009F0735" w:rsidRPr="000312F1" w14:paraId="45F0BA9D" w14:textId="77777777" w:rsidTr="00163461">
        <w:trPr>
          <w:trHeight w:val="60"/>
          <w:jc w:val="center"/>
        </w:trPr>
        <w:tc>
          <w:tcPr>
            <w:tcW w:w="1931" w:type="pct"/>
            <w:shd w:val="clear" w:color="auto" w:fill="auto"/>
            <w:noWrap/>
            <w:vAlign w:val="bottom"/>
            <w:hideMark/>
          </w:tcPr>
          <w:p w14:paraId="11576105" w14:textId="387EA88A" w:rsidR="009F0735" w:rsidRPr="000312F1" w:rsidRDefault="009F0735" w:rsidP="009F0735">
            <w:pPr>
              <w:rPr>
                <w:rFonts w:ascii="Arial" w:hAnsi="Arial" w:cs="Arial"/>
                <w:color w:val="000000"/>
                <w:lang w:val="en-GB"/>
              </w:rPr>
            </w:pPr>
            <w:r w:rsidRPr="000312F1">
              <w:rPr>
                <w:rFonts w:ascii="Arial" w:hAnsi="Arial" w:cs="Arial"/>
                <w:color w:val="000000"/>
                <w:lang w:val="en-GB"/>
              </w:rPr>
              <w:t>C</w:t>
            </w:r>
            <w:r w:rsidR="00AB3B26" w:rsidRPr="000312F1">
              <w:rPr>
                <w:rFonts w:ascii="Arial" w:hAnsi="Arial" w:cs="Arial"/>
                <w:color w:val="000000"/>
                <w:lang w:val="en-GB"/>
              </w:rPr>
              <w:t>r</w:t>
            </w:r>
            <w:r w:rsidRPr="000312F1">
              <w:rPr>
                <w:rFonts w:ascii="Arial" w:hAnsi="Arial" w:cs="Arial"/>
                <w:color w:val="000000"/>
                <w:lang w:val="en-GB"/>
              </w:rPr>
              <w:t xml:space="preserve">editors </w:t>
            </w:r>
            <w:r w:rsidR="005E5456" w:rsidRPr="000312F1">
              <w:rPr>
                <w:rFonts w:ascii="Arial" w:hAnsi="Arial" w:cs="Arial"/>
                <w:color w:val="000000"/>
                <w:lang w:val="en-GB"/>
              </w:rPr>
              <w:t>for Process</w:t>
            </w:r>
          </w:p>
        </w:tc>
        <w:tc>
          <w:tcPr>
            <w:tcW w:w="966" w:type="pct"/>
            <w:shd w:val="clear" w:color="auto" w:fill="auto"/>
            <w:noWrap/>
            <w:vAlign w:val="bottom"/>
            <w:hideMark/>
          </w:tcPr>
          <w:p w14:paraId="6031C9FE"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1023" w:type="pct"/>
            <w:shd w:val="clear" w:color="auto" w:fill="auto"/>
            <w:noWrap/>
            <w:vAlign w:val="bottom"/>
            <w:hideMark/>
          </w:tcPr>
          <w:p w14:paraId="711EF28E"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1080" w:type="pct"/>
            <w:shd w:val="clear" w:color="auto" w:fill="auto"/>
            <w:noWrap/>
            <w:vAlign w:val="bottom"/>
            <w:hideMark/>
          </w:tcPr>
          <w:p w14:paraId="4B4C3742" w14:textId="0675B58D"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28</w:t>
            </w:r>
            <w:r w:rsidR="003D2B38" w:rsidRPr="000312F1">
              <w:rPr>
                <w:rFonts w:ascii="Arial" w:hAnsi="Arial" w:cs="Arial"/>
                <w:color w:val="000000"/>
                <w:lang w:val="en-GB"/>
              </w:rPr>
              <w:t>,</w:t>
            </w:r>
            <w:r w:rsidRPr="000312F1">
              <w:rPr>
                <w:rFonts w:ascii="Arial" w:hAnsi="Arial" w:cs="Arial"/>
                <w:color w:val="000000"/>
                <w:lang w:val="en-GB"/>
              </w:rPr>
              <w:t>043</w:t>
            </w:r>
            <w:r w:rsidR="001D636C" w:rsidRPr="000312F1">
              <w:rPr>
                <w:rFonts w:ascii="Arial" w:hAnsi="Arial" w:cs="Arial"/>
                <w:color w:val="000000"/>
                <w:lang w:val="en-GB"/>
              </w:rPr>
              <w:t>.00</w:t>
            </w:r>
          </w:p>
        </w:tc>
      </w:tr>
      <w:tr w:rsidR="009F0735" w:rsidRPr="000312F1" w14:paraId="5D94D03F" w14:textId="77777777" w:rsidTr="00163461">
        <w:trPr>
          <w:trHeight w:val="60"/>
          <w:jc w:val="center"/>
        </w:trPr>
        <w:tc>
          <w:tcPr>
            <w:tcW w:w="1931" w:type="pct"/>
            <w:shd w:val="clear" w:color="auto" w:fill="auto"/>
            <w:noWrap/>
            <w:vAlign w:val="bottom"/>
            <w:hideMark/>
          </w:tcPr>
          <w:p w14:paraId="3F33F87F" w14:textId="22889BCD"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Creditors </w:t>
            </w:r>
            <w:r w:rsidR="005E5456" w:rsidRPr="000312F1">
              <w:rPr>
                <w:rFonts w:ascii="Arial" w:hAnsi="Arial" w:cs="Arial"/>
                <w:color w:val="000000"/>
                <w:lang w:val="en-GB"/>
              </w:rPr>
              <w:t>for Raw Materials</w:t>
            </w:r>
          </w:p>
        </w:tc>
        <w:tc>
          <w:tcPr>
            <w:tcW w:w="966" w:type="pct"/>
            <w:shd w:val="clear" w:color="auto" w:fill="auto"/>
            <w:noWrap/>
            <w:vAlign w:val="bottom"/>
            <w:hideMark/>
          </w:tcPr>
          <w:p w14:paraId="47D0E359" w14:textId="64CE2A54"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9</w:t>
            </w:r>
            <w:r w:rsidR="003D2B38" w:rsidRPr="000312F1">
              <w:rPr>
                <w:rFonts w:ascii="Arial" w:hAnsi="Arial" w:cs="Arial"/>
                <w:color w:val="000000"/>
                <w:lang w:val="en-GB"/>
              </w:rPr>
              <w:t>,</w:t>
            </w:r>
            <w:r w:rsidRPr="000312F1">
              <w:rPr>
                <w:rFonts w:ascii="Arial" w:hAnsi="Arial" w:cs="Arial"/>
                <w:color w:val="000000"/>
                <w:lang w:val="en-GB"/>
              </w:rPr>
              <w:t>150</w:t>
            </w:r>
            <w:r w:rsidR="001D636C" w:rsidRPr="000312F1">
              <w:rPr>
                <w:rFonts w:ascii="Arial" w:hAnsi="Arial" w:cs="Arial"/>
                <w:color w:val="000000"/>
                <w:lang w:val="en-GB"/>
              </w:rPr>
              <w:t>.00</w:t>
            </w:r>
          </w:p>
        </w:tc>
        <w:tc>
          <w:tcPr>
            <w:tcW w:w="1023" w:type="pct"/>
            <w:shd w:val="clear" w:color="auto" w:fill="auto"/>
            <w:noWrap/>
            <w:vAlign w:val="bottom"/>
            <w:hideMark/>
          </w:tcPr>
          <w:p w14:paraId="33AEA48D"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1080" w:type="pct"/>
            <w:shd w:val="clear" w:color="auto" w:fill="auto"/>
            <w:noWrap/>
            <w:vAlign w:val="bottom"/>
            <w:hideMark/>
          </w:tcPr>
          <w:p w14:paraId="4DEB792F"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r>
      <w:tr w:rsidR="009F0735" w:rsidRPr="000312F1" w14:paraId="5BB5D3B5" w14:textId="77777777" w:rsidTr="00163461">
        <w:trPr>
          <w:trHeight w:val="60"/>
          <w:jc w:val="center"/>
        </w:trPr>
        <w:tc>
          <w:tcPr>
            <w:tcW w:w="1931" w:type="pct"/>
            <w:shd w:val="clear" w:color="auto" w:fill="auto"/>
            <w:noWrap/>
            <w:vAlign w:val="bottom"/>
            <w:hideMark/>
          </w:tcPr>
          <w:p w14:paraId="3105E85D" w14:textId="627E2883" w:rsidR="009F0735" w:rsidRPr="000312F1" w:rsidRDefault="009F0735">
            <w:pPr>
              <w:rPr>
                <w:rFonts w:ascii="Arial" w:hAnsi="Arial" w:cs="Arial"/>
                <w:color w:val="000000"/>
                <w:lang w:val="en-GB"/>
              </w:rPr>
            </w:pPr>
            <w:r w:rsidRPr="000312F1">
              <w:rPr>
                <w:rFonts w:ascii="Arial" w:hAnsi="Arial" w:cs="Arial"/>
                <w:color w:val="000000"/>
                <w:lang w:val="en-GB"/>
              </w:rPr>
              <w:t xml:space="preserve">Debtors </w:t>
            </w:r>
            <w:r w:rsidR="005E5456" w:rsidRPr="000312F1">
              <w:rPr>
                <w:rFonts w:ascii="Arial" w:hAnsi="Arial" w:cs="Arial"/>
                <w:color w:val="000000"/>
                <w:lang w:val="en-GB"/>
              </w:rPr>
              <w:t>for Goods</w:t>
            </w:r>
          </w:p>
        </w:tc>
        <w:tc>
          <w:tcPr>
            <w:tcW w:w="966" w:type="pct"/>
            <w:shd w:val="clear" w:color="auto" w:fill="auto"/>
            <w:noWrap/>
            <w:vAlign w:val="bottom"/>
            <w:hideMark/>
          </w:tcPr>
          <w:p w14:paraId="4AB00BB4" w14:textId="6D19B2A7"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21</w:t>
            </w:r>
            <w:r w:rsidR="003D2B38" w:rsidRPr="000312F1">
              <w:rPr>
                <w:rFonts w:ascii="Arial" w:hAnsi="Arial" w:cs="Arial"/>
                <w:color w:val="000000"/>
                <w:lang w:val="en-GB"/>
              </w:rPr>
              <w:t>,</w:t>
            </w:r>
            <w:r w:rsidRPr="000312F1">
              <w:rPr>
                <w:rFonts w:ascii="Arial" w:hAnsi="Arial" w:cs="Arial"/>
                <w:color w:val="000000"/>
                <w:lang w:val="en-GB"/>
              </w:rPr>
              <w:t>001</w:t>
            </w:r>
            <w:r w:rsidR="003D2B38" w:rsidRPr="000312F1">
              <w:rPr>
                <w:rFonts w:ascii="Arial" w:hAnsi="Arial" w:cs="Arial"/>
                <w:color w:val="000000"/>
                <w:lang w:val="en-GB"/>
              </w:rPr>
              <w:t>,</w:t>
            </w:r>
            <w:r w:rsidRPr="000312F1">
              <w:rPr>
                <w:rFonts w:ascii="Arial" w:hAnsi="Arial" w:cs="Arial"/>
                <w:color w:val="000000"/>
                <w:lang w:val="en-GB"/>
              </w:rPr>
              <w:t>282</w:t>
            </w:r>
            <w:r w:rsidR="001D636C" w:rsidRPr="000312F1">
              <w:rPr>
                <w:rFonts w:ascii="Arial" w:hAnsi="Arial" w:cs="Arial"/>
                <w:color w:val="000000"/>
                <w:lang w:val="en-GB"/>
              </w:rPr>
              <w:t>.00</w:t>
            </w:r>
          </w:p>
        </w:tc>
        <w:tc>
          <w:tcPr>
            <w:tcW w:w="1023" w:type="pct"/>
            <w:shd w:val="clear" w:color="auto" w:fill="auto"/>
            <w:noWrap/>
            <w:vAlign w:val="bottom"/>
            <w:hideMark/>
          </w:tcPr>
          <w:p w14:paraId="5EBDE303" w14:textId="23320411"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30</w:t>
            </w:r>
            <w:r w:rsidR="003D2B38" w:rsidRPr="000312F1">
              <w:rPr>
                <w:rFonts w:ascii="Arial" w:hAnsi="Arial" w:cs="Arial"/>
                <w:color w:val="000000"/>
                <w:lang w:val="en-GB"/>
              </w:rPr>
              <w:t>,</w:t>
            </w:r>
            <w:r w:rsidRPr="000312F1">
              <w:rPr>
                <w:rFonts w:ascii="Arial" w:hAnsi="Arial" w:cs="Arial"/>
                <w:color w:val="000000"/>
                <w:lang w:val="en-GB"/>
              </w:rPr>
              <w:t>256</w:t>
            </w:r>
            <w:r w:rsidR="003D2B38" w:rsidRPr="000312F1">
              <w:rPr>
                <w:rFonts w:ascii="Arial" w:hAnsi="Arial" w:cs="Arial"/>
                <w:color w:val="000000"/>
                <w:lang w:val="en-GB"/>
              </w:rPr>
              <w:t>,</w:t>
            </w:r>
            <w:r w:rsidRPr="000312F1">
              <w:rPr>
                <w:rFonts w:ascii="Arial" w:hAnsi="Arial" w:cs="Arial"/>
                <w:color w:val="000000"/>
                <w:lang w:val="en-GB"/>
              </w:rPr>
              <w:t>579</w:t>
            </w:r>
            <w:r w:rsidR="001D636C" w:rsidRPr="000312F1">
              <w:rPr>
                <w:rFonts w:ascii="Arial" w:hAnsi="Arial" w:cs="Arial"/>
                <w:color w:val="000000"/>
                <w:lang w:val="en-GB"/>
              </w:rPr>
              <w:t>.00</w:t>
            </w:r>
          </w:p>
        </w:tc>
        <w:tc>
          <w:tcPr>
            <w:tcW w:w="1080" w:type="pct"/>
            <w:shd w:val="clear" w:color="auto" w:fill="auto"/>
            <w:noWrap/>
            <w:vAlign w:val="bottom"/>
            <w:hideMark/>
          </w:tcPr>
          <w:p w14:paraId="35BAD623" w14:textId="6CC298FE"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48</w:t>
            </w:r>
            <w:r w:rsidR="003D2B38" w:rsidRPr="000312F1">
              <w:rPr>
                <w:rFonts w:ascii="Arial" w:hAnsi="Arial" w:cs="Arial"/>
                <w:color w:val="000000"/>
                <w:lang w:val="en-GB"/>
              </w:rPr>
              <w:t>,</w:t>
            </w:r>
            <w:r w:rsidRPr="000312F1">
              <w:rPr>
                <w:rFonts w:ascii="Arial" w:hAnsi="Arial" w:cs="Arial"/>
                <w:color w:val="000000"/>
                <w:lang w:val="en-GB"/>
              </w:rPr>
              <w:t>025</w:t>
            </w:r>
            <w:r w:rsidR="003D2B38" w:rsidRPr="000312F1">
              <w:rPr>
                <w:rFonts w:ascii="Arial" w:hAnsi="Arial" w:cs="Arial"/>
                <w:color w:val="000000"/>
                <w:lang w:val="en-GB"/>
              </w:rPr>
              <w:t>,</w:t>
            </w:r>
            <w:r w:rsidRPr="000312F1">
              <w:rPr>
                <w:rFonts w:ascii="Arial" w:hAnsi="Arial" w:cs="Arial"/>
                <w:color w:val="000000"/>
                <w:lang w:val="en-GB"/>
              </w:rPr>
              <w:t>079</w:t>
            </w:r>
            <w:r w:rsidR="001D636C" w:rsidRPr="000312F1">
              <w:rPr>
                <w:rFonts w:ascii="Arial" w:hAnsi="Arial" w:cs="Arial"/>
                <w:color w:val="000000"/>
                <w:lang w:val="en-GB"/>
              </w:rPr>
              <w:t>.00</w:t>
            </w:r>
          </w:p>
        </w:tc>
      </w:tr>
      <w:tr w:rsidR="009F0735" w:rsidRPr="000312F1" w14:paraId="7199F005" w14:textId="77777777" w:rsidTr="00163461">
        <w:trPr>
          <w:trHeight w:val="60"/>
          <w:jc w:val="center"/>
        </w:trPr>
        <w:tc>
          <w:tcPr>
            <w:tcW w:w="1931" w:type="pct"/>
            <w:shd w:val="clear" w:color="auto" w:fill="auto"/>
            <w:noWrap/>
            <w:vAlign w:val="bottom"/>
            <w:hideMark/>
          </w:tcPr>
          <w:p w14:paraId="69879C2C" w14:textId="68400571"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Creditors </w:t>
            </w:r>
            <w:r w:rsidR="005E5456" w:rsidRPr="000312F1">
              <w:rPr>
                <w:rFonts w:ascii="Arial" w:hAnsi="Arial" w:cs="Arial"/>
                <w:color w:val="000000"/>
                <w:lang w:val="en-GB"/>
              </w:rPr>
              <w:t>for Goods</w:t>
            </w:r>
          </w:p>
        </w:tc>
        <w:tc>
          <w:tcPr>
            <w:tcW w:w="966" w:type="pct"/>
            <w:shd w:val="clear" w:color="auto" w:fill="auto"/>
            <w:noWrap/>
            <w:vAlign w:val="bottom"/>
            <w:hideMark/>
          </w:tcPr>
          <w:p w14:paraId="127F2086"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1023" w:type="pct"/>
            <w:shd w:val="clear" w:color="auto" w:fill="auto"/>
            <w:noWrap/>
            <w:vAlign w:val="bottom"/>
            <w:hideMark/>
          </w:tcPr>
          <w:p w14:paraId="320F74AB"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1080" w:type="pct"/>
            <w:shd w:val="clear" w:color="auto" w:fill="auto"/>
            <w:noWrap/>
            <w:vAlign w:val="bottom"/>
            <w:hideMark/>
          </w:tcPr>
          <w:p w14:paraId="15FBA29C" w14:textId="00744003"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30</w:t>
            </w:r>
            <w:r w:rsidR="003D2B38" w:rsidRPr="000312F1">
              <w:rPr>
                <w:rFonts w:ascii="Arial" w:hAnsi="Arial" w:cs="Arial"/>
                <w:color w:val="000000"/>
                <w:lang w:val="en-GB"/>
              </w:rPr>
              <w:t>,</w:t>
            </w:r>
            <w:r w:rsidRPr="000312F1">
              <w:rPr>
                <w:rFonts w:ascii="Arial" w:hAnsi="Arial" w:cs="Arial"/>
                <w:color w:val="000000"/>
                <w:lang w:val="en-GB"/>
              </w:rPr>
              <w:t>135</w:t>
            </w:r>
            <w:r w:rsidR="001D636C" w:rsidRPr="000312F1">
              <w:rPr>
                <w:rFonts w:ascii="Arial" w:hAnsi="Arial" w:cs="Arial"/>
                <w:color w:val="000000"/>
                <w:lang w:val="en-GB"/>
              </w:rPr>
              <w:t>.00</w:t>
            </w:r>
          </w:p>
        </w:tc>
      </w:tr>
      <w:tr w:rsidR="009F0735" w:rsidRPr="000312F1" w14:paraId="2CDE2F0D" w14:textId="77777777" w:rsidTr="00163461">
        <w:trPr>
          <w:trHeight w:val="60"/>
          <w:jc w:val="center"/>
        </w:trPr>
        <w:tc>
          <w:tcPr>
            <w:tcW w:w="1931" w:type="pct"/>
            <w:shd w:val="clear" w:color="auto" w:fill="auto"/>
            <w:noWrap/>
            <w:vAlign w:val="bottom"/>
            <w:hideMark/>
          </w:tcPr>
          <w:p w14:paraId="3999D63E" w14:textId="3B3DBF23"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Loan </w:t>
            </w:r>
            <w:r w:rsidR="005E5456" w:rsidRPr="000312F1">
              <w:rPr>
                <w:rFonts w:ascii="Arial" w:hAnsi="Arial" w:cs="Arial"/>
                <w:color w:val="000000"/>
                <w:lang w:val="en-GB"/>
              </w:rPr>
              <w:t>Advances to Staff</w:t>
            </w:r>
          </w:p>
        </w:tc>
        <w:tc>
          <w:tcPr>
            <w:tcW w:w="966" w:type="pct"/>
            <w:shd w:val="clear" w:color="auto" w:fill="auto"/>
            <w:noWrap/>
            <w:vAlign w:val="bottom"/>
            <w:hideMark/>
          </w:tcPr>
          <w:p w14:paraId="5DBCEE0D" w14:textId="0DE7ABA1"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502</w:t>
            </w:r>
            <w:r w:rsidR="003D2B38" w:rsidRPr="000312F1">
              <w:rPr>
                <w:rFonts w:ascii="Arial" w:hAnsi="Arial" w:cs="Arial"/>
                <w:color w:val="000000"/>
                <w:lang w:val="en-GB"/>
              </w:rPr>
              <w:t>,</w:t>
            </w:r>
            <w:r w:rsidRPr="000312F1">
              <w:rPr>
                <w:rFonts w:ascii="Arial" w:hAnsi="Arial" w:cs="Arial"/>
                <w:color w:val="000000"/>
                <w:lang w:val="en-GB"/>
              </w:rPr>
              <w:t>780</w:t>
            </w:r>
            <w:r w:rsidR="001D636C" w:rsidRPr="000312F1">
              <w:rPr>
                <w:rFonts w:ascii="Arial" w:hAnsi="Arial" w:cs="Arial"/>
                <w:color w:val="000000"/>
                <w:lang w:val="en-GB"/>
              </w:rPr>
              <w:t>.00</w:t>
            </w:r>
          </w:p>
        </w:tc>
        <w:tc>
          <w:tcPr>
            <w:tcW w:w="1023" w:type="pct"/>
            <w:shd w:val="clear" w:color="auto" w:fill="auto"/>
            <w:noWrap/>
            <w:vAlign w:val="bottom"/>
            <w:hideMark/>
          </w:tcPr>
          <w:p w14:paraId="34054749" w14:textId="19491186"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604</w:t>
            </w:r>
            <w:r w:rsidR="003D2B38" w:rsidRPr="000312F1">
              <w:rPr>
                <w:rFonts w:ascii="Arial" w:hAnsi="Arial" w:cs="Arial"/>
                <w:color w:val="000000"/>
                <w:lang w:val="en-GB"/>
              </w:rPr>
              <w:t>,</w:t>
            </w:r>
            <w:r w:rsidRPr="000312F1">
              <w:rPr>
                <w:rFonts w:ascii="Arial" w:hAnsi="Arial" w:cs="Arial"/>
                <w:color w:val="000000"/>
                <w:lang w:val="en-GB"/>
              </w:rPr>
              <w:t>512</w:t>
            </w:r>
            <w:r w:rsidR="001D636C" w:rsidRPr="000312F1">
              <w:rPr>
                <w:rFonts w:ascii="Arial" w:hAnsi="Arial" w:cs="Arial"/>
                <w:color w:val="000000"/>
                <w:lang w:val="en-GB"/>
              </w:rPr>
              <w:t>.00</w:t>
            </w:r>
          </w:p>
        </w:tc>
        <w:tc>
          <w:tcPr>
            <w:tcW w:w="1080" w:type="pct"/>
            <w:shd w:val="clear" w:color="auto" w:fill="auto"/>
            <w:noWrap/>
            <w:vAlign w:val="bottom"/>
            <w:hideMark/>
          </w:tcPr>
          <w:p w14:paraId="498C77D6" w14:textId="06C870C2"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865</w:t>
            </w:r>
            <w:r w:rsidR="003D2B38" w:rsidRPr="000312F1">
              <w:rPr>
                <w:rFonts w:ascii="Arial" w:hAnsi="Arial" w:cs="Arial"/>
                <w:color w:val="000000"/>
                <w:lang w:val="en-GB"/>
              </w:rPr>
              <w:t>,</w:t>
            </w:r>
            <w:r w:rsidRPr="000312F1">
              <w:rPr>
                <w:rFonts w:ascii="Arial" w:hAnsi="Arial" w:cs="Arial"/>
                <w:color w:val="000000"/>
                <w:lang w:val="en-GB"/>
              </w:rPr>
              <w:t>466</w:t>
            </w:r>
            <w:r w:rsidR="001D636C" w:rsidRPr="000312F1">
              <w:rPr>
                <w:rFonts w:ascii="Arial" w:hAnsi="Arial" w:cs="Arial"/>
                <w:color w:val="000000"/>
                <w:lang w:val="en-GB"/>
              </w:rPr>
              <w:t>.00</w:t>
            </w:r>
          </w:p>
        </w:tc>
      </w:tr>
      <w:tr w:rsidR="009F0735" w:rsidRPr="000312F1" w14:paraId="0EC78140" w14:textId="77777777" w:rsidTr="00163461">
        <w:trPr>
          <w:trHeight w:val="60"/>
          <w:jc w:val="center"/>
        </w:trPr>
        <w:tc>
          <w:tcPr>
            <w:tcW w:w="1931" w:type="pct"/>
            <w:shd w:val="clear" w:color="auto" w:fill="auto"/>
            <w:noWrap/>
            <w:vAlign w:val="bottom"/>
            <w:hideMark/>
          </w:tcPr>
          <w:p w14:paraId="62BFC52F" w14:textId="1A5E12CE" w:rsidR="009F0735" w:rsidRPr="000312F1" w:rsidRDefault="005E5456" w:rsidP="009F0735">
            <w:pPr>
              <w:rPr>
                <w:rFonts w:ascii="Arial" w:hAnsi="Arial" w:cs="Arial"/>
                <w:color w:val="000000"/>
                <w:lang w:val="en-GB"/>
              </w:rPr>
            </w:pPr>
            <w:r w:rsidRPr="000312F1">
              <w:rPr>
                <w:rFonts w:ascii="Arial" w:hAnsi="Arial" w:cs="Arial"/>
                <w:color w:val="000000"/>
                <w:lang w:val="en-GB"/>
              </w:rPr>
              <w:t> </w:t>
            </w:r>
          </w:p>
        </w:tc>
        <w:tc>
          <w:tcPr>
            <w:tcW w:w="966" w:type="pct"/>
            <w:shd w:val="clear" w:color="auto" w:fill="auto"/>
            <w:noWrap/>
            <w:vAlign w:val="bottom"/>
            <w:hideMark/>
          </w:tcPr>
          <w:p w14:paraId="71FC9681"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1023" w:type="pct"/>
            <w:shd w:val="clear" w:color="auto" w:fill="auto"/>
            <w:noWrap/>
            <w:vAlign w:val="bottom"/>
            <w:hideMark/>
          </w:tcPr>
          <w:p w14:paraId="0226CB6D" w14:textId="48CA7075"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11</w:t>
            </w:r>
            <w:r w:rsidR="003D2B38" w:rsidRPr="000312F1">
              <w:rPr>
                <w:rFonts w:ascii="Arial" w:hAnsi="Arial" w:cs="Arial"/>
                <w:color w:val="000000"/>
                <w:lang w:val="en-GB"/>
              </w:rPr>
              <w:t>,</w:t>
            </w:r>
            <w:r w:rsidRPr="000312F1">
              <w:rPr>
                <w:rFonts w:ascii="Arial" w:hAnsi="Arial" w:cs="Arial"/>
                <w:color w:val="000000"/>
                <w:lang w:val="en-GB"/>
              </w:rPr>
              <w:t>019</w:t>
            </w:r>
            <w:r w:rsidR="001D636C" w:rsidRPr="000312F1">
              <w:rPr>
                <w:rFonts w:ascii="Arial" w:hAnsi="Arial" w:cs="Arial"/>
                <w:color w:val="000000"/>
                <w:lang w:val="en-GB"/>
              </w:rPr>
              <w:t>.00</w:t>
            </w:r>
          </w:p>
        </w:tc>
        <w:tc>
          <w:tcPr>
            <w:tcW w:w="1080" w:type="pct"/>
            <w:shd w:val="clear" w:color="auto" w:fill="auto"/>
            <w:noWrap/>
            <w:vAlign w:val="bottom"/>
            <w:hideMark/>
          </w:tcPr>
          <w:p w14:paraId="2556D21E" w14:textId="529A88C2"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50</w:t>
            </w:r>
            <w:r w:rsidR="003D2B38" w:rsidRPr="000312F1">
              <w:rPr>
                <w:rFonts w:ascii="Arial" w:hAnsi="Arial" w:cs="Arial"/>
                <w:color w:val="000000"/>
                <w:lang w:val="en-GB"/>
              </w:rPr>
              <w:t>,</w:t>
            </w:r>
            <w:r w:rsidRPr="000312F1">
              <w:rPr>
                <w:rFonts w:ascii="Arial" w:hAnsi="Arial" w:cs="Arial"/>
                <w:color w:val="000000"/>
                <w:lang w:val="en-GB"/>
              </w:rPr>
              <w:t>096</w:t>
            </w:r>
            <w:r w:rsidR="001D636C" w:rsidRPr="000312F1">
              <w:rPr>
                <w:rFonts w:ascii="Arial" w:hAnsi="Arial" w:cs="Arial"/>
                <w:color w:val="000000"/>
                <w:lang w:val="en-GB"/>
              </w:rPr>
              <w:t>.00</w:t>
            </w:r>
          </w:p>
        </w:tc>
      </w:tr>
      <w:tr w:rsidR="009F0735" w:rsidRPr="000312F1" w14:paraId="4979DD14" w14:textId="77777777" w:rsidTr="00163461">
        <w:trPr>
          <w:trHeight w:val="60"/>
          <w:jc w:val="center"/>
        </w:trPr>
        <w:tc>
          <w:tcPr>
            <w:tcW w:w="1931" w:type="pct"/>
            <w:shd w:val="clear" w:color="auto" w:fill="auto"/>
            <w:noWrap/>
            <w:vAlign w:val="bottom"/>
            <w:hideMark/>
          </w:tcPr>
          <w:p w14:paraId="16B62F26" w14:textId="393BD9D9"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Loan </w:t>
            </w:r>
            <w:r w:rsidR="005E5456" w:rsidRPr="000312F1">
              <w:rPr>
                <w:rFonts w:ascii="Arial" w:hAnsi="Arial" w:cs="Arial"/>
                <w:color w:val="000000"/>
                <w:lang w:val="en-GB"/>
              </w:rPr>
              <w:t>from Sister Concern</w:t>
            </w:r>
          </w:p>
        </w:tc>
        <w:tc>
          <w:tcPr>
            <w:tcW w:w="966" w:type="pct"/>
            <w:shd w:val="clear" w:color="auto" w:fill="auto"/>
            <w:noWrap/>
            <w:vAlign w:val="bottom"/>
            <w:hideMark/>
          </w:tcPr>
          <w:p w14:paraId="663B6F70" w14:textId="0BAFF5D1"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4</w:t>
            </w:r>
            <w:r w:rsidR="003D2B38" w:rsidRPr="000312F1">
              <w:rPr>
                <w:rFonts w:ascii="Arial" w:hAnsi="Arial" w:cs="Arial"/>
                <w:color w:val="000000"/>
                <w:lang w:val="en-GB"/>
              </w:rPr>
              <w:t>,</w:t>
            </w:r>
            <w:r w:rsidRPr="000312F1">
              <w:rPr>
                <w:rFonts w:ascii="Arial" w:hAnsi="Arial" w:cs="Arial"/>
                <w:color w:val="000000"/>
                <w:lang w:val="en-GB"/>
              </w:rPr>
              <w:t>606</w:t>
            </w:r>
            <w:r w:rsidR="003D2B38" w:rsidRPr="000312F1">
              <w:rPr>
                <w:rFonts w:ascii="Arial" w:hAnsi="Arial" w:cs="Arial"/>
                <w:color w:val="000000"/>
                <w:lang w:val="en-GB"/>
              </w:rPr>
              <w:t>,</w:t>
            </w:r>
            <w:r w:rsidRPr="000312F1">
              <w:rPr>
                <w:rFonts w:ascii="Arial" w:hAnsi="Arial" w:cs="Arial"/>
                <w:color w:val="000000"/>
                <w:lang w:val="en-GB"/>
              </w:rPr>
              <w:t>009</w:t>
            </w:r>
            <w:r w:rsidR="001D636C" w:rsidRPr="000312F1">
              <w:rPr>
                <w:rFonts w:ascii="Arial" w:hAnsi="Arial" w:cs="Arial"/>
                <w:color w:val="000000"/>
                <w:lang w:val="en-GB"/>
              </w:rPr>
              <w:t>.00</w:t>
            </w:r>
          </w:p>
        </w:tc>
        <w:tc>
          <w:tcPr>
            <w:tcW w:w="1023" w:type="pct"/>
            <w:shd w:val="clear" w:color="auto" w:fill="auto"/>
            <w:noWrap/>
            <w:vAlign w:val="bottom"/>
            <w:hideMark/>
          </w:tcPr>
          <w:p w14:paraId="112F0317" w14:textId="0263C6B3"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2</w:t>
            </w:r>
            <w:r w:rsidR="003D2B38" w:rsidRPr="000312F1">
              <w:rPr>
                <w:rFonts w:ascii="Arial" w:hAnsi="Arial" w:cs="Arial"/>
                <w:color w:val="000000"/>
                <w:lang w:val="en-GB"/>
              </w:rPr>
              <w:t>,</w:t>
            </w:r>
            <w:r w:rsidRPr="000312F1">
              <w:rPr>
                <w:rFonts w:ascii="Arial" w:hAnsi="Arial" w:cs="Arial"/>
                <w:color w:val="000000"/>
                <w:lang w:val="en-GB"/>
              </w:rPr>
              <w:t>794</w:t>
            </w:r>
            <w:r w:rsidR="003D2B38" w:rsidRPr="000312F1">
              <w:rPr>
                <w:rFonts w:ascii="Arial" w:hAnsi="Arial" w:cs="Arial"/>
                <w:color w:val="000000"/>
                <w:lang w:val="en-GB"/>
              </w:rPr>
              <w:t>,</w:t>
            </w:r>
            <w:r w:rsidRPr="000312F1">
              <w:rPr>
                <w:rFonts w:ascii="Arial" w:hAnsi="Arial" w:cs="Arial"/>
                <w:color w:val="000000"/>
                <w:lang w:val="en-GB"/>
              </w:rPr>
              <w:t>913</w:t>
            </w:r>
            <w:r w:rsidR="001D636C" w:rsidRPr="000312F1">
              <w:rPr>
                <w:rFonts w:ascii="Arial" w:hAnsi="Arial" w:cs="Arial"/>
                <w:color w:val="000000"/>
                <w:lang w:val="en-GB"/>
              </w:rPr>
              <w:t>.00</w:t>
            </w:r>
          </w:p>
        </w:tc>
        <w:tc>
          <w:tcPr>
            <w:tcW w:w="1080" w:type="pct"/>
            <w:shd w:val="clear" w:color="auto" w:fill="auto"/>
            <w:noWrap/>
            <w:vAlign w:val="bottom"/>
            <w:hideMark/>
          </w:tcPr>
          <w:p w14:paraId="5396564E" w14:textId="0D7D6E5B"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w:t>
            </w:r>
            <w:r w:rsidR="003D2B38" w:rsidRPr="000312F1">
              <w:rPr>
                <w:rFonts w:ascii="Arial" w:hAnsi="Arial" w:cs="Arial"/>
                <w:color w:val="000000"/>
                <w:lang w:val="en-GB"/>
              </w:rPr>
              <w:t>,</w:t>
            </w:r>
            <w:r w:rsidRPr="000312F1">
              <w:rPr>
                <w:rFonts w:ascii="Arial" w:hAnsi="Arial" w:cs="Arial"/>
                <w:color w:val="000000"/>
                <w:lang w:val="en-GB"/>
              </w:rPr>
              <w:t>377</w:t>
            </w:r>
            <w:r w:rsidR="003D2B38" w:rsidRPr="000312F1">
              <w:rPr>
                <w:rFonts w:ascii="Arial" w:hAnsi="Arial" w:cs="Arial"/>
                <w:color w:val="000000"/>
                <w:lang w:val="en-GB"/>
              </w:rPr>
              <w:t>,</w:t>
            </w:r>
            <w:r w:rsidRPr="000312F1">
              <w:rPr>
                <w:rFonts w:ascii="Arial" w:hAnsi="Arial" w:cs="Arial"/>
                <w:color w:val="000000"/>
                <w:lang w:val="en-GB"/>
              </w:rPr>
              <w:t>680</w:t>
            </w:r>
            <w:r w:rsidR="001D636C" w:rsidRPr="000312F1">
              <w:rPr>
                <w:rFonts w:ascii="Arial" w:hAnsi="Arial" w:cs="Arial"/>
                <w:color w:val="000000"/>
                <w:lang w:val="en-GB"/>
              </w:rPr>
              <w:t>.00</w:t>
            </w:r>
          </w:p>
        </w:tc>
      </w:tr>
      <w:tr w:rsidR="009F0735" w:rsidRPr="000312F1" w14:paraId="35243D90" w14:textId="77777777" w:rsidTr="00163461">
        <w:trPr>
          <w:trHeight w:val="60"/>
          <w:jc w:val="center"/>
        </w:trPr>
        <w:tc>
          <w:tcPr>
            <w:tcW w:w="1931" w:type="pct"/>
            <w:shd w:val="clear" w:color="auto" w:fill="auto"/>
            <w:noWrap/>
            <w:vAlign w:val="bottom"/>
            <w:hideMark/>
          </w:tcPr>
          <w:p w14:paraId="632333F0" w14:textId="3A77F9CC"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Loans </w:t>
            </w:r>
            <w:r w:rsidR="005E5456" w:rsidRPr="000312F1">
              <w:rPr>
                <w:rFonts w:ascii="Arial" w:hAnsi="Arial" w:cs="Arial"/>
                <w:color w:val="000000"/>
                <w:lang w:val="en-GB"/>
              </w:rPr>
              <w:t xml:space="preserve">to Others </w:t>
            </w:r>
          </w:p>
        </w:tc>
        <w:tc>
          <w:tcPr>
            <w:tcW w:w="966" w:type="pct"/>
            <w:shd w:val="clear" w:color="auto" w:fill="auto"/>
            <w:noWrap/>
            <w:vAlign w:val="bottom"/>
            <w:hideMark/>
          </w:tcPr>
          <w:p w14:paraId="588C58B3"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1023" w:type="pct"/>
            <w:shd w:val="clear" w:color="auto" w:fill="auto"/>
            <w:noWrap/>
            <w:vAlign w:val="bottom"/>
            <w:hideMark/>
          </w:tcPr>
          <w:p w14:paraId="1B33B50E"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1080" w:type="pct"/>
            <w:shd w:val="clear" w:color="auto" w:fill="auto"/>
            <w:noWrap/>
            <w:vAlign w:val="bottom"/>
            <w:hideMark/>
          </w:tcPr>
          <w:p w14:paraId="29B58E63" w14:textId="1FFF5C32"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903</w:t>
            </w:r>
            <w:r w:rsidR="003D2B38" w:rsidRPr="000312F1">
              <w:rPr>
                <w:rFonts w:ascii="Arial" w:hAnsi="Arial" w:cs="Arial"/>
                <w:color w:val="000000"/>
                <w:lang w:val="en-GB"/>
              </w:rPr>
              <w:t>,</w:t>
            </w:r>
            <w:r w:rsidRPr="000312F1">
              <w:rPr>
                <w:rFonts w:ascii="Arial" w:hAnsi="Arial" w:cs="Arial"/>
                <w:color w:val="000000"/>
                <w:lang w:val="en-GB"/>
              </w:rPr>
              <w:t>000</w:t>
            </w:r>
            <w:r w:rsidR="001D636C" w:rsidRPr="000312F1">
              <w:rPr>
                <w:rFonts w:ascii="Arial" w:hAnsi="Arial" w:cs="Arial"/>
                <w:color w:val="000000"/>
                <w:lang w:val="en-GB"/>
              </w:rPr>
              <w:t>.00</w:t>
            </w:r>
          </w:p>
        </w:tc>
      </w:tr>
      <w:tr w:rsidR="009F0735" w:rsidRPr="000312F1" w14:paraId="57471D15" w14:textId="77777777" w:rsidTr="00163461">
        <w:trPr>
          <w:trHeight w:val="60"/>
          <w:jc w:val="center"/>
        </w:trPr>
        <w:tc>
          <w:tcPr>
            <w:tcW w:w="1931" w:type="pct"/>
            <w:shd w:val="clear" w:color="auto" w:fill="auto"/>
            <w:noWrap/>
            <w:vAlign w:val="bottom"/>
            <w:hideMark/>
          </w:tcPr>
          <w:p w14:paraId="4A5A8FBC" w14:textId="2E8D1431"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Unsecured </w:t>
            </w:r>
            <w:r w:rsidR="005E5456" w:rsidRPr="000312F1">
              <w:rPr>
                <w:rFonts w:ascii="Arial" w:hAnsi="Arial" w:cs="Arial"/>
                <w:color w:val="000000"/>
                <w:lang w:val="en-GB"/>
              </w:rPr>
              <w:t>Loans from Others</w:t>
            </w:r>
          </w:p>
        </w:tc>
        <w:tc>
          <w:tcPr>
            <w:tcW w:w="966" w:type="pct"/>
            <w:shd w:val="clear" w:color="auto" w:fill="auto"/>
            <w:noWrap/>
            <w:vAlign w:val="bottom"/>
            <w:hideMark/>
          </w:tcPr>
          <w:p w14:paraId="0F48F1A5"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1023" w:type="pct"/>
            <w:shd w:val="clear" w:color="auto" w:fill="auto"/>
            <w:noWrap/>
            <w:vAlign w:val="bottom"/>
            <w:hideMark/>
          </w:tcPr>
          <w:p w14:paraId="7C6B1251" w14:textId="2C277FEF"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72</w:t>
            </w:r>
            <w:r w:rsidR="003D2B38" w:rsidRPr="000312F1">
              <w:rPr>
                <w:rFonts w:ascii="Arial" w:hAnsi="Arial" w:cs="Arial"/>
                <w:color w:val="000000"/>
                <w:lang w:val="en-GB"/>
              </w:rPr>
              <w:t>,</w:t>
            </w:r>
            <w:r w:rsidRPr="000312F1">
              <w:rPr>
                <w:rFonts w:ascii="Arial" w:hAnsi="Arial" w:cs="Arial"/>
                <w:color w:val="000000"/>
                <w:lang w:val="en-GB"/>
              </w:rPr>
              <w:t>403</w:t>
            </w:r>
            <w:r w:rsidR="001D636C" w:rsidRPr="000312F1">
              <w:rPr>
                <w:rFonts w:ascii="Arial" w:hAnsi="Arial" w:cs="Arial"/>
                <w:color w:val="000000"/>
                <w:lang w:val="en-GB"/>
              </w:rPr>
              <w:t>.00</w:t>
            </w:r>
          </w:p>
        </w:tc>
        <w:tc>
          <w:tcPr>
            <w:tcW w:w="1080" w:type="pct"/>
            <w:shd w:val="clear" w:color="auto" w:fill="auto"/>
            <w:noWrap/>
            <w:vAlign w:val="bottom"/>
            <w:hideMark/>
          </w:tcPr>
          <w:p w14:paraId="32AAA34A" w14:textId="2280BA6A"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75</w:t>
            </w:r>
            <w:r w:rsidR="003D2B38" w:rsidRPr="000312F1">
              <w:rPr>
                <w:rFonts w:ascii="Arial" w:hAnsi="Arial" w:cs="Arial"/>
                <w:color w:val="000000"/>
                <w:lang w:val="en-GB"/>
              </w:rPr>
              <w:t>,</w:t>
            </w:r>
            <w:r w:rsidRPr="000312F1">
              <w:rPr>
                <w:rFonts w:ascii="Arial" w:hAnsi="Arial" w:cs="Arial"/>
                <w:color w:val="000000"/>
                <w:lang w:val="en-GB"/>
              </w:rPr>
              <w:t>152</w:t>
            </w:r>
            <w:r w:rsidR="001D636C" w:rsidRPr="000312F1">
              <w:rPr>
                <w:rFonts w:ascii="Arial" w:hAnsi="Arial" w:cs="Arial"/>
                <w:color w:val="000000"/>
                <w:lang w:val="en-GB"/>
              </w:rPr>
              <w:t>.00</w:t>
            </w:r>
          </w:p>
        </w:tc>
      </w:tr>
      <w:tr w:rsidR="009F0735" w:rsidRPr="000312F1" w14:paraId="3B723A4D" w14:textId="77777777" w:rsidTr="00163461">
        <w:trPr>
          <w:trHeight w:val="60"/>
          <w:jc w:val="center"/>
        </w:trPr>
        <w:tc>
          <w:tcPr>
            <w:tcW w:w="1931" w:type="pct"/>
            <w:shd w:val="clear" w:color="auto" w:fill="auto"/>
            <w:noWrap/>
            <w:vAlign w:val="bottom"/>
            <w:hideMark/>
          </w:tcPr>
          <w:p w14:paraId="5E33883E"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966" w:type="pct"/>
            <w:shd w:val="clear" w:color="auto" w:fill="auto"/>
            <w:noWrap/>
            <w:vAlign w:val="bottom"/>
            <w:hideMark/>
          </w:tcPr>
          <w:p w14:paraId="79FE95A6"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1023" w:type="pct"/>
            <w:shd w:val="clear" w:color="auto" w:fill="auto"/>
            <w:noWrap/>
            <w:vAlign w:val="bottom"/>
            <w:hideMark/>
          </w:tcPr>
          <w:p w14:paraId="36C00D6C" w14:textId="559ABBE7"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67</w:t>
            </w:r>
            <w:r w:rsidR="003D2B38" w:rsidRPr="000312F1">
              <w:rPr>
                <w:rFonts w:ascii="Arial" w:hAnsi="Arial" w:cs="Arial"/>
                <w:color w:val="000000"/>
                <w:lang w:val="en-GB"/>
              </w:rPr>
              <w:t>,</w:t>
            </w:r>
            <w:r w:rsidRPr="000312F1">
              <w:rPr>
                <w:rFonts w:ascii="Arial" w:hAnsi="Arial" w:cs="Arial"/>
                <w:color w:val="000000"/>
                <w:lang w:val="en-GB"/>
              </w:rPr>
              <w:t>100</w:t>
            </w:r>
            <w:r w:rsidR="001D636C" w:rsidRPr="000312F1">
              <w:rPr>
                <w:rFonts w:ascii="Arial" w:hAnsi="Arial" w:cs="Arial"/>
                <w:color w:val="000000"/>
                <w:lang w:val="en-GB"/>
              </w:rPr>
              <w:t>.00</w:t>
            </w:r>
          </w:p>
        </w:tc>
        <w:tc>
          <w:tcPr>
            <w:tcW w:w="1080" w:type="pct"/>
            <w:shd w:val="clear" w:color="auto" w:fill="auto"/>
            <w:noWrap/>
            <w:vAlign w:val="bottom"/>
            <w:hideMark/>
          </w:tcPr>
          <w:p w14:paraId="00CFB57D"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r>
      <w:tr w:rsidR="009F0735" w:rsidRPr="000312F1" w14:paraId="38A9412D" w14:textId="77777777" w:rsidTr="00163461">
        <w:trPr>
          <w:trHeight w:val="60"/>
          <w:jc w:val="center"/>
        </w:trPr>
        <w:tc>
          <w:tcPr>
            <w:tcW w:w="1931" w:type="pct"/>
            <w:shd w:val="clear" w:color="auto" w:fill="auto"/>
            <w:noWrap/>
            <w:vAlign w:val="bottom"/>
            <w:hideMark/>
          </w:tcPr>
          <w:p w14:paraId="2833772A"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966" w:type="pct"/>
            <w:shd w:val="clear" w:color="auto" w:fill="auto"/>
            <w:noWrap/>
            <w:vAlign w:val="bottom"/>
            <w:hideMark/>
          </w:tcPr>
          <w:p w14:paraId="596F475F" w14:textId="7875FA7C"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94</w:t>
            </w:r>
            <w:r w:rsidR="003D2B38" w:rsidRPr="000312F1">
              <w:rPr>
                <w:rFonts w:ascii="Arial" w:hAnsi="Arial" w:cs="Arial"/>
                <w:color w:val="000000"/>
                <w:lang w:val="en-GB"/>
              </w:rPr>
              <w:t>,</w:t>
            </w:r>
            <w:r w:rsidRPr="000312F1">
              <w:rPr>
                <w:rFonts w:ascii="Arial" w:hAnsi="Arial" w:cs="Arial"/>
                <w:color w:val="000000"/>
                <w:lang w:val="en-GB"/>
              </w:rPr>
              <w:t>638</w:t>
            </w:r>
            <w:r w:rsidR="003D2B38" w:rsidRPr="000312F1">
              <w:rPr>
                <w:rFonts w:ascii="Arial" w:hAnsi="Arial" w:cs="Arial"/>
                <w:color w:val="000000"/>
                <w:lang w:val="en-GB"/>
              </w:rPr>
              <w:t>,</w:t>
            </w:r>
            <w:r w:rsidRPr="000312F1">
              <w:rPr>
                <w:rFonts w:ascii="Arial" w:hAnsi="Arial" w:cs="Arial"/>
                <w:color w:val="000000"/>
                <w:lang w:val="en-GB"/>
              </w:rPr>
              <w:t>510.9</w:t>
            </w:r>
            <w:r w:rsidR="001D636C" w:rsidRPr="000312F1">
              <w:rPr>
                <w:rFonts w:ascii="Arial" w:hAnsi="Arial" w:cs="Arial"/>
                <w:color w:val="000000"/>
                <w:lang w:val="en-GB"/>
              </w:rPr>
              <w:t>0</w:t>
            </w:r>
          </w:p>
        </w:tc>
        <w:tc>
          <w:tcPr>
            <w:tcW w:w="1023" w:type="pct"/>
            <w:shd w:val="clear" w:color="auto" w:fill="auto"/>
            <w:noWrap/>
            <w:vAlign w:val="bottom"/>
            <w:hideMark/>
          </w:tcPr>
          <w:p w14:paraId="1D11DB6F" w14:textId="05E8F8BA"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108</w:t>
            </w:r>
            <w:r w:rsidR="003D2B38" w:rsidRPr="000312F1">
              <w:rPr>
                <w:rFonts w:ascii="Arial" w:hAnsi="Arial" w:cs="Arial"/>
                <w:color w:val="000000"/>
                <w:lang w:val="en-GB"/>
              </w:rPr>
              <w:t>,</w:t>
            </w:r>
            <w:r w:rsidRPr="000312F1">
              <w:rPr>
                <w:rFonts w:ascii="Arial" w:hAnsi="Arial" w:cs="Arial"/>
                <w:color w:val="000000"/>
                <w:lang w:val="en-GB"/>
              </w:rPr>
              <w:t>387</w:t>
            </w:r>
            <w:r w:rsidR="003D2B38" w:rsidRPr="000312F1">
              <w:rPr>
                <w:rFonts w:ascii="Arial" w:hAnsi="Arial" w:cs="Arial"/>
                <w:color w:val="000000"/>
                <w:lang w:val="en-GB"/>
              </w:rPr>
              <w:t>,</w:t>
            </w:r>
            <w:r w:rsidRPr="000312F1">
              <w:rPr>
                <w:rFonts w:ascii="Arial" w:hAnsi="Arial" w:cs="Arial"/>
                <w:color w:val="000000"/>
                <w:lang w:val="en-GB"/>
              </w:rPr>
              <w:t>033.8</w:t>
            </w:r>
            <w:r w:rsidR="001D636C" w:rsidRPr="000312F1">
              <w:rPr>
                <w:rFonts w:ascii="Arial" w:hAnsi="Arial" w:cs="Arial"/>
                <w:color w:val="000000"/>
                <w:lang w:val="en-GB"/>
              </w:rPr>
              <w:t>0</w:t>
            </w:r>
          </w:p>
        </w:tc>
        <w:tc>
          <w:tcPr>
            <w:tcW w:w="1080" w:type="pct"/>
            <w:shd w:val="clear" w:color="auto" w:fill="auto"/>
            <w:noWrap/>
            <w:vAlign w:val="bottom"/>
            <w:hideMark/>
          </w:tcPr>
          <w:p w14:paraId="511BF595" w14:textId="3F7C3C97"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129</w:t>
            </w:r>
            <w:r w:rsidR="003D2B38" w:rsidRPr="000312F1">
              <w:rPr>
                <w:rFonts w:ascii="Arial" w:hAnsi="Arial" w:cs="Arial"/>
                <w:color w:val="000000"/>
                <w:lang w:val="en-GB"/>
              </w:rPr>
              <w:t>,</w:t>
            </w:r>
            <w:r w:rsidRPr="000312F1">
              <w:rPr>
                <w:rFonts w:ascii="Arial" w:hAnsi="Arial" w:cs="Arial"/>
                <w:color w:val="000000"/>
                <w:lang w:val="en-GB"/>
              </w:rPr>
              <w:t>350</w:t>
            </w:r>
            <w:r w:rsidR="003D2B38" w:rsidRPr="000312F1">
              <w:rPr>
                <w:rFonts w:ascii="Arial" w:hAnsi="Arial" w:cs="Arial"/>
                <w:color w:val="000000"/>
                <w:lang w:val="en-GB"/>
              </w:rPr>
              <w:t>,</w:t>
            </w:r>
            <w:r w:rsidRPr="000312F1">
              <w:rPr>
                <w:rFonts w:ascii="Arial" w:hAnsi="Arial" w:cs="Arial"/>
                <w:color w:val="000000"/>
                <w:lang w:val="en-GB"/>
              </w:rPr>
              <w:t>283.8</w:t>
            </w:r>
            <w:r w:rsidR="001D636C" w:rsidRPr="000312F1">
              <w:rPr>
                <w:rFonts w:ascii="Arial" w:hAnsi="Arial" w:cs="Arial"/>
                <w:color w:val="000000"/>
                <w:lang w:val="en-GB"/>
              </w:rPr>
              <w:t>0</w:t>
            </w:r>
          </w:p>
        </w:tc>
      </w:tr>
      <w:tr w:rsidR="009F0735" w:rsidRPr="000312F1" w14:paraId="2E1C12DD" w14:textId="77777777" w:rsidTr="00163461">
        <w:trPr>
          <w:trHeight w:val="60"/>
          <w:jc w:val="center"/>
        </w:trPr>
        <w:tc>
          <w:tcPr>
            <w:tcW w:w="1931" w:type="pct"/>
            <w:shd w:val="clear" w:color="auto" w:fill="auto"/>
            <w:noWrap/>
            <w:vAlign w:val="bottom"/>
            <w:hideMark/>
          </w:tcPr>
          <w:p w14:paraId="50363257"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966" w:type="pct"/>
            <w:shd w:val="clear" w:color="auto" w:fill="auto"/>
            <w:noWrap/>
            <w:vAlign w:val="bottom"/>
            <w:hideMark/>
          </w:tcPr>
          <w:p w14:paraId="4A360906"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1023" w:type="pct"/>
            <w:shd w:val="clear" w:color="auto" w:fill="auto"/>
            <w:noWrap/>
            <w:vAlign w:val="bottom"/>
            <w:hideMark/>
          </w:tcPr>
          <w:p w14:paraId="160507B8"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1080" w:type="pct"/>
            <w:shd w:val="clear" w:color="auto" w:fill="auto"/>
            <w:noWrap/>
            <w:vAlign w:val="bottom"/>
            <w:hideMark/>
          </w:tcPr>
          <w:p w14:paraId="5A05DDD5"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r>
      <w:tr w:rsidR="009F0735" w:rsidRPr="000312F1" w14:paraId="129A730D" w14:textId="77777777" w:rsidTr="00163461">
        <w:trPr>
          <w:trHeight w:val="60"/>
          <w:jc w:val="center"/>
        </w:trPr>
        <w:tc>
          <w:tcPr>
            <w:tcW w:w="1931" w:type="pct"/>
            <w:shd w:val="clear" w:color="auto" w:fill="auto"/>
            <w:noWrap/>
            <w:vAlign w:val="bottom"/>
            <w:hideMark/>
          </w:tcPr>
          <w:p w14:paraId="060C8400" w14:textId="77777777" w:rsidR="009F0735" w:rsidRPr="000312F1" w:rsidRDefault="009F0735" w:rsidP="009F0735">
            <w:pPr>
              <w:rPr>
                <w:rFonts w:ascii="Arial" w:hAnsi="Arial" w:cs="Arial"/>
                <w:b/>
                <w:bCs/>
                <w:color w:val="000000"/>
                <w:lang w:val="en-GB"/>
              </w:rPr>
            </w:pPr>
            <w:r w:rsidRPr="000312F1">
              <w:rPr>
                <w:rFonts w:ascii="Arial" w:hAnsi="Arial" w:cs="Arial"/>
                <w:b/>
                <w:bCs/>
                <w:color w:val="000000"/>
                <w:lang w:val="en-GB"/>
              </w:rPr>
              <w:t xml:space="preserve">Liabilities </w:t>
            </w:r>
          </w:p>
        </w:tc>
        <w:tc>
          <w:tcPr>
            <w:tcW w:w="966" w:type="pct"/>
            <w:shd w:val="clear" w:color="auto" w:fill="auto"/>
            <w:noWrap/>
            <w:vAlign w:val="bottom"/>
            <w:hideMark/>
          </w:tcPr>
          <w:p w14:paraId="2930B411"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1023" w:type="pct"/>
            <w:shd w:val="clear" w:color="auto" w:fill="auto"/>
            <w:noWrap/>
            <w:vAlign w:val="bottom"/>
            <w:hideMark/>
          </w:tcPr>
          <w:p w14:paraId="4C78AF44"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1080" w:type="pct"/>
            <w:shd w:val="clear" w:color="auto" w:fill="auto"/>
            <w:noWrap/>
            <w:vAlign w:val="bottom"/>
            <w:hideMark/>
          </w:tcPr>
          <w:p w14:paraId="4CE89B4B"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r>
      <w:tr w:rsidR="009F0735" w:rsidRPr="000312F1" w14:paraId="5F53D62F" w14:textId="77777777" w:rsidTr="00163461">
        <w:trPr>
          <w:trHeight w:val="60"/>
          <w:jc w:val="center"/>
        </w:trPr>
        <w:tc>
          <w:tcPr>
            <w:tcW w:w="1931" w:type="pct"/>
            <w:shd w:val="clear" w:color="auto" w:fill="auto"/>
            <w:noWrap/>
            <w:vAlign w:val="bottom"/>
            <w:hideMark/>
          </w:tcPr>
          <w:p w14:paraId="4A3C754A" w14:textId="078825CE"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Unsecured </w:t>
            </w:r>
            <w:r w:rsidR="005E5456" w:rsidRPr="000312F1">
              <w:rPr>
                <w:rFonts w:ascii="Arial" w:hAnsi="Arial" w:cs="Arial"/>
                <w:color w:val="000000"/>
                <w:lang w:val="en-GB"/>
              </w:rPr>
              <w:t>Loans from Others</w:t>
            </w:r>
          </w:p>
        </w:tc>
        <w:tc>
          <w:tcPr>
            <w:tcW w:w="966" w:type="pct"/>
            <w:shd w:val="clear" w:color="auto" w:fill="auto"/>
            <w:noWrap/>
            <w:vAlign w:val="bottom"/>
            <w:hideMark/>
          </w:tcPr>
          <w:p w14:paraId="0C6C813C" w14:textId="069A4B14"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51</w:t>
            </w:r>
            <w:r w:rsidR="003D2B38" w:rsidRPr="000312F1">
              <w:rPr>
                <w:rFonts w:ascii="Arial" w:hAnsi="Arial" w:cs="Arial"/>
                <w:color w:val="000000"/>
                <w:lang w:val="en-GB"/>
              </w:rPr>
              <w:t>,</w:t>
            </w:r>
            <w:r w:rsidRPr="000312F1">
              <w:rPr>
                <w:rFonts w:ascii="Arial" w:hAnsi="Arial" w:cs="Arial"/>
                <w:color w:val="000000"/>
                <w:lang w:val="en-GB"/>
              </w:rPr>
              <w:t>781</w:t>
            </w:r>
            <w:r w:rsidR="003D2B38" w:rsidRPr="000312F1">
              <w:rPr>
                <w:rFonts w:ascii="Arial" w:hAnsi="Arial" w:cs="Arial"/>
                <w:color w:val="000000"/>
                <w:lang w:val="en-GB"/>
              </w:rPr>
              <w:t>,</w:t>
            </w:r>
            <w:r w:rsidRPr="000312F1">
              <w:rPr>
                <w:rFonts w:ascii="Arial" w:hAnsi="Arial" w:cs="Arial"/>
                <w:color w:val="000000"/>
                <w:lang w:val="en-GB"/>
              </w:rPr>
              <w:t>799.92</w:t>
            </w:r>
          </w:p>
        </w:tc>
        <w:tc>
          <w:tcPr>
            <w:tcW w:w="1023" w:type="pct"/>
            <w:shd w:val="clear" w:color="auto" w:fill="auto"/>
            <w:noWrap/>
            <w:vAlign w:val="bottom"/>
            <w:hideMark/>
          </w:tcPr>
          <w:p w14:paraId="39A69D1C" w14:textId="2FE313B0"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59</w:t>
            </w:r>
            <w:r w:rsidR="003D2B38" w:rsidRPr="000312F1">
              <w:rPr>
                <w:rFonts w:ascii="Arial" w:hAnsi="Arial" w:cs="Arial"/>
                <w:color w:val="000000"/>
                <w:lang w:val="en-GB"/>
              </w:rPr>
              <w:t>,</w:t>
            </w:r>
            <w:r w:rsidRPr="000312F1">
              <w:rPr>
                <w:rFonts w:ascii="Arial" w:hAnsi="Arial" w:cs="Arial"/>
                <w:color w:val="000000"/>
                <w:lang w:val="en-GB"/>
              </w:rPr>
              <w:t>976</w:t>
            </w:r>
            <w:r w:rsidR="003D2B38" w:rsidRPr="000312F1">
              <w:rPr>
                <w:rFonts w:ascii="Arial" w:hAnsi="Arial" w:cs="Arial"/>
                <w:color w:val="000000"/>
                <w:lang w:val="en-GB"/>
              </w:rPr>
              <w:t>,</w:t>
            </w:r>
            <w:r w:rsidRPr="000312F1">
              <w:rPr>
                <w:rFonts w:ascii="Arial" w:hAnsi="Arial" w:cs="Arial"/>
                <w:color w:val="000000"/>
                <w:lang w:val="en-GB"/>
              </w:rPr>
              <w:t>350.92</w:t>
            </w:r>
          </w:p>
        </w:tc>
        <w:tc>
          <w:tcPr>
            <w:tcW w:w="1080" w:type="pct"/>
            <w:shd w:val="clear" w:color="auto" w:fill="auto"/>
            <w:noWrap/>
            <w:vAlign w:val="bottom"/>
            <w:hideMark/>
          </w:tcPr>
          <w:p w14:paraId="47E60B7F" w14:textId="1C2D3CA8"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67</w:t>
            </w:r>
            <w:r w:rsidR="003D2B38" w:rsidRPr="000312F1">
              <w:rPr>
                <w:rFonts w:ascii="Arial" w:hAnsi="Arial" w:cs="Arial"/>
                <w:color w:val="000000"/>
                <w:lang w:val="en-GB"/>
              </w:rPr>
              <w:t>,</w:t>
            </w:r>
            <w:r w:rsidRPr="000312F1">
              <w:rPr>
                <w:rFonts w:ascii="Arial" w:hAnsi="Arial" w:cs="Arial"/>
                <w:color w:val="000000"/>
                <w:lang w:val="en-GB"/>
              </w:rPr>
              <w:t>845</w:t>
            </w:r>
            <w:r w:rsidR="003D2B38" w:rsidRPr="000312F1">
              <w:rPr>
                <w:rFonts w:ascii="Arial" w:hAnsi="Arial" w:cs="Arial"/>
                <w:color w:val="000000"/>
                <w:lang w:val="en-GB"/>
              </w:rPr>
              <w:t>,</w:t>
            </w:r>
            <w:r w:rsidRPr="000312F1">
              <w:rPr>
                <w:rFonts w:ascii="Arial" w:hAnsi="Arial" w:cs="Arial"/>
                <w:color w:val="000000"/>
                <w:lang w:val="en-GB"/>
              </w:rPr>
              <w:t>636</w:t>
            </w:r>
            <w:r w:rsidR="001D636C" w:rsidRPr="000312F1">
              <w:rPr>
                <w:rFonts w:ascii="Arial" w:hAnsi="Arial" w:cs="Arial"/>
                <w:color w:val="000000"/>
                <w:lang w:val="en-GB"/>
              </w:rPr>
              <w:t>.00</w:t>
            </w:r>
          </w:p>
        </w:tc>
      </w:tr>
      <w:tr w:rsidR="009F0735" w:rsidRPr="000312F1" w14:paraId="61A131EC" w14:textId="77777777" w:rsidTr="00163461">
        <w:trPr>
          <w:trHeight w:val="60"/>
          <w:jc w:val="center"/>
        </w:trPr>
        <w:tc>
          <w:tcPr>
            <w:tcW w:w="1931" w:type="pct"/>
            <w:shd w:val="clear" w:color="auto" w:fill="auto"/>
            <w:noWrap/>
            <w:vAlign w:val="bottom"/>
            <w:hideMark/>
          </w:tcPr>
          <w:p w14:paraId="2E4CBB1E"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966" w:type="pct"/>
            <w:shd w:val="clear" w:color="auto" w:fill="auto"/>
            <w:noWrap/>
            <w:vAlign w:val="bottom"/>
            <w:hideMark/>
          </w:tcPr>
          <w:p w14:paraId="50B332E8" w14:textId="611763A7"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743</w:t>
            </w:r>
            <w:r w:rsidR="003D2B38" w:rsidRPr="000312F1">
              <w:rPr>
                <w:rFonts w:ascii="Arial" w:hAnsi="Arial" w:cs="Arial"/>
                <w:color w:val="000000"/>
                <w:lang w:val="en-GB"/>
              </w:rPr>
              <w:t>,</w:t>
            </w:r>
            <w:r w:rsidRPr="000312F1">
              <w:rPr>
                <w:rFonts w:ascii="Arial" w:hAnsi="Arial" w:cs="Arial"/>
                <w:color w:val="000000"/>
                <w:lang w:val="en-GB"/>
              </w:rPr>
              <w:t>240</w:t>
            </w:r>
            <w:r w:rsidR="001D636C" w:rsidRPr="000312F1">
              <w:rPr>
                <w:rFonts w:ascii="Arial" w:hAnsi="Arial" w:cs="Arial"/>
                <w:color w:val="000000"/>
                <w:lang w:val="en-GB"/>
              </w:rPr>
              <w:t>.00</w:t>
            </w:r>
          </w:p>
        </w:tc>
        <w:tc>
          <w:tcPr>
            <w:tcW w:w="1023" w:type="pct"/>
            <w:shd w:val="clear" w:color="auto" w:fill="auto"/>
            <w:noWrap/>
            <w:vAlign w:val="bottom"/>
            <w:hideMark/>
          </w:tcPr>
          <w:p w14:paraId="05B4D34A" w14:textId="16AD0016"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w:t>
            </w:r>
            <w:r w:rsidR="003D2B38" w:rsidRPr="000312F1">
              <w:rPr>
                <w:rFonts w:ascii="Arial" w:hAnsi="Arial" w:cs="Arial"/>
                <w:color w:val="000000"/>
                <w:lang w:val="en-GB"/>
              </w:rPr>
              <w:t>,</w:t>
            </w:r>
            <w:r w:rsidRPr="000312F1">
              <w:rPr>
                <w:rFonts w:ascii="Arial" w:hAnsi="Arial" w:cs="Arial"/>
                <w:color w:val="000000"/>
                <w:lang w:val="en-GB"/>
              </w:rPr>
              <w:t>340</w:t>
            </w:r>
            <w:r w:rsidR="003D2B38" w:rsidRPr="000312F1">
              <w:rPr>
                <w:rFonts w:ascii="Arial" w:hAnsi="Arial" w:cs="Arial"/>
                <w:color w:val="000000"/>
                <w:lang w:val="en-GB"/>
              </w:rPr>
              <w:t>,</w:t>
            </w:r>
            <w:r w:rsidRPr="000312F1">
              <w:rPr>
                <w:rFonts w:ascii="Arial" w:hAnsi="Arial" w:cs="Arial"/>
                <w:color w:val="000000"/>
                <w:lang w:val="en-GB"/>
              </w:rPr>
              <w:t>456</w:t>
            </w:r>
            <w:r w:rsidR="001D636C" w:rsidRPr="000312F1">
              <w:rPr>
                <w:rFonts w:ascii="Arial" w:hAnsi="Arial" w:cs="Arial"/>
                <w:color w:val="000000"/>
                <w:lang w:val="en-GB"/>
              </w:rPr>
              <w:t>.00</w:t>
            </w:r>
          </w:p>
        </w:tc>
        <w:tc>
          <w:tcPr>
            <w:tcW w:w="1080" w:type="pct"/>
            <w:shd w:val="clear" w:color="auto" w:fill="auto"/>
            <w:noWrap/>
            <w:vAlign w:val="bottom"/>
            <w:hideMark/>
          </w:tcPr>
          <w:p w14:paraId="051A6BAB" w14:textId="0E7CBDAB"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w:t>
            </w:r>
            <w:r w:rsidR="003D2B38" w:rsidRPr="000312F1">
              <w:rPr>
                <w:rFonts w:ascii="Arial" w:hAnsi="Arial" w:cs="Arial"/>
                <w:color w:val="000000"/>
                <w:lang w:val="en-GB"/>
              </w:rPr>
              <w:t>,</w:t>
            </w:r>
            <w:r w:rsidRPr="000312F1">
              <w:rPr>
                <w:rFonts w:ascii="Arial" w:hAnsi="Arial" w:cs="Arial"/>
                <w:color w:val="000000"/>
                <w:lang w:val="en-GB"/>
              </w:rPr>
              <w:t>478</w:t>
            </w:r>
            <w:r w:rsidR="003D2B38" w:rsidRPr="000312F1">
              <w:rPr>
                <w:rFonts w:ascii="Arial" w:hAnsi="Arial" w:cs="Arial"/>
                <w:color w:val="000000"/>
                <w:lang w:val="en-GB"/>
              </w:rPr>
              <w:t>,</w:t>
            </w:r>
            <w:r w:rsidRPr="000312F1">
              <w:rPr>
                <w:rFonts w:ascii="Arial" w:hAnsi="Arial" w:cs="Arial"/>
                <w:color w:val="000000"/>
                <w:lang w:val="en-GB"/>
              </w:rPr>
              <w:t>926</w:t>
            </w:r>
            <w:r w:rsidR="001D636C" w:rsidRPr="000312F1">
              <w:rPr>
                <w:rFonts w:ascii="Arial" w:hAnsi="Arial" w:cs="Arial"/>
                <w:color w:val="000000"/>
                <w:lang w:val="en-GB"/>
              </w:rPr>
              <w:t>.00</w:t>
            </w:r>
          </w:p>
        </w:tc>
      </w:tr>
      <w:tr w:rsidR="009F0735" w:rsidRPr="000312F1" w14:paraId="543996A4" w14:textId="77777777" w:rsidTr="00163461">
        <w:trPr>
          <w:trHeight w:val="60"/>
          <w:jc w:val="center"/>
        </w:trPr>
        <w:tc>
          <w:tcPr>
            <w:tcW w:w="1931" w:type="pct"/>
            <w:shd w:val="clear" w:color="auto" w:fill="auto"/>
            <w:noWrap/>
            <w:vAlign w:val="bottom"/>
            <w:hideMark/>
          </w:tcPr>
          <w:p w14:paraId="00050A6C" w14:textId="7978A99C"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Bank </w:t>
            </w:r>
            <w:r w:rsidR="005E5456" w:rsidRPr="000312F1">
              <w:rPr>
                <w:rFonts w:ascii="Arial" w:hAnsi="Arial" w:cs="Arial"/>
                <w:color w:val="000000"/>
                <w:lang w:val="en-GB"/>
              </w:rPr>
              <w:t xml:space="preserve">Balance </w:t>
            </w:r>
          </w:p>
        </w:tc>
        <w:tc>
          <w:tcPr>
            <w:tcW w:w="966" w:type="pct"/>
            <w:shd w:val="clear" w:color="auto" w:fill="auto"/>
            <w:noWrap/>
            <w:vAlign w:val="bottom"/>
            <w:hideMark/>
          </w:tcPr>
          <w:p w14:paraId="5C6D82FC" w14:textId="65A97AA2"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14</w:t>
            </w:r>
            <w:r w:rsidR="003D2B38" w:rsidRPr="000312F1">
              <w:rPr>
                <w:rFonts w:ascii="Arial" w:hAnsi="Arial" w:cs="Arial"/>
                <w:color w:val="000000"/>
                <w:lang w:val="en-GB"/>
              </w:rPr>
              <w:t>,</w:t>
            </w:r>
            <w:r w:rsidRPr="000312F1">
              <w:rPr>
                <w:rFonts w:ascii="Arial" w:hAnsi="Arial" w:cs="Arial"/>
                <w:color w:val="000000"/>
                <w:lang w:val="en-GB"/>
              </w:rPr>
              <w:t>228</w:t>
            </w:r>
            <w:r w:rsidR="003D2B38" w:rsidRPr="000312F1">
              <w:rPr>
                <w:rFonts w:ascii="Arial" w:hAnsi="Arial" w:cs="Arial"/>
                <w:color w:val="000000"/>
                <w:lang w:val="en-GB"/>
              </w:rPr>
              <w:t>,</w:t>
            </w:r>
            <w:r w:rsidRPr="000312F1">
              <w:rPr>
                <w:rFonts w:ascii="Arial" w:hAnsi="Arial" w:cs="Arial"/>
                <w:color w:val="000000"/>
                <w:lang w:val="en-GB"/>
              </w:rPr>
              <w:t>408.23</w:t>
            </w:r>
          </w:p>
        </w:tc>
        <w:tc>
          <w:tcPr>
            <w:tcW w:w="1023" w:type="pct"/>
            <w:shd w:val="clear" w:color="auto" w:fill="auto"/>
            <w:noWrap/>
            <w:vAlign w:val="bottom"/>
            <w:hideMark/>
          </w:tcPr>
          <w:p w14:paraId="7046EEC3" w14:textId="6F62FDB6"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14</w:t>
            </w:r>
            <w:r w:rsidR="003D2B38" w:rsidRPr="000312F1">
              <w:rPr>
                <w:rFonts w:ascii="Arial" w:hAnsi="Arial" w:cs="Arial"/>
                <w:color w:val="000000"/>
                <w:lang w:val="en-GB"/>
              </w:rPr>
              <w:t>,</w:t>
            </w:r>
            <w:r w:rsidRPr="000312F1">
              <w:rPr>
                <w:rFonts w:ascii="Arial" w:hAnsi="Arial" w:cs="Arial"/>
                <w:color w:val="000000"/>
                <w:lang w:val="en-GB"/>
              </w:rPr>
              <w:t>078</w:t>
            </w:r>
            <w:r w:rsidR="003D2B38" w:rsidRPr="000312F1">
              <w:rPr>
                <w:rFonts w:ascii="Arial" w:hAnsi="Arial" w:cs="Arial"/>
                <w:color w:val="000000"/>
                <w:lang w:val="en-GB"/>
              </w:rPr>
              <w:t>,</w:t>
            </w:r>
            <w:r w:rsidRPr="000312F1">
              <w:rPr>
                <w:rFonts w:ascii="Arial" w:hAnsi="Arial" w:cs="Arial"/>
                <w:color w:val="000000"/>
                <w:lang w:val="en-GB"/>
              </w:rPr>
              <w:t>814.99</w:t>
            </w:r>
          </w:p>
        </w:tc>
        <w:tc>
          <w:tcPr>
            <w:tcW w:w="1080" w:type="pct"/>
            <w:shd w:val="clear" w:color="auto" w:fill="auto"/>
            <w:noWrap/>
            <w:vAlign w:val="bottom"/>
            <w:hideMark/>
          </w:tcPr>
          <w:p w14:paraId="6C42A825" w14:textId="62850B48"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5</w:t>
            </w:r>
            <w:r w:rsidR="003D2B38" w:rsidRPr="000312F1">
              <w:rPr>
                <w:rFonts w:ascii="Arial" w:hAnsi="Arial" w:cs="Arial"/>
                <w:color w:val="000000"/>
                <w:lang w:val="en-GB"/>
              </w:rPr>
              <w:t>,</w:t>
            </w:r>
            <w:r w:rsidRPr="000312F1">
              <w:rPr>
                <w:rFonts w:ascii="Arial" w:hAnsi="Arial" w:cs="Arial"/>
                <w:color w:val="000000"/>
                <w:lang w:val="en-GB"/>
              </w:rPr>
              <w:t>415</w:t>
            </w:r>
            <w:r w:rsidR="003D2B38" w:rsidRPr="000312F1">
              <w:rPr>
                <w:rFonts w:ascii="Arial" w:hAnsi="Arial" w:cs="Arial"/>
                <w:color w:val="000000"/>
                <w:lang w:val="en-GB"/>
              </w:rPr>
              <w:t>,</w:t>
            </w:r>
            <w:r w:rsidRPr="000312F1">
              <w:rPr>
                <w:rFonts w:ascii="Arial" w:hAnsi="Arial" w:cs="Arial"/>
                <w:color w:val="000000"/>
                <w:lang w:val="en-GB"/>
              </w:rPr>
              <w:t>816.6</w:t>
            </w:r>
            <w:r w:rsidR="001D636C" w:rsidRPr="000312F1">
              <w:rPr>
                <w:rFonts w:ascii="Arial" w:hAnsi="Arial" w:cs="Arial"/>
                <w:color w:val="000000"/>
                <w:lang w:val="en-GB"/>
              </w:rPr>
              <w:t>0</w:t>
            </w:r>
          </w:p>
        </w:tc>
      </w:tr>
      <w:tr w:rsidR="009F0735" w:rsidRPr="000312F1" w14:paraId="34D81C63" w14:textId="77777777" w:rsidTr="00163461">
        <w:trPr>
          <w:trHeight w:val="60"/>
          <w:jc w:val="center"/>
        </w:trPr>
        <w:tc>
          <w:tcPr>
            <w:tcW w:w="1931" w:type="pct"/>
            <w:shd w:val="clear" w:color="auto" w:fill="auto"/>
            <w:noWrap/>
            <w:vAlign w:val="bottom"/>
            <w:hideMark/>
          </w:tcPr>
          <w:p w14:paraId="4054ED84" w14:textId="6A5D6627"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Loans and </w:t>
            </w:r>
            <w:r w:rsidR="005E5456" w:rsidRPr="000312F1">
              <w:rPr>
                <w:rFonts w:ascii="Arial" w:hAnsi="Arial" w:cs="Arial"/>
                <w:color w:val="000000"/>
                <w:lang w:val="en-GB"/>
              </w:rPr>
              <w:t>Advances</w:t>
            </w:r>
          </w:p>
        </w:tc>
        <w:tc>
          <w:tcPr>
            <w:tcW w:w="966" w:type="pct"/>
            <w:shd w:val="clear" w:color="auto" w:fill="auto"/>
            <w:noWrap/>
            <w:vAlign w:val="bottom"/>
            <w:hideMark/>
          </w:tcPr>
          <w:p w14:paraId="1528B5ED" w14:textId="5956DA34"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184</w:t>
            </w:r>
            <w:r w:rsidR="003D2B38" w:rsidRPr="000312F1">
              <w:rPr>
                <w:rFonts w:ascii="Arial" w:hAnsi="Arial" w:cs="Arial"/>
                <w:color w:val="000000"/>
                <w:lang w:val="en-GB"/>
              </w:rPr>
              <w:t>,</w:t>
            </w:r>
            <w:r w:rsidRPr="000312F1">
              <w:rPr>
                <w:rFonts w:ascii="Arial" w:hAnsi="Arial" w:cs="Arial"/>
                <w:color w:val="000000"/>
                <w:lang w:val="en-GB"/>
              </w:rPr>
              <w:t>719</w:t>
            </w:r>
            <w:r w:rsidR="001D636C" w:rsidRPr="000312F1">
              <w:rPr>
                <w:rFonts w:ascii="Arial" w:hAnsi="Arial" w:cs="Arial"/>
                <w:color w:val="000000"/>
                <w:lang w:val="en-GB"/>
              </w:rPr>
              <w:t>.00</w:t>
            </w:r>
          </w:p>
        </w:tc>
        <w:tc>
          <w:tcPr>
            <w:tcW w:w="1023" w:type="pct"/>
            <w:shd w:val="clear" w:color="auto" w:fill="auto"/>
            <w:noWrap/>
            <w:vAlign w:val="bottom"/>
            <w:hideMark/>
          </w:tcPr>
          <w:p w14:paraId="55D7F7D3" w14:textId="63E30112"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69</w:t>
            </w:r>
            <w:r w:rsidR="003D2B38" w:rsidRPr="000312F1">
              <w:rPr>
                <w:rFonts w:ascii="Arial" w:hAnsi="Arial" w:cs="Arial"/>
                <w:color w:val="000000"/>
                <w:lang w:val="en-GB"/>
              </w:rPr>
              <w:t>,</w:t>
            </w:r>
            <w:r w:rsidRPr="000312F1">
              <w:rPr>
                <w:rFonts w:ascii="Arial" w:hAnsi="Arial" w:cs="Arial"/>
                <w:color w:val="000000"/>
                <w:lang w:val="en-GB"/>
              </w:rPr>
              <w:t>504</w:t>
            </w:r>
            <w:r w:rsidR="001D636C" w:rsidRPr="000312F1">
              <w:rPr>
                <w:rFonts w:ascii="Arial" w:hAnsi="Arial" w:cs="Arial"/>
                <w:color w:val="000000"/>
                <w:lang w:val="en-GB"/>
              </w:rPr>
              <w:t>.00</w:t>
            </w:r>
          </w:p>
        </w:tc>
        <w:tc>
          <w:tcPr>
            <w:tcW w:w="1080" w:type="pct"/>
            <w:shd w:val="clear" w:color="auto" w:fill="auto"/>
            <w:noWrap/>
            <w:vAlign w:val="bottom"/>
            <w:hideMark/>
          </w:tcPr>
          <w:p w14:paraId="594B325E" w14:textId="250EB1E8"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148</w:t>
            </w:r>
            <w:r w:rsidR="003D2B38" w:rsidRPr="000312F1">
              <w:rPr>
                <w:rFonts w:ascii="Arial" w:hAnsi="Arial" w:cs="Arial"/>
                <w:color w:val="000000"/>
                <w:lang w:val="en-GB"/>
              </w:rPr>
              <w:t>,</w:t>
            </w:r>
            <w:r w:rsidRPr="000312F1">
              <w:rPr>
                <w:rFonts w:ascii="Arial" w:hAnsi="Arial" w:cs="Arial"/>
                <w:color w:val="000000"/>
                <w:lang w:val="en-GB"/>
              </w:rPr>
              <w:t>500</w:t>
            </w:r>
            <w:r w:rsidR="001D636C" w:rsidRPr="000312F1">
              <w:rPr>
                <w:rFonts w:ascii="Arial" w:hAnsi="Arial" w:cs="Arial"/>
                <w:color w:val="000000"/>
                <w:lang w:val="en-GB"/>
              </w:rPr>
              <w:t>.00</w:t>
            </w:r>
          </w:p>
        </w:tc>
      </w:tr>
      <w:tr w:rsidR="009F0735" w:rsidRPr="000312F1" w14:paraId="70402D3B" w14:textId="77777777" w:rsidTr="00163461">
        <w:trPr>
          <w:trHeight w:val="60"/>
          <w:jc w:val="center"/>
        </w:trPr>
        <w:tc>
          <w:tcPr>
            <w:tcW w:w="1931" w:type="pct"/>
            <w:shd w:val="clear" w:color="auto" w:fill="auto"/>
            <w:noWrap/>
            <w:vAlign w:val="bottom"/>
            <w:hideMark/>
          </w:tcPr>
          <w:p w14:paraId="61C5CC71" w14:textId="4C2B58C4"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Loan from </w:t>
            </w:r>
            <w:r w:rsidR="005E5456" w:rsidRPr="000312F1">
              <w:rPr>
                <w:rFonts w:ascii="Arial" w:hAnsi="Arial" w:cs="Arial"/>
                <w:color w:val="000000"/>
                <w:lang w:val="en-GB"/>
              </w:rPr>
              <w:t>Sister Concern</w:t>
            </w:r>
          </w:p>
        </w:tc>
        <w:tc>
          <w:tcPr>
            <w:tcW w:w="966" w:type="pct"/>
            <w:shd w:val="clear" w:color="auto" w:fill="auto"/>
            <w:noWrap/>
            <w:vAlign w:val="bottom"/>
            <w:hideMark/>
          </w:tcPr>
          <w:p w14:paraId="7C40FA04"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1023" w:type="pct"/>
            <w:shd w:val="clear" w:color="auto" w:fill="auto"/>
            <w:noWrap/>
            <w:vAlign w:val="bottom"/>
            <w:hideMark/>
          </w:tcPr>
          <w:p w14:paraId="63C46C07" w14:textId="482C3B12"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965</w:t>
            </w:r>
            <w:r w:rsidR="003D2B38" w:rsidRPr="000312F1">
              <w:rPr>
                <w:rFonts w:ascii="Arial" w:hAnsi="Arial" w:cs="Arial"/>
                <w:color w:val="000000"/>
                <w:lang w:val="en-GB"/>
              </w:rPr>
              <w:t>,</w:t>
            </w:r>
            <w:r w:rsidRPr="000312F1">
              <w:rPr>
                <w:rFonts w:ascii="Arial" w:hAnsi="Arial" w:cs="Arial"/>
                <w:color w:val="000000"/>
                <w:lang w:val="en-GB"/>
              </w:rPr>
              <w:t>735</w:t>
            </w:r>
            <w:r w:rsidR="001D636C" w:rsidRPr="000312F1">
              <w:rPr>
                <w:rFonts w:ascii="Arial" w:hAnsi="Arial" w:cs="Arial"/>
                <w:color w:val="000000"/>
                <w:lang w:val="en-GB"/>
              </w:rPr>
              <w:t>.00</w:t>
            </w:r>
          </w:p>
        </w:tc>
        <w:tc>
          <w:tcPr>
            <w:tcW w:w="1080" w:type="pct"/>
            <w:shd w:val="clear" w:color="auto" w:fill="auto"/>
            <w:noWrap/>
            <w:vAlign w:val="bottom"/>
            <w:hideMark/>
          </w:tcPr>
          <w:p w14:paraId="01713D10" w14:textId="3FCBE893"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5</w:t>
            </w:r>
            <w:r w:rsidR="003D2B38" w:rsidRPr="000312F1">
              <w:rPr>
                <w:rFonts w:ascii="Arial" w:hAnsi="Arial" w:cs="Arial"/>
                <w:color w:val="000000"/>
                <w:lang w:val="en-GB"/>
              </w:rPr>
              <w:t>,</w:t>
            </w:r>
            <w:r w:rsidRPr="000312F1">
              <w:rPr>
                <w:rFonts w:ascii="Arial" w:hAnsi="Arial" w:cs="Arial"/>
                <w:color w:val="000000"/>
                <w:lang w:val="en-GB"/>
              </w:rPr>
              <w:t>861</w:t>
            </w:r>
            <w:r w:rsidR="003D2B38" w:rsidRPr="000312F1">
              <w:rPr>
                <w:rFonts w:ascii="Arial" w:hAnsi="Arial" w:cs="Arial"/>
                <w:color w:val="000000"/>
                <w:lang w:val="en-GB"/>
              </w:rPr>
              <w:t>,</w:t>
            </w:r>
            <w:r w:rsidRPr="000312F1">
              <w:rPr>
                <w:rFonts w:ascii="Arial" w:hAnsi="Arial" w:cs="Arial"/>
                <w:color w:val="000000"/>
                <w:lang w:val="en-GB"/>
              </w:rPr>
              <w:t>718</w:t>
            </w:r>
            <w:r w:rsidR="001D636C" w:rsidRPr="000312F1">
              <w:rPr>
                <w:rFonts w:ascii="Arial" w:hAnsi="Arial" w:cs="Arial"/>
                <w:color w:val="000000"/>
                <w:lang w:val="en-GB"/>
              </w:rPr>
              <w:t>.00</w:t>
            </w:r>
          </w:p>
        </w:tc>
      </w:tr>
      <w:tr w:rsidR="009F0735" w:rsidRPr="000312F1" w14:paraId="58C8CA3B" w14:textId="77777777" w:rsidTr="00163461">
        <w:trPr>
          <w:trHeight w:val="60"/>
          <w:jc w:val="center"/>
        </w:trPr>
        <w:tc>
          <w:tcPr>
            <w:tcW w:w="1931" w:type="pct"/>
            <w:shd w:val="clear" w:color="auto" w:fill="auto"/>
            <w:noWrap/>
            <w:vAlign w:val="bottom"/>
            <w:hideMark/>
          </w:tcPr>
          <w:p w14:paraId="691426E5" w14:textId="324BB6A5"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Creditors for </w:t>
            </w:r>
            <w:r w:rsidR="005E5456" w:rsidRPr="000312F1">
              <w:rPr>
                <w:rFonts w:ascii="Arial" w:hAnsi="Arial" w:cs="Arial"/>
                <w:color w:val="000000"/>
                <w:lang w:val="en-GB"/>
              </w:rPr>
              <w:t>Brokerage</w:t>
            </w:r>
          </w:p>
        </w:tc>
        <w:tc>
          <w:tcPr>
            <w:tcW w:w="966" w:type="pct"/>
            <w:shd w:val="clear" w:color="auto" w:fill="auto"/>
            <w:noWrap/>
            <w:vAlign w:val="bottom"/>
            <w:hideMark/>
          </w:tcPr>
          <w:p w14:paraId="45250B50" w14:textId="73FDE33D"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5</w:t>
            </w:r>
            <w:r w:rsidR="003D2B38" w:rsidRPr="000312F1">
              <w:rPr>
                <w:rFonts w:ascii="Arial" w:hAnsi="Arial" w:cs="Arial"/>
                <w:color w:val="000000"/>
                <w:lang w:val="en-GB"/>
              </w:rPr>
              <w:t>,</w:t>
            </w:r>
            <w:r w:rsidRPr="000312F1">
              <w:rPr>
                <w:rFonts w:ascii="Arial" w:hAnsi="Arial" w:cs="Arial"/>
                <w:color w:val="000000"/>
                <w:lang w:val="en-GB"/>
              </w:rPr>
              <w:t>000</w:t>
            </w:r>
            <w:r w:rsidR="001D636C" w:rsidRPr="000312F1">
              <w:rPr>
                <w:rFonts w:ascii="Arial" w:hAnsi="Arial" w:cs="Arial"/>
                <w:color w:val="000000"/>
                <w:lang w:val="en-GB"/>
              </w:rPr>
              <w:t>.00</w:t>
            </w:r>
          </w:p>
        </w:tc>
        <w:tc>
          <w:tcPr>
            <w:tcW w:w="1023" w:type="pct"/>
            <w:shd w:val="clear" w:color="auto" w:fill="auto"/>
            <w:noWrap/>
            <w:vAlign w:val="bottom"/>
            <w:hideMark/>
          </w:tcPr>
          <w:p w14:paraId="392FDA06"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1080" w:type="pct"/>
            <w:shd w:val="clear" w:color="auto" w:fill="auto"/>
            <w:noWrap/>
            <w:vAlign w:val="bottom"/>
            <w:hideMark/>
          </w:tcPr>
          <w:p w14:paraId="7BCBE979" w14:textId="0CA61A56"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657</w:t>
            </w:r>
            <w:r w:rsidR="003D2B38" w:rsidRPr="000312F1">
              <w:rPr>
                <w:rFonts w:ascii="Arial" w:hAnsi="Arial" w:cs="Arial"/>
                <w:color w:val="000000"/>
                <w:lang w:val="en-GB"/>
              </w:rPr>
              <w:t>,</w:t>
            </w:r>
            <w:r w:rsidRPr="000312F1">
              <w:rPr>
                <w:rFonts w:ascii="Arial" w:hAnsi="Arial" w:cs="Arial"/>
                <w:color w:val="000000"/>
                <w:lang w:val="en-GB"/>
              </w:rPr>
              <w:t>158</w:t>
            </w:r>
            <w:r w:rsidR="001D636C" w:rsidRPr="000312F1">
              <w:rPr>
                <w:rFonts w:ascii="Arial" w:hAnsi="Arial" w:cs="Arial"/>
                <w:color w:val="000000"/>
                <w:lang w:val="en-GB"/>
              </w:rPr>
              <w:t>.00</w:t>
            </w:r>
          </w:p>
        </w:tc>
      </w:tr>
      <w:tr w:rsidR="009F0735" w:rsidRPr="000312F1" w14:paraId="60BD2920" w14:textId="77777777" w:rsidTr="00163461">
        <w:trPr>
          <w:trHeight w:val="60"/>
          <w:jc w:val="center"/>
        </w:trPr>
        <w:tc>
          <w:tcPr>
            <w:tcW w:w="1931" w:type="pct"/>
            <w:shd w:val="clear" w:color="auto" w:fill="auto"/>
            <w:noWrap/>
            <w:vAlign w:val="bottom"/>
            <w:hideMark/>
          </w:tcPr>
          <w:p w14:paraId="2A031C44" w14:textId="37FD3CA2"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Creditors for </w:t>
            </w:r>
            <w:r w:rsidR="005E5456" w:rsidRPr="000312F1">
              <w:rPr>
                <w:rFonts w:ascii="Arial" w:hAnsi="Arial" w:cs="Arial"/>
                <w:color w:val="000000"/>
                <w:lang w:val="en-GB"/>
              </w:rPr>
              <w:t>Expenses</w:t>
            </w:r>
          </w:p>
        </w:tc>
        <w:tc>
          <w:tcPr>
            <w:tcW w:w="966" w:type="pct"/>
            <w:shd w:val="clear" w:color="auto" w:fill="auto"/>
            <w:noWrap/>
            <w:vAlign w:val="bottom"/>
            <w:hideMark/>
          </w:tcPr>
          <w:p w14:paraId="54602695" w14:textId="6E03A001"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3</w:t>
            </w:r>
            <w:r w:rsidR="003D2B38" w:rsidRPr="000312F1">
              <w:rPr>
                <w:rFonts w:ascii="Arial" w:hAnsi="Arial" w:cs="Arial"/>
                <w:color w:val="000000"/>
                <w:lang w:val="en-GB"/>
              </w:rPr>
              <w:t>,</w:t>
            </w:r>
            <w:r w:rsidRPr="000312F1">
              <w:rPr>
                <w:rFonts w:ascii="Arial" w:hAnsi="Arial" w:cs="Arial"/>
                <w:color w:val="000000"/>
                <w:lang w:val="en-GB"/>
              </w:rPr>
              <w:t>418</w:t>
            </w:r>
            <w:r w:rsidR="003D2B38" w:rsidRPr="000312F1">
              <w:rPr>
                <w:rFonts w:ascii="Arial" w:hAnsi="Arial" w:cs="Arial"/>
                <w:color w:val="000000"/>
                <w:lang w:val="en-GB"/>
              </w:rPr>
              <w:t>,</w:t>
            </w:r>
            <w:r w:rsidRPr="000312F1">
              <w:rPr>
                <w:rFonts w:ascii="Arial" w:hAnsi="Arial" w:cs="Arial"/>
                <w:color w:val="000000"/>
                <w:lang w:val="en-GB"/>
              </w:rPr>
              <w:t>573</w:t>
            </w:r>
            <w:r w:rsidR="001D636C" w:rsidRPr="000312F1">
              <w:rPr>
                <w:rFonts w:ascii="Arial" w:hAnsi="Arial" w:cs="Arial"/>
                <w:color w:val="000000"/>
                <w:lang w:val="en-GB"/>
              </w:rPr>
              <w:t>.00</w:t>
            </w:r>
          </w:p>
        </w:tc>
        <w:tc>
          <w:tcPr>
            <w:tcW w:w="1023" w:type="pct"/>
            <w:shd w:val="clear" w:color="auto" w:fill="auto"/>
            <w:noWrap/>
            <w:vAlign w:val="bottom"/>
            <w:hideMark/>
          </w:tcPr>
          <w:p w14:paraId="07B4FFB8" w14:textId="7ECE374B"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4</w:t>
            </w:r>
            <w:r w:rsidR="003D2B38" w:rsidRPr="000312F1">
              <w:rPr>
                <w:rFonts w:ascii="Arial" w:hAnsi="Arial" w:cs="Arial"/>
                <w:color w:val="000000"/>
                <w:lang w:val="en-GB"/>
              </w:rPr>
              <w:t>,</w:t>
            </w:r>
            <w:r w:rsidRPr="000312F1">
              <w:rPr>
                <w:rFonts w:ascii="Arial" w:hAnsi="Arial" w:cs="Arial"/>
                <w:color w:val="000000"/>
                <w:lang w:val="en-GB"/>
              </w:rPr>
              <w:t>617</w:t>
            </w:r>
            <w:r w:rsidR="003D2B38" w:rsidRPr="000312F1">
              <w:rPr>
                <w:rFonts w:ascii="Arial" w:hAnsi="Arial" w:cs="Arial"/>
                <w:color w:val="000000"/>
                <w:lang w:val="en-GB"/>
              </w:rPr>
              <w:t>,</w:t>
            </w:r>
            <w:r w:rsidRPr="000312F1">
              <w:rPr>
                <w:rFonts w:ascii="Arial" w:hAnsi="Arial" w:cs="Arial"/>
                <w:color w:val="000000"/>
                <w:lang w:val="en-GB"/>
              </w:rPr>
              <w:t>279</w:t>
            </w:r>
            <w:r w:rsidR="001D636C" w:rsidRPr="000312F1">
              <w:rPr>
                <w:rFonts w:ascii="Arial" w:hAnsi="Arial" w:cs="Arial"/>
                <w:color w:val="000000"/>
                <w:lang w:val="en-GB"/>
              </w:rPr>
              <w:t>.00</w:t>
            </w:r>
          </w:p>
        </w:tc>
        <w:tc>
          <w:tcPr>
            <w:tcW w:w="1080" w:type="pct"/>
            <w:shd w:val="clear" w:color="auto" w:fill="auto"/>
            <w:noWrap/>
            <w:vAlign w:val="bottom"/>
            <w:hideMark/>
          </w:tcPr>
          <w:p w14:paraId="45C2E44D" w14:textId="5B4CFAEE"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10</w:t>
            </w:r>
            <w:r w:rsidR="003D2B38" w:rsidRPr="000312F1">
              <w:rPr>
                <w:rFonts w:ascii="Arial" w:hAnsi="Arial" w:cs="Arial"/>
                <w:color w:val="000000"/>
                <w:lang w:val="en-GB"/>
              </w:rPr>
              <w:t>,</w:t>
            </w:r>
            <w:r w:rsidRPr="000312F1">
              <w:rPr>
                <w:rFonts w:ascii="Arial" w:hAnsi="Arial" w:cs="Arial"/>
                <w:color w:val="000000"/>
                <w:lang w:val="en-GB"/>
              </w:rPr>
              <w:t>072</w:t>
            </w:r>
            <w:r w:rsidR="003D2B38" w:rsidRPr="000312F1">
              <w:rPr>
                <w:rFonts w:ascii="Arial" w:hAnsi="Arial" w:cs="Arial"/>
                <w:color w:val="000000"/>
                <w:lang w:val="en-GB"/>
              </w:rPr>
              <w:t>,</w:t>
            </w:r>
            <w:r w:rsidRPr="000312F1">
              <w:rPr>
                <w:rFonts w:ascii="Arial" w:hAnsi="Arial" w:cs="Arial"/>
                <w:color w:val="000000"/>
                <w:lang w:val="en-GB"/>
              </w:rPr>
              <w:t>120</w:t>
            </w:r>
            <w:r w:rsidR="001D636C" w:rsidRPr="000312F1">
              <w:rPr>
                <w:rFonts w:ascii="Arial" w:hAnsi="Arial" w:cs="Arial"/>
                <w:color w:val="000000"/>
                <w:lang w:val="en-GB"/>
              </w:rPr>
              <w:t>.00</w:t>
            </w:r>
          </w:p>
        </w:tc>
      </w:tr>
      <w:tr w:rsidR="009F0735" w:rsidRPr="000312F1" w14:paraId="329A26E8" w14:textId="77777777" w:rsidTr="00163461">
        <w:trPr>
          <w:trHeight w:val="60"/>
          <w:jc w:val="center"/>
        </w:trPr>
        <w:tc>
          <w:tcPr>
            <w:tcW w:w="1931" w:type="pct"/>
            <w:shd w:val="clear" w:color="auto" w:fill="auto"/>
            <w:noWrap/>
            <w:vAlign w:val="bottom"/>
            <w:hideMark/>
          </w:tcPr>
          <w:p w14:paraId="53DF9195" w14:textId="26061C32"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Creditors for </w:t>
            </w:r>
            <w:r w:rsidR="005E5456" w:rsidRPr="000312F1">
              <w:rPr>
                <w:rFonts w:ascii="Arial" w:hAnsi="Arial" w:cs="Arial"/>
                <w:color w:val="000000"/>
                <w:lang w:val="en-GB"/>
              </w:rPr>
              <w:t>Finish</w:t>
            </w:r>
          </w:p>
        </w:tc>
        <w:tc>
          <w:tcPr>
            <w:tcW w:w="966" w:type="pct"/>
            <w:shd w:val="clear" w:color="auto" w:fill="auto"/>
            <w:noWrap/>
            <w:vAlign w:val="bottom"/>
            <w:hideMark/>
          </w:tcPr>
          <w:p w14:paraId="42E0DC9E" w14:textId="1C1E4884"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84</w:t>
            </w:r>
            <w:r w:rsidR="003D2B38" w:rsidRPr="000312F1">
              <w:rPr>
                <w:rFonts w:ascii="Arial" w:hAnsi="Arial" w:cs="Arial"/>
                <w:color w:val="000000"/>
                <w:lang w:val="en-GB"/>
              </w:rPr>
              <w:t>,</w:t>
            </w:r>
            <w:r w:rsidRPr="000312F1">
              <w:rPr>
                <w:rFonts w:ascii="Arial" w:hAnsi="Arial" w:cs="Arial"/>
                <w:color w:val="000000"/>
                <w:lang w:val="en-GB"/>
              </w:rPr>
              <w:t>280</w:t>
            </w:r>
            <w:r w:rsidR="001D636C" w:rsidRPr="000312F1">
              <w:rPr>
                <w:rFonts w:ascii="Arial" w:hAnsi="Arial" w:cs="Arial"/>
                <w:color w:val="000000"/>
                <w:lang w:val="en-GB"/>
              </w:rPr>
              <w:t>.00</w:t>
            </w:r>
          </w:p>
        </w:tc>
        <w:tc>
          <w:tcPr>
            <w:tcW w:w="1023" w:type="pct"/>
            <w:shd w:val="clear" w:color="auto" w:fill="auto"/>
            <w:noWrap/>
            <w:vAlign w:val="bottom"/>
            <w:hideMark/>
          </w:tcPr>
          <w:p w14:paraId="477C6AEC" w14:textId="4028F866"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854</w:t>
            </w:r>
            <w:r w:rsidR="003D2B38" w:rsidRPr="000312F1">
              <w:rPr>
                <w:rFonts w:ascii="Arial" w:hAnsi="Arial" w:cs="Arial"/>
                <w:color w:val="000000"/>
                <w:lang w:val="en-GB"/>
              </w:rPr>
              <w:t>,</w:t>
            </w:r>
            <w:r w:rsidRPr="000312F1">
              <w:rPr>
                <w:rFonts w:ascii="Arial" w:hAnsi="Arial" w:cs="Arial"/>
                <w:color w:val="000000"/>
                <w:lang w:val="en-GB"/>
              </w:rPr>
              <w:t>810</w:t>
            </w:r>
            <w:r w:rsidR="001D636C" w:rsidRPr="000312F1">
              <w:rPr>
                <w:rFonts w:ascii="Arial" w:hAnsi="Arial" w:cs="Arial"/>
                <w:color w:val="000000"/>
                <w:lang w:val="en-GB"/>
              </w:rPr>
              <w:t>.00</w:t>
            </w:r>
          </w:p>
        </w:tc>
        <w:tc>
          <w:tcPr>
            <w:tcW w:w="1080" w:type="pct"/>
            <w:shd w:val="clear" w:color="auto" w:fill="auto"/>
            <w:noWrap/>
            <w:vAlign w:val="bottom"/>
            <w:hideMark/>
          </w:tcPr>
          <w:p w14:paraId="0B1EAB31" w14:textId="33436450"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58</w:t>
            </w:r>
            <w:r w:rsidR="003D2B38" w:rsidRPr="000312F1">
              <w:rPr>
                <w:rFonts w:ascii="Arial" w:hAnsi="Arial" w:cs="Arial"/>
                <w:color w:val="000000"/>
                <w:lang w:val="en-GB"/>
              </w:rPr>
              <w:t>,</w:t>
            </w:r>
            <w:r w:rsidRPr="000312F1">
              <w:rPr>
                <w:rFonts w:ascii="Arial" w:hAnsi="Arial" w:cs="Arial"/>
                <w:color w:val="000000"/>
                <w:lang w:val="en-GB"/>
              </w:rPr>
              <w:t>903</w:t>
            </w:r>
            <w:r w:rsidR="001D636C" w:rsidRPr="000312F1">
              <w:rPr>
                <w:rFonts w:ascii="Arial" w:hAnsi="Arial" w:cs="Arial"/>
                <w:color w:val="000000"/>
                <w:lang w:val="en-GB"/>
              </w:rPr>
              <w:t>.00</w:t>
            </w:r>
          </w:p>
        </w:tc>
      </w:tr>
      <w:tr w:rsidR="009F0735" w:rsidRPr="000312F1" w14:paraId="766C59D0" w14:textId="77777777" w:rsidTr="00163461">
        <w:trPr>
          <w:trHeight w:val="60"/>
          <w:jc w:val="center"/>
        </w:trPr>
        <w:tc>
          <w:tcPr>
            <w:tcW w:w="1931" w:type="pct"/>
            <w:shd w:val="clear" w:color="auto" w:fill="auto"/>
            <w:noWrap/>
            <w:vAlign w:val="bottom"/>
            <w:hideMark/>
          </w:tcPr>
          <w:p w14:paraId="5ED35D48" w14:textId="3480B3FF"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Creditors for </w:t>
            </w:r>
            <w:r w:rsidR="005E5456" w:rsidRPr="000312F1">
              <w:rPr>
                <w:rFonts w:ascii="Arial" w:hAnsi="Arial" w:cs="Arial"/>
                <w:color w:val="000000"/>
                <w:lang w:val="en-GB"/>
              </w:rPr>
              <w:t>Others</w:t>
            </w:r>
          </w:p>
        </w:tc>
        <w:tc>
          <w:tcPr>
            <w:tcW w:w="966" w:type="pct"/>
            <w:shd w:val="clear" w:color="auto" w:fill="auto"/>
            <w:noWrap/>
            <w:vAlign w:val="bottom"/>
            <w:hideMark/>
          </w:tcPr>
          <w:p w14:paraId="6DAE8C8A" w14:textId="50D0B70F"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671</w:t>
            </w:r>
            <w:r w:rsidR="003D2B38" w:rsidRPr="000312F1">
              <w:rPr>
                <w:rFonts w:ascii="Arial" w:hAnsi="Arial" w:cs="Arial"/>
                <w:color w:val="000000"/>
                <w:lang w:val="en-GB"/>
              </w:rPr>
              <w:t>,</w:t>
            </w:r>
            <w:r w:rsidRPr="000312F1">
              <w:rPr>
                <w:rFonts w:ascii="Arial" w:hAnsi="Arial" w:cs="Arial"/>
                <w:color w:val="000000"/>
                <w:lang w:val="en-GB"/>
              </w:rPr>
              <w:t>227</w:t>
            </w:r>
            <w:r w:rsidR="001D636C" w:rsidRPr="000312F1">
              <w:rPr>
                <w:rFonts w:ascii="Arial" w:hAnsi="Arial" w:cs="Arial"/>
                <w:color w:val="000000"/>
                <w:lang w:val="en-GB"/>
              </w:rPr>
              <w:t>.00</w:t>
            </w:r>
          </w:p>
        </w:tc>
        <w:tc>
          <w:tcPr>
            <w:tcW w:w="1023" w:type="pct"/>
            <w:shd w:val="clear" w:color="auto" w:fill="auto"/>
            <w:noWrap/>
            <w:vAlign w:val="bottom"/>
            <w:hideMark/>
          </w:tcPr>
          <w:p w14:paraId="5C526DDC" w14:textId="63F81ACC"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120</w:t>
            </w:r>
            <w:r w:rsidR="003D2B38" w:rsidRPr="000312F1">
              <w:rPr>
                <w:rFonts w:ascii="Arial" w:hAnsi="Arial" w:cs="Arial"/>
                <w:color w:val="000000"/>
                <w:lang w:val="en-GB"/>
              </w:rPr>
              <w:t>,</w:t>
            </w:r>
            <w:r w:rsidRPr="000312F1">
              <w:rPr>
                <w:rFonts w:ascii="Arial" w:hAnsi="Arial" w:cs="Arial"/>
                <w:color w:val="000000"/>
                <w:lang w:val="en-GB"/>
              </w:rPr>
              <w:t>000</w:t>
            </w:r>
            <w:r w:rsidR="001D636C" w:rsidRPr="000312F1">
              <w:rPr>
                <w:rFonts w:ascii="Arial" w:hAnsi="Arial" w:cs="Arial"/>
                <w:color w:val="000000"/>
                <w:lang w:val="en-GB"/>
              </w:rPr>
              <w:t>.00</w:t>
            </w:r>
          </w:p>
        </w:tc>
        <w:tc>
          <w:tcPr>
            <w:tcW w:w="1080" w:type="pct"/>
            <w:shd w:val="clear" w:color="auto" w:fill="auto"/>
            <w:noWrap/>
            <w:vAlign w:val="bottom"/>
            <w:hideMark/>
          </w:tcPr>
          <w:p w14:paraId="614D8822" w14:textId="3B6C2176"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540</w:t>
            </w:r>
            <w:r w:rsidR="003D2B38" w:rsidRPr="000312F1">
              <w:rPr>
                <w:rFonts w:ascii="Arial" w:hAnsi="Arial" w:cs="Arial"/>
                <w:color w:val="000000"/>
                <w:lang w:val="en-GB"/>
              </w:rPr>
              <w:t>,</w:t>
            </w:r>
            <w:r w:rsidRPr="000312F1">
              <w:rPr>
                <w:rFonts w:ascii="Arial" w:hAnsi="Arial" w:cs="Arial"/>
                <w:color w:val="000000"/>
                <w:lang w:val="en-GB"/>
              </w:rPr>
              <w:t>000</w:t>
            </w:r>
            <w:r w:rsidR="001D636C" w:rsidRPr="000312F1">
              <w:rPr>
                <w:rFonts w:ascii="Arial" w:hAnsi="Arial" w:cs="Arial"/>
                <w:color w:val="000000"/>
                <w:lang w:val="en-GB"/>
              </w:rPr>
              <w:t>.00</w:t>
            </w:r>
          </w:p>
        </w:tc>
      </w:tr>
      <w:tr w:rsidR="009F0735" w:rsidRPr="000312F1" w14:paraId="69827209" w14:textId="77777777" w:rsidTr="00163461">
        <w:trPr>
          <w:trHeight w:val="60"/>
          <w:jc w:val="center"/>
        </w:trPr>
        <w:tc>
          <w:tcPr>
            <w:tcW w:w="1931" w:type="pct"/>
            <w:shd w:val="clear" w:color="auto" w:fill="auto"/>
            <w:noWrap/>
            <w:vAlign w:val="bottom"/>
            <w:hideMark/>
          </w:tcPr>
          <w:p w14:paraId="35BE7C1F" w14:textId="5C4AC8F7"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Provision for </w:t>
            </w:r>
            <w:r w:rsidR="005E5456" w:rsidRPr="000312F1">
              <w:rPr>
                <w:rFonts w:ascii="Arial" w:hAnsi="Arial" w:cs="Arial"/>
                <w:color w:val="000000"/>
                <w:lang w:val="en-GB"/>
              </w:rPr>
              <w:t>Expenses</w:t>
            </w:r>
          </w:p>
        </w:tc>
        <w:tc>
          <w:tcPr>
            <w:tcW w:w="966" w:type="pct"/>
            <w:shd w:val="clear" w:color="auto" w:fill="auto"/>
            <w:noWrap/>
            <w:vAlign w:val="bottom"/>
            <w:hideMark/>
          </w:tcPr>
          <w:p w14:paraId="67AC78F7"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1023" w:type="pct"/>
            <w:shd w:val="clear" w:color="auto" w:fill="auto"/>
            <w:noWrap/>
            <w:vAlign w:val="bottom"/>
            <w:hideMark/>
          </w:tcPr>
          <w:p w14:paraId="5EA9956A"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1080" w:type="pct"/>
            <w:shd w:val="clear" w:color="auto" w:fill="auto"/>
            <w:noWrap/>
            <w:vAlign w:val="bottom"/>
            <w:hideMark/>
          </w:tcPr>
          <w:p w14:paraId="2AD5DCC0" w14:textId="3E4C81E3"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34</w:t>
            </w:r>
            <w:r w:rsidR="003D2B38" w:rsidRPr="000312F1">
              <w:rPr>
                <w:rFonts w:ascii="Arial" w:hAnsi="Arial" w:cs="Arial"/>
                <w:color w:val="000000"/>
                <w:lang w:val="en-GB"/>
              </w:rPr>
              <w:t>,</w:t>
            </w:r>
            <w:r w:rsidRPr="000312F1">
              <w:rPr>
                <w:rFonts w:ascii="Arial" w:hAnsi="Arial" w:cs="Arial"/>
                <w:color w:val="000000"/>
                <w:lang w:val="en-GB"/>
              </w:rPr>
              <w:t>000</w:t>
            </w:r>
            <w:r w:rsidR="001D636C" w:rsidRPr="000312F1">
              <w:rPr>
                <w:rFonts w:ascii="Arial" w:hAnsi="Arial" w:cs="Arial"/>
                <w:color w:val="000000"/>
                <w:lang w:val="en-GB"/>
              </w:rPr>
              <w:t>.00</w:t>
            </w:r>
          </w:p>
        </w:tc>
      </w:tr>
      <w:tr w:rsidR="009F0735" w:rsidRPr="000312F1" w14:paraId="3124F4B4" w14:textId="77777777" w:rsidTr="00163461">
        <w:trPr>
          <w:trHeight w:val="60"/>
          <w:jc w:val="center"/>
        </w:trPr>
        <w:tc>
          <w:tcPr>
            <w:tcW w:w="1931" w:type="pct"/>
            <w:shd w:val="clear" w:color="auto" w:fill="auto"/>
            <w:noWrap/>
            <w:vAlign w:val="bottom"/>
            <w:hideMark/>
          </w:tcPr>
          <w:p w14:paraId="4C5DBDA1" w14:textId="041F8377"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Capital </w:t>
            </w:r>
            <w:r w:rsidR="005E5456" w:rsidRPr="000312F1">
              <w:rPr>
                <w:rFonts w:ascii="Arial" w:hAnsi="Arial" w:cs="Arial"/>
                <w:color w:val="000000"/>
                <w:lang w:val="en-GB"/>
              </w:rPr>
              <w:t>Account (Partner)</w:t>
            </w:r>
          </w:p>
        </w:tc>
        <w:tc>
          <w:tcPr>
            <w:tcW w:w="966" w:type="pct"/>
            <w:shd w:val="clear" w:color="auto" w:fill="auto"/>
            <w:noWrap/>
            <w:vAlign w:val="bottom"/>
            <w:hideMark/>
          </w:tcPr>
          <w:p w14:paraId="434094B7" w14:textId="0D1AB8D0"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9</w:t>
            </w:r>
            <w:r w:rsidR="003D2B38" w:rsidRPr="000312F1">
              <w:rPr>
                <w:rFonts w:ascii="Arial" w:hAnsi="Arial" w:cs="Arial"/>
                <w:color w:val="000000"/>
                <w:lang w:val="en-GB"/>
              </w:rPr>
              <w:t>,</w:t>
            </w:r>
            <w:r w:rsidRPr="000312F1">
              <w:rPr>
                <w:rFonts w:ascii="Arial" w:hAnsi="Arial" w:cs="Arial"/>
                <w:color w:val="000000"/>
                <w:lang w:val="en-GB"/>
              </w:rPr>
              <w:t>861</w:t>
            </w:r>
            <w:r w:rsidR="003D2B38" w:rsidRPr="000312F1">
              <w:rPr>
                <w:rFonts w:ascii="Arial" w:hAnsi="Arial" w:cs="Arial"/>
                <w:color w:val="000000"/>
                <w:lang w:val="en-GB"/>
              </w:rPr>
              <w:t>,</w:t>
            </w:r>
            <w:r w:rsidRPr="000312F1">
              <w:rPr>
                <w:rFonts w:ascii="Arial" w:hAnsi="Arial" w:cs="Arial"/>
                <w:color w:val="000000"/>
                <w:lang w:val="en-GB"/>
              </w:rPr>
              <w:t>432.75</w:t>
            </w:r>
          </w:p>
        </w:tc>
        <w:tc>
          <w:tcPr>
            <w:tcW w:w="1023" w:type="pct"/>
            <w:shd w:val="clear" w:color="auto" w:fill="auto"/>
            <w:noWrap/>
            <w:vAlign w:val="bottom"/>
            <w:hideMark/>
          </w:tcPr>
          <w:p w14:paraId="1F961869" w14:textId="6C6607A8"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8</w:t>
            </w:r>
            <w:r w:rsidR="003D2B38" w:rsidRPr="000312F1">
              <w:rPr>
                <w:rFonts w:ascii="Arial" w:hAnsi="Arial" w:cs="Arial"/>
                <w:color w:val="000000"/>
                <w:lang w:val="en-GB"/>
              </w:rPr>
              <w:t>,</w:t>
            </w:r>
            <w:r w:rsidRPr="000312F1">
              <w:rPr>
                <w:rFonts w:ascii="Arial" w:hAnsi="Arial" w:cs="Arial"/>
                <w:color w:val="000000"/>
                <w:lang w:val="en-GB"/>
              </w:rPr>
              <w:t>201</w:t>
            </w:r>
            <w:r w:rsidR="003D2B38" w:rsidRPr="000312F1">
              <w:rPr>
                <w:rFonts w:ascii="Arial" w:hAnsi="Arial" w:cs="Arial"/>
                <w:color w:val="000000"/>
                <w:lang w:val="en-GB"/>
              </w:rPr>
              <w:t>,</w:t>
            </w:r>
            <w:r w:rsidRPr="000312F1">
              <w:rPr>
                <w:rFonts w:ascii="Arial" w:hAnsi="Arial" w:cs="Arial"/>
                <w:color w:val="000000"/>
                <w:lang w:val="en-GB"/>
              </w:rPr>
              <w:t>106.89</w:t>
            </w:r>
          </w:p>
        </w:tc>
        <w:tc>
          <w:tcPr>
            <w:tcW w:w="1080" w:type="pct"/>
            <w:shd w:val="clear" w:color="auto" w:fill="auto"/>
            <w:noWrap/>
            <w:vAlign w:val="bottom"/>
            <w:hideMark/>
          </w:tcPr>
          <w:p w14:paraId="5C332525" w14:textId="7184550F"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8</w:t>
            </w:r>
            <w:r w:rsidR="003D2B38" w:rsidRPr="000312F1">
              <w:rPr>
                <w:rFonts w:ascii="Arial" w:hAnsi="Arial" w:cs="Arial"/>
                <w:color w:val="000000"/>
                <w:lang w:val="en-GB"/>
              </w:rPr>
              <w:t>,</w:t>
            </w:r>
            <w:r w:rsidRPr="000312F1">
              <w:rPr>
                <w:rFonts w:ascii="Arial" w:hAnsi="Arial" w:cs="Arial"/>
                <w:color w:val="000000"/>
                <w:lang w:val="en-GB"/>
              </w:rPr>
              <w:t>360</w:t>
            </w:r>
            <w:r w:rsidR="003D2B38" w:rsidRPr="000312F1">
              <w:rPr>
                <w:rFonts w:ascii="Arial" w:hAnsi="Arial" w:cs="Arial"/>
                <w:color w:val="000000"/>
                <w:lang w:val="en-GB"/>
              </w:rPr>
              <w:t>,</w:t>
            </w:r>
            <w:r w:rsidRPr="000312F1">
              <w:rPr>
                <w:rFonts w:ascii="Arial" w:hAnsi="Arial" w:cs="Arial"/>
                <w:color w:val="000000"/>
                <w:lang w:val="en-GB"/>
              </w:rPr>
              <w:t>161.2</w:t>
            </w:r>
            <w:r w:rsidR="001D636C" w:rsidRPr="000312F1">
              <w:rPr>
                <w:rFonts w:ascii="Arial" w:hAnsi="Arial" w:cs="Arial"/>
                <w:color w:val="000000"/>
                <w:lang w:val="en-GB"/>
              </w:rPr>
              <w:t>0</w:t>
            </w:r>
          </w:p>
        </w:tc>
      </w:tr>
      <w:tr w:rsidR="009F0735" w:rsidRPr="000312F1" w14:paraId="1737BB92" w14:textId="77777777" w:rsidTr="00163461">
        <w:trPr>
          <w:trHeight w:val="60"/>
          <w:jc w:val="center"/>
        </w:trPr>
        <w:tc>
          <w:tcPr>
            <w:tcW w:w="1931" w:type="pct"/>
            <w:shd w:val="clear" w:color="auto" w:fill="auto"/>
            <w:noWrap/>
            <w:vAlign w:val="bottom"/>
            <w:hideMark/>
          </w:tcPr>
          <w:p w14:paraId="71CC6552" w14:textId="5452BA9A"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Advance to </w:t>
            </w:r>
            <w:r w:rsidR="005E5456" w:rsidRPr="000312F1">
              <w:rPr>
                <w:rFonts w:ascii="Arial" w:hAnsi="Arial" w:cs="Arial"/>
                <w:color w:val="000000"/>
                <w:lang w:val="en-GB"/>
              </w:rPr>
              <w:t>Employee</w:t>
            </w:r>
            <w:r w:rsidR="005E5456">
              <w:rPr>
                <w:rFonts w:ascii="Arial" w:hAnsi="Arial" w:cs="Arial"/>
                <w:color w:val="000000"/>
                <w:lang w:val="en-GB"/>
              </w:rPr>
              <w:t>s</w:t>
            </w:r>
          </w:p>
        </w:tc>
        <w:tc>
          <w:tcPr>
            <w:tcW w:w="966" w:type="pct"/>
            <w:shd w:val="clear" w:color="auto" w:fill="auto"/>
            <w:noWrap/>
            <w:vAlign w:val="bottom"/>
            <w:hideMark/>
          </w:tcPr>
          <w:p w14:paraId="4957E304" w14:textId="720BA2BF"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19</w:t>
            </w:r>
            <w:r w:rsidR="003D2B38" w:rsidRPr="000312F1">
              <w:rPr>
                <w:rFonts w:ascii="Arial" w:hAnsi="Arial" w:cs="Arial"/>
                <w:color w:val="000000"/>
                <w:lang w:val="en-GB"/>
              </w:rPr>
              <w:t>,</w:t>
            </w:r>
            <w:r w:rsidRPr="000312F1">
              <w:rPr>
                <w:rFonts w:ascii="Arial" w:hAnsi="Arial" w:cs="Arial"/>
                <w:color w:val="000000"/>
                <w:lang w:val="en-GB"/>
              </w:rPr>
              <w:t>040</w:t>
            </w:r>
            <w:r w:rsidR="001D636C" w:rsidRPr="000312F1">
              <w:rPr>
                <w:rFonts w:ascii="Arial" w:hAnsi="Arial" w:cs="Arial"/>
                <w:color w:val="000000"/>
                <w:lang w:val="en-GB"/>
              </w:rPr>
              <w:t>.00</w:t>
            </w:r>
          </w:p>
        </w:tc>
        <w:tc>
          <w:tcPr>
            <w:tcW w:w="1023" w:type="pct"/>
            <w:shd w:val="clear" w:color="auto" w:fill="auto"/>
            <w:noWrap/>
            <w:vAlign w:val="bottom"/>
            <w:hideMark/>
          </w:tcPr>
          <w:p w14:paraId="4BACDD67" w14:textId="5C3E7AC1"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18</w:t>
            </w:r>
            <w:r w:rsidR="003D2B38" w:rsidRPr="000312F1">
              <w:rPr>
                <w:rFonts w:ascii="Arial" w:hAnsi="Arial" w:cs="Arial"/>
                <w:color w:val="000000"/>
                <w:lang w:val="en-GB"/>
              </w:rPr>
              <w:t>,</w:t>
            </w:r>
            <w:r w:rsidRPr="000312F1">
              <w:rPr>
                <w:rFonts w:ascii="Arial" w:hAnsi="Arial" w:cs="Arial"/>
                <w:color w:val="000000"/>
                <w:lang w:val="en-GB"/>
              </w:rPr>
              <w:t>940</w:t>
            </w:r>
            <w:r w:rsidR="001D636C" w:rsidRPr="000312F1">
              <w:rPr>
                <w:rFonts w:ascii="Arial" w:hAnsi="Arial" w:cs="Arial"/>
                <w:color w:val="000000"/>
                <w:lang w:val="en-GB"/>
              </w:rPr>
              <w:t>.00</w:t>
            </w:r>
          </w:p>
        </w:tc>
        <w:tc>
          <w:tcPr>
            <w:tcW w:w="1080" w:type="pct"/>
            <w:shd w:val="clear" w:color="auto" w:fill="auto"/>
            <w:noWrap/>
            <w:vAlign w:val="bottom"/>
            <w:hideMark/>
          </w:tcPr>
          <w:p w14:paraId="41B6A72A"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r>
      <w:tr w:rsidR="009F0735" w:rsidRPr="000312F1" w14:paraId="256A1B87" w14:textId="77777777" w:rsidTr="00163461">
        <w:trPr>
          <w:trHeight w:val="60"/>
          <w:jc w:val="center"/>
        </w:trPr>
        <w:tc>
          <w:tcPr>
            <w:tcW w:w="1931" w:type="pct"/>
            <w:shd w:val="clear" w:color="auto" w:fill="auto"/>
            <w:noWrap/>
            <w:vAlign w:val="bottom"/>
            <w:hideMark/>
          </w:tcPr>
          <w:p w14:paraId="50238430" w14:textId="1CE51D82" w:rsidR="009F0735" w:rsidRPr="000312F1" w:rsidRDefault="009F0735">
            <w:pPr>
              <w:rPr>
                <w:rFonts w:ascii="Arial" w:hAnsi="Arial" w:cs="Arial"/>
                <w:color w:val="000000"/>
                <w:lang w:val="en-GB"/>
              </w:rPr>
            </w:pPr>
            <w:r w:rsidRPr="000312F1">
              <w:rPr>
                <w:rFonts w:ascii="Arial" w:hAnsi="Arial" w:cs="Arial"/>
                <w:color w:val="000000"/>
                <w:lang w:val="en-GB"/>
              </w:rPr>
              <w:t xml:space="preserve">Debtors for </w:t>
            </w:r>
            <w:r w:rsidR="005E5456" w:rsidRPr="000312F1">
              <w:rPr>
                <w:rFonts w:ascii="Arial" w:hAnsi="Arial" w:cs="Arial"/>
                <w:color w:val="000000"/>
                <w:lang w:val="en-GB"/>
              </w:rPr>
              <w:t>Goods</w:t>
            </w:r>
          </w:p>
        </w:tc>
        <w:tc>
          <w:tcPr>
            <w:tcW w:w="966" w:type="pct"/>
            <w:shd w:val="clear" w:color="auto" w:fill="auto"/>
            <w:noWrap/>
            <w:vAlign w:val="bottom"/>
            <w:hideMark/>
          </w:tcPr>
          <w:p w14:paraId="7D930F75" w14:textId="436F7398"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195</w:t>
            </w:r>
            <w:r w:rsidR="003D2B38" w:rsidRPr="000312F1">
              <w:rPr>
                <w:rFonts w:ascii="Arial" w:hAnsi="Arial" w:cs="Arial"/>
                <w:color w:val="000000"/>
                <w:lang w:val="en-GB"/>
              </w:rPr>
              <w:t>,</w:t>
            </w:r>
            <w:r w:rsidRPr="000312F1">
              <w:rPr>
                <w:rFonts w:ascii="Arial" w:hAnsi="Arial" w:cs="Arial"/>
                <w:color w:val="000000"/>
                <w:lang w:val="en-GB"/>
              </w:rPr>
              <w:t>343</w:t>
            </w:r>
            <w:r w:rsidR="001D636C" w:rsidRPr="000312F1">
              <w:rPr>
                <w:rFonts w:ascii="Arial" w:hAnsi="Arial" w:cs="Arial"/>
                <w:color w:val="000000"/>
                <w:lang w:val="en-GB"/>
              </w:rPr>
              <w:t>.00</w:t>
            </w:r>
          </w:p>
        </w:tc>
        <w:tc>
          <w:tcPr>
            <w:tcW w:w="1023" w:type="pct"/>
            <w:shd w:val="clear" w:color="auto" w:fill="auto"/>
            <w:noWrap/>
            <w:vAlign w:val="bottom"/>
            <w:hideMark/>
          </w:tcPr>
          <w:p w14:paraId="0DC4FC89" w14:textId="39285B2C"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119</w:t>
            </w:r>
            <w:r w:rsidR="003D2B38" w:rsidRPr="000312F1">
              <w:rPr>
                <w:rFonts w:ascii="Arial" w:hAnsi="Arial" w:cs="Arial"/>
                <w:color w:val="000000"/>
                <w:lang w:val="en-GB"/>
              </w:rPr>
              <w:t>,</w:t>
            </w:r>
            <w:r w:rsidRPr="000312F1">
              <w:rPr>
                <w:rFonts w:ascii="Arial" w:hAnsi="Arial" w:cs="Arial"/>
                <w:color w:val="000000"/>
                <w:lang w:val="en-GB"/>
              </w:rPr>
              <w:t>060</w:t>
            </w:r>
            <w:r w:rsidR="001D636C" w:rsidRPr="000312F1">
              <w:rPr>
                <w:rFonts w:ascii="Arial" w:hAnsi="Arial" w:cs="Arial"/>
                <w:color w:val="000000"/>
                <w:lang w:val="en-GB"/>
              </w:rPr>
              <w:t>.00</w:t>
            </w:r>
          </w:p>
        </w:tc>
        <w:tc>
          <w:tcPr>
            <w:tcW w:w="1080" w:type="pct"/>
            <w:shd w:val="clear" w:color="auto" w:fill="auto"/>
            <w:noWrap/>
            <w:vAlign w:val="bottom"/>
            <w:hideMark/>
          </w:tcPr>
          <w:p w14:paraId="5918BF27" w14:textId="181FA906"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121</w:t>
            </w:r>
            <w:r w:rsidR="003D2B38" w:rsidRPr="000312F1">
              <w:rPr>
                <w:rFonts w:ascii="Arial" w:hAnsi="Arial" w:cs="Arial"/>
                <w:color w:val="000000"/>
                <w:lang w:val="en-GB"/>
              </w:rPr>
              <w:t>,</w:t>
            </w:r>
            <w:r w:rsidRPr="000312F1">
              <w:rPr>
                <w:rFonts w:ascii="Arial" w:hAnsi="Arial" w:cs="Arial"/>
                <w:color w:val="000000"/>
                <w:lang w:val="en-GB"/>
              </w:rPr>
              <w:t>465</w:t>
            </w:r>
            <w:r w:rsidR="001D636C" w:rsidRPr="000312F1">
              <w:rPr>
                <w:rFonts w:ascii="Arial" w:hAnsi="Arial" w:cs="Arial"/>
                <w:color w:val="000000"/>
                <w:lang w:val="en-GB"/>
              </w:rPr>
              <w:t>.00</w:t>
            </w:r>
          </w:p>
        </w:tc>
      </w:tr>
      <w:tr w:rsidR="009F0735" w:rsidRPr="000312F1" w14:paraId="4C1B9CDE" w14:textId="77777777" w:rsidTr="00163461">
        <w:trPr>
          <w:trHeight w:val="60"/>
          <w:jc w:val="center"/>
        </w:trPr>
        <w:tc>
          <w:tcPr>
            <w:tcW w:w="1931" w:type="pct"/>
            <w:shd w:val="clear" w:color="auto" w:fill="auto"/>
            <w:noWrap/>
            <w:vAlign w:val="bottom"/>
            <w:hideMark/>
          </w:tcPr>
          <w:p w14:paraId="72AED425" w14:textId="196B0F90"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Creditors for </w:t>
            </w:r>
            <w:r w:rsidR="005E5456" w:rsidRPr="000312F1">
              <w:rPr>
                <w:rFonts w:ascii="Arial" w:hAnsi="Arial" w:cs="Arial"/>
                <w:color w:val="000000"/>
                <w:lang w:val="en-GB"/>
              </w:rPr>
              <w:t>Process</w:t>
            </w:r>
          </w:p>
        </w:tc>
        <w:tc>
          <w:tcPr>
            <w:tcW w:w="966" w:type="pct"/>
            <w:shd w:val="clear" w:color="auto" w:fill="auto"/>
            <w:noWrap/>
            <w:vAlign w:val="bottom"/>
            <w:hideMark/>
          </w:tcPr>
          <w:p w14:paraId="380D81EF" w14:textId="25B271F3"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7</w:t>
            </w:r>
            <w:r w:rsidR="003D2B38" w:rsidRPr="000312F1">
              <w:rPr>
                <w:rFonts w:ascii="Arial" w:hAnsi="Arial" w:cs="Arial"/>
                <w:color w:val="000000"/>
                <w:lang w:val="en-GB"/>
              </w:rPr>
              <w:t>,</w:t>
            </w:r>
            <w:r w:rsidRPr="000312F1">
              <w:rPr>
                <w:rFonts w:ascii="Arial" w:hAnsi="Arial" w:cs="Arial"/>
                <w:color w:val="000000"/>
                <w:lang w:val="en-GB"/>
              </w:rPr>
              <w:t>791</w:t>
            </w:r>
            <w:r w:rsidR="003D2B38" w:rsidRPr="000312F1">
              <w:rPr>
                <w:rFonts w:ascii="Arial" w:hAnsi="Arial" w:cs="Arial"/>
                <w:color w:val="000000"/>
                <w:lang w:val="en-GB"/>
              </w:rPr>
              <w:t>,</w:t>
            </w:r>
            <w:r w:rsidRPr="000312F1">
              <w:rPr>
                <w:rFonts w:ascii="Arial" w:hAnsi="Arial" w:cs="Arial"/>
                <w:color w:val="000000"/>
                <w:lang w:val="en-GB"/>
              </w:rPr>
              <w:t>981</w:t>
            </w:r>
            <w:r w:rsidR="001D636C" w:rsidRPr="000312F1">
              <w:rPr>
                <w:rFonts w:ascii="Arial" w:hAnsi="Arial" w:cs="Arial"/>
                <w:color w:val="000000"/>
                <w:lang w:val="en-GB"/>
              </w:rPr>
              <w:t>.00</w:t>
            </w:r>
          </w:p>
        </w:tc>
        <w:tc>
          <w:tcPr>
            <w:tcW w:w="1023" w:type="pct"/>
            <w:shd w:val="clear" w:color="auto" w:fill="auto"/>
            <w:noWrap/>
            <w:vAlign w:val="bottom"/>
            <w:hideMark/>
          </w:tcPr>
          <w:p w14:paraId="793E7647" w14:textId="2244817D"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10</w:t>
            </w:r>
            <w:r w:rsidR="003D2B38" w:rsidRPr="000312F1">
              <w:rPr>
                <w:rFonts w:ascii="Arial" w:hAnsi="Arial" w:cs="Arial"/>
                <w:color w:val="000000"/>
                <w:lang w:val="en-GB"/>
              </w:rPr>
              <w:t>,</w:t>
            </w:r>
            <w:r w:rsidRPr="000312F1">
              <w:rPr>
                <w:rFonts w:ascii="Arial" w:hAnsi="Arial" w:cs="Arial"/>
                <w:color w:val="000000"/>
                <w:lang w:val="en-GB"/>
              </w:rPr>
              <w:t>486</w:t>
            </w:r>
            <w:r w:rsidR="003D2B38" w:rsidRPr="000312F1">
              <w:rPr>
                <w:rFonts w:ascii="Arial" w:hAnsi="Arial" w:cs="Arial"/>
                <w:color w:val="000000"/>
                <w:lang w:val="en-GB"/>
              </w:rPr>
              <w:t>,</w:t>
            </w:r>
            <w:r w:rsidRPr="000312F1">
              <w:rPr>
                <w:rFonts w:ascii="Arial" w:hAnsi="Arial" w:cs="Arial"/>
                <w:color w:val="000000"/>
                <w:lang w:val="en-GB"/>
              </w:rPr>
              <w:t>245</w:t>
            </w:r>
            <w:r w:rsidR="001D636C" w:rsidRPr="000312F1">
              <w:rPr>
                <w:rFonts w:ascii="Arial" w:hAnsi="Arial" w:cs="Arial"/>
                <w:color w:val="000000"/>
                <w:lang w:val="en-GB"/>
              </w:rPr>
              <w:t>.00</w:t>
            </w:r>
          </w:p>
        </w:tc>
        <w:tc>
          <w:tcPr>
            <w:tcW w:w="1080" w:type="pct"/>
            <w:shd w:val="clear" w:color="auto" w:fill="auto"/>
            <w:noWrap/>
            <w:vAlign w:val="bottom"/>
            <w:hideMark/>
          </w:tcPr>
          <w:p w14:paraId="6C4C746E" w14:textId="11A41091"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18</w:t>
            </w:r>
            <w:r w:rsidR="003D2B38" w:rsidRPr="000312F1">
              <w:rPr>
                <w:rFonts w:ascii="Arial" w:hAnsi="Arial" w:cs="Arial"/>
                <w:color w:val="000000"/>
                <w:lang w:val="en-GB"/>
              </w:rPr>
              <w:t>,</w:t>
            </w:r>
            <w:r w:rsidRPr="000312F1">
              <w:rPr>
                <w:rFonts w:ascii="Arial" w:hAnsi="Arial" w:cs="Arial"/>
                <w:color w:val="000000"/>
                <w:lang w:val="en-GB"/>
              </w:rPr>
              <w:t>168</w:t>
            </w:r>
            <w:r w:rsidR="003D2B38" w:rsidRPr="000312F1">
              <w:rPr>
                <w:rFonts w:ascii="Arial" w:hAnsi="Arial" w:cs="Arial"/>
                <w:color w:val="000000"/>
                <w:lang w:val="en-GB"/>
              </w:rPr>
              <w:t>,</w:t>
            </w:r>
            <w:r w:rsidRPr="000312F1">
              <w:rPr>
                <w:rFonts w:ascii="Arial" w:hAnsi="Arial" w:cs="Arial"/>
                <w:color w:val="000000"/>
                <w:lang w:val="en-GB"/>
              </w:rPr>
              <w:t>801</w:t>
            </w:r>
            <w:r w:rsidR="001D636C" w:rsidRPr="000312F1">
              <w:rPr>
                <w:rFonts w:ascii="Arial" w:hAnsi="Arial" w:cs="Arial"/>
                <w:color w:val="000000"/>
                <w:lang w:val="en-GB"/>
              </w:rPr>
              <w:t>.00</w:t>
            </w:r>
          </w:p>
        </w:tc>
      </w:tr>
      <w:tr w:rsidR="009F0735" w:rsidRPr="000312F1" w14:paraId="38276B60" w14:textId="77777777" w:rsidTr="00163461">
        <w:trPr>
          <w:trHeight w:val="60"/>
          <w:jc w:val="center"/>
        </w:trPr>
        <w:tc>
          <w:tcPr>
            <w:tcW w:w="1931" w:type="pct"/>
            <w:shd w:val="clear" w:color="auto" w:fill="auto"/>
            <w:noWrap/>
            <w:vAlign w:val="bottom"/>
            <w:hideMark/>
          </w:tcPr>
          <w:p w14:paraId="5A5DC2B2" w14:textId="3D4D88ED"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Creditors for </w:t>
            </w:r>
            <w:r w:rsidR="005E5456" w:rsidRPr="000312F1">
              <w:rPr>
                <w:rFonts w:ascii="Arial" w:hAnsi="Arial" w:cs="Arial"/>
                <w:color w:val="000000"/>
                <w:lang w:val="en-GB"/>
              </w:rPr>
              <w:t>Raw Materials</w:t>
            </w:r>
          </w:p>
        </w:tc>
        <w:tc>
          <w:tcPr>
            <w:tcW w:w="966" w:type="pct"/>
            <w:shd w:val="clear" w:color="auto" w:fill="auto"/>
            <w:noWrap/>
            <w:vAlign w:val="bottom"/>
            <w:hideMark/>
          </w:tcPr>
          <w:p w14:paraId="5A02FC88" w14:textId="49CA480D"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3</w:t>
            </w:r>
            <w:r w:rsidR="003D2B38" w:rsidRPr="000312F1">
              <w:rPr>
                <w:rFonts w:ascii="Arial" w:hAnsi="Arial" w:cs="Arial"/>
                <w:color w:val="000000"/>
                <w:lang w:val="en-GB"/>
              </w:rPr>
              <w:t>,</w:t>
            </w:r>
            <w:r w:rsidRPr="000312F1">
              <w:rPr>
                <w:rFonts w:ascii="Arial" w:hAnsi="Arial" w:cs="Arial"/>
                <w:color w:val="000000"/>
                <w:lang w:val="en-GB"/>
              </w:rPr>
              <w:t>209</w:t>
            </w:r>
            <w:r w:rsidR="003D2B38" w:rsidRPr="000312F1">
              <w:rPr>
                <w:rFonts w:ascii="Arial" w:hAnsi="Arial" w:cs="Arial"/>
                <w:color w:val="000000"/>
                <w:lang w:val="en-GB"/>
              </w:rPr>
              <w:t>,</w:t>
            </w:r>
            <w:r w:rsidRPr="000312F1">
              <w:rPr>
                <w:rFonts w:ascii="Arial" w:hAnsi="Arial" w:cs="Arial"/>
                <w:color w:val="000000"/>
                <w:lang w:val="en-GB"/>
              </w:rPr>
              <w:t>423</w:t>
            </w:r>
            <w:r w:rsidR="001D636C" w:rsidRPr="000312F1">
              <w:rPr>
                <w:rFonts w:ascii="Arial" w:hAnsi="Arial" w:cs="Arial"/>
                <w:color w:val="000000"/>
                <w:lang w:val="en-GB"/>
              </w:rPr>
              <w:t>.00</w:t>
            </w:r>
          </w:p>
        </w:tc>
        <w:tc>
          <w:tcPr>
            <w:tcW w:w="1023" w:type="pct"/>
            <w:shd w:val="clear" w:color="auto" w:fill="auto"/>
            <w:noWrap/>
            <w:vAlign w:val="bottom"/>
            <w:hideMark/>
          </w:tcPr>
          <w:p w14:paraId="3F9ECD64" w14:textId="49497619"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3</w:t>
            </w:r>
            <w:r w:rsidR="003D2B38" w:rsidRPr="000312F1">
              <w:rPr>
                <w:rFonts w:ascii="Arial" w:hAnsi="Arial" w:cs="Arial"/>
                <w:color w:val="000000"/>
                <w:lang w:val="en-GB"/>
              </w:rPr>
              <w:t>,</w:t>
            </w:r>
            <w:r w:rsidRPr="000312F1">
              <w:rPr>
                <w:rFonts w:ascii="Arial" w:hAnsi="Arial" w:cs="Arial"/>
                <w:color w:val="000000"/>
                <w:lang w:val="en-GB"/>
              </w:rPr>
              <w:t>002</w:t>
            </w:r>
            <w:r w:rsidR="003D2B38" w:rsidRPr="000312F1">
              <w:rPr>
                <w:rFonts w:ascii="Arial" w:hAnsi="Arial" w:cs="Arial"/>
                <w:color w:val="000000"/>
                <w:lang w:val="en-GB"/>
              </w:rPr>
              <w:t>,</w:t>
            </w:r>
            <w:r w:rsidRPr="000312F1">
              <w:rPr>
                <w:rFonts w:ascii="Arial" w:hAnsi="Arial" w:cs="Arial"/>
                <w:color w:val="000000"/>
                <w:lang w:val="en-GB"/>
              </w:rPr>
              <w:t>952</w:t>
            </w:r>
            <w:r w:rsidR="001D636C" w:rsidRPr="000312F1">
              <w:rPr>
                <w:rFonts w:ascii="Arial" w:hAnsi="Arial" w:cs="Arial"/>
                <w:color w:val="000000"/>
                <w:lang w:val="en-GB"/>
              </w:rPr>
              <w:t>.00</w:t>
            </w:r>
          </w:p>
        </w:tc>
        <w:tc>
          <w:tcPr>
            <w:tcW w:w="1080" w:type="pct"/>
            <w:shd w:val="clear" w:color="auto" w:fill="auto"/>
            <w:noWrap/>
            <w:vAlign w:val="bottom"/>
            <w:hideMark/>
          </w:tcPr>
          <w:p w14:paraId="4A3A42F4" w14:textId="5E1C45CB"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5</w:t>
            </w:r>
            <w:r w:rsidR="003D2B38" w:rsidRPr="000312F1">
              <w:rPr>
                <w:rFonts w:ascii="Arial" w:hAnsi="Arial" w:cs="Arial"/>
                <w:color w:val="000000"/>
                <w:lang w:val="en-GB"/>
              </w:rPr>
              <w:t>,</w:t>
            </w:r>
            <w:r w:rsidRPr="000312F1">
              <w:rPr>
                <w:rFonts w:ascii="Arial" w:hAnsi="Arial" w:cs="Arial"/>
                <w:color w:val="000000"/>
                <w:lang w:val="en-GB"/>
              </w:rPr>
              <w:t>535</w:t>
            </w:r>
            <w:r w:rsidR="003D2B38" w:rsidRPr="000312F1">
              <w:rPr>
                <w:rFonts w:ascii="Arial" w:hAnsi="Arial" w:cs="Arial"/>
                <w:color w:val="000000"/>
                <w:lang w:val="en-GB"/>
              </w:rPr>
              <w:t>,</w:t>
            </w:r>
            <w:r w:rsidRPr="000312F1">
              <w:rPr>
                <w:rFonts w:ascii="Arial" w:hAnsi="Arial" w:cs="Arial"/>
                <w:color w:val="000000"/>
                <w:lang w:val="en-GB"/>
              </w:rPr>
              <w:t>425</w:t>
            </w:r>
            <w:r w:rsidR="001D636C" w:rsidRPr="000312F1">
              <w:rPr>
                <w:rFonts w:ascii="Arial" w:hAnsi="Arial" w:cs="Arial"/>
                <w:color w:val="000000"/>
                <w:lang w:val="en-GB"/>
              </w:rPr>
              <w:t>.00</w:t>
            </w:r>
          </w:p>
        </w:tc>
      </w:tr>
      <w:tr w:rsidR="009F0735" w:rsidRPr="000312F1" w14:paraId="52F87145" w14:textId="77777777" w:rsidTr="00163461">
        <w:trPr>
          <w:trHeight w:val="60"/>
          <w:jc w:val="center"/>
        </w:trPr>
        <w:tc>
          <w:tcPr>
            <w:tcW w:w="1931" w:type="pct"/>
            <w:shd w:val="clear" w:color="auto" w:fill="auto"/>
            <w:noWrap/>
            <w:vAlign w:val="bottom"/>
            <w:hideMark/>
          </w:tcPr>
          <w:p w14:paraId="5B4F0875" w14:textId="002901C1" w:rsidR="009F0735" w:rsidRPr="000312F1" w:rsidRDefault="009F0735" w:rsidP="009F0735">
            <w:pPr>
              <w:rPr>
                <w:rFonts w:ascii="Arial" w:hAnsi="Arial" w:cs="Arial"/>
                <w:color w:val="000000"/>
                <w:lang w:val="en-GB"/>
              </w:rPr>
            </w:pPr>
            <w:r w:rsidRPr="000312F1">
              <w:rPr>
                <w:rFonts w:ascii="Arial" w:hAnsi="Arial" w:cs="Arial"/>
                <w:color w:val="000000"/>
                <w:lang w:val="en-GB"/>
              </w:rPr>
              <w:t xml:space="preserve">Creditors for </w:t>
            </w:r>
            <w:r w:rsidR="005E5456" w:rsidRPr="000312F1">
              <w:rPr>
                <w:rFonts w:ascii="Arial" w:hAnsi="Arial" w:cs="Arial"/>
                <w:color w:val="000000"/>
                <w:lang w:val="en-GB"/>
              </w:rPr>
              <w:t>Goods</w:t>
            </w:r>
          </w:p>
        </w:tc>
        <w:tc>
          <w:tcPr>
            <w:tcW w:w="966" w:type="pct"/>
            <w:shd w:val="clear" w:color="auto" w:fill="auto"/>
            <w:noWrap/>
            <w:vAlign w:val="bottom"/>
            <w:hideMark/>
          </w:tcPr>
          <w:p w14:paraId="02044E65" w14:textId="703AED37"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2</w:t>
            </w:r>
            <w:r w:rsidR="003D2B38" w:rsidRPr="000312F1">
              <w:rPr>
                <w:rFonts w:ascii="Arial" w:hAnsi="Arial" w:cs="Arial"/>
                <w:color w:val="000000"/>
                <w:lang w:val="en-GB"/>
              </w:rPr>
              <w:t>,</w:t>
            </w:r>
            <w:r w:rsidRPr="000312F1">
              <w:rPr>
                <w:rFonts w:ascii="Arial" w:hAnsi="Arial" w:cs="Arial"/>
                <w:color w:val="000000"/>
                <w:lang w:val="en-GB"/>
              </w:rPr>
              <w:t>444</w:t>
            </w:r>
            <w:r w:rsidR="003D2B38" w:rsidRPr="000312F1">
              <w:rPr>
                <w:rFonts w:ascii="Arial" w:hAnsi="Arial" w:cs="Arial"/>
                <w:color w:val="000000"/>
                <w:lang w:val="en-GB"/>
              </w:rPr>
              <w:t>,</w:t>
            </w:r>
            <w:r w:rsidRPr="000312F1">
              <w:rPr>
                <w:rFonts w:ascii="Arial" w:hAnsi="Arial" w:cs="Arial"/>
                <w:color w:val="000000"/>
                <w:lang w:val="en-GB"/>
              </w:rPr>
              <w:t>044</w:t>
            </w:r>
            <w:r w:rsidR="001D636C" w:rsidRPr="000312F1">
              <w:rPr>
                <w:rFonts w:ascii="Arial" w:hAnsi="Arial" w:cs="Arial"/>
                <w:color w:val="000000"/>
                <w:lang w:val="en-GB"/>
              </w:rPr>
              <w:t>.00</w:t>
            </w:r>
          </w:p>
        </w:tc>
        <w:tc>
          <w:tcPr>
            <w:tcW w:w="1023" w:type="pct"/>
            <w:shd w:val="clear" w:color="auto" w:fill="auto"/>
            <w:noWrap/>
            <w:vAlign w:val="bottom"/>
            <w:hideMark/>
          </w:tcPr>
          <w:p w14:paraId="7A401CA7" w14:textId="25DDCE8B"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4</w:t>
            </w:r>
            <w:r w:rsidR="003D2B38" w:rsidRPr="000312F1">
              <w:rPr>
                <w:rFonts w:ascii="Arial" w:hAnsi="Arial" w:cs="Arial"/>
                <w:color w:val="000000"/>
                <w:lang w:val="en-GB"/>
              </w:rPr>
              <w:t>,</w:t>
            </w:r>
            <w:r w:rsidRPr="000312F1">
              <w:rPr>
                <w:rFonts w:ascii="Arial" w:hAnsi="Arial" w:cs="Arial"/>
                <w:color w:val="000000"/>
                <w:lang w:val="en-GB"/>
              </w:rPr>
              <w:t>535</w:t>
            </w:r>
            <w:r w:rsidR="003D2B38" w:rsidRPr="000312F1">
              <w:rPr>
                <w:rFonts w:ascii="Arial" w:hAnsi="Arial" w:cs="Arial"/>
                <w:color w:val="000000"/>
                <w:lang w:val="en-GB"/>
              </w:rPr>
              <w:t>,</w:t>
            </w:r>
            <w:r w:rsidRPr="000312F1">
              <w:rPr>
                <w:rFonts w:ascii="Arial" w:hAnsi="Arial" w:cs="Arial"/>
                <w:color w:val="000000"/>
                <w:lang w:val="en-GB"/>
              </w:rPr>
              <w:t>780</w:t>
            </w:r>
            <w:r w:rsidR="001D636C" w:rsidRPr="000312F1">
              <w:rPr>
                <w:rFonts w:ascii="Arial" w:hAnsi="Arial" w:cs="Arial"/>
                <w:color w:val="000000"/>
                <w:lang w:val="en-GB"/>
              </w:rPr>
              <w:t>.00</w:t>
            </w:r>
          </w:p>
        </w:tc>
        <w:tc>
          <w:tcPr>
            <w:tcW w:w="1080" w:type="pct"/>
            <w:shd w:val="clear" w:color="auto" w:fill="auto"/>
            <w:noWrap/>
            <w:vAlign w:val="bottom"/>
            <w:hideMark/>
          </w:tcPr>
          <w:p w14:paraId="08983A12" w14:textId="7DAE62A5"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5</w:t>
            </w:r>
            <w:r w:rsidR="003D2B38" w:rsidRPr="000312F1">
              <w:rPr>
                <w:rFonts w:ascii="Arial" w:hAnsi="Arial" w:cs="Arial"/>
                <w:color w:val="000000"/>
                <w:lang w:val="en-GB"/>
              </w:rPr>
              <w:t>,</w:t>
            </w:r>
            <w:r w:rsidRPr="000312F1">
              <w:rPr>
                <w:rFonts w:ascii="Arial" w:hAnsi="Arial" w:cs="Arial"/>
                <w:color w:val="000000"/>
                <w:lang w:val="en-GB"/>
              </w:rPr>
              <w:t>051</w:t>
            </w:r>
            <w:r w:rsidR="003D2B38" w:rsidRPr="000312F1">
              <w:rPr>
                <w:rFonts w:ascii="Arial" w:hAnsi="Arial" w:cs="Arial"/>
                <w:color w:val="000000"/>
                <w:lang w:val="en-GB"/>
              </w:rPr>
              <w:t>,</w:t>
            </w:r>
            <w:r w:rsidRPr="000312F1">
              <w:rPr>
                <w:rFonts w:ascii="Arial" w:hAnsi="Arial" w:cs="Arial"/>
                <w:color w:val="000000"/>
                <w:lang w:val="en-GB"/>
              </w:rPr>
              <w:t>654</w:t>
            </w:r>
            <w:r w:rsidR="001D636C" w:rsidRPr="000312F1">
              <w:rPr>
                <w:rFonts w:ascii="Arial" w:hAnsi="Arial" w:cs="Arial"/>
                <w:color w:val="000000"/>
                <w:lang w:val="en-GB"/>
              </w:rPr>
              <w:t>.00</w:t>
            </w:r>
          </w:p>
        </w:tc>
      </w:tr>
      <w:tr w:rsidR="009F0735" w:rsidRPr="000312F1" w14:paraId="484A7B21" w14:textId="77777777" w:rsidTr="00163461">
        <w:trPr>
          <w:trHeight w:val="60"/>
          <w:jc w:val="center"/>
        </w:trPr>
        <w:tc>
          <w:tcPr>
            <w:tcW w:w="1931" w:type="pct"/>
            <w:shd w:val="clear" w:color="auto" w:fill="auto"/>
            <w:noWrap/>
            <w:vAlign w:val="bottom"/>
            <w:hideMark/>
          </w:tcPr>
          <w:p w14:paraId="201E4EC4" w14:textId="77777777" w:rsidR="009F0735" w:rsidRPr="000312F1" w:rsidRDefault="009F0735" w:rsidP="009F0735">
            <w:pPr>
              <w:rPr>
                <w:rFonts w:ascii="Arial" w:hAnsi="Arial" w:cs="Arial"/>
                <w:color w:val="000000"/>
                <w:lang w:val="en-GB"/>
              </w:rPr>
            </w:pPr>
            <w:r w:rsidRPr="000312F1">
              <w:rPr>
                <w:rFonts w:ascii="Arial" w:hAnsi="Arial" w:cs="Arial"/>
                <w:color w:val="000000"/>
                <w:lang w:val="en-GB"/>
              </w:rPr>
              <w:t> </w:t>
            </w:r>
          </w:p>
        </w:tc>
        <w:tc>
          <w:tcPr>
            <w:tcW w:w="966" w:type="pct"/>
            <w:shd w:val="clear" w:color="auto" w:fill="auto"/>
            <w:noWrap/>
            <w:vAlign w:val="bottom"/>
            <w:hideMark/>
          </w:tcPr>
          <w:p w14:paraId="45C081DB" w14:textId="1FAB56A9"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94</w:t>
            </w:r>
            <w:r w:rsidR="003D2B38" w:rsidRPr="000312F1">
              <w:rPr>
                <w:rFonts w:ascii="Arial" w:hAnsi="Arial" w:cs="Arial"/>
                <w:color w:val="000000"/>
                <w:lang w:val="en-GB"/>
              </w:rPr>
              <w:t>,</w:t>
            </w:r>
            <w:r w:rsidRPr="000312F1">
              <w:rPr>
                <w:rFonts w:ascii="Arial" w:hAnsi="Arial" w:cs="Arial"/>
                <w:color w:val="000000"/>
                <w:lang w:val="en-GB"/>
              </w:rPr>
              <w:t>638</w:t>
            </w:r>
            <w:r w:rsidR="003D2B38" w:rsidRPr="000312F1">
              <w:rPr>
                <w:rFonts w:ascii="Arial" w:hAnsi="Arial" w:cs="Arial"/>
                <w:color w:val="000000"/>
                <w:lang w:val="en-GB"/>
              </w:rPr>
              <w:t>,</w:t>
            </w:r>
            <w:r w:rsidRPr="000312F1">
              <w:rPr>
                <w:rFonts w:ascii="Arial" w:hAnsi="Arial" w:cs="Arial"/>
                <w:color w:val="000000"/>
                <w:lang w:val="en-GB"/>
              </w:rPr>
              <w:t>510.9</w:t>
            </w:r>
            <w:r w:rsidR="001D636C" w:rsidRPr="000312F1">
              <w:rPr>
                <w:rFonts w:ascii="Arial" w:hAnsi="Arial" w:cs="Arial"/>
                <w:color w:val="000000"/>
                <w:lang w:val="en-GB"/>
              </w:rPr>
              <w:t>0</w:t>
            </w:r>
          </w:p>
        </w:tc>
        <w:tc>
          <w:tcPr>
            <w:tcW w:w="1023" w:type="pct"/>
            <w:shd w:val="clear" w:color="auto" w:fill="auto"/>
            <w:noWrap/>
            <w:vAlign w:val="bottom"/>
            <w:hideMark/>
          </w:tcPr>
          <w:p w14:paraId="0542816F" w14:textId="0B2858A8"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108</w:t>
            </w:r>
            <w:r w:rsidR="003D2B38" w:rsidRPr="000312F1">
              <w:rPr>
                <w:rFonts w:ascii="Arial" w:hAnsi="Arial" w:cs="Arial"/>
                <w:color w:val="000000"/>
                <w:lang w:val="en-GB"/>
              </w:rPr>
              <w:t>,</w:t>
            </w:r>
            <w:r w:rsidRPr="000312F1">
              <w:rPr>
                <w:rFonts w:ascii="Arial" w:hAnsi="Arial" w:cs="Arial"/>
                <w:color w:val="000000"/>
                <w:lang w:val="en-GB"/>
              </w:rPr>
              <w:t>387</w:t>
            </w:r>
            <w:r w:rsidR="003D2B38" w:rsidRPr="000312F1">
              <w:rPr>
                <w:rFonts w:ascii="Arial" w:hAnsi="Arial" w:cs="Arial"/>
                <w:color w:val="000000"/>
                <w:lang w:val="en-GB"/>
              </w:rPr>
              <w:t>,</w:t>
            </w:r>
            <w:r w:rsidRPr="000312F1">
              <w:rPr>
                <w:rFonts w:ascii="Arial" w:hAnsi="Arial" w:cs="Arial"/>
                <w:color w:val="000000"/>
                <w:lang w:val="en-GB"/>
              </w:rPr>
              <w:t>033.8</w:t>
            </w:r>
            <w:r w:rsidR="001D636C" w:rsidRPr="000312F1">
              <w:rPr>
                <w:rFonts w:ascii="Arial" w:hAnsi="Arial" w:cs="Arial"/>
                <w:color w:val="000000"/>
                <w:lang w:val="en-GB"/>
              </w:rPr>
              <w:t>0</w:t>
            </w:r>
          </w:p>
        </w:tc>
        <w:tc>
          <w:tcPr>
            <w:tcW w:w="1080" w:type="pct"/>
            <w:shd w:val="clear" w:color="auto" w:fill="auto"/>
            <w:noWrap/>
            <w:vAlign w:val="bottom"/>
            <w:hideMark/>
          </w:tcPr>
          <w:p w14:paraId="636C2EC1" w14:textId="260B5558" w:rsidR="009F0735" w:rsidRPr="000312F1" w:rsidRDefault="009F0735" w:rsidP="009F0735">
            <w:pPr>
              <w:jc w:val="right"/>
              <w:rPr>
                <w:rFonts w:ascii="Arial" w:hAnsi="Arial" w:cs="Arial"/>
                <w:color w:val="000000"/>
                <w:lang w:val="en-GB"/>
              </w:rPr>
            </w:pPr>
            <w:r w:rsidRPr="000312F1">
              <w:rPr>
                <w:rFonts w:ascii="Arial" w:hAnsi="Arial" w:cs="Arial"/>
                <w:color w:val="000000"/>
                <w:lang w:val="en-GB"/>
              </w:rPr>
              <w:t>129</w:t>
            </w:r>
            <w:r w:rsidR="003D2B38" w:rsidRPr="000312F1">
              <w:rPr>
                <w:rFonts w:ascii="Arial" w:hAnsi="Arial" w:cs="Arial"/>
                <w:color w:val="000000"/>
                <w:lang w:val="en-GB"/>
              </w:rPr>
              <w:t>,</w:t>
            </w:r>
            <w:r w:rsidRPr="000312F1">
              <w:rPr>
                <w:rFonts w:ascii="Arial" w:hAnsi="Arial" w:cs="Arial"/>
                <w:color w:val="000000"/>
                <w:lang w:val="en-GB"/>
              </w:rPr>
              <w:t>350</w:t>
            </w:r>
            <w:r w:rsidR="003D2B38" w:rsidRPr="000312F1">
              <w:rPr>
                <w:rFonts w:ascii="Arial" w:hAnsi="Arial" w:cs="Arial"/>
                <w:color w:val="000000"/>
                <w:lang w:val="en-GB"/>
              </w:rPr>
              <w:t>,</w:t>
            </w:r>
            <w:r w:rsidRPr="000312F1">
              <w:rPr>
                <w:rFonts w:ascii="Arial" w:hAnsi="Arial" w:cs="Arial"/>
                <w:color w:val="000000"/>
                <w:lang w:val="en-GB"/>
              </w:rPr>
              <w:t>283.8</w:t>
            </w:r>
            <w:r w:rsidR="001D636C" w:rsidRPr="000312F1">
              <w:rPr>
                <w:rFonts w:ascii="Arial" w:hAnsi="Arial" w:cs="Arial"/>
                <w:color w:val="000000"/>
                <w:lang w:val="en-GB"/>
              </w:rPr>
              <w:t>0</w:t>
            </w:r>
          </w:p>
        </w:tc>
      </w:tr>
    </w:tbl>
    <w:p w14:paraId="06D5B0EB" w14:textId="67B651BE" w:rsidR="009F0735" w:rsidRPr="000312F1" w:rsidRDefault="009F0735" w:rsidP="008D0A02">
      <w:pPr>
        <w:pStyle w:val="ExhibitHeading"/>
        <w:jc w:val="left"/>
        <w:rPr>
          <w:b w:val="0"/>
          <w:lang w:val="en-GB"/>
        </w:rPr>
      </w:pPr>
    </w:p>
    <w:p w14:paraId="4E351779" w14:textId="418EE995" w:rsidR="006777C6" w:rsidRDefault="006777C6" w:rsidP="006F51FC">
      <w:pPr>
        <w:pStyle w:val="Footnote"/>
        <w:rPr>
          <w:lang w:val="en-GB"/>
        </w:rPr>
      </w:pPr>
      <w:r>
        <w:rPr>
          <w:lang w:val="en-GB"/>
        </w:rPr>
        <w:t xml:space="preserve">Note: </w:t>
      </w:r>
      <w:r w:rsidRPr="00873344">
        <w:t xml:space="preserve">₹ = INR = Indian rupee; </w:t>
      </w:r>
      <w:r w:rsidR="006F51FC" w:rsidRPr="006F51FC">
        <w:t>₹</w:t>
      </w:r>
      <w:r w:rsidR="006F51FC">
        <w:t>1 = US$0.0157</w:t>
      </w:r>
      <w:r w:rsidRPr="00873344">
        <w:t>as of January 1, 2018</w:t>
      </w:r>
      <w:r w:rsidR="00163461">
        <w:t>.</w:t>
      </w:r>
    </w:p>
    <w:p w14:paraId="514B4474" w14:textId="35F66631" w:rsidR="009B5692" w:rsidRPr="000312F1" w:rsidRDefault="00CD4102" w:rsidP="005D1888">
      <w:pPr>
        <w:pStyle w:val="ExhibitHeading"/>
        <w:jc w:val="left"/>
        <w:rPr>
          <w:lang w:val="en-GB"/>
        </w:rPr>
      </w:pPr>
      <w:r w:rsidRPr="000312F1">
        <w:rPr>
          <w:b w:val="0"/>
          <w:sz w:val="17"/>
          <w:szCs w:val="17"/>
          <w:lang w:val="en-GB"/>
        </w:rPr>
        <w:t>S</w:t>
      </w:r>
      <w:r w:rsidRPr="000312F1">
        <w:rPr>
          <w:b w:val="0"/>
          <w:caps w:val="0"/>
          <w:sz w:val="17"/>
          <w:szCs w:val="17"/>
          <w:lang w:val="en-GB"/>
        </w:rPr>
        <w:t>ource</w:t>
      </w:r>
      <w:r w:rsidR="009549B0" w:rsidRPr="000312F1">
        <w:rPr>
          <w:b w:val="0"/>
          <w:sz w:val="17"/>
          <w:szCs w:val="17"/>
          <w:lang w:val="en-GB"/>
        </w:rPr>
        <w:t xml:space="preserve">: </w:t>
      </w:r>
      <w:r w:rsidR="009549B0" w:rsidRPr="000312F1">
        <w:rPr>
          <w:b w:val="0"/>
          <w:caps w:val="0"/>
          <w:sz w:val="17"/>
          <w:szCs w:val="17"/>
          <w:lang w:val="en-GB"/>
        </w:rPr>
        <w:t>Company files</w:t>
      </w:r>
      <w:r w:rsidR="003D2B38" w:rsidRPr="000312F1">
        <w:rPr>
          <w:b w:val="0"/>
          <w:caps w:val="0"/>
          <w:sz w:val="17"/>
          <w:szCs w:val="17"/>
          <w:lang w:val="en-GB"/>
        </w:rPr>
        <w:t>.</w:t>
      </w:r>
    </w:p>
    <w:p w14:paraId="63CF2576" w14:textId="77777777" w:rsidR="00CF1E97" w:rsidRPr="000312F1" w:rsidRDefault="00CF1E97">
      <w:pPr>
        <w:spacing w:after="200" w:line="276" w:lineRule="auto"/>
        <w:rPr>
          <w:rFonts w:ascii="Arial" w:hAnsi="Arial" w:cs="Arial"/>
          <w:b/>
          <w:caps/>
          <w:lang w:val="en-GB"/>
        </w:rPr>
      </w:pPr>
      <w:r w:rsidRPr="000312F1">
        <w:rPr>
          <w:lang w:val="en-GB"/>
        </w:rPr>
        <w:br w:type="page"/>
      </w:r>
    </w:p>
    <w:p w14:paraId="024F45F1" w14:textId="22C7BDF5" w:rsidR="009B5692" w:rsidRPr="000312F1" w:rsidRDefault="009B5692" w:rsidP="009B5692">
      <w:pPr>
        <w:pStyle w:val="ExhibitHeading"/>
        <w:rPr>
          <w:lang w:val="en-GB"/>
        </w:rPr>
      </w:pPr>
      <w:r w:rsidRPr="000312F1">
        <w:rPr>
          <w:lang w:val="en-GB"/>
        </w:rPr>
        <w:lastRenderedPageBreak/>
        <w:t xml:space="preserve">Exhibit </w:t>
      </w:r>
      <w:r w:rsidR="00253CE6" w:rsidRPr="000312F1">
        <w:rPr>
          <w:lang w:val="en-GB"/>
        </w:rPr>
        <w:t>4</w:t>
      </w:r>
      <w:r w:rsidRPr="000312F1">
        <w:rPr>
          <w:lang w:val="en-GB"/>
        </w:rPr>
        <w:t>: Details about embroidery machines</w:t>
      </w:r>
    </w:p>
    <w:p w14:paraId="363AE4F3" w14:textId="77777777" w:rsidR="009B5692" w:rsidRPr="000312F1" w:rsidRDefault="009B5692" w:rsidP="009B5692">
      <w:pPr>
        <w:jc w:val="both"/>
        <w:rPr>
          <w:sz w:val="22"/>
          <w:szCs w:val="22"/>
          <w:lang w:val="en-GB"/>
        </w:rPr>
      </w:pPr>
    </w:p>
    <w:p w14:paraId="0C6E132D" w14:textId="5154F3BD" w:rsidR="009B5692" w:rsidRPr="000312F1" w:rsidRDefault="009B5692" w:rsidP="009B5692">
      <w:pPr>
        <w:pStyle w:val="ExhibitText"/>
        <w:rPr>
          <w:lang w:val="en-GB"/>
        </w:rPr>
      </w:pPr>
      <w:r w:rsidRPr="000312F1">
        <w:rPr>
          <w:lang w:val="en-GB"/>
        </w:rPr>
        <w:t>There were two types of embroidery machines</w:t>
      </w:r>
      <w:r w:rsidR="003D2B38" w:rsidRPr="000312F1">
        <w:rPr>
          <w:lang w:val="en-GB"/>
        </w:rPr>
        <w:t>: m</w:t>
      </w:r>
      <w:r w:rsidRPr="000312F1">
        <w:rPr>
          <w:lang w:val="en-GB"/>
        </w:rPr>
        <w:t xml:space="preserve">ultijet and </w:t>
      </w:r>
      <w:r w:rsidR="003D2B38" w:rsidRPr="000312F1">
        <w:rPr>
          <w:lang w:val="en-GB"/>
        </w:rPr>
        <w:t>sequential</w:t>
      </w:r>
      <w:r w:rsidRPr="000312F1">
        <w:rPr>
          <w:lang w:val="en-GB"/>
        </w:rPr>
        <w:t xml:space="preserve">. In </w:t>
      </w:r>
      <w:r w:rsidR="00860E16" w:rsidRPr="000312F1">
        <w:rPr>
          <w:lang w:val="en-GB"/>
        </w:rPr>
        <w:t>a m</w:t>
      </w:r>
      <w:r w:rsidRPr="000312F1">
        <w:rPr>
          <w:lang w:val="en-GB"/>
        </w:rPr>
        <w:t xml:space="preserve">ultijet machine, different colour threads were used. Up to </w:t>
      </w:r>
      <w:r w:rsidR="00860E16" w:rsidRPr="000312F1">
        <w:rPr>
          <w:lang w:val="en-GB"/>
        </w:rPr>
        <w:t xml:space="preserve">six </w:t>
      </w:r>
      <w:r w:rsidRPr="000312F1">
        <w:rPr>
          <w:lang w:val="en-GB"/>
        </w:rPr>
        <w:t>different colours could be used at one time. A sequential machine was more sophisticated</w:t>
      </w:r>
      <w:r w:rsidR="005E5456">
        <w:rPr>
          <w:lang w:val="en-GB"/>
        </w:rPr>
        <w:t>,</w:t>
      </w:r>
      <w:r w:rsidRPr="000312F1">
        <w:rPr>
          <w:lang w:val="en-GB"/>
        </w:rPr>
        <w:t xml:space="preserve"> and the sequence of the embroidery could be fed into the machine. All machines were run by computers. Initially, floppy disks were used to feed in designs for making embroidery. The floppy disc with the design was inserted into the embroidery machine system</w:t>
      </w:r>
      <w:r w:rsidR="00311E6E" w:rsidRPr="000312F1">
        <w:rPr>
          <w:lang w:val="en-GB"/>
        </w:rPr>
        <w:t>,</w:t>
      </w:r>
      <w:r w:rsidRPr="000312F1">
        <w:rPr>
          <w:lang w:val="en-GB"/>
        </w:rPr>
        <w:t xml:space="preserve"> and it started printing embroidery on the cloth. Gradually, machines were updated</w:t>
      </w:r>
      <w:r w:rsidR="005E5456">
        <w:rPr>
          <w:lang w:val="en-GB"/>
        </w:rPr>
        <w:t>,</w:t>
      </w:r>
      <w:r w:rsidRPr="000312F1">
        <w:rPr>
          <w:lang w:val="en-GB"/>
        </w:rPr>
        <w:t xml:space="preserve"> and thumb drives were used instead of floppy disks. Embroidering machines became more sophisticated</w:t>
      </w:r>
      <w:r w:rsidR="003D2B38" w:rsidRPr="000312F1">
        <w:rPr>
          <w:lang w:val="en-GB"/>
        </w:rPr>
        <w:t>,</w:t>
      </w:r>
      <w:r w:rsidRPr="000312F1">
        <w:rPr>
          <w:lang w:val="en-GB"/>
        </w:rPr>
        <w:t xml:space="preserve"> and issues related to breakage of threads during embroidery reduced considerably. The operation speed and thus the production capacity per day also increased drastically. The issues of machine disturbance and defective embroidery reduced drastically. </w:t>
      </w:r>
    </w:p>
    <w:p w14:paraId="36CDC8A4" w14:textId="77777777" w:rsidR="00522398" w:rsidRPr="000312F1" w:rsidRDefault="00522398" w:rsidP="009B5692">
      <w:pPr>
        <w:pStyle w:val="ExhibitText"/>
        <w:rPr>
          <w:lang w:val="en-GB"/>
        </w:rPr>
      </w:pPr>
    </w:p>
    <w:p w14:paraId="0F9701F0" w14:textId="4D55D250" w:rsidR="00522398" w:rsidRPr="000312F1" w:rsidRDefault="00522398" w:rsidP="00522398">
      <w:pPr>
        <w:pStyle w:val="Footnote"/>
        <w:rPr>
          <w:lang w:val="en-GB"/>
        </w:rPr>
      </w:pPr>
      <w:r w:rsidRPr="000312F1">
        <w:rPr>
          <w:lang w:val="en-GB"/>
        </w:rPr>
        <w:t xml:space="preserve">Source: </w:t>
      </w:r>
      <w:r w:rsidR="00A458A3">
        <w:t xml:space="preserve">Created by </w:t>
      </w:r>
      <w:r w:rsidR="00F77BC4">
        <w:t xml:space="preserve">the </w:t>
      </w:r>
      <w:r w:rsidR="00A458A3">
        <w:t>case author based on company files</w:t>
      </w:r>
      <w:r w:rsidR="003D2B38" w:rsidRPr="000312F1">
        <w:rPr>
          <w:lang w:val="en-GB"/>
        </w:rPr>
        <w:t>.</w:t>
      </w:r>
    </w:p>
    <w:p w14:paraId="5FAD6C29" w14:textId="2A160F41" w:rsidR="009B5692" w:rsidRPr="000312F1" w:rsidRDefault="009B5692">
      <w:pPr>
        <w:spacing w:after="200" w:line="276" w:lineRule="auto"/>
        <w:rPr>
          <w:rFonts w:ascii="Arial" w:hAnsi="Arial" w:cs="Arial"/>
          <w:lang w:val="en-GB"/>
        </w:rPr>
      </w:pPr>
    </w:p>
    <w:p w14:paraId="68ED39E3" w14:textId="2B53FC4B" w:rsidR="009B5692" w:rsidRPr="000312F1" w:rsidRDefault="009B5692" w:rsidP="009B5692">
      <w:pPr>
        <w:pStyle w:val="ExhibitHeading"/>
        <w:rPr>
          <w:lang w:val="en-GB"/>
        </w:rPr>
      </w:pPr>
      <w:r w:rsidRPr="000312F1">
        <w:rPr>
          <w:lang w:val="en-GB"/>
        </w:rPr>
        <w:t xml:space="preserve">Exhibit </w:t>
      </w:r>
      <w:r w:rsidR="00253CE6" w:rsidRPr="000312F1">
        <w:rPr>
          <w:lang w:val="en-GB"/>
        </w:rPr>
        <w:t>5</w:t>
      </w:r>
      <w:r w:rsidRPr="000312F1">
        <w:rPr>
          <w:lang w:val="en-GB"/>
        </w:rPr>
        <w:t>: The Catalogue</w:t>
      </w:r>
    </w:p>
    <w:p w14:paraId="6FD2A37C" w14:textId="77777777" w:rsidR="009B5692" w:rsidRPr="000312F1" w:rsidRDefault="009B5692" w:rsidP="009B5692">
      <w:pPr>
        <w:pStyle w:val="ExhibitText"/>
        <w:rPr>
          <w:lang w:val="en-GB"/>
        </w:rPr>
      </w:pPr>
    </w:p>
    <w:p w14:paraId="7ED6CD12" w14:textId="56485D66" w:rsidR="009B5692" w:rsidRPr="000312F1" w:rsidRDefault="009B5692" w:rsidP="009B5692">
      <w:pPr>
        <w:pStyle w:val="ExhibitText"/>
        <w:rPr>
          <w:lang w:val="en-GB"/>
        </w:rPr>
      </w:pPr>
      <w:r w:rsidRPr="000312F1">
        <w:rPr>
          <w:lang w:val="en-GB"/>
        </w:rPr>
        <w:t>Photo</w:t>
      </w:r>
      <w:r w:rsidR="00F77BC4">
        <w:rPr>
          <w:lang w:val="en-GB"/>
        </w:rPr>
        <w:t xml:space="preserve"> </w:t>
      </w:r>
      <w:r w:rsidRPr="000312F1">
        <w:rPr>
          <w:lang w:val="en-GB"/>
        </w:rPr>
        <w:t>shoots for catalogues were done by professionals. Most of the photo studios had their head offices in Mumbai due to the availability of better technology. However, the photo studios also established office</w:t>
      </w:r>
      <w:r w:rsidR="00400D17" w:rsidRPr="000312F1">
        <w:rPr>
          <w:lang w:val="en-GB"/>
        </w:rPr>
        <w:t>s</w:t>
      </w:r>
      <w:r w:rsidRPr="000312F1">
        <w:rPr>
          <w:lang w:val="en-GB"/>
        </w:rPr>
        <w:t xml:space="preserve"> in Surat</w:t>
      </w:r>
      <w:r w:rsidR="00400D17" w:rsidRPr="000312F1">
        <w:rPr>
          <w:lang w:val="en-GB"/>
        </w:rPr>
        <w:t xml:space="preserve">, where </w:t>
      </w:r>
      <w:r w:rsidRPr="000312F1">
        <w:rPr>
          <w:lang w:val="en-GB"/>
        </w:rPr>
        <w:t xml:space="preserve">they could get the pulse of the market. </w:t>
      </w:r>
    </w:p>
    <w:p w14:paraId="118623A7" w14:textId="77777777" w:rsidR="009B5692" w:rsidRPr="000312F1" w:rsidRDefault="009B5692" w:rsidP="009B5692">
      <w:pPr>
        <w:pStyle w:val="ExhibitText"/>
        <w:rPr>
          <w:lang w:val="en-GB"/>
        </w:rPr>
      </w:pPr>
    </w:p>
    <w:p w14:paraId="48D214C5" w14:textId="3133EF7E" w:rsidR="00400D17" w:rsidRPr="000312F1" w:rsidRDefault="009B5692" w:rsidP="009B5692">
      <w:pPr>
        <w:pStyle w:val="ExhibitText"/>
        <w:rPr>
          <w:spacing w:val="-2"/>
          <w:lang w:val="en-GB"/>
        </w:rPr>
      </w:pPr>
      <w:r w:rsidRPr="000312F1">
        <w:rPr>
          <w:spacing w:val="-2"/>
          <w:lang w:val="en-GB"/>
        </w:rPr>
        <w:t>Swagat conducted most of its photo</w:t>
      </w:r>
      <w:r w:rsidR="00F77BC4">
        <w:rPr>
          <w:spacing w:val="-2"/>
          <w:lang w:val="en-GB"/>
        </w:rPr>
        <w:t xml:space="preserve"> </w:t>
      </w:r>
      <w:r w:rsidRPr="000312F1">
        <w:rPr>
          <w:spacing w:val="-2"/>
          <w:lang w:val="en-GB"/>
        </w:rPr>
        <w:t>shoots in luxury malls in Mumbai</w:t>
      </w:r>
      <w:r w:rsidR="00400D17" w:rsidRPr="000312F1">
        <w:rPr>
          <w:spacing w:val="-2"/>
          <w:lang w:val="en-GB"/>
        </w:rPr>
        <w:t>, recreating t</w:t>
      </w:r>
      <w:r w:rsidRPr="000312F1">
        <w:rPr>
          <w:spacing w:val="-2"/>
          <w:lang w:val="en-GB"/>
        </w:rPr>
        <w:t>he interiors of exotic locations in studios. Photo studios gave a list of suitable models to the prospective clients, and the client</w:t>
      </w:r>
      <w:r w:rsidR="00400D17" w:rsidRPr="000312F1">
        <w:rPr>
          <w:spacing w:val="-2"/>
          <w:lang w:val="en-GB"/>
        </w:rPr>
        <w:t>s</w:t>
      </w:r>
      <w:r w:rsidRPr="000312F1">
        <w:rPr>
          <w:spacing w:val="-2"/>
          <w:lang w:val="en-GB"/>
        </w:rPr>
        <w:t xml:space="preserve"> selected the most appropriate model</w:t>
      </w:r>
      <w:r w:rsidR="00400D17" w:rsidRPr="000312F1">
        <w:rPr>
          <w:spacing w:val="-2"/>
          <w:lang w:val="en-GB"/>
        </w:rPr>
        <w:t>s</w:t>
      </w:r>
      <w:r w:rsidRPr="000312F1">
        <w:rPr>
          <w:spacing w:val="-2"/>
          <w:lang w:val="en-GB"/>
        </w:rPr>
        <w:t xml:space="preserve"> based on their appearance, height, </w:t>
      </w:r>
      <w:r w:rsidR="00400D17" w:rsidRPr="000312F1">
        <w:rPr>
          <w:spacing w:val="-2"/>
          <w:lang w:val="en-GB"/>
        </w:rPr>
        <w:t>and so on</w:t>
      </w:r>
      <w:r w:rsidRPr="000312F1">
        <w:rPr>
          <w:spacing w:val="-2"/>
          <w:lang w:val="en-GB"/>
        </w:rPr>
        <w:t>. Models were asked to wear various outfits to be featured in the catalogue</w:t>
      </w:r>
      <w:r w:rsidR="00400D17" w:rsidRPr="000312F1">
        <w:rPr>
          <w:spacing w:val="-2"/>
          <w:lang w:val="en-GB"/>
        </w:rPr>
        <w:t>,</w:t>
      </w:r>
      <w:r w:rsidRPr="000312F1">
        <w:rPr>
          <w:spacing w:val="-2"/>
          <w:lang w:val="en-GB"/>
        </w:rPr>
        <w:t xml:space="preserve"> and several pictures were taken </w:t>
      </w:r>
      <w:r w:rsidR="00400D17" w:rsidRPr="000312F1">
        <w:rPr>
          <w:spacing w:val="-2"/>
          <w:lang w:val="en-GB"/>
        </w:rPr>
        <w:t>to get satisfactory</w:t>
      </w:r>
      <w:r w:rsidRPr="000312F1">
        <w:rPr>
          <w:spacing w:val="-2"/>
          <w:lang w:val="en-GB"/>
        </w:rPr>
        <w:t xml:space="preserve"> results. It took more than 10 hours to shoot one catalogue. </w:t>
      </w:r>
    </w:p>
    <w:p w14:paraId="77366898" w14:textId="77777777" w:rsidR="00400D17" w:rsidRPr="000312F1" w:rsidRDefault="00400D17" w:rsidP="009B5692">
      <w:pPr>
        <w:pStyle w:val="ExhibitText"/>
        <w:rPr>
          <w:spacing w:val="-2"/>
          <w:lang w:val="en-GB"/>
        </w:rPr>
      </w:pPr>
    </w:p>
    <w:p w14:paraId="621277BC" w14:textId="2732039B" w:rsidR="009B5692" w:rsidRPr="000312F1" w:rsidRDefault="009B5692" w:rsidP="009B5692">
      <w:pPr>
        <w:pStyle w:val="ExhibitText"/>
        <w:rPr>
          <w:spacing w:val="-2"/>
          <w:lang w:val="en-GB"/>
        </w:rPr>
      </w:pPr>
      <w:r w:rsidRPr="000312F1">
        <w:rPr>
          <w:spacing w:val="-2"/>
          <w:lang w:val="en-GB"/>
        </w:rPr>
        <w:t xml:space="preserve">Preparing </w:t>
      </w:r>
      <w:r w:rsidR="00400D17" w:rsidRPr="000312F1">
        <w:rPr>
          <w:spacing w:val="-2"/>
          <w:lang w:val="en-GB"/>
        </w:rPr>
        <w:t xml:space="preserve">the </w:t>
      </w:r>
      <w:r w:rsidRPr="000312F1">
        <w:rPr>
          <w:spacing w:val="-2"/>
          <w:lang w:val="en-GB"/>
        </w:rPr>
        <w:t>catalogue involved intricate work</w:t>
      </w:r>
      <w:r w:rsidR="00400D17" w:rsidRPr="000312F1">
        <w:rPr>
          <w:spacing w:val="-2"/>
          <w:lang w:val="en-GB"/>
        </w:rPr>
        <w:t>. A</w:t>
      </w:r>
      <w:r w:rsidRPr="000312F1">
        <w:rPr>
          <w:spacing w:val="-2"/>
          <w:lang w:val="en-GB"/>
        </w:rPr>
        <w:t xml:space="preserve"> representative from Swagat had to ensure that the costume</w:t>
      </w:r>
      <w:r w:rsidR="00400D17" w:rsidRPr="000312F1">
        <w:rPr>
          <w:spacing w:val="-2"/>
          <w:lang w:val="en-GB"/>
        </w:rPr>
        <w:t>s</w:t>
      </w:r>
      <w:r w:rsidRPr="000312F1">
        <w:rPr>
          <w:spacing w:val="-2"/>
          <w:lang w:val="en-GB"/>
        </w:rPr>
        <w:t xml:space="preserve"> </w:t>
      </w:r>
      <w:r w:rsidR="00400D17" w:rsidRPr="000312F1">
        <w:rPr>
          <w:spacing w:val="-2"/>
          <w:lang w:val="en-GB"/>
        </w:rPr>
        <w:t xml:space="preserve">were </w:t>
      </w:r>
      <w:r w:rsidRPr="000312F1">
        <w:rPr>
          <w:spacing w:val="-2"/>
          <w:lang w:val="en-GB"/>
        </w:rPr>
        <w:t>presented in the most attractive manner. The quality of paper used in the catalogue had to be good</w:t>
      </w:r>
      <w:r w:rsidR="00400D17" w:rsidRPr="000312F1">
        <w:rPr>
          <w:spacing w:val="-2"/>
          <w:lang w:val="en-GB"/>
        </w:rPr>
        <w:t>—</w:t>
      </w:r>
      <w:r w:rsidRPr="000312F1">
        <w:rPr>
          <w:spacing w:val="-2"/>
          <w:lang w:val="en-GB"/>
        </w:rPr>
        <w:t xml:space="preserve">glossy and thick. It also had to be decided whether the catalogue would be hard bound or soft bound. Swagat generally used </w:t>
      </w:r>
      <w:r w:rsidR="00400D17" w:rsidRPr="000312F1">
        <w:rPr>
          <w:spacing w:val="-2"/>
          <w:lang w:val="en-GB"/>
        </w:rPr>
        <w:t>hard-</w:t>
      </w:r>
      <w:r w:rsidRPr="000312F1">
        <w:rPr>
          <w:spacing w:val="-2"/>
          <w:lang w:val="en-GB"/>
        </w:rPr>
        <w:t xml:space="preserve">bound catalogues </w:t>
      </w:r>
      <w:r w:rsidR="00400D17" w:rsidRPr="000312F1">
        <w:rPr>
          <w:spacing w:val="-2"/>
          <w:lang w:val="en-GB"/>
        </w:rPr>
        <w:t>because the</w:t>
      </w:r>
      <w:r w:rsidR="00F77BC4">
        <w:rPr>
          <w:spacing w:val="-2"/>
          <w:lang w:val="en-GB"/>
        </w:rPr>
        <w:t>se</w:t>
      </w:r>
      <w:r w:rsidR="00400D17" w:rsidRPr="000312F1">
        <w:rPr>
          <w:spacing w:val="-2"/>
          <w:lang w:val="en-GB"/>
        </w:rPr>
        <w:t xml:space="preserve"> had</w:t>
      </w:r>
      <w:r w:rsidRPr="000312F1">
        <w:rPr>
          <w:spacing w:val="-2"/>
          <w:lang w:val="en-GB"/>
        </w:rPr>
        <w:t xml:space="preserve"> a better appearance. If the</w:t>
      </w:r>
      <w:r w:rsidR="00400D17" w:rsidRPr="000312F1">
        <w:rPr>
          <w:spacing w:val="-2"/>
          <w:lang w:val="en-GB"/>
        </w:rPr>
        <w:t>re was high demand for a</w:t>
      </w:r>
      <w:r w:rsidRPr="000312F1">
        <w:rPr>
          <w:spacing w:val="-2"/>
          <w:lang w:val="en-GB"/>
        </w:rPr>
        <w:t xml:space="preserve"> catalogue and </w:t>
      </w:r>
      <w:r w:rsidR="00400D17" w:rsidRPr="000312F1">
        <w:rPr>
          <w:spacing w:val="-2"/>
          <w:lang w:val="en-GB"/>
        </w:rPr>
        <w:t xml:space="preserve">it </w:t>
      </w:r>
      <w:r w:rsidRPr="000312F1">
        <w:rPr>
          <w:spacing w:val="-2"/>
          <w:lang w:val="en-GB"/>
        </w:rPr>
        <w:t xml:space="preserve">went into a second production run, Swagat opted for </w:t>
      </w:r>
      <w:r w:rsidR="00400D17" w:rsidRPr="000312F1">
        <w:rPr>
          <w:spacing w:val="-2"/>
          <w:lang w:val="en-GB"/>
        </w:rPr>
        <w:t>a soft-</w:t>
      </w:r>
      <w:r w:rsidRPr="000312F1">
        <w:rPr>
          <w:spacing w:val="-2"/>
          <w:lang w:val="en-GB"/>
        </w:rPr>
        <w:t>bound catalogue for the second production run</w:t>
      </w:r>
      <w:r w:rsidR="00400D17" w:rsidRPr="000312F1">
        <w:rPr>
          <w:spacing w:val="-2"/>
          <w:lang w:val="en-GB"/>
        </w:rPr>
        <w:t>,</w:t>
      </w:r>
      <w:r w:rsidRPr="000312F1">
        <w:rPr>
          <w:spacing w:val="-2"/>
          <w:lang w:val="en-GB"/>
        </w:rPr>
        <w:t xml:space="preserve"> as the cost was </w:t>
      </w:r>
      <w:r w:rsidR="00400D17" w:rsidRPr="000312F1">
        <w:rPr>
          <w:spacing w:val="-2"/>
          <w:lang w:val="en-GB"/>
        </w:rPr>
        <w:t>lower</w:t>
      </w:r>
      <w:r w:rsidRPr="000312F1">
        <w:rPr>
          <w:spacing w:val="-2"/>
          <w:lang w:val="en-GB"/>
        </w:rPr>
        <w:t xml:space="preserve">. </w:t>
      </w:r>
    </w:p>
    <w:p w14:paraId="79885EBB" w14:textId="77777777" w:rsidR="009B5692" w:rsidRPr="000312F1" w:rsidRDefault="009B5692" w:rsidP="009B5692">
      <w:pPr>
        <w:pStyle w:val="ExhibitText"/>
        <w:rPr>
          <w:lang w:val="en-GB"/>
        </w:rPr>
      </w:pPr>
    </w:p>
    <w:p w14:paraId="7FA71A4D" w14:textId="476C2906" w:rsidR="009B5692" w:rsidRPr="000312F1" w:rsidRDefault="009B5692" w:rsidP="009B5692">
      <w:pPr>
        <w:pStyle w:val="ExhibitText"/>
        <w:rPr>
          <w:lang w:val="en-GB"/>
        </w:rPr>
      </w:pPr>
      <w:r w:rsidRPr="000312F1">
        <w:rPr>
          <w:lang w:val="en-GB"/>
        </w:rPr>
        <w:t xml:space="preserve">Swagat had to pay </w:t>
      </w:r>
      <w:r w:rsidR="00400D17" w:rsidRPr="000312F1">
        <w:rPr>
          <w:lang w:val="en-GB"/>
        </w:rPr>
        <w:t>a number of costs involved in preparing the catalogue, including the costs for t</w:t>
      </w:r>
      <w:r w:rsidRPr="000312F1">
        <w:rPr>
          <w:lang w:val="en-GB"/>
        </w:rPr>
        <w:t xml:space="preserve">he photo studio, the photographer, the model, </w:t>
      </w:r>
      <w:r w:rsidR="00400D17" w:rsidRPr="000312F1">
        <w:rPr>
          <w:lang w:val="en-GB"/>
        </w:rPr>
        <w:t xml:space="preserve">the </w:t>
      </w:r>
      <w:r w:rsidRPr="000312F1">
        <w:rPr>
          <w:lang w:val="en-GB"/>
        </w:rPr>
        <w:t xml:space="preserve">make-up artist, </w:t>
      </w:r>
      <w:r w:rsidR="00400D17" w:rsidRPr="000312F1">
        <w:rPr>
          <w:lang w:val="en-GB"/>
        </w:rPr>
        <w:t xml:space="preserve">the </w:t>
      </w:r>
      <w:r w:rsidRPr="000312F1">
        <w:rPr>
          <w:lang w:val="en-GB"/>
        </w:rPr>
        <w:t>hair dresser</w:t>
      </w:r>
      <w:r w:rsidR="00400D17" w:rsidRPr="000312F1">
        <w:rPr>
          <w:lang w:val="en-GB"/>
        </w:rPr>
        <w:t>, and so on</w:t>
      </w:r>
      <w:r w:rsidRPr="000312F1">
        <w:rPr>
          <w:lang w:val="en-GB"/>
        </w:rPr>
        <w:t xml:space="preserve">. The cost of the catalogue could vary from </w:t>
      </w:r>
      <w:r w:rsidR="003D2B38" w:rsidRPr="000312F1">
        <w:rPr>
          <w:lang w:val="en-GB"/>
        </w:rPr>
        <w:t>₹</w:t>
      </w:r>
      <w:r w:rsidRPr="000312F1">
        <w:rPr>
          <w:lang w:val="en-GB"/>
        </w:rPr>
        <w:t xml:space="preserve">300,000 to </w:t>
      </w:r>
      <w:r w:rsidR="003D2B38" w:rsidRPr="000312F1">
        <w:rPr>
          <w:lang w:val="en-GB"/>
        </w:rPr>
        <w:t>₹</w:t>
      </w:r>
      <w:r w:rsidRPr="000312F1">
        <w:rPr>
          <w:lang w:val="en-GB"/>
        </w:rPr>
        <w:t>1</w:t>
      </w:r>
      <w:r w:rsidR="003D2B38" w:rsidRPr="000312F1">
        <w:rPr>
          <w:lang w:val="en-GB"/>
        </w:rPr>
        <w:t>,</w:t>
      </w:r>
      <w:r w:rsidRPr="000312F1">
        <w:rPr>
          <w:lang w:val="en-GB"/>
        </w:rPr>
        <w:t xml:space="preserve">000,000. This included all copies of the catalogues printed for a single production run. </w:t>
      </w:r>
      <w:r w:rsidR="003D2B38" w:rsidRPr="000312F1">
        <w:rPr>
          <w:lang w:val="en-GB"/>
        </w:rPr>
        <w:t>The company could obtain a</w:t>
      </w:r>
      <w:r w:rsidRPr="000312F1">
        <w:rPr>
          <w:lang w:val="en-GB"/>
        </w:rPr>
        <w:t>dditional copies of the catalogue by paying the printing cost. Catalogue billing was done in two parts</w:t>
      </w:r>
      <w:r w:rsidR="003D2B38" w:rsidRPr="000312F1">
        <w:rPr>
          <w:lang w:val="en-GB"/>
        </w:rPr>
        <w:t>:</w:t>
      </w:r>
      <w:r w:rsidRPr="000312F1">
        <w:rPr>
          <w:lang w:val="en-GB"/>
        </w:rPr>
        <w:t xml:space="preserve"> the first part </w:t>
      </w:r>
      <w:r w:rsidR="003D2B38" w:rsidRPr="000312F1">
        <w:rPr>
          <w:lang w:val="en-GB"/>
        </w:rPr>
        <w:t>included</w:t>
      </w:r>
      <w:r w:rsidRPr="000312F1">
        <w:rPr>
          <w:lang w:val="en-GB"/>
        </w:rPr>
        <w:t xml:space="preserve"> all the costs of the photo</w:t>
      </w:r>
      <w:r w:rsidR="00F77BC4">
        <w:rPr>
          <w:lang w:val="en-GB"/>
        </w:rPr>
        <w:t xml:space="preserve"> </w:t>
      </w:r>
      <w:r w:rsidRPr="000312F1">
        <w:rPr>
          <w:lang w:val="en-GB"/>
        </w:rPr>
        <w:t xml:space="preserve">shoot, </w:t>
      </w:r>
      <w:r w:rsidR="003D2B38" w:rsidRPr="000312F1">
        <w:rPr>
          <w:lang w:val="en-GB"/>
        </w:rPr>
        <w:t xml:space="preserve">and </w:t>
      </w:r>
      <w:r w:rsidRPr="000312F1">
        <w:rPr>
          <w:lang w:val="en-GB"/>
        </w:rPr>
        <w:t xml:space="preserve">the second </w:t>
      </w:r>
      <w:r w:rsidR="003D2B38" w:rsidRPr="000312F1">
        <w:rPr>
          <w:lang w:val="en-GB"/>
        </w:rPr>
        <w:t>included</w:t>
      </w:r>
      <w:r w:rsidRPr="000312F1">
        <w:rPr>
          <w:lang w:val="en-GB"/>
        </w:rPr>
        <w:t xml:space="preserve"> the printing cost</w:t>
      </w:r>
      <w:r w:rsidR="003D2B38" w:rsidRPr="000312F1">
        <w:rPr>
          <w:lang w:val="en-GB"/>
        </w:rPr>
        <w:t>s</w:t>
      </w:r>
      <w:r w:rsidRPr="000312F1">
        <w:rPr>
          <w:lang w:val="en-GB"/>
        </w:rPr>
        <w:t xml:space="preserve">. </w:t>
      </w:r>
    </w:p>
    <w:p w14:paraId="48A8EB3E" w14:textId="77777777" w:rsidR="009B5692" w:rsidRPr="000312F1" w:rsidRDefault="009B5692" w:rsidP="009B5692">
      <w:pPr>
        <w:pStyle w:val="ExhibitText"/>
        <w:rPr>
          <w:lang w:val="en-GB"/>
        </w:rPr>
      </w:pPr>
    </w:p>
    <w:p w14:paraId="2489C8CF" w14:textId="41BB0150" w:rsidR="00F77BC4" w:rsidRDefault="00F77BC4" w:rsidP="009B5692">
      <w:pPr>
        <w:pStyle w:val="Footnote"/>
        <w:rPr>
          <w:lang w:val="en-GB"/>
        </w:rPr>
      </w:pPr>
      <w:r>
        <w:rPr>
          <w:lang w:val="en-GB"/>
        </w:rPr>
        <w:t xml:space="preserve">Note: </w:t>
      </w:r>
      <w:r w:rsidRPr="00873344">
        <w:t xml:space="preserve">₹ = INR = Indian rupee; </w:t>
      </w:r>
      <w:r w:rsidR="006F51FC" w:rsidRPr="006F51FC">
        <w:t>₹</w:t>
      </w:r>
      <w:r w:rsidR="006F51FC">
        <w:t>1 = US$0.0157</w:t>
      </w:r>
      <w:r w:rsidRPr="00873344">
        <w:t>as of January 1, 2018</w:t>
      </w:r>
    </w:p>
    <w:p w14:paraId="619BE997" w14:textId="02993D7E" w:rsidR="009B5692" w:rsidRPr="000312F1" w:rsidRDefault="009B5692" w:rsidP="009B5692">
      <w:pPr>
        <w:pStyle w:val="Footnote"/>
        <w:rPr>
          <w:lang w:val="en-GB"/>
        </w:rPr>
      </w:pPr>
      <w:r w:rsidRPr="000312F1">
        <w:rPr>
          <w:lang w:val="en-GB"/>
        </w:rPr>
        <w:t>Source: Created by</w:t>
      </w:r>
      <w:r w:rsidR="00F77BC4">
        <w:rPr>
          <w:lang w:val="en-GB"/>
        </w:rPr>
        <w:t xml:space="preserve"> the</w:t>
      </w:r>
      <w:r w:rsidRPr="000312F1">
        <w:rPr>
          <w:lang w:val="en-GB"/>
        </w:rPr>
        <w:t xml:space="preserve"> </w:t>
      </w:r>
      <w:r w:rsidR="00CB20EC" w:rsidRPr="000312F1">
        <w:rPr>
          <w:lang w:val="en-GB"/>
        </w:rPr>
        <w:t xml:space="preserve">case </w:t>
      </w:r>
      <w:r w:rsidR="00163461">
        <w:rPr>
          <w:lang w:val="en-GB"/>
        </w:rPr>
        <w:t>author based on company files.</w:t>
      </w:r>
    </w:p>
    <w:p w14:paraId="13557953" w14:textId="77777777" w:rsidR="009B5692" w:rsidRPr="000312F1" w:rsidRDefault="009B5692" w:rsidP="009B5692">
      <w:pPr>
        <w:pStyle w:val="BodyTextMain"/>
        <w:rPr>
          <w:lang w:val="en-GB"/>
        </w:rPr>
      </w:pPr>
    </w:p>
    <w:p w14:paraId="0C151596" w14:textId="77777777" w:rsidR="009B5692" w:rsidRPr="000312F1" w:rsidRDefault="009B5692" w:rsidP="009B5692">
      <w:pPr>
        <w:pStyle w:val="BodyTextMain"/>
        <w:rPr>
          <w:lang w:val="en-GB"/>
        </w:rPr>
      </w:pPr>
    </w:p>
    <w:p w14:paraId="6694ED35" w14:textId="77777777" w:rsidR="00CF1E97" w:rsidRPr="000312F1" w:rsidRDefault="00CF1E97">
      <w:pPr>
        <w:spacing w:after="200" w:line="276" w:lineRule="auto"/>
        <w:rPr>
          <w:rFonts w:ascii="Arial" w:hAnsi="Arial" w:cs="Arial"/>
          <w:b/>
          <w:caps/>
          <w:lang w:val="en-GB"/>
        </w:rPr>
      </w:pPr>
      <w:r w:rsidRPr="000312F1">
        <w:rPr>
          <w:lang w:val="en-GB"/>
        </w:rPr>
        <w:br w:type="page"/>
      </w:r>
    </w:p>
    <w:p w14:paraId="407BEC8B" w14:textId="690275BD" w:rsidR="009B5692" w:rsidRPr="000312F1" w:rsidRDefault="009B5692" w:rsidP="009B5692">
      <w:pPr>
        <w:pStyle w:val="ExhibitHeading"/>
        <w:rPr>
          <w:lang w:val="en-GB"/>
        </w:rPr>
      </w:pPr>
      <w:r w:rsidRPr="000312F1">
        <w:rPr>
          <w:lang w:val="en-GB"/>
        </w:rPr>
        <w:lastRenderedPageBreak/>
        <w:t xml:space="preserve">Exhibit </w:t>
      </w:r>
      <w:r w:rsidR="00253CE6" w:rsidRPr="000312F1">
        <w:rPr>
          <w:lang w:val="en-GB"/>
        </w:rPr>
        <w:t>6</w:t>
      </w:r>
      <w:r w:rsidRPr="000312F1">
        <w:rPr>
          <w:lang w:val="en-GB"/>
        </w:rPr>
        <w:t xml:space="preserve">: Womenswear market in India </w:t>
      </w:r>
    </w:p>
    <w:p w14:paraId="6D2E793E" w14:textId="77777777" w:rsidR="009B5692" w:rsidRPr="000312F1" w:rsidRDefault="009B5692" w:rsidP="009B5692">
      <w:pPr>
        <w:jc w:val="both"/>
        <w:rPr>
          <w:sz w:val="22"/>
          <w:szCs w:val="22"/>
          <w:lang w:val="en-GB"/>
        </w:rPr>
      </w:pPr>
    </w:p>
    <w:p w14:paraId="2AEE3D2E" w14:textId="0DA9952C" w:rsidR="009B5692" w:rsidRPr="000312F1" w:rsidRDefault="009B5692" w:rsidP="009B5692">
      <w:pPr>
        <w:pStyle w:val="ExhibitText"/>
        <w:rPr>
          <w:lang w:val="en-GB"/>
        </w:rPr>
      </w:pPr>
      <w:r w:rsidRPr="000312F1">
        <w:rPr>
          <w:lang w:val="en-GB"/>
        </w:rPr>
        <w:t xml:space="preserve">Womenswear </w:t>
      </w:r>
      <w:r w:rsidR="008B42CF" w:rsidRPr="000312F1">
        <w:rPr>
          <w:lang w:val="en-GB"/>
        </w:rPr>
        <w:t xml:space="preserve">contributed </w:t>
      </w:r>
      <w:r w:rsidRPr="000312F1">
        <w:rPr>
          <w:lang w:val="en-GB"/>
        </w:rPr>
        <w:t xml:space="preserve">38 </w:t>
      </w:r>
      <w:r w:rsidR="008B42CF" w:rsidRPr="000312F1">
        <w:rPr>
          <w:lang w:val="en-GB"/>
        </w:rPr>
        <w:t xml:space="preserve">per cent </w:t>
      </w:r>
      <w:r w:rsidRPr="000312F1">
        <w:rPr>
          <w:lang w:val="en-GB"/>
        </w:rPr>
        <w:t>of the total apparel market in India</w:t>
      </w:r>
      <w:r w:rsidR="008B42CF" w:rsidRPr="000312F1">
        <w:rPr>
          <w:lang w:val="en-GB"/>
        </w:rPr>
        <w:t>,</w:t>
      </w:r>
      <w:r w:rsidRPr="000312F1">
        <w:rPr>
          <w:lang w:val="en-GB"/>
        </w:rPr>
        <w:t xml:space="preserve"> </w:t>
      </w:r>
      <w:r w:rsidR="008B42CF" w:rsidRPr="000312F1">
        <w:rPr>
          <w:lang w:val="en-GB"/>
        </w:rPr>
        <w:t>and t</w:t>
      </w:r>
      <w:r w:rsidRPr="000312F1">
        <w:rPr>
          <w:lang w:val="en-GB"/>
        </w:rPr>
        <w:t xml:space="preserve">he compound annual growth rate (CAGR) for the womenswear market </w:t>
      </w:r>
      <w:r w:rsidR="008B42CF" w:rsidRPr="000312F1">
        <w:rPr>
          <w:lang w:val="en-GB"/>
        </w:rPr>
        <w:t xml:space="preserve">was </w:t>
      </w:r>
      <w:r w:rsidRPr="000312F1">
        <w:rPr>
          <w:lang w:val="en-GB"/>
        </w:rPr>
        <w:t>more than 10</w:t>
      </w:r>
      <w:r w:rsidR="008B42CF" w:rsidRPr="000312F1">
        <w:rPr>
          <w:lang w:val="en-GB"/>
        </w:rPr>
        <w:t xml:space="preserve"> per cent. </w:t>
      </w:r>
      <w:r w:rsidRPr="000312F1">
        <w:rPr>
          <w:lang w:val="en-GB"/>
        </w:rPr>
        <w:t xml:space="preserve">The </w:t>
      </w:r>
      <w:r w:rsidR="008B42CF" w:rsidRPr="000312F1">
        <w:rPr>
          <w:lang w:val="en-GB"/>
        </w:rPr>
        <w:t>country’s</w:t>
      </w:r>
      <w:r w:rsidRPr="000312F1">
        <w:rPr>
          <w:lang w:val="en-GB"/>
        </w:rPr>
        <w:t xml:space="preserve"> womenswear market </w:t>
      </w:r>
      <w:r w:rsidR="008B42CF" w:rsidRPr="000312F1">
        <w:rPr>
          <w:lang w:val="en-GB"/>
        </w:rPr>
        <w:t>wa</w:t>
      </w:r>
      <w:r w:rsidRPr="000312F1">
        <w:rPr>
          <w:lang w:val="en-GB"/>
        </w:rPr>
        <w:t xml:space="preserve">s </w:t>
      </w:r>
      <w:r w:rsidR="008B42CF" w:rsidRPr="000312F1">
        <w:rPr>
          <w:lang w:val="en-GB"/>
        </w:rPr>
        <w:t>worth ₹</w:t>
      </w:r>
      <w:r w:rsidRPr="000312F1">
        <w:rPr>
          <w:lang w:val="en-GB"/>
        </w:rPr>
        <w:t xml:space="preserve">1,040 billion and </w:t>
      </w:r>
      <w:r w:rsidR="008B42CF" w:rsidRPr="000312F1">
        <w:rPr>
          <w:lang w:val="en-GB"/>
        </w:rPr>
        <w:t xml:space="preserve">was </w:t>
      </w:r>
      <w:r w:rsidRPr="000312F1">
        <w:rPr>
          <w:lang w:val="en-GB"/>
        </w:rPr>
        <w:t>dominated by unorganized players</w:t>
      </w:r>
      <w:r w:rsidR="008B42CF" w:rsidRPr="000312F1">
        <w:rPr>
          <w:lang w:val="en-GB"/>
        </w:rPr>
        <w:t>, which made up</w:t>
      </w:r>
      <w:r w:rsidRPr="000312F1">
        <w:rPr>
          <w:lang w:val="en-GB"/>
        </w:rPr>
        <w:t xml:space="preserve"> nearly 80</w:t>
      </w:r>
      <w:r w:rsidR="008B42CF" w:rsidRPr="000312F1">
        <w:rPr>
          <w:lang w:val="en-GB"/>
        </w:rPr>
        <w:t xml:space="preserve"> per cent </w:t>
      </w:r>
      <w:r w:rsidRPr="000312F1">
        <w:rPr>
          <w:lang w:val="en-GB"/>
        </w:rPr>
        <w:t xml:space="preserve">of the market. A significant </w:t>
      </w:r>
      <w:r w:rsidR="008B42CF" w:rsidRPr="000312F1">
        <w:rPr>
          <w:lang w:val="en-GB"/>
        </w:rPr>
        <w:t xml:space="preserve">number of these </w:t>
      </w:r>
      <w:r w:rsidRPr="000312F1">
        <w:rPr>
          <w:lang w:val="en-GB"/>
        </w:rPr>
        <w:t xml:space="preserve">unorganized </w:t>
      </w:r>
      <w:r w:rsidR="008B42CF" w:rsidRPr="000312F1">
        <w:rPr>
          <w:lang w:val="en-GB"/>
        </w:rPr>
        <w:t xml:space="preserve">players </w:t>
      </w:r>
      <w:r w:rsidRPr="000312F1">
        <w:rPr>
          <w:lang w:val="en-GB"/>
        </w:rPr>
        <w:t>cater</w:t>
      </w:r>
      <w:r w:rsidR="008B42CF" w:rsidRPr="000312F1">
        <w:rPr>
          <w:lang w:val="en-GB"/>
        </w:rPr>
        <w:t>ed</w:t>
      </w:r>
      <w:r w:rsidRPr="000312F1">
        <w:rPr>
          <w:lang w:val="en-GB"/>
        </w:rPr>
        <w:t xml:space="preserve"> to the women’s ethnic wear market. </w:t>
      </w:r>
    </w:p>
    <w:p w14:paraId="10ADD8B8" w14:textId="77777777" w:rsidR="009B5692" w:rsidRPr="000312F1" w:rsidRDefault="009B5692" w:rsidP="009B5692">
      <w:pPr>
        <w:pStyle w:val="ExhibitText"/>
        <w:rPr>
          <w:lang w:val="en-GB"/>
        </w:rPr>
      </w:pPr>
    </w:p>
    <w:p w14:paraId="785FB77F" w14:textId="3BF877F4" w:rsidR="009B5692" w:rsidRPr="000312F1" w:rsidRDefault="009B5692" w:rsidP="009B5692">
      <w:pPr>
        <w:pStyle w:val="ExhibitText"/>
        <w:rPr>
          <w:lang w:val="en-GB"/>
        </w:rPr>
      </w:pPr>
      <w:r w:rsidRPr="000312F1">
        <w:rPr>
          <w:lang w:val="en-GB"/>
        </w:rPr>
        <w:t xml:space="preserve">The </w:t>
      </w:r>
      <w:r w:rsidR="008B42CF" w:rsidRPr="000312F1">
        <w:rPr>
          <w:lang w:val="en-GB"/>
        </w:rPr>
        <w:t xml:space="preserve">womenswear </w:t>
      </w:r>
      <w:r w:rsidRPr="000312F1">
        <w:rPr>
          <w:lang w:val="en-GB"/>
        </w:rPr>
        <w:t xml:space="preserve">market </w:t>
      </w:r>
      <w:r w:rsidR="008B42CF" w:rsidRPr="000312F1">
        <w:rPr>
          <w:lang w:val="en-GB"/>
        </w:rPr>
        <w:t xml:space="preserve">included </w:t>
      </w:r>
      <w:r w:rsidRPr="000312F1">
        <w:rPr>
          <w:lang w:val="en-GB"/>
        </w:rPr>
        <w:t>ethnic wear</w:t>
      </w:r>
      <w:r w:rsidR="008B42CF" w:rsidRPr="000312F1">
        <w:rPr>
          <w:lang w:val="en-GB"/>
        </w:rPr>
        <w:t xml:space="preserve">; Western </w:t>
      </w:r>
      <w:r w:rsidRPr="000312F1">
        <w:rPr>
          <w:lang w:val="en-GB"/>
        </w:rPr>
        <w:t>wear</w:t>
      </w:r>
      <w:r w:rsidR="008B42CF" w:rsidRPr="000312F1">
        <w:rPr>
          <w:lang w:val="en-GB"/>
        </w:rPr>
        <w:t>; Indo</w:t>
      </w:r>
      <w:r w:rsidRPr="000312F1">
        <w:rPr>
          <w:lang w:val="en-GB"/>
        </w:rPr>
        <w:t>-</w:t>
      </w:r>
      <w:r w:rsidR="008B42CF" w:rsidRPr="000312F1">
        <w:rPr>
          <w:lang w:val="en-GB"/>
        </w:rPr>
        <w:t xml:space="preserve">Western </w:t>
      </w:r>
      <w:r w:rsidRPr="000312F1">
        <w:rPr>
          <w:lang w:val="en-GB"/>
        </w:rPr>
        <w:t>wear</w:t>
      </w:r>
      <w:r w:rsidR="008B42CF" w:rsidRPr="000312F1">
        <w:rPr>
          <w:lang w:val="en-GB"/>
        </w:rPr>
        <w:t xml:space="preserve"> or fusion wear, which mixed traditional and Western designs;</w:t>
      </w:r>
      <w:r w:rsidRPr="000312F1">
        <w:rPr>
          <w:lang w:val="en-GB"/>
        </w:rPr>
        <w:t xml:space="preserve"> and innerwear. The </w:t>
      </w:r>
      <w:r w:rsidR="008B42CF" w:rsidRPr="000312F1">
        <w:rPr>
          <w:lang w:val="en-GB"/>
        </w:rPr>
        <w:t xml:space="preserve">Western </w:t>
      </w:r>
      <w:r w:rsidRPr="000312F1">
        <w:rPr>
          <w:lang w:val="en-GB"/>
        </w:rPr>
        <w:t xml:space="preserve">wear market included </w:t>
      </w:r>
      <w:r w:rsidR="008B42CF" w:rsidRPr="000312F1">
        <w:rPr>
          <w:lang w:val="en-GB"/>
        </w:rPr>
        <w:t>casual and formal Western clothes</w:t>
      </w:r>
      <w:r w:rsidRPr="000312F1">
        <w:rPr>
          <w:lang w:val="en-GB"/>
        </w:rPr>
        <w:t xml:space="preserve">. The Western casual wear market (which posed the primary threat to Swagat’s mainstay products) </w:t>
      </w:r>
      <w:r w:rsidR="008B42CF" w:rsidRPr="000312F1">
        <w:rPr>
          <w:lang w:val="en-GB"/>
        </w:rPr>
        <w:t xml:space="preserve">was </w:t>
      </w:r>
      <w:r w:rsidRPr="000312F1">
        <w:rPr>
          <w:lang w:val="en-GB"/>
        </w:rPr>
        <w:t>growing at a CAGR of nearly 20</w:t>
      </w:r>
      <w:r w:rsidR="008B42CF" w:rsidRPr="000312F1">
        <w:rPr>
          <w:lang w:val="en-GB"/>
        </w:rPr>
        <w:t xml:space="preserve"> per cent. </w:t>
      </w:r>
      <w:r w:rsidRPr="000312F1">
        <w:rPr>
          <w:lang w:val="en-GB"/>
        </w:rPr>
        <w:t>Jeans and T-shirt</w:t>
      </w:r>
      <w:r w:rsidR="008B42CF" w:rsidRPr="000312F1">
        <w:rPr>
          <w:lang w:val="en-GB"/>
        </w:rPr>
        <w:t>s</w:t>
      </w:r>
      <w:r w:rsidRPr="000312F1">
        <w:rPr>
          <w:lang w:val="en-GB"/>
        </w:rPr>
        <w:t xml:space="preserve"> </w:t>
      </w:r>
      <w:r w:rsidR="008B42CF" w:rsidRPr="000312F1">
        <w:rPr>
          <w:lang w:val="en-GB"/>
        </w:rPr>
        <w:t xml:space="preserve">were </w:t>
      </w:r>
      <w:r w:rsidRPr="000312F1">
        <w:rPr>
          <w:lang w:val="en-GB"/>
        </w:rPr>
        <w:t xml:space="preserve">the </w:t>
      </w:r>
      <w:r w:rsidR="008B42CF" w:rsidRPr="000312F1">
        <w:rPr>
          <w:lang w:val="en-GB"/>
        </w:rPr>
        <w:t>fastest-</w:t>
      </w:r>
      <w:r w:rsidRPr="000312F1">
        <w:rPr>
          <w:lang w:val="en-GB"/>
        </w:rPr>
        <w:t xml:space="preserve">growing categories </w:t>
      </w:r>
      <w:r w:rsidR="008B42CF" w:rsidRPr="000312F1">
        <w:rPr>
          <w:lang w:val="en-GB"/>
        </w:rPr>
        <w:t xml:space="preserve">within </w:t>
      </w:r>
      <w:r w:rsidRPr="000312F1">
        <w:rPr>
          <w:lang w:val="en-GB"/>
        </w:rPr>
        <w:t xml:space="preserve">the womenswear market. On the </w:t>
      </w:r>
      <w:r w:rsidR="008B42CF" w:rsidRPr="000312F1">
        <w:rPr>
          <w:lang w:val="en-GB"/>
        </w:rPr>
        <w:t>other hand</w:t>
      </w:r>
      <w:r w:rsidRPr="000312F1">
        <w:rPr>
          <w:lang w:val="en-GB"/>
        </w:rPr>
        <w:t xml:space="preserve">, the CAGR for </w:t>
      </w:r>
      <w:r w:rsidR="008B42CF" w:rsidRPr="000312F1">
        <w:rPr>
          <w:lang w:val="en-GB"/>
        </w:rPr>
        <w:t xml:space="preserve">the </w:t>
      </w:r>
      <w:r w:rsidRPr="000312F1">
        <w:rPr>
          <w:lang w:val="en-GB"/>
        </w:rPr>
        <w:t xml:space="preserve">ethnic market </w:t>
      </w:r>
      <w:r w:rsidR="008B42CF" w:rsidRPr="000312F1">
        <w:rPr>
          <w:lang w:val="en-GB"/>
        </w:rPr>
        <w:t xml:space="preserve">was </w:t>
      </w:r>
      <w:r w:rsidRPr="000312F1">
        <w:rPr>
          <w:lang w:val="en-GB"/>
        </w:rPr>
        <w:t>less than 8.5</w:t>
      </w:r>
      <w:r w:rsidR="008B42CF" w:rsidRPr="000312F1">
        <w:rPr>
          <w:lang w:val="en-GB"/>
        </w:rPr>
        <w:t xml:space="preserve"> per cent </w:t>
      </w:r>
      <w:r w:rsidRPr="000312F1">
        <w:rPr>
          <w:lang w:val="en-GB"/>
        </w:rPr>
        <w:t xml:space="preserve">and </w:t>
      </w:r>
      <w:r w:rsidR="008B42CF" w:rsidRPr="000312F1">
        <w:rPr>
          <w:lang w:val="en-GB"/>
        </w:rPr>
        <w:t xml:space="preserve">was </w:t>
      </w:r>
      <w:r w:rsidRPr="000312F1">
        <w:rPr>
          <w:lang w:val="en-GB"/>
        </w:rPr>
        <w:t xml:space="preserve">declining. </w:t>
      </w:r>
    </w:p>
    <w:p w14:paraId="0B0F8D3C" w14:textId="77777777" w:rsidR="009B5692" w:rsidRPr="000312F1" w:rsidRDefault="009B5692" w:rsidP="009B5692">
      <w:pPr>
        <w:pStyle w:val="ExhibitText"/>
        <w:rPr>
          <w:lang w:val="en-GB"/>
        </w:rPr>
      </w:pPr>
    </w:p>
    <w:p w14:paraId="6EA9E147" w14:textId="4DA50335" w:rsidR="009B5692" w:rsidRPr="000312F1" w:rsidRDefault="009B5692" w:rsidP="009B5692">
      <w:pPr>
        <w:pStyle w:val="ExhibitText"/>
        <w:rPr>
          <w:lang w:val="en-GB"/>
        </w:rPr>
      </w:pPr>
      <w:r w:rsidRPr="000312F1">
        <w:rPr>
          <w:lang w:val="en-GB"/>
        </w:rPr>
        <w:t xml:space="preserve">Among the younger generation of women in India, pure ethnic wear </w:t>
      </w:r>
      <w:r w:rsidR="008B42CF" w:rsidRPr="000312F1">
        <w:rPr>
          <w:lang w:val="en-GB"/>
        </w:rPr>
        <w:t xml:space="preserve">was </w:t>
      </w:r>
      <w:r w:rsidRPr="000312F1">
        <w:rPr>
          <w:lang w:val="en-GB"/>
        </w:rPr>
        <w:t xml:space="preserve">finding less acceptance. </w:t>
      </w:r>
      <w:r w:rsidR="008B42CF" w:rsidRPr="000312F1">
        <w:rPr>
          <w:lang w:val="en-GB"/>
        </w:rPr>
        <w:t xml:space="preserve">These women instead </w:t>
      </w:r>
      <w:r w:rsidRPr="000312F1">
        <w:rPr>
          <w:lang w:val="en-GB"/>
        </w:rPr>
        <w:t>prefer</w:t>
      </w:r>
      <w:r w:rsidR="008B42CF" w:rsidRPr="000312F1">
        <w:rPr>
          <w:lang w:val="en-GB"/>
        </w:rPr>
        <w:t>red</w:t>
      </w:r>
      <w:r w:rsidRPr="000312F1">
        <w:rPr>
          <w:lang w:val="en-GB"/>
        </w:rPr>
        <w:t xml:space="preserve"> </w:t>
      </w:r>
      <w:r w:rsidR="008B42CF" w:rsidRPr="000312F1">
        <w:rPr>
          <w:lang w:val="en-GB"/>
        </w:rPr>
        <w:t xml:space="preserve">Western </w:t>
      </w:r>
      <w:r w:rsidRPr="000312F1">
        <w:rPr>
          <w:lang w:val="en-GB"/>
        </w:rPr>
        <w:t xml:space="preserve">casual wear or </w:t>
      </w:r>
      <w:r w:rsidR="008B42CF" w:rsidRPr="000312F1">
        <w:rPr>
          <w:lang w:val="en-GB"/>
        </w:rPr>
        <w:t>Indo</w:t>
      </w:r>
      <w:r w:rsidRPr="000312F1">
        <w:rPr>
          <w:lang w:val="en-GB"/>
        </w:rPr>
        <w:t>-</w:t>
      </w:r>
      <w:r w:rsidR="008B42CF" w:rsidRPr="000312F1">
        <w:rPr>
          <w:lang w:val="en-GB"/>
        </w:rPr>
        <w:t xml:space="preserve">Western </w:t>
      </w:r>
      <w:r w:rsidRPr="000312F1">
        <w:rPr>
          <w:lang w:val="en-GB"/>
        </w:rPr>
        <w:t xml:space="preserve">wear for daily use. A typical example </w:t>
      </w:r>
      <w:r w:rsidR="008B42CF" w:rsidRPr="000312F1">
        <w:rPr>
          <w:lang w:val="en-GB"/>
        </w:rPr>
        <w:t xml:space="preserve">was </w:t>
      </w:r>
      <w:r w:rsidRPr="000312F1">
        <w:rPr>
          <w:lang w:val="en-GB"/>
        </w:rPr>
        <w:t xml:space="preserve">wearing a short kurta (like a top) over a pair of jeans. </w:t>
      </w:r>
      <w:r w:rsidR="00CB20EC" w:rsidRPr="000312F1">
        <w:rPr>
          <w:lang w:val="en-GB"/>
        </w:rPr>
        <w:t>They purchased p</w:t>
      </w:r>
      <w:r w:rsidRPr="000312F1">
        <w:rPr>
          <w:lang w:val="en-GB"/>
        </w:rPr>
        <w:t xml:space="preserve">ure ethnic wear mainly for festivals and important family functions. </w:t>
      </w:r>
      <w:r w:rsidR="00CB20EC" w:rsidRPr="000312F1">
        <w:rPr>
          <w:lang w:val="en-GB"/>
        </w:rPr>
        <w:t xml:space="preserve">The market for Indian ethnic wear was also witnessing a shift from unbranded clothes (the unorganized market) to branded wear (the organized market). </w:t>
      </w:r>
      <w:r w:rsidRPr="000312F1">
        <w:rPr>
          <w:lang w:val="en-GB"/>
        </w:rPr>
        <w:t xml:space="preserve">The increase in </w:t>
      </w:r>
      <w:r w:rsidR="008B42CF" w:rsidRPr="000312F1">
        <w:rPr>
          <w:lang w:val="en-GB"/>
        </w:rPr>
        <w:t xml:space="preserve">the </w:t>
      </w:r>
      <w:r w:rsidRPr="000312F1">
        <w:rPr>
          <w:lang w:val="en-GB"/>
        </w:rPr>
        <w:t xml:space="preserve">number of working women </w:t>
      </w:r>
      <w:r w:rsidR="008B42CF" w:rsidRPr="000312F1">
        <w:rPr>
          <w:lang w:val="en-GB"/>
        </w:rPr>
        <w:t xml:space="preserve">was </w:t>
      </w:r>
      <w:r w:rsidRPr="000312F1">
        <w:rPr>
          <w:lang w:val="en-GB"/>
        </w:rPr>
        <w:t>also increasing the preference for formal Western wear.</w:t>
      </w:r>
    </w:p>
    <w:p w14:paraId="73FB2023" w14:textId="77777777" w:rsidR="001D14D2" w:rsidRPr="000312F1" w:rsidRDefault="001D14D2" w:rsidP="00A818AA">
      <w:pPr>
        <w:pStyle w:val="ExhibitText"/>
        <w:rPr>
          <w:vertAlign w:val="superscript"/>
          <w:lang w:val="en-GB"/>
        </w:rPr>
      </w:pPr>
    </w:p>
    <w:p w14:paraId="22A82F85" w14:textId="1D690B81" w:rsidR="00F77BC4" w:rsidRDefault="00F77BC4" w:rsidP="009B5692">
      <w:pPr>
        <w:pStyle w:val="Footnote"/>
        <w:rPr>
          <w:lang w:val="en-GB"/>
        </w:rPr>
      </w:pPr>
      <w:r>
        <w:rPr>
          <w:lang w:val="en-GB"/>
        </w:rPr>
        <w:t xml:space="preserve">Note: </w:t>
      </w:r>
      <w:r w:rsidRPr="00873344">
        <w:t xml:space="preserve">₹ = INR = Indian rupee; </w:t>
      </w:r>
      <w:r w:rsidR="006F51FC" w:rsidRPr="006F51FC">
        <w:t>₹</w:t>
      </w:r>
      <w:r w:rsidR="006F51FC">
        <w:t xml:space="preserve">1 = US$0.0157 </w:t>
      </w:r>
      <w:r w:rsidRPr="00873344">
        <w:t>as of January 1, 2018</w:t>
      </w:r>
    </w:p>
    <w:p w14:paraId="2A42A0AF" w14:textId="63C12453" w:rsidR="009B5692" w:rsidRPr="00A818AA" w:rsidRDefault="008B42CF" w:rsidP="009B5692">
      <w:pPr>
        <w:pStyle w:val="Footnote"/>
        <w:rPr>
          <w:lang w:val="en-GB"/>
        </w:rPr>
      </w:pPr>
      <w:r w:rsidRPr="000312F1">
        <w:rPr>
          <w:lang w:val="en-GB"/>
        </w:rPr>
        <w:t xml:space="preserve">Source: Created by </w:t>
      </w:r>
      <w:r w:rsidR="00F77BC4">
        <w:rPr>
          <w:lang w:val="en-GB"/>
        </w:rPr>
        <w:t xml:space="preserve">the </w:t>
      </w:r>
      <w:r w:rsidRPr="000312F1">
        <w:rPr>
          <w:lang w:val="en-GB"/>
        </w:rPr>
        <w:t xml:space="preserve">case author based on content from </w:t>
      </w:r>
      <w:r w:rsidR="009B5692" w:rsidRPr="000312F1">
        <w:rPr>
          <w:lang w:val="en-GB"/>
        </w:rPr>
        <w:t xml:space="preserve">Images Business of Fashion, “An Overview of Women’s Wear Market in India,” </w:t>
      </w:r>
      <w:r w:rsidR="00667069">
        <w:rPr>
          <w:lang w:val="en-GB"/>
        </w:rPr>
        <w:t>Images Business of Fashion</w:t>
      </w:r>
      <w:r w:rsidR="009B5692" w:rsidRPr="000312F1">
        <w:rPr>
          <w:lang w:val="en-GB"/>
        </w:rPr>
        <w:t>, Feb</w:t>
      </w:r>
      <w:r w:rsidR="00667069">
        <w:rPr>
          <w:lang w:val="en-GB"/>
        </w:rPr>
        <w:t>ruary</w:t>
      </w:r>
      <w:r w:rsidR="009B5692" w:rsidRPr="000312F1">
        <w:rPr>
          <w:lang w:val="en-GB"/>
        </w:rPr>
        <w:t xml:space="preserve"> 9, 2018, accessed March 12, 2018, </w:t>
      </w:r>
      <w:r w:rsidR="00222729" w:rsidRPr="00222729">
        <w:rPr>
          <w:lang w:val="en-GB"/>
        </w:rPr>
        <w:t>www.indiaretailing.com/</w:t>
      </w:r>
      <w:r w:rsidRPr="00A818AA">
        <w:rPr>
          <w:lang w:val="en-GB"/>
        </w:rPr>
        <w:t>2018/02/09/fashion/womens-wear-market-india/</w:t>
      </w:r>
      <w:r w:rsidRPr="000312F1">
        <w:rPr>
          <w:lang w:val="en-GB"/>
        </w:rPr>
        <w:t xml:space="preserve">; </w:t>
      </w:r>
      <w:r w:rsidR="009B5692" w:rsidRPr="000312F1">
        <w:rPr>
          <w:lang w:val="en-GB"/>
        </w:rPr>
        <w:t xml:space="preserve">Amit Gugnani and Pakhie Saxena, </w:t>
      </w:r>
      <w:r w:rsidR="00F77BC4">
        <w:rPr>
          <w:lang w:val="en-GB"/>
        </w:rPr>
        <w:t>“</w:t>
      </w:r>
      <w:r w:rsidR="009B5692" w:rsidRPr="000312F1">
        <w:rPr>
          <w:lang w:val="en-GB"/>
        </w:rPr>
        <w:t>Growth of the Indian Ethnic Wear Market,</w:t>
      </w:r>
      <w:r w:rsidR="00F77BC4">
        <w:rPr>
          <w:lang w:val="en-GB"/>
        </w:rPr>
        <w:t>”</w:t>
      </w:r>
      <w:r w:rsidR="009B5692" w:rsidRPr="000312F1">
        <w:rPr>
          <w:lang w:val="en-GB"/>
        </w:rPr>
        <w:t xml:space="preserve"> accessed March 12, 2018, www.technopak.com/Files/indian-ethnic-wear-market.pdf</w:t>
      </w:r>
      <w:r w:rsidRPr="000312F1">
        <w:rPr>
          <w:lang w:val="en-GB"/>
        </w:rPr>
        <w:t>.</w:t>
      </w:r>
    </w:p>
    <w:p w14:paraId="26A731A2" w14:textId="0418C47A" w:rsidR="00596467" w:rsidRPr="000312F1" w:rsidRDefault="00596467" w:rsidP="001D14D2">
      <w:pPr>
        <w:pStyle w:val="ExhibitHeading"/>
        <w:rPr>
          <w:lang w:val="en-GB"/>
        </w:rPr>
      </w:pPr>
    </w:p>
    <w:p w14:paraId="45363B56" w14:textId="77777777" w:rsidR="0046191E" w:rsidRPr="000312F1" w:rsidRDefault="0046191E" w:rsidP="001D14D2">
      <w:pPr>
        <w:pStyle w:val="ExhibitHeading"/>
        <w:rPr>
          <w:lang w:val="en-GB"/>
        </w:rPr>
      </w:pPr>
    </w:p>
    <w:p w14:paraId="62A96548" w14:textId="0D18389F" w:rsidR="009B5692" w:rsidRPr="000312F1" w:rsidRDefault="009B5692" w:rsidP="001D14D2">
      <w:pPr>
        <w:pStyle w:val="ExhibitHeading"/>
        <w:rPr>
          <w:lang w:val="en-GB"/>
        </w:rPr>
      </w:pPr>
      <w:r w:rsidRPr="000312F1">
        <w:rPr>
          <w:lang w:val="en-GB"/>
        </w:rPr>
        <w:t xml:space="preserve">Exhibit </w:t>
      </w:r>
      <w:r w:rsidR="00253CE6" w:rsidRPr="000312F1">
        <w:rPr>
          <w:lang w:val="en-GB"/>
        </w:rPr>
        <w:t>7</w:t>
      </w:r>
      <w:r w:rsidR="001D14D2" w:rsidRPr="000312F1">
        <w:rPr>
          <w:lang w:val="en-GB"/>
        </w:rPr>
        <w:t xml:space="preserve">: </w:t>
      </w:r>
      <w:r w:rsidRPr="000312F1">
        <w:rPr>
          <w:lang w:val="en-GB"/>
        </w:rPr>
        <w:t>The Digital printing process</w:t>
      </w:r>
    </w:p>
    <w:p w14:paraId="179F7631" w14:textId="77777777" w:rsidR="009B5692" w:rsidRPr="000312F1" w:rsidRDefault="009B5692" w:rsidP="001D14D2">
      <w:pPr>
        <w:pStyle w:val="ExhibitText"/>
        <w:rPr>
          <w:lang w:val="en-GB"/>
        </w:rPr>
      </w:pPr>
    </w:p>
    <w:p w14:paraId="5B85F304" w14:textId="4261CEBE" w:rsidR="009B5692" w:rsidRPr="000312F1" w:rsidRDefault="009B5692" w:rsidP="001D14D2">
      <w:pPr>
        <w:pStyle w:val="ExhibitText"/>
        <w:rPr>
          <w:lang w:val="en-GB"/>
        </w:rPr>
      </w:pPr>
      <w:r w:rsidRPr="000312F1">
        <w:rPr>
          <w:lang w:val="en-GB"/>
        </w:rPr>
        <w:t>The digital cloth printer worked like a normal paper printer. The design was the input. The cloth roll was applied on the belt from one end</w:t>
      </w:r>
      <w:r w:rsidR="008E79E2" w:rsidRPr="000312F1">
        <w:rPr>
          <w:lang w:val="en-GB"/>
        </w:rPr>
        <w:t>,</w:t>
      </w:r>
      <w:r w:rsidRPr="000312F1">
        <w:rPr>
          <w:lang w:val="en-GB"/>
        </w:rPr>
        <w:t xml:space="preserve"> the </w:t>
      </w:r>
      <w:r w:rsidR="008E79E2" w:rsidRPr="000312F1">
        <w:rPr>
          <w:lang w:val="en-GB"/>
        </w:rPr>
        <w:t xml:space="preserve">operator selected colour combinations and then entered the </w:t>
      </w:r>
      <w:r w:rsidRPr="000312F1">
        <w:rPr>
          <w:lang w:val="en-GB"/>
        </w:rPr>
        <w:t>print command</w:t>
      </w:r>
      <w:r w:rsidR="008E79E2" w:rsidRPr="000312F1">
        <w:rPr>
          <w:lang w:val="en-GB"/>
        </w:rPr>
        <w:t>, and t</w:t>
      </w:r>
      <w:r w:rsidRPr="000312F1">
        <w:rPr>
          <w:lang w:val="en-GB"/>
        </w:rPr>
        <w:t>he machine printed like it was printing on paper. The white cloth</w:t>
      </w:r>
      <w:r w:rsidR="008E79E2" w:rsidRPr="000312F1">
        <w:rPr>
          <w:lang w:val="en-GB"/>
        </w:rPr>
        <w:t>,</w:t>
      </w:r>
      <w:r w:rsidRPr="000312F1">
        <w:rPr>
          <w:lang w:val="en-GB"/>
        </w:rPr>
        <w:t xml:space="preserve"> however</w:t>
      </w:r>
      <w:r w:rsidR="008E79E2" w:rsidRPr="000312F1">
        <w:rPr>
          <w:lang w:val="en-GB"/>
        </w:rPr>
        <w:t>,</w:t>
      </w:r>
      <w:r w:rsidRPr="000312F1">
        <w:rPr>
          <w:lang w:val="en-GB"/>
        </w:rPr>
        <w:t xml:space="preserve"> had to undergo pre-processing to prepare it for digital printing. </w:t>
      </w:r>
    </w:p>
    <w:p w14:paraId="3CC8C9A7" w14:textId="77777777" w:rsidR="009B5692" w:rsidRPr="000312F1" w:rsidRDefault="009B5692" w:rsidP="001D14D2">
      <w:pPr>
        <w:pStyle w:val="ExhibitText"/>
        <w:rPr>
          <w:lang w:val="en-GB"/>
        </w:rPr>
      </w:pPr>
    </w:p>
    <w:p w14:paraId="7DECE667" w14:textId="178BB4C6" w:rsidR="009B5692" w:rsidRPr="000312F1" w:rsidRDefault="009B5692" w:rsidP="001D14D2">
      <w:pPr>
        <w:pStyle w:val="ExhibitText"/>
        <w:rPr>
          <w:lang w:val="en-GB"/>
        </w:rPr>
      </w:pPr>
      <w:r w:rsidRPr="000312F1">
        <w:rPr>
          <w:lang w:val="en-GB"/>
        </w:rPr>
        <w:t>After the printing process was completed, the cloth went to the dryer</w:t>
      </w:r>
      <w:r w:rsidR="008E79E2" w:rsidRPr="000312F1">
        <w:rPr>
          <w:lang w:val="en-GB"/>
        </w:rPr>
        <w:t>,</w:t>
      </w:r>
      <w:r w:rsidRPr="000312F1">
        <w:rPr>
          <w:lang w:val="en-GB"/>
        </w:rPr>
        <w:t xml:space="preserve"> where </w:t>
      </w:r>
      <w:r w:rsidR="008E79E2" w:rsidRPr="000312F1">
        <w:rPr>
          <w:lang w:val="en-GB"/>
        </w:rPr>
        <w:t xml:space="preserve">a </w:t>
      </w:r>
      <w:r w:rsidRPr="000312F1">
        <w:rPr>
          <w:lang w:val="en-GB"/>
        </w:rPr>
        <w:t xml:space="preserve">heating process was used to dry </w:t>
      </w:r>
      <w:r w:rsidR="008E79E2" w:rsidRPr="000312F1">
        <w:rPr>
          <w:lang w:val="en-GB"/>
        </w:rPr>
        <w:t>it</w:t>
      </w:r>
      <w:r w:rsidRPr="000312F1">
        <w:rPr>
          <w:lang w:val="en-GB"/>
        </w:rPr>
        <w:t xml:space="preserve">. The </w:t>
      </w:r>
      <w:r w:rsidR="008E79E2" w:rsidRPr="000312F1">
        <w:rPr>
          <w:lang w:val="en-GB"/>
        </w:rPr>
        <w:t xml:space="preserve">next day, the </w:t>
      </w:r>
      <w:r w:rsidRPr="000312F1">
        <w:rPr>
          <w:lang w:val="en-GB"/>
        </w:rPr>
        <w:t xml:space="preserve">cloth was put through </w:t>
      </w:r>
      <w:r w:rsidR="008E79E2" w:rsidRPr="000312F1">
        <w:rPr>
          <w:lang w:val="en-GB"/>
        </w:rPr>
        <w:t xml:space="preserve">a looper </w:t>
      </w:r>
      <w:r w:rsidRPr="000312F1">
        <w:rPr>
          <w:lang w:val="en-GB"/>
        </w:rPr>
        <w:t xml:space="preserve">machine for </w:t>
      </w:r>
      <w:r w:rsidR="008E79E2" w:rsidRPr="000312F1">
        <w:rPr>
          <w:lang w:val="en-GB"/>
        </w:rPr>
        <w:t xml:space="preserve">eight </w:t>
      </w:r>
      <w:r w:rsidRPr="000312F1">
        <w:rPr>
          <w:lang w:val="en-GB"/>
        </w:rPr>
        <w:t xml:space="preserve">minutes under </w:t>
      </w:r>
      <w:r w:rsidR="008E79E2" w:rsidRPr="000312F1">
        <w:rPr>
          <w:lang w:val="en-GB"/>
        </w:rPr>
        <w:t xml:space="preserve">a </w:t>
      </w:r>
      <w:r w:rsidRPr="000312F1">
        <w:rPr>
          <w:lang w:val="en-GB"/>
        </w:rPr>
        <w:t xml:space="preserve">temperature and pressure </w:t>
      </w:r>
      <w:r w:rsidR="008E79E2" w:rsidRPr="000312F1">
        <w:rPr>
          <w:lang w:val="en-GB"/>
        </w:rPr>
        <w:t xml:space="preserve">specified </w:t>
      </w:r>
      <w:r w:rsidRPr="000312F1">
        <w:rPr>
          <w:lang w:val="en-GB"/>
        </w:rPr>
        <w:t>by the dyeing master. This process added depth, intensity</w:t>
      </w:r>
      <w:r w:rsidR="008E79E2" w:rsidRPr="000312F1">
        <w:rPr>
          <w:lang w:val="en-GB"/>
        </w:rPr>
        <w:t>,</w:t>
      </w:r>
      <w:r w:rsidRPr="000312F1">
        <w:rPr>
          <w:lang w:val="en-GB"/>
        </w:rPr>
        <w:t xml:space="preserve"> and contrast to the colours in the digital print. Varying the temperature and pressure changed the look and feel of the cloth</w:t>
      </w:r>
      <w:r w:rsidR="008E79E2" w:rsidRPr="000312F1">
        <w:rPr>
          <w:lang w:val="en-GB"/>
        </w:rPr>
        <w:t>, s</w:t>
      </w:r>
      <w:r w:rsidRPr="000312F1">
        <w:rPr>
          <w:lang w:val="en-GB"/>
        </w:rPr>
        <w:t>o this process was extremely important to produce the necessary effect</w:t>
      </w:r>
      <w:r w:rsidR="00667069">
        <w:rPr>
          <w:lang w:val="en-GB"/>
        </w:rPr>
        <w:t>s</w:t>
      </w:r>
      <w:r w:rsidRPr="000312F1">
        <w:rPr>
          <w:lang w:val="en-GB"/>
        </w:rPr>
        <w:t xml:space="preserve"> </w:t>
      </w:r>
      <w:r w:rsidR="008E79E2" w:rsidRPr="000312F1">
        <w:rPr>
          <w:lang w:val="en-GB"/>
        </w:rPr>
        <w:t xml:space="preserve">of </w:t>
      </w:r>
      <w:r w:rsidRPr="000312F1">
        <w:rPr>
          <w:lang w:val="en-GB"/>
        </w:rPr>
        <w:t xml:space="preserve">the digital printing process. </w:t>
      </w:r>
      <w:r w:rsidR="008E79E2" w:rsidRPr="000312F1">
        <w:rPr>
          <w:lang w:val="en-GB"/>
        </w:rPr>
        <w:t>T</w:t>
      </w:r>
      <w:r w:rsidRPr="000312F1">
        <w:rPr>
          <w:lang w:val="en-GB"/>
        </w:rPr>
        <w:t xml:space="preserve">he cloth </w:t>
      </w:r>
      <w:r w:rsidR="008E79E2" w:rsidRPr="000312F1">
        <w:rPr>
          <w:lang w:val="en-GB"/>
        </w:rPr>
        <w:t xml:space="preserve">was then washed: multiple </w:t>
      </w:r>
      <w:r w:rsidRPr="000312F1">
        <w:rPr>
          <w:lang w:val="en-GB"/>
        </w:rPr>
        <w:t xml:space="preserve">runs of the cloth were completed in the </w:t>
      </w:r>
      <w:r w:rsidR="008E79E2" w:rsidRPr="000312F1">
        <w:rPr>
          <w:lang w:val="en-GB"/>
        </w:rPr>
        <w:t xml:space="preserve">washer </w:t>
      </w:r>
      <w:r w:rsidRPr="000312F1">
        <w:rPr>
          <w:lang w:val="en-GB"/>
        </w:rPr>
        <w:t xml:space="preserve">to remove excess dye and give </w:t>
      </w:r>
      <w:r w:rsidR="008E79E2" w:rsidRPr="000312F1">
        <w:rPr>
          <w:lang w:val="en-GB"/>
        </w:rPr>
        <w:t xml:space="preserve">a </w:t>
      </w:r>
      <w:r w:rsidRPr="000312F1">
        <w:rPr>
          <w:lang w:val="en-GB"/>
        </w:rPr>
        <w:t xml:space="preserve">finishing touch. The finished cloth was </w:t>
      </w:r>
      <w:r w:rsidR="008E79E2" w:rsidRPr="000312F1">
        <w:rPr>
          <w:lang w:val="en-GB"/>
        </w:rPr>
        <w:t xml:space="preserve">the </w:t>
      </w:r>
      <w:r w:rsidRPr="000312F1">
        <w:rPr>
          <w:lang w:val="en-GB"/>
        </w:rPr>
        <w:t xml:space="preserve">put in the </w:t>
      </w:r>
      <w:r w:rsidR="008E79E2" w:rsidRPr="000312F1">
        <w:rPr>
          <w:lang w:val="en-GB"/>
        </w:rPr>
        <w:t xml:space="preserve">stenter </w:t>
      </w:r>
      <w:r w:rsidRPr="000312F1">
        <w:rPr>
          <w:lang w:val="en-GB"/>
        </w:rPr>
        <w:t>machine</w:t>
      </w:r>
      <w:r w:rsidR="008E79E2" w:rsidRPr="000312F1">
        <w:rPr>
          <w:lang w:val="en-GB"/>
        </w:rPr>
        <w:t>,</w:t>
      </w:r>
      <w:r w:rsidRPr="000312F1">
        <w:rPr>
          <w:lang w:val="en-GB"/>
        </w:rPr>
        <w:t xml:space="preserve"> where it was ironed</w:t>
      </w:r>
      <w:r w:rsidR="008E79E2" w:rsidRPr="000312F1">
        <w:rPr>
          <w:lang w:val="en-GB"/>
        </w:rPr>
        <w:t>. A</w:t>
      </w:r>
      <w:r w:rsidRPr="000312F1">
        <w:rPr>
          <w:lang w:val="en-GB"/>
        </w:rPr>
        <w:t xml:space="preserve">fter </w:t>
      </w:r>
      <w:r w:rsidR="008E79E2" w:rsidRPr="000312F1">
        <w:rPr>
          <w:lang w:val="en-GB"/>
        </w:rPr>
        <w:t xml:space="preserve">this, </w:t>
      </w:r>
      <w:r w:rsidRPr="000312F1">
        <w:rPr>
          <w:lang w:val="en-GB"/>
        </w:rPr>
        <w:t xml:space="preserve">it was ready for delivery to the customer. </w:t>
      </w:r>
    </w:p>
    <w:p w14:paraId="044FFC5A" w14:textId="77777777" w:rsidR="009B5692" w:rsidRPr="000312F1" w:rsidRDefault="009B5692" w:rsidP="001D14D2">
      <w:pPr>
        <w:pStyle w:val="ExhibitText"/>
        <w:rPr>
          <w:lang w:val="en-GB"/>
        </w:rPr>
      </w:pPr>
    </w:p>
    <w:p w14:paraId="0B90B0C9" w14:textId="2F429716" w:rsidR="009B5692" w:rsidRPr="000312F1" w:rsidRDefault="001D14D2" w:rsidP="001D14D2">
      <w:pPr>
        <w:pStyle w:val="Footnote"/>
        <w:rPr>
          <w:lang w:val="en-GB"/>
        </w:rPr>
      </w:pPr>
      <w:r w:rsidRPr="000312F1">
        <w:rPr>
          <w:lang w:val="en-GB"/>
        </w:rPr>
        <w:t xml:space="preserve">Source: Created by </w:t>
      </w:r>
      <w:r w:rsidR="00F77BC4">
        <w:rPr>
          <w:lang w:val="en-GB"/>
        </w:rPr>
        <w:t xml:space="preserve">the </w:t>
      </w:r>
      <w:r w:rsidR="008E79E2" w:rsidRPr="000312F1">
        <w:rPr>
          <w:lang w:val="en-GB"/>
        </w:rPr>
        <w:t xml:space="preserve">case </w:t>
      </w:r>
      <w:r w:rsidRPr="000312F1">
        <w:rPr>
          <w:lang w:val="en-GB"/>
        </w:rPr>
        <w:t>author.</w:t>
      </w:r>
    </w:p>
    <w:p w14:paraId="5E633229" w14:textId="77777777" w:rsidR="001D14D2" w:rsidRPr="000312F1" w:rsidRDefault="001D14D2" w:rsidP="001D14D2">
      <w:pPr>
        <w:pStyle w:val="ExhibitText"/>
        <w:rPr>
          <w:lang w:val="en-GB"/>
        </w:rPr>
      </w:pPr>
    </w:p>
    <w:p w14:paraId="6A97CE8F" w14:textId="77777777" w:rsidR="001D14D2" w:rsidRPr="000312F1" w:rsidRDefault="001D14D2" w:rsidP="001D14D2">
      <w:pPr>
        <w:pStyle w:val="ExhibitText"/>
        <w:rPr>
          <w:lang w:val="en-GB"/>
        </w:rPr>
      </w:pPr>
    </w:p>
    <w:p w14:paraId="58E39BAC" w14:textId="77777777" w:rsidR="00CF1E97" w:rsidRPr="000312F1" w:rsidRDefault="00CF1E97">
      <w:pPr>
        <w:spacing w:after="200" w:line="276" w:lineRule="auto"/>
        <w:rPr>
          <w:rFonts w:ascii="Arial" w:hAnsi="Arial" w:cs="Arial"/>
          <w:b/>
          <w:caps/>
          <w:lang w:val="en-GB"/>
        </w:rPr>
      </w:pPr>
      <w:r w:rsidRPr="000312F1">
        <w:rPr>
          <w:lang w:val="en-GB"/>
        </w:rPr>
        <w:br w:type="page"/>
      </w:r>
    </w:p>
    <w:p w14:paraId="0C69E80B" w14:textId="7A5CE5AA" w:rsidR="009B5692" w:rsidRPr="000312F1" w:rsidRDefault="009B5692" w:rsidP="001D14D2">
      <w:pPr>
        <w:pStyle w:val="ExhibitHeading"/>
        <w:rPr>
          <w:sz w:val="22"/>
          <w:szCs w:val="22"/>
          <w:lang w:val="en-GB"/>
        </w:rPr>
      </w:pPr>
      <w:r w:rsidRPr="000312F1">
        <w:rPr>
          <w:lang w:val="en-GB"/>
        </w:rPr>
        <w:lastRenderedPageBreak/>
        <w:t xml:space="preserve">Exhibit </w:t>
      </w:r>
      <w:r w:rsidR="00253CE6" w:rsidRPr="000312F1">
        <w:rPr>
          <w:lang w:val="en-GB"/>
        </w:rPr>
        <w:t>8</w:t>
      </w:r>
      <w:r w:rsidR="001D14D2" w:rsidRPr="000312F1">
        <w:rPr>
          <w:lang w:val="en-GB"/>
        </w:rPr>
        <w:t xml:space="preserve">: </w:t>
      </w:r>
      <w:r w:rsidRPr="000312F1">
        <w:rPr>
          <w:lang w:val="en-GB"/>
        </w:rPr>
        <w:t xml:space="preserve">Scenarios for expansion into Digital printing </w:t>
      </w:r>
    </w:p>
    <w:p w14:paraId="55F7A9A3" w14:textId="77777777" w:rsidR="009B5692" w:rsidRPr="000312F1" w:rsidRDefault="009B5692" w:rsidP="009B5692">
      <w:pPr>
        <w:jc w:val="both"/>
        <w:rPr>
          <w:sz w:val="22"/>
          <w:szCs w:val="22"/>
          <w:lang w:val="en-GB"/>
        </w:rPr>
      </w:pPr>
    </w:p>
    <w:tbl>
      <w:tblPr>
        <w:tblStyle w:val="TableGrid"/>
        <w:tblW w:w="0" w:type="auto"/>
        <w:jc w:val="center"/>
        <w:tblLook w:val="04A0" w:firstRow="1" w:lastRow="0" w:firstColumn="1" w:lastColumn="0" w:noHBand="0" w:noVBand="1"/>
      </w:tblPr>
      <w:tblGrid>
        <w:gridCol w:w="1898"/>
        <w:gridCol w:w="1710"/>
        <w:gridCol w:w="1980"/>
        <w:gridCol w:w="2430"/>
      </w:tblGrid>
      <w:tr w:rsidR="009B5692" w:rsidRPr="000312F1" w14:paraId="1AFCAAB3" w14:textId="77777777" w:rsidTr="001D14D2">
        <w:trPr>
          <w:jc w:val="center"/>
        </w:trPr>
        <w:tc>
          <w:tcPr>
            <w:tcW w:w="1898" w:type="dxa"/>
          </w:tcPr>
          <w:p w14:paraId="1933C289" w14:textId="77777777" w:rsidR="009B5692" w:rsidRPr="000312F1" w:rsidRDefault="009B5692" w:rsidP="001D14D2">
            <w:pPr>
              <w:pStyle w:val="ExhibitText"/>
              <w:rPr>
                <w:lang w:val="en-GB"/>
              </w:rPr>
            </w:pPr>
          </w:p>
        </w:tc>
        <w:tc>
          <w:tcPr>
            <w:tcW w:w="1710" w:type="dxa"/>
          </w:tcPr>
          <w:p w14:paraId="71BABFF5" w14:textId="77777777" w:rsidR="009B5692" w:rsidRPr="000312F1" w:rsidRDefault="009B5692" w:rsidP="001D14D2">
            <w:pPr>
              <w:pStyle w:val="ExhibitText"/>
              <w:jc w:val="center"/>
              <w:rPr>
                <w:lang w:val="en-GB"/>
              </w:rPr>
            </w:pPr>
            <w:r w:rsidRPr="000312F1">
              <w:rPr>
                <w:lang w:val="en-GB"/>
              </w:rPr>
              <w:t>Scenario A (Italian machine)</w:t>
            </w:r>
          </w:p>
        </w:tc>
        <w:tc>
          <w:tcPr>
            <w:tcW w:w="1980" w:type="dxa"/>
          </w:tcPr>
          <w:p w14:paraId="24631111" w14:textId="77777777" w:rsidR="009B5692" w:rsidRPr="000312F1" w:rsidRDefault="009B5692" w:rsidP="001D14D2">
            <w:pPr>
              <w:pStyle w:val="ExhibitText"/>
              <w:jc w:val="center"/>
              <w:rPr>
                <w:lang w:val="en-GB"/>
              </w:rPr>
            </w:pPr>
            <w:r w:rsidRPr="000312F1">
              <w:rPr>
                <w:lang w:val="en-GB"/>
              </w:rPr>
              <w:t>Scenario B (Chinese machine)</w:t>
            </w:r>
          </w:p>
        </w:tc>
        <w:tc>
          <w:tcPr>
            <w:tcW w:w="2430" w:type="dxa"/>
          </w:tcPr>
          <w:p w14:paraId="51A582E5" w14:textId="77777777" w:rsidR="001D14D2" w:rsidRPr="000312F1" w:rsidRDefault="009B5692" w:rsidP="001D14D2">
            <w:pPr>
              <w:pStyle w:val="ExhibitText"/>
              <w:jc w:val="center"/>
              <w:rPr>
                <w:lang w:val="en-GB"/>
              </w:rPr>
            </w:pPr>
            <w:r w:rsidRPr="000312F1">
              <w:rPr>
                <w:lang w:val="en-GB"/>
              </w:rPr>
              <w:t xml:space="preserve">Scenario C </w:t>
            </w:r>
          </w:p>
          <w:p w14:paraId="079284C8" w14:textId="7AEA6583" w:rsidR="009B5692" w:rsidRPr="000312F1" w:rsidRDefault="009B5692" w:rsidP="00C84DA8">
            <w:pPr>
              <w:pStyle w:val="ExhibitText"/>
              <w:jc w:val="center"/>
              <w:rPr>
                <w:lang w:val="en-GB"/>
              </w:rPr>
            </w:pPr>
            <w:r w:rsidRPr="000312F1">
              <w:rPr>
                <w:lang w:val="en-GB"/>
              </w:rPr>
              <w:t>(</w:t>
            </w:r>
            <w:r w:rsidR="00F77BC4">
              <w:rPr>
                <w:lang w:val="en-GB"/>
              </w:rPr>
              <w:t>C</w:t>
            </w:r>
            <w:r w:rsidRPr="000312F1">
              <w:rPr>
                <w:lang w:val="en-GB"/>
              </w:rPr>
              <w:t>ombination of the two)</w:t>
            </w:r>
          </w:p>
        </w:tc>
      </w:tr>
      <w:tr w:rsidR="009B5692" w:rsidRPr="000312F1" w14:paraId="3844064A" w14:textId="77777777" w:rsidTr="001D14D2">
        <w:trPr>
          <w:jc w:val="center"/>
        </w:trPr>
        <w:tc>
          <w:tcPr>
            <w:tcW w:w="1898" w:type="dxa"/>
          </w:tcPr>
          <w:p w14:paraId="6A2D57C9" w14:textId="77777777" w:rsidR="009B5692" w:rsidRPr="000312F1" w:rsidRDefault="009B5692" w:rsidP="001D14D2">
            <w:pPr>
              <w:pStyle w:val="ExhibitText"/>
              <w:jc w:val="left"/>
              <w:rPr>
                <w:lang w:val="en-GB"/>
              </w:rPr>
            </w:pPr>
            <w:r w:rsidRPr="000312F1">
              <w:rPr>
                <w:lang w:val="en-GB"/>
              </w:rPr>
              <w:t>Ink used for digital printing (imported)</w:t>
            </w:r>
          </w:p>
        </w:tc>
        <w:tc>
          <w:tcPr>
            <w:tcW w:w="1710" w:type="dxa"/>
          </w:tcPr>
          <w:p w14:paraId="688DB427" w14:textId="77777777" w:rsidR="009B5692" w:rsidRPr="000312F1" w:rsidRDefault="009B5692" w:rsidP="001D14D2">
            <w:pPr>
              <w:pStyle w:val="ExhibitText"/>
              <w:rPr>
                <w:lang w:val="en-GB"/>
              </w:rPr>
            </w:pPr>
          </w:p>
        </w:tc>
        <w:tc>
          <w:tcPr>
            <w:tcW w:w="1980" w:type="dxa"/>
          </w:tcPr>
          <w:p w14:paraId="1F4518DB" w14:textId="77777777" w:rsidR="009B5692" w:rsidRPr="000312F1" w:rsidRDefault="009B5692" w:rsidP="001D14D2">
            <w:pPr>
              <w:pStyle w:val="ExhibitText"/>
              <w:rPr>
                <w:lang w:val="en-GB"/>
              </w:rPr>
            </w:pPr>
          </w:p>
        </w:tc>
        <w:tc>
          <w:tcPr>
            <w:tcW w:w="2430" w:type="dxa"/>
          </w:tcPr>
          <w:p w14:paraId="38D7577C" w14:textId="77777777" w:rsidR="009B5692" w:rsidRPr="000312F1" w:rsidRDefault="009B5692" w:rsidP="001D14D2">
            <w:pPr>
              <w:pStyle w:val="ExhibitText"/>
              <w:rPr>
                <w:lang w:val="en-GB"/>
              </w:rPr>
            </w:pPr>
          </w:p>
        </w:tc>
      </w:tr>
      <w:tr w:rsidR="009B5692" w:rsidRPr="000312F1" w14:paraId="33B944A6" w14:textId="77777777" w:rsidTr="001D14D2">
        <w:trPr>
          <w:jc w:val="center"/>
        </w:trPr>
        <w:tc>
          <w:tcPr>
            <w:tcW w:w="1898" w:type="dxa"/>
          </w:tcPr>
          <w:p w14:paraId="24B22159" w14:textId="77777777" w:rsidR="009B5692" w:rsidRPr="000312F1" w:rsidRDefault="009B5692" w:rsidP="001D14D2">
            <w:pPr>
              <w:pStyle w:val="ExhibitText"/>
              <w:jc w:val="left"/>
              <w:rPr>
                <w:lang w:val="en-GB"/>
              </w:rPr>
            </w:pPr>
            <w:r w:rsidRPr="000312F1">
              <w:rPr>
                <w:lang w:val="en-GB"/>
              </w:rPr>
              <w:t>Ink used for digital printing (domestic)</w:t>
            </w:r>
          </w:p>
        </w:tc>
        <w:tc>
          <w:tcPr>
            <w:tcW w:w="1710" w:type="dxa"/>
          </w:tcPr>
          <w:p w14:paraId="60B60C5A" w14:textId="77777777" w:rsidR="009B5692" w:rsidRPr="000312F1" w:rsidRDefault="009B5692" w:rsidP="001D14D2">
            <w:pPr>
              <w:pStyle w:val="ExhibitText"/>
              <w:rPr>
                <w:lang w:val="en-GB"/>
              </w:rPr>
            </w:pPr>
          </w:p>
        </w:tc>
        <w:tc>
          <w:tcPr>
            <w:tcW w:w="1980" w:type="dxa"/>
          </w:tcPr>
          <w:p w14:paraId="4304BB4D" w14:textId="77777777" w:rsidR="009B5692" w:rsidRPr="000312F1" w:rsidRDefault="009B5692" w:rsidP="001D14D2">
            <w:pPr>
              <w:pStyle w:val="ExhibitText"/>
              <w:rPr>
                <w:lang w:val="en-GB"/>
              </w:rPr>
            </w:pPr>
          </w:p>
        </w:tc>
        <w:tc>
          <w:tcPr>
            <w:tcW w:w="2430" w:type="dxa"/>
          </w:tcPr>
          <w:p w14:paraId="27925450" w14:textId="77777777" w:rsidR="009B5692" w:rsidRPr="000312F1" w:rsidRDefault="009B5692" w:rsidP="001D14D2">
            <w:pPr>
              <w:pStyle w:val="ExhibitText"/>
              <w:rPr>
                <w:lang w:val="en-GB"/>
              </w:rPr>
            </w:pPr>
          </w:p>
        </w:tc>
      </w:tr>
    </w:tbl>
    <w:p w14:paraId="658B67FF" w14:textId="77777777" w:rsidR="009B5692" w:rsidRPr="000312F1" w:rsidRDefault="009B5692" w:rsidP="009B5692">
      <w:pPr>
        <w:jc w:val="both"/>
        <w:rPr>
          <w:sz w:val="22"/>
          <w:szCs w:val="22"/>
          <w:lang w:val="en-GB"/>
        </w:rPr>
      </w:pPr>
    </w:p>
    <w:p w14:paraId="30219DB8" w14:textId="0D453EB7" w:rsidR="009B5692" w:rsidRPr="000312F1" w:rsidRDefault="001D14D2" w:rsidP="001D14D2">
      <w:pPr>
        <w:pStyle w:val="Footnote"/>
        <w:rPr>
          <w:lang w:val="en-GB"/>
        </w:rPr>
      </w:pPr>
      <w:r w:rsidRPr="000312F1">
        <w:rPr>
          <w:lang w:val="en-GB"/>
        </w:rPr>
        <w:t xml:space="preserve">Source: </w:t>
      </w:r>
      <w:r w:rsidR="00801431" w:rsidRPr="000312F1">
        <w:rPr>
          <w:lang w:val="en-GB"/>
        </w:rPr>
        <w:t xml:space="preserve">Created by </w:t>
      </w:r>
      <w:r w:rsidR="00F77BC4">
        <w:rPr>
          <w:lang w:val="en-GB"/>
        </w:rPr>
        <w:t xml:space="preserve">the </w:t>
      </w:r>
      <w:r w:rsidR="008E79E2" w:rsidRPr="000312F1">
        <w:rPr>
          <w:lang w:val="en-GB"/>
        </w:rPr>
        <w:t xml:space="preserve">case </w:t>
      </w:r>
      <w:r w:rsidR="00801431" w:rsidRPr="000312F1">
        <w:rPr>
          <w:lang w:val="en-GB"/>
        </w:rPr>
        <w:t>author</w:t>
      </w:r>
      <w:r w:rsidR="008E79E2" w:rsidRPr="000312F1">
        <w:rPr>
          <w:lang w:val="en-GB"/>
        </w:rPr>
        <w:t>.</w:t>
      </w:r>
    </w:p>
    <w:p w14:paraId="02ABA66C" w14:textId="77777777" w:rsidR="001D14D2" w:rsidRPr="000312F1" w:rsidRDefault="001D14D2" w:rsidP="009B5692">
      <w:pPr>
        <w:jc w:val="both"/>
        <w:rPr>
          <w:sz w:val="22"/>
          <w:szCs w:val="22"/>
          <w:lang w:val="en-GB"/>
        </w:rPr>
      </w:pPr>
    </w:p>
    <w:p w14:paraId="14B60E60" w14:textId="77777777" w:rsidR="001D14D2" w:rsidRPr="000312F1" w:rsidRDefault="001D14D2" w:rsidP="009B5692">
      <w:pPr>
        <w:jc w:val="both"/>
        <w:rPr>
          <w:sz w:val="22"/>
          <w:szCs w:val="22"/>
          <w:lang w:val="en-GB"/>
        </w:rPr>
      </w:pPr>
    </w:p>
    <w:p w14:paraId="360099B2" w14:textId="65A2D2D7" w:rsidR="009B5692" w:rsidRPr="000312F1" w:rsidRDefault="009B5692" w:rsidP="001D14D2">
      <w:pPr>
        <w:pStyle w:val="ExhibitHeading"/>
        <w:rPr>
          <w:sz w:val="22"/>
          <w:szCs w:val="22"/>
          <w:lang w:val="en-GB"/>
        </w:rPr>
      </w:pPr>
      <w:r w:rsidRPr="000312F1">
        <w:rPr>
          <w:lang w:val="en-GB"/>
        </w:rPr>
        <w:t xml:space="preserve">Exhibit </w:t>
      </w:r>
      <w:r w:rsidR="00253CE6" w:rsidRPr="000312F1">
        <w:rPr>
          <w:lang w:val="en-GB"/>
        </w:rPr>
        <w:t>9</w:t>
      </w:r>
      <w:r w:rsidR="001D14D2" w:rsidRPr="000312F1">
        <w:rPr>
          <w:lang w:val="en-GB"/>
        </w:rPr>
        <w:t xml:space="preserve">: </w:t>
      </w:r>
      <w:r w:rsidRPr="000312F1">
        <w:rPr>
          <w:lang w:val="en-GB"/>
        </w:rPr>
        <w:t xml:space="preserve">Digital printing </w:t>
      </w:r>
      <w:r w:rsidR="001A0787" w:rsidRPr="000312F1">
        <w:rPr>
          <w:lang w:val="en-GB"/>
        </w:rPr>
        <w:t xml:space="preserve">versus </w:t>
      </w:r>
      <w:r w:rsidRPr="000312F1">
        <w:rPr>
          <w:lang w:val="en-GB"/>
        </w:rPr>
        <w:t xml:space="preserve">Conventional printing </w:t>
      </w:r>
    </w:p>
    <w:p w14:paraId="501521A6" w14:textId="77777777" w:rsidR="009B5692" w:rsidRPr="000312F1" w:rsidRDefault="009B5692" w:rsidP="009B5692">
      <w:pPr>
        <w:jc w:val="both"/>
        <w:rPr>
          <w:sz w:val="22"/>
          <w:szCs w:val="22"/>
          <w:lang w:val="en-GB"/>
        </w:rPr>
      </w:pPr>
    </w:p>
    <w:p w14:paraId="55B8AAEE" w14:textId="61EE4C27" w:rsidR="009B5692" w:rsidRPr="00222729" w:rsidRDefault="009B5692" w:rsidP="001D14D2">
      <w:pPr>
        <w:pStyle w:val="ExhibitText"/>
        <w:rPr>
          <w:spacing w:val="-2"/>
          <w:lang w:val="en-GB"/>
        </w:rPr>
      </w:pPr>
      <w:r w:rsidRPr="00222729">
        <w:rPr>
          <w:spacing w:val="-2"/>
          <w:lang w:val="en-GB"/>
        </w:rPr>
        <w:t>The conventional method involved printing on screens. This was a manual job</w:t>
      </w:r>
      <w:r w:rsidR="001A0787" w:rsidRPr="00222729">
        <w:rPr>
          <w:spacing w:val="-2"/>
          <w:lang w:val="en-GB"/>
        </w:rPr>
        <w:t>; 18 screens</w:t>
      </w:r>
      <w:r w:rsidRPr="00222729">
        <w:rPr>
          <w:spacing w:val="-2"/>
          <w:lang w:val="en-GB"/>
        </w:rPr>
        <w:t xml:space="preserve"> could be printed in one belt</w:t>
      </w:r>
      <w:r w:rsidR="001A0787" w:rsidRPr="00222729">
        <w:rPr>
          <w:spacing w:val="-2"/>
          <w:lang w:val="en-GB"/>
        </w:rPr>
        <w:t>, a</w:t>
      </w:r>
      <w:r w:rsidRPr="00222729">
        <w:rPr>
          <w:spacing w:val="-2"/>
          <w:lang w:val="en-GB"/>
        </w:rPr>
        <w:t xml:space="preserve">nd there was </w:t>
      </w:r>
      <w:r w:rsidR="001A0787" w:rsidRPr="00222729">
        <w:rPr>
          <w:spacing w:val="-2"/>
          <w:lang w:val="en-GB"/>
        </w:rPr>
        <w:t xml:space="preserve">a </w:t>
      </w:r>
      <w:r w:rsidRPr="00222729">
        <w:rPr>
          <w:spacing w:val="-2"/>
          <w:lang w:val="en-GB"/>
        </w:rPr>
        <w:t xml:space="preserve">limit </w:t>
      </w:r>
      <w:r w:rsidR="001A0787" w:rsidRPr="00222729">
        <w:rPr>
          <w:spacing w:val="-2"/>
          <w:lang w:val="en-GB"/>
        </w:rPr>
        <w:t xml:space="preserve">to </w:t>
      </w:r>
      <w:r w:rsidRPr="00222729">
        <w:rPr>
          <w:spacing w:val="-2"/>
          <w:lang w:val="en-GB"/>
        </w:rPr>
        <w:t xml:space="preserve">the number of colours that could be used. The mills printed only on receiving a </w:t>
      </w:r>
      <w:r w:rsidR="001A0787" w:rsidRPr="00222729">
        <w:rPr>
          <w:spacing w:val="-2"/>
          <w:lang w:val="en-GB"/>
        </w:rPr>
        <w:t xml:space="preserve">minimum </w:t>
      </w:r>
      <w:r w:rsidRPr="00222729">
        <w:rPr>
          <w:spacing w:val="-2"/>
          <w:lang w:val="en-GB"/>
        </w:rPr>
        <w:t>order</w:t>
      </w:r>
      <w:r w:rsidR="001A0787" w:rsidRPr="00222729">
        <w:rPr>
          <w:spacing w:val="-2"/>
          <w:lang w:val="en-GB"/>
        </w:rPr>
        <w:t>, as sm</w:t>
      </w:r>
      <w:r w:rsidRPr="00222729">
        <w:rPr>
          <w:spacing w:val="-2"/>
          <w:lang w:val="en-GB"/>
        </w:rPr>
        <w:t>aller lots were not cost effective for them. In digital printing, smaller orders</w:t>
      </w:r>
      <w:r w:rsidR="001A0787" w:rsidRPr="00222729">
        <w:rPr>
          <w:spacing w:val="-2"/>
          <w:lang w:val="en-GB"/>
        </w:rPr>
        <w:t>—even for a few hundred metres of cloth—</w:t>
      </w:r>
      <w:r w:rsidRPr="00222729">
        <w:rPr>
          <w:spacing w:val="-2"/>
          <w:lang w:val="en-GB"/>
        </w:rPr>
        <w:t xml:space="preserve">could also be fulfilled. </w:t>
      </w:r>
      <w:r w:rsidR="001A0787" w:rsidRPr="00222729">
        <w:rPr>
          <w:spacing w:val="-2"/>
          <w:lang w:val="en-GB"/>
        </w:rPr>
        <w:t>Alt</w:t>
      </w:r>
      <w:r w:rsidRPr="00222729">
        <w:rPr>
          <w:spacing w:val="-2"/>
          <w:lang w:val="en-GB"/>
        </w:rPr>
        <w:t xml:space="preserve">hough there was </w:t>
      </w:r>
      <w:r w:rsidR="00F77BC4">
        <w:rPr>
          <w:spacing w:val="-2"/>
          <w:lang w:val="en-GB"/>
        </w:rPr>
        <w:t xml:space="preserve">an </w:t>
      </w:r>
      <w:r w:rsidRPr="00222729">
        <w:rPr>
          <w:spacing w:val="-2"/>
          <w:lang w:val="en-GB"/>
        </w:rPr>
        <w:t>additional set</w:t>
      </w:r>
      <w:r w:rsidR="00D807DD" w:rsidRPr="00222729">
        <w:rPr>
          <w:spacing w:val="-2"/>
          <w:lang w:val="en-GB"/>
        </w:rPr>
        <w:t>-</w:t>
      </w:r>
      <w:r w:rsidRPr="00222729">
        <w:rPr>
          <w:spacing w:val="-2"/>
          <w:lang w:val="en-GB"/>
        </w:rPr>
        <w:t>up cost for each print run, the cost increase was negligible compared to the set</w:t>
      </w:r>
      <w:r w:rsidR="00D807DD" w:rsidRPr="00222729">
        <w:rPr>
          <w:spacing w:val="-2"/>
          <w:lang w:val="en-GB"/>
        </w:rPr>
        <w:t>-</w:t>
      </w:r>
      <w:r w:rsidRPr="00222729">
        <w:rPr>
          <w:spacing w:val="-2"/>
          <w:lang w:val="en-GB"/>
        </w:rPr>
        <w:t>up cost for conventional printing.</w:t>
      </w:r>
    </w:p>
    <w:p w14:paraId="28824D32" w14:textId="77777777" w:rsidR="009B5692" w:rsidRPr="00222729" w:rsidRDefault="009B5692" w:rsidP="001D14D2">
      <w:pPr>
        <w:pStyle w:val="ExhibitText"/>
        <w:rPr>
          <w:spacing w:val="-2"/>
          <w:lang w:val="en-GB"/>
        </w:rPr>
      </w:pPr>
    </w:p>
    <w:p w14:paraId="2FBEAEC6" w14:textId="042A8E0A" w:rsidR="008E79E2" w:rsidRPr="00222729" w:rsidRDefault="009B5692" w:rsidP="001D14D2">
      <w:pPr>
        <w:pStyle w:val="ExhibitText"/>
        <w:rPr>
          <w:spacing w:val="-2"/>
          <w:lang w:val="en-GB"/>
        </w:rPr>
      </w:pPr>
      <w:r w:rsidRPr="00222729">
        <w:rPr>
          <w:spacing w:val="-2"/>
          <w:lang w:val="en-GB"/>
        </w:rPr>
        <w:t>D</w:t>
      </w:r>
      <w:r w:rsidR="001A0787" w:rsidRPr="00222729">
        <w:rPr>
          <w:spacing w:val="-2"/>
          <w:lang w:val="en-GB"/>
        </w:rPr>
        <w:t>igitally printed d</w:t>
      </w:r>
      <w:r w:rsidRPr="00222729">
        <w:rPr>
          <w:spacing w:val="-2"/>
          <w:lang w:val="en-GB"/>
        </w:rPr>
        <w:t xml:space="preserve">esigns looked better </w:t>
      </w:r>
      <w:r w:rsidR="001A0787" w:rsidRPr="00222729">
        <w:rPr>
          <w:spacing w:val="-2"/>
          <w:lang w:val="en-GB"/>
        </w:rPr>
        <w:t>than designs printed using the</w:t>
      </w:r>
      <w:r w:rsidRPr="00222729">
        <w:rPr>
          <w:spacing w:val="-2"/>
          <w:lang w:val="en-GB"/>
        </w:rPr>
        <w:t xml:space="preserve"> conventional process. Digital printing also allowed the designer to alter the size of the design</w:t>
      </w:r>
      <w:r w:rsidR="00667069" w:rsidRPr="00222729">
        <w:rPr>
          <w:spacing w:val="-2"/>
          <w:lang w:val="en-GB"/>
        </w:rPr>
        <w:t xml:space="preserve"> by</w:t>
      </w:r>
      <w:r w:rsidRPr="00222729">
        <w:rPr>
          <w:spacing w:val="-2"/>
          <w:lang w:val="en-GB"/>
        </w:rPr>
        <w:t xml:space="preserve"> </w:t>
      </w:r>
      <w:r w:rsidR="001A0787" w:rsidRPr="00222729">
        <w:rPr>
          <w:spacing w:val="-2"/>
          <w:lang w:val="en-GB"/>
        </w:rPr>
        <w:t xml:space="preserve">enlarging it </w:t>
      </w:r>
      <w:r w:rsidRPr="00222729">
        <w:rPr>
          <w:spacing w:val="-2"/>
          <w:lang w:val="en-GB"/>
        </w:rPr>
        <w:t xml:space="preserve">or </w:t>
      </w:r>
      <w:r w:rsidR="001A0787" w:rsidRPr="00222729">
        <w:rPr>
          <w:spacing w:val="-2"/>
          <w:lang w:val="en-GB"/>
        </w:rPr>
        <w:t xml:space="preserve">making it </w:t>
      </w:r>
      <w:r w:rsidRPr="00222729">
        <w:rPr>
          <w:spacing w:val="-2"/>
          <w:lang w:val="en-GB"/>
        </w:rPr>
        <w:t xml:space="preserve">smaller. Therefore, </w:t>
      </w:r>
      <w:r w:rsidR="001A0787" w:rsidRPr="00222729">
        <w:rPr>
          <w:spacing w:val="-2"/>
          <w:lang w:val="en-GB"/>
        </w:rPr>
        <w:t xml:space="preserve">an </w:t>
      </w:r>
      <w:r w:rsidRPr="00222729">
        <w:rPr>
          <w:spacing w:val="-2"/>
          <w:lang w:val="en-GB"/>
        </w:rPr>
        <w:t>entire length of cloth could be made without repe</w:t>
      </w:r>
      <w:r w:rsidR="001A0787" w:rsidRPr="00222729">
        <w:rPr>
          <w:spacing w:val="-2"/>
          <w:lang w:val="en-GB"/>
        </w:rPr>
        <w:t xml:space="preserve">ating </w:t>
      </w:r>
      <w:r w:rsidRPr="00222729">
        <w:rPr>
          <w:spacing w:val="-2"/>
          <w:lang w:val="en-GB"/>
        </w:rPr>
        <w:t xml:space="preserve">the design, or the same design could be repeated </w:t>
      </w:r>
      <w:r w:rsidR="001A0787" w:rsidRPr="00222729">
        <w:rPr>
          <w:spacing w:val="-2"/>
          <w:lang w:val="en-GB"/>
        </w:rPr>
        <w:t xml:space="preserve">a </w:t>
      </w:r>
      <w:r w:rsidRPr="00222729">
        <w:rPr>
          <w:spacing w:val="-2"/>
          <w:lang w:val="en-GB"/>
        </w:rPr>
        <w:t>number of times</w:t>
      </w:r>
      <w:r w:rsidR="001A0787" w:rsidRPr="00222729">
        <w:rPr>
          <w:spacing w:val="-2"/>
          <w:lang w:val="en-GB"/>
        </w:rPr>
        <w:t>,</w:t>
      </w:r>
      <w:r w:rsidRPr="00222729">
        <w:rPr>
          <w:spacing w:val="-2"/>
          <w:lang w:val="en-GB"/>
        </w:rPr>
        <w:t xml:space="preserve"> depending on the size of the design. Conventional printing had </w:t>
      </w:r>
      <w:r w:rsidR="001A0787" w:rsidRPr="00222729">
        <w:rPr>
          <w:spacing w:val="-2"/>
          <w:lang w:val="en-GB"/>
        </w:rPr>
        <w:t xml:space="preserve">a </w:t>
      </w:r>
      <w:r w:rsidRPr="00222729">
        <w:rPr>
          <w:spacing w:val="-2"/>
          <w:lang w:val="en-GB"/>
        </w:rPr>
        <w:t xml:space="preserve">fixed screen size and could do only certain design repetitions. </w:t>
      </w:r>
    </w:p>
    <w:p w14:paraId="5ACA114D" w14:textId="77777777" w:rsidR="008E79E2" w:rsidRPr="00222729" w:rsidRDefault="008E79E2" w:rsidP="001D14D2">
      <w:pPr>
        <w:pStyle w:val="ExhibitText"/>
        <w:rPr>
          <w:spacing w:val="-2"/>
          <w:lang w:val="en-GB"/>
        </w:rPr>
      </w:pPr>
    </w:p>
    <w:p w14:paraId="29D83DC0" w14:textId="3483AA27" w:rsidR="009B5692" w:rsidRPr="006F51FC" w:rsidRDefault="008E79E2" w:rsidP="001D14D2">
      <w:pPr>
        <w:pStyle w:val="ExhibitText"/>
        <w:rPr>
          <w:spacing w:val="-4"/>
          <w:lang w:val="en-GB"/>
        </w:rPr>
      </w:pPr>
      <w:r w:rsidRPr="006F51FC">
        <w:rPr>
          <w:spacing w:val="-4"/>
          <w:lang w:val="en-GB"/>
        </w:rPr>
        <w:t>C</w:t>
      </w:r>
      <w:r w:rsidR="009B5692" w:rsidRPr="006F51FC">
        <w:rPr>
          <w:spacing w:val="-4"/>
          <w:lang w:val="en-GB"/>
        </w:rPr>
        <w:t>onventional print</w:t>
      </w:r>
      <w:r w:rsidRPr="006F51FC">
        <w:rPr>
          <w:spacing w:val="-4"/>
          <w:lang w:val="en-GB"/>
        </w:rPr>
        <w:t>ing</w:t>
      </w:r>
      <w:r w:rsidR="009B5692" w:rsidRPr="006F51FC">
        <w:rPr>
          <w:spacing w:val="-4"/>
          <w:lang w:val="en-GB"/>
        </w:rPr>
        <w:t xml:space="preserve"> did not give uniform colo</w:t>
      </w:r>
      <w:r w:rsidRPr="006F51FC">
        <w:rPr>
          <w:spacing w:val="-4"/>
          <w:lang w:val="en-GB"/>
        </w:rPr>
        <w:t>u</w:t>
      </w:r>
      <w:r w:rsidR="009B5692" w:rsidRPr="006F51FC">
        <w:rPr>
          <w:spacing w:val="-4"/>
          <w:lang w:val="en-GB"/>
        </w:rPr>
        <w:t xml:space="preserve">r throughout the cloth. </w:t>
      </w:r>
      <w:r w:rsidRPr="006F51FC">
        <w:rPr>
          <w:spacing w:val="-4"/>
          <w:lang w:val="en-GB"/>
        </w:rPr>
        <w:t>D</w:t>
      </w:r>
      <w:r w:rsidR="009B5692" w:rsidRPr="006F51FC">
        <w:rPr>
          <w:spacing w:val="-4"/>
          <w:lang w:val="en-GB"/>
        </w:rPr>
        <w:t>igital machine</w:t>
      </w:r>
      <w:r w:rsidRPr="006F51FC">
        <w:rPr>
          <w:spacing w:val="-4"/>
          <w:lang w:val="en-GB"/>
        </w:rPr>
        <w:t>s</w:t>
      </w:r>
      <w:r w:rsidR="009B5692" w:rsidRPr="006F51FC">
        <w:rPr>
          <w:spacing w:val="-4"/>
          <w:lang w:val="en-GB"/>
        </w:rPr>
        <w:t xml:space="preserve"> allowed for the intensity of the colo</w:t>
      </w:r>
      <w:r w:rsidRPr="006F51FC">
        <w:rPr>
          <w:spacing w:val="-4"/>
          <w:lang w:val="en-GB"/>
        </w:rPr>
        <w:t>u</w:t>
      </w:r>
      <w:r w:rsidR="009B5692" w:rsidRPr="006F51FC">
        <w:rPr>
          <w:spacing w:val="-4"/>
          <w:lang w:val="en-GB"/>
        </w:rPr>
        <w:t>r to be changed whenever needed. Therefore, a colo</w:t>
      </w:r>
      <w:r w:rsidRPr="006F51FC">
        <w:rPr>
          <w:spacing w:val="-4"/>
          <w:lang w:val="en-GB"/>
        </w:rPr>
        <w:t>u</w:t>
      </w:r>
      <w:r w:rsidR="009B5692" w:rsidRPr="006F51FC">
        <w:rPr>
          <w:spacing w:val="-4"/>
          <w:lang w:val="en-GB"/>
        </w:rPr>
        <w:t xml:space="preserve">r </w:t>
      </w:r>
      <w:r w:rsidR="00F77BC4" w:rsidRPr="006F51FC">
        <w:rPr>
          <w:spacing w:val="-4"/>
          <w:lang w:val="en-GB"/>
        </w:rPr>
        <w:t>such as</w:t>
      </w:r>
      <w:r w:rsidR="009B5692" w:rsidRPr="006F51FC">
        <w:rPr>
          <w:spacing w:val="-4"/>
          <w:lang w:val="en-GB"/>
        </w:rPr>
        <w:t xml:space="preserve"> indigo could be made brighter or duller depending on the input fed into the machine by the computer. Such changes could not be </w:t>
      </w:r>
      <w:r w:rsidRPr="006F51FC">
        <w:rPr>
          <w:spacing w:val="-4"/>
          <w:lang w:val="en-GB"/>
        </w:rPr>
        <w:t xml:space="preserve">made </w:t>
      </w:r>
      <w:r w:rsidR="009B5692" w:rsidRPr="006F51FC">
        <w:rPr>
          <w:spacing w:val="-4"/>
          <w:lang w:val="en-GB"/>
        </w:rPr>
        <w:t xml:space="preserve">in the conventional machine, </w:t>
      </w:r>
      <w:r w:rsidRPr="006F51FC">
        <w:rPr>
          <w:spacing w:val="-4"/>
          <w:lang w:val="en-GB"/>
        </w:rPr>
        <w:t>which</w:t>
      </w:r>
      <w:r w:rsidR="009B5692" w:rsidRPr="006F51FC">
        <w:rPr>
          <w:spacing w:val="-4"/>
          <w:lang w:val="en-GB"/>
        </w:rPr>
        <w:t xml:space="preserve"> was set at a certain level </w:t>
      </w:r>
      <w:r w:rsidRPr="006F51FC">
        <w:rPr>
          <w:spacing w:val="-4"/>
          <w:lang w:val="en-GB"/>
        </w:rPr>
        <w:t xml:space="preserve">and </w:t>
      </w:r>
      <w:r w:rsidR="009B5692" w:rsidRPr="006F51FC">
        <w:rPr>
          <w:spacing w:val="-4"/>
          <w:lang w:val="en-GB"/>
        </w:rPr>
        <w:t xml:space="preserve">could not be altered during a print run. </w:t>
      </w:r>
    </w:p>
    <w:p w14:paraId="67C5A645" w14:textId="77777777" w:rsidR="009B5692" w:rsidRPr="000312F1" w:rsidRDefault="009B5692" w:rsidP="009B5692">
      <w:pPr>
        <w:jc w:val="both"/>
        <w:rPr>
          <w:sz w:val="22"/>
          <w:szCs w:val="22"/>
          <w:lang w:val="en-GB"/>
        </w:rPr>
      </w:pPr>
    </w:p>
    <w:p w14:paraId="2379C277" w14:textId="3A23726F" w:rsidR="001D14D2" w:rsidRPr="000312F1" w:rsidRDefault="001D14D2" w:rsidP="001D14D2">
      <w:pPr>
        <w:pStyle w:val="Footnote"/>
        <w:rPr>
          <w:lang w:val="en-GB"/>
        </w:rPr>
      </w:pPr>
      <w:r w:rsidRPr="000312F1">
        <w:rPr>
          <w:lang w:val="en-GB"/>
        </w:rPr>
        <w:t xml:space="preserve">Source: </w:t>
      </w:r>
      <w:r w:rsidR="000917B4" w:rsidRPr="000312F1">
        <w:rPr>
          <w:lang w:val="en-GB"/>
        </w:rPr>
        <w:t xml:space="preserve">Created by </w:t>
      </w:r>
      <w:r w:rsidR="00F77BC4">
        <w:rPr>
          <w:lang w:val="en-GB"/>
        </w:rPr>
        <w:t xml:space="preserve">the </w:t>
      </w:r>
      <w:r w:rsidR="008E79E2" w:rsidRPr="000312F1">
        <w:rPr>
          <w:lang w:val="en-GB"/>
        </w:rPr>
        <w:t xml:space="preserve">case </w:t>
      </w:r>
      <w:r w:rsidR="000917B4" w:rsidRPr="000312F1">
        <w:rPr>
          <w:lang w:val="en-GB"/>
        </w:rPr>
        <w:t>author</w:t>
      </w:r>
      <w:r w:rsidR="008E79E2" w:rsidRPr="000312F1">
        <w:rPr>
          <w:lang w:val="en-GB"/>
        </w:rPr>
        <w:t>.</w:t>
      </w:r>
    </w:p>
    <w:p w14:paraId="248895C3" w14:textId="77777777" w:rsidR="009B5692" w:rsidRPr="000312F1" w:rsidRDefault="009B5692" w:rsidP="009B5692">
      <w:pPr>
        <w:jc w:val="both"/>
        <w:rPr>
          <w:sz w:val="22"/>
          <w:szCs w:val="22"/>
          <w:lang w:val="en-GB"/>
        </w:rPr>
      </w:pPr>
    </w:p>
    <w:p w14:paraId="7727CF57" w14:textId="77777777" w:rsidR="00596467" w:rsidRPr="000312F1" w:rsidRDefault="00596467" w:rsidP="001D14D2">
      <w:pPr>
        <w:pStyle w:val="ExhibitHeading"/>
        <w:rPr>
          <w:lang w:val="en-GB"/>
        </w:rPr>
      </w:pPr>
    </w:p>
    <w:p w14:paraId="313DE433" w14:textId="77777777" w:rsidR="00CF1E97" w:rsidRPr="000312F1" w:rsidRDefault="00CF1E97">
      <w:pPr>
        <w:spacing w:after="200" w:line="276" w:lineRule="auto"/>
        <w:rPr>
          <w:rFonts w:ascii="Arial" w:hAnsi="Arial" w:cs="Arial"/>
          <w:b/>
          <w:caps/>
          <w:lang w:val="en-GB"/>
        </w:rPr>
      </w:pPr>
      <w:r w:rsidRPr="000312F1">
        <w:rPr>
          <w:lang w:val="en-GB"/>
        </w:rPr>
        <w:br w:type="page"/>
      </w:r>
    </w:p>
    <w:p w14:paraId="63ADA1AE" w14:textId="6669F589" w:rsidR="009B5692" w:rsidRPr="000312F1" w:rsidRDefault="009B5692" w:rsidP="001D14D2">
      <w:pPr>
        <w:pStyle w:val="ExhibitHeading"/>
        <w:rPr>
          <w:lang w:val="en-GB"/>
        </w:rPr>
      </w:pPr>
      <w:r w:rsidRPr="000312F1">
        <w:rPr>
          <w:lang w:val="en-GB"/>
        </w:rPr>
        <w:lastRenderedPageBreak/>
        <w:t xml:space="preserve">Exhibit </w:t>
      </w:r>
      <w:r w:rsidR="0009075C" w:rsidRPr="000312F1">
        <w:rPr>
          <w:lang w:val="en-GB"/>
        </w:rPr>
        <w:t>10</w:t>
      </w:r>
      <w:r w:rsidR="001D14D2" w:rsidRPr="000312F1">
        <w:rPr>
          <w:lang w:val="en-GB"/>
        </w:rPr>
        <w:t xml:space="preserve">: </w:t>
      </w:r>
      <w:r w:rsidRPr="000312F1">
        <w:rPr>
          <w:lang w:val="en-GB"/>
        </w:rPr>
        <w:t>Time</w:t>
      </w:r>
      <w:r w:rsidR="00F77BC4">
        <w:rPr>
          <w:lang w:val="en-GB"/>
        </w:rPr>
        <w:t xml:space="preserve"> </w:t>
      </w:r>
      <w:r w:rsidRPr="000312F1">
        <w:rPr>
          <w:lang w:val="en-GB"/>
        </w:rPr>
        <w:t>line for Investment and expected returns</w:t>
      </w:r>
      <w:r w:rsidR="001A0787" w:rsidRPr="000312F1">
        <w:rPr>
          <w:lang w:val="en-GB"/>
        </w:rPr>
        <w:t xml:space="preserve"> (in ₹)</w:t>
      </w:r>
    </w:p>
    <w:p w14:paraId="172083FA" w14:textId="77777777" w:rsidR="009B5692" w:rsidRPr="000312F1" w:rsidRDefault="009B5692" w:rsidP="009B5692">
      <w:pPr>
        <w:jc w:val="both"/>
        <w:rPr>
          <w:sz w:val="22"/>
          <w:szCs w:val="22"/>
          <w:lang w:val="en-GB"/>
        </w:rPr>
      </w:pPr>
    </w:p>
    <w:tbl>
      <w:tblPr>
        <w:tblStyle w:val="TableGrid"/>
        <w:tblW w:w="3534" w:type="pct"/>
        <w:jc w:val="center"/>
        <w:tblLook w:val="04A0" w:firstRow="1" w:lastRow="0" w:firstColumn="1" w:lastColumn="0" w:noHBand="0" w:noVBand="1"/>
      </w:tblPr>
      <w:tblGrid>
        <w:gridCol w:w="3075"/>
        <w:gridCol w:w="1665"/>
        <w:gridCol w:w="1869"/>
      </w:tblGrid>
      <w:tr w:rsidR="009B5692" w:rsidRPr="000312F1" w14:paraId="12F4A8F6" w14:textId="77777777" w:rsidTr="001D14D2">
        <w:trPr>
          <w:jc w:val="center"/>
        </w:trPr>
        <w:tc>
          <w:tcPr>
            <w:tcW w:w="2326" w:type="pct"/>
          </w:tcPr>
          <w:p w14:paraId="5573D9A6" w14:textId="09FD738C" w:rsidR="009B5692" w:rsidRPr="00A818AA" w:rsidRDefault="009B5692" w:rsidP="006F51FC">
            <w:pPr>
              <w:pStyle w:val="ExhibitText"/>
              <w:jc w:val="center"/>
              <w:rPr>
                <w:b/>
                <w:lang w:val="en-GB"/>
              </w:rPr>
            </w:pPr>
            <w:r w:rsidRPr="00A818AA">
              <w:rPr>
                <w:b/>
                <w:lang w:val="en-GB"/>
              </w:rPr>
              <w:t>Expense</w:t>
            </w:r>
          </w:p>
        </w:tc>
        <w:tc>
          <w:tcPr>
            <w:tcW w:w="1260" w:type="pct"/>
          </w:tcPr>
          <w:p w14:paraId="58718840" w14:textId="7D1CD678" w:rsidR="009B5692" w:rsidRPr="00A818AA" w:rsidRDefault="009B5692" w:rsidP="006F51FC">
            <w:pPr>
              <w:pStyle w:val="ExhibitText"/>
              <w:jc w:val="center"/>
              <w:rPr>
                <w:b/>
                <w:lang w:val="en-GB"/>
              </w:rPr>
            </w:pPr>
            <w:r w:rsidRPr="00A818AA">
              <w:rPr>
                <w:b/>
                <w:lang w:val="en-GB"/>
              </w:rPr>
              <w:t xml:space="preserve">Italian </w:t>
            </w:r>
            <w:r w:rsidR="001A0787" w:rsidRPr="000312F1">
              <w:rPr>
                <w:b/>
                <w:lang w:val="en-GB"/>
              </w:rPr>
              <w:t>M</w:t>
            </w:r>
            <w:r w:rsidR="001A0787" w:rsidRPr="00A818AA">
              <w:rPr>
                <w:b/>
                <w:lang w:val="en-GB"/>
              </w:rPr>
              <w:t>achine</w:t>
            </w:r>
          </w:p>
          <w:p w14:paraId="1684DC04" w14:textId="77777777" w:rsidR="009B5692" w:rsidRPr="00A818AA" w:rsidRDefault="009B5692" w:rsidP="006F51FC">
            <w:pPr>
              <w:pStyle w:val="ExhibitText"/>
              <w:jc w:val="center"/>
              <w:rPr>
                <w:b/>
                <w:lang w:val="en-GB"/>
              </w:rPr>
            </w:pPr>
            <w:r w:rsidRPr="00A818AA">
              <w:rPr>
                <w:b/>
                <w:lang w:val="en-GB"/>
              </w:rPr>
              <w:t>(per machine)</w:t>
            </w:r>
          </w:p>
        </w:tc>
        <w:tc>
          <w:tcPr>
            <w:tcW w:w="1414" w:type="pct"/>
          </w:tcPr>
          <w:p w14:paraId="01F933FD" w14:textId="565CB573" w:rsidR="009B5692" w:rsidRPr="00A818AA" w:rsidRDefault="009B5692" w:rsidP="006F51FC">
            <w:pPr>
              <w:pStyle w:val="ExhibitText"/>
              <w:jc w:val="center"/>
              <w:rPr>
                <w:b/>
                <w:lang w:val="en-GB"/>
              </w:rPr>
            </w:pPr>
            <w:r w:rsidRPr="00A818AA">
              <w:rPr>
                <w:b/>
                <w:lang w:val="en-GB"/>
              </w:rPr>
              <w:t xml:space="preserve">Chinese </w:t>
            </w:r>
            <w:r w:rsidR="001A0787" w:rsidRPr="000312F1">
              <w:rPr>
                <w:b/>
                <w:lang w:val="en-GB"/>
              </w:rPr>
              <w:t>M</w:t>
            </w:r>
            <w:r w:rsidR="001A0787" w:rsidRPr="00A818AA">
              <w:rPr>
                <w:b/>
                <w:lang w:val="en-GB"/>
              </w:rPr>
              <w:t>achine</w:t>
            </w:r>
          </w:p>
          <w:p w14:paraId="504C1CAB" w14:textId="77777777" w:rsidR="009B5692" w:rsidRPr="00A818AA" w:rsidRDefault="009B5692" w:rsidP="006F51FC">
            <w:pPr>
              <w:pStyle w:val="ExhibitText"/>
              <w:jc w:val="center"/>
              <w:rPr>
                <w:b/>
                <w:lang w:val="en-GB"/>
              </w:rPr>
            </w:pPr>
            <w:r w:rsidRPr="00A818AA">
              <w:rPr>
                <w:b/>
                <w:lang w:val="en-GB"/>
              </w:rPr>
              <w:t>(per machine)</w:t>
            </w:r>
          </w:p>
        </w:tc>
      </w:tr>
      <w:tr w:rsidR="009B5692" w:rsidRPr="000312F1" w14:paraId="503B9B8B" w14:textId="77777777" w:rsidTr="001D14D2">
        <w:trPr>
          <w:jc w:val="center"/>
        </w:trPr>
        <w:tc>
          <w:tcPr>
            <w:tcW w:w="2326" w:type="pct"/>
          </w:tcPr>
          <w:p w14:paraId="4F02B1DE" w14:textId="34076CBE" w:rsidR="009B5692" w:rsidRPr="000312F1" w:rsidRDefault="00D807DD" w:rsidP="00C84DA8">
            <w:pPr>
              <w:pStyle w:val="ExhibitText"/>
              <w:rPr>
                <w:vertAlign w:val="superscript"/>
                <w:lang w:val="en-GB"/>
              </w:rPr>
            </w:pPr>
            <w:r>
              <w:rPr>
                <w:lang w:val="en-GB"/>
              </w:rPr>
              <w:t>C</w:t>
            </w:r>
            <w:r w:rsidR="00C84DA8">
              <w:rPr>
                <w:lang w:val="en-GB"/>
              </w:rPr>
              <w:t>apital Expenditure</w:t>
            </w:r>
            <w:r w:rsidR="009B5692" w:rsidRPr="000312F1">
              <w:rPr>
                <w:vertAlign w:val="superscript"/>
                <w:lang w:val="en-GB"/>
              </w:rPr>
              <w:t>1</w:t>
            </w:r>
          </w:p>
        </w:tc>
        <w:tc>
          <w:tcPr>
            <w:tcW w:w="1260" w:type="pct"/>
          </w:tcPr>
          <w:p w14:paraId="356E7CF2" w14:textId="77777777" w:rsidR="009B5692" w:rsidRPr="000312F1" w:rsidRDefault="009B5692" w:rsidP="00A818AA">
            <w:pPr>
              <w:pStyle w:val="ExhibitText"/>
              <w:jc w:val="right"/>
              <w:rPr>
                <w:lang w:val="en-GB"/>
              </w:rPr>
            </w:pPr>
            <w:r w:rsidRPr="000312F1">
              <w:rPr>
                <w:color w:val="000000"/>
                <w:lang w:val="en-GB"/>
              </w:rPr>
              <w:t>27,500,000</w:t>
            </w:r>
          </w:p>
        </w:tc>
        <w:tc>
          <w:tcPr>
            <w:tcW w:w="1414" w:type="pct"/>
          </w:tcPr>
          <w:p w14:paraId="6ABC2DF2" w14:textId="77777777" w:rsidR="009B5692" w:rsidRPr="000312F1" w:rsidRDefault="009B5692" w:rsidP="00A818AA">
            <w:pPr>
              <w:pStyle w:val="ExhibitText"/>
              <w:jc w:val="right"/>
              <w:rPr>
                <w:color w:val="000000"/>
                <w:lang w:val="en-GB"/>
              </w:rPr>
            </w:pPr>
            <w:r w:rsidRPr="000312F1">
              <w:rPr>
                <w:color w:val="000000"/>
                <w:lang w:val="en-GB"/>
              </w:rPr>
              <w:t>3,250,000</w:t>
            </w:r>
          </w:p>
        </w:tc>
      </w:tr>
      <w:tr w:rsidR="009B5692" w:rsidRPr="000312F1" w14:paraId="14C4FB72" w14:textId="77777777" w:rsidTr="001D14D2">
        <w:trPr>
          <w:jc w:val="center"/>
        </w:trPr>
        <w:tc>
          <w:tcPr>
            <w:tcW w:w="2326" w:type="pct"/>
          </w:tcPr>
          <w:p w14:paraId="19CAFC4A" w14:textId="1BE37B62" w:rsidR="009B5692" w:rsidRPr="000312F1" w:rsidRDefault="009B5692" w:rsidP="00C84DA8">
            <w:pPr>
              <w:pStyle w:val="ExhibitText"/>
              <w:rPr>
                <w:lang w:val="en-GB"/>
              </w:rPr>
            </w:pPr>
            <w:r w:rsidRPr="000312F1">
              <w:rPr>
                <w:lang w:val="en-GB"/>
              </w:rPr>
              <w:t xml:space="preserve">Amortization </w:t>
            </w:r>
            <w:r w:rsidR="00667069" w:rsidRPr="000312F1">
              <w:rPr>
                <w:lang w:val="en-GB"/>
              </w:rPr>
              <w:t>Period</w:t>
            </w:r>
            <w:r w:rsidRPr="000312F1">
              <w:rPr>
                <w:vertAlign w:val="superscript"/>
                <w:lang w:val="en-GB"/>
              </w:rPr>
              <w:t>2</w:t>
            </w:r>
            <w:r w:rsidRPr="000312F1">
              <w:rPr>
                <w:lang w:val="en-GB"/>
              </w:rPr>
              <w:t xml:space="preserve"> (in years)</w:t>
            </w:r>
          </w:p>
        </w:tc>
        <w:tc>
          <w:tcPr>
            <w:tcW w:w="1260" w:type="pct"/>
          </w:tcPr>
          <w:p w14:paraId="1B3D5FBA" w14:textId="77777777" w:rsidR="009B5692" w:rsidRPr="000312F1" w:rsidRDefault="009B5692" w:rsidP="00A818AA">
            <w:pPr>
              <w:pStyle w:val="ExhibitText"/>
              <w:jc w:val="right"/>
              <w:rPr>
                <w:lang w:val="en-GB"/>
              </w:rPr>
            </w:pPr>
            <w:r w:rsidRPr="000312F1">
              <w:rPr>
                <w:lang w:val="en-GB"/>
              </w:rPr>
              <w:t xml:space="preserve">15 </w:t>
            </w:r>
          </w:p>
        </w:tc>
        <w:tc>
          <w:tcPr>
            <w:tcW w:w="1414" w:type="pct"/>
          </w:tcPr>
          <w:p w14:paraId="1C8E28EE" w14:textId="77777777" w:rsidR="009B5692" w:rsidRPr="000312F1" w:rsidRDefault="009B5692" w:rsidP="00A818AA">
            <w:pPr>
              <w:pStyle w:val="ExhibitText"/>
              <w:jc w:val="right"/>
              <w:rPr>
                <w:lang w:val="en-GB"/>
              </w:rPr>
            </w:pPr>
            <w:r w:rsidRPr="000312F1">
              <w:rPr>
                <w:lang w:val="en-GB"/>
              </w:rPr>
              <w:t>5</w:t>
            </w:r>
          </w:p>
        </w:tc>
      </w:tr>
      <w:tr w:rsidR="009B5692" w:rsidRPr="000312F1" w14:paraId="71E90A89" w14:textId="77777777" w:rsidTr="001D14D2">
        <w:trPr>
          <w:jc w:val="center"/>
        </w:trPr>
        <w:tc>
          <w:tcPr>
            <w:tcW w:w="2326" w:type="pct"/>
          </w:tcPr>
          <w:p w14:paraId="63EEF4BE" w14:textId="01012796" w:rsidR="009B5692" w:rsidRPr="000312F1" w:rsidRDefault="009B5692" w:rsidP="00C84DA8">
            <w:pPr>
              <w:pStyle w:val="ExhibitText"/>
              <w:rPr>
                <w:vertAlign w:val="superscript"/>
                <w:lang w:val="en-GB"/>
              </w:rPr>
            </w:pPr>
            <w:r w:rsidRPr="000312F1">
              <w:rPr>
                <w:lang w:val="en-GB"/>
              </w:rPr>
              <w:t xml:space="preserve">Maintenance and </w:t>
            </w:r>
            <w:r w:rsidR="00667069" w:rsidRPr="000312F1">
              <w:rPr>
                <w:lang w:val="en-GB"/>
              </w:rPr>
              <w:t>Repair Cost</w:t>
            </w:r>
            <w:r w:rsidRPr="000312F1">
              <w:rPr>
                <w:vertAlign w:val="superscript"/>
                <w:lang w:val="en-GB"/>
              </w:rPr>
              <w:t>3</w:t>
            </w:r>
          </w:p>
        </w:tc>
        <w:tc>
          <w:tcPr>
            <w:tcW w:w="1260" w:type="pct"/>
          </w:tcPr>
          <w:p w14:paraId="612FFCEE" w14:textId="77777777" w:rsidR="009B5692" w:rsidRPr="000312F1" w:rsidRDefault="009B5692" w:rsidP="00A818AA">
            <w:pPr>
              <w:pStyle w:val="ExhibitText"/>
              <w:jc w:val="right"/>
              <w:rPr>
                <w:lang w:val="en-GB"/>
              </w:rPr>
            </w:pPr>
            <w:r w:rsidRPr="000312F1">
              <w:rPr>
                <w:lang w:val="en-GB"/>
              </w:rPr>
              <w:t>2,500,000</w:t>
            </w:r>
          </w:p>
        </w:tc>
        <w:tc>
          <w:tcPr>
            <w:tcW w:w="1414" w:type="pct"/>
          </w:tcPr>
          <w:p w14:paraId="0907237C" w14:textId="77777777" w:rsidR="009B5692" w:rsidRPr="000312F1" w:rsidRDefault="009B5692" w:rsidP="00A818AA">
            <w:pPr>
              <w:pStyle w:val="ExhibitText"/>
              <w:jc w:val="right"/>
              <w:rPr>
                <w:lang w:val="en-GB"/>
              </w:rPr>
            </w:pPr>
            <w:r w:rsidRPr="000312F1">
              <w:rPr>
                <w:lang w:val="en-GB"/>
              </w:rPr>
              <w:t>1,100,000</w:t>
            </w:r>
          </w:p>
        </w:tc>
      </w:tr>
      <w:tr w:rsidR="009B5692" w:rsidRPr="000312F1" w14:paraId="5EBDEA3A" w14:textId="77777777" w:rsidTr="001D14D2">
        <w:trPr>
          <w:jc w:val="center"/>
        </w:trPr>
        <w:tc>
          <w:tcPr>
            <w:tcW w:w="2326" w:type="pct"/>
          </w:tcPr>
          <w:p w14:paraId="14461658" w14:textId="245855D3" w:rsidR="009B5692" w:rsidRPr="000312F1" w:rsidRDefault="009B5692" w:rsidP="00C84DA8">
            <w:pPr>
              <w:pStyle w:val="ExhibitText"/>
              <w:rPr>
                <w:vertAlign w:val="superscript"/>
                <w:lang w:val="en-GB"/>
              </w:rPr>
            </w:pPr>
            <w:r w:rsidRPr="000312F1">
              <w:rPr>
                <w:lang w:val="en-GB"/>
              </w:rPr>
              <w:t xml:space="preserve">Fixed </w:t>
            </w:r>
            <w:r w:rsidR="00667069" w:rsidRPr="000312F1">
              <w:rPr>
                <w:lang w:val="en-GB"/>
              </w:rPr>
              <w:t>Labour Cost</w:t>
            </w:r>
            <w:r w:rsidRPr="000312F1">
              <w:rPr>
                <w:vertAlign w:val="superscript"/>
                <w:lang w:val="en-GB"/>
              </w:rPr>
              <w:t>4</w:t>
            </w:r>
          </w:p>
        </w:tc>
        <w:tc>
          <w:tcPr>
            <w:tcW w:w="1260" w:type="pct"/>
          </w:tcPr>
          <w:p w14:paraId="5FD3E916" w14:textId="77777777" w:rsidR="009B5692" w:rsidRPr="000312F1" w:rsidRDefault="009B5692" w:rsidP="00A818AA">
            <w:pPr>
              <w:pStyle w:val="ExhibitText"/>
              <w:jc w:val="right"/>
              <w:rPr>
                <w:lang w:val="en-GB"/>
              </w:rPr>
            </w:pPr>
            <w:r w:rsidRPr="000312F1">
              <w:rPr>
                <w:lang w:val="en-GB"/>
              </w:rPr>
              <w:t>750,000</w:t>
            </w:r>
          </w:p>
        </w:tc>
        <w:tc>
          <w:tcPr>
            <w:tcW w:w="1414" w:type="pct"/>
          </w:tcPr>
          <w:p w14:paraId="5FA1D6E5" w14:textId="77777777" w:rsidR="009B5692" w:rsidRPr="000312F1" w:rsidRDefault="009B5692" w:rsidP="00A818AA">
            <w:pPr>
              <w:pStyle w:val="ExhibitText"/>
              <w:jc w:val="right"/>
              <w:rPr>
                <w:lang w:val="en-GB"/>
              </w:rPr>
            </w:pPr>
            <w:r w:rsidRPr="000312F1">
              <w:rPr>
                <w:lang w:val="en-GB"/>
              </w:rPr>
              <w:t>750,000</w:t>
            </w:r>
          </w:p>
        </w:tc>
      </w:tr>
      <w:tr w:rsidR="009B5692" w:rsidRPr="000312F1" w14:paraId="312F3C22" w14:textId="77777777" w:rsidTr="001D14D2">
        <w:trPr>
          <w:jc w:val="center"/>
        </w:trPr>
        <w:tc>
          <w:tcPr>
            <w:tcW w:w="2326" w:type="pct"/>
          </w:tcPr>
          <w:p w14:paraId="36CFA782" w14:textId="6BE13932" w:rsidR="009B5692" w:rsidRPr="000312F1" w:rsidRDefault="009B5692" w:rsidP="00C84DA8">
            <w:pPr>
              <w:pStyle w:val="ExhibitText"/>
              <w:rPr>
                <w:lang w:val="en-GB"/>
              </w:rPr>
            </w:pPr>
            <w:r w:rsidRPr="000312F1">
              <w:rPr>
                <w:lang w:val="en-GB"/>
              </w:rPr>
              <w:t xml:space="preserve">Rent (per </w:t>
            </w:r>
            <w:r w:rsidR="00C84DA8">
              <w:rPr>
                <w:lang w:val="en-GB"/>
              </w:rPr>
              <w:t>year</w:t>
            </w:r>
            <w:r w:rsidRPr="000312F1">
              <w:rPr>
                <w:lang w:val="en-GB"/>
              </w:rPr>
              <w:t xml:space="preserve">) </w:t>
            </w:r>
          </w:p>
        </w:tc>
        <w:tc>
          <w:tcPr>
            <w:tcW w:w="1260" w:type="pct"/>
          </w:tcPr>
          <w:p w14:paraId="575A0A68" w14:textId="77777777" w:rsidR="009B5692" w:rsidRPr="000312F1" w:rsidRDefault="009B5692" w:rsidP="00A818AA">
            <w:pPr>
              <w:pStyle w:val="ExhibitText"/>
              <w:jc w:val="right"/>
              <w:rPr>
                <w:lang w:val="en-GB"/>
              </w:rPr>
            </w:pPr>
            <w:r w:rsidRPr="000312F1">
              <w:rPr>
                <w:lang w:val="en-GB"/>
              </w:rPr>
              <w:t>2,700,000</w:t>
            </w:r>
          </w:p>
        </w:tc>
        <w:tc>
          <w:tcPr>
            <w:tcW w:w="1414" w:type="pct"/>
          </w:tcPr>
          <w:p w14:paraId="344E0C00" w14:textId="77777777" w:rsidR="009B5692" w:rsidRPr="000312F1" w:rsidRDefault="009B5692" w:rsidP="00A818AA">
            <w:pPr>
              <w:pStyle w:val="ExhibitText"/>
              <w:jc w:val="right"/>
              <w:rPr>
                <w:lang w:val="en-GB"/>
              </w:rPr>
            </w:pPr>
            <w:r w:rsidRPr="000312F1">
              <w:rPr>
                <w:lang w:val="en-GB"/>
              </w:rPr>
              <w:t>2,700,000</w:t>
            </w:r>
          </w:p>
        </w:tc>
      </w:tr>
      <w:tr w:rsidR="009B5692" w:rsidRPr="000312F1" w14:paraId="70910F14" w14:textId="77777777" w:rsidTr="001D14D2">
        <w:trPr>
          <w:jc w:val="center"/>
        </w:trPr>
        <w:tc>
          <w:tcPr>
            <w:tcW w:w="2326" w:type="pct"/>
          </w:tcPr>
          <w:p w14:paraId="5C294C7F" w14:textId="50BB75F3" w:rsidR="009B5692" w:rsidRPr="000312F1" w:rsidRDefault="009B5692" w:rsidP="001D14D2">
            <w:pPr>
              <w:pStyle w:val="ExhibitText"/>
              <w:rPr>
                <w:lang w:val="en-GB"/>
              </w:rPr>
            </w:pPr>
            <w:r w:rsidRPr="000312F1">
              <w:rPr>
                <w:i/>
                <w:lang w:val="en-GB"/>
              </w:rPr>
              <w:t xml:space="preserve">Variable </w:t>
            </w:r>
            <w:r w:rsidR="00667069" w:rsidRPr="000312F1">
              <w:rPr>
                <w:i/>
                <w:lang w:val="en-GB"/>
              </w:rPr>
              <w:t xml:space="preserve">Cost </w:t>
            </w:r>
            <w:r w:rsidRPr="000312F1">
              <w:rPr>
                <w:i/>
                <w:lang w:val="en-GB"/>
              </w:rPr>
              <w:t>(per metre)</w:t>
            </w:r>
          </w:p>
        </w:tc>
        <w:tc>
          <w:tcPr>
            <w:tcW w:w="1260" w:type="pct"/>
          </w:tcPr>
          <w:p w14:paraId="376891E8" w14:textId="77777777" w:rsidR="009B5692" w:rsidRPr="000312F1" w:rsidRDefault="009B5692" w:rsidP="00A818AA">
            <w:pPr>
              <w:pStyle w:val="ExhibitText"/>
              <w:jc w:val="right"/>
              <w:rPr>
                <w:lang w:val="en-GB"/>
              </w:rPr>
            </w:pPr>
          </w:p>
        </w:tc>
        <w:tc>
          <w:tcPr>
            <w:tcW w:w="1414" w:type="pct"/>
          </w:tcPr>
          <w:p w14:paraId="41B24F17" w14:textId="77777777" w:rsidR="009B5692" w:rsidRPr="000312F1" w:rsidRDefault="009B5692" w:rsidP="00A818AA">
            <w:pPr>
              <w:pStyle w:val="ExhibitText"/>
              <w:jc w:val="right"/>
              <w:rPr>
                <w:lang w:val="en-GB"/>
              </w:rPr>
            </w:pPr>
          </w:p>
        </w:tc>
      </w:tr>
      <w:tr w:rsidR="009B5692" w:rsidRPr="000312F1" w14:paraId="6660F2AD" w14:textId="77777777" w:rsidTr="001D14D2">
        <w:trPr>
          <w:jc w:val="center"/>
        </w:trPr>
        <w:tc>
          <w:tcPr>
            <w:tcW w:w="2326" w:type="pct"/>
          </w:tcPr>
          <w:p w14:paraId="07FC576C" w14:textId="35FC8DBA" w:rsidR="009B5692" w:rsidRPr="000312F1" w:rsidRDefault="001A0787">
            <w:pPr>
              <w:pStyle w:val="ExhibitText"/>
              <w:rPr>
                <w:lang w:val="en-GB"/>
              </w:rPr>
            </w:pPr>
            <w:r w:rsidRPr="000312F1">
              <w:rPr>
                <w:color w:val="000000"/>
                <w:lang w:val="en-GB"/>
              </w:rPr>
              <w:t>High-</w:t>
            </w:r>
            <w:r w:rsidR="00667069" w:rsidRPr="000312F1">
              <w:rPr>
                <w:color w:val="000000"/>
                <w:lang w:val="en-GB"/>
              </w:rPr>
              <w:t xml:space="preserve">Quality Coating Chemical </w:t>
            </w:r>
          </w:p>
        </w:tc>
        <w:tc>
          <w:tcPr>
            <w:tcW w:w="1260" w:type="pct"/>
          </w:tcPr>
          <w:p w14:paraId="76B28619" w14:textId="77777777" w:rsidR="009B5692" w:rsidRPr="000312F1" w:rsidRDefault="009B5692" w:rsidP="00A818AA">
            <w:pPr>
              <w:pStyle w:val="ExhibitText"/>
              <w:jc w:val="right"/>
              <w:rPr>
                <w:lang w:val="en-GB"/>
              </w:rPr>
            </w:pPr>
            <w:r w:rsidRPr="000312F1">
              <w:rPr>
                <w:lang w:val="en-GB"/>
              </w:rPr>
              <w:t>6.5</w:t>
            </w:r>
          </w:p>
        </w:tc>
        <w:tc>
          <w:tcPr>
            <w:tcW w:w="1414" w:type="pct"/>
          </w:tcPr>
          <w:p w14:paraId="39CF724E" w14:textId="77777777" w:rsidR="009B5692" w:rsidRPr="000312F1" w:rsidRDefault="009B5692" w:rsidP="00A818AA">
            <w:pPr>
              <w:pStyle w:val="ExhibitText"/>
              <w:jc w:val="right"/>
              <w:rPr>
                <w:lang w:val="en-GB"/>
              </w:rPr>
            </w:pPr>
            <w:r w:rsidRPr="000312F1">
              <w:rPr>
                <w:lang w:val="en-GB"/>
              </w:rPr>
              <w:t>6.5</w:t>
            </w:r>
          </w:p>
        </w:tc>
      </w:tr>
      <w:tr w:rsidR="009B5692" w:rsidRPr="000312F1" w14:paraId="0748EF0F" w14:textId="77777777" w:rsidTr="001D14D2">
        <w:trPr>
          <w:jc w:val="center"/>
        </w:trPr>
        <w:tc>
          <w:tcPr>
            <w:tcW w:w="2326" w:type="pct"/>
          </w:tcPr>
          <w:p w14:paraId="304AB69B" w14:textId="34D5E500" w:rsidR="009B5692" w:rsidRPr="000312F1" w:rsidRDefault="001A0787">
            <w:pPr>
              <w:pStyle w:val="ExhibitText"/>
              <w:rPr>
                <w:lang w:val="en-GB"/>
              </w:rPr>
            </w:pPr>
            <w:r w:rsidRPr="000312F1">
              <w:rPr>
                <w:color w:val="000000"/>
                <w:lang w:val="en-GB"/>
              </w:rPr>
              <w:t>High</w:t>
            </w:r>
            <w:r w:rsidR="00667069" w:rsidRPr="000312F1">
              <w:rPr>
                <w:color w:val="000000"/>
                <w:lang w:val="en-GB"/>
              </w:rPr>
              <w:t xml:space="preserve">-Quality Dye Cost </w:t>
            </w:r>
          </w:p>
        </w:tc>
        <w:tc>
          <w:tcPr>
            <w:tcW w:w="1260" w:type="pct"/>
          </w:tcPr>
          <w:p w14:paraId="3D4C3765" w14:textId="77777777" w:rsidR="009B5692" w:rsidRPr="000312F1" w:rsidRDefault="009B5692" w:rsidP="00A818AA">
            <w:pPr>
              <w:pStyle w:val="ExhibitText"/>
              <w:jc w:val="right"/>
              <w:rPr>
                <w:lang w:val="en-GB"/>
              </w:rPr>
            </w:pPr>
            <w:r w:rsidRPr="000312F1">
              <w:rPr>
                <w:lang w:val="en-GB"/>
              </w:rPr>
              <w:t>18.5</w:t>
            </w:r>
          </w:p>
        </w:tc>
        <w:tc>
          <w:tcPr>
            <w:tcW w:w="1414" w:type="pct"/>
          </w:tcPr>
          <w:p w14:paraId="2FF5E46D" w14:textId="77777777" w:rsidR="009B5692" w:rsidRPr="000312F1" w:rsidRDefault="009B5692" w:rsidP="00A818AA">
            <w:pPr>
              <w:pStyle w:val="ExhibitText"/>
              <w:jc w:val="right"/>
              <w:rPr>
                <w:lang w:val="en-GB"/>
              </w:rPr>
            </w:pPr>
            <w:r w:rsidRPr="000312F1">
              <w:rPr>
                <w:lang w:val="en-GB"/>
              </w:rPr>
              <w:t>18.5</w:t>
            </w:r>
          </w:p>
        </w:tc>
      </w:tr>
      <w:tr w:rsidR="009B5692" w:rsidRPr="000312F1" w14:paraId="0E6D58C6" w14:textId="77777777" w:rsidTr="001D14D2">
        <w:trPr>
          <w:jc w:val="center"/>
        </w:trPr>
        <w:tc>
          <w:tcPr>
            <w:tcW w:w="2326" w:type="pct"/>
          </w:tcPr>
          <w:p w14:paraId="1407D48A" w14:textId="4EB9B3F8" w:rsidR="009B5692" w:rsidRPr="000312F1" w:rsidRDefault="009B5692" w:rsidP="001D14D2">
            <w:pPr>
              <w:pStyle w:val="ExhibitText"/>
              <w:rPr>
                <w:color w:val="000000"/>
                <w:lang w:val="en-GB"/>
              </w:rPr>
            </w:pPr>
            <w:r w:rsidRPr="000312F1">
              <w:rPr>
                <w:color w:val="000000"/>
                <w:lang w:val="en-GB"/>
              </w:rPr>
              <w:t>Finish</w:t>
            </w:r>
            <w:r w:rsidR="001A0787" w:rsidRPr="000312F1">
              <w:rPr>
                <w:color w:val="000000"/>
                <w:lang w:val="en-GB"/>
              </w:rPr>
              <w:t>ing</w:t>
            </w:r>
            <w:r w:rsidRPr="000312F1">
              <w:rPr>
                <w:color w:val="000000"/>
                <w:lang w:val="en-GB"/>
              </w:rPr>
              <w:t xml:space="preserve"> </w:t>
            </w:r>
            <w:r w:rsidR="00667069" w:rsidRPr="000312F1">
              <w:rPr>
                <w:color w:val="000000"/>
                <w:lang w:val="en-GB"/>
              </w:rPr>
              <w:t xml:space="preserve">Chemical </w:t>
            </w:r>
          </w:p>
        </w:tc>
        <w:tc>
          <w:tcPr>
            <w:tcW w:w="1260" w:type="pct"/>
          </w:tcPr>
          <w:p w14:paraId="0B716D8E" w14:textId="77777777" w:rsidR="009B5692" w:rsidRPr="000312F1" w:rsidRDefault="009B5692" w:rsidP="00A818AA">
            <w:pPr>
              <w:pStyle w:val="ExhibitText"/>
              <w:jc w:val="right"/>
              <w:rPr>
                <w:lang w:val="en-GB"/>
              </w:rPr>
            </w:pPr>
            <w:r w:rsidRPr="000312F1">
              <w:rPr>
                <w:lang w:val="en-GB"/>
              </w:rPr>
              <w:t>1.5</w:t>
            </w:r>
          </w:p>
        </w:tc>
        <w:tc>
          <w:tcPr>
            <w:tcW w:w="1414" w:type="pct"/>
          </w:tcPr>
          <w:p w14:paraId="198495A3" w14:textId="77777777" w:rsidR="009B5692" w:rsidRPr="000312F1" w:rsidRDefault="009B5692" w:rsidP="00A818AA">
            <w:pPr>
              <w:pStyle w:val="ExhibitText"/>
              <w:jc w:val="right"/>
              <w:rPr>
                <w:lang w:val="en-GB"/>
              </w:rPr>
            </w:pPr>
            <w:r w:rsidRPr="000312F1">
              <w:rPr>
                <w:lang w:val="en-GB"/>
              </w:rPr>
              <w:t>1.5</w:t>
            </w:r>
          </w:p>
        </w:tc>
      </w:tr>
      <w:tr w:rsidR="009B5692" w:rsidRPr="000312F1" w14:paraId="7D1844D9" w14:textId="77777777" w:rsidTr="001D14D2">
        <w:trPr>
          <w:jc w:val="center"/>
        </w:trPr>
        <w:tc>
          <w:tcPr>
            <w:tcW w:w="2326" w:type="pct"/>
          </w:tcPr>
          <w:p w14:paraId="13F34D25" w14:textId="75B164A9" w:rsidR="009B5692" w:rsidRPr="000312F1" w:rsidRDefault="009B5692" w:rsidP="001D14D2">
            <w:pPr>
              <w:pStyle w:val="ExhibitText"/>
              <w:rPr>
                <w:lang w:val="en-GB"/>
              </w:rPr>
            </w:pPr>
            <w:r w:rsidRPr="000312F1">
              <w:rPr>
                <w:color w:val="000000"/>
                <w:lang w:val="en-GB"/>
              </w:rPr>
              <w:t xml:space="preserve">Direct </w:t>
            </w:r>
            <w:r w:rsidR="00667069" w:rsidRPr="000312F1">
              <w:rPr>
                <w:color w:val="000000"/>
                <w:lang w:val="en-GB"/>
              </w:rPr>
              <w:t>Material Cost</w:t>
            </w:r>
          </w:p>
        </w:tc>
        <w:tc>
          <w:tcPr>
            <w:tcW w:w="1260" w:type="pct"/>
          </w:tcPr>
          <w:p w14:paraId="77E3342B" w14:textId="77777777" w:rsidR="009B5692" w:rsidRPr="000312F1" w:rsidRDefault="009B5692" w:rsidP="00A818AA">
            <w:pPr>
              <w:pStyle w:val="ExhibitText"/>
              <w:jc w:val="right"/>
              <w:rPr>
                <w:lang w:val="en-GB"/>
              </w:rPr>
            </w:pPr>
            <w:r w:rsidRPr="000312F1">
              <w:rPr>
                <w:lang w:val="en-GB"/>
              </w:rPr>
              <w:t>26.5</w:t>
            </w:r>
          </w:p>
        </w:tc>
        <w:tc>
          <w:tcPr>
            <w:tcW w:w="1414" w:type="pct"/>
          </w:tcPr>
          <w:p w14:paraId="62554A82" w14:textId="77777777" w:rsidR="009B5692" w:rsidRPr="000312F1" w:rsidRDefault="009B5692" w:rsidP="00A818AA">
            <w:pPr>
              <w:pStyle w:val="ExhibitText"/>
              <w:jc w:val="right"/>
              <w:rPr>
                <w:lang w:val="en-GB"/>
              </w:rPr>
            </w:pPr>
            <w:r w:rsidRPr="000312F1">
              <w:rPr>
                <w:lang w:val="en-GB"/>
              </w:rPr>
              <w:t>26.5</w:t>
            </w:r>
          </w:p>
        </w:tc>
      </w:tr>
      <w:tr w:rsidR="009B5692" w:rsidRPr="000312F1" w14:paraId="2208BA41" w14:textId="77777777" w:rsidTr="001D14D2">
        <w:trPr>
          <w:jc w:val="center"/>
        </w:trPr>
        <w:tc>
          <w:tcPr>
            <w:tcW w:w="2326" w:type="pct"/>
          </w:tcPr>
          <w:p w14:paraId="2716410E" w14:textId="77777777" w:rsidR="009B5692" w:rsidRPr="000312F1" w:rsidRDefault="009B5692" w:rsidP="001D14D2">
            <w:pPr>
              <w:pStyle w:val="ExhibitText"/>
              <w:rPr>
                <w:lang w:val="en-GB"/>
              </w:rPr>
            </w:pPr>
            <w:r w:rsidRPr="000312F1">
              <w:rPr>
                <w:color w:val="000000"/>
                <w:lang w:val="en-GB"/>
              </w:rPr>
              <w:t xml:space="preserve">Electricity </w:t>
            </w:r>
          </w:p>
        </w:tc>
        <w:tc>
          <w:tcPr>
            <w:tcW w:w="1260" w:type="pct"/>
          </w:tcPr>
          <w:p w14:paraId="1BCA7242" w14:textId="77777777" w:rsidR="009B5692" w:rsidRPr="000312F1" w:rsidRDefault="009B5692" w:rsidP="00A818AA">
            <w:pPr>
              <w:pStyle w:val="ExhibitText"/>
              <w:jc w:val="right"/>
              <w:rPr>
                <w:lang w:val="en-GB"/>
              </w:rPr>
            </w:pPr>
            <w:r w:rsidRPr="000312F1">
              <w:rPr>
                <w:lang w:val="en-GB"/>
              </w:rPr>
              <w:t>1.2</w:t>
            </w:r>
          </w:p>
        </w:tc>
        <w:tc>
          <w:tcPr>
            <w:tcW w:w="1414" w:type="pct"/>
          </w:tcPr>
          <w:p w14:paraId="408DFBFC" w14:textId="77777777" w:rsidR="009B5692" w:rsidRPr="000312F1" w:rsidRDefault="009B5692" w:rsidP="00A818AA">
            <w:pPr>
              <w:pStyle w:val="ExhibitText"/>
              <w:jc w:val="right"/>
              <w:rPr>
                <w:lang w:val="en-GB"/>
              </w:rPr>
            </w:pPr>
            <w:r w:rsidRPr="000312F1">
              <w:rPr>
                <w:lang w:val="en-GB"/>
              </w:rPr>
              <w:t>1.2</w:t>
            </w:r>
          </w:p>
        </w:tc>
      </w:tr>
      <w:tr w:rsidR="009B5692" w:rsidRPr="000312F1" w14:paraId="3593693A" w14:textId="77777777" w:rsidTr="001D14D2">
        <w:trPr>
          <w:jc w:val="center"/>
        </w:trPr>
        <w:tc>
          <w:tcPr>
            <w:tcW w:w="2326" w:type="pct"/>
          </w:tcPr>
          <w:p w14:paraId="43DE22EF" w14:textId="77777777" w:rsidR="009B5692" w:rsidRPr="000312F1" w:rsidRDefault="009B5692" w:rsidP="001D14D2">
            <w:pPr>
              <w:pStyle w:val="ExhibitText"/>
              <w:rPr>
                <w:lang w:val="en-GB"/>
              </w:rPr>
            </w:pPr>
            <w:r w:rsidRPr="000312F1">
              <w:rPr>
                <w:color w:val="000000"/>
                <w:lang w:val="en-GB"/>
              </w:rPr>
              <w:t>Gas</w:t>
            </w:r>
          </w:p>
        </w:tc>
        <w:tc>
          <w:tcPr>
            <w:tcW w:w="1260" w:type="pct"/>
          </w:tcPr>
          <w:p w14:paraId="3BEF0410" w14:textId="77777777" w:rsidR="009B5692" w:rsidRPr="000312F1" w:rsidRDefault="009B5692" w:rsidP="00A818AA">
            <w:pPr>
              <w:pStyle w:val="ExhibitText"/>
              <w:jc w:val="right"/>
              <w:rPr>
                <w:lang w:val="en-GB"/>
              </w:rPr>
            </w:pPr>
            <w:r w:rsidRPr="000312F1">
              <w:rPr>
                <w:lang w:val="en-GB"/>
              </w:rPr>
              <w:t>2.5</w:t>
            </w:r>
          </w:p>
        </w:tc>
        <w:tc>
          <w:tcPr>
            <w:tcW w:w="1414" w:type="pct"/>
          </w:tcPr>
          <w:p w14:paraId="5B7BC077" w14:textId="77777777" w:rsidR="009B5692" w:rsidRPr="000312F1" w:rsidRDefault="009B5692" w:rsidP="00A818AA">
            <w:pPr>
              <w:pStyle w:val="ExhibitText"/>
              <w:jc w:val="right"/>
              <w:rPr>
                <w:lang w:val="en-GB"/>
              </w:rPr>
            </w:pPr>
            <w:r w:rsidRPr="000312F1">
              <w:rPr>
                <w:lang w:val="en-GB"/>
              </w:rPr>
              <w:t>2.5</w:t>
            </w:r>
          </w:p>
        </w:tc>
      </w:tr>
      <w:tr w:rsidR="009B5692" w:rsidRPr="000312F1" w14:paraId="45A37B7B" w14:textId="77777777" w:rsidTr="001D14D2">
        <w:trPr>
          <w:jc w:val="center"/>
        </w:trPr>
        <w:tc>
          <w:tcPr>
            <w:tcW w:w="2326" w:type="pct"/>
          </w:tcPr>
          <w:p w14:paraId="7338A14C" w14:textId="77777777" w:rsidR="009B5692" w:rsidRPr="000312F1" w:rsidRDefault="009B5692" w:rsidP="001D14D2">
            <w:pPr>
              <w:pStyle w:val="ExhibitText"/>
              <w:rPr>
                <w:lang w:val="en-GB"/>
              </w:rPr>
            </w:pPr>
            <w:r w:rsidRPr="000312F1">
              <w:rPr>
                <w:color w:val="000000"/>
                <w:lang w:val="en-GB"/>
              </w:rPr>
              <w:t xml:space="preserve">Bagasse </w:t>
            </w:r>
          </w:p>
        </w:tc>
        <w:tc>
          <w:tcPr>
            <w:tcW w:w="1260" w:type="pct"/>
          </w:tcPr>
          <w:p w14:paraId="5E90C889" w14:textId="77777777" w:rsidR="009B5692" w:rsidRPr="000312F1" w:rsidRDefault="009B5692" w:rsidP="00A818AA">
            <w:pPr>
              <w:pStyle w:val="ExhibitText"/>
              <w:jc w:val="right"/>
              <w:rPr>
                <w:lang w:val="en-GB"/>
              </w:rPr>
            </w:pPr>
            <w:r w:rsidRPr="000312F1">
              <w:rPr>
                <w:lang w:val="en-GB"/>
              </w:rPr>
              <w:t>0.6</w:t>
            </w:r>
          </w:p>
        </w:tc>
        <w:tc>
          <w:tcPr>
            <w:tcW w:w="1414" w:type="pct"/>
          </w:tcPr>
          <w:p w14:paraId="736A0735" w14:textId="77777777" w:rsidR="009B5692" w:rsidRPr="000312F1" w:rsidRDefault="009B5692" w:rsidP="00A818AA">
            <w:pPr>
              <w:pStyle w:val="ExhibitText"/>
              <w:jc w:val="right"/>
              <w:rPr>
                <w:lang w:val="en-GB"/>
              </w:rPr>
            </w:pPr>
            <w:r w:rsidRPr="000312F1">
              <w:rPr>
                <w:lang w:val="en-GB"/>
              </w:rPr>
              <w:t>0.6</w:t>
            </w:r>
          </w:p>
        </w:tc>
      </w:tr>
      <w:tr w:rsidR="009B5692" w:rsidRPr="000312F1" w14:paraId="336DADD4" w14:textId="77777777" w:rsidTr="001D14D2">
        <w:trPr>
          <w:jc w:val="center"/>
        </w:trPr>
        <w:tc>
          <w:tcPr>
            <w:tcW w:w="2326" w:type="pct"/>
          </w:tcPr>
          <w:p w14:paraId="2BC50802" w14:textId="249CDD66" w:rsidR="009B5692" w:rsidRPr="000312F1" w:rsidRDefault="009B5692" w:rsidP="001D14D2">
            <w:pPr>
              <w:pStyle w:val="ExhibitText"/>
              <w:rPr>
                <w:lang w:val="en-GB"/>
              </w:rPr>
            </w:pPr>
            <w:r w:rsidRPr="000312F1">
              <w:rPr>
                <w:color w:val="000000"/>
                <w:lang w:val="en-GB"/>
              </w:rPr>
              <w:t xml:space="preserve">Power </w:t>
            </w:r>
            <w:r w:rsidR="00667069" w:rsidRPr="000312F1">
              <w:rPr>
                <w:color w:val="000000"/>
                <w:lang w:val="en-GB"/>
              </w:rPr>
              <w:t>Cost</w:t>
            </w:r>
          </w:p>
        </w:tc>
        <w:tc>
          <w:tcPr>
            <w:tcW w:w="1260" w:type="pct"/>
          </w:tcPr>
          <w:p w14:paraId="40D104E6" w14:textId="77777777" w:rsidR="009B5692" w:rsidRPr="000312F1" w:rsidRDefault="009B5692" w:rsidP="00A818AA">
            <w:pPr>
              <w:pStyle w:val="ExhibitText"/>
              <w:jc w:val="right"/>
              <w:rPr>
                <w:lang w:val="en-GB"/>
              </w:rPr>
            </w:pPr>
            <w:r w:rsidRPr="000312F1">
              <w:rPr>
                <w:lang w:val="en-GB"/>
              </w:rPr>
              <w:t>4.3</w:t>
            </w:r>
          </w:p>
        </w:tc>
        <w:tc>
          <w:tcPr>
            <w:tcW w:w="1414" w:type="pct"/>
          </w:tcPr>
          <w:p w14:paraId="2DB5D308" w14:textId="77777777" w:rsidR="009B5692" w:rsidRPr="000312F1" w:rsidRDefault="009B5692" w:rsidP="00A818AA">
            <w:pPr>
              <w:pStyle w:val="ExhibitText"/>
              <w:jc w:val="right"/>
              <w:rPr>
                <w:lang w:val="en-GB"/>
              </w:rPr>
            </w:pPr>
            <w:r w:rsidRPr="000312F1">
              <w:rPr>
                <w:lang w:val="en-GB"/>
              </w:rPr>
              <w:t>4.3</w:t>
            </w:r>
          </w:p>
        </w:tc>
      </w:tr>
      <w:tr w:rsidR="009B5692" w:rsidRPr="000312F1" w14:paraId="73F3707A" w14:textId="77777777" w:rsidTr="001D14D2">
        <w:trPr>
          <w:jc w:val="center"/>
        </w:trPr>
        <w:tc>
          <w:tcPr>
            <w:tcW w:w="2326" w:type="pct"/>
          </w:tcPr>
          <w:p w14:paraId="11B26247" w14:textId="0F7BC7C2" w:rsidR="009B5692" w:rsidRPr="000312F1" w:rsidRDefault="009B5692" w:rsidP="001D14D2">
            <w:pPr>
              <w:pStyle w:val="ExhibitText"/>
              <w:rPr>
                <w:lang w:val="en-GB"/>
              </w:rPr>
            </w:pPr>
            <w:r w:rsidRPr="000312F1">
              <w:rPr>
                <w:color w:val="000000"/>
                <w:lang w:val="en-GB"/>
              </w:rPr>
              <w:t xml:space="preserve">Maintenance </w:t>
            </w:r>
            <w:r w:rsidR="00667069" w:rsidRPr="000312F1">
              <w:rPr>
                <w:color w:val="000000"/>
                <w:lang w:val="en-GB"/>
              </w:rPr>
              <w:t xml:space="preserve">Variable </w:t>
            </w:r>
          </w:p>
        </w:tc>
        <w:tc>
          <w:tcPr>
            <w:tcW w:w="1260" w:type="pct"/>
          </w:tcPr>
          <w:p w14:paraId="0371037B" w14:textId="55F60AF9" w:rsidR="009B5692" w:rsidRPr="000312F1" w:rsidRDefault="009B5692" w:rsidP="00A818AA">
            <w:pPr>
              <w:pStyle w:val="ExhibitText"/>
              <w:jc w:val="right"/>
              <w:rPr>
                <w:lang w:val="en-GB"/>
              </w:rPr>
            </w:pPr>
            <w:r w:rsidRPr="000312F1">
              <w:rPr>
                <w:lang w:val="en-GB"/>
              </w:rPr>
              <w:t>5</w:t>
            </w:r>
            <w:r w:rsidR="001A0787" w:rsidRPr="000312F1">
              <w:rPr>
                <w:lang w:val="en-GB"/>
              </w:rPr>
              <w:t>.0</w:t>
            </w:r>
          </w:p>
        </w:tc>
        <w:tc>
          <w:tcPr>
            <w:tcW w:w="1414" w:type="pct"/>
          </w:tcPr>
          <w:p w14:paraId="219F3650" w14:textId="373FFE41" w:rsidR="009B5692" w:rsidRPr="000312F1" w:rsidRDefault="009B5692" w:rsidP="00A818AA">
            <w:pPr>
              <w:pStyle w:val="ExhibitText"/>
              <w:jc w:val="right"/>
              <w:rPr>
                <w:lang w:val="en-GB"/>
              </w:rPr>
            </w:pPr>
            <w:r w:rsidRPr="000312F1">
              <w:rPr>
                <w:lang w:val="en-GB"/>
              </w:rPr>
              <w:t>5</w:t>
            </w:r>
            <w:r w:rsidR="001A0787" w:rsidRPr="000312F1">
              <w:rPr>
                <w:lang w:val="en-GB"/>
              </w:rPr>
              <w:t>.0</w:t>
            </w:r>
          </w:p>
        </w:tc>
      </w:tr>
      <w:tr w:rsidR="009B5692" w:rsidRPr="000312F1" w14:paraId="5DB4778E" w14:textId="77777777" w:rsidTr="001D14D2">
        <w:trPr>
          <w:jc w:val="center"/>
        </w:trPr>
        <w:tc>
          <w:tcPr>
            <w:tcW w:w="2326" w:type="pct"/>
          </w:tcPr>
          <w:p w14:paraId="5D2EFB38" w14:textId="325F73AA" w:rsidR="009B5692" w:rsidRPr="000312F1" w:rsidRDefault="009B5692" w:rsidP="001D14D2">
            <w:pPr>
              <w:pStyle w:val="ExhibitText"/>
              <w:rPr>
                <w:lang w:val="en-GB"/>
              </w:rPr>
            </w:pPr>
            <w:r w:rsidRPr="000312F1">
              <w:rPr>
                <w:color w:val="000000"/>
                <w:lang w:val="en-GB"/>
              </w:rPr>
              <w:t xml:space="preserve">Sundry </w:t>
            </w:r>
            <w:r w:rsidR="00667069" w:rsidRPr="000312F1">
              <w:rPr>
                <w:color w:val="000000"/>
                <w:lang w:val="en-GB"/>
              </w:rPr>
              <w:t xml:space="preserve">Expenses </w:t>
            </w:r>
          </w:p>
        </w:tc>
        <w:tc>
          <w:tcPr>
            <w:tcW w:w="1260" w:type="pct"/>
          </w:tcPr>
          <w:p w14:paraId="6E6879C5" w14:textId="5B0FD0DE" w:rsidR="009B5692" w:rsidRPr="000312F1" w:rsidRDefault="009B5692" w:rsidP="00A818AA">
            <w:pPr>
              <w:pStyle w:val="ExhibitText"/>
              <w:jc w:val="right"/>
              <w:rPr>
                <w:lang w:val="en-GB"/>
              </w:rPr>
            </w:pPr>
            <w:r w:rsidRPr="000312F1">
              <w:rPr>
                <w:lang w:val="en-GB"/>
              </w:rPr>
              <w:t>3</w:t>
            </w:r>
            <w:r w:rsidR="001A0787" w:rsidRPr="000312F1">
              <w:rPr>
                <w:lang w:val="en-GB"/>
              </w:rPr>
              <w:t>.0</w:t>
            </w:r>
          </w:p>
        </w:tc>
        <w:tc>
          <w:tcPr>
            <w:tcW w:w="1414" w:type="pct"/>
          </w:tcPr>
          <w:p w14:paraId="39146005" w14:textId="2D09D8A9" w:rsidR="009B5692" w:rsidRPr="000312F1" w:rsidRDefault="009B5692" w:rsidP="00A818AA">
            <w:pPr>
              <w:pStyle w:val="ExhibitText"/>
              <w:jc w:val="right"/>
              <w:rPr>
                <w:lang w:val="en-GB"/>
              </w:rPr>
            </w:pPr>
            <w:r w:rsidRPr="000312F1">
              <w:rPr>
                <w:lang w:val="en-GB"/>
              </w:rPr>
              <w:t>3</w:t>
            </w:r>
            <w:r w:rsidR="001A0787" w:rsidRPr="000312F1">
              <w:rPr>
                <w:lang w:val="en-GB"/>
              </w:rPr>
              <w:t>.0</w:t>
            </w:r>
          </w:p>
        </w:tc>
      </w:tr>
      <w:tr w:rsidR="009B5692" w:rsidRPr="000312F1" w14:paraId="4D098A64" w14:textId="77777777" w:rsidTr="001D14D2">
        <w:trPr>
          <w:jc w:val="center"/>
        </w:trPr>
        <w:tc>
          <w:tcPr>
            <w:tcW w:w="2326" w:type="pct"/>
          </w:tcPr>
          <w:p w14:paraId="6F5B7752" w14:textId="3A19EBE9" w:rsidR="009B5692" w:rsidRPr="000312F1" w:rsidRDefault="009B5692" w:rsidP="001D14D2">
            <w:pPr>
              <w:pStyle w:val="ExhibitText"/>
              <w:rPr>
                <w:i/>
                <w:lang w:val="en-GB"/>
              </w:rPr>
            </w:pPr>
            <w:r w:rsidRPr="000312F1">
              <w:rPr>
                <w:i/>
                <w:lang w:val="en-GB"/>
              </w:rPr>
              <w:t xml:space="preserve">Sale </w:t>
            </w:r>
            <w:r w:rsidR="00667069" w:rsidRPr="000312F1">
              <w:rPr>
                <w:i/>
                <w:lang w:val="en-GB"/>
              </w:rPr>
              <w:t>Price (per metre)</w:t>
            </w:r>
          </w:p>
        </w:tc>
        <w:tc>
          <w:tcPr>
            <w:tcW w:w="1260" w:type="pct"/>
          </w:tcPr>
          <w:p w14:paraId="22FD84D8" w14:textId="77777777" w:rsidR="009B5692" w:rsidRPr="000312F1" w:rsidRDefault="009B5692" w:rsidP="00A818AA">
            <w:pPr>
              <w:pStyle w:val="ExhibitText"/>
              <w:jc w:val="right"/>
              <w:rPr>
                <w:lang w:val="en-GB"/>
              </w:rPr>
            </w:pPr>
          </w:p>
        </w:tc>
        <w:tc>
          <w:tcPr>
            <w:tcW w:w="1414" w:type="pct"/>
          </w:tcPr>
          <w:p w14:paraId="72DE1647" w14:textId="77777777" w:rsidR="009B5692" w:rsidRPr="000312F1" w:rsidRDefault="009B5692" w:rsidP="00A818AA">
            <w:pPr>
              <w:pStyle w:val="ExhibitText"/>
              <w:jc w:val="right"/>
              <w:rPr>
                <w:lang w:val="en-GB"/>
              </w:rPr>
            </w:pPr>
          </w:p>
        </w:tc>
      </w:tr>
      <w:tr w:rsidR="009B5692" w:rsidRPr="000312F1" w14:paraId="64D63EA6" w14:textId="77777777" w:rsidTr="001D14D2">
        <w:trPr>
          <w:jc w:val="center"/>
        </w:trPr>
        <w:tc>
          <w:tcPr>
            <w:tcW w:w="2326" w:type="pct"/>
          </w:tcPr>
          <w:p w14:paraId="020F0E0D" w14:textId="264DB609" w:rsidR="009B5692" w:rsidRPr="000312F1" w:rsidRDefault="009B5692" w:rsidP="001D14D2">
            <w:pPr>
              <w:pStyle w:val="ExhibitText"/>
              <w:rPr>
                <w:lang w:val="en-GB"/>
              </w:rPr>
            </w:pPr>
            <w:r w:rsidRPr="000312F1">
              <w:rPr>
                <w:lang w:val="en-GB"/>
              </w:rPr>
              <w:t xml:space="preserve">For the </w:t>
            </w:r>
            <w:r w:rsidR="00667069" w:rsidRPr="000312F1">
              <w:rPr>
                <w:lang w:val="en-GB"/>
              </w:rPr>
              <w:t>First Year</w:t>
            </w:r>
          </w:p>
        </w:tc>
        <w:tc>
          <w:tcPr>
            <w:tcW w:w="1260" w:type="pct"/>
          </w:tcPr>
          <w:p w14:paraId="169AB588" w14:textId="08CCA965" w:rsidR="009B5692" w:rsidRPr="000312F1" w:rsidRDefault="009B5692" w:rsidP="00A818AA">
            <w:pPr>
              <w:pStyle w:val="ExhibitText"/>
              <w:jc w:val="right"/>
              <w:rPr>
                <w:lang w:val="en-GB"/>
              </w:rPr>
            </w:pPr>
            <w:r w:rsidRPr="000312F1">
              <w:rPr>
                <w:lang w:val="en-GB"/>
              </w:rPr>
              <w:t>78</w:t>
            </w:r>
            <w:r w:rsidR="001A0787" w:rsidRPr="000312F1">
              <w:rPr>
                <w:lang w:val="en-GB"/>
              </w:rPr>
              <w:t>.0</w:t>
            </w:r>
          </w:p>
        </w:tc>
        <w:tc>
          <w:tcPr>
            <w:tcW w:w="1414" w:type="pct"/>
          </w:tcPr>
          <w:p w14:paraId="4832EDB6" w14:textId="6DC98516" w:rsidR="009B5692" w:rsidRPr="000312F1" w:rsidRDefault="009B5692" w:rsidP="00A818AA">
            <w:pPr>
              <w:pStyle w:val="ExhibitText"/>
              <w:jc w:val="right"/>
              <w:rPr>
                <w:lang w:val="en-GB"/>
              </w:rPr>
            </w:pPr>
            <w:r w:rsidRPr="000312F1">
              <w:rPr>
                <w:lang w:val="en-GB"/>
              </w:rPr>
              <w:t>55</w:t>
            </w:r>
            <w:r w:rsidR="001A0787" w:rsidRPr="000312F1">
              <w:rPr>
                <w:lang w:val="en-GB"/>
              </w:rPr>
              <w:t>.0</w:t>
            </w:r>
          </w:p>
        </w:tc>
      </w:tr>
      <w:tr w:rsidR="009B5692" w:rsidRPr="000312F1" w14:paraId="2D0351C3" w14:textId="77777777" w:rsidTr="001D14D2">
        <w:trPr>
          <w:jc w:val="center"/>
        </w:trPr>
        <w:tc>
          <w:tcPr>
            <w:tcW w:w="2326" w:type="pct"/>
          </w:tcPr>
          <w:p w14:paraId="0A2E56DA" w14:textId="427BE6E7" w:rsidR="009B5692" w:rsidRPr="000312F1" w:rsidRDefault="009B5692" w:rsidP="001D14D2">
            <w:pPr>
              <w:pStyle w:val="ExhibitText"/>
              <w:rPr>
                <w:lang w:val="en-GB"/>
              </w:rPr>
            </w:pPr>
            <w:r w:rsidRPr="000312F1">
              <w:rPr>
                <w:lang w:val="en-GB"/>
              </w:rPr>
              <w:t xml:space="preserve">For the </w:t>
            </w:r>
            <w:r w:rsidR="00667069" w:rsidRPr="000312F1">
              <w:rPr>
                <w:lang w:val="en-GB"/>
              </w:rPr>
              <w:t>Second Year</w:t>
            </w:r>
          </w:p>
        </w:tc>
        <w:tc>
          <w:tcPr>
            <w:tcW w:w="1260" w:type="pct"/>
          </w:tcPr>
          <w:p w14:paraId="2EC695EE" w14:textId="2E8B4BE1" w:rsidR="009B5692" w:rsidRPr="000312F1" w:rsidRDefault="009B5692" w:rsidP="00A818AA">
            <w:pPr>
              <w:pStyle w:val="ExhibitText"/>
              <w:jc w:val="right"/>
              <w:rPr>
                <w:lang w:val="en-GB"/>
              </w:rPr>
            </w:pPr>
            <w:r w:rsidRPr="000312F1">
              <w:rPr>
                <w:lang w:val="en-GB"/>
              </w:rPr>
              <w:t>70</w:t>
            </w:r>
            <w:r w:rsidR="001A0787" w:rsidRPr="000312F1">
              <w:rPr>
                <w:lang w:val="en-GB"/>
              </w:rPr>
              <w:t>.0</w:t>
            </w:r>
          </w:p>
        </w:tc>
        <w:tc>
          <w:tcPr>
            <w:tcW w:w="1414" w:type="pct"/>
          </w:tcPr>
          <w:p w14:paraId="13728FCC" w14:textId="670397F3" w:rsidR="009B5692" w:rsidRPr="000312F1" w:rsidRDefault="009B5692" w:rsidP="00A818AA">
            <w:pPr>
              <w:pStyle w:val="ExhibitText"/>
              <w:jc w:val="right"/>
              <w:rPr>
                <w:lang w:val="en-GB"/>
              </w:rPr>
            </w:pPr>
            <w:r w:rsidRPr="000312F1">
              <w:rPr>
                <w:lang w:val="en-GB"/>
              </w:rPr>
              <w:t>50</w:t>
            </w:r>
            <w:r w:rsidR="001A0787" w:rsidRPr="000312F1">
              <w:rPr>
                <w:lang w:val="en-GB"/>
              </w:rPr>
              <w:t>.0</w:t>
            </w:r>
          </w:p>
        </w:tc>
      </w:tr>
      <w:tr w:rsidR="009B5692" w:rsidRPr="000312F1" w14:paraId="4C976716" w14:textId="77777777" w:rsidTr="001D14D2">
        <w:trPr>
          <w:jc w:val="center"/>
        </w:trPr>
        <w:tc>
          <w:tcPr>
            <w:tcW w:w="2326" w:type="pct"/>
          </w:tcPr>
          <w:p w14:paraId="736478B5" w14:textId="4C86BC64" w:rsidR="009B5692" w:rsidRPr="000312F1" w:rsidRDefault="009B5692" w:rsidP="001D14D2">
            <w:pPr>
              <w:pStyle w:val="ExhibitText"/>
              <w:rPr>
                <w:lang w:val="en-GB"/>
              </w:rPr>
            </w:pPr>
            <w:r w:rsidRPr="000312F1">
              <w:rPr>
                <w:lang w:val="en-GB"/>
              </w:rPr>
              <w:t xml:space="preserve">For the </w:t>
            </w:r>
            <w:r w:rsidR="00667069" w:rsidRPr="000312F1">
              <w:rPr>
                <w:lang w:val="en-GB"/>
              </w:rPr>
              <w:t>Third Year</w:t>
            </w:r>
          </w:p>
        </w:tc>
        <w:tc>
          <w:tcPr>
            <w:tcW w:w="1260" w:type="pct"/>
          </w:tcPr>
          <w:p w14:paraId="7077B3E8" w14:textId="30EAB574" w:rsidR="009B5692" w:rsidRPr="000312F1" w:rsidRDefault="009B5692" w:rsidP="00A818AA">
            <w:pPr>
              <w:pStyle w:val="ExhibitText"/>
              <w:jc w:val="right"/>
              <w:rPr>
                <w:lang w:val="en-GB"/>
              </w:rPr>
            </w:pPr>
            <w:r w:rsidRPr="000312F1">
              <w:rPr>
                <w:lang w:val="en-GB"/>
              </w:rPr>
              <w:t>65</w:t>
            </w:r>
            <w:r w:rsidR="001A0787" w:rsidRPr="000312F1">
              <w:rPr>
                <w:lang w:val="en-GB"/>
              </w:rPr>
              <w:t>.0</w:t>
            </w:r>
          </w:p>
        </w:tc>
        <w:tc>
          <w:tcPr>
            <w:tcW w:w="1414" w:type="pct"/>
          </w:tcPr>
          <w:p w14:paraId="3B3DCABC" w14:textId="0FE921F8" w:rsidR="009B5692" w:rsidRPr="000312F1" w:rsidRDefault="009B5692" w:rsidP="00A818AA">
            <w:pPr>
              <w:pStyle w:val="ExhibitText"/>
              <w:jc w:val="right"/>
              <w:rPr>
                <w:lang w:val="en-GB"/>
              </w:rPr>
            </w:pPr>
            <w:r w:rsidRPr="000312F1">
              <w:rPr>
                <w:lang w:val="en-GB"/>
              </w:rPr>
              <w:t>45</w:t>
            </w:r>
            <w:r w:rsidR="001A0787" w:rsidRPr="000312F1">
              <w:rPr>
                <w:lang w:val="en-GB"/>
              </w:rPr>
              <w:t>.0</w:t>
            </w:r>
          </w:p>
        </w:tc>
      </w:tr>
    </w:tbl>
    <w:p w14:paraId="675A9A32" w14:textId="77777777" w:rsidR="009B5692" w:rsidRDefault="009B5692" w:rsidP="00A818AA">
      <w:pPr>
        <w:pStyle w:val="Footnote"/>
        <w:rPr>
          <w:lang w:val="en-GB"/>
        </w:rPr>
      </w:pPr>
    </w:p>
    <w:p w14:paraId="77ACF8C8" w14:textId="77777777" w:rsidR="00222729" w:rsidRPr="000312F1" w:rsidRDefault="00222729" w:rsidP="00222729">
      <w:pPr>
        <w:pStyle w:val="ExhibitText"/>
        <w:rPr>
          <w:lang w:val="en-GB"/>
        </w:rPr>
      </w:pPr>
      <w:r w:rsidRPr="000312F1">
        <w:rPr>
          <w:lang w:val="en-GB"/>
        </w:rPr>
        <w:t xml:space="preserve">Swagat Textiles was planning investments over a period of three years. The forecasted sales of digital prints at the end of the first year was 600,000 metres; at the end of the second year, it was 1,000,000 metres; and over a three-year period, it was 1,500,000 metres. The prices of using the Italian machine for the three years were ₹78, ₹70, and ₹65, respectively. The price for using the Chinese machine for all three years was ₹50. The factory worked for 26 days in a month. </w:t>
      </w:r>
    </w:p>
    <w:p w14:paraId="707558C7" w14:textId="77777777" w:rsidR="00222729" w:rsidRDefault="00222729" w:rsidP="00A818AA">
      <w:pPr>
        <w:pStyle w:val="Footnote"/>
        <w:rPr>
          <w:lang w:val="en-GB"/>
        </w:rPr>
      </w:pPr>
    </w:p>
    <w:p w14:paraId="5AA36817" w14:textId="3C1A31B1" w:rsidR="00222729" w:rsidRDefault="00BF1D25" w:rsidP="00BF1D25">
      <w:pPr>
        <w:pStyle w:val="Footnote"/>
        <w:rPr>
          <w:lang w:val="en-GB"/>
        </w:rPr>
      </w:pPr>
      <w:r w:rsidRPr="000312F1">
        <w:rPr>
          <w:vertAlign w:val="superscript"/>
          <w:lang w:val="en-GB"/>
        </w:rPr>
        <w:t>1</w:t>
      </w:r>
      <w:r w:rsidRPr="000312F1">
        <w:rPr>
          <w:lang w:val="en-GB"/>
        </w:rPr>
        <w:t xml:space="preserve"> Interest was charged at 11.3% p</w:t>
      </w:r>
      <w:r w:rsidR="00C84DA8">
        <w:rPr>
          <w:lang w:val="en-GB"/>
        </w:rPr>
        <w:t>er year</w:t>
      </w:r>
      <w:r w:rsidRPr="000312F1">
        <w:rPr>
          <w:lang w:val="en-GB"/>
        </w:rPr>
        <w:t xml:space="preserve"> on 80% of </w:t>
      </w:r>
      <w:r w:rsidR="00C84DA8">
        <w:rPr>
          <w:lang w:val="en-GB"/>
        </w:rPr>
        <w:t>the capital expenditure</w:t>
      </w:r>
      <w:r w:rsidRPr="000312F1">
        <w:rPr>
          <w:lang w:val="en-GB"/>
        </w:rPr>
        <w:t xml:space="preserve"> amount </w:t>
      </w:r>
    </w:p>
    <w:p w14:paraId="454D8671" w14:textId="53F12EA3" w:rsidR="00222729" w:rsidRDefault="00BF1D25" w:rsidP="00BF1D25">
      <w:pPr>
        <w:pStyle w:val="Footnote"/>
        <w:rPr>
          <w:lang w:val="en-GB"/>
        </w:rPr>
      </w:pPr>
      <w:r w:rsidRPr="000312F1">
        <w:rPr>
          <w:vertAlign w:val="superscript"/>
          <w:lang w:val="en-GB"/>
        </w:rPr>
        <w:t>2</w:t>
      </w:r>
      <w:r w:rsidRPr="000312F1">
        <w:rPr>
          <w:lang w:val="en-GB"/>
        </w:rPr>
        <w:t xml:space="preserve"> Depreciation was calculated on the entire amount based on the straight line method </w:t>
      </w:r>
    </w:p>
    <w:p w14:paraId="021DA7C0" w14:textId="2B3E6977" w:rsidR="00222729" w:rsidRDefault="00BF1D25" w:rsidP="00BF1D25">
      <w:pPr>
        <w:pStyle w:val="Footnote"/>
        <w:rPr>
          <w:lang w:val="en-GB"/>
        </w:rPr>
      </w:pPr>
      <w:r w:rsidRPr="000312F1">
        <w:rPr>
          <w:vertAlign w:val="superscript"/>
          <w:lang w:val="en-GB"/>
        </w:rPr>
        <w:t xml:space="preserve">3 </w:t>
      </w:r>
      <w:r w:rsidRPr="000312F1">
        <w:rPr>
          <w:lang w:val="en-GB"/>
        </w:rPr>
        <w:t xml:space="preserve">For the Italian machine, the maintenance and repair cost was ₹500,000 + </w:t>
      </w:r>
      <w:r w:rsidR="00C84DA8">
        <w:rPr>
          <w:lang w:val="en-GB"/>
        </w:rPr>
        <w:t>four</w:t>
      </w:r>
      <w:r w:rsidRPr="000312F1">
        <w:rPr>
          <w:lang w:val="en-GB"/>
        </w:rPr>
        <w:t xml:space="preserve"> nozzle heads at ₹500,000</w:t>
      </w:r>
      <w:r w:rsidR="00C84DA8">
        <w:rPr>
          <w:lang w:val="en-GB"/>
        </w:rPr>
        <w:t>;</w:t>
      </w:r>
      <w:r w:rsidRPr="000312F1">
        <w:rPr>
          <w:lang w:val="en-GB"/>
        </w:rPr>
        <w:t xml:space="preserve"> </w:t>
      </w:r>
      <w:r w:rsidR="00C84DA8">
        <w:rPr>
          <w:lang w:val="en-GB"/>
        </w:rPr>
        <w:t>f</w:t>
      </w:r>
      <w:r w:rsidRPr="000312F1">
        <w:rPr>
          <w:lang w:val="en-GB"/>
        </w:rPr>
        <w:t xml:space="preserve">or the Chinese machine, the maintenance and repair cost was ₹500,000 + </w:t>
      </w:r>
      <w:r w:rsidR="00C84DA8">
        <w:rPr>
          <w:lang w:val="en-GB"/>
        </w:rPr>
        <w:t>four</w:t>
      </w:r>
      <w:r w:rsidRPr="000312F1">
        <w:rPr>
          <w:lang w:val="en-GB"/>
        </w:rPr>
        <w:t xml:space="preserve"> nozzle head</w:t>
      </w:r>
      <w:r w:rsidR="00667069">
        <w:rPr>
          <w:lang w:val="en-GB"/>
        </w:rPr>
        <w:t>s</w:t>
      </w:r>
      <w:r w:rsidRPr="000312F1">
        <w:rPr>
          <w:lang w:val="en-GB"/>
        </w:rPr>
        <w:t xml:space="preserve"> at ₹150,000 each </w:t>
      </w:r>
    </w:p>
    <w:p w14:paraId="11CBF088" w14:textId="1460B3DA" w:rsidR="00BF1D25" w:rsidRPr="000312F1" w:rsidRDefault="00BF1D25" w:rsidP="00BF1D25">
      <w:pPr>
        <w:pStyle w:val="Footnote"/>
        <w:rPr>
          <w:lang w:val="en-GB"/>
        </w:rPr>
      </w:pPr>
      <w:r w:rsidRPr="000312F1">
        <w:rPr>
          <w:vertAlign w:val="superscript"/>
          <w:lang w:val="en-GB"/>
        </w:rPr>
        <w:t>4</w:t>
      </w:r>
      <w:r w:rsidR="00222729">
        <w:rPr>
          <w:vertAlign w:val="superscript"/>
          <w:lang w:val="en-GB"/>
        </w:rPr>
        <w:t xml:space="preserve"> </w:t>
      </w:r>
      <w:r w:rsidRPr="000312F1">
        <w:rPr>
          <w:lang w:val="en-GB"/>
        </w:rPr>
        <w:t xml:space="preserve">The labour cost was per machine </w:t>
      </w:r>
    </w:p>
    <w:p w14:paraId="3DA9E05C" w14:textId="2F3B40E8" w:rsidR="00F77BC4" w:rsidRDefault="00F77BC4" w:rsidP="001D14D2">
      <w:pPr>
        <w:pStyle w:val="Footnote"/>
        <w:rPr>
          <w:lang w:val="en-GB"/>
        </w:rPr>
      </w:pPr>
      <w:r>
        <w:rPr>
          <w:lang w:val="en-GB"/>
        </w:rPr>
        <w:t xml:space="preserve">Note: </w:t>
      </w:r>
      <w:r w:rsidRPr="00873344">
        <w:t xml:space="preserve">₹ = INR = Indian rupee; </w:t>
      </w:r>
      <w:r w:rsidR="006F51FC" w:rsidRPr="006F51FC">
        <w:t>₹</w:t>
      </w:r>
      <w:r w:rsidR="006F51FC">
        <w:t xml:space="preserve">1 = US$0.0157 </w:t>
      </w:r>
      <w:r w:rsidRPr="00873344">
        <w:t>as of January 1, 2018</w:t>
      </w:r>
    </w:p>
    <w:p w14:paraId="7AF2E373" w14:textId="2B0669EE" w:rsidR="00F77AEC" w:rsidRPr="000312F1" w:rsidRDefault="00F77AEC" w:rsidP="001D14D2">
      <w:pPr>
        <w:pStyle w:val="Footnote"/>
        <w:rPr>
          <w:lang w:val="en-GB"/>
        </w:rPr>
      </w:pPr>
      <w:r w:rsidRPr="000312F1">
        <w:rPr>
          <w:lang w:val="en-GB"/>
        </w:rPr>
        <w:t>Source: Company files</w:t>
      </w:r>
      <w:r w:rsidR="00BF1D25" w:rsidRPr="000312F1">
        <w:rPr>
          <w:lang w:val="en-GB"/>
        </w:rPr>
        <w:t>.</w:t>
      </w:r>
    </w:p>
    <w:p w14:paraId="782670E2" w14:textId="0B957473" w:rsidR="0046191E" w:rsidRPr="000312F1" w:rsidRDefault="0046191E" w:rsidP="001D14D2">
      <w:pPr>
        <w:pStyle w:val="Footnote"/>
        <w:rPr>
          <w:lang w:val="en-GB"/>
        </w:rPr>
      </w:pPr>
    </w:p>
    <w:p w14:paraId="7FA12648" w14:textId="77777777" w:rsidR="0046191E" w:rsidRPr="000312F1" w:rsidRDefault="0046191E">
      <w:pPr>
        <w:pStyle w:val="Footnote"/>
        <w:rPr>
          <w:lang w:val="en-GB"/>
        </w:rPr>
      </w:pPr>
    </w:p>
    <w:sectPr w:rsidR="0046191E" w:rsidRPr="000312F1" w:rsidSect="00D30648">
      <w:headerReference w:type="default" r:id="rId16"/>
      <w:pgSz w:w="12240" w:h="15840" w:code="1"/>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52AD4C" w16cid:durableId="1F103309"/>
  <w16cid:commentId w16cid:paraId="2F950DFD" w16cid:durableId="1F103381"/>
  <w16cid:commentId w16cid:paraId="12574B9F" w16cid:durableId="1F10330A"/>
  <w16cid:commentId w16cid:paraId="429EEDF2" w16cid:durableId="1F103471"/>
  <w16cid:commentId w16cid:paraId="71B3119B" w16cid:durableId="1F10330B"/>
  <w16cid:commentId w16cid:paraId="47519C59" w16cid:durableId="1F103489"/>
  <w16cid:commentId w16cid:paraId="4457394D" w16cid:durableId="1F10330C"/>
  <w16cid:commentId w16cid:paraId="6FF9EFA2" w16cid:durableId="1F103498"/>
  <w16cid:commentId w16cid:paraId="27F4C2B3" w16cid:durableId="1F10330D"/>
  <w16cid:commentId w16cid:paraId="47E8ECF1" w16cid:durableId="1F1034CC"/>
  <w16cid:commentId w16cid:paraId="30B2A485" w16cid:durableId="1F10330E"/>
  <w16cid:commentId w16cid:paraId="56FB98A0" w16cid:durableId="1F1034D4"/>
  <w16cid:commentId w16cid:paraId="61C8C759" w16cid:durableId="1F10330F"/>
  <w16cid:commentId w16cid:paraId="7F3206F0" w16cid:durableId="1F1034DD"/>
  <w16cid:commentId w16cid:paraId="243F1354" w16cid:durableId="1F103310"/>
  <w16cid:commentId w16cid:paraId="44F5B1F6" w16cid:durableId="1F1034F7"/>
  <w16cid:commentId w16cid:paraId="46B7FFEC" w16cid:durableId="1F103311"/>
  <w16cid:commentId w16cid:paraId="63F15DCE" w16cid:durableId="1F103514"/>
  <w16cid:commentId w16cid:paraId="3AE8AA16" w16cid:durableId="1F103312"/>
  <w16cid:commentId w16cid:paraId="70C00379" w16cid:durableId="1F10353B"/>
  <w16cid:commentId w16cid:paraId="334609BE" w16cid:durableId="1F103313"/>
  <w16cid:commentId w16cid:paraId="2DC57660" w16cid:durableId="1F103548"/>
  <w16cid:commentId w16cid:paraId="4EAAACE4" w16cid:durableId="1F103314"/>
  <w16cid:commentId w16cid:paraId="1431EE2F" w16cid:durableId="1F103566"/>
  <w16cid:commentId w16cid:paraId="2F5A3D77" w16cid:durableId="1F103315"/>
  <w16cid:commentId w16cid:paraId="605A0372" w16cid:durableId="1F10357D"/>
  <w16cid:commentId w16cid:paraId="62F1A7B3" w16cid:durableId="1F103316"/>
  <w16cid:commentId w16cid:paraId="2BF332F8" w16cid:durableId="1F103598"/>
  <w16cid:commentId w16cid:paraId="5A8BAE83" w16cid:durableId="1F103317"/>
  <w16cid:commentId w16cid:paraId="6EB016E9" w16cid:durableId="1F1035AF"/>
  <w16cid:commentId w16cid:paraId="16B7A449" w16cid:durableId="1F103318"/>
  <w16cid:commentId w16cid:paraId="6566D234" w16cid:durableId="1F1035C7"/>
  <w16cid:commentId w16cid:paraId="380061B0" w16cid:durableId="1F103319"/>
  <w16cid:commentId w16cid:paraId="1E6C0C07" w16cid:durableId="1F10360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9C743" w14:textId="77777777" w:rsidR="00C127EF" w:rsidRDefault="00C127EF" w:rsidP="00D75295">
      <w:r>
        <w:separator/>
      </w:r>
    </w:p>
  </w:endnote>
  <w:endnote w:type="continuationSeparator" w:id="0">
    <w:p w14:paraId="2A203410" w14:textId="77777777" w:rsidR="00C127EF" w:rsidRDefault="00C127E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83311" w14:textId="77777777" w:rsidR="00C127EF" w:rsidRDefault="00C127EF" w:rsidP="00D75295">
      <w:r>
        <w:separator/>
      </w:r>
    </w:p>
  </w:footnote>
  <w:footnote w:type="continuationSeparator" w:id="0">
    <w:p w14:paraId="48FC28F7" w14:textId="77777777" w:rsidR="00C127EF" w:rsidRDefault="00C127EF" w:rsidP="00D75295">
      <w:r>
        <w:continuationSeparator/>
      </w:r>
    </w:p>
  </w:footnote>
  <w:footnote w:id="1">
    <w:p w14:paraId="66BAB0F4" w14:textId="5CE07FD2" w:rsidR="00C127EF" w:rsidRDefault="00C127EF" w:rsidP="000E26BC">
      <w:pPr>
        <w:pStyle w:val="Footnote"/>
      </w:pPr>
      <w:r>
        <w:rPr>
          <w:rStyle w:val="FootnoteReference"/>
        </w:rPr>
        <w:footnoteRef/>
      </w:r>
      <w:r>
        <w:t xml:space="preserve"> </w:t>
      </w:r>
      <w:r w:rsidRPr="00A818AA">
        <w:rPr>
          <w:i/>
        </w:rPr>
        <w:t>Salwar kameez dupatta</w:t>
      </w:r>
      <w:r>
        <w:t xml:space="preserve"> (SKD) was a traditional Indian outfit of </w:t>
      </w:r>
      <w:r w:rsidRPr="00A818AA">
        <w:rPr>
          <w:i/>
        </w:rPr>
        <w:t>salwar</w:t>
      </w:r>
      <w:r>
        <w:t xml:space="preserve"> (loose trousers), </w:t>
      </w:r>
      <w:r>
        <w:rPr>
          <w:i/>
        </w:rPr>
        <w:t>k</w:t>
      </w:r>
      <w:r w:rsidRPr="00A818AA">
        <w:rPr>
          <w:i/>
        </w:rPr>
        <w:t>ameez</w:t>
      </w:r>
      <w:r>
        <w:t xml:space="preserve"> (long top—plain, printed, or with designs), and a </w:t>
      </w:r>
      <w:r w:rsidRPr="00A818AA">
        <w:rPr>
          <w:i/>
        </w:rPr>
        <w:t>dupatta</w:t>
      </w:r>
      <w:r>
        <w:t xml:space="preserve"> (long scarf). This was a typical dress worn by women throughout India. SKDs were sold in an unstitched or stitched format. Unstitched SKDs were stitched by local tailors after taking customized measurements. Stitched SKDs were bought off the shelf and were based on standard measurements. Each SKD had 2.5 metres of cloth for the kameez, 2.0 metres for the salwar, and 2.25 metres for the dupatta. A </w:t>
      </w:r>
      <w:r w:rsidRPr="00975781">
        <w:rPr>
          <w:i/>
        </w:rPr>
        <w:t>saree</w:t>
      </w:r>
      <w:r>
        <w:t xml:space="preserve"> was another traditional Indian women’s garment, usually made of 5.5–6.5 metres of fabric, draped in different styles. The saree was worn </w:t>
      </w:r>
      <w:r w:rsidRPr="00A818AA">
        <w:t>with a blouse. Sarees</w:t>
      </w:r>
      <w:r>
        <w:t xml:space="preserve"> of 6.5 metres included 1 metre for the blouse, which matched the saree.</w:t>
      </w:r>
    </w:p>
  </w:footnote>
  <w:footnote w:id="2">
    <w:p w14:paraId="23635808" w14:textId="56644D4E" w:rsidR="00C127EF" w:rsidRDefault="00C127EF" w:rsidP="000E26BC">
      <w:pPr>
        <w:pStyle w:val="Footnote"/>
      </w:pPr>
      <w:r>
        <w:rPr>
          <w:rStyle w:val="FootnoteReference"/>
        </w:rPr>
        <w:footnoteRef/>
      </w:r>
      <w:r>
        <w:t xml:space="preserve"> Sidhpur and Surat were both cities in the Indian state of Gujarat.</w:t>
      </w:r>
    </w:p>
  </w:footnote>
  <w:footnote w:id="3">
    <w:p w14:paraId="3534F323" w14:textId="6D8AB053" w:rsidR="00C127EF" w:rsidRDefault="00C127EF" w:rsidP="000E26BC">
      <w:pPr>
        <w:pStyle w:val="Footnote"/>
      </w:pPr>
      <w:r>
        <w:rPr>
          <w:rStyle w:val="FootnoteReference"/>
        </w:rPr>
        <w:footnoteRef/>
      </w:r>
      <w:r>
        <w:t xml:space="preserve"> Arms-length transactions involved a buyer and a seller who acted independently and had no relationship with each other. </w:t>
      </w:r>
    </w:p>
  </w:footnote>
  <w:footnote w:id="4">
    <w:p w14:paraId="4B606373" w14:textId="3DEE6EFE" w:rsidR="00C127EF" w:rsidRDefault="00C127EF" w:rsidP="000E26BC">
      <w:pPr>
        <w:pStyle w:val="Footnote"/>
      </w:pPr>
      <w:r>
        <w:rPr>
          <w:rStyle w:val="FootnoteReference"/>
        </w:rPr>
        <w:footnoteRef/>
      </w:r>
      <w:r>
        <w:t xml:space="preserve"> Each saree was 5.5–6.0 metres in length, and the printing mills printed sarees of these lengths. Orders were typically placed in multiples of 5.5–6.5 metres for sarees. </w:t>
      </w:r>
    </w:p>
  </w:footnote>
  <w:footnote w:id="5">
    <w:p w14:paraId="72883E68" w14:textId="77777777" w:rsidR="00C127EF" w:rsidRDefault="00C127EF" w:rsidP="005679EA">
      <w:pPr>
        <w:pStyle w:val="Footnote"/>
      </w:pPr>
      <w:r>
        <w:rPr>
          <w:rStyle w:val="FootnoteReference"/>
        </w:rPr>
        <w:footnoteRef/>
      </w:r>
      <w:r>
        <w:t xml:space="preserve"> The fall was the stiffness and the appearance of the material when worn.</w:t>
      </w:r>
    </w:p>
  </w:footnote>
  <w:footnote w:id="6">
    <w:p w14:paraId="224AEBAF" w14:textId="1B23DA53" w:rsidR="00C127EF" w:rsidRDefault="00C127EF" w:rsidP="000E26BC">
      <w:pPr>
        <w:pStyle w:val="Footnote"/>
      </w:pPr>
      <w:r>
        <w:rPr>
          <w:rStyle w:val="FootnoteReference"/>
        </w:rPr>
        <w:footnoteRef/>
      </w:r>
      <w:r>
        <w:t xml:space="preserve"> A loom machine converted the thread to cloth.</w:t>
      </w:r>
    </w:p>
  </w:footnote>
  <w:footnote w:id="7">
    <w:p w14:paraId="2F4053EB" w14:textId="2B947C06" w:rsidR="00C127EF" w:rsidRDefault="00C127EF" w:rsidP="000E26BC">
      <w:pPr>
        <w:pStyle w:val="Footnote"/>
      </w:pPr>
      <w:r>
        <w:rPr>
          <w:rStyle w:val="FootnoteReference"/>
        </w:rPr>
        <w:footnoteRef/>
      </w:r>
      <w:r>
        <w:t xml:space="preserve"> There were two types of loom machines: basic and waterjet. Waterjet machines were more sophisticated and more expensive; however, quality issues were higher in waterjet machines. Swagat Textiles owned only basic loom machines. The basic machines had a lower cost of production and no quality issues. </w:t>
      </w:r>
    </w:p>
  </w:footnote>
  <w:footnote w:id="8">
    <w:p w14:paraId="51E032D1" w14:textId="4E328B36" w:rsidR="00C127EF" w:rsidRPr="005679EA" w:rsidRDefault="00C127EF" w:rsidP="000E26BC">
      <w:pPr>
        <w:pStyle w:val="Footnote"/>
        <w:rPr>
          <w:spacing w:val="-4"/>
        </w:rPr>
      </w:pPr>
      <w:r w:rsidRPr="005679EA">
        <w:rPr>
          <w:rStyle w:val="FootnoteReference"/>
          <w:spacing w:val="-4"/>
        </w:rPr>
        <w:footnoteRef/>
      </w:r>
      <w:r w:rsidRPr="005679EA">
        <w:rPr>
          <w:spacing w:val="-4"/>
        </w:rPr>
        <w:t xml:space="preserve"> Mumbai was located in West India, and Delhi was in North India. Mumbai, Delhi, Chennai, and Bangalore were metro cities in India.  </w:t>
      </w:r>
    </w:p>
  </w:footnote>
  <w:footnote w:id="9">
    <w:p w14:paraId="5C3599F4" w14:textId="6DE33E57" w:rsidR="00C127EF" w:rsidRPr="00A818AA" w:rsidRDefault="00C127EF" w:rsidP="00A818AA">
      <w:pPr>
        <w:pStyle w:val="Footnote"/>
        <w:rPr>
          <w:lang w:val="en-CA"/>
        </w:rPr>
      </w:pPr>
      <w:r>
        <w:rPr>
          <w:rStyle w:val="FootnoteReference"/>
        </w:rPr>
        <w:footnoteRef/>
      </w:r>
      <w:r>
        <w:t xml:space="preserve"> </w:t>
      </w:r>
      <w:r>
        <w:rPr>
          <w:lang w:val="en-CA"/>
        </w:rPr>
        <w:t>₹ = INR = Indian rupee; ₹1 = US$0.0156 as of January 1, 2018; all currency amounts are in ₹ unless specified otherwise.</w:t>
      </w:r>
    </w:p>
  </w:footnote>
  <w:footnote w:id="10">
    <w:p w14:paraId="5C1D65A7" w14:textId="77777777" w:rsidR="00C127EF" w:rsidRDefault="00C127EF" w:rsidP="005F3C65">
      <w:pPr>
        <w:pStyle w:val="Footnote"/>
      </w:pPr>
      <w:r>
        <w:rPr>
          <w:rStyle w:val="FootnoteReference"/>
        </w:rPr>
        <w:footnoteRef/>
      </w:r>
      <w:r>
        <w:t xml:space="preserve"> Each set represented all the designs in a particular catalogue. Wholesalers often purchased several sets, depending on the size of their operations. </w:t>
      </w:r>
    </w:p>
  </w:footnote>
  <w:footnote w:id="11">
    <w:p w14:paraId="03835A38" w14:textId="596C6B4A" w:rsidR="00C127EF" w:rsidRPr="008300C8" w:rsidRDefault="00C127EF" w:rsidP="000E26BC">
      <w:pPr>
        <w:pStyle w:val="Footnote"/>
      </w:pPr>
      <w:r>
        <w:rPr>
          <w:rStyle w:val="FootnoteReference"/>
        </w:rPr>
        <w:footnoteRef/>
      </w:r>
      <w:r>
        <w:t xml:space="preserve"> A </w:t>
      </w:r>
      <w:r w:rsidRPr="00A818AA">
        <w:rPr>
          <w:i/>
        </w:rPr>
        <w:t>lehenga</w:t>
      </w:r>
      <w:r>
        <w:t xml:space="preserve"> was a long, highly embellished colourful skirt worn during festive and special occasions in various parts of India. It was usually combined with a blouse and a </w:t>
      </w:r>
      <w:r w:rsidRPr="00A818AA">
        <w:rPr>
          <w:i/>
        </w:rPr>
        <w:t>dupatta</w:t>
      </w:r>
      <w:r>
        <w:t xml:space="preserve"> (long scarf). </w:t>
      </w:r>
      <w:r w:rsidRPr="00A818AA">
        <w:t>Lehengas</w:t>
      </w:r>
      <w:r>
        <w:t xml:space="preserve"> were especially popular during weddings and festivals. They were not meant for casual, daily wear. </w:t>
      </w:r>
    </w:p>
  </w:footnote>
  <w:footnote w:id="12">
    <w:p w14:paraId="6128D5BB" w14:textId="0A527035" w:rsidR="00C127EF" w:rsidRDefault="00C127EF" w:rsidP="000E26BC">
      <w:pPr>
        <w:pStyle w:val="Footnote"/>
      </w:pPr>
      <w:r>
        <w:rPr>
          <w:rStyle w:val="FootnoteReference"/>
        </w:rPr>
        <w:footnoteRef/>
      </w:r>
      <w:r>
        <w:t xml:space="preserve"> The Hindi film industry was called Bollywood. Swagat’s launch of lehengas coincided with the release of the Hindi </w:t>
      </w:r>
      <w:r w:rsidRPr="00E619BB">
        <w:rPr>
          <w:i/>
        </w:rPr>
        <w:t>Bajirao Mastani</w:t>
      </w:r>
      <w:r>
        <w:t xml:space="preserve">, where the lead heroine wore lehengas.  </w:t>
      </w:r>
    </w:p>
  </w:footnote>
  <w:footnote w:id="13">
    <w:p w14:paraId="4BAB1831" w14:textId="3D34025E" w:rsidR="00C127EF" w:rsidRDefault="00C127EF" w:rsidP="009174D8">
      <w:pPr>
        <w:pStyle w:val="Footnote"/>
      </w:pPr>
      <w:r>
        <w:rPr>
          <w:rStyle w:val="FootnoteReference"/>
        </w:rPr>
        <w:footnoteRef/>
      </w:r>
      <w:r>
        <w:t xml:space="preserve"> A </w:t>
      </w:r>
      <w:r w:rsidRPr="00A818AA">
        <w:rPr>
          <w:i/>
        </w:rPr>
        <w:t>kurta</w:t>
      </w:r>
      <w:r>
        <w:t xml:space="preserve"> was like a </w:t>
      </w:r>
      <w:r w:rsidRPr="00A818AA">
        <w:rPr>
          <w:i/>
        </w:rPr>
        <w:t>kameez</w:t>
      </w:r>
      <w:r>
        <w:t>—a long shirt—with or without value additions such as prints, embroidery, and other craftwork. The kurta was worn with leggings. The difference between an SKD and a kurta pyjama was that a dupatta (long scarf) was not needed</w:t>
      </w:r>
      <w:r w:rsidRPr="0074237F">
        <w:t xml:space="preserve"> </w:t>
      </w:r>
      <w:r>
        <w:t xml:space="preserve">with a kurta pyjama. Leggings were skin-fitting stretchable pants worn below kurtas. These were often made of lycra, and replaced </w:t>
      </w:r>
      <w:r w:rsidRPr="00A818AA">
        <w:rPr>
          <w:i/>
        </w:rPr>
        <w:t>pyjamas</w:t>
      </w:r>
      <w:r>
        <w:t xml:space="preserve"> made of cloth. </w:t>
      </w:r>
    </w:p>
  </w:footnote>
  <w:footnote w:id="14">
    <w:p w14:paraId="56210CF1" w14:textId="3EA4AF1A" w:rsidR="00C127EF" w:rsidRDefault="00C127EF" w:rsidP="000E26BC">
      <w:pPr>
        <w:pStyle w:val="Footnote"/>
      </w:pPr>
      <w:r>
        <w:rPr>
          <w:rStyle w:val="FootnoteReference"/>
        </w:rPr>
        <w:footnoteRef/>
      </w:r>
      <w:r>
        <w:t xml:space="preserve"> These were all online marketplaces.</w:t>
      </w:r>
    </w:p>
  </w:footnote>
  <w:footnote w:id="15">
    <w:p w14:paraId="4CFA54D0" w14:textId="3354C481" w:rsidR="00C127EF" w:rsidRDefault="00C127EF" w:rsidP="001D14D2">
      <w:pPr>
        <w:pStyle w:val="Footnote"/>
      </w:pPr>
      <w:r>
        <w:rPr>
          <w:rStyle w:val="FootnoteReference"/>
        </w:rPr>
        <w:footnoteRef/>
      </w:r>
      <w:r>
        <w:t xml:space="preserve"> The best digital machine brands were Reggiani and Mario Crosta—both Italian brands.</w:t>
      </w:r>
    </w:p>
  </w:footnote>
  <w:footnote w:id="16">
    <w:p w14:paraId="3A94928B" w14:textId="56035EE1" w:rsidR="00C127EF" w:rsidRPr="00134292" w:rsidRDefault="00C127EF" w:rsidP="00E83FED">
      <w:pPr>
        <w:pStyle w:val="Footnote"/>
      </w:pPr>
      <w:r w:rsidRPr="00134292">
        <w:rPr>
          <w:rStyle w:val="FootnoteReference"/>
        </w:rPr>
        <w:footnoteRef/>
      </w:r>
      <w:r w:rsidRPr="00134292">
        <w:t xml:space="preserve"> </w:t>
      </w:r>
      <w:r>
        <w:t>D</w:t>
      </w:r>
      <w:r w:rsidRPr="00134292">
        <w:t>isperse ink was required for polyester, while reactive ink was needed for cotton</w:t>
      </w:r>
      <w:r>
        <w:t>.</w:t>
      </w:r>
    </w:p>
  </w:footnote>
  <w:footnote w:id="17">
    <w:p w14:paraId="597315C4" w14:textId="77777777" w:rsidR="00C127EF" w:rsidRDefault="00C127EF" w:rsidP="00222729">
      <w:pPr>
        <w:pStyle w:val="Footnote"/>
      </w:pPr>
      <w:r>
        <w:rPr>
          <w:rStyle w:val="FootnoteReference"/>
        </w:rPr>
        <w:footnoteRef/>
      </w:r>
      <w:r>
        <w:t xml:space="preserve"> Photoshop was a software package used for designing in the textile industry; Photoshop was also used in digital printing.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7749DDA6" w:rsidR="00C127EF" w:rsidRPr="00C92CC4" w:rsidRDefault="00C127E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10894">
      <w:rPr>
        <w:rFonts w:ascii="Arial" w:hAnsi="Arial"/>
        <w:b/>
        <w:noProof/>
      </w:rPr>
      <w:t>7</w:t>
    </w:r>
    <w:r>
      <w:rPr>
        <w:rFonts w:ascii="Arial" w:hAnsi="Arial"/>
        <w:b/>
      </w:rPr>
      <w:fldChar w:fldCharType="end"/>
    </w:r>
    <w:r>
      <w:rPr>
        <w:rFonts w:ascii="Arial" w:hAnsi="Arial"/>
        <w:b/>
      </w:rPr>
      <w:tab/>
      <w:t>9B18M143</w:t>
    </w:r>
  </w:p>
  <w:p w14:paraId="2B53C0A0" w14:textId="77777777" w:rsidR="00C127EF" w:rsidRDefault="00C127EF" w:rsidP="00D13667">
    <w:pPr>
      <w:pStyle w:val="Header"/>
      <w:tabs>
        <w:tab w:val="clear" w:pos="4680"/>
      </w:tabs>
      <w:rPr>
        <w:sz w:val="18"/>
        <w:szCs w:val="18"/>
      </w:rPr>
    </w:pPr>
  </w:p>
  <w:p w14:paraId="47119730" w14:textId="77777777" w:rsidR="00C127EF" w:rsidRPr="00C92CC4" w:rsidRDefault="00C127EF"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72B9B" w14:textId="450B77D0" w:rsidR="00C127EF" w:rsidRPr="00C92CC4" w:rsidRDefault="00C127EF" w:rsidP="00D30648">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10894">
      <w:rPr>
        <w:rFonts w:ascii="Arial" w:hAnsi="Arial"/>
        <w:b/>
        <w:noProof/>
      </w:rPr>
      <w:t>10</w:t>
    </w:r>
    <w:r>
      <w:rPr>
        <w:rFonts w:ascii="Arial" w:hAnsi="Arial"/>
        <w:b/>
      </w:rPr>
      <w:fldChar w:fldCharType="end"/>
    </w:r>
    <w:r>
      <w:rPr>
        <w:rFonts w:ascii="Arial" w:hAnsi="Arial"/>
        <w:b/>
      </w:rPr>
      <w:tab/>
      <w:t>9B18M143</w:t>
    </w:r>
  </w:p>
  <w:p w14:paraId="2570B4B9" w14:textId="77777777" w:rsidR="00C127EF" w:rsidRDefault="00C127EF" w:rsidP="00D30648">
    <w:pPr>
      <w:pStyle w:val="Header"/>
      <w:tabs>
        <w:tab w:val="clear" w:pos="4680"/>
        <w:tab w:val="clear" w:pos="9360"/>
        <w:tab w:val="right" w:pos="12960"/>
      </w:tabs>
      <w:rPr>
        <w:sz w:val="18"/>
        <w:szCs w:val="18"/>
      </w:rPr>
    </w:pPr>
  </w:p>
  <w:p w14:paraId="6FD1E7C2" w14:textId="77777777" w:rsidR="00C127EF" w:rsidRPr="00C92CC4" w:rsidRDefault="00C127EF" w:rsidP="00D30648">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C2692" w14:textId="238D2B36" w:rsidR="00C127EF" w:rsidRPr="00C92CC4" w:rsidRDefault="00C127EF" w:rsidP="00D30648">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10894">
      <w:rPr>
        <w:rFonts w:ascii="Arial" w:hAnsi="Arial"/>
        <w:b/>
        <w:noProof/>
      </w:rPr>
      <w:t>15</w:t>
    </w:r>
    <w:r>
      <w:rPr>
        <w:rFonts w:ascii="Arial" w:hAnsi="Arial"/>
        <w:b/>
      </w:rPr>
      <w:fldChar w:fldCharType="end"/>
    </w:r>
    <w:r>
      <w:rPr>
        <w:rFonts w:ascii="Arial" w:hAnsi="Arial"/>
        <w:b/>
      </w:rPr>
      <w:tab/>
      <w:t>9B18M143</w:t>
    </w:r>
  </w:p>
  <w:p w14:paraId="19B077B9" w14:textId="77777777" w:rsidR="00C127EF" w:rsidRDefault="00C127EF" w:rsidP="00D30648">
    <w:pPr>
      <w:pStyle w:val="Header"/>
      <w:tabs>
        <w:tab w:val="clear" w:pos="4680"/>
      </w:tabs>
      <w:rPr>
        <w:sz w:val="18"/>
        <w:szCs w:val="18"/>
      </w:rPr>
    </w:pPr>
  </w:p>
  <w:p w14:paraId="21EDAF07" w14:textId="77777777" w:rsidR="00C127EF" w:rsidRPr="00C92CC4" w:rsidRDefault="00C127EF" w:rsidP="00D30648">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0276"/>
    <w:rsid w:val="000312F1"/>
    <w:rsid w:val="00032A72"/>
    <w:rsid w:val="00035F09"/>
    <w:rsid w:val="00044ECC"/>
    <w:rsid w:val="000531D3"/>
    <w:rsid w:val="0005646B"/>
    <w:rsid w:val="000566F4"/>
    <w:rsid w:val="00056987"/>
    <w:rsid w:val="00057022"/>
    <w:rsid w:val="00057E6C"/>
    <w:rsid w:val="00066BD0"/>
    <w:rsid w:val="00075042"/>
    <w:rsid w:val="0008102D"/>
    <w:rsid w:val="00086B26"/>
    <w:rsid w:val="0009075C"/>
    <w:rsid w:val="000917B4"/>
    <w:rsid w:val="00094C0E"/>
    <w:rsid w:val="00097F2E"/>
    <w:rsid w:val="000A146D"/>
    <w:rsid w:val="000B1626"/>
    <w:rsid w:val="000D392D"/>
    <w:rsid w:val="000D3CE1"/>
    <w:rsid w:val="000D7091"/>
    <w:rsid w:val="000E26BC"/>
    <w:rsid w:val="000E4703"/>
    <w:rsid w:val="000F0C22"/>
    <w:rsid w:val="000F6B09"/>
    <w:rsid w:val="000F6FDC"/>
    <w:rsid w:val="001023DE"/>
    <w:rsid w:val="00104567"/>
    <w:rsid w:val="00104916"/>
    <w:rsid w:val="00104AA7"/>
    <w:rsid w:val="0011019D"/>
    <w:rsid w:val="0012732D"/>
    <w:rsid w:val="00140DCB"/>
    <w:rsid w:val="00143F25"/>
    <w:rsid w:val="00152682"/>
    <w:rsid w:val="00154FC9"/>
    <w:rsid w:val="00163461"/>
    <w:rsid w:val="0017148A"/>
    <w:rsid w:val="0019241A"/>
    <w:rsid w:val="00192A18"/>
    <w:rsid w:val="001A0787"/>
    <w:rsid w:val="001A22D1"/>
    <w:rsid w:val="001A752D"/>
    <w:rsid w:val="001A757E"/>
    <w:rsid w:val="001B5032"/>
    <w:rsid w:val="001C7777"/>
    <w:rsid w:val="001D14D2"/>
    <w:rsid w:val="001D23FC"/>
    <w:rsid w:val="001D344B"/>
    <w:rsid w:val="001D405E"/>
    <w:rsid w:val="001D636C"/>
    <w:rsid w:val="001E364F"/>
    <w:rsid w:val="001E504F"/>
    <w:rsid w:val="001F4222"/>
    <w:rsid w:val="00203AA1"/>
    <w:rsid w:val="00213E98"/>
    <w:rsid w:val="00222729"/>
    <w:rsid w:val="0023081A"/>
    <w:rsid w:val="00233111"/>
    <w:rsid w:val="002413F0"/>
    <w:rsid w:val="00253CE6"/>
    <w:rsid w:val="00256A91"/>
    <w:rsid w:val="00265FA8"/>
    <w:rsid w:val="0028440B"/>
    <w:rsid w:val="002977B6"/>
    <w:rsid w:val="002B1791"/>
    <w:rsid w:val="002C4E29"/>
    <w:rsid w:val="002F460C"/>
    <w:rsid w:val="002F48D6"/>
    <w:rsid w:val="00311E6E"/>
    <w:rsid w:val="00317391"/>
    <w:rsid w:val="00326216"/>
    <w:rsid w:val="00336580"/>
    <w:rsid w:val="00354899"/>
    <w:rsid w:val="00355FD6"/>
    <w:rsid w:val="00364A5C"/>
    <w:rsid w:val="00371E0A"/>
    <w:rsid w:val="00373FB1"/>
    <w:rsid w:val="00380BAD"/>
    <w:rsid w:val="003828B1"/>
    <w:rsid w:val="00393EA9"/>
    <w:rsid w:val="00396C76"/>
    <w:rsid w:val="003B30D8"/>
    <w:rsid w:val="003B7EF2"/>
    <w:rsid w:val="003C3FA4"/>
    <w:rsid w:val="003C7C1D"/>
    <w:rsid w:val="003D0BA1"/>
    <w:rsid w:val="003D2B38"/>
    <w:rsid w:val="003E57A0"/>
    <w:rsid w:val="003E6BC7"/>
    <w:rsid w:val="003F1C0B"/>
    <w:rsid w:val="003F2B0C"/>
    <w:rsid w:val="003F4B6B"/>
    <w:rsid w:val="00400D17"/>
    <w:rsid w:val="004105B2"/>
    <w:rsid w:val="0041122C"/>
    <w:rsid w:val="00412900"/>
    <w:rsid w:val="00412C8B"/>
    <w:rsid w:val="004221E4"/>
    <w:rsid w:val="004273F8"/>
    <w:rsid w:val="00432F4A"/>
    <w:rsid w:val="004355A3"/>
    <w:rsid w:val="00446546"/>
    <w:rsid w:val="00452769"/>
    <w:rsid w:val="00454FA7"/>
    <w:rsid w:val="0046191E"/>
    <w:rsid w:val="00465348"/>
    <w:rsid w:val="0048042B"/>
    <w:rsid w:val="00480FF0"/>
    <w:rsid w:val="00484190"/>
    <w:rsid w:val="004979A5"/>
    <w:rsid w:val="004B1CCB"/>
    <w:rsid w:val="004B54AD"/>
    <w:rsid w:val="004B632F"/>
    <w:rsid w:val="004C279D"/>
    <w:rsid w:val="004D3948"/>
    <w:rsid w:val="004D3FB1"/>
    <w:rsid w:val="004D6F21"/>
    <w:rsid w:val="004D73A5"/>
    <w:rsid w:val="004F1DB2"/>
    <w:rsid w:val="005160F1"/>
    <w:rsid w:val="00522398"/>
    <w:rsid w:val="00523B7D"/>
    <w:rsid w:val="00524F2F"/>
    <w:rsid w:val="00527E5C"/>
    <w:rsid w:val="005325C4"/>
    <w:rsid w:val="00532CF5"/>
    <w:rsid w:val="0053430A"/>
    <w:rsid w:val="00535F2F"/>
    <w:rsid w:val="005424F4"/>
    <w:rsid w:val="005528CB"/>
    <w:rsid w:val="00557121"/>
    <w:rsid w:val="00566771"/>
    <w:rsid w:val="005679EA"/>
    <w:rsid w:val="00581E2E"/>
    <w:rsid w:val="00584F15"/>
    <w:rsid w:val="00594CDE"/>
    <w:rsid w:val="0059514B"/>
    <w:rsid w:val="00596467"/>
    <w:rsid w:val="005A1B0F"/>
    <w:rsid w:val="005B6C33"/>
    <w:rsid w:val="005C7194"/>
    <w:rsid w:val="005D1888"/>
    <w:rsid w:val="005E5456"/>
    <w:rsid w:val="005F3C65"/>
    <w:rsid w:val="00612FFA"/>
    <w:rsid w:val="006163F7"/>
    <w:rsid w:val="00623DC7"/>
    <w:rsid w:val="00625BD4"/>
    <w:rsid w:val="00627C63"/>
    <w:rsid w:val="0063350B"/>
    <w:rsid w:val="0064035C"/>
    <w:rsid w:val="006409CB"/>
    <w:rsid w:val="006440F0"/>
    <w:rsid w:val="00652606"/>
    <w:rsid w:val="0066499C"/>
    <w:rsid w:val="00667069"/>
    <w:rsid w:val="006777C6"/>
    <w:rsid w:val="00690585"/>
    <w:rsid w:val="006920A2"/>
    <w:rsid w:val="006937E2"/>
    <w:rsid w:val="006946EE"/>
    <w:rsid w:val="006A58A9"/>
    <w:rsid w:val="006A606D"/>
    <w:rsid w:val="006B491B"/>
    <w:rsid w:val="006C0371"/>
    <w:rsid w:val="006C08B6"/>
    <w:rsid w:val="006C0B1A"/>
    <w:rsid w:val="006C1784"/>
    <w:rsid w:val="006C6065"/>
    <w:rsid w:val="006C7F9F"/>
    <w:rsid w:val="006E2F6D"/>
    <w:rsid w:val="006E58F6"/>
    <w:rsid w:val="006E77E1"/>
    <w:rsid w:val="006F131D"/>
    <w:rsid w:val="006F51FC"/>
    <w:rsid w:val="00705C28"/>
    <w:rsid w:val="00710178"/>
    <w:rsid w:val="00710894"/>
    <w:rsid w:val="00711642"/>
    <w:rsid w:val="0072210E"/>
    <w:rsid w:val="0074237F"/>
    <w:rsid w:val="00745FB6"/>
    <w:rsid w:val="007507C6"/>
    <w:rsid w:val="00751E0B"/>
    <w:rsid w:val="00752BCD"/>
    <w:rsid w:val="007536A9"/>
    <w:rsid w:val="0075753A"/>
    <w:rsid w:val="00764427"/>
    <w:rsid w:val="00766DA1"/>
    <w:rsid w:val="0076775B"/>
    <w:rsid w:val="00767DFB"/>
    <w:rsid w:val="00773D08"/>
    <w:rsid w:val="00780D94"/>
    <w:rsid w:val="007866A6"/>
    <w:rsid w:val="007A130D"/>
    <w:rsid w:val="007D1A2D"/>
    <w:rsid w:val="007D4102"/>
    <w:rsid w:val="007E54A7"/>
    <w:rsid w:val="007F43B7"/>
    <w:rsid w:val="007F5541"/>
    <w:rsid w:val="008002C4"/>
    <w:rsid w:val="00801431"/>
    <w:rsid w:val="00815CE1"/>
    <w:rsid w:val="00821FFC"/>
    <w:rsid w:val="008271CA"/>
    <w:rsid w:val="008467D5"/>
    <w:rsid w:val="00852FD1"/>
    <w:rsid w:val="00860E16"/>
    <w:rsid w:val="00894323"/>
    <w:rsid w:val="008A4DC4"/>
    <w:rsid w:val="008B42CF"/>
    <w:rsid w:val="008B438C"/>
    <w:rsid w:val="008D06CA"/>
    <w:rsid w:val="008D0A02"/>
    <w:rsid w:val="008D3A46"/>
    <w:rsid w:val="008E79E2"/>
    <w:rsid w:val="008F2385"/>
    <w:rsid w:val="0090223F"/>
    <w:rsid w:val="009067A4"/>
    <w:rsid w:val="009174D8"/>
    <w:rsid w:val="00930885"/>
    <w:rsid w:val="00933D68"/>
    <w:rsid w:val="009340DB"/>
    <w:rsid w:val="0094618C"/>
    <w:rsid w:val="009549B0"/>
    <w:rsid w:val="0095684B"/>
    <w:rsid w:val="00972498"/>
    <w:rsid w:val="0097481F"/>
    <w:rsid w:val="00974CC6"/>
    <w:rsid w:val="00976AD4"/>
    <w:rsid w:val="00995547"/>
    <w:rsid w:val="009A312F"/>
    <w:rsid w:val="009A5348"/>
    <w:rsid w:val="009B0AB7"/>
    <w:rsid w:val="009B5692"/>
    <w:rsid w:val="009C76D5"/>
    <w:rsid w:val="009E24CD"/>
    <w:rsid w:val="009E3805"/>
    <w:rsid w:val="009E3964"/>
    <w:rsid w:val="009E4240"/>
    <w:rsid w:val="009E4C65"/>
    <w:rsid w:val="009F0735"/>
    <w:rsid w:val="009F1D0D"/>
    <w:rsid w:val="009F7AA4"/>
    <w:rsid w:val="00A10AD7"/>
    <w:rsid w:val="00A458A3"/>
    <w:rsid w:val="00A559DB"/>
    <w:rsid w:val="00A569EA"/>
    <w:rsid w:val="00A66237"/>
    <w:rsid w:val="00A676A0"/>
    <w:rsid w:val="00A760CC"/>
    <w:rsid w:val="00A818AA"/>
    <w:rsid w:val="00A8381B"/>
    <w:rsid w:val="00AB3B26"/>
    <w:rsid w:val="00AD1E52"/>
    <w:rsid w:val="00AD46D9"/>
    <w:rsid w:val="00AF35FC"/>
    <w:rsid w:val="00AF5556"/>
    <w:rsid w:val="00B03639"/>
    <w:rsid w:val="00B0575B"/>
    <w:rsid w:val="00B0652A"/>
    <w:rsid w:val="00B14A33"/>
    <w:rsid w:val="00B40937"/>
    <w:rsid w:val="00B423EF"/>
    <w:rsid w:val="00B453DE"/>
    <w:rsid w:val="00B5564B"/>
    <w:rsid w:val="00B72597"/>
    <w:rsid w:val="00B901F9"/>
    <w:rsid w:val="00B93D31"/>
    <w:rsid w:val="00BA056D"/>
    <w:rsid w:val="00BC4D98"/>
    <w:rsid w:val="00BD6EFB"/>
    <w:rsid w:val="00BF15AF"/>
    <w:rsid w:val="00BF1D25"/>
    <w:rsid w:val="00BF5EAB"/>
    <w:rsid w:val="00C02410"/>
    <w:rsid w:val="00C0769E"/>
    <w:rsid w:val="00C127EF"/>
    <w:rsid w:val="00C1584D"/>
    <w:rsid w:val="00C15BE2"/>
    <w:rsid w:val="00C15C0F"/>
    <w:rsid w:val="00C262B4"/>
    <w:rsid w:val="00C279F1"/>
    <w:rsid w:val="00C3447F"/>
    <w:rsid w:val="00C44714"/>
    <w:rsid w:val="00C503D3"/>
    <w:rsid w:val="00C56EE3"/>
    <w:rsid w:val="00C6278D"/>
    <w:rsid w:val="00C67102"/>
    <w:rsid w:val="00C81491"/>
    <w:rsid w:val="00C81676"/>
    <w:rsid w:val="00C84DA8"/>
    <w:rsid w:val="00C85C5D"/>
    <w:rsid w:val="00C92CC4"/>
    <w:rsid w:val="00CA0AFB"/>
    <w:rsid w:val="00CA2CE1"/>
    <w:rsid w:val="00CA3976"/>
    <w:rsid w:val="00CA50E3"/>
    <w:rsid w:val="00CA757B"/>
    <w:rsid w:val="00CB20EC"/>
    <w:rsid w:val="00CC1787"/>
    <w:rsid w:val="00CC182C"/>
    <w:rsid w:val="00CD0824"/>
    <w:rsid w:val="00CD2908"/>
    <w:rsid w:val="00CD4102"/>
    <w:rsid w:val="00CF1E97"/>
    <w:rsid w:val="00D03A82"/>
    <w:rsid w:val="00D13667"/>
    <w:rsid w:val="00D15344"/>
    <w:rsid w:val="00D23F57"/>
    <w:rsid w:val="00D30648"/>
    <w:rsid w:val="00D31BEC"/>
    <w:rsid w:val="00D3560C"/>
    <w:rsid w:val="00D5201A"/>
    <w:rsid w:val="00D63150"/>
    <w:rsid w:val="00D636BA"/>
    <w:rsid w:val="00D64A32"/>
    <w:rsid w:val="00D64EFC"/>
    <w:rsid w:val="00D75295"/>
    <w:rsid w:val="00D76CE9"/>
    <w:rsid w:val="00D807DD"/>
    <w:rsid w:val="00D8136E"/>
    <w:rsid w:val="00D97F12"/>
    <w:rsid w:val="00DA606F"/>
    <w:rsid w:val="00DA6095"/>
    <w:rsid w:val="00DB356A"/>
    <w:rsid w:val="00DB42E7"/>
    <w:rsid w:val="00DC09D8"/>
    <w:rsid w:val="00DE01A6"/>
    <w:rsid w:val="00DE5266"/>
    <w:rsid w:val="00DE7A98"/>
    <w:rsid w:val="00DF32C2"/>
    <w:rsid w:val="00E1012D"/>
    <w:rsid w:val="00E323AE"/>
    <w:rsid w:val="00E4086D"/>
    <w:rsid w:val="00E471A7"/>
    <w:rsid w:val="00E635CF"/>
    <w:rsid w:val="00E6581E"/>
    <w:rsid w:val="00E7580F"/>
    <w:rsid w:val="00E8059A"/>
    <w:rsid w:val="00E83FE1"/>
    <w:rsid w:val="00E83FED"/>
    <w:rsid w:val="00E90ACF"/>
    <w:rsid w:val="00E97105"/>
    <w:rsid w:val="00EC6E0A"/>
    <w:rsid w:val="00ED4E18"/>
    <w:rsid w:val="00ED7922"/>
    <w:rsid w:val="00ED7D71"/>
    <w:rsid w:val="00EE02C4"/>
    <w:rsid w:val="00EE1F37"/>
    <w:rsid w:val="00F00E79"/>
    <w:rsid w:val="00F0159C"/>
    <w:rsid w:val="00F03677"/>
    <w:rsid w:val="00F105B7"/>
    <w:rsid w:val="00F13220"/>
    <w:rsid w:val="00F17A21"/>
    <w:rsid w:val="00F37B27"/>
    <w:rsid w:val="00F46556"/>
    <w:rsid w:val="00F47283"/>
    <w:rsid w:val="00F5039F"/>
    <w:rsid w:val="00F50E91"/>
    <w:rsid w:val="00F517CC"/>
    <w:rsid w:val="00F57D29"/>
    <w:rsid w:val="00F57E25"/>
    <w:rsid w:val="00F603B2"/>
    <w:rsid w:val="00F60786"/>
    <w:rsid w:val="00F730F0"/>
    <w:rsid w:val="00F76FB5"/>
    <w:rsid w:val="00F77AEC"/>
    <w:rsid w:val="00F77BC4"/>
    <w:rsid w:val="00F835F6"/>
    <w:rsid w:val="00F91BC7"/>
    <w:rsid w:val="00F96201"/>
    <w:rsid w:val="00FA55B2"/>
    <w:rsid w:val="00FD0B18"/>
    <w:rsid w:val="00FD2FAD"/>
    <w:rsid w:val="00FE714F"/>
    <w:rsid w:val="00FF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81665598-8701-49AD-A75C-3EA2FAA2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
    <w:name w:val="Unresolved Mention"/>
    <w:basedOn w:val="DefaultParagraphFont"/>
    <w:uiPriority w:val="99"/>
    <w:semiHidden/>
    <w:unhideWhenUsed/>
    <w:rsid w:val="000D39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1963">
      <w:bodyDiv w:val="1"/>
      <w:marLeft w:val="0"/>
      <w:marRight w:val="0"/>
      <w:marTop w:val="0"/>
      <w:marBottom w:val="0"/>
      <w:divBdr>
        <w:top w:val="none" w:sz="0" w:space="0" w:color="auto"/>
        <w:left w:val="none" w:sz="0" w:space="0" w:color="auto"/>
        <w:bottom w:val="none" w:sz="0" w:space="0" w:color="auto"/>
        <w:right w:val="none" w:sz="0" w:space="0" w:color="auto"/>
      </w:divBdr>
    </w:div>
    <w:div w:id="451099340">
      <w:bodyDiv w:val="1"/>
      <w:marLeft w:val="0"/>
      <w:marRight w:val="0"/>
      <w:marTop w:val="0"/>
      <w:marBottom w:val="0"/>
      <w:divBdr>
        <w:top w:val="none" w:sz="0" w:space="0" w:color="auto"/>
        <w:left w:val="none" w:sz="0" w:space="0" w:color="auto"/>
        <w:bottom w:val="none" w:sz="0" w:space="0" w:color="auto"/>
        <w:right w:val="none" w:sz="0" w:space="0" w:color="auto"/>
      </w:divBdr>
    </w:div>
    <w:div w:id="722019502">
      <w:bodyDiv w:val="1"/>
      <w:marLeft w:val="0"/>
      <w:marRight w:val="0"/>
      <w:marTop w:val="0"/>
      <w:marBottom w:val="0"/>
      <w:divBdr>
        <w:top w:val="none" w:sz="0" w:space="0" w:color="auto"/>
        <w:left w:val="none" w:sz="0" w:space="0" w:color="auto"/>
        <w:bottom w:val="none" w:sz="0" w:space="0" w:color="auto"/>
        <w:right w:val="none" w:sz="0" w:space="0" w:color="auto"/>
      </w:divBdr>
    </w:div>
    <w:div w:id="930744532">
      <w:bodyDiv w:val="1"/>
      <w:marLeft w:val="0"/>
      <w:marRight w:val="0"/>
      <w:marTop w:val="0"/>
      <w:marBottom w:val="0"/>
      <w:divBdr>
        <w:top w:val="none" w:sz="0" w:space="0" w:color="auto"/>
        <w:left w:val="none" w:sz="0" w:space="0" w:color="auto"/>
        <w:bottom w:val="none" w:sz="0" w:space="0" w:color="auto"/>
        <w:right w:val="none" w:sz="0" w:space="0" w:color="auto"/>
      </w:divBdr>
    </w:div>
    <w:div w:id="1580166903">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47365046">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microsoft.com/office/2016/09/relationships/commentsIds" Target="commentsId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0260BC-9C39-4F53-A198-A0C8B0722F0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4A96AA6D-FFF4-436C-A510-203B9FFE0E16}">
      <dgm:prSet phldrT="[Text]" custT="1"/>
      <dgm:spPr/>
      <dgm:t>
        <a:bodyPr/>
        <a:lstStyle/>
        <a:p>
          <a:r>
            <a:rPr lang="en-US" sz="1000">
              <a:latin typeface="Arial" panose="020B0604020202020204" pitchFamily="34" charset="0"/>
              <a:cs typeface="Arial" panose="020B0604020202020204" pitchFamily="34" charset="0"/>
            </a:rPr>
            <a:t>Swagat Textiles</a:t>
          </a:r>
        </a:p>
      </dgm:t>
    </dgm:pt>
    <dgm:pt modelId="{345715A5-B11D-4BA7-A25D-19C79E2F2143}" type="parTrans" cxnId="{18436A60-52F1-44B2-AAFC-8BC48C131BFC}">
      <dgm:prSet/>
      <dgm:spPr/>
      <dgm:t>
        <a:bodyPr/>
        <a:lstStyle/>
        <a:p>
          <a:endParaRPr lang="en-US" sz="1100">
            <a:solidFill>
              <a:schemeClr val="tx1"/>
            </a:solidFill>
            <a:latin typeface="Times New Roman" panose="02020603050405020304" pitchFamily="18" charset="0"/>
            <a:cs typeface="Times New Roman" panose="02020603050405020304" pitchFamily="18" charset="0"/>
          </a:endParaRPr>
        </a:p>
      </dgm:t>
    </dgm:pt>
    <dgm:pt modelId="{F7D33DE4-106C-494F-BA85-A2136EBA534D}" type="sibTrans" cxnId="{18436A60-52F1-44B2-AAFC-8BC48C131BFC}">
      <dgm:prSet/>
      <dgm:spPr/>
      <dgm:t>
        <a:bodyPr/>
        <a:lstStyle/>
        <a:p>
          <a:endParaRPr lang="en-US" sz="1100">
            <a:solidFill>
              <a:schemeClr val="tx1"/>
            </a:solidFill>
            <a:latin typeface="Times New Roman" panose="02020603050405020304" pitchFamily="18" charset="0"/>
            <a:cs typeface="Times New Roman" panose="02020603050405020304" pitchFamily="18" charset="0"/>
          </a:endParaRPr>
        </a:p>
      </dgm:t>
    </dgm:pt>
    <dgm:pt modelId="{FCE38E9A-EB87-4229-8ADE-0FBC75F83C0B}">
      <dgm:prSet phldrT="[Text]" custT="1"/>
      <dgm:spPr/>
      <dgm:t>
        <a:bodyPr/>
        <a:lstStyle/>
        <a:p>
          <a:r>
            <a:rPr lang="en-US" sz="1000">
              <a:latin typeface="Arial" panose="020B0604020202020204" pitchFamily="34" charset="0"/>
              <a:cs typeface="Arial" panose="020B0604020202020204" pitchFamily="34" charset="0"/>
            </a:rPr>
            <a:t>Mahendra Modh</a:t>
          </a:r>
        </a:p>
      </dgm:t>
    </dgm:pt>
    <dgm:pt modelId="{6247829E-FEE0-4972-90F4-3CA52D34484A}" type="parTrans" cxnId="{19BAE379-F820-434C-85BA-696DEACBD93D}">
      <dgm:prSet/>
      <dgm:spPr/>
      <dgm:t>
        <a:bodyPr/>
        <a:lstStyle/>
        <a:p>
          <a:endParaRPr lang="en-US" sz="1100">
            <a:solidFill>
              <a:schemeClr val="tx1"/>
            </a:solidFill>
            <a:latin typeface="Times New Roman" panose="02020603050405020304" pitchFamily="18" charset="0"/>
            <a:cs typeface="Times New Roman" panose="02020603050405020304" pitchFamily="18" charset="0"/>
          </a:endParaRPr>
        </a:p>
      </dgm:t>
    </dgm:pt>
    <dgm:pt modelId="{406B5512-F7B5-4FBD-8B9F-323A21260B7C}" type="sibTrans" cxnId="{19BAE379-F820-434C-85BA-696DEACBD93D}">
      <dgm:prSet/>
      <dgm:spPr/>
      <dgm:t>
        <a:bodyPr/>
        <a:lstStyle/>
        <a:p>
          <a:endParaRPr lang="en-US" sz="1100">
            <a:solidFill>
              <a:schemeClr val="tx1"/>
            </a:solidFill>
            <a:latin typeface="Times New Roman" panose="02020603050405020304" pitchFamily="18" charset="0"/>
            <a:cs typeface="Times New Roman" panose="02020603050405020304" pitchFamily="18" charset="0"/>
          </a:endParaRPr>
        </a:p>
      </dgm:t>
    </dgm:pt>
    <dgm:pt modelId="{6D001431-6691-47EA-B723-2A38605D59DD}">
      <dgm:prSet phldrT="[Text]" custT="1"/>
      <dgm:spPr/>
      <dgm:t>
        <a:bodyPr/>
        <a:lstStyle/>
        <a:p>
          <a:r>
            <a:rPr lang="en-US" sz="1000">
              <a:latin typeface="Arial" panose="020B0604020202020204" pitchFamily="34" charset="0"/>
              <a:cs typeface="Arial" panose="020B0604020202020204" pitchFamily="34" charset="0"/>
            </a:rPr>
            <a:t>Dhayalal Modh</a:t>
          </a:r>
        </a:p>
      </dgm:t>
    </dgm:pt>
    <dgm:pt modelId="{5D853B5B-AB5D-49A0-A415-9F1D41CB8B2B}" type="parTrans" cxnId="{91D76BCD-955B-4044-B11F-B5B64824D0E1}">
      <dgm:prSet/>
      <dgm:spPr/>
      <dgm:t>
        <a:bodyPr/>
        <a:lstStyle/>
        <a:p>
          <a:endParaRPr lang="en-US" sz="1100">
            <a:solidFill>
              <a:schemeClr val="tx1"/>
            </a:solidFill>
            <a:latin typeface="Times New Roman" panose="02020603050405020304" pitchFamily="18" charset="0"/>
            <a:cs typeface="Times New Roman" panose="02020603050405020304" pitchFamily="18" charset="0"/>
          </a:endParaRPr>
        </a:p>
      </dgm:t>
    </dgm:pt>
    <dgm:pt modelId="{6DD6BC4B-9224-4087-9D5B-950097F02CE3}" type="sibTrans" cxnId="{91D76BCD-955B-4044-B11F-B5B64824D0E1}">
      <dgm:prSet/>
      <dgm:spPr/>
      <dgm:t>
        <a:bodyPr/>
        <a:lstStyle/>
        <a:p>
          <a:endParaRPr lang="en-US" sz="1100">
            <a:solidFill>
              <a:schemeClr val="tx1"/>
            </a:solidFill>
            <a:latin typeface="Times New Roman" panose="02020603050405020304" pitchFamily="18" charset="0"/>
            <a:cs typeface="Times New Roman" panose="02020603050405020304" pitchFamily="18" charset="0"/>
          </a:endParaRPr>
        </a:p>
      </dgm:t>
    </dgm:pt>
    <dgm:pt modelId="{0CC935BF-0280-48F6-A783-D259D3F04AB2}">
      <dgm:prSet phldrT="[Text]" custT="1"/>
      <dgm:spPr/>
      <dgm:t>
        <a:bodyPr/>
        <a:lstStyle/>
        <a:p>
          <a:r>
            <a:rPr lang="en-US" sz="1000" b="0">
              <a:latin typeface="Arial" panose="020B0604020202020204" pitchFamily="34" charset="0"/>
              <a:cs typeface="Arial" panose="020B0604020202020204" pitchFamily="34" charset="0"/>
            </a:rPr>
            <a:t>Manish Modh (Embroidery)</a:t>
          </a:r>
        </a:p>
        <a:p>
          <a:r>
            <a:rPr lang="en-US" sz="1000" b="0">
              <a:latin typeface="Arial" panose="020B0604020202020204" pitchFamily="34" charset="0"/>
              <a:cs typeface="Arial" panose="020B0604020202020204" pitchFamily="34" charset="0"/>
            </a:rPr>
            <a:t>Swastik </a:t>
          </a:r>
        </a:p>
      </dgm:t>
    </dgm:pt>
    <dgm:pt modelId="{0B34C68F-EF9D-46F8-A7B4-E4EB23A0F2D0}" type="parTrans" cxnId="{F779E082-9912-430B-BD6D-8983222C0D1B}">
      <dgm:prSet/>
      <dgm:spPr/>
      <dgm:t>
        <a:bodyPr/>
        <a:lstStyle/>
        <a:p>
          <a:endParaRPr lang="en-US" sz="1100">
            <a:solidFill>
              <a:schemeClr val="tx1"/>
            </a:solidFill>
            <a:latin typeface="Times New Roman" panose="02020603050405020304" pitchFamily="18" charset="0"/>
            <a:cs typeface="Times New Roman" panose="02020603050405020304" pitchFamily="18" charset="0"/>
          </a:endParaRPr>
        </a:p>
      </dgm:t>
    </dgm:pt>
    <dgm:pt modelId="{2242E9C6-27FA-402F-960A-41AF1D5EA32C}" type="sibTrans" cxnId="{F779E082-9912-430B-BD6D-8983222C0D1B}">
      <dgm:prSet/>
      <dgm:spPr/>
      <dgm:t>
        <a:bodyPr/>
        <a:lstStyle/>
        <a:p>
          <a:endParaRPr lang="en-US" sz="1100">
            <a:solidFill>
              <a:schemeClr val="tx1"/>
            </a:solidFill>
            <a:latin typeface="Times New Roman" panose="02020603050405020304" pitchFamily="18" charset="0"/>
            <a:cs typeface="Times New Roman" panose="02020603050405020304" pitchFamily="18" charset="0"/>
          </a:endParaRPr>
        </a:p>
      </dgm:t>
    </dgm:pt>
    <dgm:pt modelId="{D7393E38-9CF1-475F-8493-522FFD5AB0FA}">
      <dgm:prSet phldrT="[Text]" custT="1"/>
      <dgm:spPr/>
      <dgm:t>
        <a:bodyPr/>
        <a:lstStyle/>
        <a:p>
          <a:r>
            <a:rPr lang="en-US" sz="1000" b="0">
              <a:latin typeface="Arial" panose="020B0604020202020204" pitchFamily="34" charset="0"/>
              <a:cs typeface="Arial" panose="020B0604020202020204" pitchFamily="34" charset="0"/>
            </a:rPr>
            <a:t>Tarun Modh (Production: SKD)</a:t>
          </a:r>
        </a:p>
        <a:p>
          <a:r>
            <a:rPr lang="en-US" sz="1000" b="0">
              <a:latin typeface="Arial" panose="020B0604020202020204" pitchFamily="34" charset="0"/>
              <a:cs typeface="Arial" panose="020B0604020202020204" pitchFamily="34" charset="0"/>
            </a:rPr>
            <a:t>Swagat NX</a:t>
          </a:r>
        </a:p>
      </dgm:t>
    </dgm:pt>
    <dgm:pt modelId="{E347A000-ED54-40C5-9569-12B4D82C9233}" type="parTrans" cxnId="{17CD2508-19EE-4537-A9A7-0B6C6D58A156}">
      <dgm:prSet/>
      <dgm:spPr/>
      <dgm:t>
        <a:bodyPr/>
        <a:lstStyle/>
        <a:p>
          <a:endParaRPr lang="en-US" sz="1100">
            <a:solidFill>
              <a:schemeClr val="tx1"/>
            </a:solidFill>
            <a:latin typeface="Times New Roman" panose="02020603050405020304" pitchFamily="18" charset="0"/>
            <a:cs typeface="Times New Roman" panose="02020603050405020304" pitchFamily="18" charset="0"/>
          </a:endParaRPr>
        </a:p>
      </dgm:t>
    </dgm:pt>
    <dgm:pt modelId="{867DC054-A156-4FE3-BBE7-A1DC9B84DE18}" type="sibTrans" cxnId="{17CD2508-19EE-4537-A9A7-0B6C6D58A156}">
      <dgm:prSet/>
      <dgm:spPr/>
      <dgm:t>
        <a:bodyPr/>
        <a:lstStyle/>
        <a:p>
          <a:endParaRPr lang="en-US" sz="1100">
            <a:solidFill>
              <a:schemeClr val="tx1"/>
            </a:solidFill>
            <a:latin typeface="Times New Roman" panose="02020603050405020304" pitchFamily="18" charset="0"/>
            <a:cs typeface="Times New Roman" panose="02020603050405020304" pitchFamily="18" charset="0"/>
          </a:endParaRPr>
        </a:p>
      </dgm:t>
    </dgm:pt>
    <dgm:pt modelId="{45CFEEE0-F6DF-41A5-B0F6-399AB9CDFB9B}">
      <dgm:prSet phldrT="[Text]" custT="1"/>
      <dgm:spPr/>
      <dgm:t>
        <a:bodyPr/>
        <a:lstStyle/>
        <a:p>
          <a:r>
            <a:rPr lang="en-US" sz="1000">
              <a:latin typeface="Arial" panose="020B0604020202020204" pitchFamily="34" charset="0"/>
              <a:cs typeface="Arial" panose="020B0604020202020204" pitchFamily="34" charset="0"/>
            </a:rPr>
            <a:t>Vinod Modh (Looms)</a:t>
          </a:r>
        </a:p>
      </dgm:t>
    </dgm:pt>
    <dgm:pt modelId="{7064BD95-98A6-4029-BD54-23EF6A972084}" type="parTrans" cxnId="{31218610-7B65-4DC5-A96C-AA19EA370797}">
      <dgm:prSet/>
      <dgm:spPr/>
      <dgm:t>
        <a:bodyPr/>
        <a:lstStyle/>
        <a:p>
          <a:endParaRPr lang="en-US" sz="1100">
            <a:solidFill>
              <a:schemeClr val="tx1"/>
            </a:solidFill>
            <a:latin typeface="Times New Roman" panose="02020603050405020304" pitchFamily="18" charset="0"/>
            <a:cs typeface="Times New Roman" panose="02020603050405020304" pitchFamily="18" charset="0"/>
          </a:endParaRPr>
        </a:p>
      </dgm:t>
    </dgm:pt>
    <dgm:pt modelId="{BD2F91DD-F959-42D3-8567-6E4D82E49A3A}" type="sibTrans" cxnId="{31218610-7B65-4DC5-A96C-AA19EA370797}">
      <dgm:prSet/>
      <dgm:spPr/>
      <dgm:t>
        <a:bodyPr/>
        <a:lstStyle/>
        <a:p>
          <a:endParaRPr lang="en-US" sz="1100">
            <a:solidFill>
              <a:schemeClr val="tx1"/>
            </a:solidFill>
            <a:latin typeface="Times New Roman" panose="02020603050405020304" pitchFamily="18" charset="0"/>
            <a:cs typeface="Times New Roman" panose="02020603050405020304" pitchFamily="18" charset="0"/>
          </a:endParaRPr>
        </a:p>
      </dgm:t>
    </dgm:pt>
    <dgm:pt modelId="{73650017-CE85-4843-8725-16D753C852F6}">
      <dgm:prSet phldrT="[Text]" custT="1"/>
      <dgm:spPr/>
      <dgm:t>
        <a:bodyPr/>
        <a:lstStyle/>
        <a:p>
          <a:r>
            <a:rPr lang="en-US" sz="1000" b="0">
              <a:latin typeface="Arial" panose="020B0604020202020204" pitchFamily="34" charset="0"/>
              <a:cs typeface="Arial" panose="020B0604020202020204" pitchFamily="34" charset="0"/>
            </a:rPr>
            <a:t>Bharat Modh (Production &amp; Sales: Sarees)</a:t>
          </a:r>
        </a:p>
        <a:p>
          <a:r>
            <a:rPr lang="en-US" sz="1000" b="0">
              <a:latin typeface="Arial" panose="020B0604020202020204" pitchFamily="34" charset="0"/>
              <a:cs typeface="Arial" panose="020B0604020202020204" pitchFamily="34" charset="0"/>
            </a:rPr>
            <a:t>Shree Swagat Silks</a:t>
          </a:r>
        </a:p>
      </dgm:t>
    </dgm:pt>
    <dgm:pt modelId="{58B78864-758D-4022-9855-BBEC65858291}" type="parTrans" cxnId="{44DF7283-45FE-4D78-8776-6E8CFE89B619}">
      <dgm:prSet/>
      <dgm:spPr/>
      <dgm:t>
        <a:bodyPr/>
        <a:lstStyle/>
        <a:p>
          <a:endParaRPr lang="en-US" sz="1100">
            <a:solidFill>
              <a:schemeClr val="tx1"/>
            </a:solidFill>
            <a:latin typeface="Times New Roman" panose="02020603050405020304" pitchFamily="18" charset="0"/>
            <a:cs typeface="Times New Roman" panose="02020603050405020304" pitchFamily="18" charset="0"/>
          </a:endParaRPr>
        </a:p>
      </dgm:t>
    </dgm:pt>
    <dgm:pt modelId="{3FBB13B7-1D31-476E-8F8A-2DC3C48884A5}" type="sibTrans" cxnId="{44DF7283-45FE-4D78-8776-6E8CFE89B619}">
      <dgm:prSet/>
      <dgm:spPr/>
      <dgm:t>
        <a:bodyPr/>
        <a:lstStyle/>
        <a:p>
          <a:endParaRPr lang="en-US" sz="1100">
            <a:solidFill>
              <a:schemeClr val="tx1"/>
            </a:solidFill>
            <a:latin typeface="Times New Roman" panose="02020603050405020304" pitchFamily="18" charset="0"/>
            <a:cs typeface="Times New Roman" panose="02020603050405020304" pitchFamily="18" charset="0"/>
          </a:endParaRPr>
        </a:p>
      </dgm:t>
    </dgm:pt>
    <dgm:pt modelId="{00F25F6D-B862-4B9C-843B-3BE10C9C8746}">
      <dgm:prSet phldrT="[Text]" custT="1"/>
      <dgm:spPr/>
      <dgm:t>
        <a:bodyPr/>
        <a:lstStyle/>
        <a:p>
          <a:r>
            <a:rPr lang="en-US" sz="1000" b="0">
              <a:latin typeface="Arial" panose="020B0604020202020204" pitchFamily="34" charset="0"/>
              <a:cs typeface="Arial" panose="020B0604020202020204" pitchFamily="34" charset="0"/>
            </a:rPr>
            <a:t>Mukesh Modh (Sales: SKD)</a:t>
          </a:r>
        </a:p>
        <a:p>
          <a:r>
            <a:rPr lang="en-US" sz="1000" b="0">
              <a:latin typeface="Arial" panose="020B0604020202020204" pitchFamily="34" charset="0"/>
              <a:cs typeface="Arial" panose="020B0604020202020204" pitchFamily="34" charset="0"/>
            </a:rPr>
            <a:t>Swagat NX</a:t>
          </a:r>
        </a:p>
      </dgm:t>
    </dgm:pt>
    <dgm:pt modelId="{485D1A09-50F0-455F-A34D-5E36009168B6}" type="parTrans" cxnId="{367540EB-EDE4-4C77-B1B9-C785C21F3001}">
      <dgm:prSet/>
      <dgm:spPr/>
      <dgm:t>
        <a:bodyPr/>
        <a:lstStyle/>
        <a:p>
          <a:endParaRPr lang="en-US" sz="1100">
            <a:solidFill>
              <a:schemeClr val="tx1"/>
            </a:solidFill>
            <a:latin typeface="Times New Roman" panose="02020603050405020304" pitchFamily="18" charset="0"/>
            <a:cs typeface="Times New Roman" panose="02020603050405020304" pitchFamily="18" charset="0"/>
          </a:endParaRPr>
        </a:p>
      </dgm:t>
    </dgm:pt>
    <dgm:pt modelId="{B301C6E4-1E32-4166-86B2-829156345A0D}" type="sibTrans" cxnId="{367540EB-EDE4-4C77-B1B9-C785C21F3001}">
      <dgm:prSet/>
      <dgm:spPr/>
      <dgm:t>
        <a:bodyPr/>
        <a:lstStyle/>
        <a:p>
          <a:endParaRPr lang="en-US" sz="1100">
            <a:solidFill>
              <a:schemeClr val="tx1"/>
            </a:solidFill>
            <a:latin typeface="Times New Roman" panose="02020603050405020304" pitchFamily="18" charset="0"/>
            <a:cs typeface="Times New Roman" panose="02020603050405020304" pitchFamily="18" charset="0"/>
          </a:endParaRPr>
        </a:p>
      </dgm:t>
    </dgm:pt>
    <dgm:pt modelId="{D4CE89A6-FF46-4204-AF21-F4075A6797C6}" type="pres">
      <dgm:prSet presAssocID="{BF0260BC-9C39-4F53-A198-A0C8B0722F0C}" presName="hierChild1" presStyleCnt="0">
        <dgm:presLayoutVars>
          <dgm:orgChart val="1"/>
          <dgm:chPref val="1"/>
          <dgm:dir/>
          <dgm:animOne val="branch"/>
          <dgm:animLvl val="lvl"/>
          <dgm:resizeHandles/>
        </dgm:presLayoutVars>
      </dgm:prSet>
      <dgm:spPr/>
      <dgm:t>
        <a:bodyPr/>
        <a:lstStyle/>
        <a:p>
          <a:endParaRPr lang="en-US"/>
        </a:p>
      </dgm:t>
    </dgm:pt>
    <dgm:pt modelId="{0F153C2C-9C85-43C6-A43A-E25941E30E13}" type="pres">
      <dgm:prSet presAssocID="{4A96AA6D-FFF4-436C-A510-203B9FFE0E16}" presName="hierRoot1" presStyleCnt="0">
        <dgm:presLayoutVars>
          <dgm:hierBranch val="init"/>
        </dgm:presLayoutVars>
      </dgm:prSet>
      <dgm:spPr/>
    </dgm:pt>
    <dgm:pt modelId="{62395DE1-9C81-4338-907A-DDF48FF136D7}" type="pres">
      <dgm:prSet presAssocID="{4A96AA6D-FFF4-436C-A510-203B9FFE0E16}" presName="rootComposite1" presStyleCnt="0"/>
      <dgm:spPr/>
    </dgm:pt>
    <dgm:pt modelId="{468676FF-666C-4B22-9A73-7F08A6278512}" type="pres">
      <dgm:prSet presAssocID="{4A96AA6D-FFF4-436C-A510-203B9FFE0E16}" presName="rootText1" presStyleLbl="node0" presStyleIdx="0" presStyleCnt="1" custScaleX="114511" custLinFactNeighborX="9928" custLinFactNeighborY="16547">
        <dgm:presLayoutVars>
          <dgm:chPref val="3"/>
        </dgm:presLayoutVars>
      </dgm:prSet>
      <dgm:spPr/>
      <dgm:t>
        <a:bodyPr/>
        <a:lstStyle/>
        <a:p>
          <a:endParaRPr lang="en-US"/>
        </a:p>
      </dgm:t>
    </dgm:pt>
    <dgm:pt modelId="{B59AF61C-8952-4A6C-8DDD-8BC46E1E7314}" type="pres">
      <dgm:prSet presAssocID="{4A96AA6D-FFF4-436C-A510-203B9FFE0E16}" presName="rootConnector1" presStyleLbl="node1" presStyleIdx="0" presStyleCnt="0"/>
      <dgm:spPr/>
      <dgm:t>
        <a:bodyPr/>
        <a:lstStyle/>
        <a:p>
          <a:endParaRPr lang="en-US"/>
        </a:p>
      </dgm:t>
    </dgm:pt>
    <dgm:pt modelId="{DD96053E-7D54-41DF-A424-C4DEA5B83350}" type="pres">
      <dgm:prSet presAssocID="{4A96AA6D-FFF4-436C-A510-203B9FFE0E16}" presName="hierChild2" presStyleCnt="0"/>
      <dgm:spPr/>
    </dgm:pt>
    <dgm:pt modelId="{740EAC4D-F25A-4380-A849-3C2099E7A85A}" type="pres">
      <dgm:prSet presAssocID="{6247829E-FEE0-4972-90F4-3CA52D34484A}" presName="Name37" presStyleLbl="parChTrans1D2" presStyleIdx="0" presStyleCnt="2"/>
      <dgm:spPr/>
      <dgm:t>
        <a:bodyPr/>
        <a:lstStyle/>
        <a:p>
          <a:endParaRPr lang="en-US"/>
        </a:p>
      </dgm:t>
    </dgm:pt>
    <dgm:pt modelId="{EE3E1ECD-D0CB-4EC3-8024-C897D4E28E1A}" type="pres">
      <dgm:prSet presAssocID="{FCE38E9A-EB87-4229-8ADE-0FBC75F83C0B}" presName="hierRoot2" presStyleCnt="0">
        <dgm:presLayoutVars>
          <dgm:hierBranch val="init"/>
        </dgm:presLayoutVars>
      </dgm:prSet>
      <dgm:spPr/>
    </dgm:pt>
    <dgm:pt modelId="{093E0B0D-44C9-4A9B-8DE0-BF1672877C02}" type="pres">
      <dgm:prSet presAssocID="{FCE38E9A-EB87-4229-8ADE-0FBC75F83C0B}" presName="rootComposite" presStyleCnt="0"/>
      <dgm:spPr/>
    </dgm:pt>
    <dgm:pt modelId="{C7D7EF9C-8BDF-4943-AC13-90C993F7B894}" type="pres">
      <dgm:prSet presAssocID="{FCE38E9A-EB87-4229-8ADE-0FBC75F83C0B}" presName="rootText" presStyleLbl="node2" presStyleIdx="0" presStyleCnt="2">
        <dgm:presLayoutVars>
          <dgm:chPref val="3"/>
        </dgm:presLayoutVars>
      </dgm:prSet>
      <dgm:spPr/>
      <dgm:t>
        <a:bodyPr/>
        <a:lstStyle/>
        <a:p>
          <a:endParaRPr lang="en-US"/>
        </a:p>
      </dgm:t>
    </dgm:pt>
    <dgm:pt modelId="{D350BB3C-E6E7-4CDA-8D70-3F9F5AE37FEB}" type="pres">
      <dgm:prSet presAssocID="{FCE38E9A-EB87-4229-8ADE-0FBC75F83C0B}" presName="rootConnector" presStyleLbl="node2" presStyleIdx="0" presStyleCnt="2"/>
      <dgm:spPr/>
      <dgm:t>
        <a:bodyPr/>
        <a:lstStyle/>
        <a:p>
          <a:endParaRPr lang="en-US"/>
        </a:p>
      </dgm:t>
    </dgm:pt>
    <dgm:pt modelId="{2B89F5E3-ABC0-41E1-BBB9-9CCEDA7ECE63}" type="pres">
      <dgm:prSet presAssocID="{FCE38E9A-EB87-4229-8ADE-0FBC75F83C0B}" presName="hierChild4" presStyleCnt="0"/>
      <dgm:spPr/>
    </dgm:pt>
    <dgm:pt modelId="{A88DEA28-3136-4727-AB2B-4851BC2501A8}" type="pres">
      <dgm:prSet presAssocID="{0B34C68F-EF9D-46F8-A7B4-E4EB23A0F2D0}" presName="Name37" presStyleLbl="parChTrans1D3" presStyleIdx="0" presStyleCnt="5"/>
      <dgm:spPr/>
      <dgm:t>
        <a:bodyPr/>
        <a:lstStyle/>
        <a:p>
          <a:endParaRPr lang="en-US"/>
        </a:p>
      </dgm:t>
    </dgm:pt>
    <dgm:pt modelId="{8E1D77DA-7351-4225-849E-288721664C4C}" type="pres">
      <dgm:prSet presAssocID="{0CC935BF-0280-48F6-A783-D259D3F04AB2}" presName="hierRoot2" presStyleCnt="0">
        <dgm:presLayoutVars>
          <dgm:hierBranch val="init"/>
        </dgm:presLayoutVars>
      </dgm:prSet>
      <dgm:spPr/>
    </dgm:pt>
    <dgm:pt modelId="{C0F04655-0B63-4913-8976-B12B54FC5FE4}" type="pres">
      <dgm:prSet presAssocID="{0CC935BF-0280-48F6-A783-D259D3F04AB2}" presName="rootComposite" presStyleCnt="0"/>
      <dgm:spPr/>
    </dgm:pt>
    <dgm:pt modelId="{12A40DA1-A25D-46B3-9A73-FACFCE98AD43}" type="pres">
      <dgm:prSet presAssocID="{0CC935BF-0280-48F6-A783-D259D3F04AB2}" presName="rootText" presStyleLbl="node3" presStyleIdx="0" presStyleCnt="5" custScaleX="111325" custScaleY="120931">
        <dgm:presLayoutVars>
          <dgm:chPref val="3"/>
        </dgm:presLayoutVars>
      </dgm:prSet>
      <dgm:spPr/>
      <dgm:t>
        <a:bodyPr/>
        <a:lstStyle/>
        <a:p>
          <a:endParaRPr lang="en-US"/>
        </a:p>
      </dgm:t>
    </dgm:pt>
    <dgm:pt modelId="{A0738C97-DFE1-497C-B80C-EEE2CA7A5515}" type="pres">
      <dgm:prSet presAssocID="{0CC935BF-0280-48F6-A783-D259D3F04AB2}" presName="rootConnector" presStyleLbl="node3" presStyleIdx="0" presStyleCnt="5"/>
      <dgm:spPr/>
      <dgm:t>
        <a:bodyPr/>
        <a:lstStyle/>
        <a:p>
          <a:endParaRPr lang="en-US"/>
        </a:p>
      </dgm:t>
    </dgm:pt>
    <dgm:pt modelId="{E04CB33A-3D5C-40C1-862C-EE27488D22EB}" type="pres">
      <dgm:prSet presAssocID="{0CC935BF-0280-48F6-A783-D259D3F04AB2}" presName="hierChild4" presStyleCnt="0"/>
      <dgm:spPr/>
    </dgm:pt>
    <dgm:pt modelId="{B4F68EDA-7EF3-40EB-A8FF-51B1E836327B}" type="pres">
      <dgm:prSet presAssocID="{0CC935BF-0280-48F6-A783-D259D3F04AB2}" presName="hierChild5" presStyleCnt="0"/>
      <dgm:spPr/>
    </dgm:pt>
    <dgm:pt modelId="{94A97155-DF5A-4FB3-A449-79941C96BAE3}" type="pres">
      <dgm:prSet presAssocID="{E347A000-ED54-40C5-9569-12B4D82C9233}" presName="Name37" presStyleLbl="parChTrans1D3" presStyleIdx="1" presStyleCnt="5"/>
      <dgm:spPr/>
      <dgm:t>
        <a:bodyPr/>
        <a:lstStyle/>
        <a:p>
          <a:endParaRPr lang="en-US"/>
        </a:p>
      </dgm:t>
    </dgm:pt>
    <dgm:pt modelId="{FECC6719-B0F0-45F4-B42D-DB49D4FBF356}" type="pres">
      <dgm:prSet presAssocID="{D7393E38-9CF1-475F-8493-522FFD5AB0FA}" presName="hierRoot2" presStyleCnt="0">
        <dgm:presLayoutVars>
          <dgm:hierBranch val="init"/>
        </dgm:presLayoutVars>
      </dgm:prSet>
      <dgm:spPr/>
    </dgm:pt>
    <dgm:pt modelId="{BA418D40-9846-4CFF-8833-261DF4E61438}" type="pres">
      <dgm:prSet presAssocID="{D7393E38-9CF1-475F-8493-522FFD5AB0FA}" presName="rootComposite" presStyleCnt="0"/>
      <dgm:spPr/>
    </dgm:pt>
    <dgm:pt modelId="{F2C8EE4C-334F-43F6-8126-D151A9A014D7}" type="pres">
      <dgm:prSet presAssocID="{D7393E38-9CF1-475F-8493-522FFD5AB0FA}" presName="rootText" presStyleLbl="node3" presStyleIdx="1" presStyleCnt="5" custScaleX="132098" custScaleY="118368">
        <dgm:presLayoutVars>
          <dgm:chPref val="3"/>
        </dgm:presLayoutVars>
      </dgm:prSet>
      <dgm:spPr/>
      <dgm:t>
        <a:bodyPr/>
        <a:lstStyle/>
        <a:p>
          <a:endParaRPr lang="en-US"/>
        </a:p>
      </dgm:t>
    </dgm:pt>
    <dgm:pt modelId="{5F104200-A7C4-4244-8692-99E843C72A60}" type="pres">
      <dgm:prSet presAssocID="{D7393E38-9CF1-475F-8493-522FFD5AB0FA}" presName="rootConnector" presStyleLbl="node3" presStyleIdx="1" presStyleCnt="5"/>
      <dgm:spPr/>
      <dgm:t>
        <a:bodyPr/>
        <a:lstStyle/>
        <a:p>
          <a:endParaRPr lang="en-US"/>
        </a:p>
      </dgm:t>
    </dgm:pt>
    <dgm:pt modelId="{5BD19C37-3F75-4616-9819-702C3B1D2CBF}" type="pres">
      <dgm:prSet presAssocID="{D7393E38-9CF1-475F-8493-522FFD5AB0FA}" presName="hierChild4" presStyleCnt="0"/>
      <dgm:spPr/>
    </dgm:pt>
    <dgm:pt modelId="{29CF4FC0-253B-433B-87DF-02223A288863}" type="pres">
      <dgm:prSet presAssocID="{D7393E38-9CF1-475F-8493-522FFD5AB0FA}" presName="hierChild5" presStyleCnt="0"/>
      <dgm:spPr/>
    </dgm:pt>
    <dgm:pt modelId="{21EA9662-B066-426E-B8A6-D232BB874D4F}" type="pres">
      <dgm:prSet presAssocID="{FCE38E9A-EB87-4229-8ADE-0FBC75F83C0B}" presName="hierChild5" presStyleCnt="0"/>
      <dgm:spPr/>
    </dgm:pt>
    <dgm:pt modelId="{6AEBC02A-679F-4F75-9E61-6FCA636F312F}" type="pres">
      <dgm:prSet presAssocID="{5D853B5B-AB5D-49A0-A415-9F1D41CB8B2B}" presName="Name37" presStyleLbl="parChTrans1D2" presStyleIdx="1" presStyleCnt="2"/>
      <dgm:spPr/>
      <dgm:t>
        <a:bodyPr/>
        <a:lstStyle/>
        <a:p>
          <a:endParaRPr lang="en-US"/>
        </a:p>
      </dgm:t>
    </dgm:pt>
    <dgm:pt modelId="{3F32073A-E2CE-462D-A210-5C1F4120D052}" type="pres">
      <dgm:prSet presAssocID="{6D001431-6691-47EA-B723-2A38605D59DD}" presName="hierRoot2" presStyleCnt="0">
        <dgm:presLayoutVars>
          <dgm:hierBranch val="init"/>
        </dgm:presLayoutVars>
      </dgm:prSet>
      <dgm:spPr/>
    </dgm:pt>
    <dgm:pt modelId="{1619A9DC-723B-4ED5-98BA-AAEDEC353613}" type="pres">
      <dgm:prSet presAssocID="{6D001431-6691-47EA-B723-2A38605D59DD}" presName="rootComposite" presStyleCnt="0"/>
      <dgm:spPr/>
    </dgm:pt>
    <dgm:pt modelId="{620E9579-6F68-4DD9-AD96-30ADDBEA6311}" type="pres">
      <dgm:prSet presAssocID="{6D001431-6691-47EA-B723-2A38605D59DD}" presName="rootText" presStyleLbl="node2" presStyleIdx="1" presStyleCnt="2">
        <dgm:presLayoutVars>
          <dgm:chPref val="3"/>
        </dgm:presLayoutVars>
      </dgm:prSet>
      <dgm:spPr/>
      <dgm:t>
        <a:bodyPr/>
        <a:lstStyle/>
        <a:p>
          <a:endParaRPr lang="en-US"/>
        </a:p>
      </dgm:t>
    </dgm:pt>
    <dgm:pt modelId="{F69EEDC4-7AD3-4815-8BFC-58580942BA1F}" type="pres">
      <dgm:prSet presAssocID="{6D001431-6691-47EA-B723-2A38605D59DD}" presName="rootConnector" presStyleLbl="node2" presStyleIdx="1" presStyleCnt="2"/>
      <dgm:spPr/>
      <dgm:t>
        <a:bodyPr/>
        <a:lstStyle/>
        <a:p>
          <a:endParaRPr lang="en-US"/>
        </a:p>
      </dgm:t>
    </dgm:pt>
    <dgm:pt modelId="{052F5FF8-A228-42DE-8C66-832A425EFCEA}" type="pres">
      <dgm:prSet presAssocID="{6D001431-6691-47EA-B723-2A38605D59DD}" presName="hierChild4" presStyleCnt="0"/>
      <dgm:spPr/>
    </dgm:pt>
    <dgm:pt modelId="{CD0E2453-E9C0-4756-B3CC-E471493EE5D7}" type="pres">
      <dgm:prSet presAssocID="{7064BD95-98A6-4029-BD54-23EF6A972084}" presName="Name37" presStyleLbl="parChTrans1D3" presStyleIdx="2" presStyleCnt="5"/>
      <dgm:spPr/>
      <dgm:t>
        <a:bodyPr/>
        <a:lstStyle/>
        <a:p>
          <a:endParaRPr lang="en-US"/>
        </a:p>
      </dgm:t>
    </dgm:pt>
    <dgm:pt modelId="{B3669A6B-274D-4B3E-987A-06AADE5C70E0}" type="pres">
      <dgm:prSet presAssocID="{45CFEEE0-F6DF-41A5-B0F6-399AB9CDFB9B}" presName="hierRoot2" presStyleCnt="0">
        <dgm:presLayoutVars>
          <dgm:hierBranch val="init"/>
        </dgm:presLayoutVars>
      </dgm:prSet>
      <dgm:spPr/>
    </dgm:pt>
    <dgm:pt modelId="{9A8338BE-919F-46F5-8203-299733F383D5}" type="pres">
      <dgm:prSet presAssocID="{45CFEEE0-F6DF-41A5-B0F6-399AB9CDFB9B}" presName="rootComposite" presStyleCnt="0"/>
      <dgm:spPr/>
    </dgm:pt>
    <dgm:pt modelId="{42C057E5-2773-4FDE-999D-776E2A9DA226}" type="pres">
      <dgm:prSet presAssocID="{45CFEEE0-F6DF-41A5-B0F6-399AB9CDFB9B}" presName="rootText" presStyleLbl="node3" presStyleIdx="2" presStyleCnt="5">
        <dgm:presLayoutVars>
          <dgm:chPref val="3"/>
        </dgm:presLayoutVars>
      </dgm:prSet>
      <dgm:spPr/>
      <dgm:t>
        <a:bodyPr/>
        <a:lstStyle/>
        <a:p>
          <a:endParaRPr lang="en-US"/>
        </a:p>
      </dgm:t>
    </dgm:pt>
    <dgm:pt modelId="{502BFCC3-CFB1-4584-8159-93BF5A1746B1}" type="pres">
      <dgm:prSet presAssocID="{45CFEEE0-F6DF-41A5-B0F6-399AB9CDFB9B}" presName="rootConnector" presStyleLbl="node3" presStyleIdx="2" presStyleCnt="5"/>
      <dgm:spPr/>
      <dgm:t>
        <a:bodyPr/>
        <a:lstStyle/>
        <a:p>
          <a:endParaRPr lang="en-US"/>
        </a:p>
      </dgm:t>
    </dgm:pt>
    <dgm:pt modelId="{DEE4EED3-0B79-497D-A34B-2582DEF3FDAD}" type="pres">
      <dgm:prSet presAssocID="{45CFEEE0-F6DF-41A5-B0F6-399AB9CDFB9B}" presName="hierChild4" presStyleCnt="0"/>
      <dgm:spPr/>
    </dgm:pt>
    <dgm:pt modelId="{0E79AF3E-30E6-4D94-834E-9AD3BDEDEED5}" type="pres">
      <dgm:prSet presAssocID="{45CFEEE0-F6DF-41A5-B0F6-399AB9CDFB9B}" presName="hierChild5" presStyleCnt="0"/>
      <dgm:spPr/>
    </dgm:pt>
    <dgm:pt modelId="{21F87B2D-69D9-4B31-8713-31B3205621BB}" type="pres">
      <dgm:prSet presAssocID="{58B78864-758D-4022-9855-BBEC65858291}" presName="Name37" presStyleLbl="parChTrans1D3" presStyleIdx="3" presStyleCnt="5"/>
      <dgm:spPr/>
      <dgm:t>
        <a:bodyPr/>
        <a:lstStyle/>
        <a:p>
          <a:endParaRPr lang="en-US"/>
        </a:p>
      </dgm:t>
    </dgm:pt>
    <dgm:pt modelId="{69EF4BDB-9E3A-4E00-B583-241D57531AED}" type="pres">
      <dgm:prSet presAssocID="{73650017-CE85-4843-8725-16D753C852F6}" presName="hierRoot2" presStyleCnt="0">
        <dgm:presLayoutVars>
          <dgm:hierBranch val="init"/>
        </dgm:presLayoutVars>
      </dgm:prSet>
      <dgm:spPr/>
    </dgm:pt>
    <dgm:pt modelId="{1FFCBCA3-21B3-40FF-98A4-044DDDDECDAF}" type="pres">
      <dgm:prSet presAssocID="{73650017-CE85-4843-8725-16D753C852F6}" presName="rootComposite" presStyleCnt="0"/>
      <dgm:spPr/>
    </dgm:pt>
    <dgm:pt modelId="{87A33069-1642-4356-BA8E-C7339EEF4841}" type="pres">
      <dgm:prSet presAssocID="{73650017-CE85-4843-8725-16D753C852F6}" presName="rootText" presStyleLbl="node3" presStyleIdx="3" presStyleCnt="5" custScaleX="219998" custScaleY="123033" custLinFactNeighborX="995" custLinFactNeighborY="-3978">
        <dgm:presLayoutVars>
          <dgm:chPref val="3"/>
        </dgm:presLayoutVars>
      </dgm:prSet>
      <dgm:spPr/>
      <dgm:t>
        <a:bodyPr/>
        <a:lstStyle/>
        <a:p>
          <a:endParaRPr lang="en-US"/>
        </a:p>
      </dgm:t>
    </dgm:pt>
    <dgm:pt modelId="{4C09D3F9-F0CD-48EE-A42B-36BE2B7C3148}" type="pres">
      <dgm:prSet presAssocID="{73650017-CE85-4843-8725-16D753C852F6}" presName="rootConnector" presStyleLbl="node3" presStyleIdx="3" presStyleCnt="5"/>
      <dgm:spPr/>
      <dgm:t>
        <a:bodyPr/>
        <a:lstStyle/>
        <a:p>
          <a:endParaRPr lang="en-US"/>
        </a:p>
      </dgm:t>
    </dgm:pt>
    <dgm:pt modelId="{C3958F37-E644-4125-9B6E-21C1799F305C}" type="pres">
      <dgm:prSet presAssocID="{73650017-CE85-4843-8725-16D753C852F6}" presName="hierChild4" presStyleCnt="0"/>
      <dgm:spPr/>
    </dgm:pt>
    <dgm:pt modelId="{B91094B4-CC7F-43AB-B47C-ACD89B00B2AB}" type="pres">
      <dgm:prSet presAssocID="{73650017-CE85-4843-8725-16D753C852F6}" presName="hierChild5" presStyleCnt="0"/>
      <dgm:spPr/>
    </dgm:pt>
    <dgm:pt modelId="{99173347-CAA3-4BA2-B76A-754DEED9810A}" type="pres">
      <dgm:prSet presAssocID="{485D1A09-50F0-455F-A34D-5E36009168B6}" presName="Name37" presStyleLbl="parChTrans1D3" presStyleIdx="4" presStyleCnt="5"/>
      <dgm:spPr/>
      <dgm:t>
        <a:bodyPr/>
        <a:lstStyle/>
        <a:p>
          <a:endParaRPr lang="en-US"/>
        </a:p>
      </dgm:t>
    </dgm:pt>
    <dgm:pt modelId="{A81BE158-746D-4EE9-A11B-A1588DEE3477}" type="pres">
      <dgm:prSet presAssocID="{00F25F6D-B862-4B9C-843B-3BE10C9C8746}" presName="hierRoot2" presStyleCnt="0">
        <dgm:presLayoutVars>
          <dgm:hierBranch val="init"/>
        </dgm:presLayoutVars>
      </dgm:prSet>
      <dgm:spPr/>
    </dgm:pt>
    <dgm:pt modelId="{DF264CDB-7A17-4687-A1B0-06259EF7A7C6}" type="pres">
      <dgm:prSet presAssocID="{00F25F6D-B862-4B9C-843B-3BE10C9C8746}" presName="rootComposite" presStyleCnt="0"/>
      <dgm:spPr/>
    </dgm:pt>
    <dgm:pt modelId="{AB4CD8C9-5889-40CF-AAA2-BCFF56AEF5B5}" type="pres">
      <dgm:prSet presAssocID="{00F25F6D-B862-4B9C-843B-3BE10C9C8746}" presName="rootText" presStyleLbl="node3" presStyleIdx="4" presStyleCnt="5" custScaleX="134845" custScaleY="122540">
        <dgm:presLayoutVars>
          <dgm:chPref val="3"/>
        </dgm:presLayoutVars>
      </dgm:prSet>
      <dgm:spPr/>
      <dgm:t>
        <a:bodyPr/>
        <a:lstStyle/>
        <a:p>
          <a:endParaRPr lang="en-US"/>
        </a:p>
      </dgm:t>
    </dgm:pt>
    <dgm:pt modelId="{DC9A7A2D-49F3-407D-8DA4-7E85A685C0DE}" type="pres">
      <dgm:prSet presAssocID="{00F25F6D-B862-4B9C-843B-3BE10C9C8746}" presName="rootConnector" presStyleLbl="node3" presStyleIdx="4" presStyleCnt="5"/>
      <dgm:spPr/>
      <dgm:t>
        <a:bodyPr/>
        <a:lstStyle/>
        <a:p>
          <a:endParaRPr lang="en-US"/>
        </a:p>
      </dgm:t>
    </dgm:pt>
    <dgm:pt modelId="{FA810A4C-91C4-4746-BF9B-60D579B177C1}" type="pres">
      <dgm:prSet presAssocID="{00F25F6D-B862-4B9C-843B-3BE10C9C8746}" presName="hierChild4" presStyleCnt="0"/>
      <dgm:spPr/>
    </dgm:pt>
    <dgm:pt modelId="{E1B61C20-A3D6-444A-8F24-90E47AE27A57}" type="pres">
      <dgm:prSet presAssocID="{00F25F6D-B862-4B9C-843B-3BE10C9C8746}" presName="hierChild5" presStyleCnt="0"/>
      <dgm:spPr/>
    </dgm:pt>
    <dgm:pt modelId="{98CFB8D6-7C5F-4A8C-95A5-BF99EEBDD8E6}" type="pres">
      <dgm:prSet presAssocID="{6D001431-6691-47EA-B723-2A38605D59DD}" presName="hierChild5" presStyleCnt="0"/>
      <dgm:spPr/>
    </dgm:pt>
    <dgm:pt modelId="{80EFA031-F254-48BD-9C75-46DB262050F0}" type="pres">
      <dgm:prSet presAssocID="{4A96AA6D-FFF4-436C-A510-203B9FFE0E16}" presName="hierChild3" presStyleCnt="0"/>
      <dgm:spPr/>
    </dgm:pt>
  </dgm:ptLst>
  <dgm:cxnLst>
    <dgm:cxn modelId="{6FA7D9D8-7D51-46F1-A1DD-F73DD3613C21}" type="presOf" srcId="{73650017-CE85-4843-8725-16D753C852F6}" destId="{4C09D3F9-F0CD-48EE-A42B-36BE2B7C3148}" srcOrd="1" destOrd="0" presId="urn:microsoft.com/office/officeart/2005/8/layout/orgChart1"/>
    <dgm:cxn modelId="{4775A654-7FBA-4927-A2E2-80BC40D85FEE}" type="presOf" srcId="{D7393E38-9CF1-475F-8493-522FFD5AB0FA}" destId="{5F104200-A7C4-4244-8692-99E843C72A60}" srcOrd="1" destOrd="0" presId="urn:microsoft.com/office/officeart/2005/8/layout/orgChart1"/>
    <dgm:cxn modelId="{4275A082-48B3-4003-927F-6DC5EC25013C}" type="presOf" srcId="{FCE38E9A-EB87-4229-8ADE-0FBC75F83C0B}" destId="{D350BB3C-E6E7-4CDA-8D70-3F9F5AE37FEB}" srcOrd="1" destOrd="0" presId="urn:microsoft.com/office/officeart/2005/8/layout/orgChart1"/>
    <dgm:cxn modelId="{91D76BCD-955B-4044-B11F-B5B64824D0E1}" srcId="{4A96AA6D-FFF4-436C-A510-203B9FFE0E16}" destId="{6D001431-6691-47EA-B723-2A38605D59DD}" srcOrd="1" destOrd="0" parTransId="{5D853B5B-AB5D-49A0-A415-9F1D41CB8B2B}" sibTransId="{6DD6BC4B-9224-4087-9D5B-950097F02CE3}"/>
    <dgm:cxn modelId="{2A3B659B-4CF9-4D0C-A06D-E918B5B10375}" type="presOf" srcId="{58B78864-758D-4022-9855-BBEC65858291}" destId="{21F87B2D-69D9-4B31-8713-31B3205621BB}" srcOrd="0" destOrd="0" presId="urn:microsoft.com/office/officeart/2005/8/layout/orgChart1"/>
    <dgm:cxn modelId="{FEACC4E0-9481-4801-9A89-4236D3F494C7}" type="presOf" srcId="{00F25F6D-B862-4B9C-843B-3BE10C9C8746}" destId="{DC9A7A2D-49F3-407D-8DA4-7E85A685C0DE}" srcOrd="1" destOrd="0" presId="urn:microsoft.com/office/officeart/2005/8/layout/orgChart1"/>
    <dgm:cxn modelId="{35630585-2076-4AB6-9E2F-50E15BDD71A5}" type="presOf" srcId="{FCE38E9A-EB87-4229-8ADE-0FBC75F83C0B}" destId="{C7D7EF9C-8BDF-4943-AC13-90C993F7B894}" srcOrd="0" destOrd="0" presId="urn:microsoft.com/office/officeart/2005/8/layout/orgChart1"/>
    <dgm:cxn modelId="{D0523BAC-3C42-464D-B552-D0BAE55A282F}" type="presOf" srcId="{6D001431-6691-47EA-B723-2A38605D59DD}" destId="{F69EEDC4-7AD3-4815-8BFC-58580942BA1F}" srcOrd="1" destOrd="0" presId="urn:microsoft.com/office/officeart/2005/8/layout/orgChart1"/>
    <dgm:cxn modelId="{47DAC333-60A1-4291-834B-D269E8C6F8D0}" type="presOf" srcId="{6D001431-6691-47EA-B723-2A38605D59DD}" destId="{620E9579-6F68-4DD9-AD96-30ADDBEA6311}" srcOrd="0" destOrd="0" presId="urn:microsoft.com/office/officeart/2005/8/layout/orgChart1"/>
    <dgm:cxn modelId="{D93F45EF-7450-415E-B574-7712D40C5272}" type="presOf" srcId="{E347A000-ED54-40C5-9569-12B4D82C9233}" destId="{94A97155-DF5A-4FB3-A449-79941C96BAE3}" srcOrd="0" destOrd="0" presId="urn:microsoft.com/office/officeart/2005/8/layout/orgChart1"/>
    <dgm:cxn modelId="{73788A97-C693-42A0-B286-A8997CD1D5C0}" type="presOf" srcId="{45CFEEE0-F6DF-41A5-B0F6-399AB9CDFB9B}" destId="{502BFCC3-CFB1-4584-8159-93BF5A1746B1}" srcOrd="1" destOrd="0" presId="urn:microsoft.com/office/officeart/2005/8/layout/orgChart1"/>
    <dgm:cxn modelId="{9B08EABB-B45A-478D-B915-42F6BB588BFE}" type="presOf" srcId="{BF0260BC-9C39-4F53-A198-A0C8B0722F0C}" destId="{D4CE89A6-FF46-4204-AF21-F4075A6797C6}" srcOrd="0" destOrd="0" presId="urn:microsoft.com/office/officeart/2005/8/layout/orgChart1"/>
    <dgm:cxn modelId="{44DF7283-45FE-4D78-8776-6E8CFE89B619}" srcId="{6D001431-6691-47EA-B723-2A38605D59DD}" destId="{73650017-CE85-4843-8725-16D753C852F6}" srcOrd="1" destOrd="0" parTransId="{58B78864-758D-4022-9855-BBEC65858291}" sibTransId="{3FBB13B7-1D31-476E-8F8A-2DC3C48884A5}"/>
    <dgm:cxn modelId="{E0B62081-8354-41F6-9137-A107912A3838}" type="presOf" srcId="{485D1A09-50F0-455F-A34D-5E36009168B6}" destId="{99173347-CAA3-4BA2-B76A-754DEED9810A}" srcOrd="0" destOrd="0" presId="urn:microsoft.com/office/officeart/2005/8/layout/orgChart1"/>
    <dgm:cxn modelId="{367540EB-EDE4-4C77-B1B9-C785C21F3001}" srcId="{6D001431-6691-47EA-B723-2A38605D59DD}" destId="{00F25F6D-B862-4B9C-843B-3BE10C9C8746}" srcOrd="2" destOrd="0" parTransId="{485D1A09-50F0-455F-A34D-5E36009168B6}" sibTransId="{B301C6E4-1E32-4166-86B2-829156345A0D}"/>
    <dgm:cxn modelId="{CD5B69BA-EBD0-4815-A8CC-AE87C55013BD}" type="presOf" srcId="{D7393E38-9CF1-475F-8493-522FFD5AB0FA}" destId="{F2C8EE4C-334F-43F6-8126-D151A9A014D7}" srcOrd="0" destOrd="0" presId="urn:microsoft.com/office/officeart/2005/8/layout/orgChart1"/>
    <dgm:cxn modelId="{C61DF3AB-97AF-47CA-BF97-A40B5240F2E7}" type="presOf" srcId="{0CC935BF-0280-48F6-A783-D259D3F04AB2}" destId="{A0738C97-DFE1-497C-B80C-EEE2CA7A5515}" srcOrd="1" destOrd="0" presId="urn:microsoft.com/office/officeart/2005/8/layout/orgChart1"/>
    <dgm:cxn modelId="{8A2D1685-B155-4BC2-BA5F-FAAC94E79BDA}" type="presOf" srcId="{7064BD95-98A6-4029-BD54-23EF6A972084}" destId="{CD0E2453-E9C0-4756-B3CC-E471493EE5D7}" srcOrd="0" destOrd="0" presId="urn:microsoft.com/office/officeart/2005/8/layout/orgChart1"/>
    <dgm:cxn modelId="{F779E082-9912-430B-BD6D-8983222C0D1B}" srcId="{FCE38E9A-EB87-4229-8ADE-0FBC75F83C0B}" destId="{0CC935BF-0280-48F6-A783-D259D3F04AB2}" srcOrd="0" destOrd="0" parTransId="{0B34C68F-EF9D-46F8-A7B4-E4EB23A0F2D0}" sibTransId="{2242E9C6-27FA-402F-960A-41AF1D5EA32C}"/>
    <dgm:cxn modelId="{43349805-920A-4724-B2D2-619416A40E62}" type="presOf" srcId="{73650017-CE85-4843-8725-16D753C852F6}" destId="{87A33069-1642-4356-BA8E-C7339EEF4841}" srcOrd="0" destOrd="0" presId="urn:microsoft.com/office/officeart/2005/8/layout/orgChart1"/>
    <dgm:cxn modelId="{8755CD28-1DB9-4E7C-934D-139AA59C2B61}" type="presOf" srcId="{4A96AA6D-FFF4-436C-A510-203B9FFE0E16}" destId="{468676FF-666C-4B22-9A73-7F08A6278512}" srcOrd="0" destOrd="0" presId="urn:microsoft.com/office/officeart/2005/8/layout/orgChart1"/>
    <dgm:cxn modelId="{17CD2508-19EE-4537-A9A7-0B6C6D58A156}" srcId="{FCE38E9A-EB87-4229-8ADE-0FBC75F83C0B}" destId="{D7393E38-9CF1-475F-8493-522FFD5AB0FA}" srcOrd="1" destOrd="0" parTransId="{E347A000-ED54-40C5-9569-12B4D82C9233}" sibTransId="{867DC054-A156-4FE3-BBE7-A1DC9B84DE18}"/>
    <dgm:cxn modelId="{C878D10A-FF4C-4A93-A6E2-FE02E19D2AFE}" type="presOf" srcId="{00F25F6D-B862-4B9C-843B-3BE10C9C8746}" destId="{AB4CD8C9-5889-40CF-AAA2-BCFF56AEF5B5}" srcOrd="0" destOrd="0" presId="urn:microsoft.com/office/officeart/2005/8/layout/orgChart1"/>
    <dgm:cxn modelId="{A64C2F12-1267-4A38-A6CC-A21D9E64E208}" type="presOf" srcId="{0B34C68F-EF9D-46F8-A7B4-E4EB23A0F2D0}" destId="{A88DEA28-3136-4727-AB2B-4851BC2501A8}" srcOrd="0" destOrd="0" presId="urn:microsoft.com/office/officeart/2005/8/layout/orgChart1"/>
    <dgm:cxn modelId="{0AF3181E-EE02-412B-8930-09649970FA50}" type="presOf" srcId="{5D853B5B-AB5D-49A0-A415-9F1D41CB8B2B}" destId="{6AEBC02A-679F-4F75-9E61-6FCA636F312F}" srcOrd="0" destOrd="0" presId="urn:microsoft.com/office/officeart/2005/8/layout/orgChart1"/>
    <dgm:cxn modelId="{19BAE379-F820-434C-85BA-696DEACBD93D}" srcId="{4A96AA6D-FFF4-436C-A510-203B9FFE0E16}" destId="{FCE38E9A-EB87-4229-8ADE-0FBC75F83C0B}" srcOrd="0" destOrd="0" parTransId="{6247829E-FEE0-4972-90F4-3CA52D34484A}" sibTransId="{406B5512-F7B5-4FBD-8B9F-323A21260B7C}"/>
    <dgm:cxn modelId="{126BC6C1-5170-4116-9D01-3A1BDECCFA86}" type="presOf" srcId="{6247829E-FEE0-4972-90F4-3CA52D34484A}" destId="{740EAC4D-F25A-4380-A849-3C2099E7A85A}" srcOrd="0" destOrd="0" presId="urn:microsoft.com/office/officeart/2005/8/layout/orgChart1"/>
    <dgm:cxn modelId="{18436A60-52F1-44B2-AAFC-8BC48C131BFC}" srcId="{BF0260BC-9C39-4F53-A198-A0C8B0722F0C}" destId="{4A96AA6D-FFF4-436C-A510-203B9FFE0E16}" srcOrd="0" destOrd="0" parTransId="{345715A5-B11D-4BA7-A25D-19C79E2F2143}" sibTransId="{F7D33DE4-106C-494F-BA85-A2136EBA534D}"/>
    <dgm:cxn modelId="{31218610-7B65-4DC5-A96C-AA19EA370797}" srcId="{6D001431-6691-47EA-B723-2A38605D59DD}" destId="{45CFEEE0-F6DF-41A5-B0F6-399AB9CDFB9B}" srcOrd="0" destOrd="0" parTransId="{7064BD95-98A6-4029-BD54-23EF6A972084}" sibTransId="{BD2F91DD-F959-42D3-8567-6E4D82E49A3A}"/>
    <dgm:cxn modelId="{4A8F5977-19AA-43FB-9AD7-1DDE97E58406}" type="presOf" srcId="{45CFEEE0-F6DF-41A5-B0F6-399AB9CDFB9B}" destId="{42C057E5-2773-4FDE-999D-776E2A9DA226}" srcOrd="0" destOrd="0" presId="urn:microsoft.com/office/officeart/2005/8/layout/orgChart1"/>
    <dgm:cxn modelId="{62E1B80B-2A9F-4243-B4B3-4D0A33609130}" type="presOf" srcId="{4A96AA6D-FFF4-436C-A510-203B9FFE0E16}" destId="{B59AF61C-8952-4A6C-8DDD-8BC46E1E7314}" srcOrd="1" destOrd="0" presId="urn:microsoft.com/office/officeart/2005/8/layout/orgChart1"/>
    <dgm:cxn modelId="{10BCE9AA-C859-403F-8576-CE488039C4C7}" type="presOf" srcId="{0CC935BF-0280-48F6-A783-D259D3F04AB2}" destId="{12A40DA1-A25D-46B3-9A73-FACFCE98AD43}" srcOrd="0" destOrd="0" presId="urn:microsoft.com/office/officeart/2005/8/layout/orgChart1"/>
    <dgm:cxn modelId="{4EB2507A-5145-46D5-97E8-A6C1F008DA1F}" type="presParOf" srcId="{D4CE89A6-FF46-4204-AF21-F4075A6797C6}" destId="{0F153C2C-9C85-43C6-A43A-E25941E30E13}" srcOrd="0" destOrd="0" presId="urn:microsoft.com/office/officeart/2005/8/layout/orgChart1"/>
    <dgm:cxn modelId="{D20F2162-842B-4937-BE28-7251D493E191}" type="presParOf" srcId="{0F153C2C-9C85-43C6-A43A-E25941E30E13}" destId="{62395DE1-9C81-4338-907A-DDF48FF136D7}" srcOrd="0" destOrd="0" presId="urn:microsoft.com/office/officeart/2005/8/layout/orgChart1"/>
    <dgm:cxn modelId="{654C860E-2045-4605-A6E3-F6D658ED922B}" type="presParOf" srcId="{62395DE1-9C81-4338-907A-DDF48FF136D7}" destId="{468676FF-666C-4B22-9A73-7F08A6278512}" srcOrd="0" destOrd="0" presId="urn:microsoft.com/office/officeart/2005/8/layout/orgChart1"/>
    <dgm:cxn modelId="{7BA0F8F5-8494-4DF3-AA8E-C964081A2F67}" type="presParOf" srcId="{62395DE1-9C81-4338-907A-DDF48FF136D7}" destId="{B59AF61C-8952-4A6C-8DDD-8BC46E1E7314}" srcOrd="1" destOrd="0" presId="urn:microsoft.com/office/officeart/2005/8/layout/orgChart1"/>
    <dgm:cxn modelId="{F450A184-E41D-47CE-9B5A-D68050FC22C5}" type="presParOf" srcId="{0F153C2C-9C85-43C6-A43A-E25941E30E13}" destId="{DD96053E-7D54-41DF-A424-C4DEA5B83350}" srcOrd="1" destOrd="0" presId="urn:microsoft.com/office/officeart/2005/8/layout/orgChart1"/>
    <dgm:cxn modelId="{4C5CA9EB-1D53-4B71-8AA8-D8C4CC76F449}" type="presParOf" srcId="{DD96053E-7D54-41DF-A424-C4DEA5B83350}" destId="{740EAC4D-F25A-4380-A849-3C2099E7A85A}" srcOrd="0" destOrd="0" presId="urn:microsoft.com/office/officeart/2005/8/layout/orgChart1"/>
    <dgm:cxn modelId="{138893C7-2484-4F08-94E3-E3B5C55B1454}" type="presParOf" srcId="{DD96053E-7D54-41DF-A424-C4DEA5B83350}" destId="{EE3E1ECD-D0CB-4EC3-8024-C897D4E28E1A}" srcOrd="1" destOrd="0" presId="urn:microsoft.com/office/officeart/2005/8/layout/orgChart1"/>
    <dgm:cxn modelId="{F0C977C2-1315-469F-B456-4AE0590EC438}" type="presParOf" srcId="{EE3E1ECD-D0CB-4EC3-8024-C897D4E28E1A}" destId="{093E0B0D-44C9-4A9B-8DE0-BF1672877C02}" srcOrd="0" destOrd="0" presId="urn:microsoft.com/office/officeart/2005/8/layout/orgChart1"/>
    <dgm:cxn modelId="{D0A5CCAB-19A6-479F-9044-A4B9461578ED}" type="presParOf" srcId="{093E0B0D-44C9-4A9B-8DE0-BF1672877C02}" destId="{C7D7EF9C-8BDF-4943-AC13-90C993F7B894}" srcOrd="0" destOrd="0" presId="urn:microsoft.com/office/officeart/2005/8/layout/orgChart1"/>
    <dgm:cxn modelId="{AD2B05F1-30D8-44E5-B326-9628CD9F22CA}" type="presParOf" srcId="{093E0B0D-44C9-4A9B-8DE0-BF1672877C02}" destId="{D350BB3C-E6E7-4CDA-8D70-3F9F5AE37FEB}" srcOrd="1" destOrd="0" presId="urn:microsoft.com/office/officeart/2005/8/layout/orgChart1"/>
    <dgm:cxn modelId="{B2659B61-9E70-45B5-8D9C-41C87F44CB29}" type="presParOf" srcId="{EE3E1ECD-D0CB-4EC3-8024-C897D4E28E1A}" destId="{2B89F5E3-ABC0-41E1-BBB9-9CCEDA7ECE63}" srcOrd="1" destOrd="0" presId="urn:microsoft.com/office/officeart/2005/8/layout/orgChart1"/>
    <dgm:cxn modelId="{F21AE6DA-B0C1-49CF-A0F8-A908F4D1BDC1}" type="presParOf" srcId="{2B89F5E3-ABC0-41E1-BBB9-9CCEDA7ECE63}" destId="{A88DEA28-3136-4727-AB2B-4851BC2501A8}" srcOrd="0" destOrd="0" presId="urn:microsoft.com/office/officeart/2005/8/layout/orgChart1"/>
    <dgm:cxn modelId="{B65BBA1C-F5C2-4B18-8AB5-79C14831B16A}" type="presParOf" srcId="{2B89F5E3-ABC0-41E1-BBB9-9CCEDA7ECE63}" destId="{8E1D77DA-7351-4225-849E-288721664C4C}" srcOrd="1" destOrd="0" presId="urn:microsoft.com/office/officeart/2005/8/layout/orgChart1"/>
    <dgm:cxn modelId="{CB331052-C875-4F61-B96B-113BC5813A9C}" type="presParOf" srcId="{8E1D77DA-7351-4225-849E-288721664C4C}" destId="{C0F04655-0B63-4913-8976-B12B54FC5FE4}" srcOrd="0" destOrd="0" presId="urn:microsoft.com/office/officeart/2005/8/layout/orgChart1"/>
    <dgm:cxn modelId="{50117486-480F-41B8-B2A9-E4233FBB368B}" type="presParOf" srcId="{C0F04655-0B63-4913-8976-B12B54FC5FE4}" destId="{12A40DA1-A25D-46B3-9A73-FACFCE98AD43}" srcOrd="0" destOrd="0" presId="urn:microsoft.com/office/officeart/2005/8/layout/orgChart1"/>
    <dgm:cxn modelId="{2DFD1547-388D-4BA9-9CF4-F3CB3FC62BCF}" type="presParOf" srcId="{C0F04655-0B63-4913-8976-B12B54FC5FE4}" destId="{A0738C97-DFE1-497C-B80C-EEE2CA7A5515}" srcOrd="1" destOrd="0" presId="urn:microsoft.com/office/officeart/2005/8/layout/orgChart1"/>
    <dgm:cxn modelId="{8C2572E0-ADE7-49A5-AD22-42BC15D7EDF2}" type="presParOf" srcId="{8E1D77DA-7351-4225-849E-288721664C4C}" destId="{E04CB33A-3D5C-40C1-862C-EE27488D22EB}" srcOrd="1" destOrd="0" presId="urn:microsoft.com/office/officeart/2005/8/layout/orgChart1"/>
    <dgm:cxn modelId="{ECD646DD-5F04-4149-AF3B-EABDB74BE8F4}" type="presParOf" srcId="{8E1D77DA-7351-4225-849E-288721664C4C}" destId="{B4F68EDA-7EF3-40EB-A8FF-51B1E836327B}" srcOrd="2" destOrd="0" presId="urn:microsoft.com/office/officeart/2005/8/layout/orgChart1"/>
    <dgm:cxn modelId="{9232A8CA-6FC2-4477-A7AC-32F98BC37F15}" type="presParOf" srcId="{2B89F5E3-ABC0-41E1-BBB9-9CCEDA7ECE63}" destId="{94A97155-DF5A-4FB3-A449-79941C96BAE3}" srcOrd="2" destOrd="0" presId="urn:microsoft.com/office/officeart/2005/8/layout/orgChart1"/>
    <dgm:cxn modelId="{1BC012B9-05B2-496E-971B-E41CF598D889}" type="presParOf" srcId="{2B89F5E3-ABC0-41E1-BBB9-9CCEDA7ECE63}" destId="{FECC6719-B0F0-45F4-B42D-DB49D4FBF356}" srcOrd="3" destOrd="0" presId="urn:microsoft.com/office/officeart/2005/8/layout/orgChart1"/>
    <dgm:cxn modelId="{0F65BF36-2772-4243-8210-9B4B2FEC9E9F}" type="presParOf" srcId="{FECC6719-B0F0-45F4-B42D-DB49D4FBF356}" destId="{BA418D40-9846-4CFF-8833-261DF4E61438}" srcOrd="0" destOrd="0" presId="urn:microsoft.com/office/officeart/2005/8/layout/orgChart1"/>
    <dgm:cxn modelId="{BB7F977E-87F8-4D43-819A-EC4E0D593B2D}" type="presParOf" srcId="{BA418D40-9846-4CFF-8833-261DF4E61438}" destId="{F2C8EE4C-334F-43F6-8126-D151A9A014D7}" srcOrd="0" destOrd="0" presId="urn:microsoft.com/office/officeart/2005/8/layout/orgChart1"/>
    <dgm:cxn modelId="{258AFD1C-BA9D-46A3-A7E3-739A0DDE9B04}" type="presParOf" srcId="{BA418D40-9846-4CFF-8833-261DF4E61438}" destId="{5F104200-A7C4-4244-8692-99E843C72A60}" srcOrd="1" destOrd="0" presId="urn:microsoft.com/office/officeart/2005/8/layout/orgChart1"/>
    <dgm:cxn modelId="{CE1E42DF-C88E-42AB-BDCD-9B17ED74ABCD}" type="presParOf" srcId="{FECC6719-B0F0-45F4-B42D-DB49D4FBF356}" destId="{5BD19C37-3F75-4616-9819-702C3B1D2CBF}" srcOrd="1" destOrd="0" presId="urn:microsoft.com/office/officeart/2005/8/layout/orgChart1"/>
    <dgm:cxn modelId="{3FE6A282-8BE1-4855-9E92-B994F0D05166}" type="presParOf" srcId="{FECC6719-B0F0-45F4-B42D-DB49D4FBF356}" destId="{29CF4FC0-253B-433B-87DF-02223A288863}" srcOrd="2" destOrd="0" presId="urn:microsoft.com/office/officeart/2005/8/layout/orgChart1"/>
    <dgm:cxn modelId="{E185CF78-577E-43A7-B7F8-FDC98CDC62C0}" type="presParOf" srcId="{EE3E1ECD-D0CB-4EC3-8024-C897D4E28E1A}" destId="{21EA9662-B066-426E-B8A6-D232BB874D4F}" srcOrd="2" destOrd="0" presId="urn:microsoft.com/office/officeart/2005/8/layout/orgChart1"/>
    <dgm:cxn modelId="{4EEBF49C-99D4-4FE2-A49F-6303D3419F11}" type="presParOf" srcId="{DD96053E-7D54-41DF-A424-C4DEA5B83350}" destId="{6AEBC02A-679F-4F75-9E61-6FCA636F312F}" srcOrd="2" destOrd="0" presId="urn:microsoft.com/office/officeart/2005/8/layout/orgChart1"/>
    <dgm:cxn modelId="{3659E111-2841-41BC-A3D0-057702E26596}" type="presParOf" srcId="{DD96053E-7D54-41DF-A424-C4DEA5B83350}" destId="{3F32073A-E2CE-462D-A210-5C1F4120D052}" srcOrd="3" destOrd="0" presId="urn:microsoft.com/office/officeart/2005/8/layout/orgChart1"/>
    <dgm:cxn modelId="{4349B0A3-EEE2-4554-924E-4D59FCF84715}" type="presParOf" srcId="{3F32073A-E2CE-462D-A210-5C1F4120D052}" destId="{1619A9DC-723B-4ED5-98BA-AAEDEC353613}" srcOrd="0" destOrd="0" presId="urn:microsoft.com/office/officeart/2005/8/layout/orgChart1"/>
    <dgm:cxn modelId="{883A3D05-8CFC-4F79-88FB-1453361C8AE9}" type="presParOf" srcId="{1619A9DC-723B-4ED5-98BA-AAEDEC353613}" destId="{620E9579-6F68-4DD9-AD96-30ADDBEA6311}" srcOrd="0" destOrd="0" presId="urn:microsoft.com/office/officeart/2005/8/layout/orgChart1"/>
    <dgm:cxn modelId="{0DACF52A-85A4-4D8B-8332-49CDE2368D37}" type="presParOf" srcId="{1619A9DC-723B-4ED5-98BA-AAEDEC353613}" destId="{F69EEDC4-7AD3-4815-8BFC-58580942BA1F}" srcOrd="1" destOrd="0" presId="urn:microsoft.com/office/officeart/2005/8/layout/orgChart1"/>
    <dgm:cxn modelId="{60A6E228-751A-4D3D-A466-C49E56539717}" type="presParOf" srcId="{3F32073A-E2CE-462D-A210-5C1F4120D052}" destId="{052F5FF8-A228-42DE-8C66-832A425EFCEA}" srcOrd="1" destOrd="0" presId="urn:microsoft.com/office/officeart/2005/8/layout/orgChart1"/>
    <dgm:cxn modelId="{2259E60A-0EC4-495C-B98D-9F382DB52B59}" type="presParOf" srcId="{052F5FF8-A228-42DE-8C66-832A425EFCEA}" destId="{CD0E2453-E9C0-4756-B3CC-E471493EE5D7}" srcOrd="0" destOrd="0" presId="urn:microsoft.com/office/officeart/2005/8/layout/orgChart1"/>
    <dgm:cxn modelId="{27B0F4A0-6284-43C9-9F5D-40773C0CB93C}" type="presParOf" srcId="{052F5FF8-A228-42DE-8C66-832A425EFCEA}" destId="{B3669A6B-274D-4B3E-987A-06AADE5C70E0}" srcOrd="1" destOrd="0" presId="urn:microsoft.com/office/officeart/2005/8/layout/orgChart1"/>
    <dgm:cxn modelId="{65AC9638-8AE1-47CF-8585-865409B045A1}" type="presParOf" srcId="{B3669A6B-274D-4B3E-987A-06AADE5C70E0}" destId="{9A8338BE-919F-46F5-8203-299733F383D5}" srcOrd="0" destOrd="0" presId="urn:microsoft.com/office/officeart/2005/8/layout/orgChart1"/>
    <dgm:cxn modelId="{6BB6661F-AB55-4E66-A729-D7F596E61751}" type="presParOf" srcId="{9A8338BE-919F-46F5-8203-299733F383D5}" destId="{42C057E5-2773-4FDE-999D-776E2A9DA226}" srcOrd="0" destOrd="0" presId="urn:microsoft.com/office/officeart/2005/8/layout/orgChart1"/>
    <dgm:cxn modelId="{5E098FDE-6D80-4CE9-8144-AEADC9CB63D1}" type="presParOf" srcId="{9A8338BE-919F-46F5-8203-299733F383D5}" destId="{502BFCC3-CFB1-4584-8159-93BF5A1746B1}" srcOrd="1" destOrd="0" presId="urn:microsoft.com/office/officeart/2005/8/layout/orgChart1"/>
    <dgm:cxn modelId="{B53A7A69-54E0-40E7-A4F1-58E1802B579E}" type="presParOf" srcId="{B3669A6B-274D-4B3E-987A-06AADE5C70E0}" destId="{DEE4EED3-0B79-497D-A34B-2582DEF3FDAD}" srcOrd="1" destOrd="0" presId="urn:microsoft.com/office/officeart/2005/8/layout/orgChart1"/>
    <dgm:cxn modelId="{B061622B-17B7-46B5-B011-1164C83096D6}" type="presParOf" srcId="{B3669A6B-274D-4B3E-987A-06AADE5C70E0}" destId="{0E79AF3E-30E6-4D94-834E-9AD3BDEDEED5}" srcOrd="2" destOrd="0" presId="urn:microsoft.com/office/officeart/2005/8/layout/orgChart1"/>
    <dgm:cxn modelId="{A86BA8EF-838F-4C50-94CB-FD091B4E7ACC}" type="presParOf" srcId="{052F5FF8-A228-42DE-8C66-832A425EFCEA}" destId="{21F87B2D-69D9-4B31-8713-31B3205621BB}" srcOrd="2" destOrd="0" presId="urn:microsoft.com/office/officeart/2005/8/layout/orgChart1"/>
    <dgm:cxn modelId="{F4AC8B97-6AF5-4ECC-9D11-FD1CF1B07868}" type="presParOf" srcId="{052F5FF8-A228-42DE-8C66-832A425EFCEA}" destId="{69EF4BDB-9E3A-4E00-B583-241D57531AED}" srcOrd="3" destOrd="0" presId="urn:microsoft.com/office/officeart/2005/8/layout/orgChart1"/>
    <dgm:cxn modelId="{4F24FDBD-DDF9-4928-9129-C11C0A51F667}" type="presParOf" srcId="{69EF4BDB-9E3A-4E00-B583-241D57531AED}" destId="{1FFCBCA3-21B3-40FF-98A4-044DDDDECDAF}" srcOrd="0" destOrd="0" presId="urn:microsoft.com/office/officeart/2005/8/layout/orgChart1"/>
    <dgm:cxn modelId="{94BF00D4-9176-4240-A150-412B88E803AA}" type="presParOf" srcId="{1FFCBCA3-21B3-40FF-98A4-044DDDDECDAF}" destId="{87A33069-1642-4356-BA8E-C7339EEF4841}" srcOrd="0" destOrd="0" presId="urn:microsoft.com/office/officeart/2005/8/layout/orgChart1"/>
    <dgm:cxn modelId="{E3D37D84-5503-4AD9-93D7-5D23344C8D23}" type="presParOf" srcId="{1FFCBCA3-21B3-40FF-98A4-044DDDDECDAF}" destId="{4C09D3F9-F0CD-48EE-A42B-36BE2B7C3148}" srcOrd="1" destOrd="0" presId="urn:microsoft.com/office/officeart/2005/8/layout/orgChart1"/>
    <dgm:cxn modelId="{72D6A9B3-484E-4BF3-8EF8-E062526E9927}" type="presParOf" srcId="{69EF4BDB-9E3A-4E00-B583-241D57531AED}" destId="{C3958F37-E644-4125-9B6E-21C1799F305C}" srcOrd="1" destOrd="0" presId="urn:microsoft.com/office/officeart/2005/8/layout/orgChart1"/>
    <dgm:cxn modelId="{C688653A-7B8A-4F09-B9B0-BACC686B71D1}" type="presParOf" srcId="{69EF4BDB-9E3A-4E00-B583-241D57531AED}" destId="{B91094B4-CC7F-43AB-B47C-ACD89B00B2AB}" srcOrd="2" destOrd="0" presId="urn:microsoft.com/office/officeart/2005/8/layout/orgChart1"/>
    <dgm:cxn modelId="{00243A41-DEBA-4415-8CEE-1FC9412B7758}" type="presParOf" srcId="{052F5FF8-A228-42DE-8C66-832A425EFCEA}" destId="{99173347-CAA3-4BA2-B76A-754DEED9810A}" srcOrd="4" destOrd="0" presId="urn:microsoft.com/office/officeart/2005/8/layout/orgChart1"/>
    <dgm:cxn modelId="{6D4F9BD2-040B-424F-BE72-CB94A556DFD2}" type="presParOf" srcId="{052F5FF8-A228-42DE-8C66-832A425EFCEA}" destId="{A81BE158-746D-4EE9-A11B-A1588DEE3477}" srcOrd="5" destOrd="0" presId="urn:microsoft.com/office/officeart/2005/8/layout/orgChart1"/>
    <dgm:cxn modelId="{94555B7E-6755-43D2-9304-698AA8BEDB43}" type="presParOf" srcId="{A81BE158-746D-4EE9-A11B-A1588DEE3477}" destId="{DF264CDB-7A17-4687-A1B0-06259EF7A7C6}" srcOrd="0" destOrd="0" presId="urn:microsoft.com/office/officeart/2005/8/layout/orgChart1"/>
    <dgm:cxn modelId="{0E607CCD-3AFB-4F3D-94AE-738EF2D31C39}" type="presParOf" srcId="{DF264CDB-7A17-4687-A1B0-06259EF7A7C6}" destId="{AB4CD8C9-5889-40CF-AAA2-BCFF56AEF5B5}" srcOrd="0" destOrd="0" presId="urn:microsoft.com/office/officeart/2005/8/layout/orgChart1"/>
    <dgm:cxn modelId="{5CA1F8E9-5AB5-48BC-A109-84A3609A930D}" type="presParOf" srcId="{DF264CDB-7A17-4687-A1B0-06259EF7A7C6}" destId="{DC9A7A2D-49F3-407D-8DA4-7E85A685C0DE}" srcOrd="1" destOrd="0" presId="urn:microsoft.com/office/officeart/2005/8/layout/orgChart1"/>
    <dgm:cxn modelId="{DA2B9A13-A17F-4F85-A94C-0789A2B848C9}" type="presParOf" srcId="{A81BE158-746D-4EE9-A11B-A1588DEE3477}" destId="{FA810A4C-91C4-4746-BF9B-60D579B177C1}" srcOrd="1" destOrd="0" presId="urn:microsoft.com/office/officeart/2005/8/layout/orgChart1"/>
    <dgm:cxn modelId="{9F9899ED-4525-4D1B-A254-F66173B3B89D}" type="presParOf" srcId="{A81BE158-746D-4EE9-A11B-A1588DEE3477}" destId="{E1B61C20-A3D6-444A-8F24-90E47AE27A57}" srcOrd="2" destOrd="0" presId="urn:microsoft.com/office/officeart/2005/8/layout/orgChart1"/>
    <dgm:cxn modelId="{8C9D735E-2A62-449B-8A15-3A33A6D3BFAE}" type="presParOf" srcId="{3F32073A-E2CE-462D-A210-5C1F4120D052}" destId="{98CFB8D6-7C5F-4A8C-95A5-BF99EEBDD8E6}" srcOrd="2" destOrd="0" presId="urn:microsoft.com/office/officeart/2005/8/layout/orgChart1"/>
    <dgm:cxn modelId="{89120940-DD28-48F9-86A5-62CCF7CA0CBB}" type="presParOf" srcId="{0F153C2C-9C85-43C6-A43A-E25941E30E13}" destId="{80EFA031-F254-48BD-9C75-46DB262050F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173347-CAA3-4BA2-B76A-754DEED9810A}">
      <dsp:nvSpPr>
        <dsp:cNvPr id="0" name=""/>
        <dsp:cNvSpPr/>
      </dsp:nvSpPr>
      <dsp:spPr>
        <a:xfrm>
          <a:off x="2397699" y="1162917"/>
          <a:ext cx="144158" cy="1971624"/>
        </a:xfrm>
        <a:custGeom>
          <a:avLst/>
          <a:gdLst/>
          <a:ahLst/>
          <a:cxnLst/>
          <a:rect l="0" t="0" r="0" b="0"/>
          <a:pathLst>
            <a:path>
              <a:moveTo>
                <a:pt x="0" y="0"/>
              </a:moveTo>
              <a:lnTo>
                <a:pt x="0" y="1971624"/>
              </a:lnTo>
              <a:lnTo>
                <a:pt x="144158" y="197162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F87B2D-69D9-4B31-8713-31B3205621BB}">
      <dsp:nvSpPr>
        <dsp:cNvPr id="0" name=""/>
        <dsp:cNvSpPr/>
      </dsp:nvSpPr>
      <dsp:spPr>
        <a:xfrm>
          <a:off x="2397699" y="1162917"/>
          <a:ext cx="153721" cy="1160662"/>
        </a:xfrm>
        <a:custGeom>
          <a:avLst/>
          <a:gdLst/>
          <a:ahLst/>
          <a:cxnLst/>
          <a:rect l="0" t="0" r="0" b="0"/>
          <a:pathLst>
            <a:path>
              <a:moveTo>
                <a:pt x="0" y="0"/>
              </a:moveTo>
              <a:lnTo>
                <a:pt x="0" y="1160662"/>
              </a:lnTo>
              <a:lnTo>
                <a:pt x="153721" y="116066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0E2453-E9C0-4756-B3CC-E471493EE5D7}">
      <dsp:nvSpPr>
        <dsp:cNvPr id="0" name=""/>
        <dsp:cNvSpPr/>
      </dsp:nvSpPr>
      <dsp:spPr>
        <a:xfrm>
          <a:off x="2397699" y="1162917"/>
          <a:ext cx="144158" cy="442086"/>
        </a:xfrm>
        <a:custGeom>
          <a:avLst/>
          <a:gdLst/>
          <a:ahLst/>
          <a:cxnLst/>
          <a:rect l="0" t="0" r="0" b="0"/>
          <a:pathLst>
            <a:path>
              <a:moveTo>
                <a:pt x="0" y="0"/>
              </a:moveTo>
              <a:lnTo>
                <a:pt x="0" y="442086"/>
              </a:lnTo>
              <a:lnTo>
                <a:pt x="144158" y="44208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EBC02A-679F-4F75-9E61-6FCA636F312F}">
      <dsp:nvSpPr>
        <dsp:cNvPr id="0" name=""/>
        <dsp:cNvSpPr/>
      </dsp:nvSpPr>
      <dsp:spPr>
        <a:xfrm>
          <a:off x="2141856" y="560079"/>
          <a:ext cx="640266" cy="122308"/>
        </a:xfrm>
        <a:custGeom>
          <a:avLst/>
          <a:gdLst/>
          <a:ahLst/>
          <a:cxnLst/>
          <a:rect l="0" t="0" r="0" b="0"/>
          <a:pathLst>
            <a:path>
              <a:moveTo>
                <a:pt x="0" y="0"/>
              </a:moveTo>
              <a:lnTo>
                <a:pt x="0" y="21397"/>
              </a:lnTo>
              <a:lnTo>
                <a:pt x="640266" y="21397"/>
              </a:lnTo>
              <a:lnTo>
                <a:pt x="640266" y="12230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A97155-DF5A-4FB3-A449-79941C96BAE3}">
      <dsp:nvSpPr>
        <dsp:cNvPr id="0" name=""/>
        <dsp:cNvSpPr/>
      </dsp:nvSpPr>
      <dsp:spPr>
        <a:xfrm>
          <a:off x="926339" y="1162917"/>
          <a:ext cx="144158" cy="1269148"/>
        </a:xfrm>
        <a:custGeom>
          <a:avLst/>
          <a:gdLst/>
          <a:ahLst/>
          <a:cxnLst/>
          <a:rect l="0" t="0" r="0" b="0"/>
          <a:pathLst>
            <a:path>
              <a:moveTo>
                <a:pt x="0" y="0"/>
              </a:moveTo>
              <a:lnTo>
                <a:pt x="0" y="1269148"/>
              </a:lnTo>
              <a:lnTo>
                <a:pt x="144158" y="12691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8DEA28-3136-4727-AB2B-4851BC2501A8}">
      <dsp:nvSpPr>
        <dsp:cNvPr id="0" name=""/>
        <dsp:cNvSpPr/>
      </dsp:nvSpPr>
      <dsp:spPr>
        <a:xfrm>
          <a:off x="926339" y="1162917"/>
          <a:ext cx="144158" cy="492376"/>
        </a:xfrm>
        <a:custGeom>
          <a:avLst/>
          <a:gdLst/>
          <a:ahLst/>
          <a:cxnLst/>
          <a:rect l="0" t="0" r="0" b="0"/>
          <a:pathLst>
            <a:path>
              <a:moveTo>
                <a:pt x="0" y="0"/>
              </a:moveTo>
              <a:lnTo>
                <a:pt x="0" y="492376"/>
              </a:lnTo>
              <a:lnTo>
                <a:pt x="144158" y="49237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0EAC4D-F25A-4380-A849-3C2099E7A85A}">
      <dsp:nvSpPr>
        <dsp:cNvPr id="0" name=""/>
        <dsp:cNvSpPr/>
      </dsp:nvSpPr>
      <dsp:spPr>
        <a:xfrm>
          <a:off x="1310762" y="560079"/>
          <a:ext cx="831093" cy="122308"/>
        </a:xfrm>
        <a:custGeom>
          <a:avLst/>
          <a:gdLst/>
          <a:ahLst/>
          <a:cxnLst/>
          <a:rect l="0" t="0" r="0" b="0"/>
          <a:pathLst>
            <a:path>
              <a:moveTo>
                <a:pt x="831093" y="0"/>
              </a:moveTo>
              <a:lnTo>
                <a:pt x="831093" y="21397"/>
              </a:lnTo>
              <a:lnTo>
                <a:pt x="0" y="21397"/>
              </a:lnTo>
              <a:lnTo>
                <a:pt x="0" y="12230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676FF-666C-4B22-9A73-7F08A6278512}">
      <dsp:nvSpPr>
        <dsp:cNvPr id="0" name=""/>
        <dsp:cNvSpPr/>
      </dsp:nvSpPr>
      <dsp:spPr>
        <a:xfrm>
          <a:off x="1591598" y="79551"/>
          <a:ext cx="1100516" cy="48052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Swagat Textiles</a:t>
          </a:r>
        </a:p>
      </dsp:txBody>
      <dsp:txXfrm>
        <a:off x="1591598" y="79551"/>
        <a:ext cx="1100516" cy="480528"/>
      </dsp:txXfrm>
    </dsp:sp>
    <dsp:sp modelId="{C7D7EF9C-8BDF-4943-AC13-90C993F7B894}">
      <dsp:nvSpPr>
        <dsp:cNvPr id="0" name=""/>
        <dsp:cNvSpPr/>
      </dsp:nvSpPr>
      <dsp:spPr>
        <a:xfrm>
          <a:off x="830234" y="682388"/>
          <a:ext cx="961057" cy="48052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Mahendra Modh</a:t>
          </a:r>
        </a:p>
      </dsp:txBody>
      <dsp:txXfrm>
        <a:off x="830234" y="682388"/>
        <a:ext cx="961057" cy="480528"/>
      </dsp:txXfrm>
    </dsp:sp>
    <dsp:sp modelId="{12A40DA1-A25D-46B3-9A73-FACFCE98AD43}">
      <dsp:nvSpPr>
        <dsp:cNvPr id="0" name=""/>
        <dsp:cNvSpPr/>
      </dsp:nvSpPr>
      <dsp:spPr>
        <a:xfrm>
          <a:off x="1070498" y="1364739"/>
          <a:ext cx="1069897" cy="58110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Manish Modh (Embroidery)</a:t>
          </a:r>
        </a:p>
        <a:p>
          <a:pPr lvl="0" algn="ctr"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Swastik </a:t>
          </a:r>
        </a:p>
      </dsp:txBody>
      <dsp:txXfrm>
        <a:off x="1070498" y="1364739"/>
        <a:ext cx="1069897" cy="581108"/>
      </dsp:txXfrm>
    </dsp:sp>
    <dsp:sp modelId="{F2C8EE4C-334F-43F6-8126-D151A9A014D7}">
      <dsp:nvSpPr>
        <dsp:cNvPr id="0" name=""/>
        <dsp:cNvSpPr/>
      </dsp:nvSpPr>
      <dsp:spPr>
        <a:xfrm>
          <a:off x="1070498" y="2147670"/>
          <a:ext cx="1269537" cy="56879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Tarun Modh (Production: SKD)</a:t>
          </a:r>
        </a:p>
        <a:p>
          <a:pPr lvl="0" algn="ctr"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Swagat NX</a:t>
          </a:r>
        </a:p>
      </dsp:txBody>
      <dsp:txXfrm>
        <a:off x="1070498" y="2147670"/>
        <a:ext cx="1269537" cy="568792"/>
      </dsp:txXfrm>
    </dsp:sp>
    <dsp:sp modelId="{620E9579-6F68-4DD9-AD96-30ADDBEA6311}">
      <dsp:nvSpPr>
        <dsp:cNvPr id="0" name=""/>
        <dsp:cNvSpPr/>
      </dsp:nvSpPr>
      <dsp:spPr>
        <a:xfrm>
          <a:off x="2301594" y="682388"/>
          <a:ext cx="961057" cy="48052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Dhayalal Modh</a:t>
          </a:r>
        </a:p>
      </dsp:txBody>
      <dsp:txXfrm>
        <a:off x="2301594" y="682388"/>
        <a:ext cx="961057" cy="480528"/>
      </dsp:txXfrm>
    </dsp:sp>
    <dsp:sp modelId="{42C057E5-2773-4FDE-999D-776E2A9DA226}">
      <dsp:nvSpPr>
        <dsp:cNvPr id="0" name=""/>
        <dsp:cNvSpPr/>
      </dsp:nvSpPr>
      <dsp:spPr>
        <a:xfrm>
          <a:off x="2541858" y="1364739"/>
          <a:ext cx="961057" cy="48052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Vinod Modh (Looms)</a:t>
          </a:r>
        </a:p>
      </dsp:txBody>
      <dsp:txXfrm>
        <a:off x="2541858" y="1364739"/>
        <a:ext cx="961057" cy="480528"/>
      </dsp:txXfrm>
    </dsp:sp>
    <dsp:sp modelId="{87A33069-1642-4356-BA8E-C7339EEF4841}">
      <dsp:nvSpPr>
        <dsp:cNvPr id="0" name=""/>
        <dsp:cNvSpPr/>
      </dsp:nvSpPr>
      <dsp:spPr>
        <a:xfrm>
          <a:off x="2551420" y="2027975"/>
          <a:ext cx="2114307" cy="591209"/>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Bharat Modh (Production &amp; Sales: Sarees)</a:t>
          </a:r>
        </a:p>
        <a:p>
          <a:pPr lvl="0" algn="ctr"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Shree Swagat Silks</a:t>
          </a:r>
        </a:p>
      </dsp:txBody>
      <dsp:txXfrm>
        <a:off x="2551420" y="2027975"/>
        <a:ext cx="2114307" cy="591209"/>
      </dsp:txXfrm>
    </dsp:sp>
    <dsp:sp modelId="{AB4CD8C9-5889-40CF-AAA2-BCFF56AEF5B5}">
      <dsp:nvSpPr>
        <dsp:cNvPr id="0" name=""/>
        <dsp:cNvSpPr/>
      </dsp:nvSpPr>
      <dsp:spPr>
        <a:xfrm>
          <a:off x="2541858" y="2840121"/>
          <a:ext cx="1295938" cy="58884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Mukesh Modh (Sales: SKD)</a:t>
          </a:r>
        </a:p>
        <a:p>
          <a:pPr lvl="0" algn="ctr" defTabSz="444500">
            <a:lnSpc>
              <a:spcPct val="90000"/>
            </a:lnSpc>
            <a:spcBef>
              <a:spcPct val="0"/>
            </a:spcBef>
            <a:spcAft>
              <a:spcPct val="35000"/>
            </a:spcAft>
          </a:pPr>
          <a:r>
            <a:rPr lang="en-US" sz="1000" b="0" kern="1200">
              <a:latin typeface="Arial" panose="020B0604020202020204" pitchFamily="34" charset="0"/>
              <a:cs typeface="Arial" panose="020B0604020202020204" pitchFamily="34" charset="0"/>
            </a:rPr>
            <a:t>Swagat NX</a:t>
          </a:r>
        </a:p>
      </dsp:txBody>
      <dsp:txXfrm>
        <a:off x="2541858" y="2840121"/>
        <a:ext cx="1295938" cy="5888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2F0C0E2-7744-4A13-99EB-E1AFE251469D}">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790BC53-B151-41F2-9272-5815BF103282}">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EBF24-3980-43FE-BE82-012644D33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15</Pages>
  <Words>5889</Words>
  <Characters>33572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39383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2015-03-04T20:34:00Z</cp:lastPrinted>
  <dcterms:created xsi:type="dcterms:W3CDTF">2018-09-19T19:42:00Z</dcterms:created>
  <dcterms:modified xsi:type="dcterms:W3CDTF">2018-09-25T15:02:00Z</dcterms:modified>
</cp:coreProperties>
</file>