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61F93" w14:textId="77777777" w:rsidR="001C5D26" w:rsidRDefault="001C5D26" w:rsidP="001C5D26">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508C45E" wp14:editId="6C6240C2">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EA6188D" w14:textId="7EF8C9FB" w:rsidR="001C5D26" w:rsidRDefault="001D2823" w:rsidP="001C5D26">
      <w:pPr>
        <w:pStyle w:val="ProductNumber"/>
      </w:pPr>
      <w:r>
        <w:t>9B18M144</w:t>
      </w:r>
    </w:p>
    <w:p w14:paraId="4E057522" w14:textId="77777777" w:rsidR="00D75295" w:rsidRPr="00CB6EFA" w:rsidRDefault="00D75295" w:rsidP="00D75295">
      <w:pPr>
        <w:jc w:val="right"/>
        <w:rPr>
          <w:rFonts w:ascii="Arial" w:hAnsi="Arial"/>
          <w:b/>
          <w:sz w:val="28"/>
          <w:szCs w:val="28"/>
          <w:lang w:val="en-GB"/>
        </w:rPr>
      </w:pPr>
    </w:p>
    <w:p w14:paraId="426B7211" w14:textId="77777777" w:rsidR="00013360" w:rsidRPr="00CB6EFA" w:rsidRDefault="00013360" w:rsidP="00D75295">
      <w:pPr>
        <w:jc w:val="right"/>
        <w:rPr>
          <w:rFonts w:ascii="Arial" w:hAnsi="Arial"/>
          <w:b/>
          <w:sz w:val="28"/>
          <w:szCs w:val="28"/>
          <w:lang w:val="en-GB"/>
        </w:rPr>
      </w:pPr>
    </w:p>
    <w:p w14:paraId="2F03D26A" w14:textId="389EC5CF" w:rsidR="001C5D26" w:rsidRPr="00CB6EFA" w:rsidRDefault="005A5322" w:rsidP="00013360">
      <w:pPr>
        <w:pStyle w:val="CaseTitle"/>
        <w:spacing w:after="0" w:line="240" w:lineRule="auto"/>
        <w:rPr>
          <w:sz w:val="20"/>
          <w:szCs w:val="20"/>
          <w:lang w:val="en-GB"/>
        </w:rPr>
      </w:pPr>
      <w:r w:rsidRPr="00CB6EFA">
        <w:rPr>
          <w:rFonts w:eastAsia="Arial"/>
          <w:lang w:val="en-GB"/>
        </w:rPr>
        <w:t xml:space="preserve">Emami Limited: The </w:t>
      </w:r>
      <w:r w:rsidRPr="000326DE">
        <w:rPr>
          <w:rFonts w:eastAsia="Arial"/>
          <w:lang w:val="en-GB"/>
        </w:rPr>
        <w:t>Fair and Handsome</w:t>
      </w:r>
      <w:r w:rsidRPr="00CB6EFA">
        <w:rPr>
          <w:rFonts w:eastAsia="Arial"/>
          <w:lang w:val="en-GB"/>
        </w:rPr>
        <w:t xml:space="preserve"> Challenge</w:t>
      </w:r>
      <w:r w:rsidR="001C5D26" w:rsidRPr="00CB6EFA">
        <w:rPr>
          <w:rFonts w:eastAsia="Arial"/>
          <w:vertAlign w:val="superscript"/>
          <w:lang w:val="en-GB"/>
        </w:rPr>
        <w:endnoteReference w:id="1"/>
      </w:r>
    </w:p>
    <w:p w14:paraId="40ABF6FD" w14:textId="77777777" w:rsidR="001C5D26" w:rsidRPr="00CB6EFA" w:rsidRDefault="001C5D26" w:rsidP="00013360">
      <w:pPr>
        <w:pStyle w:val="CaseTitle"/>
        <w:spacing w:after="0" w:line="240" w:lineRule="auto"/>
        <w:rPr>
          <w:sz w:val="20"/>
          <w:szCs w:val="20"/>
          <w:lang w:val="en-GB"/>
        </w:rPr>
      </w:pPr>
    </w:p>
    <w:p w14:paraId="202F1085" w14:textId="77777777" w:rsidR="001C5D26" w:rsidRPr="00CB6EFA" w:rsidRDefault="001C5D26" w:rsidP="00013360">
      <w:pPr>
        <w:pStyle w:val="CaseTitle"/>
        <w:spacing w:after="0" w:line="240" w:lineRule="auto"/>
        <w:rPr>
          <w:sz w:val="20"/>
          <w:szCs w:val="20"/>
          <w:lang w:val="en-GB"/>
        </w:rPr>
      </w:pPr>
    </w:p>
    <w:p w14:paraId="58B0C73F" w14:textId="5D096FFB" w:rsidR="001C5D26" w:rsidRPr="00CB6EFA" w:rsidRDefault="001C5D26" w:rsidP="00086B26">
      <w:pPr>
        <w:pStyle w:val="StyleCopyrightStatementAfter0ptBottomSinglesolidline1"/>
        <w:rPr>
          <w:lang w:val="en-GB"/>
        </w:rPr>
      </w:pPr>
      <w:r w:rsidRPr="00CB6EFA">
        <w:rPr>
          <w:rFonts w:cs="Arial"/>
          <w:szCs w:val="16"/>
          <w:lang w:val="en-GB"/>
        </w:rPr>
        <w:t xml:space="preserve">Ram Subramanian and V. S. Pai </w:t>
      </w:r>
      <w:r w:rsidRPr="00CB6EFA">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1C5D26" w:rsidRPr="00CB6EFA" w:rsidRDefault="001C5D26" w:rsidP="00086B26">
      <w:pPr>
        <w:pStyle w:val="StyleCopyrightStatementAfter0ptBottomSinglesolidline1"/>
        <w:rPr>
          <w:lang w:val="en-GB"/>
        </w:rPr>
      </w:pPr>
    </w:p>
    <w:p w14:paraId="659699B1" w14:textId="77777777" w:rsidR="001C5D26" w:rsidRPr="00C02410" w:rsidRDefault="001C5D26" w:rsidP="001C5D2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5D92FDFB" w14:textId="77777777" w:rsidR="001C5D26" w:rsidRPr="00C02410" w:rsidRDefault="001C5D26" w:rsidP="001C5D26">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567EF1A7" w:rsidR="001C5D26" w:rsidRPr="00CB6EFA" w:rsidRDefault="001C5D26" w:rsidP="001C5D26">
      <w:pPr>
        <w:pStyle w:val="StyleStyleCopyrightStatementAfter0ptBottomSinglesolid"/>
        <w:rPr>
          <w:rFonts w:cs="Arial"/>
          <w:szCs w:val="16"/>
          <w:lang w:val="en-GB"/>
        </w:rPr>
      </w:pPr>
      <w:r w:rsidRPr="00C02410">
        <w:rPr>
          <w:rFonts w:cs="Arial"/>
          <w:iCs w:val="0"/>
          <w:color w:val="auto"/>
          <w:szCs w:val="16"/>
        </w:rPr>
        <w:t>Copyright © 20</w:t>
      </w:r>
      <w:r>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2018-09-27</w:t>
      </w:r>
    </w:p>
    <w:p w14:paraId="0A2A54E4" w14:textId="77777777" w:rsidR="001C5D26" w:rsidRPr="00CB6EFA" w:rsidRDefault="001C5D26" w:rsidP="00751E0B">
      <w:pPr>
        <w:pStyle w:val="StyleCopyrightStatementAfter0ptBottomSinglesolidline1"/>
        <w:rPr>
          <w:rFonts w:ascii="Times New Roman" w:hAnsi="Times New Roman"/>
          <w:sz w:val="20"/>
          <w:lang w:val="en-GB"/>
        </w:rPr>
      </w:pPr>
    </w:p>
    <w:p w14:paraId="1507635B" w14:textId="77777777" w:rsidR="001C5D26" w:rsidRPr="00CB6EFA" w:rsidRDefault="001C5D26" w:rsidP="004B632F">
      <w:pPr>
        <w:pStyle w:val="StyleCopyrightStatementAfter0ptBottomSinglesolidline1"/>
        <w:rPr>
          <w:rFonts w:ascii="Times New Roman" w:hAnsi="Times New Roman"/>
          <w:sz w:val="20"/>
          <w:lang w:val="en-GB"/>
        </w:rPr>
      </w:pPr>
    </w:p>
    <w:p w14:paraId="1C032479" w14:textId="3F400E61" w:rsidR="001C5D26" w:rsidRPr="00CB6EFA" w:rsidRDefault="001C5D26" w:rsidP="005A5322">
      <w:pPr>
        <w:pStyle w:val="BodyTextMain"/>
        <w:rPr>
          <w:lang w:val="en-GB"/>
        </w:rPr>
      </w:pPr>
      <w:r w:rsidRPr="00CB6EFA">
        <w:rPr>
          <w:lang w:val="en-GB"/>
        </w:rPr>
        <w:t>In late 2017, Mohan Goenka, the director</w:t>
      </w:r>
      <w:r w:rsidRPr="00CB6EFA">
        <w:rPr>
          <w:rStyle w:val="EndnoteReference"/>
          <w:lang w:val="en-GB"/>
        </w:rPr>
        <w:endnoteReference w:id="2"/>
      </w:r>
      <w:r w:rsidRPr="00CB6EFA">
        <w:rPr>
          <w:lang w:val="en-GB"/>
        </w:rPr>
        <w:t xml:space="preserve"> in</w:t>
      </w:r>
      <w:r>
        <w:rPr>
          <w:lang w:val="en-GB"/>
        </w:rPr>
        <w:t xml:space="preserve"> </w:t>
      </w:r>
      <w:r w:rsidRPr="00CB6EFA">
        <w:rPr>
          <w:lang w:val="en-GB"/>
        </w:rPr>
        <w:t>charge of skin care products for the Kolkata, India-based Emami Limited</w:t>
      </w:r>
      <w:r>
        <w:rPr>
          <w:lang w:val="en-GB"/>
        </w:rPr>
        <w:t xml:space="preserve"> (Emami),</w:t>
      </w:r>
      <w:r w:rsidRPr="00CB6EFA">
        <w:rPr>
          <w:lang w:val="en-GB"/>
        </w:rPr>
        <w:t xml:space="preserve"> </w:t>
      </w:r>
      <w:r>
        <w:rPr>
          <w:lang w:val="en-GB"/>
        </w:rPr>
        <w:t>needed to make</w:t>
      </w:r>
      <w:r w:rsidRPr="00CB6EFA">
        <w:rPr>
          <w:lang w:val="en-GB"/>
        </w:rPr>
        <w:t xml:space="preserve"> an important decision. The company’s appeal of the 2015 verdict</w:t>
      </w:r>
      <w:r w:rsidRPr="00CB6EFA">
        <w:rPr>
          <w:rStyle w:val="EndnoteReference"/>
          <w:lang w:val="en-GB"/>
        </w:rPr>
        <w:endnoteReference w:id="3"/>
      </w:r>
      <w:r w:rsidRPr="00CB6EFA">
        <w:rPr>
          <w:lang w:val="en-GB"/>
        </w:rPr>
        <w:t xml:space="preserve"> that </w:t>
      </w:r>
      <w:r>
        <w:rPr>
          <w:lang w:val="en-GB"/>
        </w:rPr>
        <w:t xml:space="preserve">had </w:t>
      </w:r>
      <w:r w:rsidRPr="00CB6EFA">
        <w:rPr>
          <w:lang w:val="en-GB"/>
        </w:rPr>
        <w:t xml:space="preserve">forced it to stop </w:t>
      </w:r>
      <w:r>
        <w:rPr>
          <w:lang w:val="en-GB"/>
        </w:rPr>
        <w:t>misrepresent</w:t>
      </w:r>
      <w:r w:rsidRPr="00CB6EFA">
        <w:rPr>
          <w:lang w:val="en-GB"/>
        </w:rPr>
        <w:t xml:space="preserve">ing the “fairness” benefit of its </w:t>
      </w:r>
      <w:r w:rsidRPr="000326DE">
        <w:rPr>
          <w:lang w:val="en-GB"/>
        </w:rPr>
        <w:t>Fair and Handsome</w:t>
      </w:r>
      <w:r w:rsidRPr="00CB6EFA">
        <w:rPr>
          <w:lang w:val="en-GB"/>
        </w:rPr>
        <w:t xml:space="preserve"> brand skin cream was making its uncertain way </w:t>
      </w:r>
      <w:r>
        <w:rPr>
          <w:lang w:val="en-GB"/>
        </w:rPr>
        <w:t>through</w:t>
      </w:r>
      <w:r w:rsidRPr="00CB6EFA">
        <w:rPr>
          <w:lang w:val="en-GB"/>
        </w:rPr>
        <w:t xml:space="preserve"> the higher court.</w:t>
      </w:r>
      <w:r w:rsidRPr="00CB6EFA">
        <w:rPr>
          <w:rStyle w:val="EndnoteReference"/>
          <w:lang w:val="en-GB"/>
        </w:rPr>
        <w:endnoteReference w:id="4"/>
      </w:r>
      <w:r w:rsidRPr="00CB6EFA">
        <w:rPr>
          <w:lang w:val="en-GB"/>
        </w:rPr>
        <w:t xml:space="preserve"> More recently, a social activism campaign that targeted companies </w:t>
      </w:r>
      <w:r>
        <w:rPr>
          <w:lang w:val="en-GB"/>
        </w:rPr>
        <w:t>such as</w:t>
      </w:r>
      <w:r w:rsidRPr="00CB6EFA">
        <w:rPr>
          <w:lang w:val="en-GB"/>
        </w:rPr>
        <w:t xml:space="preserve"> Emami for their marketing practices was in full swing both in India and elsewhere.</w:t>
      </w:r>
    </w:p>
    <w:p w14:paraId="6B11F049" w14:textId="77777777" w:rsidR="001C5D26" w:rsidRPr="00CB6EFA" w:rsidRDefault="001C5D26" w:rsidP="005A5322">
      <w:pPr>
        <w:pStyle w:val="BodyTextMain"/>
        <w:rPr>
          <w:lang w:val="en-GB"/>
        </w:rPr>
      </w:pPr>
    </w:p>
    <w:p w14:paraId="3F9B03E2" w14:textId="60E2FB49" w:rsidR="001C5D26" w:rsidRPr="00CB6EFA" w:rsidRDefault="001C5D26" w:rsidP="005A5322">
      <w:pPr>
        <w:pStyle w:val="BodyTextMain"/>
        <w:rPr>
          <w:spacing w:val="-2"/>
          <w:lang w:val="en-GB"/>
        </w:rPr>
      </w:pPr>
      <w:r w:rsidRPr="00CB6EFA">
        <w:rPr>
          <w:spacing w:val="-2"/>
          <w:lang w:val="en-GB"/>
        </w:rPr>
        <w:t xml:space="preserve">As the industry leader in this segment, Emami had </w:t>
      </w:r>
      <w:r>
        <w:rPr>
          <w:spacing w:val="-2"/>
          <w:lang w:val="en-GB"/>
        </w:rPr>
        <w:t>promot</w:t>
      </w:r>
      <w:r w:rsidRPr="00CB6EFA">
        <w:rPr>
          <w:spacing w:val="-2"/>
          <w:lang w:val="en-GB"/>
        </w:rPr>
        <w:t>ed skin lightening as the key feature of its product and had parlayed the country’s obsession with fair skin to build a sizable business. However, two independent but related factors made “business as usual” challenging. The first was the “</w:t>
      </w:r>
      <w:r w:rsidRPr="000326DE">
        <w:rPr>
          <w:spacing w:val="-2"/>
          <w:lang w:val="en-GB"/>
        </w:rPr>
        <w:t>Dark is Beautiful</w:t>
      </w:r>
      <w:r w:rsidRPr="00CB6EFA">
        <w:rPr>
          <w:spacing w:val="-2"/>
          <w:lang w:val="en-GB"/>
        </w:rPr>
        <w:t>” movement</w:t>
      </w:r>
      <w:r>
        <w:rPr>
          <w:spacing w:val="-2"/>
          <w:lang w:val="en-GB"/>
        </w:rPr>
        <w:t>,</w:t>
      </w:r>
      <w:r w:rsidRPr="00CB6EFA">
        <w:rPr>
          <w:spacing w:val="-2"/>
          <w:lang w:val="en-GB"/>
        </w:rPr>
        <w:t xml:space="preserve"> </w:t>
      </w:r>
      <w:r>
        <w:rPr>
          <w:spacing w:val="-2"/>
          <w:lang w:val="en-GB"/>
        </w:rPr>
        <w:t>which</w:t>
      </w:r>
      <w:r w:rsidRPr="00CB6EFA">
        <w:rPr>
          <w:spacing w:val="-2"/>
          <w:lang w:val="en-GB"/>
        </w:rPr>
        <w:t xml:space="preserve"> had gathered </w:t>
      </w:r>
      <w:r>
        <w:rPr>
          <w:spacing w:val="-2"/>
          <w:lang w:val="en-GB"/>
        </w:rPr>
        <w:t>momentum</w:t>
      </w:r>
      <w:r w:rsidRPr="00CB6EFA">
        <w:rPr>
          <w:spacing w:val="-2"/>
          <w:lang w:val="en-GB"/>
        </w:rPr>
        <w:t xml:space="preserve"> since its inception in 2009</w:t>
      </w:r>
      <w:r>
        <w:rPr>
          <w:spacing w:val="-2"/>
          <w:lang w:val="en-GB"/>
        </w:rPr>
        <w:t>.</w:t>
      </w:r>
      <w:r w:rsidRPr="00CB6EFA">
        <w:rPr>
          <w:rStyle w:val="EndnoteReference"/>
          <w:spacing w:val="-2"/>
          <w:lang w:val="en-GB"/>
        </w:rPr>
        <w:endnoteReference w:id="5"/>
      </w:r>
      <w:r w:rsidRPr="00CB6EFA">
        <w:rPr>
          <w:spacing w:val="-2"/>
          <w:lang w:val="en-GB"/>
        </w:rPr>
        <w:t xml:space="preserve"> The movement’s head, Kavitha Emmanuel</w:t>
      </w:r>
      <w:r>
        <w:rPr>
          <w:spacing w:val="-2"/>
          <w:lang w:val="en-GB"/>
        </w:rPr>
        <w:t>,</w:t>
      </w:r>
      <w:r w:rsidRPr="00CB6EFA">
        <w:rPr>
          <w:spacing w:val="-2"/>
          <w:lang w:val="en-GB"/>
        </w:rPr>
        <w:t xml:space="preserve"> had </w:t>
      </w:r>
      <w:r>
        <w:rPr>
          <w:spacing w:val="-2"/>
          <w:lang w:val="en-GB"/>
        </w:rPr>
        <w:t>used</w:t>
      </w:r>
      <w:r w:rsidRPr="00CB6EFA">
        <w:rPr>
          <w:spacing w:val="-2"/>
          <w:lang w:val="en-GB"/>
        </w:rPr>
        <w:t xml:space="preserve"> both print and television media to make her case. A lengthy September 2017 piece in the U</w:t>
      </w:r>
      <w:r>
        <w:rPr>
          <w:spacing w:val="-2"/>
          <w:lang w:val="en-GB"/>
        </w:rPr>
        <w:t xml:space="preserve">nited </w:t>
      </w:r>
      <w:r w:rsidRPr="00CB6EFA">
        <w:rPr>
          <w:spacing w:val="-2"/>
          <w:lang w:val="en-GB"/>
        </w:rPr>
        <w:t>K</w:t>
      </w:r>
      <w:r>
        <w:rPr>
          <w:spacing w:val="-2"/>
          <w:lang w:val="en-GB"/>
        </w:rPr>
        <w:t>ingdom</w:t>
      </w:r>
      <w:r w:rsidRPr="00CB6EFA">
        <w:rPr>
          <w:spacing w:val="-2"/>
          <w:lang w:val="en-GB"/>
        </w:rPr>
        <w:t xml:space="preserve">’s </w:t>
      </w:r>
      <w:r w:rsidRPr="00CB6EFA">
        <w:rPr>
          <w:i/>
          <w:spacing w:val="-2"/>
          <w:lang w:val="en-GB"/>
        </w:rPr>
        <w:t>Guardian</w:t>
      </w:r>
      <w:r w:rsidRPr="00CB6EFA">
        <w:rPr>
          <w:spacing w:val="-2"/>
          <w:lang w:val="en-GB"/>
        </w:rPr>
        <w:t xml:space="preserve"> had been highly critical of companies </w:t>
      </w:r>
      <w:r>
        <w:rPr>
          <w:spacing w:val="-2"/>
          <w:lang w:val="en-GB"/>
        </w:rPr>
        <w:t>such</w:t>
      </w:r>
      <w:r w:rsidRPr="00CB6EFA">
        <w:rPr>
          <w:spacing w:val="-2"/>
          <w:lang w:val="en-GB"/>
        </w:rPr>
        <w:t xml:space="preserve"> </w:t>
      </w:r>
      <w:r>
        <w:rPr>
          <w:spacing w:val="-2"/>
          <w:lang w:val="en-GB"/>
        </w:rPr>
        <w:t xml:space="preserve">as </w:t>
      </w:r>
      <w:r w:rsidRPr="00CB6EFA">
        <w:rPr>
          <w:spacing w:val="-2"/>
          <w:lang w:val="en-GB"/>
        </w:rPr>
        <w:t>Emami that were seen as exploiting the obsession for white skin</w:t>
      </w:r>
      <w:r>
        <w:rPr>
          <w:spacing w:val="-2"/>
          <w:lang w:val="en-GB"/>
        </w:rPr>
        <w:t>.</w:t>
      </w:r>
      <w:r w:rsidRPr="00CB6EFA">
        <w:rPr>
          <w:rStyle w:val="EndnoteReference"/>
          <w:spacing w:val="-2"/>
          <w:lang w:val="en-GB"/>
        </w:rPr>
        <w:endnoteReference w:id="6"/>
      </w:r>
      <w:r w:rsidRPr="00CB6EFA">
        <w:rPr>
          <w:spacing w:val="-2"/>
          <w:lang w:val="en-GB"/>
        </w:rPr>
        <w:t xml:space="preserve"> Social media interest had also resulted in grassroots-level activism supporting the campaign. More importantly, the company had lost a case in a local consumer court that was featured in the press as “David” (an individual plaintiff) beating “Goliath” (Emami, a resource</w:t>
      </w:r>
      <w:r>
        <w:rPr>
          <w:spacing w:val="-2"/>
          <w:lang w:val="en-GB"/>
        </w:rPr>
        <w:t>-</w:t>
      </w:r>
      <w:r w:rsidRPr="00CB6EFA">
        <w:rPr>
          <w:spacing w:val="-2"/>
          <w:lang w:val="en-GB"/>
        </w:rPr>
        <w:t>rich company)</w:t>
      </w:r>
      <w:r>
        <w:rPr>
          <w:spacing w:val="-2"/>
          <w:lang w:val="en-GB"/>
        </w:rPr>
        <w:t>.</w:t>
      </w:r>
      <w:r w:rsidRPr="00CB6EFA">
        <w:rPr>
          <w:rStyle w:val="EndnoteReference"/>
          <w:spacing w:val="-2"/>
          <w:lang w:val="en-GB"/>
        </w:rPr>
        <w:endnoteReference w:id="7"/>
      </w:r>
      <w:r w:rsidRPr="00CB6EFA">
        <w:rPr>
          <w:spacing w:val="-2"/>
          <w:lang w:val="en-GB"/>
        </w:rPr>
        <w:t xml:space="preserve"> In the appeals process, the plaintiff had even sought to subpoena Shah Rukh Khan, a popular Indian movie star and a </w:t>
      </w:r>
      <w:r>
        <w:rPr>
          <w:spacing w:val="-2"/>
          <w:lang w:val="en-GB"/>
        </w:rPr>
        <w:t>promoter</w:t>
      </w:r>
      <w:r w:rsidRPr="00CB6EFA">
        <w:rPr>
          <w:spacing w:val="-2"/>
          <w:lang w:val="en-GB"/>
        </w:rPr>
        <w:t xml:space="preserve"> for the company’s </w:t>
      </w:r>
      <w:r>
        <w:rPr>
          <w:spacing w:val="-2"/>
          <w:lang w:val="en-GB"/>
        </w:rPr>
        <w:t>skin-</w:t>
      </w:r>
      <w:r w:rsidRPr="00CB6EFA">
        <w:rPr>
          <w:spacing w:val="-2"/>
          <w:lang w:val="en-GB"/>
        </w:rPr>
        <w:t xml:space="preserve">whitening cream, to testify against the company. Notwithstanding the appeal against the original verdict, the growing negative publicity meant that the company </w:t>
      </w:r>
      <w:r>
        <w:rPr>
          <w:spacing w:val="-2"/>
          <w:lang w:val="en-GB"/>
        </w:rPr>
        <w:t>needed</w:t>
      </w:r>
      <w:r w:rsidRPr="00CB6EFA">
        <w:rPr>
          <w:spacing w:val="-2"/>
          <w:lang w:val="en-GB"/>
        </w:rPr>
        <w:t xml:space="preserve"> to </w:t>
      </w:r>
      <w:r>
        <w:rPr>
          <w:spacing w:val="-2"/>
          <w:lang w:val="en-GB"/>
        </w:rPr>
        <w:t xml:space="preserve">immediately </w:t>
      </w:r>
      <w:r w:rsidRPr="00CB6EFA">
        <w:rPr>
          <w:spacing w:val="-2"/>
          <w:lang w:val="en-GB"/>
        </w:rPr>
        <w:t>develop a proactive plan of action for its flagship skin care product.</w:t>
      </w:r>
    </w:p>
    <w:p w14:paraId="36712D90" w14:textId="77777777" w:rsidR="001C5D26" w:rsidRDefault="001C5D26" w:rsidP="000326DE">
      <w:pPr>
        <w:pStyle w:val="BodyTextMain"/>
        <w:rPr>
          <w:lang w:val="en-GB"/>
        </w:rPr>
      </w:pPr>
    </w:p>
    <w:p w14:paraId="5F097F1D" w14:textId="77777777" w:rsidR="001C5D26" w:rsidRDefault="001C5D26" w:rsidP="000326DE">
      <w:pPr>
        <w:pStyle w:val="BodyTextMain"/>
        <w:rPr>
          <w:lang w:val="en-GB"/>
        </w:rPr>
      </w:pPr>
    </w:p>
    <w:p w14:paraId="38F0CB58" w14:textId="539DE030" w:rsidR="001C5D26" w:rsidRPr="00CB6EFA" w:rsidRDefault="001C5D26" w:rsidP="005A5322">
      <w:pPr>
        <w:pStyle w:val="Casehead1"/>
        <w:rPr>
          <w:lang w:val="en-GB"/>
        </w:rPr>
      </w:pPr>
      <w:r w:rsidRPr="00CB6EFA">
        <w:rPr>
          <w:lang w:val="en-GB"/>
        </w:rPr>
        <w:t>The Indian Skin</w:t>
      </w:r>
      <w:r>
        <w:rPr>
          <w:lang w:val="en-GB"/>
        </w:rPr>
        <w:t xml:space="preserve"> </w:t>
      </w:r>
      <w:r w:rsidRPr="00CB6EFA">
        <w:rPr>
          <w:lang w:val="en-GB"/>
        </w:rPr>
        <w:t>care Products Industry</w:t>
      </w:r>
    </w:p>
    <w:p w14:paraId="08B5CB6F" w14:textId="77777777" w:rsidR="001C5D26" w:rsidRPr="00CB6EFA" w:rsidRDefault="001C5D26" w:rsidP="005A5322">
      <w:pPr>
        <w:pStyle w:val="BodyTextMain"/>
        <w:rPr>
          <w:lang w:val="en-GB"/>
        </w:rPr>
      </w:pPr>
    </w:p>
    <w:p w14:paraId="414A1A58" w14:textId="53E69D1E" w:rsidR="001C5D26" w:rsidRPr="00CB6EFA" w:rsidRDefault="001C5D26" w:rsidP="005A5322">
      <w:pPr>
        <w:pStyle w:val="BodyTextMain"/>
        <w:rPr>
          <w:spacing w:val="-2"/>
          <w:lang w:val="en-GB"/>
        </w:rPr>
      </w:pPr>
      <w:r w:rsidRPr="00CB6EFA">
        <w:rPr>
          <w:spacing w:val="-2"/>
          <w:lang w:val="en-GB"/>
        </w:rPr>
        <w:t>The Indian skin</w:t>
      </w:r>
      <w:r>
        <w:rPr>
          <w:spacing w:val="-2"/>
          <w:lang w:val="en-GB"/>
        </w:rPr>
        <w:t xml:space="preserve"> </w:t>
      </w:r>
      <w:r w:rsidRPr="00CB6EFA">
        <w:rPr>
          <w:spacing w:val="-2"/>
          <w:lang w:val="en-GB"/>
        </w:rPr>
        <w:t xml:space="preserve">care products industry started with a brand called </w:t>
      </w:r>
      <w:r w:rsidRPr="000326DE">
        <w:rPr>
          <w:spacing w:val="-2"/>
          <w:lang w:val="en-GB"/>
        </w:rPr>
        <w:t>Afghan Snow</w:t>
      </w:r>
      <w:r>
        <w:rPr>
          <w:spacing w:val="-2"/>
          <w:lang w:val="en-GB"/>
        </w:rPr>
        <w:t>,</w:t>
      </w:r>
      <w:r w:rsidRPr="00CB6EFA">
        <w:rPr>
          <w:spacing w:val="-2"/>
          <w:lang w:val="en-GB"/>
        </w:rPr>
        <w:t xml:space="preserve"> </w:t>
      </w:r>
      <w:r>
        <w:rPr>
          <w:spacing w:val="-2"/>
          <w:lang w:val="en-GB"/>
        </w:rPr>
        <w:t xml:space="preserve">which </w:t>
      </w:r>
      <w:r w:rsidRPr="00CB6EFA">
        <w:rPr>
          <w:spacing w:val="-2"/>
          <w:lang w:val="en-GB"/>
        </w:rPr>
        <w:t>E.</w:t>
      </w:r>
      <w:r>
        <w:rPr>
          <w:spacing w:val="-2"/>
          <w:lang w:val="en-GB"/>
        </w:rPr>
        <w:t xml:space="preserve"> </w:t>
      </w:r>
      <w:r w:rsidRPr="00CB6EFA">
        <w:rPr>
          <w:spacing w:val="-2"/>
          <w:lang w:val="en-GB"/>
        </w:rPr>
        <w:t xml:space="preserve">S. Patanwala, a local company, </w:t>
      </w:r>
      <w:r>
        <w:rPr>
          <w:spacing w:val="-2"/>
          <w:lang w:val="en-GB"/>
        </w:rPr>
        <w:t xml:space="preserve">had introduced </w:t>
      </w:r>
      <w:r w:rsidRPr="00CB6EFA">
        <w:rPr>
          <w:spacing w:val="-2"/>
          <w:lang w:val="en-GB"/>
        </w:rPr>
        <w:t xml:space="preserve">in the early </w:t>
      </w:r>
      <w:r>
        <w:rPr>
          <w:spacing w:val="-2"/>
          <w:lang w:val="en-GB"/>
        </w:rPr>
        <w:t>20</w:t>
      </w:r>
      <w:r w:rsidRPr="00CB6EFA">
        <w:rPr>
          <w:spacing w:val="-2"/>
          <w:lang w:val="en-GB"/>
        </w:rPr>
        <w:t xml:space="preserve">th century. </w:t>
      </w:r>
      <w:r>
        <w:rPr>
          <w:spacing w:val="-2"/>
          <w:lang w:val="en-GB"/>
        </w:rPr>
        <w:t>A</w:t>
      </w:r>
      <w:r w:rsidRPr="00CB6EFA">
        <w:rPr>
          <w:spacing w:val="-2"/>
          <w:lang w:val="en-GB"/>
        </w:rPr>
        <w:t xml:space="preserve"> lull </w:t>
      </w:r>
      <w:r>
        <w:rPr>
          <w:spacing w:val="-2"/>
          <w:lang w:val="en-GB"/>
        </w:rPr>
        <w:t>then followed,</w:t>
      </w:r>
      <w:r w:rsidRPr="00CB6EFA">
        <w:rPr>
          <w:spacing w:val="-2"/>
          <w:lang w:val="en-GB"/>
        </w:rPr>
        <w:t xml:space="preserve"> and it wasn’t until much later</w:t>
      </w:r>
      <w:r>
        <w:rPr>
          <w:spacing w:val="-2"/>
          <w:lang w:val="en-GB"/>
        </w:rPr>
        <w:t>,</w:t>
      </w:r>
      <w:r w:rsidRPr="00CB6EFA">
        <w:rPr>
          <w:spacing w:val="-2"/>
          <w:lang w:val="en-GB"/>
        </w:rPr>
        <w:t xml:space="preserve"> in the 1970s and 1980s, that the industry saw some serious market stimulation activity. During the early 21</w:t>
      </w:r>
      <w:r w:rsidRPr="000326DE">
        <w:rPr>
          <w:spacing w:val="-2"/>
          <w:lang w:val="en-GB"/>
        </w:rPr>
        <w:t>st</w:t>
      </w:r>
      <w:r w:rsidRPr="00CB6EFA">
        <w:rPr>
          <w:spacing w:val="-2"/>
          <w:lang w:val="en-GB"/>
        </w:rPr>
        <w:t xml:space="preserve"> century, </w:t>
      </w:r>
      <w:r>
        <w:rPr>
          <w:spacing w:val="-2"/>
          <w:lang w:val="en-GB"/>
        </w:rPr>
        <w:t>several</w:t>
      </w:r>
      <w:r w:rsidRPr="00CB6EFA">
        <w:rPr>
          <w:spacing w:val="-2"/>
          <w:lang w:val="en-GB"/>
        </w:rPr>
        <w:t xml:space="preserve"> domestic and multinational </w:t>
      </w:r>
      <w:r>
        <w:rPr>
          <w:spacing w:val="-2"/>
          <w:lang w:val="en-GB"/>
        </w:rPr>
        <w:t xml:space="preserve">corporation (MNC) </w:t>
      </w:r>
      <w:r w:rsidRPr="00CB6EFA">
        <w:rPr>
          <w:spacing w:val="-2"/>
          <w:lang w:val="en-GB"/>
        </w:rPr>
        <w:t>skin</w:t>
      </w:r>
      <w:r>
        <w:rPr>
          <w:spacing w:val="-2"/>
          <w:lang w:val="en-GB"/>
        </w:rPr>
        <w:t xml:space="preserve"> </w:t>
      </w:r>
      <w:r w:rsidRPr="00CB6EFA">
        <w:rPr>
          <w:spacing w:val="-2"/>
          <w:lang w:val="en-GB"/>
        </w:rPr>
        <w:t>care brands caught the imagination of consumers and became extremely popular</w:t>
      </w:r>
      <w:r>
        <w:rPr>
          <w:spacing w:val="-2"/>
          <w:lang w:val="en-GB"/>
        </w:rPr>
        <w:t>,</w:t>
      </w:r>
      <w:r w:rsidRPr="00CB6EFA">
        <w:rPr>
          <w:spacing w:val="-2"/>
          <w:lang w:val="en-GB"/>
        </w:rPr>
        <w:t xml:space="preserve"> including </w:t>
      </w:r>
      <w:r w:rsidRPr="000326DE">
        <w:rPr>
          <w:spacing w:val="-2"/>
          <w:lang w:val="en-GB"/>
        </w:rPr>
        <w:t>Olay, Proactiv, Neutrogena, L’Oréal</w:t>
      </w:r>
      <w:r>
        <w:rPr>
          <w:spacing w:val="-2"/>
          <w:lang w:val="en-GB"/>
        </w:rPr>
        <w:t>,</w:t>
      </w:r>
      <w:r w:rsidRPr="00861EF4">
        <w:rPr>
          <w:spacing w:val="-2"/>
          <w:lang w:val="en-GB"/>
        </w:rPr>
        <w:t xml:space="preserve"> and </w:t>
      </w:r>
      <w:r w:rsidRPr="000326DE">
        <w:rPr>
          <w:spacing w:val="-2"/>
          <w:lang w:val="en-GB"/>
        </w:rPr>
        <w:t>N</w:t>
      </w:r>
      <w:r>
        <w:rPr>
          <w:spacing w:val="-2"/>
          <w:lang w:val="en-GB"/>
        </w:rPr>
        <w:t>IVEA</w:t>
      </w:r>
      <w:r w:rsidRPr="00861EF4">
        <w:rPr>
          <w:spacing w:val="-2"/>
          <w:lang w:val="en-GB"/>
        </w:rPr>
        <w:t xml:space="preserve"> </w:t>
      </w:r>
      <w:r w:rsidRPr="00CB6EFA">
        <w:rPr>
          <w:spacing w:val="-2"/>
          <w:lang w:val="en-GB"/>
        </w:rPr>
        <w:t>(</w:t>
      </w:r>
      <w:r>
        <w:rPr>
          <w:spacing w:val="-2"/>
          <w:lang w:val="en-GB"/>
        </w:rPr>
        <w:t xml:space="preserve">see </w:t>
      </w:r>
      <w:r w:rsidRPr="00CB6EFA">
        <w:rPr>
          <w:spacing w:val="-2"/>
          <w:lang w:val="en-GB"/>
        </w:rPr>
        <w:t xml:space="preserve">Exhibit 1 </w:t>
      </w:r>
      <w:r>
        <w:rPr>
          <w:spacing w:val="-2"/>
          <w:lang w:val="en-GB"/>
        </w:rPr>
        <w:t>for</w:t>
      </w:r>
      <w:r w:rsidRPr="00CB6EFA">
        <w:rPr>
          <w:spacing w:val="-2"/>
          <w:lang w:val="en-GB"/>
        </w:rPr>
        <w:t xml:space="preserve"> </w:t>
      </w:r>
      <w:r>
        <w:rPr>
          <w:spacing w:val="-2"/>
          <w:lang w:val="en-GB"/>
        </w:rPr>
        <w:t xml:space="preserve">India’s </w:t>
      </w:r>
      <w:r w:rsidRPr="00CB6EFA">
        <w:rPr>
          <w:spacing w:val="-2"/>
          <w:lang w:val="en-GB"/>
        </w:rPr>
        <w:t>top skin</w:t>
      </w:r>
      <w:r>
        <w:rPr>
          <w:spacing w:val="-2"/>
          <w:lang w:val="en-GB"/>
        </w:rPr>
        <w:t xml:space="preserve"> </w:t>
      </w:r>
      <w:r w:rsidRPr="00CB6EFA">
        <w:rPr>
          <w:spacing w:val="-2"/>
          <w:lang w:val="en-GB"/>
        </w:rPr>
        <w:t>care brands). Creams, lotions and gels were some of the types of products that appealed to the youth who were the primary users of skin</w:t>
      </w:r>
      <w:r>
        <w:rPr>
          <w:spacing w:val="-2"/>
          <w:lang w:val="en-GB"/>
        </w:rPr>
        <w:t xml:space="preserve"> </w:t>
      </w:r>
      <w:r w:rsidRPr="00CB6EFA">
        <w:rPr>
          <w:spacing w:val="-2"/>
          <w:lang w:val="en-GB"/>
        </w:rPr>
        <w:t xml:space="preserve">care products. </w:t>
      </w:r>
    </w:p>
    <w:p w14:paraId="54AE9BF8" w14:textId="77777777" w:rsidR="001C5D26" w:rsidRDefault="001C5D26" w:rsidP="005A5322">
      <w:pPr>
        <w:pStyle w:val="BodyTextMain"/>
        <w:rPr>
          <w:lang w:val="en-GB"/>
        </w:rPr>
      </w:pPr>
    </w:p>
    <w:p w14:paraId="30A7D6BE" w14:textId="6BEFD731" w:rsidR="001C5D26" w:rsidRPr="00CB6EFA" w:rsidRDefault="001C5D26" w:rsidP="005A5322">
      <w:pPr>
        <w:pStyle w:val="BodyTextMain"/>
        <w:rPr>
          <w:lang w:val="en-GB"/>
        </w:rPr>
      </w:pPr>
      <w:r w:rsidRPr="00CB6EFA">
        <w:rPr>
          <w:lang w:val="en-GB"/>
        </w:rPr>
        <w:lastRenderedPageBreak/>
        <w:t xml:space="preserve">The fairness </w:t>
      </w:r>
      <w:r>
        <w:rPr>
          <w:lang w:val="en-GB"/>
        </w:rPr>
        <w:t xml:space="preserve">skin </w:t>
      </w:r>
      <w:r w:rsidRPr="00CB6EFA">
        <w:rPr>
          <w:lang w:val="en-GB"/>
        </w:rPr>
        <w:t xml:space="preserve">creams category saw phenomenal growth because of the </w:t>
      </w:r>
      <w:r w:rsidRPr="000326DE">
        <w:rPr>
          <w:lang w:val="en-GB"/>
        </w:rPr>
        <w:t>Fair &amp; Lovely</w:t>
      </w:r>
      <w:r w:rsidRPr="00CB6EFA">
        <w:rPr>
          <w:lang w:val="en-GB"/>
        </w:rPr>
        <w:t xml:space="preserve"> brand</w:t>
      </w:r>
      <w:r>
        <w:rPr>
          <w:lang w:val="en-GB"/>
        </w:rPr>
        <w:t>, which was launched in 1975 by</w:t>
      </w:r>
      <w:r w:rsidRPr="00CB6EFA">
        <w:rPr>
          <w:lang w:val="en-GB"/>
        </w:rPr>
        <w:t xml:space="preserve"> Hindustan Unilever (</w:t>
      </w:r>
      <w:r>
        <w:rPr>
          <w:lang w:val="en-GB"/>
        </w:rPr>
        <w:t xml:space="preserve">HUL), </w:t>
      </w:r>
      <w:r w:rsidRPr="00CB6EFA">
        <w:rPr>
          <w:lang w:val="en-GB"/>
        </w:rPr>
        <w:t xml:space="preserve">the Indian arm of Unilever plc. Several fairness </w:t>
      </w:r>
      <w:r>
        <w:rPr>
          <w:lang w:val="en-GB"/>
        </w:rPr>
        <w:t xml:space="preserve">skin cream </w:t>
      </w:r>
      <w:r w:rsidRPr="00CB6EFA">
        <w:rPr>
          <w:lang w:val="en-GB"/>
        </w:rPr>
        <w:t>brands followed</w:t>
      </w:r>
      <w:r>
        <w:rPr>
          <w:lang w:val="en-GB"/>
        </w:rPr>
        <w:t>,</w:t>
      </w:r>
      <w:r w:rsidRPr="00CB6EFA">
        <w:rPr>
          <w:lang w:val="en-GB"/>
        </w:rPr>
        <w:t xml:space="preserve"> such as </w:t>
      </w:r>
      <w:r w:rsidRPr="000326DE">
        <w:rPr>
          <w:lang w:val="en-GB"/>
        </w:rPr>
        <w:t>Olay, Clea</w:t>
      </w:r>
      <w:r>
        <w:rPr>
          <w:lang w:val="en-GB"/>
        </w:rPr>
        <w:t>n</w:t>
      </w:r>
      <w:r w:rsidRPr="000326DE">
        <w:rPr>
          <w:lang w:val="en-GB"/>
        </w:rPr>
        <w:t xml:space="preserve"> &amp; Clear, White &amp; Glow</w:t>
      </w:r>
      <w:r>
        <w:rPr>
          <w:lang w:val="en-GB"/>
        </w:rPr>
        <w:t>,</w:t>
      </w:r>
      <w:r w:rsidRPr="00861EF4">
        <w:rPr>
          <w:lang w:val="en-GB"/>
        </w:rPr>
        <w:t xml:space="preserve"> and </w:t>
      </w:r>
      <w:r>
        <w:rPr>
          <w:lang w:val="en-GB"/>
        </w:rPr>
        <w:t>POND’S</w:t>
      </w:r>
      <w:r w:rsidRPr="00861EF4">
        <w:rPr>
          <w:lang w:val="en-GB"/>
        </w:rPr>
        <w:t xml:space="preserve"> </w:t>
      </w:r>
      <w:r w:rsidRPr="00CB6EFA">
        <w:rPr>
          <w:lang w:val="en-GB"/>
        </w:rPr>
        <w:t>(</w:t>
      </w:r>
      <w:r>
        <w:rPr>
          <w:lang w:val="en-GB"/>
        </w:rPr>
        <w:t xml:space="preserve">see </w:t>
      </w:r>
      <w:r w:rsidRPr="00CB6EFA">
        <w:rPr>
          <w:lang w:val="en-GB"/>
        </w:rPr>
        <w:t xml:space="preserve">Exhibit 2 </w:t>
      </w:r>
      <w:r>
        <w:rPr>
          <w:lang w:val="en-GB"/>
        </w:rPr>
        <w:t xml:space="preserve">for a </w:t>
      </w:r>
      <w:r w:rsidRPr="00CB6EFA">
        <w:rPr>
          <w:lang w:val="en-GB"/>
        </w:rPr>
        <w:t xml:space="preserve">list </w:t>
      </w:r>
      <w:r>
        <w:rPr>
          <w:lang w:val="en-GB"/>
        </w:rPr>
        <w:t>of India’s</w:t>
      </w:r>
      <w:r w:rsidRPr="00CB6EFA">
        <w:rPr>
          <w:lang w:val="en-GB"/>
        </w:rPr>
        <w:t xml:space="preserve"> top fairness </w:t>
      </w:r>
      <w:r>
        <w:rPr>
          <w:lang w:val="en-GB"/>
        </w:rPr>
        <w:t xml:space="preserve">skin </w:t>
      </w:r>
      <w:r w:rsidRPr="00CB6EFA">
        <w:rPr>
          <w:lang w:val="en-GB"/>
        </w:rPr>
        <w:t xml:space="preserve">cream brands). The MNC brands </w:t>
      </w:r>
      <w:r>
        <w:rPr>
          <w:lang w:val="en-GB"/>
        </w:rPr>
        <w:t>became more prevalent,</w:t>
      </w:r>
      <w:r w:rsidRPr="00CB6EFA">
        <w:rPr>
          <w:lang w:val="en-GB"/>
        </w:rPr>
        <w:t xml:space="preserve"> especially after the liberalization of the Indian economy in 1991. The </w:t>
      </w:r>
      <w:r w:rsidRPr="000326DE">
        <w:rPr>
          <w:lang w:val="en-GB"/>
        </w:rPr>
        <w:t>British Broadcasting Corporation</w:t>
      </w:r>
      <w:r w:rsidRPr="00CB6EFA">
        <w:rPr>
          <w:lang w:val="en-GB"/>
        </w:rPr>
        <w:t xml:space="preserve"> once reported that in South Asia more skin lightening creams were sold than bottles of Coca</w:t>
      </w:r>
      <w:r>
        <w:rPr>
          <w:lang w:val="en-GB"/>
        </w:rPr>
        <w:t>-</w:t>
      </w:r>
      <w:r w:rsidRPr="00CB6EFA">
        <w:rPr>
          <w:lang w:val="en-GB"/>
        </w:rPr>
        <w:t>Cola. By 2016</w:t>
      </w:r>
      <w:r>
        <w:rPr>
          <w:lang w:val="en-GB"/>
        </w:rPr>
        <w:t>,</w:t>
      </w:r>
      <w:r w:rsidRPr="00CB6EFA">
        <w:rPr>
          <w:lang w:val="en-GB"/>
        </w:rPr>
        <w:t xml:space="preserve"> the fairness </w:t>
      </w:r>
      <w:r>
        <w:rPr>
          <w:lang w:val="en-GB"/>
        </w:rPr>
        <w:t xml:space="preserve">skin </w:t>
      </w:r>
      <w:r w:rsidRPr="00CB6EFA">
        <w:rPr>
          <w:lang w:val="en-GB"/>
        </w:rPr>
        <w:t xml:space="preserve">products market was worth </w:t>
      </w:r>
      <w:r>
        <w:rPr>
          <w:lang w:val="en-GB"/>
        </w:rPr>
        <w:t>approximately</w:t>
      </w:r>
      <w:r w:rsidRPr="00CB6EFA">
        <w:rPr>
          <w:lang w:val="en-GB"/>
        </w:rPr>
        <w:t xml:space="preserve"> </w:t>
      </w:r>
      <w:r w:rsidRPr="000326DE">
        <w:rPr>
          <w:rFonts w:ascii="Arial" w:hAnsi="Arial" w:cs="Arial"/>
          <w:sz w:val="20"/>
          <w:szCs w:val="20"/>
          <w:lang w:val="en-GB"/>
        </w:rPr>
        <w:t>₹</w:t>
      </w:r>
      <w:r w:rsidRPr="00CB6EFA">
        <w:rPr>
          <w:lang w:val="en-GB"/>
        </w:rPr>
        <w:t>30 billion</w:t>
      </w:r>
      <w:r>
        <w:rPr>
          <w:lang w:val="en-GB"/>
        </w:rPr>
        <w:t>.</w:t>
      </w:r>
      <w:r w:rsidRPr="00CB6EFA">
        <w:rPr>
          <w:rStyle w:val="EndnoteReference"/>
          <w:lang w:val="en-GB"/>
        </w:rPr>
        <w:endnoteReference w:id="8"/>
      </w:r>
    </w:p>
    <w:p w14:paraId="31E5FA9C" w14:textId="77777777" w:rsidR="001C5D26" w:rsidRPr="00CB6EFA" w:rsidRDefault="001C5D26" w:rsidP="005A5322">
      <w:pPr>
        <w:pStyle w:val="BodyTextMain"/>
        <w:rPr>
          <w:lang w:val="en-GB"/>
        </w:rPr>
      </w:pPr>
    </w:p>
    <w:p w14:paraId="5ECC065D" w14:textId="7AA308FD" w:rsidR="001C5D26" w:rsidRPr="00CB6EFA" w:rsidRDefault="001C5D26" w:rsidP="005A5322">
      <w:pPr>
        <w:pStyle w:val="BodyTextMain"/>
        <w:rPr>
          <w:lang w:val="en-GB"/>
        </w:rPr>
      </w:pPr>
      <w:r>
        <w:rPr>
          <w:lang w:val="en-GB"/>
        </w:rPr>
        <w:t>Initially</w:t>
      </w:r>
      <w:r w:rsidRPr="00CB6EFA">
        <w:rPr>
          <w:lang w:val="en-GB"/>
        </w:rPr>
        <w:t xml:space="preserve">, fairness </w:t>
      </w:r>
      <w:r>
        <w:rPr>
          <w:lang w:val="en-GB"/>
        </w:rPr>
        <w:t xml:space="preserve">skin </w:t>
      </w:r>
      <w:r w:rsidRPr="00CB6EFA">
        <w:rPr>
          <w:lang w:val="en-GB"/>
        </w:rPr>
        <w:t>creams products predominantly catered to wom</w:t>
      </w:r>
      <w:r>
        <w:rPr>
          <w:lang w:val="en-GB"/>
        </w:rPr>
        <w:t>e</w:t>
      </w:r>
      <w:r w:rsidRPr="00CB6EFA">
        <w:rPr>
          <w:lang w:val="en-GB"/>
        </w:rPr>
        <w:t>n. Observing the potential in the underserved men’s skin</w:t>
      </w:r>
      <w:r>
        <w:rPr>
          <w:lang w:val="en-GB"/>
        </w:rPr>
        <w:t xml:space="preserve"> </w:t>
      </w:r>
      <w:r w:rsidRPr="00CB6EFA">
        <w:rPr>
          <w:lang w:val="en-GB"/>
        </w:rPr>
        <w:t>care market, Emami was the first to launch</w:t>
      </w:r>
      <w:r>
        <w:rPr>
          <w:lang w:val="en-GB"/>
        </w:rPr>
        <w:t>, in 2005,</w:t>
      </w:r>
      <w:r w:rsidRPr="00CB6EFA">
        <w:rPr>
          <w:lang w:val="en-GB"/>
        </w:rPr>
        <w:t xml:space="preserve"> a fairness </w:t>
      </w:r>
      <w:r>
        <w:rPr>
          <w:lang w:val="en-GB"/>
        </w:rPr>
        <w:t xml:space="preserve">skin </w:t>
      </w:r>
      <w:r w:rsidRPr="00CB6EFA">
        <w:rPr>
          <w:lang w:val="en-GB"/>
        </w:rPr>
        <w:t>cream for men</w:t>
      </w:r>
      <w:r>
        <w:rPr>
          <w:lang w:val="en-GB"/>
        </w:rPr>
        <w:t>, which was</w:t>
      </w:r>
      <w:r w:rsidRPr="00CB6EFA">
        <w:rPr>
          <w:lang w:val="en-GB"/>
        </w:rPr>
        <w:t xml:space="preserve"> branded </w:t>
      </w:r>
      <w:r w:rsidRPr="000326DE">
        <w:rPr>
          <w:lang w:val="en-GB"/>
        </w:rPr>
        <w:t>Fair and Handsome</w:t>
      </w:r>
      <w:r w:rsidRPr="00CB6EFA">
        <w:rPr>
          <w:lang w:val="en-GB"/>
        </w:rPr>
        <w:t xml:space="preserve">. Based on market research findings, the company’s marketing theme suggested that men would no longer </w:t>
      </w:r>
      <w:r>
        <w:rPr>
          <w:lang w:val="en-GB"/>
        </w:rPr>
        <w:t>need</w:t>
      </w:r>
      <w:r w:rsidRPr="00CB6EFA">
        <w:rPr>
          <w:lang w:val="en-GB"/>
        </w:rPr>
        <w:t xml:space="preserve"> to secretly use their sisters’ fairness </w:t>
      </w:r>
      <w:r>
        <w:rPr>
          <w:lang w:val="en-GB"/>
        </w:rPr>
        <w:t xml:space="preserve">skin </w:t>
      </w:r>
      <w:r w:rsidRPr="00CB6EFA">
        <w:rPr>
          <w:lang w:val="en-GB"/>
        </w:rPr>
        <w:t>cream</w:t>
      </w:r>
      <w:r>
        <w:rPr>
          <w:lang w:val="en-GB"/>
        </w:rPr>
        <w:t>s</w:t>
      </w:r>
      <w:r w:rsidRPr="00CB6EFA">
        <w:rPr>
          <w:lang w:val="en-GB"/>
        </w:rPr>
        <w:t xml:space="preserve">. By 2016, </w:t>
      </w:r>
      <w:r w:rsidRPr="000326DE">
        <w:rPr>
          <w:lang w:val="en-GB"/>
        </w:rPr>
        <w:t>Fair and Handsome</w:t>
      </w:r>
      <w:r w:rsidRPr="00CB6EFA">
        <w:rPr>
          <w:lang w:val="en-GB"/>
        </w:rPr>
        <w:t xml:space="preserve"> had captured a significant share of the </w:t>
      </w:r>
      <w:r>
        <w:rPr>
          <w:lang w:val="en-GB"/>
        </w:rPr>
        <w:t xml:space="preserve">market for </w:t>
      </w:r>
      <w:r w:rsidRPr="00CB6EFA">
        <w:rPr>
          <w:lang w:val="en-GB"/>
        </w:rPr>
        <w:t xml:space="preserve">men’s skin care products. Other brands included </w:t>
      </w:r>
      <w:r w:rsidRPr="000326DE">
        <w:rPr>
          <w:lang w:val="en-GB"/>
        </w:rPr>
        <w:t>Fair &amp; Lovely Menz</w:t>
      </w:r>
      <w:r w:rsidRPr="00CB6EFA">
        <w:rPr>
          <w:i/>
          <w:lang w:val="en-GB"/>
        </w:rPr>
        <w:t xml:space="preserve">, </w:t>
      </w:r>
      <w:r w:rsidRPr="000326DE">
        <w:rPr>
          <w:lang w:val="en-GB"/>
        </w:rPr>
        <w:t>Garnier Men Power</w:t>
      </w:r>
      <w:r>
        <w:rPr>
          <w:lang w:val="en-GB"/>
        </w:rPr>
        <w:t>,</w:t>
      </w:r>
      <w:r w:rsidRPr="00CB6EFA">
        <w:rPr>
          <w:lang w:val="en-GB"/>
        </w:rPr>
        <w:t xml:space="preserve"> and </w:t>
      </w:r>
      <w:r>
        <w:rPr>
          <w:lang w:val="en-GB"/>
        </w:rPr>
        <w:t>NIVEA</w:t>
      </w:r>
      <w:r w:rsidRPr="000326DE">
        <w:rPr>
          <w:lang w:val="en-GB"/>
        </w:rPr>
        <w:t xml:space="preserve"> for Men</w:t>
      </w:r>
      <w:r w:rsidRPr="00CB6EFA">
        <w:rPr>
          <w:lang w:val="en-GB"/>
        </w:rPr>
        <w:t>. However, men looking to lighten their facial skin colour had limited choices</w:t>
      </w:r>
      <w:r>
        <w:rPr>
          <w:lang w:val="en-GB"/>
        </w:rPr>
        <w:t>,</w:t>
      </w:r>
      <w:r w:rsidRPr="00CB6EFA">
        <w:rPr>
          <w:lang w:val="en-GB"/>
        </w:rPr>
        <w:t xml:space="preserve"> </w:t>
      </w:r>
      <w:r>
        <w:rPr>
          <w:lang w:val="en-GB"/>
        </w:rPr>
        <w:t>despite</w:t>
      </w:r>
      <w:r w:rsidRPr="00CB6EFA">
        <w:rPr>
          <w:lang w:val="en-GB"/>
        </w:rPr>
        <w:t xml:space="preserve"> women </w:t>
      </w:r>
      <w:r>
        <w:rPr>
          <w:lang w:val="en-GB"/>
        </w:rPr>
        <w:t>having</w:t>
      </w:r>
      <w:r w:rsidRPr="00CB6EFA">
        <w:rPr>
          <w:lang w:val="en-GB"/>
        </w:rPr>
        <w:t xml:space="preserve"> wide </w:t>
      </w:r>
      <w:r>
        <w:rPr>
          <w:lang w:val="en-GB"/>
        </w:rPr>
        <w:t xml:space="preserve">choices that </w:t>
      </w:r>
      <w:r w:rsidRPr="00CB6EFA">
        <w:rPr>
          <w:lang w:val="en-GB"/>
        </w:rPr>
        <w:t>includ</w:t>
      </w:r>
      <w:r>
        <w:rPr>
          <w:lang w:val="en-GB"/>
        </w:rPr>
        <w:t>ed</w:t>
      </w:r>
      <w:r w:rsidRPr="00CB6EFA">
        <w:rPr>
          <w:lang w:val="en-GB"/>
        </w:rPr>
        <w:t xml:space="preserve"> anti-aging lotion</w:t>
      </w:r>
      <w:r>
        <w:rPr>
          <w:lang w:val="en-GB"/>
        </w:rPr>
        <w:t>s</w:t>
      </w:r>
      <w:r w:rsidRPr="00CB6EFA">
        <w:rPr>
          <w:lang w:val="en-GB"/>
        </w:rPr>
        <w:t>, sunscreen protection</w:t>
      </w:r>
      <w:r>
        <w:rPr>
          <w:lang w:val="en-GB"/>
        </w:rPr>
        <w:t>,</w:t>
      </w:r>
      <w:r w:rsidRPr="00CB6EFA">
        <w:rPr>
          <w:lang w:val="en-GB"/>
        </w:rPr>
        <w:t xml:space="preserve"> and a range of whitening products.</w:t>
      </w:r>
    </w:p>
    <w:p w14:paraId="541D19DE" w14:textId="77777777" w:rsidR="001C5D26" w:rsidRPr="00CB6EFA" w:rsidRDefault="001C5D26" w:rsidP="005A5322">
      <w:pPr>
        <w:pStyle w:val="BodyTextMain"/>
        <w:rPr>
          <w:lang w:val="en-GB"/>
        </w:rPr>
      </w:pPr>
    </w:p>
    <w:p w14:paraId="7B762BB1" w14:textId="0E4F5AD1" w:rsidR="001C5D26" w:rsidRPr="00CB6EFA" w:rsidRDefault="001C5D26" w:rsidP="005A5322">
      <w:pPr>
        <w:pStyle w:val="BodyTextMain"/>
        <w:rPr>
          <w:lang w:val="en-GB"/>
        </w:rPr>
      </w:pPr>
      <w:r w:rsidRPr="00CB6EFA">
        <w:rPr>
          <w:lang w:val="en-GB"/>
        </w:rPr>
        <w:t>The leader in the men’s skin care market was Emami</w:t>
      </w:r>
      <w:r>
        <w:rPr>
          <w:lang w:val="en-GB"/>
        </w:rPr>
        <w:t>,</w:t>
      </w:r>
      <w:r w:rsidRPr="00CB6EFA">
        <w:rPr>
          <w:lang w:val="en-GB"/>
        </w:rPr>
        <w:t xml:space="preserve"> with its flagship brand </w:t>
      </w:r>
      <w:r w:rsidRPr="000326DE">
        <w:rPr>
          <w:lang w:val="en-GB"/>
        </w:rPr>
        <w:t>Fair and Handsome</w:t>
      </w:r>
      <w:r w:rsidRPr="00CB6EFA">
        <w:rPr>
          <w:lang w:val="en-GB"/>
        </w:rPr>
        <w:t>. Brand extensions included a moisturizing cream, an instant fairness face</w:t>
      </w:r>
      <w:r>
        <w:rPr>
          <w:lang w:val="en-GB"/>
        </w:rPr>
        <w:t xml:space="preserve"> </w:t>
      </w:r>
      <w:r w:rsidRPr="00CB6EFA">
        <w:rPr>
          <w:lang w:val="en-GB"/>
        </w:rPr>
        <w:t>wash</w:t>
      </w:r>
      <w:r>
        <w:rPr>
          <w:lang w:val="en-GB"/>
        </w:rPr>
        <w:t>,</w:t>
      </w:r>
      <w:r w:rsidRPr="00CB6EFA">
        <w:rPr>
          <w:lang w:val="en-GB"/>
        </w:rPr>
        <w:t xml:space="preserve"> and a winter product for dry skin. Beiersdorf’s </w:t>
      </w:r>
      <w:r>
        <w:rPr>
          <w:lang w:val="en-GB"/>
        </w:rPr>
        <w:t>NIVEA</w:t>
      </w:r>
      <w:r w:rsidRPr="00CB6EFA">
        <w:rPr>
          <w:lang w:val="en-GB"/>
        </w:rPr>
        <w:t xml:space="preserve"> </w:t>
      </w:r>
      <w:r>
        <w:rPr>
          <w:lang w:val="en-GB"/>
        </w:rPr>
        <w:t xml:space="preserve">brand </w:t>
      </w:r>
      <w:r w:rsidRPr="00CB6EFA">
        <w:rPr>
          <w:lang w:val="en-GB"/>
        </w:rPr>
        <w:t>had a much broader range of skin</w:t>
      </w:r>
      <w:r>
        <w:rPr>
          <w:lang w:val="en-GB"/>
        </w:rPr>
        <w:t xml:space="preserve"> </w:t>
      </w:r>
      <w:r w:rsidRPr="00CB6EFA">
        <w:rPr>
          <w:lang w:val="en-GB"/>
        </w:rPr>
        <w:t>care products for men</w:t>
      </w:r>
      <w:r>
        <w:rPr>
          <w:lang w:val="en-GB"/>
        </w:rPr>
        <w:t>, including</w:t>
      </w:r>
      <w:r w:rsidRPr="00CB6EFA">
        <w:rPr>
          <w:lang w:val="en-GB"/>
        </w:rPr>
        <w:t xml:space="preserve"> face</w:t>
      </w:r>
      <w:r>
        <w:rPr>
          <w:lang w:val="en-GB"/>
        </w:rPr>
        <w:t xml:space="preserve"> </w:t>
      </w:r>
      <w:r w:rsidRPr="00CB6EFA">
        <w:rPr>
          <w:lang w:val="en-GB"/>
        </w:rPr>
        <w:t>washes, creams, scrubs, and lotions</w:t>
      </w:r>
      <w:r>
        <w:rPr>
          <w:lang w:val="en-GB"/>
        </w:rPr>
        <w:t>, which</w:t>
      </w:r>
      <w:r w:rsidRPr="00CB6EFA">
        <w:rPr>
          <w:lang w:val="en-GB"/>
        </w:rPr>
        <w:t xml:space="preserve"> offered several benefits </w:t>
      </w:r>
      <w:r>
        <w:rPr>
          <w:lang w:val="en-GB"/>
        </w:rPr>
        <w:t>such as</w:t>
      </w:r>
      <w:r w:rsidRPr="00CB6EFA">
        <w:rPr>
          <w:lang w:val="en-GB"/>
        </w:rPr>
        <w:t xml:space="preserve"> oil control, reducing dark spots</w:t>
      </w:r>
      <w:r>
        <w:rPr>
          <w:lang w:val="en-GB"/>
        </w:rPr>
        <w:t>,</w:t>
      </w:r>
      <w:r w:rsidRPr="00CB6EFA">
        <w:rPr>
          <w:lang w:val="en-GB"/>
        </w:rPr>
        <w:t xml:space="preserve"> and all-in-one solution</w:t>
      </w:r>
      <w:r>
        <w:rPr>
          <w:lang w:val="en-GB"/>
        </w:rPr>
        <w:t>s</w:t>
      </w:r>
      <w:r w:rsidRPr="00CB6EFA">
        <w:rPr>
          <w:lang w:val="en-GB"/>
        </w:rPr>
        <w:t xml:space="preserve">. Four of its five face cleansers for men </w:t>
      </w:r>
      <w:r>
        <w:rPr>
          <w:lang w:val="en-GB"/>
        </w:rPr>
        <w:t>included</w:t>
      </w:r>
      <w:r w:rsidRPr="00CB6EFA">
        <w:rPr>
          <w:lang w:val="en-GB"/>
        </w:rPr>
        <w:t xml:space="preserve"> the whitening label, while </w:t>
      </w:r>
      <w:r>
        <w:rPr>
          <w:lang w:val="en-GB"/>
        </w:rPr>
        <w:t xml:space="preserve">two </w:t>
      </w:r>
      <w:r w:rsidRPr="00CB6EFA">
        <w:rPr>
          <w:lang w:val="en-GB"/>
        </w:rPr>
        <w:t xml:space="preserve">of </w:t>
      </w:r>
      <w:r>
        <w:rPr>
          <w:lang w:val="en-GB"/>
        </w:rPr>
        <w:t xml:space="preserve">its </w:t>
      </w:r>
      <w:r w:rsidRPr="00CB6EFA">
        <w:rPr>
          <w:lang w:val="en-GB"/>
        </w:rPr>
        <w:t xml:space="preserve">three face creams </w:t>
      </w:r>
      <w:r>
        <w:rPr>
          <w:lang w:val="en-GB"/>
        </w:rPr>
        <w:t>included</w:t>
      </w:r>
      <w:r w:rsidRPr="00CB6EFA">
        <w:rPr>
          <w:lang w:val="en-GB"/>
        </w:rPr>
        <w:t xml:space="preserve"> the skin whitening tag.</w:t>
      </w:r>
      <w:bookmarkStart w:id="0" w:name="_GoBack"/>
      <w:bookmarkEnd w:id="0"/>
    </w:p>
    <w:p w14:paraId="7F772187" w14:textId="77777777" w:rsidR="001C5D26" w:rsidRPr="00CB6EFA" w:rsidRDefault="001C5D26" w:rsidP="005A5322">
      <w:pPr>
        <w:pStyle w:val="BodyTextMain"/>
        <w:rPr>
          <w:lang w:val="en-GB"/>
        </w:rPr>
      </w:pPr>
    </w:p>
    <w:p w14:paraId="184E3E8B" w14:textId="7CA3B34E" w:rsidR="001C5D26" w:rsidRPr="003B307B" w:rsidRDefault="001C5D26" w:rsidP="005A5322">
      <w:pPr>
        <w:pStyle w:val="BodyTextMain"/>
        <w:rPr>
          <w:spacing w:val="-2"/>
          <w:lang w:val="en-GB"/>
        </w:rPr>
      </w:pPr>
      <w:r w:rsidRPr="003B307B">
        <w:rPr>
          <w:spacing w:val="-2"/>
          <w:lang w:val="en-GB"/>
        </w:rPr>
        <w:t>Another major player in the Indian fairness skin creams market for men was H</w:t>
      </w:r>
      <w:r>
        <w:rPr>
          <w:spacing w:val="-2"/>
          <w:lang w:val="en-GB"/>
        </w:rPr>
        <w:t>UL</w:t>
      </w:r>
      <w:r w:rsidRPr="003B307B">
        <w:rPr>
          <w:spacing w:val="-2"/>
          <w:lang w:val="en-GB"/>
        </w:rPr>
        <w:t xml:space="preserve">. Since the late 2000s, it had promoted its Fair &amp; Lovely brand to cater to men interested in lightening their skin colour. Although the brand was initially created for women, it was extended to also serve men. The Fair &amp; Lovely Men Max Oil – Control Fairness face wash assured visibly fairer-looking skin for men who used the product. Another Unilever brand, </w:t>
      </w:r>
      <w:r>
        <w:rPr>
          <w:spacing w:val="-2"/>
          <w:lang w:val="en-GB"/>
        </w:rPr>
        <w:t>POND’S</w:t>
      </w:r>
      <w:r w:rsidRPr="003B307B">
        <w:rPr>
          <w:spacing w:val="-2"/>
          <w:lang w:val="en-GB"/>
        </w:rPr>
        <w:t>, also offered skin-whitening products. Garnier</w:t>
      </w:r>
      <w:r>
        <w:rPr>
          <w:spacing w:val="-2"/>
          <w:lang w:val="en-GB"/>
        </w:rPr>
        <w:t xml:space="preserve"> LLC</w:t>
      </w:r>
      <w:r w:rsidRPr="003B307B">
        <w:rPr>
          <w:spacing w:val="-2"/>
          <w:lang w:val="en-GB"/>
        </w:rPr>
        <w:t>, which owned the L’Oréal brand, marketed several products that promised skin fairness. Garnier’s Power white face wash, Acno Fight day cream, and Power light moisturizer claimed that using these products would have a skin-whitening effect.</w:t>
      </w:r>
    </w:p>
    <w:p w14:paraId="6C028A3D" w14:textId="77777777" w:rsidR="001C5D26" w:rsidRPr="00CB6EFA" w:rsidRDefault="001C5D26" w:rsidP="005A5322">
      <w:pPr>
        <w:pStyle w:val="BodyTextMain"/>
        <w:rPr>
          <w:lang w:val="en-GB"/>
        </w:rPr>
      </w:pPr>
    </w:p>
    <w:p w14:paraId="387E464A" w14:textId="77777777" w:rsidR="001C5D26" w:rsidRPr="00CB6EFA" w:rsidRDefault="001C5D26" w:rsidP="005A5322">
      <w:pPr>
        <w:pStyle w:val="BodyTextMain"/>
        <w:rPr>
          <w:lang w:val="en-GB"/>
        </w:rPr>
      </w:pPr>
    </w:p>
    <w:p w14:paraId="0CC20FC6" w14:textId="12A8A606" w:rsidR="001C5D26" w:rsidRPr="00CB6EFA" w:rsidRDefault="001C5D26" w:rsidP="00D43A6F">
      <w:pPr>
        <w:pStyle w:val="Casehead1"/>
        <w:rPr>
          <w:lang w:val="en-GB"/>
        </w:rPr>
      </w:pPr>
      <w:r w:rsidRPr="00CB6EFA">
        <w:rPr>
          <w:lang w:val="en-GB"/>
        </w:rPr>
        <w:t>Emami Limited</w:t>
      </w:r>
      <w:r>
        <w:rPr>
          <w:lang w:val="en-GB"/>
        </w:rPr>
        <w:t>’s</w:t>
      </w:r>
      <w:r w:rsidRPr="00CB6EFA">
        <w:rPr>
          <w:lang w:val="en-GB"/>
        </w:rPr>
        <w:t xml:space="preserve"> Background</w:t>
      </w:r>
    </w:p>
    <w:p w14:paraId="1B00D0F0" w14:textId="77777777" w:rsidR="001C5D26" w:rsidRPr="00CB6EFA" w:rsidRDefault="001C5D26" w:rsidP="00D43A6F">
      <w:pPr>
        <w:pStyle w:val="BodyTextMain"/>
        <w:rPr>
          <w:lang w:val="en-GB" w:eastAsia="en-GB"/>
        </w:rPr>
      </w:pPr>
    </w:p>
    <w:p w14:paraId="0BE3D807" w14:textId="18EAD8E7" w:rsidR="001C5D26" w:rsidRPr="00CB6EFA" w:rsidRDefault="001C5D26" w:rsidP="00D43A6F">
      <w:pPr>
        <w:pStyle w:val="BodyTextMain"/>
        <w:rPr>
          <w:lang w:val="en-GB" w:eastAsia="en-GB"/>
        </w:rPr>
      </w:pPr>
      <w:r w:rsidRPr="00CB6EFA">
        <w:rPr>
          <w:lang w:val="en-GB" w:eastAsia="en-GB"/>
        </w:rPr>
        <w:t>The origin of Emami lay in Kemco Chemicals</w:t>
      </w:r>
      <w:r>
        <w:rPr>
          <w:lang w:val="en-GB" w:eastAsia="en-GB"/>
        </w:rPr>
        <w:t xml:space="preserve"> (Kemco)</w:t>
      </w:r>
      <w:r w:rsidRPr="00CB6EFA">
        <w:rPr>
          <w:lang w:val="en-GB" w:eastAsia="en-GB"/>
        </w:rPr>
        <w:t xml:space="preserve">, a company </w:t>
      </w:r>
      <w:r>
        <w:rPr>
          <w:lang w:val="en-GB" w:eastAsia="en-GB"/>
        </w:rPr>
        <w:t>that</w:t>
      </w:r>
      <w:r w:rsidRPr="00CB6EFA">
        <w:rPr>
          <w:lang w:val="en-GB" w:eastAsia="en-GB"/>
        </w:rPr>
        <w:t xml:space="preserve"> manufactur</w:t>
      </w:r>
      <w:r>
        <w:rPr>
          <w:lang w:val="en-GB" w:eastAsia="en-GB"/>
        </w:rPr>
        <w:t>ed</w:t>
      </w:r>
      <w:r w:rsidRPr="00CB6EFA">
        <w:rPr>
          <w:lang w:val="en-GB" w:eastAsia="en-GB"/>
        </w:rPr>
        <w:t xml:space="preserve"> medicines and cosmetic products </w:t>
      </w:r>
      <w:r>
        <w:rPr>
          <w:lang w:val="en-GB" w:eastAsia="en-GB"/>
        </w:rPr>
        <w:t>according to the principles of</w:t>
      </w:r>
      <w:r w:rsidRPr="00CB6EFA">
        <w:rPr>
          <w:lang w:val="en-GB" w:eastAsia="en-GB"/>
        </w:rPr>
        <w:t xml:space="preserve"> Ayurveda</w:t>
      </w:r>
      <w:r>
        <w:rPr>
          <w:lang w:val="en-GB" w:eastAsia="en-GB"/>
        </w:rPr>
        <w:t xml:space="preserve"> medicine.</w:t>
      </w:r>
      <w:r w:rsidRPr="00CB6EFA">
        <w:rPr>
          <w:rStyle w:val="EndnoteReference"/>
          <w:lang w:val="en-GB" w:eastAsia="en-GB"/>
        </w:rPr>
        <w:endnoteReference w:id="9"/>
      </w:r>
      <w:r w:rsidRPr="00CB6EFA">
        <w:rPr>
          <w:lang w:val="en-GB" w:eastAsia="en-GB"/>
        </w:rPr>
        <w:t xml:space="preserve"> Kemco, the brainchild of two enterprising professionals, R</w:t>
      </w:r>
      <w:r>
        <w:rPr>
          <w:lang w:val="en-GB" w:eastAsia="en-GB"/>
        </w:rPr>
        <w:t xml:space="preserve">adheyshyam </w:t>
      </w:r>
      <w:r w:rsidRPr="00CB6EFA">
        <w:rPr>
          <w:lang w:val="en-GB" w:eastAsia="en-GB"/>
        </w:rPr>
        <w:t>S. Agarwal and R</w:t>
      </w:r>
      <w:r>
        <w:rPr>
          <w:lang w:val="en-GB" w:eastAsia="en-GB"/>
        </w:rPr>
        <w:t xml:space="preserve">adheyshyam </w:t>
      </w:r>
      <w:r w:rsidRPr="00CB6EFA">
        <w:rPr>
          <w:lang w:val="en-GB" w:eastAsia="en-GB"/>
        </w:rPr>
        <w:t xml:space="preserve">S. Goenka, experienced a dramatic change in fortune after </w:t>
      </w:r>
      <w:r>
        <w:rPr>
          <w:lang w:val="en-GB" w:eastAsia="en-GB"/>
        </w:rPr>
        <w:t>Kemco’s</w:t>
      </w:r>
      <w:r w:rsidRPr="00CB6EFA">
        <w:rPr>
          <w:lang w:val="en-GB" w:eastAsia="en-GB"/>
        </w:rPr>
        <w:t xml:space="preserve"> acquisition of Himani Ltd</w:t>
      </w:r>
      <w:r>
        <w:rPr>
          <w:lang w:val="en-GB" w:eastAsia="en-GB"/>
        </w:rPr>
        <w:t>.</w:t>
      </w:r>
      <w:r w:rsidRPr="00CB6EFA">
        <w:rPr>
          <w:lang w:val="en-GB" w:eastAsia="en-GB"/>
        </w:rPr>
        <w:t xml:space="preserve"> </w:t>
      </w:r>
      <w:r>
        <w:rPr>
          <w:lang w:val="en-GB" w:eastAsia="en-GB"/>
        </w:rPr>
        <w:t xml:space="preserve">(Himani) </w:t>
      </w:r>
      <w:r w:rsidRPr="00CB6EFA">
        <w:rPr>
          <w:lang w:val="en-GB" w:eastAsia="en-GB"/>
        </w:rPr>
        <w:t>in 1978. Hima</w:t>
      </w:r>
      <w:r>
        <w:rPr>
          <w:lang w:val="en-GB" w:eastAsia="en-GB"/>
        </w:rPr>
        <w:t>n</w:t>
      </w:r>
      <w:r w:rsidRPr="00CB6EFA">
        <w:rPr>
          <w:lang w:val="en-GB" w:eastAsia="en-GB"/>
        </w:rPr>
        <w:t>i was, at that time, a</w:t>
      </w:r>
      <w:r>
        <w:rPr>
          <w:lang w:val="en-GB" w:eastAsia="en-GB"/>
        </w:rPr>
        <w:t>n</w:t>
      </w:r>
      <w:r w:rsidRPr="00CB6EFA">
        <w:rPr>
          <w:lang w:val="en-GB" w:eastAsia="en-GB"/>
        </w:rPr>
        <w:t xml:space="preserve"> </w:t>
      </w:r>
      <w:r>
        <w:rPr>
          <w:lang w:val="en-GB" w:eastAsia="en-GB"/>
        </w:rPr>
        <w:t>ailing</w:t>
      </w:r>
      <w:r w:rsidRPr="00CB6EFA">
        <w:rPr>
          <w:lang w:val="en-GB" w:eastAsia="en-GB"/>
        </w:rPr>
        <w:t xml:space="preserve"> cosmetics company </w:t>
      </w:r>
      <w:r>
        <w:rPr>
          <w:lang w:val="en-GB" w:eastAsia="en-GB"/>
        </w:rPr>
        <w:t>that had been</w:t>
      </w:r>
      <w:r w:rsidRPr="00CB6EFA">
        <w:rPr>
          <w:lang w:val="en-GB" w:eastAsia="en-GB"/>
        </w:rPr>
        <w:t xml:space="preserve"> in existence for nearly a century. Agarwal and Goenka were aware that it would not be an easy job to acquire and turn</w:t>
      </w:r>
      <w:r>
        <w:rPr>
          <w:lang w:val="en-GB" w:eastAsia="en-GB"/>
        </w:rPr>
        <w:t xml:space="preserve"> </w:t>
      </w:r>
      <w:r w:rsidRPr="00CB6EFA">
        <w:rPr>
          <w:lang w:val="en-GB" w:eastAsia="en-GB"/>
        </w:rPr>
        <w:t xml:space="preserve">around a loss-making firm. </w:t>
      </w:r>
      <w:r>
        <w:rPr>
          <w:lang w:val="en-GB" w:eastAsia="en-GB"/>
        </w:rPr>
        <w:t>While s</w:t>
      </w:r>
      <w:r w:rsidRPr="00CB6EFA">
        <w:rPr>
          <w:lang w:val="en-GB" w:eastAsia="en-GB"/>
        </w:rPr>
        <w:t>ourcing funds for the acquisition would be a tough job, the bigger challenge would be nurs</w:t>
      </w:r>
      <w:r>
        <w:rPr>
          <w:lang w:val="en-GB" w:eastAsia="en-GB"/>
        </w:rPr>
        <w:t>ing</w:t>
      </w:r>
      <w:r w:rsidRPr="00CB6EFA">
        <w:rPr>
          <w:lang w:val="en-GB" w:eastAsia="en-GB"/>
        </w:rPr>
        <w:t xml:space="preserve"> </w:t>
      </w:r>
      <w:r>
        <w:rPr>
          <w:lang w:val="en-GB" w:eastAsia="en-GB"/>
        </w:rPr>
        <w:t>Himani</w:t>
      </w:r>
      <w:r w:rsidRPr="00CB6EFA">
        <w:rPr>
          <w:lang w:val="en-GB" w:eastAsia="en-GB"/>
        </w:rPr>
        <w:t xml:space="preserve"> back to profitable ways, for which they had </w:t>
      </w:r>
      <w:r>
        <w:rPr>
          <w:lang w:val="en-GB" w:eastAsia="en-GB"/>
        </w:rPr>
        <w:t xml:space="preserve">neither </w:t>
      </w:r>
      <w:r w:rsidRPr="00CB6EFA">
        <w:rPr>
          <w:lang w:val="en-GB" w:eastAsia="en-GB"/>
        </w:rPr>
        <w:t xml:space="preserve">the necessary experience nor </w:t>
      </w:r>
      <w:r>
        <w:rPr>
          <w:lang w:val="en-GB" w:eastAsia="en-GB"/>
        </w:rPr>
        <w:t xml:space="preserve">the </w:t>
      </w:r>
      <w:r w:rsidRPr="00CB6EFA">
        <w:rPr>
          <w:lang w:val="en-GB" w:eastAsia="en-GB"/>
        </w:rPr>
        <w:t xml:space="preserve">expertise. </w:t>
      </w:r>
      <w:r>
        <w:rPr>
          <w:lang w:val="en-GB" w:eastAsia="en-GB"/>
        </w:rPr>
        <w:t>However, t</w:t>
      </w:r>
      <w:r w:rsidRPr="00CB6EFA">
        <w:rPr>
          <w:lang w:val="en-GB" w:eastAsia="en-GB"/>
        </w:rPr>
        <w:t>he duo decided to take up the challenge, which became the turning point for Kemco Chemicals. The company was subsequently merged with Himani and rechristened as Emami L</w:t>
      </w:r>
      <w:r>
        <w:rPr>
          <w:lang w:val="en-GB" w:eastAsia="en-GB"/>
        </w:rPr>
        <w:t>imi</w:t>
      </w:r>
      <w:r w:rsidRPr="00CB6EFA">
        <w:rPr>
          <w:lang w:val="en-GB" w:eastAsia="en-GB"/>
        </w:rPr>
        <w:t>t</w:t>
      </w:r>
      <w:r>
        <w:rPr>
          <w:lang w:val="en-GB" w:eastAsia="en-GB"/>
        </w:rPr>
        <w:t>e</w:t>
      </w:r>
      <w:r w:rsidRPr="00CB6EFA">
        <w:rPr>
          <w:lang w:val="en-GB" w:eastAsia="en-GB"/>
        </w:rPr>
        <w:t>d</w:t>
      </w:r>
      <w:r>
        <w:rPr>
          <w:lang w:val="en-GB" w:eastAsia="en-GB"/>
        </w:rPr>
        <w:t>.</w:t>
      </w:r>
      <w:r w:rsidRPr="00CB6EFA">
        <w:rPr>
          <w:rStyle w:val="EndnoteReference"/>
          <w:lang w:val="en-GB" w:eastAsia="en-GB"/>
        </w:rPr>
        <w:endnoteReference w:id="10"/>
      </w:r>
    </w:p>
    <w:p w14:paraId="682563F2" w14:textId="77777777" w:rsidR="001C5D26" w:rsidRPr="00CB6EFA" w:rsidRDefault="001C5D26" w:rsidP="00D43A6F">
      <w:pPr>
        <w:pStyle w:val="BodyTextMain"/>
        <w:rPr>
          <w:lang w:val="en-GB" w:eastAsia="en-GB"/>
        </w:rPr>
      </w:pPr>
    </w:p>
    <w:p w14:paraId="3EE347C1" w14:textId="7281E94C" w:rsidR="001C5D26" w:rsidRPr="00CB6EFA" w:rsidRDefault="001C5D26" w:rsidP="005A5322">
      <w:pPr>
        <w:pStyle w:val="BodyTextMain"/>
        <w:rPr>
          <w:lang w:val="en-GB"/>
        </w:rPr>
      </w:pPr>
      <w:r w:rsidRPr="00CB6EFA">
        <w:rPr>
          <w:lang w:val="en-GB"/>
        </w:rPr>
        <w:t xml:space="preserve">Emami was the flagship company of the diversified Emami Group. </w:t>
      </w:r>
      <w:r>
        <w:rPr>
          <w:lang w:val="en-GB"/>
        </w:rPr>
        <w:t>Emami was a</w:t>
      </w:r>
      <w:r w:rsidRPr="00CB6EFA">
        <w:rPr>
          <w:lang w:val="en-GB"/>
        </w:rPr>
        <w:t xml:space="preserve"> publicly listed company, </w:t>
      </w:r>
      <w:r>
        <w:rPr>
          <w:lang w:val="en-GB"/>
        </w:rPr>
        <w:t xml:space="preserve">and </w:t>
      </w:r>
      <w:r w:rsidRPr="00CB6EFA">
        <w:rPr>
          <w:lang w:val="en-GB"/>
        </w:rPr>
        <w:t>72.7 per</w:t>
      </w:r>
      <w:r>
        <w:rPr>
          <w:lang w:val="en-GB"/>
        </w:rPr>
        <w:t xml:space="preserve"> </w:t>
      </w:r>
      <w:r w:rsidRPr="00CB6EFA">
        <w:rPr>
          <w:lang w:val="en-GB"/>
        </w:rPr>
        <w:t xml:space="preserve">cent of </w:t>
      </w:r>
      <w:r>
        <w:rPr>
          <w:lang w:val="en-GB"/>
        </w:rPr>
        <w:t>it</w:t>
      </w:r>
      <w:r w:rsidRPr="00CB6EFA">
        <w:rPr>
          <w:lang w:val="en-GB"/>
        </w:rPr>
        <w:t>s stock was hel</w:t>
      </w:r>
      <w:r>
        <w:rPr>
          <w:lang w:val="en-GB"/>
        </w:rPr>
        <w:t>d</w:t>
      </w:r>
      <w:r w:rsidRPr="00CB6EFA">
        <w:rPr>
          <w:lang w:val="en-GB"/>
        </w:rPr>
        <w:t xml:space="preserve"> by the promoter group</w:t>
      </w:r>
      <w:r>
        <w:rPr>
          <w:lang w:val="en-GB"/>
        </w:rPr>
        <w:t>,</w:t>
      </w:r>
      <w:r w:rsidRPr="00CB6EFA">
        <w:rPr>
          <w:rStyle w:val="EndnoteReference"/>
          <w:lang w:val="en-GB"/>
        </w:rPr>
        <w:endnoteReference w:id="11"/>
      </w:r>
      <w:r w:rsidRPr="00CB6EFA">
        <w:rPr>
          <w:lang w:val="en-GB"/>
        </w:rPr>
        <w:t xml:space="preserve"> 18.8 per</w:t>
      </w:r>
      <w:r>
        <w:rPr>
          <w:lang w:val="en-GB"/>
        </w:rPr>
        <w:t xml:space="preserve"> </w:t>
      </w:r>
      <w:r w:rsidRPr="00CB6EFA">
        <w:rPr>
          <w:lang w:val="en-GB"/>
        </w:rPr>
        <w:t>cent by financial institutions</w:t>
      </w:r>
      <w:r>
        <w:rPr>
          <w:lang w:val="en-GB"/>
        </w:rPr>
        <w:t>,</w:t>
      </w:r>
      <w:r w:rsidRPr="00CB6EFA">
        <w:rPr>
          <w:lang w:val="en-GB"/>
        </w:rPr>
        <w:t xml:space="preserve"> and 8.5 per</w:t>
      </w:r>
      <w:r>
        <w:rPr>
          <w:lang w:val="en-GB"/>
        </w:rPr>
        <w:t xml:space="preserve"> </w:t>
      </w:r>
      <w:r w:rsidRPr="00CB6EFA">
        <w:rPr>
          <w:lang w:val="en-GB"/>
        </w:rPr>
        <w:t xml:space="preserve">cent by retail shareholders. In fiscal </w:t>
      </w:r>
      <w:r>
        <w:rPr>
          <w:lang w:val="en-GB"/>
        </w:rPr>
        <w:t xml:space="preserve">year (FY) </w:t>
      </w:r>
      <w:r w:rsidRPr="00CB6EFA">
        <w:rPr>
          <w:lang w:val="en-GB"/>
        </w:rPr>
        <w:t>2016</w:t>
      </w:r>
      <w:r>
        <w:rPr>
          <w:lang w:val="en-GB"/>
        </w:rPr>
        <w:t>–</w:t>
      </w:r>
      <w:r w:rsidRPr="00CB6EFA">
        <w:rPr>
          <w:lang w:val="en-GB"/>
        </w:rPr>
        <w:t>17</w:t>
      </w:r>
      <w:r>
        <w:rPr>
          <w:lang w:val="en-GB"/>
        </w:rPr>
        <w:t>,</w:t>
      </w:r>
      <w:r w:rsidRPr="00CB6EFA">
        <w:rPr>
          <w:lang w:val="en-GB"/>
        </w:rPr>
        <w:t xml:space="preserve"> the company recorded a turnover of </w:t>
      </w:r>
      <w:r w:rsidRPr="000326DE">
        <w:rPr>
          <w:rFonts w:ascii="Arial" w:hAnsi="Arial" w:cs="Arial"/>
          <w:sz w:val="20"/>
          <w:szCs w:val="20"/>
          <w:lang w:val="en-GB"/>
        </w:rPr>
        <w:t>₹</w:t>
      </w:r>
      <w:r w:rsidRPr="00CB6EFA">
        <w:rPr>
          <w:lang w:val="en-GB"/>
        </w:rPr>
        <w:t xml:space="preserve">25.33 </w:t>
      </w:r>
      <w:r w:rsidRPr="00CB6EFA">
        <w:rPr>
          <w:lang w:val="en-GB"/>
        </w:rPr>
        <w:lastRenderedPageBreak/>
        <w:t xml:space="preserve">billion and profits of </w:t>
      </w:r>
      <w:r w:rsidRPr="000326DE">
        <w:rPr>
          <w:rFonts w:ascii="Arial" w:hAnsi="Arial" w:cs="Arial"/>
          <w:sz w:val="20"/>
          <w:szCs w:val="20"/>
          <w:lang w:val="en-GB"/>
        </w:rPr>
        <w:t>₹</w:t>
      </w:r>
      <w:r w:rsidRPr="00CB6EFA">
        <w:rPr>
          <w:lang w:val="en-GB"/>
        </w:rPr>
        <w:t xml:space="preserve">7.59 billion. It employed 3,100 people and reached out to </w:t>
      </w:r>
      <w:r>
        <w:rPr>
          <w:lang w:val="en-GB"/>
        </w:rPr>
        <w:t xml:space="preserve">more than </w:t>
      </w:r>
      <w:r w:rsidRPr="00CB6EFA">
        <w:rPr>
          <w:lang w:val="en-GB"/>
        </w:rPr>
        <w:t xml:space="preserve">4 million retail outlets through a network of 3,250 distributors and 33 distribution centres. It </w:t>
      </w:r>
      <w:r>
        <w:rPr>
          <w:lang w:val="en-GB"/>
        </w:rPr>
        <w:t xml:space="preserve">had </w:t>
      </w:r>
      <w:r w:rsidRPr="00CB6EFA">
        <w:rPr>
          <w:lang w:val="en-GB"/>
        </w:rPr>
        <w:t>invested in eight plants, four regional offices</w:t>
      </w:r>
      <w:r>
        <w:rPr>
          <w:lang w:val="en-GB"/>
        </w:rPr>
        <w:t>,</w:t>
      </w:r>
      <w:r w:rsidRPr="00CB6EFA">
        <w:rPr>
          <w:lang w:val="en-GB"/>
        </w:rPr>
        <w:t xml:space="preserve"> and an overseas unit. </w:t>
      </w:r>
      <w:r w:rsidRPr="00CB6EFA">
        <w:rPr>
          <w:lang w:val="en-GB" w:eastAsia="en-GB"/>
        </w:rPr>
        <w:t xml:space="preserve">Emami’s international business contributed </w:t>
      </w:r>
      <w:r>
        <w:rPr>
          <w:lang w:val="en-GB" w:eastAsia="en-GB"/>
        </w:rPr>
        <w:t>approximately</w:t>
      </w:r>
      <w:r w:rsidRPr="00CB6EFA">
        <w:rPr>
          <w:lang w:val="en-GB" w:eastAsia="en-GB"/>
        </w:rPr>
        <w:t xml:space="preserve"> 11 per</w:t>
      </w:r>
      <w:r>
        <w:rPr>
          <w:lang w:val="en-GB" w:eastAsia="en-GB"/>
        </w:rPr>
        <w:t xml:space="preserve"> </w:t>
      </w:r>
      <w:r w:rsidRPr="00CB6EFA">
        <w:rPr>
          <w:lang w:val="en-GB" w:eastAsia="en-GB"/>
        </w:rPr>
        <w:t xml:space="preserve">cent of the total revenue in </w:t>
      </w:r>
      <w:r>
        <w:rPr>
          <w:lang w:val="en-GB" w:eastAsia="en-GB"/>
        </w:rPr>
        <w:t>FY</w:t>
      </w:r>
      <w:r w:rsidRPr="00CB6EFA">
        <w:rPr>
          <w:lang w:val="en-GB" w:eastAsia="en-GB"/>
        </w:rPr>
        <w:t xml:space="preserve"> 2016</w:t>
      </w:r>
      <w:r>
        <w:rPr>
          <w:lang w:val="en-GB" w:eastAsia="en-GB"/>
        </w:rPr>
        <w:t>–</w:t>
      </w:r>
      <w:r w:rsidRPr="00CB6EFA">
        <w:rPr>
          <w:lang w:val="en-GB" w:eastAsia="en-GB"/>
        </w:rPr>
        <w:t xml:space="preserve">17, </w:t>
      </w:r>
      <w:r>
        <w:rPr>
          <w:lang w:val="en-GB" w:eastAsia="en-GB"/>
        </w:rPr>
        <w:t xml:space="preserve">and had </w:t>
      </w:r>
      <w:r w:rsidRPr="00CB6EFA">
        <w:rPr>
          <w:lang w:val="en-GB" w:eastAsia="en-GB"/>
        </w:rPr>
        <w:t>grow</w:t>
      </w:r>
      <w:r>
        <w:rPr>
          <w:lang w:val="en-GB" w:eastAsia="en-GB"/>
        </w:rPr>
        <w:t>n</w:t>
      </w:r>
      <w:r w:rsidRPr="00CB6EFA">
        <w:rPr>
          <w:lang w:val="en-GB" w:eastAsia="en-GB"/>
        </w:rPr>
        <w:t xml:space="preserve"> at a </w:t>
      </w:r>
      <w:r>
        <w:rPr>
          <w:lang w:val="en-GB" w:eastAsia="en-GB"/>
        </w:rPr>
        <w:t>compound annual growth rate</w:t>
      </w:r>
      <w:r w:rsidRPr="00CB6EFA">
        <w:rPr>
          <w:lang w:val="en-GB" w:eastAsia="en-GB"/>
        </w:rPr>
        <w:t xml:space="preserve"> of 13 per</w:t>
      </w:r>
      <w:r>
        <w:rPr>
          <w:lang w:val="en-GB" w:eastAsia="en-GB"/>
        </w:rPr>
        <w:t xml:space="preserve"> </w:t>
      </w:r>
      <w:r w:rsidRPr="00CB6EFA">
        <w:rPr>
          <w:lang w:val="en-GB" w:eastAsia="en-GB"/>
        </w:rPr>
        <w:t xml:space="preserve">cent over the </w:t>
      </w:r>
      <w:r>
        <w:rPr>
          <w:lang w:val="en-GB" w:eastAsia="en-GB"/>
        </w:rPr>
        <w:t>p</w:t>
      </w:r>
      <w:r w:rsidRPr="00CB6EFA">
        <w:rPr>
          <w:lang w:val="en-GB" w:eastAsia="en-GB"/>
        </w:rPr>
        <w:t>ast five years. Emami had eight international subsidiaries</w:t>
      </w:r>
      <w:r>
        <w:rPr>
          <w:lang w:val="en-GB" w:eastAsia="en-GB"/>
        </w:rPr>
        <w:t>,</w:t>
      </w:r>
      <w:r w:rsidRPr="00CB6EFA">
        <w:rPr>
          <w:lang w:val="en-GB" w:eastAsia="en-GB"/>
        </w:rPr>
        <w:t xml:space="preserve"> and its global reach extended to more than 60 countries. </w:t>
      </w:r>
      <w:r w:rsidRPr="00CB6EFA">
        <w:rPr>
          <w:lang w:val="en-GB"/>
        </w:rPr>
        <w:t xml:space="preserve">The company reported that in </w:t>
      </w:r>
      <w:r>
        <w:rPr>
          <w:lang w:val="en-GB"/>
        </w:rPr>
        <w:t>FY</w:t>
      </w:r>
      <w:r w:rsidRPr="00CB6EFA">
        <w:rPr>
          <w:lang w:val="en-GB"/>
        </w:rPr>
        <w:t xml:space="preserve"> 2016</w:t>
      </w:r>
      <w:r>
        <w:rPr>
          <w:lang w:val="en-GB"/>
        </w:rPr>
        <w:t>–</w:t>
      </w:r>
      <w:r w:rsidRPr="00CB6EFA">
        <w:rPr>
          <w:lang w:val="en-GB"/>
        </w:rPr>
        <w:t>17, ayurvedic medicinal products accounted for 76.11 per</w:t>
      </w:r>
      <w:r>
        <w:rPr>
          <w:lang w:val="en-GB"/>
        </w:rPr>
        <w:t xml:space="preserve"> </w:t>
      </w:r>
      <w:r w:rsidRPr="00CB6EFA">
        <w:rPr>
          <w:lang w:val="en-GB"/>
        </w:rPr>
        <w:t>cent of the company’s revenues</w:t>
      </w:r>
      <w:r>
        <w:rPr>
          <w:lang w:val="en-GB"/>
        </w:rPr>
        <w:t>,</w:t>
      </w:r>
      <w:r w:rsidRPr="00CB6EFA">
        <w:rPr>
          <w:lang w:val="en-GB"/>
        </w:rPr>
        <w:t xml:space="preserve"> with the remaining revenues coming from cosmetics and toiletries</w:t>
      </w:r>
      <w:r>
        <w:rPr>
          <w:lang w:val="en-GB"/>
        </w:rPr>
        <w:t>.</w:t>
      </w:r>
      <w:r w:rsidRPr="00CB6EFA">
        <w:rPr>
          <w:rStyle w:val="EndnoteReference"/>
          <w:lang w:val="en-GB"/>
        </w:rPr>
        <w:endnoteReference w:id="12"/>
      </w:r>
    </w:p>
    <w:p w14:paraId="5F5427A2" w14:textId="77777777" w:rsidR="001C5D26" w:rsidRPr="00CB6EFA" w:rsidRDefault="001C5D26" w:rsidP="005A5322">
      <w:pPr>
        <w:pStyle w:val="BodyTextMain"/>
        <w:rPr>
          <w:lang w:val="en-GB" w:eastAsia="en-GB"/>
        </w:rPr>
      </w:pPr>
    </w:p>
    <w:p w14:paraId="30448E55" w14:textId="0C30CFF0" w:rsidR="001C5D26" w:rsidRPr="00CB6EFA" w:rsidRDefault="001C5D26" w:rsidP="005A5322">
      <w:pPr>
        <w:pStyle w:val="BodyTextMain"/>
        <w:rPr>
          <w:lang w:val="en-GB"/>
        </w:rPr>
      </w:pPr>
      <w:r w:rsidRPr="00CB6EFA">
        <w:rPr>
          <w:lang w:val="en-GB"/>
        </w:rPr>
        <w:t xml:space="preserve">Emami was one of </w:t>
      </w:r>
      <w:r>
        <w:rPr>
          <w:lang w:val="en-GB"/>
        </w:rPr>
        <w:t>India’s</w:t>
      </w:r>
      <w:r w:rsidRPr="00CB6EFA">
        <w:rPr>
          <w:lang w:val="en-GB"/>
        </w:rPr>
        <w:t xml:space="preserve"> leading and fast</w:t>
      </w:r>
      <w:r>
        <w:rPr>
          <w:lang w:val="en-GB"/>
        </w:rPr>
        <w:t>est-</w:t>
      </w:r>
      <w:r w:rsidRPr="00CB6EFA">
        <w:rPr>
          <w:lang w:val="en-GB"/>
        </w:rPr>
        <w:t>growing personal and health</w:t>
      </w:r>
      <w:r>
        <w:rPr>
          <w:lang w:val="en-GB"/>
        </w:rPr>
        <w:t xml:space="preserve"> </w:t>
      </w:r>
      <w:r w:rsidRPr="00CB6EFA">
        <w:rPr>
          <w:lang w:val="en-GB"/>
        </w:rPr>
        <w:t xml:space="preserve">care businesses, </w:t>
      </w:r>
      <w:r>
        <w:rPr>
          <w:lang w:val="en-GB"/>
        </w:rPr>
        <w:t>and included</w:t>
      </w:r>
      <w:r w:rsidRPr="00CB6EFA">
        <w:rPr>
          <w:lang w:val="en-GB"/>
        </w:rPr>
        <w:t xml:space="preserve"> a portfolio of fast</w:t>
      </w:r>
      <w:r>
        <w:rPr>
          <w:lang w:val="en-GB"/>
        </w:rPr>
        <w:t>-</w:t>
      </w:r>
      <w:r w:rsidRPr="00CB6EFA">
        <w:rPr>
          <w:lang w:val="en-GB"/>
        </w:rPr>
        <w:t xml:space="preserve">moving consumer goods brands such as </w:t>
      </w:r>
      <w:r w:rsidRPr="000326DE">
        <w:rPr>
          <w:lang w:val="en-GB"/>
        </w:rPr>
        <w:t>BoroPlus, Navratna, Fair and Handsome, Zandu Balm, Mentho Plus Balm, Fast Relief</w:t>
      </w:r>
      <w:r>
        <w:rPr>
          <w:lang w:val="en-GB"/>
        </w:rPr>
        <w:t>,</w:t>
      </w:r>
      <w:r w:rsidRPr="000326DE">
        <w:rPr>
          <w:lang w:val="en-GB"/>
        </w:rPr>
        <w:t xml:space="preserve"> </w:t>
      </w:r>
      <w:r w:rsidRPr="006A4D74">
        <w:rPr>
          <w:lang w:val="en-GB"/>
        </w:rPr>
        <w:t xml:space="preserve">and </w:t>
      </w:r>
      <w:r w:rsidRPr="000326DE">
        <w:rPr>
          <w:lang w:val="en-GB"/>
        </w:rPr>
        <w:t>Kesh King</w:t>
      </w:r>
      <w:r w:rsidRPr="00CB6EFA">
        <w:rPr>
          <w:i/>
          <w:lang w:val="en-GB"/>
        </w:rPr>
        <w:t xml:space="preserve"> </w:t>
      </w:r>
      <w:r w:rsidRPr="00CB6EFA">
        <w:rPr>
          <w:lang w:val="en-GB"/>
        </w:rPr>
        <w:t>(</w:t>
      </w:r>
      <w:r>
        <w:rPr>
          <w:lang w:val="en-GB"/>
        </w:rPr>
        <w:t xml:space="preserve">see </w:t>
      </w:r>
      <w:r w:rsidRPr="00CB6EFA">
        <w:rPr>
          <w:lang w:val="en-GB"/>
        </w:rPr>
        <w:t xml:space="preserve">Exhibit </w:t>
      </w:r>
      <w:r>
        <w:rPr>
          <w:lang w:val="en-GB"/>
        </w:rPr>
        <w:t>3</w:t>
      </w:r>
      <w:r w:rsidRPr="00CB6EFA">
        <w:rPr>
          <w:lang w:val="en-GB"/>
        </w:rPr>
        <w:t xml:space="preserve">). The company </w:t>
      </w:r>
      <w:r>
        <w:rPr>
          <w:lang w:val="en-GB"/>
        </w:rPr>
        <w:t xml:space="preserve">had </w:t>
      </w:r>
      <w:r w:rsidRPr="00CB6EFA">
        <w:rPr>
          <w:lang w:val="en-GB"/>
        </w:rPr>
        <w:t>earned several accolades. In 2016</w:t>
      </w:r>
      <w:r>
        <w:rPr>
          <w:lang w:val="en-GB"/>
        </w:rPr>
        <w:t>,</w:t>
      </w:r>
      <w:r w:rsidRPr="00CB6EFA">
        <w:rPr>
          <w:lang w:val="en-GB"/>
        </w:rPr>
        <w:t xml:space="preserve"> it made its second appearance </w:t>
      </w:r>
      <w:r>
        <w:rPr>
          <w:lang w:val="en-GB"/>
        </w:rPr>
        <w:t>o</w:t>
      </w:r>
      <w:r w:rsidRPr="00CB6EFA">
        <w:rPr>
          <w:lang w:val="en-GB"/>
        </w:rPr>
        <w:t xml:space="preserve">n </w:t>
      </w:r>
      <w:r w:rsidRPr="000326DE">
        <w:rPr>
          <w:i/>
          <w:lang w:val="en-GB"/>
        </w:rPr>
        <w:t>Forbes India</w:t>
      </w:r>
      <w:r>
        <w:rPr>
          <w:lang w:val="en-GB"/>
        </w:rPr>
        <w:t>’s</w:t>
      </w:r>
      <w:r w:rsidRPr="00CB6EFA">
        <w:rPr>
          <w:lang w:val="en-GB"/>
        </w:rPr>
        <w:t xml:space="preserve"> prestigious </w:t>
      </w:r>
      <w:r>
        <w:rPr>
          <w:lang w:val="en-GB"/>
        </w:rPr>
        <w:t>“</w:t>
      </w:r>
      <w:r w:rsidRPr="00CB6EFA">
        <w:rPr>
          <w:lang w:val="en-GB"/>
        </w:rPr>
        <w:t>Super 50</w:t>
      </w:r>
      <w:r>
        <w:rPr>
          <w:lang w:val="en-GB"/>
        </w:rPr>
        <w:t>”</w:t>
      </w:r>
      <w:r w:rsidRPr="00CB6EFA">
        <w:rPr>
          <w:lang w:val="en-GB"/>
        </w:rPr>
        <w:t xml:space="preserve"> listing. </w:t>
      </w:r>
      <w:r>
        <w:rPr>
          <w:lang w:val="en-GB"/>
        </w:rPr>
        <w:t>Also in 2016, i</w:t>
      </w:r>
      <w:r w:rsidRPr="00CB6EFA">
        <w:rPr>
          <w:lang w:val="en-GB"/>
        </w:rPr>
        <w:t xml:space="preserve">t </w:t>
      </w:r>
      <w:r>
        <w:rPr>
          <w:lang w:val="en-GB"/>
        </w:rPr>
        <w:t xml:space="preserve">won </w:t>
      </w:r>
      <w:r w:rsidRPr="00CB6EFA">
        <w:rPr>
          <w:lang w:val="en-GB"/>
        </w:rPr>
        <w:t xml:space="preserve">the Golden Peacock Innovation Management Award </w:t>
      </w:r>
      <w:r>
        <w:rPr>
          <w:lang w:val="en-GB"/>
        </w:rPr>
        <w:t xml:space="preserve">and </w:t>
      </w:r>
      <w:r w:rsidRPr="00CB6EFA">
        <w:rPr>
          <w:lang w:val="en-GB"/>
        </w:rPr>
        <w:t xml:space="preserve">was ranked </w:t>
      </w:r>
      <w:r>
        <w:rPr>
          <w:lang w:val="en-GB"/>
        </w:rPr>
        <w:t>the “</w:t>
      </w:r>
      <w:r w:rsidRPr="00CB6EFA">
        <w:rPr>
          <w:lang w:val="en-GB"/>
        </w:rPr>
        <w:t>87</w:t>
      </w:r>
      <w:r w:rsidRPr="000326DE">
        <w:rPr>
          <w:lang w:val="en-GB"/>
        </w:rPr>
        <w:t>th</w:t>
      </w:r>
      <w:r w:rsidRPr="00CB6EFA">
        <w:rPr>
          <w:lang w:val="en-GB"/>
        </w:rPr>
        <w:t xml:space="preserve"> Most Valuable Company</w:t>
      </w:r>
      <w:r>
        <w:rPr>
          <w:lang w:val="en-GB"/>
        </w:rPr>
        <w:t>”</w:t>
      </w:r>
      <w:r w:rsidRPr="00CB6EFA">
        <w:rPr>
          <w:lang w:val="en-GB"/>
        </w:rPr>
        <w:t xml:space="preserve"> </w:t>
      </w:r>
      <w:r>
        <w:rPr>
          <w:lang w:val="en-GB"/>
        </w:rPr>
        <w:t>by</w:t>
      </w:r>
      <w:r w:rsidRPr="00CB6EFA">
        <w:rPr>
          <w:lang w:val="en-GB"/>
        </w:rPr>
        <w:t xml:space="preserve"> the </w:t>
      </w:r>
      <w:r w:rsidRPr="000326DE">
        <w:rPr>
          <w:lang w:val="en-GB"/>
        </w:rPr>
        <w:t xml:space="preserve">BT </w:t>
      </w:r>
      <w:r>
        <w:rPr>
          <w:lang w:val="en-GB"/>
        </w:rPr>
        <w:t>L</w:t>
      </w:r>
      <w:r w:rsidRPr="000326DE">
        <w:rPr>
          <w:lang w:val="en-GB"/>
        </w:rPr>
        <w:t>ist</w:t>
      </w:r>
      <w:r w:rsidRPr="00CB6EFA">
        <w:rPr>
          <w:lang w:val="en-GB"/>
        </w:rPr>
        <w:t>, a</w:t>
      </w:r>
      <w:r>
        <w:rPr>
          <w:lang w:val="en-GB"/>
        </w:rPr>
        <w:t>n</w:t>
      </w:r>
      <w:r w:rsidRPr="00CB6EFA">
        <w:rPr>
          <w:lang w:val="en-GB"/>
        </w:rPr>
        <w:t xml:space="preserve"> </w:t>
      </w:r>
      <w:r>
        <w:rPr>
          <w:lang w:val="en-GB"/>
        </w:rPr>
        <w:t>Indian</w:t>
      </w:r>
      <w:r w:rsidRPr="00CB6EFA">
        <w:rPr>
          <w:lang w:val="en-GB"/>
        </w:rPr>
        <w:t xml:space="preserve"> corporate rating business periodical.</w:t>
      </w:r>
      <w:r>
        <w:rPr>
          <w:rStyle w:val="EndnoteReference"/>
          <w:lang w:val="en-GB"/>
        </w:rPr>
        <w:endnoteReference w:id="13"/>
      </w:r>
    </w:p>
    <w:p w14:paraId="10E4ED13" w14:textId="77777777" w:rsidR="001C5D26" w:rsidRPr="00CB6EFA" w:rsidRDefault="001C5D26" w:rsidP="005A5322">
      <w:pPr>
        <w:pStyle w:val="BodyTextMain"/>
        <w:rPr>
          <w:lang w:val="en-GB"/>
        </w:rPr>
      </w:pPr>
    </w:p>
    <w:p w14:paraId="511516D7" w14:textId="16B85AEB" w:rsidR="001C5D26" w:rsidRPr="00CB6EFA" w:rsidRDefault="001C5D26" w:rsidP="005A5322">
      <w:pPr>
        <w:pStyle w:val="BodyTextMain"/>
        <w:rPr>
          <w:lang w:val="en-GB" w:eastAsia="en-GB"/>
        </w:rPr>
      </w:pPr>
      <w:r w:rsidRPr="00CB6EFA">
        <w:rPr>
          <w:lang w:val="en-GB" w:eastAsia="en-GB"/>
        </w:rPr>
        <w:t xml:space="preserve">With the launch of Fair </w:t>
      </w:r>
      <w:r>
        <w:rPr>
          <w:lang w:val="en-GB" w:eastAsia="en-GB"/>
        </w:rPr>
        <w:t>and</w:t>
      </w:r>
      <w:r w:rsidRPr="00CB6EFA">
        <w:rPr>
          <w:lang w:val="en-GB" w:eastAsia="en-GB"/>
        </w:rPr>
        <w:t xml:space="preserve"> Handsome in 2005</w:t>
      </w:r>
      <w:r>
        <w:rPr>
          <w:lang w:val="en-GB" w:eastAsia="en-GB"/>
        </w:rPr>
        <w:t>,</w:t>
      </w:r>
      <w:r w:rsidRPr="00CB6EFA">
        <w:rPr>
          <w:lang w:val="en-GB" w:eastAsia="en-GB"/>
        </w:rPr>
        <w:t xml:space="preserve"> Emami made available </w:t>
      </w:r>
      <w:r>
        <w:rPr>
          <w:lang w:val="en-GB" w:eastAsia="en-GB"/>
        </w:rPr>
        <w:t xml:space="preserve">India’s first </w:t>
      </w:r>
      <w:r w:rsidRPr="00CB6EFA">
        <w:rPr>
          <w:lang w:val="en-GB" w:eastAsia="en-GB"/>
        </w:rPr>
        <w:t xml:space="preserve">fairness </w:t>
      </w:r>
      <w:r>
        <w:rPr>
          <w:lang w:val="en-GB" w:eastAsia="en-GB"/>
        </w:rPr>
        <w:t xml:space="preserve">skin </w:t>
      </w:r>
      <w:r w:rsidRPr="00CB6EFA">
        <w:rPr>
          <w:lang w:val="en-GB" w:eastAsia="en-GB"/>
        </w:rPr>
        <w:t>cream for men. Success of the product launch was uncertain</w:t>
      </w:r>
      <w:r>
        <w:rPr>
          <w:lang w:val="en-GB" w:eastAsia="en-GB"/>
        </w:rPr>
        <w:t>,</w:t>
      </w:r>
      <w:r w:rsidRPr="00CB6EFA">
        <w:rPr>
          <w:lang w:val="en-GB" w:eastAsia="en-GB"/>
        </w:rPr>
        <w:t xml:space="preserve"> as </w:t>
      </w:r>
      <w:r>
        <w:rPr>
          <w:lang w:val="en-GB" w:eastAsia="en-GB"/>
        </w:rPr>
        <w:t xml:space="preserve">the company </w:t>
      </w:r>
      <w:r w:rsidRPr="00CB6EFA">
        <w:rPr>
          <w:lang w:val="en-GB" w:eastAsia="en-GB"/>
        </w:rPr>
        <w:t>was</w:t>
      </w:r>
      <w:r>
        <w:rPr>
          <w:lang w:val="en-GB" w:eastAsia="en-GB"/>
        </w:rPr>
        <w:t xml:space="preserve"> targeting</w:t>
      </w:r>
      <w:r w:rsidRPr="00CB6EFA">
        <w:rPr>
          <w:lang w:val="en-GB" w:eastAsia="en-GB"/>
        </w:rPr>
        <w:t xml:space="preserve"> a completely new market segment in a hot, dusty</w:t>
      </w:r>
      <w:r>
        <w:rPr>
          <w:lang w:val="en-GB" w:eastAsia="en-GB"/>
        </w:rPr>
        <w:t>,</w:t>
      </w:r>
      <w:r w:rsidRPr="00CB6EFA">
        <w:rPr>
          <w:lang w:val="en-GB" w:eastAsia="en-GB"/>
        </w:rPr>
        <w:t xml:space="preserve"> and</w:t>
      </w:r>
      <w:r>
        <w:rPr>
          <w:lang w:val="en-GB" w:eastAsia="en-GB"/>
        </w:rPr>
        <w:t>,</w:t>
      </w:r>
      <w:r w:rsidRPr="00CB6EFA">
        <w:rPr>
          <w:lang w:val="en-GB" w:eastAsia="en-GB"/>
        </w:rPr>
        <w:t xml:space="preserve"> to some extent</w:t>
      </w:r>
      <w:r>
        <w:rPr>
          <w:lang w:val="en-GB" w:eastAsia="en-GB"/>
        </w:rPr>
        <w:t>,</w:t>
      </w:r>
      <w:r w:rsidRPr="00CB6EFA">
        <w:rPr>
          <w:lang w:val="en-GB" w:eastAsia="en-GB"/>
        </w:rPr>
        <w:t xml:space="preserve"> humid country. However, </w:t>
      </w:r>
      <w:r>
        <w:rPr>
          <w:lang w:val="en-GB" w:eastAsia="en-GB"/>
        </w:rPr>
        <w:t>a</w:t>
      </w:r>
      <w:r w:rsidRPr="00CB6EFA">
        <w:rPr>
          <w:lang w:val="en-GB" w:eastAsia="en-GB"/>
        </w:rPr>
        <w:t xml:space="preserve"> ray of hope of success lay in the market research finding that indicated </w:t>
      </w:r>
      <w:r>
        <w:rPr>
          <w:lang w:val="en-GB" w:eastAsia="en-GB"/>
        </w:rPr>
        <w:t>that men comprised</w:t>
      </w:r>
      <w:r w:rsidRPr="00CB6EFA">
        <w:rPr>
          <w:lang w:val="en-GB" w:eastAsia="en-GB"/>
        </w:rPr>
        <w:t xml:space="preserve"> nearly 35 per</w:t>
      </w:r>
      <w:r>
        <w:rPr>
          <w:lang w:val="en-GB" w:eastAsia="en-GB"/>
        </w:rPr>
        <w:t xml:space="preserve"> </w:t>
      </w:r>
      <w:r w:rsidRPr="00CB6EFA">
        <w:rPr>
          <w:lang w:val="en-GB" w:eastAsia="en-GB"/>
        </w:rPr>
        <w:t xml:space="preserve">cent of </w:t>
      </w:r>
      <w:r>
        <w:rPr>
          <w:lang w:val="en-GB" w:eastAsia="en-GB"/>
        </w:rPr>
        <w:t>current users of</w:t>
      </w:r>
      <w:r w:rsidRPr="00CB6EFA">
        <w:rPr>
          <w:lang w:val="en-GB" w:eastAsia="en-GB"/>
        </w:rPr>
        <w:t xml:space="preserve"> fairness </w:t>
      </w:r>
      <w:r>
        <w:rPr>
          <w:lang w:val="en-GB" w:eastAsia="en-GB"/>
        </w:rPr>
        <w:t xml:space="preserve">skin </w:t>
      </w:r>
      <w:r w:rsidRPr="00CB6EFA">
        <w:rPr>
          <w:lang w:val="en-GB" w:eastAsia="en-GB"/>
        </w:rPr>
        <w:t>creams. The company made a coup of sorts when one of the leading Bollywood superstars</w:t>
      </w:r>
      <w:r>
        <w:rPr>
          <w:lang w:val="en-GB" w:eastAsia="en-GB"/>
        </w:rPr>
        <w:t xml:space="preserve">, </w:t>
      </w:r>
      <w:r w:rsidRPr="00CB6EFA">
        <w:rPr>
          <w:lang w:val="en-GB" w:eastAsia="en-GB"/>
        </w:rPr>
        <w:t>Khan</w:t>
      </w:r>
      <w:r>
        <w:rPr>
          <w:lang w:val="en-GB" w:eastAsia="en-GB"/>
        </w:rPr>
        <w:t>,</w:t>
      </w:r>
      <w:r w:rsidRPr="00CB6EFA">
        <w:rPr>
          <w:lang w:val="en-GB" w:eastAsia="en-GB"/>
        </w:rPr>
        <w:t xml:space="preserve"> </w:t>
      </w:r>
      <w:r>
        <w:rPr>
          <w:lang w:val="en-GB" w:eastAsia="en-GB"/>
        </w:rPr>
        <w:t xml:space="preserve">agreed </w:t>
      </w:r>
      <w:r w:rsidRPr="00CB6EFA">
        <w:rPr>
          <w:lang w:val="en-GB" w:eastAsia="en-GB"/>
        </w:rPr>
        <w:t>to endorse the brand. Khan</w:t>
      </w:r>
      <w:r>
        <w:rPr>
          <w:lang w:val="en-GB" w:eastAsia="en-GB"/>
        </w:rPr>
        <w:t>’s connection helped</w:t>
      </w:r>
      <w:r w:rsidRPr="00CB6EFA">
        <w:rPr>
          <w:lang w:val="en-GB" w:eastAsia="en-GB"/>
        </w:rPr>
        <w:t xml:space="preserve"> the Fair </w:t>
      </w:r>
      <w:r>
        <w:rPr>
          <w:lang w:val="en-GB" w:eastAsia="en-GB"/>
        </w:rPr>
        <w:t>and</w:t>
      </w:r>
      <w:r w:rsidRPr="00CB6EFA">
        <w:rPr>
          <w:lang w:val="en-GB" w:eastAsia="en-GB"/>
        </w:rPr>
        <w:t xml:space="preserve"> Handsome brand </w:t>
      </w:r>
      <w:r>
        <w:rPr>
          <w:lang w:val="en-GB" w:eastAsia="en-GB"/>
        </w:rPr>
        <w:t xml:space="preserve">to do well in its first year, </w:t>
      </w:r>
      <w:r w:rsidRPr="00CB6EFA">
        <w:rPr>
          <w:lang w:val="en-GB" w:eastAsia="en-GB"/>
        </w:rPr>
        <w:t>reaching sale</w:t>
      </w:r>
      <w:r>
        <w:rPr>
          <w:lang w:val="en-GB" w:eastAsia="en-GB"/>
        </w:rPr>
        <w:t>s</w:t>
      </w:r>
      <w:r w:rsidRPr="00CB6EFA">
        <w:rPr>
          <w:lang w:val="en-GB" w:eastAsia="en-GB"/>
        </w:rPr>
        <w:t xml:space="preserve"> of </w:t>
      </w:r>
      <w:r w:rsidRPr="000326DE">
        <w:rPr>
          <w:rFonts w:ascii="Arial" w:hAnsi="Arial" w:cs="Arial"/>
          <w:sz w:val="20"/>
          <w:szCs w:val="20"/>
          <w:lang w:val="en-GB" w:eastAsia="en-GB"/>
        </w:rPr>
        <w:t>₹</w:t>
      </w:r>
      <w:r w:rsidRPr="00CB6EFA">
        <w:rPr>
          <w:lang w:val="en-GB" w:eastAsia="en-GB"/>
        </w:rPr>
        <w:t>50 million</w:t>
      </w:r>
      <w:r>
        <w:rPr>
          <w:lang w:val="en-GB" w:eastAsia="en-GB"/>
        </w:rPr>
        <w:t>.</w:t>
      </w:r>
      <w:r w:rsidRPr="00CB6EFA">
        <w:rPr>
          <w:rStyle w:val="EndnoteReference"/>
          <w:lang w:val="en-GB" w:eastAsia="en-GB"/>
        </w:rPr>
        <w:endnoteReference w:id="14"/>
      </w:r>
      <w:r w:rsidRPr="00CB6EFA">
        <w:rPr>
          <w:lang w:val="en-GB" w:eastAsia="en-GB"/>
        </w:rPr>
        <w:t xml:space="preserve"> In 2016</w:t>
      </w:r>
      <w:r>
        <w:rPr>
          <w:lang w:val="en-GB" w:eastAsia="en-GB"/>
        </w:rPr>
        <w:t>,</w:t>
      </w:r>
      <w:r w:rsidRPr="00CB6EFA">
        <w:rPr>
          <w:lang w:val="en-GB" w:eastAsia="en-GB"/>
        </w:rPr>
        <w:t xml:space="preserve"> </w:t>
      </w:r>
      <w:r w:rsidRPr="000326DE">
        <w:rPr>
          <w:lang w:val="en-GB" w:eastAsia="en-GB"/>
        </w:rPr>
        <w:t>Fair and Handsome</w:t>
      </w:r>
      <w:r w:rsidRPr="00CB6EFA">
        <w:rPr>
          <w:lang w:val="en-GB" w:eastAsia="en-GB"/>
        </w:rPr>
        <w:t xml:space="preserve"> commanded a 60 per</w:t>
      </w:r>
      <w:r>
        <w:rPr>
          <w:lang w:val="en-GB" w:eastAsia="en-GB"/>
        </w:rPr>
        <w:t xml:space="preserve"> </w:t>
      </w:r>
      <w:r w:rsidRPr="00CB6EFA">
        <w:rPr>
          <w:lang w:val="en-GB" w:eastAsia="en-GB"/>
        </w:rPr>
        <w:t xml:space="preserve">cent </w:t>
      </w:r>
      <w:r>
        <w:rPr>
          <w:lang w:val="en-GB" w:eastAsia="en-GB"/>
        </w:rPr>
        <w:t xml:space="preserve">market share </w:t>
      </w:r>
      <w:r w:rsidRPr="00CB6EFA">
        <w:rPr>
          <w:lang w:val="en-GB" w:eastAsia="en-GB"/>
        </w:rPr>
        <w:t xml:space="preserve">of </w:t>
      </w:r>
      <w:r>
        <w:rPr>
          <w:lang w:val="en-GB" w:eastAsia="en-GB"/>
        </w:rPr>
        <w:t>India’s</w:t>
      </w:r>
      <w:r w:rsidRPr="00CB6EFA">
        <w:rPr>
          <w:lang w:val="en-GB" w:eastAsia="en-GB"/>
        </w:rPr>
        <w:t xml:space="preserve"> </w:t>
      </w:r>
      <w:r w:rsidRPr="000326DE">
        <w:rPr>
          <w:rFonts w:ascii="Arial" w:hAnsi="Arial" w:cs="Arial"/>
          <w:sz w:val="20"/>
          <w:szCs w:val="20"/>
          <w:lang w:val="en-GB" w:eastAsia="en-GB"/>
        </w:rPr>
        <w:t>₹</w:t>
      </w:r>
      <w:r w:rsidRPr="00CB6EFA">
        <w:rPr>
          <w:lang w:val="en-GB" w:eastAsia="en-GB"/>
        </w:rPr>
        <w:t xml:space="preserve">3.9 billion men’s fairness </w:t>
      </w:r>
      <w:r>
        <w:rPr>
          <w:lang w:val="en-GB" w:eastAsia="en-GB"/>
        </w:rPr>
        <w:t xml:space="preserve">skin </w:t>
      </w:r>
      <w:r w:rsidRPr="00CB6EFA">
        <w:rPr>
          <w:lang w:val="en-GB" w:eastAsia="en-GB"/>
        </w:rPr>
        <w:t>cream market.</w:t>
      </w:r>
      <w:r>
        <w:rPr>
          <w:rStyle w:val="EndnoteReference"/>
          <w:lang w:val="en-GB" w:eastAsia="en-GB"/>
        </w:rPr>
        <w:endnoteReference w:id="15"/>
      </w:r>
    </w:p>
    <w:p w14:paraId="0727CF18" w14:textId="77777777" w:rsidR="001C5D26" w:rsidRPr="00CB6EFA" w:rsidRDefault="001C5D26" w:rsidP="005A5322">
      <w:pPr>
        <w:pStyle w:val="BodyTextMain"/>
        <w:rPr>
          <w:lang w:val="en-GB" w:eastAsia="en-GB"/>
        </w:rPr>
      </w:pPr>
    </w:p>
    <w:p w14:paraId="311A0648" w14:textId="7EC5AFF3" w:rsidR="001C5D26" w:rsidRPr="00CB6EFA" w:rsidRDefault="001C5D26" w:rsidP="005A5322">
      <w:pPr>
        <w:pStyle w:val="BodyTextMain"/>
        <w:rPr>
          <w:lang w:val="en-GB" w:eastAsia="en-GB"/>
        </w:rPr>
      </w:pPr>
      <w:r w:rsidRPr="00CB6EFA">
        <w:rPr>
          <w:lang w:val="en-GB" w:eastAsia="en-GB"/>
        </w:rPr>
        <w:t xml:space="preserve">The larger Emami Group </w:t>
      </w:r>
      <w:r>
        <w:rPr>
          <w:lang w:val="en-GB" w:eastAsia="en-GB"/>
        </w:rPr>
        <w:t xml:space="preserve">had </w:t>
      </w:r>
      <w:r w:rsidRPr="00CB6EFA">
        <w:rPr>
          <w:lang w:val="en-GB" w:eastAsia="en-GB"/>
        </w:rPr>
        <w:t>bec</w:t>
      </w:r>
      <w:r>
        <w:rPr>
          <w:lang w:val="en-GB" w:eastAsia="en-GB"/>
        </w:rPr>
        <w:t>o</w:t>
      </w:r>
      <w:r w:rsidRPr="00CB6EFA">
        <w:rPr>
          <w:lang w:val="en-GB" w:eastAsia="en-GB"/>
        </w:rPr>
        <w:t xml:space="preserve">me a conglomerate over four decades of organic and inorganic growth. The group had </w:t>
      </w:r>
      <w:r>
        <w:rPr>
          <w:lang w:val="en-GB" w:eastAsia="en-GB"/>
        </w:rPr>
        <w:t xml:space="preserve">a </w:t>
      </w:r>
      <w:r w:rsidRPr="00CB6EFA">
        <w:rPr>
          <w:lang w:val="en-GB" w:eastAsia="en-GB"/>
        </w:rPr>
        <w:t>presence in several diverse businesses</w:t>
      </w:r>
      <w:r>
        <w:rPr>
          <w:lang w:val="en-GB" w:eastAsia="en-GB"/>
        </w:rPr>
        <w:t>,</w:t>
      </w:r>
      <w:r w:rsidRPr="00CB6EFA">
        <w:rPr>
          <w:lang w:val="en-GB" w:eastAsia="en-GB"/>
        </w:rPr>
        <w:t xml:space="preserve"> includ</w:t>
      </w:r>
      <w:r>
        <w:rPr>
          <w:lang w:val="en-GB" w:eastAsia="en-GB"/>
        </w:rPr>
        <w:t>ing,</w:t>
      </w:r>
      <w:r w:rsidRPr="00CB6EFA">
        <w:rPr>
          <w:lang w:val="en-GB" w:eastAsia="en-GB"/>
        </w:rPr>
        <w:t xml:space="preserve"> among others</w:t>
      </w:r>
      <w:r>
        <w:rPr>
          <w:lang w:val="en-GB" w:eastAsia="en-GB"/>
        </w:rPr>
        <w:t>,</w:t>
      </w:r>
      <w:r w:rsidRPr="00CB6EFA">
        <w:rPr>
          <w:lang w:val="en-GB" w:eastAsia="en-GB"/>
        </w:rPr>
        <w:t xml:space="preserve"> personal care, health care, retail, real estate</w:t>
      </w:r>
      <w:r>
        <w:rPr>
          <w:lang w:val="en-GB" w:eastAsia="en-GB"/>
        </w:rPr>
        <w:t>,</w:t>
      </w:r>
      <w:r w:rsidRPr="00CB6EFA">
        <w:rPr>
          <w:lang w:val="en-GB" w:eastAsia="en-GB"/>
        </w:rPr>
        <w:t xml:space="preserve"> and cement</w:t>
      </w:r>
      <w:r>
        <w:rPr>
          <w:lang w:val="en-GB" w:eastAsia="en-GB"/>
        </w:rPr>
        <w:t>.</w:t>
      </w:r>
      <w:r w:rsidRPr="00CB6EFA">
        <w:rPr>
          <w:lang w:val="en-GB" w:eastAsia="en-GB"/>
        </w:rPr>
        <w:t xml:space="preserve"> In 2017</w:t>
      </w:r>
      <w:r>
        <w:rPr>
          <w:lang w:val="en-GB" w:eastAsia="en-GB"/>
        </w:rPr>
        <w:t>,</w:t>
      </w:r>
      <w:r w:rsidRPr="00CB6EFA">
        <w:rPr>
          <w:lang w:val="en-GB" w:eastAsia="en-GB"/>
        </w:rPr>
        <w:t xml:space="preserve"> the group had </w:t>
      </w:r>
      <w:r>
        <w:rPr>
          <w:lang w:val="en-GB" w:eastAsia="en-GB"/>
        </w:rPr>
        <w:t>more than</w:t>
      </w:r>
      <w:r w:rsidRPr="00CB6EFA">
        <w:rPr>
          <w:lang w:val="en-GB" w:eastAsia="en-GB"/>
        </w:rPr>
        <w:t xml:space="preserve"> 25,000 employees and a turnover of </w:t>
      </w:r>
      <w:r>
        <w:rPr>
          <w:lang w:val="en-GB" w:eastAsia="en-GB"/>
        </w:rPr>
        <w:t>approximately</w:t>
      </w:r>
      <w:r w:rsidRPr="00CB6EFA">
        <w:rPr>
          <w:lang w:val="en-GB" w:eastAsia="en-GB"/>
        </w:rPr>
        <w:t xml:space="preserve"> </w:t>
      </w:r>
      <w:r w:rsidRPr="000326DE">
        <w:rPr>
          <w:rFonts w:ascii="Arial" w:hAnsi="Arial" w:cs="Arial"/>
          <w:sz w:val="20"/>
          <w:szCs w:val="20"/>
          <w:lang w:val="en-GB" w:eastAsia="en-GB"/>
        </w:rPr>
        <w:t>₹</w:t>
      </w:r>
      <w:r w:rsidRPr="00CB6EFA">
        <w:rPr>
          <w:lang w:val="en-GB" w:eastAsia="en-GB"/>
        </w:rPr>
        <w:t xml:space="preserve">100 billion with a market valuation of </w:t>
      </w:r>
      <w:r>
        <w:rPr>
          <w:lang w:val="en-GB" w:eastAsia="en-GB"/>
        </w:rPr>
        <w:t>approximately</w:t>
      </w:r>
      <w:r w:rsidRPr="00CB6EFA">
        <w:rPr>
          <w:lang w:val="en-GB" w:eastAsia="en-GB"/>
        </w:rPr>
        <w:t xml:space="preserve"> </w:t>
      </w:r>
      <w:r w:rsidRPr="000326DE">
        <w:rPr>
          <w:rFonts w:ascii="Arial" w:hAnsi="Arial" w:cs="Arial"/>
          <w:sz w:val="20"/>
          <w:szCs w:val="20"/>
          <w:lang w:val="en-GB" w:eastAsia="en-GB"/>
        </w:rPr>
        <w:t>₹</w:t>
      </w:r>
      <w:r w:rsidRPr="00CB6EFA">
        <w:rPr>
          <w:lang w:val="en-GB" w:eastAsia="en-GB"/>
        </w:rPr>
        <w:t>450 billion.</w:t>
      </w:r>
      <w:r w:rsidRPr="00CB6EFA">
        <w:rPr>
          <w:rStyle w:val="EndnoteReference"/>
          <w:lang w:val="en-GB" w:eastAsia="en-GB"/>
        </w:rPr>
        <w:endnoteReference w:id="16"/>
      </w:r>
    </w:p>
    <w:p w14:paraId="7F5FB18D" w14:textId="77777777" w:rsidR="001C5D26" w:rsidRPr="00CB6EFA" w:rsidRDefault="001C5D26" w:rsidP="005A5322">
      <w:pPr>
        <w:pStyle w:val="BodyTextMain"/>
        <w:rPr>
          <w:lang w:val="en-GB" w:eastAsia="en-GB"/>
        </w:rPr>
      </w:pPr>
    </w:p>
    <w:p w14:paraId="4E6FB945" w14:textId="722E30CF" w:rsidR="001C5D26" w:rsidRPr="00CB6EFA" w:rsidRDefault="001C5D26" w:rsidP="005A5322">
      <w:pPr>
        <w:pStyle w:val="BodyTextMain"/>
        <w:rPr>
          <w:lang w:val="en-GB" w:eastAsia="en-GB"/>
        </w:rPr>
      </w:pPr>
      <w:r w:rsidRPr="00CB6EFA">
        <w:rPr>
          <w:lang w:val="en-GB" w:eastAsia="en-GB"/>
        </w:rPr>
        <w:t xml:space="preserve">India amended its </w:t>
      </w:r>
      <w:r w:rsidRPr="000326DE">
        <w:rPr>
          <w:i/>
          <w:lang w:val="en-GB" w:eastAsia="en-GB"/>
        </w:rPr>
        <w:t>Companies Act</w:t>
      </w:r>
      <w:r w:rsidRPr="00CB6EFA">
        <w:rPr>
          <w:lang w:val="en-GB" w:eastAsia="en-GB"/>
        </w:rPr>
        <w:t xml:space="preserve"> in 2013 to include a clause that mandated a company (that met </w:t>
      </w:r>
      <w:r>
        <w:rPr>
          <w:lang w:val="en-GB" w:eastAsia="en-GB"/>
        </w:rPr>
        <w:t>a predetermined</w:t>
      </w:r>
      <w:r w:rsidRPr="00CB6EFA">
        <w:rPr>
          <w:lang w:val="en-GB" w:eastAsia="en-GB"/>
        </w:rPr>
        <w:t xml:space="preserve"> threshold in terms of revenues and profits) to spend 2 per</w:t>
      </w:r>
      <w:r>
        <w:rPr>
          <w:lang w:val="en-GB" w:eastAsia="en-GB"/>
        </w:rPr>
        <w:t xml:space="preserve"> </w:t>
      </w:r>
      <w:r w:rsidRPr="00CB6EFA">
        <w:rPr>
          <w:lang w:val="en-GB" w:eastAsia="en-GB"/>
        </w:rPr>
        <w:t xml:space="preserve">cent of its </w:t>
      </w:r>
      <w:r>
        <w:rPr>
          <w:lang w:val="en-GB" w:eastAsia="en-GB"/>
        </w:rPr>
        <w:t xml:space="preserve">previous three years’ </w:t>
      </w:r>
      <w:r w:rsidRPr="00CB6EFA">
        <w:rPr>
          <w:lang w:val="en-GB" w:eastAsia="en-GB"/>
        </w:rPr>
        <w:t>average net profits on corporate social responsibility (CSR) activities</w:t>
      </w:r>
      <w:r>
        <w:rPr>
          <w:lang w:val="en-GB" w:eastAsia="en-GB"/>
        </w:rPr>
        <w:t>.</w:t>
      </w:r>
      <w:r w:rsidRPr="00CB6EFA">
        <w:rPr>
          <w:rStyle w:val="EndnoteReference"/>
          <w:lang w:val="en-GB" w:eastAsia="en-GB"/>
        </w:rPr>
        <w:endnoteReference w:id="17"/>
      </w:r>
      <w:r w:rsidRPr="00CB6EFA">
        <w:rPr>
          <w:lang w:val="en-GB" w:eastAsia="en-GB"/>
        </w:rPr>
        <w:t xml:space="preserve"> When this law went into effect, Emami developed a Corporate Social Responsibility Policy and formed a committee of four top executives and an outside director to implement the policy. The committee identified 11 areas for the company to deploy its CSR </w:t>
      </w:r>
      <w:r w:rsidRPr="002162F9">
        <w:rPr>
          <w:lang w:val="en-GB" w:eastAsia="en-GB"/>
        </w:rPr>
        <w:t>resources. In FY 2016</w:t>
      </w:r>
      <w:r>
        <w:rPr>
          <w:lang w:val="en-GB" w:eastAsia="en-GB"/>
        </w:rPr>
        <w:t>–</w:t>
      </w:r>
      <w:r w:rsidRPr="002162F9">
        <w:rPr>
          <w:lang w:val="en-GB" w:eastAsia="en-GB"/>
        </w:rPr>
        <w:t xml:space="preserve">17, the company reported that it had spent approximately </w:t>
      </w:r>
      <w:r w:rsidRPr="002162F9">
        <w:rPr>
          <w:rFonts w:ascii="Arial" w:hAnsi="Arial" w:cs="Arial"/>
          <w:sz w:val="20"/>
          <w:szCs w:val="20"/>
          <w:lang w:val="en-GB" w:eastAsia="en-GB"/>
        </w:rPr>
        <w:t>₹</w:t>
      </w:r>
      <w:r w:rsidRPr="002162F9">
        <w:rPr>
          <w:lang w:val="en-GB" w:eastAsia="en-GB"/>
        </w:rPr>
        <w:t xml:space="preserve">75 million of its </w:t>
      </w:r>
      <w:r w:rsidRPr="002162F9">
        <w:rPr>
          <w:rFonts w:ascii="Arial" w:hAnsi="Arial" w:cs="Arial"/>
          <w:sz w:val="20"/>
          <w:szCs w:val="20"/>
          <w:lang w:val="en-GB" w:eastAsia="en-GB"/>
        </w:rPr>
        <w:t>₹</w:t>
      </w:r>
      <w:r w:rsidRPr="002162F9">
        <w:rPr>
          <w:lang w:val="en-GB" w:eastAsia="en-GB"/>
        </w:rPr>
        <w:t>3.4 billion in profits</w:t>
      </w:r>
      <w:r w:rsidRPr="002162F9">
        <w:rPr>
          <w:rStyle w:val="EndnoteReference"/>
          <w:lang w:val="en-GB" w:eastAsia="en-GB"/>
        </w:rPr>
        <w:endnoteReference w:id="18"/>
      </w:r>
      <w:r w:rsidRPr="002162F9">
        <w:rPr>
          <w:lang w:val="en-GB" w:eastAsia="en-GB"/>
        </w:rPr>
        <w:t xml:space="preserve"> on three CSR areas</w:t>
      </w:r>
      <w:r w:rsidRPr="00CB6EFA">
        <w:rPr>
          <w:lang w:val="en-GB" w:eastAsia="en-GB"/>
        </w:rPr>
        <w:t>: promoting education and enhancing vocational skills, promoting health</w:t>
      </w:r>
      <w:r>
        <w:rPr>
          <w:lang w:val="en-GB" w:eastAsia="en-GB"/>
        </w:rPr>
        <w:t xml:space="preserve"> </w:t>
      </w:r>
      <w:r w:rsidRPr="00CB6EFA">
        <w:rPr>
          <w:lang w:val="en-GB" w:eastAsia="en-GB"/>
        </w:rPr>
        <w:t xml:space="preserve">care (as related to water and sanitation), and </w:t>
      </w:r>
      <w:r>
        <w:rPr>
          <w:lang w:val="en-GB" w:eastAsia="en-GB"/>
        </w:rPr>
        <w:t>investing in</w:t>
      </w:r>
      <w:r w:rsidRPr="00CB6EFA">
        <w:rPr>
          <w:lang w:val="en-GB" w:eastAsia="en-GB"/>
        </w:rPr>
        <w:t xml:space="preserve"> social programs</w:t>
      </w:r>
      <w:r>
        <w:rPr>
          <w:lang w:val="en-GB" w:eastAsia="en-GB"/>
        </w:rPr>
        <w:t>.</w:t>
      </w:r>
      <w:r w:rsidRPr="00CB6EFA">
        <w:rPr>
          <w:rStyle w:val="EndnoteReference"/>
          <w:lang w:val="en-GB" w:eastAsia="en-GB"/>
        </w:rPr>
        <w:endnoteReference w:id="19"/>
      </w:r>
    </w:p>
    <w:p w14:paraId="152B6E94" w14:textId="77777777" w:rsidR="001C5D26" w:rsidRPr="00CB6EFA" w:rsidRDefault="001C5D26" w:rsidP="005A5322">
      <w:pPr>
        <w:pStyle w:val="BodyTextMain"/>
        <w:rPr>
          <w:lang w:val="en-GB" w:eastAsia="en-GB"/>
        </w:rPr>
      </w:pPr>
    </w:p>
    <w:p w14:paraId="3E3DDD16" w14:textId="77777777" w:rsidR="001C5D26" w:rsidRPr="00CB6EFA" w:rsidRDefault="001C5D26" w:rsidP="005A5322">
      <w:pPr>
        <w:pStyle w:val="BodyTextMain"/>
        <w:rPr>
          <w:lang w:val="en-GB" w:eastAsia="en-GB"/>
        </w:rPr>
      </w:pPr>
    </w:p>
    <w:p w14:paraId="2F235FFD" w14:textId="77777777" w:rsidR="001C5D26" w:rsidRPr="00CB6EFA" w:rsidRDefault="001C5D26" w:rsidP="005A5322">
      <w:pPr>
        <w:pStyle w:val="Casehead1"/>
        <w:rPr>
          <w:lang w:val="en-GB"/>
        </w:rPr>
      </w:pPr>
      <w:r w:rsidRPr="00CB6EFA">
        <w:rPr>
          <w:lang w:val="en-GB"/>
        </w:rPr>
        <w:t>India’s Fascination with Light Skin</w:t>
      </w:r>
    </w:p>
    <w:p w14:paraId="66576D1B" w14:textId="77777777" w:rsidR="001C5D26" w:rsidRPr="00CB6EFA" w:rsidRDefault="001C5D26" w:rsidP="005A5322">
      <w:pPr>
        <w:pStyle w:val="BodyTextMain"/>
        <w:rPr>
          <w:lang w:val="en-GB"/>
        </w:rPr>
      </w:pPr>
    </w:p>
    <w:p w14:paraId="7B26312B" w14:textId="080790F6" w:rsidR="001C5D26" w:rsidRPr="00CB6EFA" w:rsidRDefault="001C5D26" w:rsidP="005A5322">
      <w:pPr>
        <w:pStyle w:val="BodyTextMain"/>
        <w:rPr>
          <w:lang w:val="en-GB"/>
        </w:rPr>
      </w:pPr>
      <w:r w:rsidRPr="00CB6EFA">
        <w:rPr>
          <w:lang w:val="en-GB"/>
        </w:rPr>
        <w:t xml:space="preserve">The </w:t>
      </w:r>
      <w:r>
        <w:rPr>
          <w:lang w:val="en-GB"/>
        </w:rPr>
        <w:t xml:space="preserve">Indian </w:t>
      </w:r>
      <w:r w:rsidRPr="00CB6EFA">
        <w:rPr>
          <w:lang w:val="en-GB"/>
        </w:rPr>
        <w:t xml:space="preserve">obsession with </w:t>
      </w:r>
      <w:r>
        <w:rPr>
          <w:lang w:val="en-GB"/>
        </w:rPr>
        <w:t>light</w:t>
      </w:r>
      <w:r w:rsidRPr="00CB6EFA">
        <w:rPr>
          <w:lang w:val="en-GB"/>
        </w:rPr>
        <w:t xml:space="preserve"> skin was complex and </w:t>
      </w:r>
      <w:r>
        <w:rPr>
          <w:lang w:val="en-GB"/>
        </w:rPr>
        <w:t>had</w:t>
      </w:r>
      <w:r w:rsidRPr="00CB6EFA">
        <w:rPr>
          <w:lang w:val="en-GB"/>
        </w:rPr>
        <w:t xml:space="preserve"> result</w:t>
      </w:r>
      <w:r>
        <w:rPr>
          <w:lang w:val="en-GB"/>
        </w:rPr>
        <w:t>ed</w:t>
      </w:r>
      <w:r w:rsidRPr="00CB6EFA">
        <w:rPr>
          <w:lang w:val="en-GB"/>
        </w:rPr>
        <w:t xml:space="preserve"> </w:t>
      </w:r>
      <w:r>
        <w:rPr>
          <w:lang w:val="en-GB"/>
        </w:rPr>
        <w:t>from</w:t>
      </w:r>
      <w:r w:rsidRPr="00CB6EFA">
        <w:rPr>
          <w:lang w:val="en-GB"/>
        </w:rPr>
        <w:t xml:space="preserve"> long years of negative social stereotyping and conditioning. According to Indian mythology</w:t>
      </w:r>
      <w:r>
        <w:rPr>
          <w:lang w:val="en-GB"/>
        </w:rPr>
        <w:t>,</w:t>
      </w:r>
      <w:r w:rsidRPr="00CB6EFA">
        <w:rPr>
          <w:lang w:val="en-GB"/>
        </w:rPr>
        <w:t xml:space="preserve"> gods were supposed to be fair-skinned and were held in high esteem. Correspondingly</w:t>
      </w:r>
      <w:r>
        <w:rPr>
          <w:lang w:val="en-GB"/>
        </w:rPr>
        <w:t>,</w:t>
      </w:r>
      <w:r w:rsidRPr="00CB6EFA">
        <w:rPr>
          <w:lang w:val="en-GB"/>
        </w:rPr>
        <w:t xml:space="preserve"> demons were depicted as dark-skinned and diabolic in nature. The prevailing social caste system </w:t>
      </w:r>
      <w:r>
        <w:rPr>
          <w:lang w:val="en-GB"/>
        </w:rPr>
        <w:t>associated a</w:t>
      </w:r>
      <w:r w:rsidRPr="00CB6EFA">
        <w:rPr>
          <w:lang w:val="en-GB"/>
        </w:rPr>
        <w:t xml:space="preserve"> higher caste and status with fairness</w:t>
      </w:r>
      <w:r>
        <w:rPr>
          <w:lang w:val="en-GB"/>
        </w:rPr>
        <w:t>,</w:t>
      </w:r>
      <w:r w:rsidRPr="00CB6EFA">
        <w:rPr>
          <w:lang w:val="en-GB"/>
        </w:rPr>
        <w:t xml:space="preserve"> and dark skin with </w:t>
      </w:r>
      <w:r>
        <w:rPr>
          <w:lang w:val="en-GB"/>
        </w:rPr>
        <w:t xml:space="preserve">a </w:t>
      </w:r>
      <w:r w:rsidRPr="00CB6EFA">
        <w:rPr>
          <w:lang w:val="en-GB"/>
        </w:rPr>
        <w:t>lower caste. It was assumed that being dark equated with being ugly, poor, uneducated</w:t>
      </w:r>
      <w:r>
        <w:rPr>
          <w:lang w:val="en-GB"/>
        </w:rPr>
        <w:t>,</w:t>
      </w:r>
      <w:r w:rsidRPr="00CB6EFA">
        <w:rPr>
          <w:lang w:val="en-GB"/>
        </w:rPr>
        <w:t xml:space="preserve"> and unglamorous. Fair-skinned Aryans, who invaded the country around 1500 BCE </w:t>
      </w:r>
      <w:r>
        <w:rPr>
          <w:lang w:val="en-GB"/>
        </w:rPr>
        <w:t>had been</w:t>
      </w:r>
      <w:r w:rsidRPr="00CB6EFA">
        <w:rPr>
          <w:lang w:val="en-GB"/>
        </w:rPr>
        <w:t xml:space="preserve"> perceived to be superior to </w:t>
      </w:r>
      <w:r>
        <w:rPr>
          <w:lang w:val="en-GB"/>
        </w:rPr>
        <w:t xml:space="preserve">the </w:t>
      </w:r>
      <w:r w:rsidRPr="00CB6EFA">
        <w:rPr>
          <w:lang w:val="en-GB"/>
        </w:rPr>
        <w:t xml:space="preserve">native darker Dravidians. The nearly 200 years of British rule in India </w:t>
      </w:r>
      <w:r>
        <w:rPr>
          <w:lang w:val="en-GB"/>
        </w:rPr>
        <w:t xml:space="preserve">had </w:t>
      </w:r>
      <w:r w:rsidRPr="00CB6EFA">
        <w:rPr>
          <w:lang w:val="en-GB"/>
        </w:rPr>
        <w:t xml:space="preserve">clearly laid the impression of </w:t>
      </w:r>
      <w:r w:rsidRPr="00CB6EFA">
        <w:rPr>
          <w:lang w:val="en-GB"/>
        </w:rPr>
        <w:lastRenderedPageBreak/>
        <w:t xml:space="preserve">pale skin and light hair as symbols of power and superiority. Even matrimonial advertisements </w:t>
      </w:r>
      <w:r>
        <w:rPr>
          <w:lang w:val="en-GB"/>
        </w:rPr>
        <w:t>depicted</w:t>
      </w:r>
      <w:r w:rsidRPr="00CB6EFA">
        <w:rPr>
          <w:lang w:val="en-GB"/>
        </w:rPr>
        <w:t xml:space="preserve"> fair</w:t>
      </w:r>
      <w:r>
        <w:rPr>
          <w:lang w:val="en-GB"/>
        </w:rPr>
        <w:t>-skinned</w:t>
      </w:r>
      <w:r w:rsidRPr="00CB6EFA">
        <w:rPr>
          <w:lang w:val="en-GB"/>
        </w:rPr>
        <w:t xml:space="preserve"> bride</w:t>
      </w:r>
      <w:r>
        <w:rPr>
          <w:lang w:val="en-GB"/>
        </w:rPr>
        <w:t>s</w:t>
      </w:r>
      <w:r w:rsidRPr="00CB6EFA">
        <w:rPr>
          <w:lang w:val="en-GB"/>
        </w:rPr>
        <w:t xml:space="preserve"> </w:t>
      </w:r>
      <w:r>
        <w:rPr>
          <w:lang w:val="en-GB"/>
        </w:rPr>
        <w:t>and</w:t>
      </w:r>
      <w:r w:rsidRPr="00CB6EFA">
        <w:rPr>
          <w:lang w:val="en-GB"/>
        </w:rPr>
        <w:t xml:space="preserve"> groom</w:t>
      </w:r>
      <w:r>
        <w:rPr>
          <w:lang w:val="en-GB"/>
        </w:rPr>
        <w:t>s</w:t>
      </w:r>
      <w:r w:rsidRPr="00CB6EFA">
        <w:rPr>
          <w:lang w:val="en-GB"/>
        </w:rPr>
        <w:t xml:space="preserve">. Parents, especially of girls </w:t>
      </w:r>
      <w:r>
        <w:rPr>
          <w:lang w:val="en-GB"/>
        </w:rPr>
        <w:t>who had</w:t>
      </w:r>
      <w:r w:rsidRPr="00CB6EFA">
        <w:rPr>
          <w:lang w:val="en-GB"/>
        </w:rPr>
        <w:t xml:space="preserve"> darker skin tone</w:t>
      </w:r>
      <w:r>
        <w:rPr>
          <w:lang w:val="en-GB"/>
        </w:rPr>
        <w:t>s</w:t>
      </w:r>
      <w:r w:rsidRPr="00CB6EFA">
        <w:rPr>
          <w:lang w:val="en-GB"/>
        </w:rPr>
        <w:t xml:space="preserve">, </w:t>
      </w:r>
      <w:r>
        <w:rPr>
          <w:lang w:val="en-GB"/>
        </w:rPr>
        <w:t>often underwent</w:t>
      </w:r>
      <w:r w:rsidRPr="00CB6EFA">
        <w:rPr>
          <w:lang w:val="en-GB"/>
        </w:rPr>
        <w:t xml:space="preserve"> </w:t>
      </w:r>
      <w:r>
        <w:rPr>
          <w:lang w:val="en-GB"/>
        </w:rPr>
        <w:t>many</w:t>
      </w:r>
      <w:r w:rsidRPr="00CB6EFA">
        <w:rPr>
          <w:lang w:val="en-GB"/>
        </w:rPr>
        <w:t xml:space="preserve"> struggle</w:t>
      </w:r>
      <w:r>
        <w:rPr>
          <w:lang w:val="en-GB"/>
        </w:rPr>
        <w:t>s</w:t>
      </w:r>
      <w:r w:rsidRPr="00CB6EFA">
        <w:rPr>
          <w:lang w:val="en-GB"/>
        </w:rPr>
        <w:t xml:space="preserve"> before </w:t>
      </w:r>
      <w:r>
        <w:rPr>
          <w:lang w:val="en-GB"/>
        </w:rPr>
        <w:t>seeing</w:t>
      </w:r>
      <w:r w:rsidRPr="00CB6EFA">
        <w:rPr>
          <w:lang w:val="en-GB"/>
        </w:rPr>
        <w:t xml:space="preserve"> their daughters married.</w:t>
      </w:r>
    </w:p>
    <w:p w14:paraId="3A47F959" w14:textId="77777777" w:rsidR="001C5D26" w:rsidRPr="00CB6EFA" w:rsidRDefault="001C5D26" w:rsidP="005A5322">
      <w:pPr>
        <w:pStyle w:val="BodyTextMain"/>
        <w:rPr>
          <w:lang w:val="en-GB"/>
        </w:rPr>
      </w:pPr>
    </w:p>
    <w:p w14:paraId="03392AAC" w14:textId="1E646B20" w:rsidR="001C5D26" w:rsidRPr="00CB6EFA" w:rsidRDefault="001C5D26" w:rsidP="005A5322">
      <w:pPr>
        <w:pStyle w:val="BodyTextMain"/>
        <w:rPr>
          <w:lang w:val="en-GB"/>
        </w:rPr>
      </w:pPr>
      <w:r w:rsidRPr="00CB6EFA">
        <w:rPr>
          <w:lang w:val="en-GB"/>
        </w:rPr>
        <w:t xml:space="preserve">Popular cinema in India had long depicted the attraction of fair skin. </w:t>
      </w:r>
      <w:r>
        <w:rPr>
          <w:lang w:val="en-GB"/>
        </w:rPr>
        <w:t>For example, t</w:t>
      </w:r>
      <w:r w:rsidRPr="00CB6EFA">
        <w:rPr>
          <w:lang w:val="en-GB"/>
        </w:rPr>
        <w:t xml:space="preserve">o </w:t>
      </w:r>
      <w:r>
        <w:rPr>
          <w:lang w:val="en-GB"/>
        </w:rPr>
        <w:t>be</w:t>
      </w:r>
      <w:r w:rsidRPr="00CB6EFA">
        <w:rPr>
          <w:lang w:val="en-GB"/>
        </w:rPr>
        <w:t xml:space="preserve"> selected for a </w:t>
      </w:r>
      <w:r>
        <w:rPr>
          <w:lang w:val="en-GB"/>
        </w:rPr>
        <w:t>leading</w:t>
      </w:r>
      <w:r w:rsidRPr="00CB6EFA">
        <w:rPr>
          <w:lang w:val="en-GB"/>
        </w:rPr>
        <w:t xml:space="preserve"> role in a film </w:t>
      </w:r>
      <w:r>
        <w:rPr>
          <w:lang w:val="en-GB"/>
        </w:rPr>
        <w:t>by</w:t>
      </w:r>
      <w:r w:rsidRPr="00CB6EFA">
        <w:rPr>
          <w:lang w:val="en-GB"/>
        </w:rPr>
        <w:t xml:space="preserve"> a well-known director</w:t>
      </w:r>
      <w:r>
        <w:rPr>
          <w:lang w:val="en-GB"/>
        </w:rPr>
        <w:t>,</w:t>
      </w:r>
      <w:r w:rsidRPr="00CB6EFA">
        <w:rPr>
          <w:lang w:val="en-GB"/>
        </w:rPr>
        <w:t xml:space="preserve"> fair skin was almost a</w:t>
      </w:r>
      <w:r>
        <w:rPr>
          <w:lang w:val="en-GB"/>
        </w:rPr>
        <w:t xml:space="preserve"> prerequisite</w:t>
      </w:r>
      <w:r w:rsidRPr="00CB6EFA">
        <w:rPr>
          <w:lang w:val="en-GB"/>
        </w:rPr>
        <w:t xml:space="preserve">. Top film stars had no qualms </w:t>
      </w:r>
      <w:r>
        <w:rPr>
          <w:lang w:val="en-GB"/>
        </w:rPr>
        <w:t>about</w:t>
      </w:r>
      <w:r w:rsidRPr="00CB6EFA">
        <w:rPr>
          <w:lang w:val="en-GB"/>
        </w:rPr>
        <w:t xml:space="preserve"> appearing in advertisements that promoted fairer skin </w:t>
      </w:r>
      <w:r>
        <w:rPr>
          <w:lang w:val="en-GB"/>
        </w:rPr>
        <w:t>as enabling</w:t>
      </w:r>
      <w:r w:rsidRPr="00CB6EFA">
        <w:rPr>
          <w:lang w:val="en-GB"/>
        </w:rPr>
        <w:t xml:space="preserve"> a head start in life. </w:t>
      </w:r>
      <w:r>
        <w:rPr>
          <w:lang w:val="en-GB"/>
        </w:rPr>
        <w:t>In fact</w:t>
      </w:r>
      <w:r w:rsidRPr="00CB6EFA">
        <w:rPr>
          <w:lang w:val="en-GB"/>
        </w:rPr>
        <w:t xml:space="preserve">, </w:t>
      </w:r>
      <w:r>
        <w:rPr>
          <w:lang w:val="en-GB"/>
        </w:rPr>
        <w:t xml:space="preserve">television </w:t>
      </w:r>
      <w:r w:rsidRPr="00CB6EFA">
        <w:rPr>
          <w:lang w:val="en-GB"/>
        </w:rPr>
        <w:t xml:space="preserve">advertisements </w:t>
      </w:r>
      <w:r>
        <w:rPr>
          <w:lang w:val="en-GB"/>
        </w:rPr>
        <w:t xml:space="preserve">once </w:t>
      </w:r>
      <w:r w:rsidRPr="00CB6EFA">
        <w:rPr>
          <w:lang w:val="en-GB"/>
        </w:rPr>
        <w:t>portray</w:t>
      </w:r>
      <w:r>
        <w:rPr>
          <w:lang w:val="en-GB"/>
        </w:rPr>
        <w:t>ed</w:t>
      </w:r>
      <w:r w:rsidRPr="00CB6EFA">
        <w:rPr>
          <w:lang w:val="en-GB"/>
        </w:rPr>
        <w:t xml:space="preserve"> dark</w:t>
      </w:r>
      <w:r>
        <w:rPr>
          <w:lang w:val="en-GB"/>
        </w:rPr>
        <w:t>-skinned</w:t>
      </w:r>
      <w:r w:rsidRPr="00CB6EFA">
        <w:rPr>
          <w:lang w:val="en-GB"/>
        </w:rPr>
        <w:t xml:space="preserve"> individuals in a negative light</w:t>
      </w:r>
      <w:r>
        <w:rPr>
          <w:lang w:val="en-GB"/>
        </w:rPr>
        <w:t>, in an</w:t>
      </w:r>
      <w:r w:rsidRPr="00CB6EFA">
        <w:rPr>
          <w:lang w:val="en-GB"/>
        </w:rPr>
        <w:t xml:space="preserve"> attempt to convey that success in life and career was not a function of talent but a consequence of skin colour. </w:t>
      </w:r>
      <w:r>
        <w:rPr>
          <w:lang w:val="en-GB"/>
        </w:rPr>
        <w:t>Alt</w:t>
      </w:r>
      <w:r w:rsidRPr="00CB6EFA">
        <w:rPr>
          <w:lang w:val="en-GB"/>
        </w:rPr>
        <w:t>hough such advertisements were subsequently stemmed, the impact lingered in the viewers’ psyche.</w:t>
      </w:r>
    </w:p>
    <w:p w14:paraId="036A5686" w14:textId="77777777" w:rsidR="001C5D26" w:rsidRPr="00CB6EFA" w:rsidRDefault="001C5D26" w:rsidP="005A5322">
      <w:pPr>
        <w:pStyle w:val="BodyTextMain"/>
        <w:rPr>
          <w:lang w:val="en-GB"/>
        </w:rPr>
      </w:pPr>
    </w:p>
    <w:p w14:paraId="4326B943" w14:textId="18ABAFD1" w:rsidR="001C5D26" w:rsidRPr="00CB6EFA" w:rsidRDefault="001C5D26" w:rsidP="005A5322">
      <w:pPr>
        <w:pStyle w:val="BodyTextMain"/>
        <w:rPr>
          <w:lang w:val="en-GB"/>
        </w:rPr>
      </w:pPr>
      <w:r>
        <w:rPr>
          <w:lang w:val="en-GB"/>
        </w:rPr>
        <w:t>Drawing w</w:t>
      </w:r>
      <w:r w:rsidRPr="00CB6EFA">
        <w:rPr>
          <w:lang w:val="en-GB"/>
        </w:rPr>
        <w:t xml:space="preserve">omen into the craze for fairness was rationalized because of their </w:t>
      </w:r>
      <w:r>
        <w:rPr>
          <w:lang w:val="en-GB"/>
        </w:rPr>
        <w:t>presumed</w:t>
      </w:r>
      <w:r w:rsidRPr="00CB6EFA">
        <w:rPr>
          <w:lang w:val="en-GB"/>
        </w:rPr>
        <w:t xml:space="preserve"> fixation on beauty. </w:t>
      </w:r>
      <w:r>
        <w:rPr>
          <w:lang w:val="en-GB"/>
        </w:rPr>
        <w:t xml:space="preserve">In </w:t>
      </w:r>
      <w:r w:rsidRPr="00CB6EFA">
        <w:rPr>
          <w:lang w:val="en-GB"/>
        </w:rPr>
        <w:t>India, before fairness products were launched in the country</w:t>
      </w:r>
      <w:r>
        <w:rPr>
          <w:lang w:val="en-GB"/>
        </w:rPr>
        <w:t>, women had for many years used</w:t>
      </w:r>
      <w:r w:rsidRPr="00CB6EFA">
        <w:rPr>
          <w:lang w:val="en-GB"/>
        </w:rPr>
        <w:t xml:space="preserve"> locally available </w:t>
      </w:r>
      <w:r>
        <w:rPr>
          <w:lang w:val="en-GB"/>
        </w:rPr>
        <w:t>products</w:t>
      </w:r>
      <w:r w:rsidRPr="00CB6EFA">
        <w:rPr>
          <w:lang w:val="en-GB"/>
        </w:rPr>
        <w:t xml:space="preserve"> </w:t>
      </w:r>
      <w:r>
        <w:rPr>
          <w:lang w:val="en-GB"/>
        </w:rPr>
        <w:t>such as</w:t>
      </w:r>
      <w:r w:rsidRPr="00CB6EFA">
        <w:rPr>
          <w:lang w:val="en-GB"/>
        </w:rPr>
        <w:t xml:space="preserve"> turmeric and milk cream </w:t>
      </w:r>
      <w:r>
        <w:rPr>
          <w:lang w:val="en-GB"/>
        </w:rPr>
        <w:t xml:space="preserve">in their pursuit of </w:t>
      </w:r>
      <w:r w:rsidRPr="00CB6EFA">
        <w:rPr>
          <w:lang w:val="en-GB"/>
        </w:rPr>
        <w:t>fair and glowing skin. The desire for glowing and spotless skin continued to be the topmost desire of Indian women</w:t>
      </w:r>
      <w:r>
        <w:rPr>
          <w:lang w:val="en-GB"/>
        </w:rPr>
        <w:t>,</w:t>
      </w:r>
      <w:r w:rsidRPr="00CB6EFA">
        <w:rPr>
          <w:lang w:val="en-GB"/>
        </w:rPr>
        <w:t xml:space="preserve"> especially in the context of competitiveness and personal aspiration</w:t>
      </w:r>
      <w:r>
        <w:rPr>
          <w:lang w:val="en-GB"/>
        </w:rPr>
        <w:t>s</w:t>
      </w:r>
      <w:r w:rsidRPr="00CB6EFA">
        <w:rPr>
          <w:lang w:val="en-GB"/>
        </w:rPr>
        <w:t>.</w:t>
      </w:r>
    </w:p>
    <w:p w14:paraId="43BC9B35" w14:textId="77777777" w:rsidR="001C5D26" w:rsidRPr="00CB6EFA" w:rsidRDefault="001C5D26" w:rsidP="005A5322">
      <w:pPr>
        <w:pStyle w:val="BodyTextMain"/>
        <w:rPr>
          <w:lang w:val="en-GB"/>
        </w:rPr>
      </w:pPr>
    </w:p>
    <w:p w14:paraId="3F9E22B3" w14:textId="7DA4D669" w:rsidR="001C5D26" w:rsidRPr="001C5D26" w:rsidRDefault="001C5D26" w:rsidP="005A5322">
      <w:pPr>
        <w:pStyle w:val="BodyTextMain"/>
        <w:rPr>
          <w:spacing w:val="-2"/>
          <w:lang w:val="en-GB"/>
        </w:rPr>
      </w:pPr>
      <w:r w:rsidRPr="001C5D26">
        <w:rPr>
          <w:spacing w:val="-2"/>
          <w:lang w:val="en-GB"/>
        </w:rPr>
        <w:t>Before the launch of male fairness products, young men had used their female relatives’ skin-lightening products with the hope of looking fairer. This attraction of being fair-skinned reached a higher level when companies began promoting skin-lightening products to men. According to the Associated Chambers of Commerce and Industry, men spent more money on grooming and personal care products than women.</w:t>
      </w:r>
      <w:r w:rsidRPr="001C5D26">
        <w:rPr>
          <w:rStyle w:val="EndnoteReference"/>
          <w:spacing w:val="-2"/>
          <w:lang w:val="en-GB"/>
        </w:rPr>
        <w:endnoteReference w:id="20"/>
      </w:r>
      <w:r w:rsidRPr="001C5D26">
        <w:rPr>
          <w:spacing w:val="-2"/>
          <w:lang w:val="en-GB"/>
        </w:rPr>
        <w:t xml:space="preserve"> The men’s fairness products market was both substantial in size and growing rapidly. Fairness skin creams were positioned as magical products promising a fairer skin and success in landing jobs and building a career.</w:t>
      </w:r>
    </w:p>
    <w:p w14:paraId="2F11715E" w14:textId="77777777" w:rsidR="001C5D26" w:rsidRPr="00CB6EFA" w:rsidRDefault="001C5D26" w:rsidP="005A5322">
      <w:pPr>
        <w:pStyle w:val="BodyTextMain"/>
        <w:rPr>
          <w:lang w:val="en-GB"/>
        </w:rPr>
      </w:pPr>
    </w:p>
    <w:p w14:paraId="30A5F1F6" w14:textId="53F93337" w:rsidR="001C5D26" w:rsidRPr="00CB6EFA" w:rsidRDefault="001C5D26" w:rsidP="005A5322">
      <w:pPr>
        <w:pStyle w:val="BodyTextMain"/>
        <w:rPr>
          <w:lang w:val="en-GB"/>
        </w:rPr>
      </w:pPr>
      <w:r w:rsidRPr="00CB6EFA">
        <w:rPr>
          <w:lang w:val="en-GB"/>
        </w:rPr>
        <w:t xml:space="preserve">The effect of this fair skin colour promotion had a devastating impact on persons </w:t>
      </w:r>
      <w:r>
        <w:rPr>
          <w:lang w:val="en-GB"/>
        </w:rPr>
        <w:t>who had</w:t>
      </w:r>
      <w:r w:rsidRPr="00CB6EFA">
        <w:rPr>
          <w:lang w:val="en-GB"/>
        </w:rPr>
        <w:t xml:space="preserve"> dark skin tone</w:t>
      </w:r>
      <w:r>
        <w:rPr>
          <w:lang w:val="en-GB"/>
        </w:rPr>
        <w:t>s</w:t>
      </w:r>
      <w:r w:rsidRPr="00CB6EFA">
        <w:rPr>
          <w:lang w:val="en-GB"/>
        </w:rPr>
        <w:t xml:space="preserve">. A sense of rejection stalked those who were made to feel inferior due to their skin </w:t>
      </w:r>
      <w:r>
        <w:rPr>
          <w:lang w:val="en-GB"/>
        </w:rPr>
        <w:t>colour</w:t>
      </w:r>
      <w:r w:rsidRPr="00CB6EFA">
        <w:rPr>
          <w:lang w:val="en-GB"/>
        </w:rPr>
        <w:t xml:space="preserve">. Raised on a cultural belief that light skin was desirable, many young people often suffered from low self-esteem and undetected depression. In several </w:t>
      </w:r>
      <w:r>
        <w:rPr>
          <w:lang w:val="en-GB"/>
        </w:rPr>
        <w:t>areas</w:t>
      </w:r>
      <w:r w:rsidRPr="00CB6EFA">
        <w:rPr>
          <w:lang w:val="en-GB"/>
        </w:rPr>
        <w:t xml:space="preserve"> of the country</w:t>
      </w:r>
      <w:r>
        <w:rPr>
          <w:lang w:val="en-GB"/>
        </w:rPr>
        <w:t>,</w:t>
      </w:r>
      <w:r w:rsidRPr="00CB6EFA">
        <w:rPr>
          <w:lang w:val="en-GB"/>
        </w:rPr>
        <w:t xml:space="preserve"> darker-skinned women had killed themselves. Some women did so </w:t>
      </w:r>
      <w:r>
        <w:rPr>
          <w:lang w:val="en-GB"/>
        </w:rPr>
        <w:t>because</w:t>
      </w:r>
      <w:r w:rsidRPr="00CB6EFA">
        <w:rPr>
          <w:lang w:val="en-GB"/>
        </w:rPr>
        <w:t xml:space="preserve"> their husbands </w:t>
      </w:r>
      <w:r>
        <w:rPr>
          <w:lang w:val="en-GB"/>
        </w:rPr>
        <w:t xml:space="preserve">had </w:t>
      </w:r>
      <w:r w:rsidRPr="00CB6EFA">
        <w:rPr>
          <w:lang w:val="en-GB"/>
        </w:rPr>
        <w:t xml:space="preserve">behaved in an abusive manner </w:t>
      </w:r>
      <w:r>
        <w:rPr>
          <w:lang w:val="en-GB"/>
        </w:rPr>
        <w:t>due</w:t>
      </w:r>
      <w:r w:rsidRPr="00CB6EFA">
        <w:rPr>
          <w:lang w:val="en-GB"/>
        </w:rPr>
        <w:t xml:space="preserve"> to their dark skin colour. Others did </w:t>
      </w:r>
      <w:r>
        <w:rPr>
          <w:lang w:val="en-GB"/>
        </w:rPr>
        <w:t xml:space="preserve">so </w:t>
      </w:r>
      <w:r w:rsidRPr="00CB6EFA">
        <w:rPr>
          <w:lang w:val="en-GB"/>
        </w:rPr>
        <w:t xml:space="preserve">because their parents were </w:t>
      </w:r>
      <w:r>
        <w:rPr>
          <w:lang w:val="en-GB"/>
        </w:rPr>
        <w:t>un</w:t>
      </w:r>
      <w:r w:rsidRPr="00CB6EFA">
        <w:rPr>
          <w:lang w:val="en-GB"/>
        </w:rPr>
        <w:t xml:space="preserve">able to </w:t>
      </w:r>
      <w:r>
        <w:rPr>
          <w:lang w:val="en-GB"/>
        </w:rPr>
        <w:t xml:space="preserve">have </w:t>
      </w:r>
      <w:r w:rsidRPr="00CB6EFA">
        <w:rPr>
          <w:lang w:val="en-GB"/>
        </w:rPr>
        <w:t>them married</w:t>
      </w:r>
      <w:r>
        <w:rPr>
          <w:lang w:val="en-GB"/>
        </w:rPr>
        <w:t xml:space="preserve"> off</w:t>
      </w:r>
      <w:r w:rsidRPr="00CB6EFA">
        <w:rPr>
          <w:lang w:val="en-GB"/>
        </w:rPr>
        <w:t xml:space="preserve">. Still other women killed themselves </w:t>
      </w:r>
      <w:r>
        <w:rPr>
          <w:lang w:val="en-GB"/>
        </w:rPr>
        <w:t>because</w:t>
      </w:r>
      <w:r w:rsidRPr="00CB6EFA">
        <w:rPr>
          <w:lang w:val="en-GB"/>
        </w:rPr>
        <w:t xml:space="preserve"> they were refused jobs despite being qualified and talented.</w:t>
      </w:r>
    </w:p>
    <w:p w14:paraId="61B1B9AD" w14:textId="77777777" w:rsidR="001C5D26" w:rsidRPr="00CB6EFA" w:rsidRDefault="001C5D26" w:rsidP="005A5322">
      <w:pPr>
        <w:pStyle w:val="BodyTextMain"/>
        <w:rPr>
          <w:lang w:val="en-GB"/>
        </w:rPr>
      </w:pPr>
    </w:p>
    <w:p w14:paraId="69404866" w14:textId="40BD3BA8" w:rsidR="001C5D26" w:rsidRPr="003B307B" w:rsidRDefault="001C5D26" w:rsidP="005A5322">
      <w:pPr>
        <w:pStyle w:val="BodyTextMain"/>
        <w:rPr>
          <w:spacing w:val="-2"/>
          <w:lang w:val="en-GB"/>
        </w:rPr>
      </w:pPr>
      <w:r w:rsidRPr="003B307B">
        <w:rPr>
          <w:spacing w:val="-2"/>
          <w:lang w:val="en-GB"/>
        </w:rPr>
        <w:t>Dark-skinned teenagers faced taunts from peer circles, primarily school friends and neighbourhood friends, leaving the youngsters psychologically traumatized. Girls preparing for marriage devoted a substantial amount of time, effort, and resources to lightening their skin colour. One of the undesirable spinoffs resulted in young women blocking off sun to avoid tanning, which resulted in brittle bones or osteoporosis. Due to lack of exposure to sunlight, they had experienced low levels of vitamin D, a much-needed input for good bone health.</w:t>
      </w:r>
    </w:p>
    <w:p w14:paraId="2A7883D8" w14:textId="77777777" w:rsidR="001C5D26" w:rsidRPr="00CB6EFA" w:rsidRDefault="001C5D26" w:rsidP="005A5322">
      <w:pPr>
        <w:pStyle w:val="BodyTextMain"/>
        <w:rPr>
          <w:lang w:val="en-GB"/>
        </w:rPr>
      </w:pPr>
    </w:p>
    <w:p w14:paraId="3D4EB0D7" w14:textId="77777777" w:rsidR="001C5D26" w:rsidRPr="00CB6EFA" w:rsidRDefault="001C5D26" w:rsidP="005A5322">
      <w:pPr>
        <w:pStyle w:val="BodyTextMain"/>
        <w:rPr>
          <w:lang w:val="en-GB"/>
        </w:rPr>
      </w:pPr>
    </w:p>
    <w:p w14:paraId="62266FAF" w14:textId="36A671AD" w:rsidR="001C5D26" w:rsidRPr="00CB6EFA" w:rsidRDefault="001C5D26" w:rsidP="005A5322">
      <w:pPr>
        <w:pStyle w:val="Casehead1"/>
        <w:rPr>
          <w:lang w:val="en-GB"/>
        </w:rPr>
      </w:pPr>
      <w:r w:rsidRPr="00CB6EFA">
        <w:rPr>
          <w:lang w:val="en-GB"/>
        </w:rPr>
        <w:t xml:space="preserve">Hindustan Unilever’s Fair </w:t>
      </w:r>
      <w:r>
        <w:rPr>
          <w:lang w:val="en-GB"/>
        </w:rPr>
        <w:t>&amp;</w:t>
      </w:r>
      <w:r w:rsidRPr="00CB6EFA">
        <w:rPr>
          <w:lang w:val="en-GB"/>
        </w:rPr>
        <w:t xml:space="preserve"> Lovely Cream</w:t>
      </w:r>
    </w:p>
    <w:p w14:paraId="0EE2FB0E" w14:textId="77777777" w:rsidR="001C5D26" w:rsidRPr="00CB6EFA" w:rsidRDefault="001C5D26" w:rsidP="005A5322">
      <w:pPr>
        <w:pStyle w:val="BodyTextMain"/>
        <w:rPr>
          <w:lang w:val="en-GB"/>
        </w:rPr>
      </w:pPr>
    </w:p>
    <w:p w14:paraId="7797655C" w14:textId="094D8848" w:rsidR="001C5D26" w:rsidRPr="001C5D26" w:rsidRDefault="001C5D26" w:rsidP="005A5322">
      <w:pPr>
        <w:pStyle w:val="BodyTextMain"/>
        <w:rPr>
          <w:spacing w:val="-2"/>
          <w:lang w:val="en-GB"/>
        </w:rPr>
      </w:pPr>
      <w:r w:rsidRPr="001C5D26">
        <w:rPr>
          <w:spacing w:val="-2"/>
          <w:lang w:val="en-GB"/>
        </w:rPr>
        <w:t>Fair &amp; Lovely was developed in-house when a company’s scientist discovered the skin-bleaching properties of vitamin B3.</w:t>
      </w:r>
      <w:r w:rsidRPr="001C5D26">
        <w:rPr>
          <w:rStyle w:val="EndnoteReference"/>
          <w:spacing w:val="-2"/>
          <w:lang w:val="en-GB"/>
        </w:rPr>
        <w:endnoteReference w:id="21"/>
      </w:r>
      <w:r w:rsidRPr="001C5D26">
        <w:rPr>
          <w:spacing w:val="-2"/>
          <w:lang w:val="en-GB"/>
        </w:rPr>
        <w:t xml:space="preserve"> HUL marketed the product using commercials that featured dark-skinned women who had lost the man they loved or the job they desired until their fortunes changed when their skin colour lightened after using the product. Since Fair &amp; Lovely was not a pharmaceutical product, HUL did not need to provide empirical support for the product’s contentions.</w:t>
      </w:r>
      <w:r w:rsidRPr="001C5D26">
        <w:rPr>
          <w:rStyle w:val="EndnoteReference"/>
          <w:spacing w:val="-2"/>
          <w:lang w:val="en-GB"/>
        </w:rPr>
        <w:endnoteReference w:id="22"/>
      </w:r>
      <w:r w:rsidRPr="001C5D26">
        <w:rPr>
          <w:spacing w:val="-2"/>
          <w:lang w:val="en-GB"/>
        </w:rPr>
        <w:t xml:space="preserve"> The product created a new skin care category in India (with both domestic and multinational competitors quickly following HUL by launching their own skin-whitening product), and HUL was able to parlay its first-mover status by gaining a 70 per cent market share of what had become, by 2013, a </w:t>
      </w:r>
      <w:r w:rsidRPr="001C5D26">
        <w:rPr>
          <w:rFonts w:ascii="Arial" w:hAnsi="Arial" w:cs="Arial"/>
          <w:spacing w:val="-2"/>
          <w:sz w:val="20"/>
          <w:szCs w:val="20"/>
          <w:lang w:val="en-GB"/>
        </w:rPr>
        <w:t>₹</w:t>
      </w:r>
      <w:r w:rsidRPr="001C5D26">
        <w:rPr>
          <w:spacing w:val="-2"/>
          <w:lang w:val="en-GB"/>
        </w:rPr>
        <w:t>13 billion market.</w:t>
      </w:r>
      <w:r w:rsidRPr="001C5D26">
        <w:rPr>
          <w:rStyle w:val="EndnoteReference"/>
          <w:spacing w:val="-2"/>
          <w:lang w:val="en-GB"/>
        </w:rPr>
        <w:endnoteReference w:id="23"/>
      </w:r>
      <w:r w:rsidRPr="001C5D26">
        <w:rPr>
          <w:spacing w:val="-2"/>
          <w:lang w:val="en-GB"/>
        </w:rPr>
        <w:t xml:space="preserve"> Fair &amp; Lovely was HUL’s second-fastest growing product (of 63 </w:t>
      </w:r>
      <w:r w:rsidRPr="001C5D26">
        <w:rPr>
          <w:spacing w:val="-2"/>
          <w:lang w:val="en-GB"/>
        </w:rPr>
        <w:lastRenderedPageBreak/>
        <w:t>brands in the company’s portfolio) and was soon launched, first in other Asian markets such as Bangladesh, and then in African markets (such as Egypt). Fair &amp; Lovely was touted as the first global product from HUL.</w:t>
      </w:r>
    </w:p>
    <w:p w14:paraId="2AC0AFF1" w14:textId="77777777" w:rsidR="001C5D26" w:rsidRPr="00CB6EFA" w:rsidRDefault="001C5D26" w:rsidP="005A5322">
      <w:pPr>
        <w:pStyle w:val="BodyTextMain"/>
        <w:rPr>
          <w:lang w:val="en-GB"/>
        </w:rPr>
      </w:pPr>
    </w:p>
    <w:p w14:paraId="2756A8D5" w14:textId="68ECA3AC" w:rsidR="001C5D26" w:rsidRPr="00CB6EFA" w:rsidRDefault="001C5D26" w:rsidP="005A5322">
      <w:pPr>
        <w:pStyle w:val="BodyTextMain"/>
        <w:rPr>
          <w:i/>
          <w:lang w:val="en-GB"/>
        </w:rPr>
      </w:pPr>
      <w:r w:rsidRPr="00CB6EFA">
        <w:rPr>
          <w:lang w:val="en-GB"/>
        </w:rPr>
        <w:t xml:space="preserve">Brinda Karat, the </w:t>
      </w:r>
      <w:r>
        <w:rPr>
          <w:lang w:val="en-GB"/>
        </w:rPr>
        <w:t>g</w:t>
      </w:r>
      <w:r w:rsidRPr="00CB6EFA">
        <w:rPr>
          <w:lang w:val="en-GB"/>
        </w:rPr>
        <w:t xml:space="preserve">eneral </w:t>
      </w:r>
      <w:r>
        <w:rPr>
          <w:lang w:val="en-GB"/>
        </w:rPr>
        <w:t>s</w:t>
      </w:r>
      <w:r w:rsidRPr="00CB6EFA">
        <w:rPr>
          <w:lang w:val="en-GB"/>
        </w:rPr>
        <w:t>ecretary of the All India Democratic Women’s Congress (AIDWC)</w:t>
      </w:r>
      <w:r>
        <w:rPr>
          <w:lang w:val="en-GB"/>
        </w:rPr>
        <w:t>,</w:t>
      </w:r>
      <w:r w:rsidRPr="00CB6EFA">
        <w:rPr>
          <w:lang w:val="en-GB"/>
        </w:rPr>
        <w:t xml:space="preserve"> mounted a campaign against HUL’s marketing of Fair &amp; Lovely. Karat </w:t>
      </w:r>
      <w:r>
        <w:rPr>
          <w:lang w:val="en-GB"/>
        </w:rPr>
        <w:t>alleged</w:t>
      </w:r>
      <w:r w:rsidRPr="00CB6EFA">
        <w:rPr>
          <w:lang w:val="en-GB"/>
        </w:rPr>
        <w:t xml:space="preserve"> that the advertis</w:t>
      </w:r>
      <w:r>
        <w:rPr>
          <w:lang w:val="en-GB"/>
        </w:rPr>
        <w:t>ements</w:t>
      </w:r>
      <w:r w:rsidRPr="00CB6EFA">
        <w:rPr>
          <w:lang w:val="en-GB"/>
        </w:rPr>
        <w:t xml:space="preserve"> for the product w</w:t>
      </w:r>
      <w:r>
        <w:rPr>
          <w:lang w:val="en-GB"/>
        </w:rPr>
        <w:t xml:space="preserve">ere </w:t>
      </w:r>
      <w:r w:rsidRPr="00CB6EFA">
        <w:rPr>
          <w:lang w:val="en-GB"/>
        </w:rPr>
        <w:t>“demeaning to women and should be off the air. They were discriminatory on the basis of skin colour and an affront to a woman’s dignity.</w:t>
      </w:r>
      <w:r>
        <w:rPr>
          <w:lang w:val="en-GB"/>
        </w:rPr>
        <w:t>”</w:t>
      </w:r>
      <w:r w:rsidRPr="00CB6EFA">
        <w:rPr>
          <w:rStyle w:val="EndnoteReference"/>
          <w:lang w:val="en-GB"/>
        </w:rPr>
        <w:endnoteReference w:id="24"/>
      </w:r>
    </w:p>
    <w:p w14:paraId="633F6F96" w14:textId="77777777" w:rsidR="001C5D26" w:rsidRPr="00CB6EFA" w:rsidRDefault="001C5D26" w:rsidP="005A5322">
      <w:pPr>
        <w:pStyle w:val="BodyTextMain"/>
        <w:rPr>
          <w:i/>
          <w:lang w:val="en-GB"/>
        </w:rPr>
      </w:pPr>
    </w:p>
    <w:p w14:paraId="4297CA39" w14:textId="57B39236" w:rsidR="001C5D26" w:rsidRDefault="001C5D26" w:rsidP="005A5322">
      <w:pPr>
        <w:pStyle w:val="BodyTextMain"/>
        <w:rPr>
          <w:lang w:val="en-GB"/>
        </w:rPr>
      </w:pPr>
      <w:r w:rsidRPr="00CB6EFA">
        <w:rPr>
          <w:lang w:val="en-GB"/>
        </w:rPr>
        <w:t xml:space="preserve">The AIDWC campaign resulted in the ban of two specific </w:t>
      </w:r>
      <w:r w:rsidRPr="000326DE">
        <w:rPr>
          <w:lang w:val="en-GB"/>
        </w:rPr>
        <w:t>Fair &amp; Lovely</w:t>
      </w:r>
      <w:r w:rsidRPr="00CB6EFA">
        <w:rPr>
          <w:lang w:val="en-GB"/>
        </w:rPr>
        <w:t xml:space="preserve"> advertisements. However, the company was allowed to continue to sell the product</w:t>
      </w:r>
      <w:r>
        <w:rPr>
          <w:lang w:val="en-GB"/>
        </w:rPr>
        <w:t>,</w:t>
      </w:r>
      <w:r w:rsidRPr="00CB6EFA">
        <w:rPr>
          <w:lang w:val="en-GB"/>
        </w:rPr>
        <w:t xml:space="preserve"> and the ban had no effect on how the product was marketed outside India. In </w:t>
      </w:r>
      <w:r w:rsidRPr="002162F9">
        <w:rPr>
          <w:lang w:val="en-GB"/>
        </w:rPr>
        <w:t>FY</w:t>
      </w:r>
      <w:r w:rsidRPr="00CB6EFA">
        <w:rPr>
          <w:lang w:val="en-GB"/>
        </w:rPr>
        <w:t xml:space="preserve"> 20</w:t>
      </w:r>
      <w:r>
        <w:rPr>
          <w:lang w:val="en-GB"/>
        </w:rPr>
        <w:t>16–</w:t>
      </w:r>
      <w:r w:rsidRPr="00CB6EFA">
        <w:rPr>
          <w:lang w:val="en-GB"/>
        </w:rPr>
        <w:t xml:space="preserve">17, HUL reported that </w:t>
      </w:r>
      <w:r w:rsidRPr="000326DE">
        <w:rPr>
          <w:lang w:val="en-GB"/>
        </w:rPr>
        <w:t>Fair &amp; Lovely</w:t>
      </w:r>
      <w:r w:rsidRPr="00CB6EFA">
        <w:rPr>
          <w:lang w:val="en-GB"/>
        </w:rPr>
        <w:t xml:space="preserve"> was one of six brands in its 40-brand portfolio to report sales of </w:t>
      </w:r>
      <w:r>
        <w:rPr>
          <w:lang w:val="en-GB"/>
        </w:rPr>
        <w:t xml:space="preserve">more than </w:t>
      </w:r>
      <w:r w:rsidRPr="000326DE">
        <w:rPr>
          <w:rFonts w:ascii="Arial" w:hAnsi="Arial" w:cs="Arial"/>
          <w:sz w:val="20"/>
          <w:szCs w:val="20"/>
          <w:lang w:val="en-GB"/>
        </w:rPr>
        <w:t>₹</w:t>
      </w:r>
      <w:r w:rsidRPr="00CB6EFA">
        <w:rPr>
          <w:lang w:val="en-GB"/>
        </w:rPr>
        <w:t>20 billion.</w:t>
      </w:r>
      <w:r w:rsidRPr="00CB6EFA">
        <w:rPr>
          <w:rStyle w:val="EndnoteReference"/>
          <w:lang w:val="en-GB"/>
        </w:rPr>
        <w:endnoteReference w:id="25"/>
      </w:r>
    </w:p>
    <w:p w14:paraId="0A5E72F9" w14:textId="77777777" w:rsidR="001C5D26" w:rsidRDefault="001C5D26" w:rsidP="005A5322">
      <w:pPr>
        <w:pStyle w:val="BodyTextMain"/>
        <w:rPr>
          <w:lang w:val="en-GB"/>
        </w:rPr>
      </w:pPr>
    </w:p>
    <w:p w14:paraId="5832D80F" w14:textId="77777777" w:rsidR="001C5D26" w:rsidRPr="00CB6EFA" w:rsidRDefault="001C5D26" w:rsidP="005A5322">
      <w:pPr>
        <w:pStyle w:val="BodyTextMain"/>
        <w:rPr>
          <w:lang w:val="en-GB"/>
        </w:rPr>
      </w:pPr>
    </w:p>
    <w:p w14:paraId="5435B430" w14:textId="77777777" w:rsidR="001C5D26" w:rsidRPr="00CB6EFA" w:rsidRDefault="001C5D26" w:rsidP="002C2F1A">
      <w:pPr>
        <w:pStyle w:val="Casehead1"/>
        <w:rPr>
          <w:lang w:val="en-GB"/>
        </w:rPr>
      </w:pPr>
      <w:r w:rsidRPr="00CB6EFA">
        <w:rPr>
          <w:lang w:val="en-GB"/>
        </w:rPr>
        <w:t xml:space="preserve">The Movement Against Colour-Based Discrimination </w:t>
      </w:r>
    </w:p>
    <w:p w14:paraId="506FB448" w14:textId="77777777" w:rsidR="001C5D26" w:rsidRPr="00CB6EFA" w:rsidRDefault="001C5D26" w:rsidP="005A5322">
      <w:pPr>
        <w:pStyle w:val="BodyTextMain"/>
        <w:rPr>
          <w:i/>
          <w:u w:val="single"/>
          <w:lang w:val="en-GB"/>
        </w:rPr>
      </w:pPr>
    </w:p>
    <w:p w14:paraId="2B4E7A38" w14:textId="1EFCFB15" w:rsidR="001C5D26" w:rsidRPr="00CB6EFA" w:rsidRDefault="001C5D26" w:rsidP="002C2F1A">
      <w:pPr>
        <w:pStyle w:val="Casehead2"/>
        <w:rPr>
          <w:lang w:val="en-GB"/>
        </w:rPr>
      </w:pPr>
      <w:r w:rsidRPr="00CB6EFA">
        <w:rPr>
          <w:lang w:val="en-GB"/>
        </w:rPr>
        <w:t xml:space="preserve">The “Dark </w:t>
      </w:r>
      <w:r>
        <w:rPr>
          <w:lang w:val="en-GB"/>
        </w:rPr>
        <w:t>i</w:t>
      </w:r>
      <w:r w:rsidRPr="00CB6EFA">
        <w:rPr>
          <w:lang w:val="en-GB"/>
        </w:rPr>
        <w:t>s Beautiful” Campaign</w:t>
      </w:r>
    </w:p>
    <w:p w14:paraId="686400A6" w14:textId="77777777" w:rsidR="001C5D26" w:rsidRPr="00CB6EFA" w:rsidRDefault="001C5D26" w:rsidP="005A5322">
      <w:pPr>
        <w:pStyle w:val="BodyTextMain"/>
        <w:rPr>
          <w:lang w:val="en-GB"/>
        </w:rPr>
      </w:pPr>
    </w:p>
    <w:p w14:paraId="594FE27D" w14:textId="77777777" w:rsidR="001C5D26" w:rsidRDefault="001C5D26" w:rsidP="005A5322">
      <w:pPr>
        <w:pStyle w:val="BodyTextMain"/>
        <w:rPr>
          <w:lang w:val="en-GB"/>
        </w:rPr>
      </w:pPr>
      <w:r>
        <w:rPr>
          <w:lang w:val="en-GB"/>
        </w:rPr>
        <w:t xml:space="preserve">In 2007, </w:t>
      </w:r>
      <w:r w:rsidRPr="00CB6EFA">
        <w:rPr>
          <w:lang w:val="en-GB"/>
        </w:rPr>
        <w:t xml:space="preserve">Emmanuel founded an organization called “Women of Worth” in the southern Indian city of Chennai. The original goal of the organization was to empower women </w:t>
      </w:r>
      <w:r>
        <w:rPr>
          <w:lang w:val="en-GB"/>
        </w:rPr>
        <w:t>through</w:t>
      </w:r>
      <w:r w:rsidRPr="00CB6EFA">
        <w:rPr>
          <w:lang w:val="en-GB"/>
        </w:rPr>
        <w:t xml:space="preserve"> vocational training and counselling. In 2009, the organization added a social activism agenda by launching the </w:t>
      </w:r>
      <w:r w:rsidRPr="00CB6EFA">
        <w:rPr>
          <w:i/>
          <w:lang w:val="en-GB"/>
        </w:rPr>
        <w:t>“</w:t>
      </w:r>
      <w:r w:rsidRPr="000326DE">
        <w:rPr>
          <w:lang w:val="en-GB"/>
        </w:rPr>
        <w:t>Dark is Beautiful”</w:t>
      </w:r>
      <w:r w:rsidRPr="00CB6EFA">
        <w:rPr>
          <w:lang w:val="en-GB"/>
        </w:rPr>
        <w:t xml:space="preserve"> campaign</w:t>
      </w:r>
      <w:r>
        <w:rPr>
          <w:lang w:val="en-GB"/>
        </w:rPr>
        <w:t>, which</w:t>
      </w:r>
      <w:r w:rsidRPr="00CB6EFA">
        <w:rPr>
          <w:lang w:val="en-GB"/>
        </w:rPr>
        <w:t xml:space="preserve"> was aimed at creating solidarity against colour bias </w:t>
      </w:r>
      <w:r>
        <w:rPr>
          <w:lang w:val="en-GB"/>
        </w:rPr>
        <w:t>through</w:t>
      </w:r>
      <w:r w:rsidRPr="00CB6EFA">
        <w:rPr>
          <w:lang w:val="en-GB"/>
        </w:rPr>
        <w:t xml:space="preserve"> grassroots activism</w:t>
      </w:r>
      <w:r>
        <w:rPr>
          <w:lang w:val="en-GB"/>
        </w:rPr>
        <w:t>.</w:t>
      </w:r>
      <w:r w:rsidRPr="00CB6EFA">
        <w:rPr>
          <w:rStyle w:val="EndnoteReference"/>
          <w:lang w:val="en-GB"/>
        </w:rPr>
        <w:endnoteReference w:id="26"/>
      </w:r>
      <w:r w:rsidRPr="00CB6EFA">
        <w:rPr>
          <w:lang w:val="en-GB"/>
        </w:rPr>
        <w:t xml:space="preserve"> Emmanuel</w:t>
      </w:r>
      <w:r>
        <w:rPr>
          <w:lang w:val="en-GB"/>
        </w:rPr>
        <w:t>’s</w:t>
      </w:r>
      <w:r w:rsidRPr="00CB6EFA">
        <w:rPr>
          <w:lang w:val="en-GB"/>
        </w:rPr>
        <w:t xml:space="preserve"> opinion </w:t>
      </w:r>
      <w:r>
        <w:rPr>
          <w:lang w:val="en-GB"/>
        </w:rPr>
        <w:t xml:space="preserve">was </w:t>
      </w:r>
      <w:r w:rsidRPr="00CB6EFA">
        <w:rPr>
          <w:lang w:val="en-GB"/>
        </w:rPr>
        <w:t>that</w:t>
      </w:r>
      <w:r>
        <w:rPr>
          <w:lang w:val="en-GB"/>
        </w:rPr>
        <w:t>,</w:t>
      </w:r>
      <w:r w:rsidRPr="00CB6EFA">
        <w:rPr>
          <w:lang w:val="en-GB"/>
        </w:rPr>
        <w:t xml:space="preserve"> in India</w:t>
      </w:r>
      <w:r>
        <w:rPr>
          <w:lang w:val="en-GB"/>
        </w:rPr>
        <w:t>,</w:t>
      </w:r>
      <w:r w:rsidRPr="00CB6EFA">
        <w:rPr>
          <w:lang w:val="en-GB"/>
        </w:rPr>
        <w:t xml:space="preserve"> youngsters were brought up to believe that how one looks was more important than who they were. She campaigned against unfair and discriminatory advertisements and insisted that brands should </w:t>
      </w:r>
      <w:r>
        <w:rPr>
          <w:lang w:val="en-GB"/>
        </w:rPr>
        <w:t>create</w:t>
      </w:r>
      <w:r w:rsidRPr="00CB6EFA">
        <w:rPr>
          <w:lang w:val="en-GB"/>
        </w:rPr>
        <w:t xml:space="preserve"> products for all skin shades </w:t>
      </w:r>
      <w:r>
        <w:rPr>
          <w:lang w:val="en-GB"/>
        </w:rPr>
        <w:t>to</w:t>
      </w:r>
      <w:r w:rsidRPr="00CB6EFA">
        <w:rPr>
          <w:lang w:val="en-GB"/>
        </w:rPr>
        <w:t xml:space="preserve"> promote healthy, glowing skin instead of </w:t>
      </w:r>
      <w:r>
        <w:rPr>
          <w:lang w:val="en-GB"/>
        </w:rPr>
        <w:t xml:space="preserve">promoting only </w:t>
      </w:r>
      <w:r w:rsidRPr="00CB6EFA">
        <w:rPr>
          <w:lang w:val="en-GB"/>
        </w:rPr>
        <w:t>fair</w:t>
      </w:r>
      <w:r>
        <w:rPr>
          <w:lang w:val="en-GB"/>
        </w:rPr>
        <w:t xml:space="preserve"> skin</w:t>
      </w:r>
      <w:r w:rsidRPr="00CB6EFA">
        <w:rPr>
          <w:lang w:val="en-GB"/>
        </w:rPr>
        <w:t xml:space="preserve">. </w:t>
      </w:r>
      <w:r>
        <w:rPr>
          <w:lang w:val="en-GB"/>
        </w:rPr>
        <w:t>The</w:t>
      </w:r>
      <w:r w:rsidRPr="00CB6EFA">
        <w:rPr>
          <w:lang w:val="en-GB"/>
        </w:rPr>
        <w:t xml:space="preserve"> question she posed was, </w:t>
      </w:r>
    </w:p>
    <w:p w14:paraId="5C6585C0" w14:textId="77777777" w:rsidR="001C5D26" w:rsidRDefault="001C5D26" w:rsidP="005A5322">
      <w:pPr>
        <w:pStyle w:val="BodyTextMain"/>
        <w:rPr>
          <w:lang w:val="en-GB"/>
        </w:rPr>
      </w:pPr>
    </w:p>
    <w:p w14:paraId="39EA7CEF" w14:textId="61A2D870" w:rsidR="001C5D26" w:rsidRPr="00CB6EFA" w:rsidRDefault="001C5D26" w:rsidP="00AA45F2">
      <w:pPr>
        <w:pStyle w:val="BodyTextMain"/>
        <w:ind w:left="720"/>
        <w:rPr>
          <w:lang w:val="en-GB"/>
        </w:rPr>
      </w:pPr>
      <w:r w:rsidRPr="00CB6EFA">
        <w:rPr>
          <w:lang w:val="en-GB"/>
        </w:rPr>
        <w:t>Isn’t the baton we wish to toss to our nation’s youth one that says yes to dreams and hard work, and no to discrimination that makes skin colour a liability? More than half of India’s population is under the age 25. We don’t wish to see this generation grow up believing that they need fair skin to succeed.</w:t>
      </w:r>
      <w:r w:rsidRPr="00CB6EFA">
        <w:rPr>
          <w:rStyle w:val="EndnoteReference"/>
          <w:lang w:val="en-GB"/>
        </w:rPr>
        <w:endnoteReference w:id="27"/>
      </w:r>
    </w:p>
    <w:p w14:paraId="7DE0335E" w14:textId="77777777" w:rsidR="001C5D26" w:rsidRPr="00CB6EFA" w:rsidRDefault="001C5D26" w:rsidP="005A5322">
      <w:pPr>
        <w:pStyle w:val="BodyTextMain"/>
        <w:rPr>
          <w:lang w:val="en-GB"/>
        </w:rPr>
      </w:pPr>
    </w:p>
    <w:p w14:paraId="09F65E6F" w14:textId="1264085C" w:rsidR="001C5D26" w:rsidRDefault="001C5D26" w:rsidP="005A5322">
      <w:pPr>
        <w:pStyle w:val="BodyTextMain"/>
        <w:rPr>
          <w:lang w:val="en-GB"/>
        </w:rPr>
      </w:pPr>
      <w:r w:rsidRPr="00CB6EFA">
        <w:rPr>
          <w:lang w:val="en-GB"/>
        </w:rPr>
        <w:t>Emmanuel’s activism was helped by Nandita Das, a well-known Indian film actress</w:t>
      </w:r>
      <w:r>
        <w:rPr>
          <w:lang w:val="en-GB"/>
        </w:rPr>
        <w:t>, who was publicly vocal in her</w:t>
      </w:r>
      <w:r w:rsidRPr="00CB6EFA">
        <w:rPr>
          <w:lang w:val="en-GB"/>
        </w:rPr>
        <w:t xml:space="preserve"> support </w:t>
      </w:r>
      <w:r>
        <w:rPr>
          <w:lang w:val="en-GB"/>
        </w:rPr>
        <w:t xml:space="preserve">of </w:t>
      </w:r>
      <w:r w:rsidRPr="00CB6EFA">
        <w:rPr>
          <w:lang w:val="en-GB"/>
        </w:rPr>
        <w:t xml:space="preserve">the </w:t>
      </w:r>
      <w:r w:rsidRPr="000326DE">
        <w:rPr>
          <w:lang w:val="en-GB"/>
        </w:rPr>
        <w:t>Dark is Beautiful</w:t>
      </w:r>
      <w:r w:rsidRPr="00CB6EFA">
        <w:rPr>
          <w:lang w:val="en-GB"/>
        </w:rPr>
        <w:t xml:space="preserve"> campaign. Das strongly believed that film and advertising campaigns were cashing in on the dark skin complex that existed in the country: </w:t>
      </w:r>
    </w:p>
    <w:p w14:paraId="2907A4F9" w14:textId="77777777" w:rsidR="001C5D26" w:rsidRDefault="001C5D26" w:rsidP="005A5322">
      <w:pPr>
        <w:pStyle w:val="BodyTextMain"/>
        <w:rPr>
          <w:lang w:val="en-GB"/>
        </w:rPr>
      </w:pPr>
    </w:p>
    <w:p w14:paraId="7E012064" w14:textId="42FFC6F8" w:rsidR="001C5D26" w:rsidRPr="00CB6EFA" w:rsidRDefault="001C5D26" w:rsidP="005E1154">
      <w:pPr>
        <w:pStyle w:val="BodyTextMain"/>
        <w:ind w:left="567"/>
        <w:rPr>
          <w:lang w:val="en-GB"/>
        </w:rPr>
      </w:pPr>
      <w:r w:rsidRPr="00CB6EFA">
        <w:rPr>
          <w:lang w:val="en-GB"/>
        </w:rPr>
        <w:t xml:space="preserve">They are only cashing </w:t>
      </w:r>
      <w:r>
        <w:rPr>
          <w:lang w:val="en-GB"/>
        </w:rPr>
        <w:t xml:space="preserve">[in] </w:t>
      </w:r>
      <w:r w:rsidRPr="00CB6EFA">
        <w:rPr>
          <w:lang w:val="en-GB"/>
        </w:rPr>
        <w:t xml:space="preserve">on the aspirations of the consumer. The fashion and beauty industries that are catering to the </w:t>
      </w:r>
      <w:r>
        <w:rPr>
          <w:lang w:val="en-GB"/>
        </w:rPr>
        <w:t>“</w:t>
      </w:r>
      <w:r w:rsidRPr="00CB6EFA">
        <w:rPr>
          <w:lang w:val="en-GB"/>
        </w:rPr>
        <w:t>dark skin complex</w:t>
      </w:r>
      <w:r>
        <w:rPr>
          <w:lang w:val="en-GB"/>
        </w:rPr>
        <w:t>”</w:t>
      </w:r>
      <w:r w:rsidRPr="00CB6EFA">
        <w:rPr>
          <w:lang w:val="en-GB"/>
        </w:rPr>
        <w:t xml:space="preserve"> end up deepening the complex. </w:t>
      </w:r>
      <w:r>
        <w:rPr>
          <w:lang w:val="en-GB"/>
        </w:rPr>
        <w:t xml:space="preserve">. . . </w:t>
      </w:r>
      <w:r w:rsidRPr="00CB6EFA">
        <w:rPr>
          <w:lang w:val="en-GB"/>
        </w:rPr>
        <w:t>Most young minds would be vulnerable to such ad images, but the monies are big and people lose perspective. That is why it is important to have public dialogues and debates around such a serious issue.</w:t>
      </w:r>
      <w:r w:rsidRPr="00CB6EFA">
        <w:rPr>
          <w:rStyle w:val="EndnoteReference"/>
          <w:lang w:val="en-GB"/>
        </w:rPr>
        <w:endnoteReference w:id="28"/>
      </w:r>
    </w:p>
    <w:p w14:paraId="5EBED4B3" w14:textId="77777777" w:rsidR="001C5D26" w:rsidRPr="00CB6EFA" w:rsidRDefault="001C5D26" w:rsidP="005A5322">
      <w:pPr>
        <w:pStyle w:val="BodyTextMain"/>
        <w:rPr>
          <w:lang w:val="en-GB"/>
        </w:rPr>
      </w:pPr>
    </w:p>
    <w:p w14:paraId="0C449A70" w14:textId="0DDBF781" w:rsidR="001C5D26" w:rsidRPr="00CB6EFA" w:rsidRDefault="001C5D26" w:rsidP="005A5322">
      <w:pPr>
        <w:pStyle w:val="BodyTextMain"/>
        <w:rPr>
          <w:lang w:val="en-GB"/>
        </w:rPr>
      </w:pPr>
      <w:r w:rsidRPr="00CB6EFA">
        <w:rPr>
          <w:lang w:val="en-GB"/>
        </w:rPr>
        <w:t xml:space="preserve">Emmanuel led a protest in Mumbai against Khan’s endorsement of Emami’s </w:t>
      </w:r>
      <w:r w:rsidRPr="000326DE">
        <w:rPr>
          <w:lang w:val="en-GB"/>
        </w:rPr>
        <w:t>Fair and Handsome</w:t>
      </w:r>
      <w:r w:rsidRPr="005E1154">
        <w:rPr>
          <w:lang w:val="en-GB"/>
        </w:rPr>
        <w:t xml:space="preserve"> </w:t>
      </w:r>
      <w:r>
        <w:rPr>
          <w:lang w:val="en-GB"/>
        </w:rPr>
        <w:t xml:space="preserve">products, </w:t>
      </w:r>
      <w:r w:rsidRPr="00CB6EFA">
        <w:rPr>
          <w:lang w:val="en-GB"/>
        </w:rPr>
        <w:t xml:space="preserve">and demanded a meeting with the actor </w:t>
      </w:r>
      <w:r>
        <w:rPr>
          <w:lang w:val="en-GB"/>
        </w:rPr>
        <w:t>but</w:t>
      </w:r>
      <w:r w:rsidRPr="00CB6EFA">
        <w:rPr>
          <w:lang w:val="en-GB"/>
        </w:rPr>
        <w:t xml:space="preserve"> was rebuffed. She later met with Emami Group’s </w:t>
      </w:r>
      <w:r>
        <w:rPr>
          <w:lang w:val="en-GB"/>
        </w:rPr>
        <w:t>c</w:t>
      </w:r>
      <w:r w:rsidRPr="00CB6EFA">
        <w:rPr>
          <w:lang w:val="en-GB"/>
        </w:rPr>
        <w:t>hairman, R.</w:t>
      </w:r>
      <w:r>
        <w:rPr>
          <w:lang w:val="en-GB"/>
        </w:rPr>
        <w:t xml:space="preserve"> </w:t>
      </w:r>
      <w:r w:rsidRPr="00CB6EFA">
        <w:rPr>
          <w:lang w:val="en-GB"/>
        </w:rPr>
        <w:t>S. Goenka</w:t>
      </w:r>
      <w:r>
        <w:rPr>
          <w:lang w:val="en-GB"/>
        </w:rPr>
        <w:t>,</w:t>
      </w:r>
      <w:r w:rsidRPr="00CB6EFA">
        <w:rPr>
          <w:lang w:val="en-GB"/>
        </w:rPr>
        <w:t xml:space="preserve"> to lodge a protest against the company’s promotion of fairness </w:t>
      </w:r>
      <w:r>
        <w:rPr>
          <w:lang w:val="en-GB"/>
        </w:rPr>
        <w:t xml:space="preserve">skin </w:t>
      </w:r>
      <w:r w:rsidRPr="00CB6EFA">
        <w:rPr>
          <w:lang w:val="en-GB"/>
        </w:rPr>
        <w:t>creams.</w:t>
      </w:r>
      <w:r>
        <w:rPr>
          <w:rStyle w:val="EndnoteReference"/>
          <w:lang w:val="en-GB"/>
        </w:rPr>
        <w:endnoteReference w:id="29"/>
      </w:r>
    </w:p>
    <w:p w14:paraId="52D36B25" w14:textId="77777777" w:rsidR="001C5D26" w:rsidRPr="00CB6EFA" w:rsidRDefault="001C5D26" w:rsidP="005A5322">
      <w:pPr>
        <w:pStyle w:val="BodyTextMain"/>
        <w:rPr>
          <w:lang w:val="en-GB"/>
        </w:rPr>
      </w:pPr>
    </w:p>
    <w:p w14:paraId="732D83B0" w14:textId="77777777" w:rsidR="001C5D26" w:rsidRPr="00CB6EFA" w:rsidRDefault="001C5D26" w:rsidP="005A5322">
      <w:pPr>
        <w:pStyle w:val="BodyTextMain"/>
        <w:rPr>
          <w:lang w:val="en-GB"/>
        </w:rPr>
      </w:pPr>
    </w:p>
    <w:p w14:paraId="3EE562C6" w14:textId="77777777" w:rsidR="001C5D26" w:rsidRPr="00CB6EFA" w:rsidRDefault="001C5D26" w:rsidP="00D43A6F">
      <w:pPr>
        <w:pStyle w:val="Casehead2"/>
        <w:keepNext/>
        <w:rPr>
          <w:lang w:val="en-GB"/>
        </w:rPr>
      </w:pPr>
      <w:r w:rsidRPr="00CB6EFA">
        <w:rPr>
          <w:lang w:val="en-GB"/>
        </w:rPr>
        <w:t>Other Actions</w:t>
      </w:r>
    </w:p>
    <w:p w14:paraId="0FAA9F5D" w14:textId="77777777" w:rsidR="001C5D26" w:rsidRPr="00CB6EFA" w:rsidRDefault="001C5D26" w:rsidP="00D43A6F">
      <w:pPr>
        <w:pStyle w:val="BodyTextMain"/>
        <w:keepNext/>
        <w:rPr>
          <w:lang w:val="en-GB"/>
        </w:rPr>
      </w:pPr>
    </w:p>
    <w:p w14:paraId="010B2697" w14:textId="0453C3E9" w:rsidR="001C5D26" w:rsidRPr="00CB6EFA" w:rsidRDefault="001C5D26" w:rsidP="00D43A6F">
      <w:pPr>
        <w:pStyle w:val="BodyTextMain"/>
        <w:keepNext/>
        <w:rPr>
          <w:lang w:val="en-GB"/>
        </w:rPr>
      </w:pPr>
      <w:r w:rsidRPr="00CB6EFA">
        <w:rPr>
          <w:lang w:val="en-GB"/>
        </w:rPr>
        <w:t xml:space="preserve">A beautician from New Delhi reported having </w:t>
      </w:r>
      <w:r>
        <w:rPr>
          <w:lang w:val="en-GB"/>
        </w:rPr>
        <w:t xml:space="preserve">had </w:t>
      </w:r>
      <w:r w:rsidRPr="00CB6EFA">
        <w:rPr>
          <w:lang w:val="en-GB"/>
        </w:rPr>
        <w:t xml:space="preserve">a traumatic experience </w:t>
      </w:r>
      <w:r>
        <w:rPr>
          <w:lang w:val="en-GB"/>
        </w:rPr>
        <w:t xml:space="preserve">just </w:t>
      </w:r>
      <w:r w:rsidRPr="00CB6EFA">
        <w:rPr>
          <w:lang w:val="en-GB"/>
        </w:rPr>
        <w:t xml:space="preserve">days before her wedding. The skin on the lower part of her face had a burning sensation for days </w:t>
      </w:r>
      <w:r>
        <w:rPr>
          <w:lang w:val="en-GB"/>
        </w:rPr>
        <w:t>after</w:t>
      </w:r>
      <w:r w:rsidRPr="00CB6EFA">
        <w:rPr>
          <w:lang w:val="en-GB"/>
        </w:rPr>
        <w:t xml:space="preserve"> she </w:t>
      </w:r>
      <w:r>
        <w:rPr>
          <w:lang w:val="en-GB"/>
        </w:rPr>
        <w:t xml:space="preserve">had </w:t>
      </w:r>
      <w:r w:rsidRPr="00CB6EFA">
        <w:rPr>
          <w:lang w:val="en-GB"/>
        </w:rPr>
        <w:t xml:space="preserve">used a fairness </w:t>
      </w:r>
      <w:r>
        <w:rPr>
          <w:lang w:val="en-GB"/>
        </w:rPr>
        <w:t xml:space="preserve">skin </w:t>
      </w:r>
      <w:r w:rsidRPr="00CB6EFA">
        <w:rPr>
          <w:lang w:val="en-GB"/>
        </w:rPr>
        <w:lastRenderedPageBreak/>
        <w:t xml:space="preserve">cream. After this incident, she stopped using the product and made it a practice to not recommend it to her clients. Acting on a complaint </w:t>
      </w:r>
      <w:r>
        <w:rPr>
          <w:lang w:val="en-GB"/>
        </w:rPr>
        <w:t>from</w:t>
      </w:r>
      <w:r w:rsidRPr="00CB6EFA">
        <w:rPr>
          <w:lang w:val="en-GB"/>
        </w:rPr>
        <w:t xml:space="preserve"> the association of Indian dermatologists, the Food and Drug Administration </w:t>
      </w:r>
      <w:r>
        <w:rPr>
          <w:lang w:val="en-GB"/>
        </w:rPr>
        <w:t xml:space="preserve">in </w:t>
      </w:r>
      <w:r w:rsidRPr="00CB6EFA">
        <w:rPr>
          <w:lang w:val="en-GB"/>
        </w:rPr>
        <w:t>Maharashtra</w:t>
      </w:r>
      <w:r w:rsidRPr="00CB6EFA">
        <w:rPr>
          <w:rStyle w:val="EndnoteReference"/>
          <w:lang w:val="en-GB"/>
        </w:rPr>
        <w:endnoteReference w:id="30"/>
      </w:r>
      <w:r w:rsidRPr="00CB6EFA">
        <w:rPr>
          <w:lang w:val="en-GB"/>
        </w:rPr>
        <w:t xml:space="preserve"> removed a particular brand of fairness </w:t>
      </w:r>
      <w:r>
        <w:rPr>
          <w:lang w:val="en-GB"/>
        </w:rPr>
        <w:t xml:space="preserve">skin </w:t>
      </w:r>
      <w:r w:rsidRPr="00CB6EFA">
        <w:rPr>
          <w:lang w:val="en-GB"/>
        </w:rPr>
        <w:t xml:space="preserve">cream from sale in the state. The doctors had complained that what </w:t>
      </w:r>
      <w:r>
        <w:rPr>
          <w:lang w:val="en-GB"/>
        </w:rPr>
        <w:t>had been</w:t>
      </w:r>
      <w:r w:rsidRPr="00CB6EFA">
        <w:rPr>
          <w:lang w:val="en-GB"/>
        </w:rPr>
        <w:t xml:space="preserve"> promoted as a cosmetic cream contained potentially harmful ingredients</w:t>
      </w:r>
      <w:r>
        <w:rPr>
          <w:lang w:val="en-GB"/>
        </w:rPr>
        <w:t>,</w:t>
      </w:r>
      <w:r w:rsidRPr="00CB6EFA">
        <w:rPr>
          <w:lang w:val="en-GB"/>
        </w:rPr>
        <w:t xml:space="preserve"> and </w:t>
      </w:r>
      <w:r>
        <w:rPr>
          <w:lang w:val="en-GB"/>
        </w:rPr>
        <w:t xml:space="preserve">they </w:t>
      </w:r>
      <w:r w:rsidRPr="00CB6EFA">
        <w:rPr>
          <w:lang w:val="en-GB"/>
        </w:rPr>
        <w:t>mandated that it be sold as a prescription drug</w:t>
      </w:r>
      <w:r>
        <w:rPr>
          <w:lang w:val="en-GB"/>
        </w:rPr>
        <w:t>.</w:t>
      </w:r>
      <w:r w:rsidRPr="00CB6EFA">
        <w:rPr>
          <w:rStyle w:val="EndnoteReference"/>
          <w:lang w:val="en-GB"/>
        </w:rPr>
        <w:endnoteReference w:id="31"/>
      </w:r>
    </w:p>
    <w:p w14:paraId="4DA62622" w14:textId="77777777" w:rsidR="001C5D26" w:rsidRPr="00CB6EFA" w:rsidRDefault="001C5D26" w:rsidP="005A5322">
      <w:pPr>
        <w:pStyle w:val="BodyTextMain"/>
        <w:rPr>
          <w:lang w:val="en-GB"/>
        </w:rPr>
      </w:pPr>
    </w:p>
    <w:p w14:paraId="23D42E79" w14:textId="4B6D63AF" w:rsidR="001C5D26" w:rsidRPr="00CB6EFA" w:rsidRDefault="001C5D26" w:rsidP="005A5322">
      <w:pPr>
        <w:pStyle w:val="BodyTextMain"/>
        <w:rPr>
          <w:lang w:val="en-GB"/>
        </w:rPr>
      </w:pPr>
      <w:r w:rsidRPr="00CB6EFA">
        <w:rPr>
          <w:lang w:val="en-GB"/>
        </w:rPr>
        <w:t xml:space="preserve">Two researchers studied fairness </w:t>
      </w:r>
      <w:r>
        <w:rPr>
          <w:lang w:val="en-GB"/>
        </w:rPr>
        <w:t xml:space="preserve">skin </w:t>
      </w:r>
      <w:r w:rsidRPr="00CB6EFA">
        <w:rPr>
          <w:lang w:val="en-GB"/>
        </w:rPr>
        <w:t xml:space="preserve">creams sold in the Indian market </w:t>
      </w:r>
      <w:r>
        <w:rPr>
          <w:lang w:val="en-GB"/>
        </w:rPr>
        <w:t xml:space="preserve">in an effort </w:t>
      </w:r>
      <w:r w:rsidRPr="00CB6EFA">
        <w:rPr>
          <w:lang w:val="en-GB"/>
        </w:rPr>
        <w:t xml:space="preserve">to determine </w:t>
      </w:r>
      <w:r>
        <w:rPr>
          <w:lang w:val="en-GB"/>
        </w:rPr>
        <w:t xml:space="preserve">whether any </w:t>
      </w:r>
      <w:r w:rsidRPr="00CB6EFA">
        <w:rPr>
          <w:lang w:val="en-GB"/>
        </w:rPr>
        <w:t xml:space="preserve">scientific evidence </w:t>
      </w:r>
      <w:r>
        <w:rPr>
          <w:lang w:val="en-GB"/>
        </w:rPr>
        <w:t>supported the</w:t>
      </w:r>
      <w:r w:rsidRPr="00CB6EFA">
        <w:rPr>
          <w:lang w:val="en-GB"/>
        </w:rPr>
        <w:t xml:space="preserve"> claims </w:t>
      </w:r>
      <w:r>
        <w:rPr>
          <w:lang w:val="en-GB"/>
        </w:rPr>
        <w:t xml:space="preserve">promoted by </w:t>
      </w:r>
      <w:r w:rsidRPr="00CB6EFA">
        <w:rPr>
          <w:lang w:val="en-GB"/>
        </w:rPr>
        <w:t>the cream manufacturers. The study revealed that skin lightening had multiple problem dimensions, which included psychological, social</w:t>
      </w:r>
      <w:r>
        <w:rPr>
          <w:lang w:val="en-GB"/>
        </w:rPr>
        <w:t>,</w:t>
      </w:r>
      <w:r w:rsidRPr="00CB6EFA">
        <w:rPr>
          <w:lang w:val="en-GB"/>
        </w:rPr>
        <w:t xml:space="preserve"> and public health. Prolonged use of these creams caused several side effects</w:t>
      </w:r>
      <w:r>
        <w:rPr>
          <w:lang w:val="en-GB"/>
        </w:rPr>
        <w:t>,</w:t>
      </w:r>
      <w:r w:rsidRPr="00CB6EFA">
        <w:rPr>
          <w:lang w:val="en-GB"/>
        </w:rPr>
        <w:t xml:space="preserve"> such as unwanted hair growth, facial rashes</w:t>
      </w:r>
      <w:r>
        <w:rPr>
          <w:lang w:val="en-GB"/>
        </w:rPr>
        <w:t>,</w:t>
      </w:r>
      <w:r w:rsidRPr="00CB6EFA">
        <w:rPr>
          <w:lang w:val="en-GB"/>
        </w:rPr>
        <w:t xml:space="preserve"> and thinning of skin</w:t>
      </w:r>
      <w:r>
        <w:rPr>
          <w:lang w:val="en-GB"/>
        </w:rPr>
        <w:t>.</w:t>
      </w:r>
      <w:r w:rsidRPr="00CB6EFA">
        <w:rPr>
          <w:rStyle w:val="EndnoteReference"/>
          <w:lang w:val="en-GB"/>
        </w:rPr>
        <w:endnoteReference w:id="32"/>
      </w:r>
    </w:p>
    <w:p w14:paraId="14ADF8FF" w14:textId="77777777" w:rsidR="001C5D26" w:rsidRPr="00CB6EFA" w:rsidRDefault="001C5D26" w:rsidP="005A5322">
      <w:pPr>
        <w:pStyle w:val="BodyTextMain"/>
        <w:rPr>
          <w:lang w:val="en-GB"/>
        </w:rPr>
      </w:pPr>
    </w:p>
    <w:p w14:paraId="1E07939B" w14:textId="7B90FB18" w:rsidR="001C5D26" w:rsidRPr="00CB6EFA" w:rsidRDefault="001C5D26" w:rsidP="005A5322">
      <w:pPr>
        <w:pStyle w:val="BodyTextMain"/>
        <w:rPr>
          <w:b/>
          <w:lang w:val="en-GB"/>
        </w:rPr>
      </w:pPr>
      <w:r w:rsidRPr="00CB6EFA">
        <w:rPr>
          <w:lang w:val="en-GB"/>
        </w:rPr>
        <w:t xml:space="preserve">Many fairness products also contained several harmful chemicals </w:t>
      </w:r>
      <w:r>
        <w:rPr>
          <w:lang w:val="en-GB"/>
        </w:rPr>
        <w:t>such as</w:t>
      </w:r>
      <w:r w:rsidRPr="00CB6EFA">
        <w:rPr>
          <w:lang w:val="en-GB"/>
        </w:rPr>
        <w:t xml:space="preserve"> mercury, lead, nickel</w:t>
      </w:r>
      <w:r>
        <w:rPr>
          <w:lang w:val="en-GB"/>
        </w:rPr>
        <w:t>,</w:t>
      </w:r>
      <w:r w:rsidRPr="00CB6EFA">
        <w:rPr>
          <w:lang w:val="en-GB"/>
        </w:rPr>
        <w:t xml:space="preserve"> and chromium. The biggest issue was that some creams that contained harmful substances did not list </w:t>
      </w:r>
      <w:r>
        <w:rPr>
          <w:lang w:val="en-GB"/>
        </w:rPr>
        <w:t>their</w:t>
      </w:r>
      <w:r w:rsidRPr="00CB6EFA">
        <w:rPr>
          <w:lang w:val="en-GB"/>
        </w:rPr>
        <w:t xml:space="preserve"> ingredients and thus kept customers in the dark. It was found that 60 per</w:t>
      </w:r>
      <w:r>
        <w:rPr>
          <w:lang w:val="en-GB"/>
        </w:rPr>
        <w:t xml:space="preserve"> </w:t>
      </w:r>
      <w:r w:rsidRPr="00CB6EFA">
        <w:rPr>
          <w:lang w:val="en-GB"/>
        </w:rPr>
        <w:t xml:space="preserve">cent of patients who had skin ailments on their face </w:t>
      </w:r>
      <w:r>
        <w:rPr>
          <w:lang w:val="en-GB"/>
        </w:rPr>
        <w:t>had been</w:t>
      </w:r>
      <w:r w:rsidRPr="00CB6EFA">
        <w:rPr>
          <w:lang w:val="en-GB"/>
        </w:rPr>
        <w:t xml:space="preserve"> using </w:t>
      </w:r>
      <w:r>
        <w:rPr>
          <w:lang w:val="en-GB"/>
        </w:rPr>
        <w:t xml:space="preserve">skin-lightening </w:t>
      </w:r>
      <w:r w:rsidRPr="00CB6EFA">
        <w:rPr>
          <w:lang w:val="en-GB"/>
        </w:rPr>
        <w:t xml:space="preserve">creams. It was therefore </w:t>
      </w:r>
      <w:r>
        <w:rPr>
          <w:lang w:val="en-GB"/>
        </w:rPr>
        <w:t>highly</w:t>
      </w:r>
      <w:r w:rsidRPr="00CB6EFA">
        <w:rPr>
          <w:lang w:val="en-GB"/>
        </w:rPr>
        <w:t xml:space="preserve"> likely that the nondisclosure of these harmful substances might have led to this situation</w:t>
      </w:r>
      <w:r>
        <w:rPr>
          <w:lang w:val="en-GB"/>
        </w:rPr>
        <w:t>.</w:t>
      </w:r>
      <w:r w:rsidRPr="00CB6EFA">
        <w:rPr>
          <w:rStyle w:val="EndnoteReference"/>
          <w:lang w:val="en-GB"/>
        </w:rPr>
        <w:endnoteReference w:id="33"/>
      </w:r>
    </w:p>
    <w:p w14:paraId="3F4F6BF8" w14:textId="77777777" w:rsidR="001C5D26" w:rsidRPr="00CB6EFA" w:rsidRDefault="001C5D26" w:rsidP="005A5322">
      <w:pPr>
        <w:pStyle w:val="BodyTextMain"/>
        <w:rPr>
          <w:lang w:val="en-GB"/>
        </w:rPr>
      </w:pPr>
    </w:p>
    <w:p w14:paraId="23B65067" w14:textId="3737E5E6" w:rsidR="001C5D26" w:rsidRPr="00CB6EFA" w:rsidRDefault="001C5D26" w:rsidP="000326DE">
      <w:pPr>
        <w:pStyle w:val="BodyTextMain"/>
        <w:widowControl w:val="0"/>
        <w:rPr>
          <w:lang w:val="en-GB"/>
        </w:rPr>
      </w:pPr>
      <w:r w:rsidRPr="00CB6EFA">
        <w:rPr>
          <w:lang w:val="en-GB"/>
        </w:rPr>
        <w:t xml:space="preserve">As a result of such unpleasant consumer experiences, several developments </w:t>
      </w:r>
      <w:r>
        <w:rPr>
          <w:lang w:val="en-GB"/>
        </w:rPr>
        <w:t>occurr</w:t>
      </w:r>
      <w:r w:rsidRPr="00CB6EFA">
        <w:rPr>
          <w:lang w:val="en-GB"/>
        </w:rPr>
        <w:t xml:space="preserve">ed. </w:t>
      </w:r>
      <w:r>
        <w:rPr>
          <w:lang w:val="en-GB"/>
        </w:rPr>
        <w:t>India’s</w:t>
      </w:r>
      <w:r w:rsidRPr="00CB6EFA">
        <w:rPr>
          <w:lang w:val="en-GB"/>
        </w:rPr>
        <w:t xml:space="preserve"> advertising </w:t>
      </w:r>
      <w:r>
        <w:rPr>
          <w:lang w:val="en-GB"/>
        </w:rPr>
        <w:t>overseer</w:t>
      </w:r>
      <w:r w:rsidRPr="00CB6EFA">
        <w:rPr>
          <w:lang w:val="en-GB"/>
        </w:rPr>
        <w:t>, the Advertising Standards Council of India (ASCI)</w:t>
      </w:r>
      <w:r>
        <w:rPr>
          <w:lang w:val="en-GB"/>
        </w:rPr>
        <w:t>,</w:t>
      </w:r>
      <w:r w:rsidRPr="00CB6EFA">
        <w:rPr>
          <w:lang w:val="en-GB"/>
        </w:rPr>
        <w:t xml:space="preserve"> decided to rein in fairness advertising that used negative social stereotyping based on skin colour. </w:t>
      </w:r>
      <w:r>
        <w:rPr>
          <w:lang w:val="en-GB"/>
        </w:rPr>
        <w:t xml:space="preserve">Also, </w:t>
      </w:r>
      <w:r w:rsidRPr="00CB6EFA">
        <w:rPr>
          <w:lang w:val="en-GB"/>
        </w:rPr>
        <w:t>based on the serious concerns voiced by the dermatologists’ association,</w:t>
      </w:r>
      <w:r>
        <w:rPr>
          <w:lang w:val="en-GB"/>
        </w:rPr>
        <w:t xml:space="preserve"> t</w:t>
      </w:r>
      <w:r w:rsidRPr="00CB6EFA">
        <w:rPr>
          <w:lang w:val="en-GB"/>
        </w:rPr>
        <w:t>he federal drug controller issued notices to state drug controllers to keep a close watch on those indulging in undesirable advertisements and to take appropriate action. The drug controller in two states</w:t>
      </w:r>
      <w:r>
        <w:rPr>
          <w:lang w:val="en-GB"/>
        </w:rPr>
        <w:t>,</w:t>
      </w:r>
      <w:r w:rsidRPr="00CB6EFA">
        <w:rPr>
          <w:lang w:val="en-GB"/>
        </w:rPr>
        <w:t xml:space="preserve"> Andhra Pradesh</w:t>
      </w:r>
      <w:r w:rsidRPr="00CB6EFA">
        <w:rPr>
          <w:rStyle w:val="EndnoteReference"/>
          <w:lang w:val="en-GB"/>
        </w:rPr>
        <w:endnoteReference w:id="34"/>
      </w:r>
      <w:r w:rsidRPr="00CB6EFA">
        <w:rPr>
          <w:lang w:val="en-GB"/>
        </w:rPr>
        <w:t xml:space="preserve"> and Maharashtra</w:t>
      </w:r>
      <w:r>
        <w:rPr>
          <w:lang w:val="en-GB"/>
        </w:rPr>
        <w:t>,</w:t>
      </w:r>
      <w:r w:rsidRPr="00CB6EFA">
        <w:rPr>
          <w:lang w:val="en-GB"/>
        </w:rPr>
        <w:t xml:space="preserve"> had registered </w:t>
      </w:r>
      <w:r>
        <w:rPr>
          <w:lang w:val="en-GB"/>
        </w:rPr>
        <w:t xml:space="preserve">a </w:t>
      </w:r>
      <w:r w:rsidRPr="00CB6EFA">
        <w:rPr>
          <w:lang w:val="en-GB"/>
        </w:rPr>
        <w:t xml:space="preserve">large number of cases against companies selling fairness products containing substances that were </w:t>
      </w:r>
      <w:r>
        <w:rPr>
          <w:lang w:val="en-GB"/>
        </w:rPr>
        <w:t xml:space="preserve">known to be </w:t>
      </w:r>
      <w:r w:rsidRPr="00CB6EFA">
        <w:rPr>
          <w:lang w:val="en-GB"/>
        </w:rPr>
        <w:t>harmful to humans. The advertising industry’s self-regulatory body</w:t>
      </w:r>
      <w:r>
        <w:rPr>
          <w:lang w:val="en-GB"/>
        </w:rPr>
        <w:t>,</w:t>
      </w:r>
      <w:r w:rsidRPr="00CB6EFA">
        <w:rPr>
          <w:lang w:val="en-GB"/>
        </w:rPr>
        <w:t xml:space="preserve"> </w:t>
      </w:r>
      <w:r>
        <w:rPr>
          <w:lang w:val="en-GB"/>
        </w:rPr>
        <w:t xml:space="preserve">the </w:t>
      </w:r>
      <w:r w:rsidRPr="00CB6EFA">
        <w:rPr>
          <w:lang w:val="en-GB"/>
        </w:rPr>
        <w:t>ASCI</w:t>
      </w:r>
      <w:r>
        <w:rPr>
          <w:lang w:val="en-GB"/>
        </w:rPr>
        <w:t>,</w:t>
      </w:r>
      <w:r w:rsidRPr="00CB6EFA">
        <w:rPr>
          <w:lang w:val="en-GB"/>
        </w:rPr>
        <w:t xml:space="preserve"> stepped in and prohibited advertisements of fairness products that showed dark</w:t>
      </w:r>
      <w:r>
        <w:rPr>
          <w:lang w:val="en-GB"/>
        </w:rPr>
        <w:t>-</w:t>
      </w:r>
      <w:r w:rsidRPr="00CB6EFA">
        <w:rPr>
          <w:lang w:val="en-GB"/>
        </w:rPr>
        <w:t xml:space="preserve">complexioned persons as </w:t>
      </w:r>
      <w:r>
        <w:rPr>
          <w:lang w:val="en-GB"/>
        </w:rPr>
        <w:t xml:space="preserve">being </w:t>
      </w:r>
      <w:r w:rsidRPr="00CB6EFA">
        <w:rPr>
          <w:lang w:val="en-GB"/>
        </w:rPr>
        <w:t>in any</w:t>
      </w:r>
      <w:r>
        <w:rPr>
          <w:lang w:val="en-GB"/>
        </w:rPr>
        <w:t xml:space="preserve"> </w:t>
      </w:r>
      <w:r w:rsidRPr="00CB6EFA">
        <w:rPr>
          <w:lang w:val="en-GB"/>
        </w:rPr>
        <w:t>way</w:t>
      </w:r>
      <w:r>
        <w:rPr>
          <w:lang w:val="en-GB"/>
        </w:rPr>
        <w:t xml:space="preserve"> </w:t>
      </w:r>
      <w:r w:rsidRPr="00CB6EFA">
        <w:rPr>
          <w:lang w:val="en-GB"/>
        </w:rPr>
        <w:t xml:space="preserve">disadvantaged </w:t>
      </w:r>
      <w:r>
        <w:rPr>
          <w:lang w:val="en-GB"/>
        </w:rPr>
        <w:t>compared with</w:t>
      </w:r>
      <w:r w:rsidRPr="00CB6EFA">
        <w:rPr>
          <w:lang w:val="en-GB"/>
        </w:rPr>
        <w:t xml:space="preserve"> people who had lighter skin tone</w:t>
      </w:r>
      <w:r>
        <w:rPr>
          <w:lang w:val="en-GB"/>
        </w:rPr>
        <w:t>s.</w:t>
      </w:r>
      <w:r w:rsidRPr="00CB6EFA">
        <w:rPr>
          <w:rStyle w:val="EndnoteReference"/>
          <w:lang w:val="en-GB"/>
        </w:rPr>
        <w:endnoteReference w:id="35"/>
      </w:r>
    </w:p>
    <w:p w14:paraId="11EBE1BF" w14:textId="77777777" w:rsidR="001C5D26" w:rsidRPr="00CB6EFA" w:rsidRDefault="001C5D26" w:rsidP="00D43A6F">
      <w:pPr>
        <w:pStyle w:val="BodyTextMain"/>
        <w:rPr>
          <w:lang w:val="en-GB"/>
        </w:rPr>
      </w:pPr>
    </w:p>
    <w:p w14:paraId="71AD34FE" w14:textId="69C1E243" w:rsidR="001C5D26" w:rsidRPr="00CB6EFA" w:rsidRDefault="001C5D26" w:rsidP="005A5322">
      <w:pPr>
        <w:pStyle w:val="BodyTextMain"/>
        <w:rPr>
          <w:lang w:val="en-GB"/>
        </w:rPr>
      </w:pPr>
      <w:r w:rsidRPr="00CB6EFA">
        <w:rPr>
          <w:lang w:val="en-GB"/>
        </w:rPr>
        <w:t>The actions of the various regulatory bodies, however, had little effect on the demand for fairness products. An Indian advertising professional commented: “Unfortunately we live in a market economy and a system engineered to fulfil</w:t>
      </w:r>
      <w:r>
        <w:rPr>
          <w:lang w:val="en-GB"/>
        </w:rPr>
        <w:t>l</w:t>
      </w:r>
      <w:r w:rsidRPr="00CB6EFA">
        <w:rPr>
          <w:lang w:val="en-GB"/>
        </w:rPr>
        <w:t xml:space="preserve"> human needs at various levels. So, if there is a hidden need for fairness among people in the market, then who are we judge whether the market is right or wrong?</w:t>
      </w:r>
      <w:r>
        <w:rPr>
          <w:lang w:val="en-GB"/>
        </w:rPr>
        <w:t>”</w:t>
      </w:r>
      <w:r w:rsidRPr="00CB6EFA">
        <w:rPr>
          <w:rStyle w:val="EndnoteReference"/>
          <w:lang w:val="en-GB"/>
        </w:rPr>
        <w:endnoteReference w:id="36"/>
      </w:r>
      <w:r w:rsidRPr="00CB6EFA">
        <w:rPr>
          <w:lang w:val="en-GB"/>
        </w:rPr>
        <w:t xml:space="preserve"> </w:t>
      </w:r>
    </w:p>
    <w:p w14:paraId="1CD6EBC9" w14:textId="77777777" w:rsidR="001C5D26" w:rsidRPr="00CB6EFA" w:rsidRDefault="001C5D26" w:rsidP="005A5322">
      <w:pPr>
        <w:pStyle w:val="BodyTextMain"/>
        <w:rPr>
          <w:i/>
          <w:u w:val="single"/>
          <w:lang w:val="en-GB"/>
        </w:rPr>
      </w:pPr>
    </w:p>
    <w:p w14:paraId="6359BAF9" w14:textId="77777777" w:rsidR="001C5D26" w:rsidRPr="00CB6EFA" w:rsidRDefault="001C5D26" w:rsidP="005A5322">
      <w:pPr>
        <w:pStyle w:val="BodyTextMain"/>
        <w:rPr>
          <w:i/>
          <w:u w:val="single"/>
          <w:lang w:val="en-GB"/>
        </w:rPr>
      </w:pPr>
    </w:p>
    <w:p w14:paraId="7C204D11" w14:textId="4E12066C" w:rsidR="001C5D26" w:rsidRPr="00CB6EFA" w:rsidRDefault="001C5D26" w:rsidP="002C2F1A">
      <w:pPr>
        <w:pStyle w:val="Casehead2"/>
        <w:keepNext/>
        <w:rPr>
          <w:lang w:val="en-GB"/>
        </w:rPr>
      </w:pPr>
      <w:r w:rsidRPr="00CB6EFA">
        <w:rPr>
          <w:lang w:val="en-GB"/>
        </w:rPr>
        <w:t xml:space="preserve">The </w:t>
      </w:r>
      <w:r>
        <w:rPr>
          <w:lang w:val="en-GB"/>
        </w:rPr>
        <w:t>Nikhil</w:t>
      </w:r>
      <w:r w:rsidRPr="00CB6EFA">
        <w:rPr>
          <w:lang w:val="en-GB"/>
        </w:rPr>
        <w:t xml:space="preserve"> Jain Case</w:t>
      </w:r>
    </w:p>
    <w:p w14:paraId="16564909" w14:textId="77777777" w:rsidR="001C5D26" w:rsidRPr="00CB6EFA" w:rsidRDefault="001C5D26" w:rsidP="002C2F1A">
      <w:pPr>
        <w:pStyle w:val="BodyTextMain"/>
        <w:keepNext/>
        <w:rPr>
          <w:lang w:val="en-GB"/>
        </w:rPr>
      </w:pPr>
    </w:p>
    <w:p w14:paraId="4AD2AF52" w14:textId="02EDAB9A" w:rsidR="001C5D26" w:rsidRPr="00CB6EFA" w:rsidRDefault="001C5D26" w:rsidP="002C2F1A">
      <w:pPr>
        <w:pStyle w:val="BodyTextMain"/>
        <w:keepNext/>
        <w:rPr>
          <w:lang w:val="en-GB"/>
        </w:rPr>
      </w:pPr>
      <w:r w:rsidRPr="00CB6EFA">
        <w:rPr>
          <w:lang w:val="en-GB"/>
        </w:rPr>
        <w:t>In 2013, Nikhil Jain, a 23-year</w:t>
      </w:r>
      <w:r>
        <w:rPr>
          <w:lang w:val="en-GB"/>
        </w:rPr>
        <w:t>-</w:t>
      </w:r>
      <w:r w:rsidRPr="00CB6EFA">
        <w:rPr>
          <w:lang w:val="en-GB"/>
        </w:rPr>
        <w:t xml:space="preserve">old aspiring corporate executive began using </w:t>
      </w:r>
      <w:r w:rsidRPr="000326DE">
        <w:rPr>
          <w:lang w:val="en-GB"/>
        </w:rPr>
        <w:t>Fair and Handsome</w:t>
      </w:r>
      <w:r w:rsidRPr="00CB6EFA">
        <w:rPr>
          <w:lang w:val="en-GB"/>
        </w:rPr>
        <w:t xml:space="preserve"> skin</w:t>
      </w:r>
      <w:r>
        <w:rPr>
          <w:lang w:val="en-GB"/>
        </w:rPr>
        <w:t>-</w:t>
      </w:r>
      <w:r w:rsidRPr="00CB6EFA">
        <w:rPr>
          <w:lang w:val="en-GB"/>
        </w:rPr>
        <w:t xml:space="preserve">whitening cream </w:t>
      </w:r>
      <w:r>
        <w:rPr>
          <w:lang w:val="en-GB"/>
        </w:rPr>
        <w:t xml:space="preserve">in an effort </w:t>
      </w:r>
      <w:r w:rsidRPr="00CB6EFA">
        <w:rPr>
          <w:lang w:val="en-GB"/>
        </w:rPr>
        <w:t xml:space="preserve">to </w:t>
      </w:r>
      <w:r>
        <w:rPr>
          <w:lang w:val="en-GB"/>
        </w:rPr>
        <w:t>imp</w:t>
      </w:r>
      <w:r w:rsidRPr="00CB6EFA">
        <w:rPr>
          <w:lang w:val="en-GB"/>
        </w:rPr>
        <w:t>r</w:t>
      </w:r>
      <w:r>
        <w:rPr>
          <w:lang w:val="en-GB"/>
        </w:rPr>
        <w:t>ove</w:t>
      </w:r>
      <w:r w:rsidRPr="00CB6EFA">
        <w:rPr>
          <w:lang w:val="en-GB"/>
        </w:rPr>
        <w:t xml:space="preserve"> his job prospects. He </w:t>
      </w:r>
      <w:r>
        <w:rPr>
          <w:lang w:val="en-GB"/>
        </w:rPr>
        <w:t>had been</w:t>
      </w:r>
      <w:r w:rsidRPr="00CB6EFA">
        <w:rPr>
          <w:lang w:val="en-GB"/>
        </w:rPr>
        <w:t xml:space="preserve"> attracted </w:t>
      </w:r>
      <w:r>
        <w:rPr>
          <w:lang w:val="en-GB"/>
        </w:rPr>
        <w:t xml:space="preserve">to the product </w:t>
      </w:r>
      <w:r w:rsidRPr="00CB6EFA">
        <w:rPr>
          <w:lang w:val="en-GB"/>
        </w:rPr>
        <w:t>by advertisements that promised a “fair complexion in four weeks.” When his complexion did not change, he felt cheated. His younger brother, Paras, a law school student</w:t>
      </w:r>
      <w:r>
        <w:rPr>
          <w:lang w:val="en-GB"/>
        </w:rPr>
        <w:t>,</w:t>
      </w:r>
      <w:r w:rsidRPr="00CB6EFA">
        <w:rPr>
          <w:lang w:val="en-GB"/>
        </w:rPr>
        <w:t xml:space="preserve"> filed a case on behalf of Nikhil. Nikhil </w:t>
      </w:r>
      <w:r>
        <w:rPr>
          <w:lang w:val="en-GB"/>
        </w:rPr>
        <w:t>noted</w:t>
      </w:r>
      <w:r w:rsidRPr="00CB6EFA">
        <w:rPr>
          <w:lang w:val="en-GB"/>
        </w:rPr>
        <w:t xml:space="preserve"> his impetus for encouraging Paras to file the case: “I used it for a month and nothing happened. </w:t>
      </w:r>
      <w:r>
        <w:rPr>
          <w:lang w:val="en-GB"/>
        </w:rPr>
        <w:t xml:space="preserve">. . . </w:t>
      </w:r>
      <w:r w:rsidRPr="00CB6EFA">
        <w:rPr>
          <w:lang w:val="en-GB"/>
        </w:rPr>
        <w:t>I was surprised that although so many millions use these creams without results, none think</w:t>
      </w:r>
      <w:r>
        <w:rPr>
          <w:lang w:val="en-GB"/>
        </w:rPr>
        <w:t>s</w:t>
      </w:r>
      <w:r w:rsidRPr="00CB6EFA">
        <w:rPr>
          <w:lang w:val="en-GB"/>
        </w:rPr>
        <w:t xml:space="preserve"> of taking the companies to court. Paras and I did it to make sure that other people don’t suffer like me.</w:t>
      </w:r>
      <w:r>
        <w:rPr>
          <w:lang w:val="en-GB"/>
        </w:rPr>
        <w:t>”</w:t>
      </w:r>
      <w:r w:rsidRPr="00CB6EFA">
        <w:rPr>
          <w:rStyle w:val="EndnoteReference"/>
          <w:lang w:val="en-GB"/>
        </w:rPr>
        <w:endnoteReference w:id="37"/>
      </w:r>
      <w:r w:rsidRPr="00CB6EFA">
        <w:rPr>
          <w:b/>
          <w:lang w:val="en-GB"/>
        </w:rPr>
        <w:t xml:space="preserve"> </w:t>
      </w:r>
    </w:p>
    <w:p w14:paraId="0F9CAEEA" w14:textId="77777777" w:rsidR="001C5D26" w:rsidRPr="00CB6EFA" w:rsidRDefault="001C5D26" w:rsidP="005A5322">
      <w:pPr>
        <w:pStyle w:val="BodyTextMain"/>
        <w:rPr>
          <w:lang w:val="en-GB"/>
        </w:rPr>
      </w:pPr>
    </w:p>
    <w:p w14:paraId="2DB9ECB8" w14:textId="4E3471D3" w:rsidR="001C5D26" w:rsidRDefault="001C5D26" w:rsidP="00967556">
      <w:pPr>
        <w:pStyle w:val="BodyTextMain"/>
        <w:rPr>
          <w:lang w:val="en-GB"/>
        </w:rPr>
      </w:pPr>
      <w:r w:rsidRPr="00CB6EFA">
        <w:rPr>
          <w:lang w:val="en-GB"/>
        </w:rPr>
        <w:t xml:space="preserve">Paras framed </w:t>
      </w:r>
      <w:r>
        <w:rPr>
          <w:lang w:val="en-GB"/>
        </w:rPr>
        <w:t xml:space="preserve">the case </w:t>
      </w:r>
      <w:r w:rsidRPr="00CB6EFA">
        <w:rPr>
          <w:lang w:val="en-GB"/>
        </w:rPr>
        <w:t>as a public interest litigation</w:t>
      </w:r>
      <w:r>
        <w:rPr>
          <w:lang w:val="en-GB"/>
        </w:rPr>
        <w:t>, stating that he was filing it “</w:t>
      </w:r>
      <w:r w:rsidRPr="00CB6EFA">
        <w:rPr>
          <w:lang w:val="en-GB"/>
        </w:rPr>
        <w:t xml:space="preserve">to protect other men so that unfair practices in the name of fairness can be stopped. </w:t>
      </w:r>
      <w:r>
        <w:rPr>
          <w:lang w:val="en-GB"/>
        </w:rPr>
        <w:t xml:space="preserve">. . . </w:t>
      </w:r>
      <w:r w:rsidRPr="00CB6EFA">
        <w:rPr>
          <w:lang w:val="en-GB"/>
        </w:rPr>
        <w:t>While the skin didn’t damage my brother’s skin, it had a psychological effect. The company is playing with the emotions of so many people who want to look and feel better</w:t>
      </w:r>
      <w:r>
        <w:rPr>
          <w:lang w:val="en-GB"/>
        </w:rPr>
        <w:t>.”</w:t>
      </w:r>
      <w:r>
        <w:rPr>
          <w:rStyle w:val="EndnoteReference"/>
          <w:lang w:val="en-GB"/>
        </w:rPr>
        <w:endnoteReference w:id="38"/>
      </w:r>
    </w:p>
    <w:p w14:paraId="2477E6DA" w14:textId="6FE34C0F" w:rsidR="001C5D26" w:rsidRPr="00CB6EFA" w:rsidRDefault="001C5D26" w:rsidP="00967556">
      <w:pPr>
        <w:pStyle w:val="BodyTextMain"/>
        <w:rPr>
          <w:lang w:val="en-GB"/>
        </w:rPr>
      </w:pPr>
      <w:r>
        <w:rPr>
          <w:lang w:val="en-GB"/>
        </w:rPr>
        <w:lastRenderedPageBreak/>
        <w:t>He also stated the following: “F</w:t>
      </w:r>
      <w:r w:rsidRPr="00CB6EFA">
        <w:rPr>
          <w:lang w:val="en-GB"/>
        </w:rPr>
        <w:t xml:space="preserve">airness creams don’t work. What’s worse, Emami claimed the product had a </w:t>
      </w:r>
      <w:r>
        <w:rPr>
          <w:lang w:val="en-GB"/>
        </w:rPr>
        <w:t>‘</w:t>
      </w:r>
      <w:r w:rsidRPr="00CB6EFA">
        <w:rPr>
          <w:lang w:val="en-GB"/>
        </w:rPr>
        <w:t>technology</w:t>
      </w:r>
      <w:r>
        <w:rPr>
          <w:lang w:val="en-GB"/>
        </w:rPr>
        <w:t>’</w:t>
      </w:r>
      <w:r w:rsidRPr="00CB6EFA">
        <w:rPr>
          <w:lang w:val="en-GB"/>
        </w:rPr>
        <w:t xml:space="preserve"> which they called </w:t>
      </w:r>
      <w:r>
        <w:rPr>
          <w:lang w:val="en-GB"/>
        </w:rPr>
        <w:t>‘</w:t>
      </w:r>
      <w:r w:rsidRPr="00CB6EFA">
        <w:rPr>
          <w:lang w:val="en-GB"/>
        </w:rPr>
        <w:t>American peptide,</w:t>
      </w:r>
      <w:r>
        <w:rPr>
          <w:lang w:val="en-GB"/>
        </w:rPr>
        <w:t>’</w:t>
      </w:r>
      <w:r w:rsidRPr="00CB6EFA">
        <w:rPr>
          <w:lang w:val="en-GB"/>
        </w:rPr>
        <w:t xml:space="preserve"> that ensured it settled deep into the skin and made a person fair in four weeks flat! How is it that cosmetic companies get away with lies, damn lies?</w:t>
      </w:r>
      <w:r>
        <w:rPr>
          <w:lang w:val="en-GB"/>
        </w:rPr>
        <w:t>”</w:t>
      </w:r>
      <w:r w:rsidRPr="00CB6EFA">
        <w:rPr>
          <w:rStyle w:val="EndnoteReference"/>
          <w:lang w:val="en-GB"/>
        </w:rPr>
        <w:endnoteReference w:id="39"/>
      </w:r>
      <w:r>
        <w:rPr>
          <w:lang w:val="en-GB"/>
        </w:rPr>
        <w:t xml:space="preserve"> </w:t>
      </w:r>
    </w:p>
    <w:p w14:paraId="0D720374" w14:textId="77777777" w:rsidR="001C5D26" w:rsidRPr="00CB6EFA" w:rsidRDefault="001C5D26" w:rsidP="005A5322">
      <w:pPr>
        <w:pStyle w:val="BodyTextMain"/>
        <w:rPr>
          <w:lang w:val="en-GB"/>
        </w:rPr>
      </w:pPr>
    </w:p>
    <w:p w14:paraId="26DFF01F" w14:textId="120AC0BE" w:rsidR="001C5D26" w:rsidRPr="00CB6EFA" w:rsidRDefault="001C5D26" w:rsidP="005A5322">
      <w:pPr>
        <w:pStyle w:val="BodyTextMain"/>
        <w:rPr>
          <w:lang w:val="en-GB"/>
        </w:rPr>
      </w:pPr>
      <w:r w:rsidRPr="00CB6EFA">
        <w:rPr>
          <w:lang w:val="en-GB"/>
        </w:rPr>
        <w:t>In mid-2015, a New Delhi consumer court</w:t>
      </w:r>
      <w:r w:rsidRPr="00CB6EFA">
        <w:rPr>
          <w:rStyle w:val="EndnoteReference"/>
          <w:lang w:val="en-GB"/>
        </w:rPr>
        <w:endnoteReference w:id="40"/>
      </w:r>
      <w:r w:rsidRPr="00CB6EFA">
        <w:rPr>
          <w:lang w:val="en-GB"/>
        </w:rPr>
        <w:t xml:space="preserve"> ruled on behalf of the Jain brothers and imposed on the company punitive damages amounting to </w:t>
      </w:r>
      <w:r w:rsidRPr="000326DE">
        <w:rPr>
          <w:rFonts w:ascii="Arial" w:hAnsi="Arial" w:cs="Arial"/>
          <w:sz w:val="20"/>
          <w:szCs w:val="20"/>
          <w:lang w:val="en-GB"/>
        </w:rPr>
        <w:t>₹</w:t>
      </w:r>
      <w:r w:rsidRPr="00CB6EFA">
        <w:rPr>
          <w:lang w:val="en-GB"/>
        </w:rPr>
        <w:t>1.5 million</w:t>
      </w:r>
      <w:r>
        <w:rPr>
          <w:lang w:val="en-GB"/>
        </w:rPr>
        <w:t>.</w:t>
      </w:r>
      <w:r w:rsidRPr="00CB6EFA">
        <w:rPr>
          <w:rStyle w:val="EndnoteReference"/>
          <w:lang w:val="en-GB"/>
        </w:rPr>
        <w:endnoteReference w:id="41"/>
      </w:r>
      <w:r w:rsidRPr="00CB6EFA">
        <w:rPr>
          <w:lang w:val="en-GB"/>
        </w:rPr>
        <w:t xml:space="preserve"> In giving the rationale for its judgment, the Court remarked</w:t>
      </w:r>
      <w:r>
        <w:rPr>
          <w:lang w:val="en-GB"/>
        </w:rPr>
        <w:t xml:space="preserve"> that it found the advertisement for the cream to be </w:t>
      </w:r>
      <w:r w:rsidRPr="00CB6EFA">
        <w:rPr>
          <w:lang w:val="en-GB"/>
        </w:rPr>
        <w:t>guilty of misrepresentation to the public:</w:t>
      </w:r>
    </w:p>
    <w:p w14:paraId="780B8E34" w14:textId="77777777" w:rsidR="001C5D26" w:rsidRPr="00CB6EFA" w:rsidRDefault="001C5D26" w:rsidP="005A5322">
      <w:pPr>
        <w:pStyle w:val="BodyTextMain"/>
        <w:rPr>
          <w:lang w:val="en-GB"/>
        </w:rPr>
      </w:pPr>
    </w:p>
    <w:p w14:paraId="1490F01B" w14:textId="7C2C2404" w:rsidR="001C5D26" w:rsidRPr="00CB6EFA" w:rsidRDefault="001C5D26" w:rsidP="00D43A6F">
      <w:pPr>
        <w:pStyle w:val="BodyTextMain"/>
        <w:ind w:left="720"/>
        <w:rPr>
          <w:lang w:val="en-GB"/>
        </w:rPr>
      </w:pPr>
      <w:r w:rsidRPr="00CB6EFA">
        <w:rPr>
          <w:lang w:val="en-GB"/>
        </w:rPr>
        <w:t xml:space="preserve">It uses the word </w:t>
      </w:r>
      <w:r>
        <w:rPr>
          <w:lang w:val="en-GB"/>
        </w:rPr>
        <w:t>“</w:t>
      </w:r>
      <w:r w:rsidRPr="000326DE">
        <w:rPr>
          <w:i/>
          <w:lang w:val="en-GB"/>
        </w:rPr>
        <w:t>gorapan</w:t>
      </w:r>
      <w:r>
        <w:rPr>
          <w:lang w:val="en-GB"/>
        </w:rPr>
        <w:t>”</w:t>
      </w:r>
      <w:r w:rsidRPr="00CB6EFA">
        <w:rPr>
          <w:lang w:val="en-GB"/>
        </w:rPr>
        <w:t xml:space="preserve"> in advertisement </w:t>
      </w:r>
      <w:r>
        <w:rPr>
          <w:lang w:val="en-GB"/>
        </w:rPr>
        <w:t>No.</w:t>
      </w:r>
      <w:r w:rsidRPr="00CB6EFA">
        <w:rPr>
          <w:lang w:val="en-GB"/>
        </w:rPr>
        <w:t xml:space="preserve"> 1, which means </w:t>
      </w:r>
      <w:r>
        <w:rPr>
          <w:lang w:val="en-GB"/>
        </w:rPr>
        <w:t>“</w:t>
      </w:r>
      <w:r w:rsidRPr="00CB6EFA">
        <w:rPr>
          <w:lang w:val="en-GB"/>
        </w:rPr>
        <w:t>fair complexion.</w:t>
      </w:r>
      <w:r>
        <w:rPr>
          <w:lang w:val="en-GB"/>
        </w:rPr>
        <w:t>”</w:t>
      </w:r>
      <w:r w:rsidRPr="00CB6EFA">
        <w:rPr>
          <w:lang w:val="en-GB"/>
        </w:rPr>
        <w:t xml:space="preserve"> In advertisement </w:t>
      </w:r>
      <w:r>
        <w:rPr>
          <w:lang w:val="en-GB"/>
        </w:rPr>
        <w:t>No.</w:t>
      </w:r>
      <w:r w:rsidRPr="00CB6EFA">
        <w:rPr>
          <w:lang w:val="en-GB"/>
        </w:rPr>
        <w:t xml:space="preserve"> 2 it gives out a promise that the use of the product for four weeks will ensure a fair complexion. </w:t>
      </w:r>
      <w:r>
        <w:rPr>
          <w:lang w:val="en-GB"/>
        </w:rPr>
        <w:t xml:space="preserve">. . . </w:t>
      </w:r>
      <w:r w:rsidRPr="00CB6EFA">
        <w:rPr>
          <w:lang w:val="en-GB"/>
        </w:rPr>
        <w:t xml:space="preserve">This is in direct contrast with the defence taken by </w:t>
      </w:r>
      <w:r>
        <w:rPr>
          <w:lang w:val="en-GB"/>
        </w:rPr>
        <w:t xml:space="preserve">. . . </w:t>
      </w:r>
      <w:r w:rsidRPr="00CB6EFA">
        <w:rPr>
          <w:lang w:val="en-GB"/>
        </w:rPr>
        <w:t xml:space="preserve">Emami wherein it has claimed that use of the product improves the health and quality of skin by providing protection and nourishment to the facial and neck skin which are more exposed to the vagaries of nature: sunlight, dust, wind, etc. </w:t>
      </w:r>
      <w:r>
        <w:rPr>
          <w:lang w:val="en-GB"/>
        </w:rPr>
        <w:t xml:space="preserve">. . . </w:t>
      </w:r>
      <w:r w:rsidRPr="00CB6EFA">
        <w:rPr>
          <w:lang w:val="en-GB"/>
        </w:rPr>
        <w:t xml:space="preserve">No attempt has been made on behalf of </w:t>
      </w:r>
      <w:r>
        <w:rPr>
          <w:lang w:val="en-GB"/>
        </w:rPr>
        <w:t>[</w:t>
      </w:r>
      <w:r w:rsidRPr="00CB6EFA">
        <w:rPr>
          <w:lang w:val="en-GB"/>
        </w:rPr>
        <w:t>Emami</w:t>
      </w:r>
      <w:r>
        <w:rPr>
          <w:lang w:val="en-GB"/>
        </w:rPr>
        <w:t>]</w:t>
      </w:r>
      <w:r w:rsidRPr="00CB6EFA">
        <w:rPr>
          <w:lang w:val="en-GB"/>
        </w:rPr>
        <w:t xml:space="preserve"> to show and justify the advertisements. We are therefore of the view that the advertisements </w:t>
      </w:r>
      <w:r>
        <w:rPr>
          <w:lang w:val="en-GB"/>
        </w:rPr>
        <w:t xml:space="preserve">. . . </w:t>
      </w:r>
      <w:r w:rsidRPr="00CB6EFA">
        <w:rPr>
          <w:lang w:val="en-GB"/>
        </w:rPr>
        <w:t xml:space="preserve">make misrepresentations to the public at large. </w:t>
      </w:r>
      <w:r>
        <w:rPr>
          <w:lang w:val="en-GB"/>
        </w:rPr>
        <w:t xml:space="preserve">. . . </w:t>
      </w:r>
      <w:r w:rsidRPr="00CB6EFA">
        <w:rPr>
          <w:lang w:val="en-GB"/>
        </w:rPr>
        <w:t>It therefore amounts to an unfair trade practice.</w:t>
      </w:r>
      <w:r w:rsidRPr="00CB6EFA">
        <w:rPr>
          <w:rStyle w:val="EndnoteReference"/>
          <w:lang w:val="en-GB"/>
        </w:rPr>
        <w:endnoteReference w:id="42"/>
      </w:r>
    </w:p>
    <w:p w14:paraId="1757E8EB" w14:textId="77777777" w:rsidR="001C5D26" w:rsidRPr="00CB6EFA" w:rsidRDefault="001C5D26" w:rsidP="005A5322">
      <w:pPr>
        <w:pStyle w:val="BodyTextMain"/>
        <w:rPr>
          <w:lang w:val="en-GB"/>
        </w:rPr>
      </w:pPr>
    </w:p>
    <w:p w14:paraId="228F4030" w14:textId="3F4CE342" w:rsidR="001C5D26" w:rsidRPr="003B307B" w:rsidRDefault="001C5D26" w:rsidP="005A5322">
      <w:pPr>
        <w:pStyle w:val="BodyTextMain"/>
        <w:rPr>
          <w:spacing w:val="-4"/>
          <w:lang w:val="en-GB"/>
        </w:rPr>
      </w:pPr>
      <w:r w:rsidRPr="003B307B">
        <w:rPr>
          <w:spacing w:val="-4"/>
          <w:lang w:val="en-GB"/>
        </w:rPr>
        <w:t>The court ordered Emami to withdraw advertisements that implied the benefits of having a fair skin</w:t>
      </w:r>
      <w:r>
        <w:rPr>
          <w:spacing w:val="-4"/>
          <w:lang w:val="en-GB"/>
        </w:rPr>
        <w:t xml:space="preserve">. </w:t>
      </w:r>
      <w:r w:rsidRPr="003B307B">
        <w:rPr>
          <w:spacing w:val="-4"/>
          <w:lang w:val="en-GB"/>
        </w:rPr>
        <w:t xml:space="preserve">Emami filed an appeal that was going through the process of hearing in mid-2018. </w:t>
      </w:r>
    </w:p>
    <w:p w14:paraId="6C9E297B" w14:textId="77777777" w:rsidR="001C5D26" w:rsidRPr="00CB6EFA" w:rsidRDefault="001C5D26" w:rsidP="005A5322">
      <w:pPr>
        <w:pStyle w:val="BodyTextMain"/>
        <w:rPr>
          <w:lang w:val="en-GB"/>
        </w:rPr>
      </w:pPr>
    </w:p>
    <w:p w14:paraId="7E3EA8C7" w14:textId="77777777" w:rsidR="001C5D26" w:rsidRPr="00CB6EFA" w:rsidRDefault="001C5D26" w:rsidP="005A5322">
      <w:pPr>
        <w:pStyle w:val="BodyTextMain"/>
        <w:rPr>
          <w:lang w:val="en-GB"/>
        </w:rPr>
      </w:pPr>
    </w:p>
    <w:p w14:paraId="0AAA4ECB" w14:textId="77777777" w:rsidR="001C5D26" w:rsidRPr="00CB6EFA" w:rsidRDefault="001C5D26" w:rsidP="00D43A6F">
      <w:pPr>
        <w:pStyle w:val="Casehead1"/>
        <w:keepNext/>
        <w:rPr>
          <w:lang w:val="en-GB"/>
        </w:rPr>
      </w:pPr>
      <w:r w:rsidRPr="00CB6EFA">
        <w:rPr>
          <w:lang w:val="en-GB"/>
        </w:rPr>
        <w:t>The Decision</w:t>
      </w:r>
    </w:p>
    <w:p w14:paraId="44DDD134" w14:textId="77777777" w:rsidR="001C5D26" w:rsidRPr="00CB6EFA" w:rsidRDefault="001C5D26" w:rsidP="00D43A6F">
      <w:pPr>
        <w:pStyle w:val="BodyTextMain"/>
        <w:keepNext/>
        <w:rPr>
          <w:lang w:val="en-GB"/>
        </w:rPr>
      </w:pPr>
    </w:p>
    <w:p w14:paraId="429D8602" w14:textId="39BE1E64" w:rsidR="001C5D26" w:rsidRPr="00CB6EFA" w:rsidRDefault="001C5D26" w:rsidP="00D43A6F">
      <w:pPr>
        <w:pStyle w:val="BodyTextMain"/>
        <w:keepNext/>
        <w:rPr>
          <w:lang w:val="en-GB"/>
        </w:rPr>
      </w:pPr>
      <w:r w:rsidRPr="00CB6EFA">
        <w:rPr>
          <w:lang w:val="en-GB"/>
        </w:rPr>
        <w:t xml:space="preserve">The position of skin care companies was clear and was made public by HUL in </w:t>
      </w:r>
      <w:r>
        <w:rPr>
          <w:lang w:val="en-GB"/>
        </w:rPr>
        <w:t>its</w:t>
      </w:r>
      <w:r w:rsidRPr="00CB6EFA">
        <w:rPr>
          <w:lang w:val="en-GB"/>
        </w:rPr>
        <w:t xml:space="preserve"> defence of </w:t>
      </w:r>
      <w:r w:rsidRPr="000326DE">
        <w:rPr>
          <w:lang w:val="en-GB"/>
        </w:rPr>
        <w:t>Fair &amp; Lovely</w:t>
      </w:r>
      <w:r w:rsidRPr="00CB6EFA">
        <w:rPr>
          <w:lang w:val="en-GB"/>
        </w:rPr>
        <w:t xml:space="preserve">: </w:t>
      </w:r>
    </w:p>
    <w:p w14:paraId="302AC069" w14:textId="77777777" w:rsidR="001C5D26" w:rsidRPr="00CB6EFA" w:rsidRDefault="001C5D26" w:rsidP="005A5322">
      <w:pPr>
        <w:pStyle w:val="BodyTextMain"/>
        <w:rPr>
          <w:lang w:val="en-GB"/>
        </w:rPr>
      </w:pPr>
    </w:p>
    <w:p w14:paraId="2713A7FD" w14:textId="446E9694" w:rsidR="001C5D26" w:rsidRPr="00CB6EFA" w:rsidRDefault="001C5D26" w:rsidP="00D43A6F">
      <w:pPr>
        <w:pStyle w:val="BodyTextMain"/>
        <w:ind w:left="720"/>
        <w:rPr>
          <w:lang w:val="en-GB"/>
        </w:rPr>
      </w:pPr>
      <w:r>
        <w:rPr>
          <w:lang w:val="en-GB"/>
        </w:rPr>
        <w:t>By saying that c</w:t>
      </w:r>
      <w:r w:rsidRPr="00CB6EFA">
        <w:rPr>
          <w:lang w:val="en-GB"/>
        </w:rPr>
        <w:t>omplexion is one of the Asian standards of beauty and it is a dimension of personal grooming</w:t>
      </w:r>
      <w:r>
        <w:rPr>
          <w:lang w:val="en-GB"/>
        </w:rPr>
        <w:t>:</w:t>
      </w:r>
      <w:r w:rsidRPr="00CB6EFA">
        <w:rPr>
          <w:lang w:val="en-GB"/>
        </w:rPr>
        <w:t xml:space="preserve"> </w:t>
      </w:r>
      <w:r>
        <w:rPr>
          <w:lang w:val="en-GB"/>
        </w:rPr>
        <w:t>“</w:t>
      </w:r>
      <w:r w:rsidRPr="00CB6EFA">
        <w:rPr>
          <w:lang w:val="en-GB"/>
        </w:rPr>
        <w:t>A well-groomed person usually has an advantage in life.</w:t>
      </w:r>
      <w:r>
        <w:rPr>
          <w:lang w:val="en-GB"/>
        </w:rPr>
        <w:t xml:space="preserve">” (Islam </w:t>
      </w:r>
      <w:r>
        <w:rPr>
          <w:i/>
          <w:lang w:val="en-GB"/>
        </w:rPr>
        <w:t>et al</w:t>
      </w:r>
      <w:r w:rsidRPr="000326DE">
        <w:rPr>
          <w:lang w:val="en-GB"/>
        </w:rPr>
        <w:t>., 2006)</w:t>
      </w:r>
      <w:r>
        <w:rPr>
          <w:lang w:val="en-GB"/>
        </w:rPr>
        <w:t>. . . .</w:t>
      </w:r>
      <w:r w:rsidRPr="00CB6EFA">
        <w:rPr>
          <w:lang w:val="en-GB"/>
        </w:rPr>
        <w:t xml:space="preserve"> </w:t>
      </w:r>
      <w:r>
        <w:rPr>
          <w:lang w:val="en-GB"/>
        </w:rPr>
        <w:t>the company has not done anything wrong: “h</w:t>
      </w:r>
      <w:r w:rsidRPr="00CB6EFA">
        <w:rPr>
          <w:lang w:val="en-GB"/>
        </w:rPr>
        <w:t>istorically Fair &amp; Lovely’s thoroughly researched advertising depicted a before and after effect. The current commercials show a negative and positive situation. We are not glorifying the negative but we show how the product can lead to transformation</w:t>
      </w:r>
      <w:r>
        <w:rPr>
          <w:lang w:val="en-GB"/>
        </w:rPr>
        <w:t>. . . .</w:t>
      </w:r>
      <w:r w:rsidRPr="00CB6EFA">
        <w:rPr>
          <w:lang w:val="en-GB"/>
        </w:rPr>
        <w:t xml:space="preserve"> </w:t>
      </w:r>
      <w:r>
        <w:rPr>
          <w:lang w:val="en-GB"/>
        </w:rPr>
        <w:t>[</w:t>
      </w:r>
      <w:r w:rsidRPr="00CB6EFA">
        <w:rPr>
          <w:lang w:val="en-GB"/>
        </w:rPr>
        <w:t>this product is about</w:t>
      </w:r>
      <w:r>
        <w:rPr>
          <w:lang w:val="en-GB"/>
        </w:rPr>
        <w:t>]</w:t>
      </w:r>
      <w:r w:rsidRPr="00CB6EFA">
        <w:rPr>
          <w:lang w:val="en-GB"/>
        </w:rPr>
        <w:t xml:space="preserve"> choice and </w:t>
      </w:r>
      <w:r>
        <w:rPr>
          <w:lang w:val="en-GB"/>
        </w:rPr>
        <w:t xml:space="preserve">economic </w:t>
      </w:r>
      <w:r w:rsidRPr="00CB6EFA">
        <w:rPr>
          <w:lang w:val="en-GB"/>
        </w:rPr>
        <w:t>empowerment for women.</w:t>
      </w:r>
      <w:r>
        <w:rPr>
          <w:lang w:val="en-GB"/>
        </w:rPr>
        <w:t>” (Luce and Merchant, 2003)</w:t>
      </w:r>
      <w:r w:rsidRPr="00CB6EFA">
        <w:rPr>
          <w:rStyle w:val="EndnoteReference"/>
          <w:lang w:val="en-GB"/>
        </w:rPr>
        <w:endnoteReference w:id="43"/>
      </w:r>
    </w:p>
    <w:p w14:paraId="38205400" w14:textId="77777777" w:rsidR="001C5D26" w:rsidRPr="00CB6EFA" w:rsidRDefault="001C5D26" w:rsidP="005A5322">
      <w:pPr>
        <w:pStyle w:val="BodyTextMain"/>
        <w:rPr>
          <w:lang w:val="en-GB"/>
        </w:rPr>
      </w:pPr>
    </w:p>
    <w:p w14:paraId="4B435B97" w14:textId="17044394" w:rsidR="001C5D26" w:rsidRPr="00CB6EFA" w:rsidRDefault="001C5D26" w:rsidP="005A5322">
      <w:pPr>
        <w:pStyle w:val="BodyTextMain"/>
        <w:rPr>
          <w:lang w:val="en-GB"/>
        </w:rPr>
      </w:pPr>
      <w:r w:rsidRPr="00CB6EFA">
        <w:rPr>
          <w:lang w:val="en-GB"/>
        </w:rPr>
        <w:t>Emami believed that it was doing what everyone else in its industry was attempting to do. The company’s business model was aimed at breaking free of industry clutter by introducing well</w:t>
      </w:r>
      <w:r>
        <w:rPr>
          <w:lang w:val="en-GB"/>
        </w:rPr>
        <w:t>-</w:t>
      </w:r>
      <w:r w:rsidRPr="00CB6EFA">
        <w:rPr>
          <w:lang w:val="en-GB"/>
        </w:rPr>
        <w:t>differentiated products (</w:t>
      </w:r>
      <w:r>
        <w:rPr>
          <w:lang w:val="en-GB"/>
        </w:rPr>
        <w:t xml:space="preserve">i.e., </w:t>
      </w:r>
      <w:r w:rsidRPr="00CB6EFA">
        <w:rPr>
          <w:lang w:val="en-GB"/>
        </w:rPr>
        <w:t>by identifying market needs and developing products to meet those needs) that were supported by wide distribution and extensive promotion. The company’s 2016</w:t>
      </w:r>
      <w:r>
        <w:rPr>
          <w:lang w:val="en-GB"/>
        </w:rPr>
        <w:t>–</w:t>
      </w:r>
      <w:r w:rsidRPr="00CB6EFA">
        <w:rPr>
          <w:lang w:val="en-GB"/>
        </w:rPr>
        <w:t xml:space="preserve">17 </w:t>
      </w:r>
      <w:r>
        <w:rPr>
          <w:lang w:val="en-GB"/>
        </w:rPr>
        <w:t>annual report referred to</w:t>
      </w:r>
      <w:r w:rsidRPr="00CB6EFA">
        <w:rPr>
          <w:lang w:val="en-GB"/>
        </w:rPr>
        <w:t xml:space="preserve"> </w:t>
      </w:r>
      <w:r w:rsidRPr="000326DE">
        <w:rPr>
          <w:lang w:val="en-GB"/>
        </w:rPr>
        <w:t>Fair and Handsome</w:t>
      </w:r>
      <w:r w:rsidRPr="00CB6EFA">
        <w:rPr>
          <w:lang w:val="en-GB"/>
        </w:rPr>
        <w:t xml:space="preserve"> as one of the products that </w:t>
      </w:r>
      <w:r>
        <w:rPr>
          <w:lang w:val="en-GB"/>
        </w:rPr>
        <w:t xml:space="preserve">had </w:t>
      </w:r>
      <w:r w:rsidRPr="00CB6EFA">
        <w:rPr>
          <w:lang w:val="en-GB"/>
        </w:rPr>
        <w:t xml:space="preserve">benefited from the use of the business model. </w:t>
      </w:r>
    </w:p>
    <w:p w14:paraId="721D96A8" w14:textId="77777777" w:rsidR="001C5D26" w:rsidRPr="003B307B" w:rsidRDefault="001C5D26" w:rsidP="005A5322">
      <w:pPr>
        <w:pStyle w:val="BodyTextMain"/>
        <w:rPr>
          <w:sz w:val="20"/>
          <w:lang w:val="en-GB"/>
        </w:rPr>
      </w:pPr>
    </w:p>
    <w:p w14:paraId="2F39D87A" w14:textId="04747BCB" w:rsidR="00D43A6F" w:rsidRPr="00CB6EFA" w:rsidRDefault="001C5D26" w:rsidP="003B307B">
      <w:pPr>
        <w:pStyle w:val="BodyTextMain"/>
        <w:rPr>
          <w:lang w:val="en-GB"/>
        </w:rPr>
      </w:pPr>
      <w:r w:rsidRPr="00CB6EFA">
        <w:rPr>
          <w:lang w:val="en-GB"/>
        </w:rPr>
        <w:t xml:space="preserve">The public pushback against </w:t>
      </w:r>
      <w:r>
        <w:rPr>
          <w:lang w:val="en-GB"/>
        </w:rPr>
        <w:t>skin-</w:t>
      </w:r>
      <w:r w:rsidRPr="00CB6EFA">
        <w:rPr>
          <w:lang w:val="en-GB"/>
        </w:rPr>
        <w:t xml:space="preserve">whitening creams and the appeal against an adverse lower court ruling were occurring at a particularly pivotal moment for the company. Goenka had gone on record as stating that Emami had targeted </w:t>
      </w:r>
      <w:r w:rsidRPr="000326DE">
        <w:rPr>
          <w:lang w:val="en-GB"/>
        </w:rPr>
        <w:t>Fair and Handsome</w:t>
      </w:r>
      <w:r w:rsidRPr="00CB6EFA">
        <w:rPr>
          <w:lang w:val="en-GB"/>
        </w:rPr>
        <w:t xml:space="preserve"> to be the company’s first </w:t>
      </w:r>
      <w:r w:rsidRPr="000326DE">
        <w:rPr>
          <w:rFonts w:ascii="Arial" w:hAnsi="Arial" w:cs="Arial"/>
          <w:sz w:val="20"/>
          <w:szCs w:val="20"/>
          <w:lang w:val="en-GB"/>
        </w:rPr>
        <w:t>₹</w:t>
      </w:r>
      <w:r w:rsidRPr="00CB6EFA">
        <w:rPr>
          <w:lang w:val="en-GB"/>
        </w:rPr>
        <w:t>10 billion brand by 2022.</w:t>
      </w:r>
      <w:r w:rsidRPr="002311A7">
        <w:rPr>
          <w:rStyle w:val="EndnoteReference"/>
          <w:lang w:val="en-GB"/>
        </w:rPr>
        <w:t xml:space="preserve"> </w:t>
      </w:r>
      <w:r w:rsidRPr="00CB6EFA">
        <w:rPr>
          <w:rStyle w:val="EndnoteReference"/>
          <w:lang w:val="en-GB"/>
        </w:rPr>
        <w:endnoteReference w:id="44"/>
      </w:r>
      <w:r w:rsidRPr="00CB6EFA">
        <w:rPr>
          <w:lang w:val="en-GB"/>
        </w:rPr>
        <w:t xml:space="preserve"> </w:t>
      </w:r>
      <w:r w:rsidR="005A5322" w:rsidRPr="00CB6EFA">
        <w:rPr>
          <w:lang w:val="en-GB"/>
        </w:rPr>
        <w:t xml:space="preserve">Goenka and his team </w:t>
      </w:r>
      <w:r w:rsidR="00781748">
        <w:rPr>
          <w:lang w:val="en-GB"/>
        </w:rPr>
        <w:t>needed</w:t>
      </w:r>
      <w:r w:rsidR="00781748" w:rsidRPr="00CB6EFA">
        <w:rPr>
          <w:lang w:val="en-GB"/>
        </w:rPr>
        <w:t xml:space="preserve"> </w:t>
      </w:r>
      <w:r w:rsidR="005A5322" w:rsidRPr="00CB6EFA">
        <w:rPr>
          <w:lang w:val="en-GB"/>
        </w:rPr>
        <w:t>to come up with a plan that would help the brand achieve its challenging goal.</w:t>
      </w:r>
      <w:r w:rsidR="00D43A6F" w:rsidRPr="00CB6EFA">
        <w:rPr>
          <w:lang w:val="en-GB"/>
        </w:rPr>
        <w:br w:type="page"/>
      </w:r>
    </w:p>
    <w:p w14:paraId="6CD36724" w14:textId="376C56FC" w:rsidR="00672C8E" w:rsidRPr="00CB6EFA" w:rsidRDefault="00D43A6F" w:rsidP="00D43A6F">
      <w:pPr>
        <w:pStyle w:val="ExhibitHeading"/>
        <w:rPr>
          <w:lang w:val="en-GB"/>
        </w:rPr>
      </w:pPr>
      <w:r w:rsidRPr="00CB6EFA">
        <w:rPr>
          <w:lang w:val="en-GB"/>
        </w:rPr>
        <w:lastRenderedPageBreak/>
        <w:t xml:space="preserve">Exhibit 1: </w:t>
      </w:r>
      <w:r w:rsidR="00DA6412">
        <w:rPr>
          <w:lang w:val="en-GB"/>
        </w:rPr>
        <w:t xml:space="preserve">India’s </w:t>
      </w:r>
      <w:r w:rsidRPr="00CB6EFA">
        <w:rPr>
          <w:lang w:val="en-GB"/>
        </w:rPr>
        <w:t xml:space="preserve">Top 10 Skin Care Brands </w:t>
      </w:r>
      <w:r w:rsidR="00672C8E">
        <w:rPr>
          <w:lang w:val="en-GB"/>
        </w:rPr>
        <w:t>(in order of ranking)</w:t>
      </w:r>
    </w:p>
    <w:p w14:paraId="1E2F2A67" w14:textId="77777777" w:rsidR="00D43A6F" w:rsidRPr="00D95A06" w:rsidRDefault="00D43A6F" w:rsidP="00D43A6F">
      <w:pPr>
        <w:pStyle w:val="BodyTextMain"/>
        <w:rPr>
          <w:sz w:val="20"/>
          <w:lang w:val="en-GB"/>
        </w:rPr>
      </w:pPr>
    </w:p>
    <w:tbl>
      <w:tblPr>
        <w:tblStyle w:val="TableGrid"/>
        <w:tblW w:w="0" w:type="auto"/>
        <w:jc w:val="center"/>
        <w:tblLook w:val="04A0" w:firstRow="1" w:lastRow="0" w:firstColumn="1" w:lastColumn="0" w:noHBand="0" w:noVBand="1"/>
      </w:tblPr>
      <w:tblGrid>
        <w:gridCol w:w="1957"/>
        <w:gridCol w:w="2226"/>
      </w:tblGrid>
      <w:tr w:rsidR="00D43A6F" w:rsidRPr="00D54425" w14:paraId="4B2D6D2E" w14:textId="77777777" w:rsidTr="000326DE">
        <w:trPr>
          <w:jc w:val="center"/>
        </w:trPr>
        <w:tc>
          <w:tcPr>
            <w:tcW w:w="1957" w:type="dxa"/>
          </w:tcPr>
          <w:p w14:paraId="7D6EEBFF" w14:textId="77777777" w:rsidR="00D43A6F" w:rsidRPr="00D54425" w:rsidRDefault="00D43A6F" w:rsidP="00D43A6F">
            <w:pPr>
              <w:pStyle w:val="ExhibitText"/>
              <w:rPr>
                <w:b/>
                <w:sz w:val="18"/>
                <w:szCs w:val="18"/>
                <w:lang w:val="en-GB"/>
              </w:rPr>
            </w:pPr>
            <w:r w:rsidRPr="00D54425">
              <w:rPr>
                <w:b/>
                <w:sz w:val="18"/>
                <w:szCs w:val="18"/>
                <w:lang w:val="en-GB"/>
              </w:rPr>
              <w:t>Brand</w:t>
            </w:r>
          </w:p>
        </w:tc>
        <w:tc>
          <w:tcPr>
            <w:tcW w:w="2226" w:type="dxa"/>
          </w:tcPr>
          <w:p w14:paraId="2360947E" w14:textId="3FBEDAF6" w:rsidR="00D43A6F" w:rsidRPr="00D54425" w:rsidRDefault="00D43A6F" w:rsidP="0001402D">
            <w:pPr>
              <w:pStyle w:val="ExhibitText"/>
              <w:rPr>
                <w:b/>
                <w:sz w:val="18"/>
                <w:szCs w:val="18"/>
                <w:lang w:val="en-GB"/>
              </w:rPr>
            </w:pPr>
            <w:r w:rsidRPr="00D54425">
              <w:rPr>
                <w:b/>
                <w:sz w:val="18"/>
                <w:szCs w:val="18"/>
                <w:lang w:val="en-GB"/>
              </w:rPr>
              <w:t xml:space="preserve">MNC/Domestic </w:t>
            </w:r>
            <w:r w:rsidR="0001402D" w:rsidRPr="00D54425">
              <w:rPr>
                <w:b/>
                <w:sz w:val="18"/>
                <w:szCs w:val="18"/>
                <w:lang w:val="en-GB"/>
              </w:rPr>
              <w:t>F</w:t>
            </w:r>
            <w:r w:rsidRPr="00D54425">
              <w:rPr>
                <w:b/>
                <w:sz w:val="18"/>
                <w:szCs w:val="18"/>
                <w:lang w:val="en-GB"/>
              </w:rPr>
              <w:t>irm</w:t>
            </w:r>
          </w:p>
        </w:tc>
      </w:tr>
      <w:tr w:rsidR="00D43A6F" w:rsidRPr="00D54425" w14:paraId="6A62B419" w14:textId="77777777" w:rsidTr="000326DE">
        <w:trPr>
          <w:jc w:val="center"/>
        </w:trPr>
        <w:tc>
          <w:tcPr>
            <w:tcW w:w="1957" w:type="dxa"/>
          </w:tcPr>
          <w:p w14:paraId="433DE70A" w14:textId="77777777" w:rsidR="00D43A6F" w:rsidRPr="00D54425" w:rsidRDefault="00D43A6F" w:rsidP="00D43A6F">
            <w:pPr>
              <w:pStyle w:val="ExhibitText"/>
              <w:rPr>
                <w:sz w:val="18"/>
                <w:szCs w:val="18"/>
                <w:lang w:val="en-GB"/>
              </w:rPr>
            </w:pPr>
            <w:r w:rsidRPr="00D54425">
              <w:rPr>
                <w:sz w:val="18"/>
                <w:szCs w:val="18"/>
                <w:lang w:val="en-GB"/>
              </w:rPr>
              <w:t>Olay</w:t>
            </w:r>
          </w:p>
        </w:tc>
        <w:tc>
          <w:tcPr>
            <w:tcW w:w="2226" w:type="dxa"/>
          </w:tcPr>
          <w:p w14:paraId="38D54FC9"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D43A6F" w:rsidRPr="00D54425" w14:paraId="10A4ABE6" w14:textId="77777777" w:rsidTr="000326DE">
        <w:trPr>
          <w:jc w:val="center"/>
        </w:trPr>
        <w:tc>
          <w:tcPr>
            <w:tcW w:w="1957" w:type="dxa"/>
          </w:tcPr>
          <w:p w14:paraId="1D946895" w14:textId="233E56A6" w:rsidR="00D43A6F" w:rsidRPr="00D54425" w:rsidRDefault="00D43A6F" w:rsidP="002311A7">
            <w:pPr>
              <w:pStyle w:val="ExhibitText"/>
              <w:rPr>
                <w:sz w:val="18"/>
                <w:szCs w:val="18"/>
                <w:lang w:val="en-GB"/>
              </w:rPr>
            </w:pPr>
            <w:r w:rsidRPr="00D54425">
              <w:rPr>
                <w:sz w:val="18"/>
                <w:szCs w:val="18"/>
                <w:lang w:val="en-GB"/>
              </w:rPr>
              <w:t>Pro</w:t>
            </w:r>
            <w:r w:rsidR="002311A7" w:rsidRPr="00D54425">
              <w:rPr>
                <w:sz w:val="18"/>
                <w:szCs w:val="18"/>
                <w:lang w:val="en-GB"/>
              </w:rPr>
              <w:t>a</w:t>
            </w:r>
            <w:r w:rsidRPr="00D54425">
              <w:rPr>
                <w:sz w:val="18"/>
                <w:szCs w:val="18"/>
                <w:lang w:val="en-GB"/>
              </w:rPr>
              <w:t>ctiv</w:t>
            </w:r>
          </w:p>
        </w:tc>
        <w:tc>
          <w:tcPr>
            <w:tcW w:w="2226" w:type="dxa"/>
          </w:tcPr>
          <w:p w14:paraId="617CED33"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D43A6F" w:rsidRPr="00D54425" w14:paraId="7281378B" w14:textId="77777777" w:rsidTr="000326DE">
        <w:trPr>
          <w:jc w:val="center"/>
        </w:trPr>
        <w:tc>
          <w:tcPr>
            <w:tcW w:w="1957" w:type="dxa"/>
          </w:tcPr>
          <w:p w14:paraId="374F21B9" w14:textId="77777777" w:rsidR="00D43A6F" w:rsidRPr="00D54425" w:rsidRDefault="00D43A6F" w:rsidP="00D43A6F">
            <w:pPr>
              <w:pStyle w:val="ExhibitText"/>
              <w:rPr>
                <w:sz w:val="18"/>
                <w:szCs w:val="18"/>
                <w:lang w:val="en-GB"/>
              </w:rPr>
            </w:pPr>
            <w:r w:rsidRPr="00D54425">
              <w:rPr>
                <w:sz w:val="18"/>
                <w:szCs w:val="18"/>
                <w:lang w:val="en-GB"/>
              </w:rPr>
              <w:t>Neutrogena</w:t>
            </w:r>
          </w:p>
        </w:tc>
        <w:tc>
          <w:tcPr>
            <w:tcW w:w="2226" w:type="dxa"/>
          </w:tcPr>
          <w:p w14:paraId="71CD77FE"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D43A6F" w:rsidRPr="00D54425" w14:paraId="4BF3F53D" w14:textId="77777777" w:rsidTr="000326DE">
        <w:trPr>
          <w:jc w:val="center"/>
        </w:trPr>
        <w:tc>
          <w:tcPr>
            <w:tcW w:w="1957" w:type="dxa"/>
          </w:tcPr>
          <w:p w14:paraId="4EF0BAB1" w14:textId="55D58879" w:rsidR="00D43A6F" w:rsidRPr="00D54425" w:rsidRDefault="00D43A6F" w:rsidP="000326DE">
            <w:pPr>
              <w:pStyle w:val="ExhibitText"/>
              <w:jc w:val="left"/>
              <w:rPr>
                <w:sz w:val="18"/>
                <w:szCs w:val="18"/>
                <w:lang w:val="en-GB"/>
              </w:rPr>
            </w:pPr>
            <w:r w:rsidRPr="00D54425">
              <w:rPr>
                <w:sz w:val="18"/>
                <w:szCs w:val="18"/>
                <w:lang w:val="en-GB"/>
              </w:rPr>
              <w:t>Est</w:t>
            </w:r>
            <w:r w:rsidR="00DA6412" w:rsidRPr="00D54425">
              <w:rPr>
                <w:sz w:val="18"/>
                <w:szCs w:val="18"/>
                <w:lang w:val="en-GB"/>
              </w:rPr>
              <w:t>é</w:t>
            </w:r>
            <w:r w:rsidRPr="00D54425">
              <w:rPr>
                <w:sz w:val="18"/>
                <w:szCs w:val="18"/>
                <w:lang w:val="en-GB"/>
              </w:rPr>
              <w:t>e Lauder</w:t>
            </w:r>
          </w:p>
        </w:tc>
        <w:tc>
          <w:tcPr>
            <w:tcW w:w="2226" w:type="dxa"/>
          </w:tcPr>
          <w:p w14:paraId="0436F8D0"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D43A6F" w:rsidRPr="00D54425" w14:paraId="0211D303" w14:textId="77777777" w:rsidTr="000326DE">
        <w:trPr>
          <w:jc w:val="center"/>
        </w:trPr>
        <w:tc>
          <w:tcPr>
            <w:tcW w:w="1957" w:type="dxa"/>
          </w:tcPr>
          <w:p w14:paraId="419FF85A" w14:textId="77777777" w:rsidR="00D43A6F" w:rsidRPr="00D54425" w:rsidRDefault="00D43A6F" w:rsidP="00D43A6F">
            <w:pPr>
              <w:pStyle w:val="ExhibitText"/>
              <w:rPr>
                <w:sz w:val="18"/>
                <w:szCs w:val="18"/>
                <w:lang w:val="en-GB"/>
              </w:rPr>
            </w:pPr>
            <w:r w:rsidRPr="00D54425">
              <w:rPr>
                <w:sz w:val="18"/>
                <w:szCs w:val="18"/>
                <w:lang w:val="en-GB"/>
              </w:rPr>
              <w:t>Lotus Herbals</w:t>
            </w:r>
          </w:p>
        </w:tc>
        <w:tc>
          <w:tcPr>
            <w:tcW w:w="2226" w:type="dxa"/>
          </w:tcPr>
          <w:p w14:paraId="310759EE" w14:textId="7BE16CC9" w:rsidR="00D43A6F" w:rsidRPr="00D54425" w:rsidRDefault="00DA6412" w:rsidP="00D43A6F">
            <w:pPr>
              <w:pStyle w:val="ExhibitText"/>
              <w:jc w:val="center"/>
              <w:rPr>
                <w:sz w:val="18"/>
                <w:szCs w:val="18"/>
                <w:lang w:val="en-GB"/>
              </w:rPr>
            </w:pPr>
            <w:r w:rsidRPr="00D54425">
              <w:rPr>
                <w:sz w:val="18"/>
                <w:szCs w:val="18"/>
                <w:lang w:val="en-GB"/>
              </w:rPr>
              <w:t>Domestic</w:t>
            </w:r>
          </w:p>
        </w:tc>
      </w:tr>
      <w:tr w:rsidR="00D43A6F" w:rsidRPr="00D54425" w14:paraId="5E20455F" w14:textId="77777777" w:rsidTr="000326DE">
        <w:trPr>
          <w:jc w:val="center"/>
        </w:trPr>
        <w:tc>
          <w:tcPr>
            <w:tcW w:w="1957" w:type="dxa"/>
          </w:tcPr>
          <w:p w14:paraId="159E4485" w14:textId="77777777" w:rsidR="00D43A6F" w:rsidRPr="00D54425" w:rsidRDefault="00D43A6F" w:rsidP="00D43A6F">
            <w:pPr>
              <w:pStyle w:val="ExhibitText"/>
              <w:rPr>
                <w:sz w:val="18"/>
                <w:szCs w:val="18"/>
                <w:lang w:val="en-GB"/>
              </w:rPr>
            </w:pPr>
            <w:r w:rsidRPr="00D54425">
              <w:rPr>
                <w:sz w:val="18"/>
                <w:szCs w:val="18"/>
                <w:lang w:val="en-GB"/>
              </w:rPr>
              <w:t>L’Oréal</w:t>
            </w:r>
          </w:p>
        </w:tc>
        <w:tc>
          <w:tcPr>
            <w:tcW w:w="2226" w:type="dxa"/>
          </w:tcPr>
          <w:p w14:paraId="73B76811"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D43A6F" w:rsidRPr="00D54425" w14:paraId="00CED54D" w14:textId="77777777" w:rsidTr="000326DE">
        <w:trPr>
          <w:jc w:val="center"/>
        </w:trPr>
        <w:tc>
          <w:tcPr>
            <w:tcW w:w="1957" w:type="dxa"/>
          </w:tcPr>
          <w:p w14:paraId="324DCD66" w14:textId="1413C515" w:rsidR="00D43A6F" w:rsidRPr="00D54425" w:rsidRDefault="00686467" w:rsidP="00D43A6F">
            <w:pPr>
              <w:pStyle w:val="ExhibitText"/>
              <w:rPr>
                <w:sz w:val="18"/>
                <w:szCs w:val="18"/>
                <w:lang w:val="en-GB"/>
              </w:rPr>
            </w:pPr>
            <w:r w:rsidRPr="00D54425">
              <w:rPr>
                <w:sz w:val="18"/>
                <w:szCs w:val="18"/>
                <w:lang w:val="en-GB"/>
              </w:rPr>
              <w:t>NIVEA</w:t>
            </w:r>
          </w:p>
        </w:tc>
        <w:tc>
          <w:tcPr>
            <w:tcW w:w="2226" w:type="dxa"/>
          </w:tcPr>
          <w:p w14:paraId="6DCD875C"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D43A6F" w:rsidRPr="00D54425" w14:paraId="221D13D5" w14:textId="77777777" w:rsidTr="000326DE">
        <w:trPr>
          <w:jc w:val="center"/>
        </w:trPr>
        <w:tc>
          <w:tcPr>
            <w:tcW w:w="1957" w:type="dxa"/>
          </w:tcPr>
          <w:p w14:paraId="4F0D5784" w14:textId="77777777" w:rsidR="00D43A6F" w:rsidRPr="00D54425" w:rsidRDefault="00D43A6F" w:rsidP="00D43A6F">
            <w:pPr>
              <w:pStyle w:val="ExhibitText"/>
              <w:rPr>
                <w:sz w:val="18"/>
                <w:szCs w:val="18"/>
                <w:lang w:val="en-GB"/>
              </w:rPr>
            </w:pPr>
            <w:r w:rsidRPr="00D54425">
              <w:rPr>
                <w:sz w:val="18"/>
                <w:szCs w:val="18"/>
                <w:lang w:val="en-GB"/>
              </w:rPr>
              <w:t>Avon</w:t>
            </w:r>
          </w:p>
        </w:tc>
        <w:tc>
          <w:tcPr>
            <w:tcW w:w="2226" w:type="dxa"/>
          </w:tcPr>
          <w:p w14:paraId="4DE3400D"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D43A6F" w:rsidRPr="00D54425" w14:paraId="070B1B0F" w14:textId="77777777" w:rsidTr="000326DE">
        <w:trPr>
          <w:jc w:val="center"/>
        </w:trPr>
        <w:tc>
          <w:tcPr>
            <w:tcW w:w="1957" w:type="dxa"/>
          </w:tcPr>
          <w:p w14:paraId="0907D956" w14:textId="77777777" w:rsidR="00D43A6F" w:rsidRPr="00D54425" w:rsidRDefault="00D43A6F" w:rsidP="00D43A6F">
            <w:pPr>
              <w:pStyle w:val="ExhibitText"/>
              <w:rPr>
                <w:sz w:val="18"/>
                <w:szCs w:val="18"/>
                <w:lang w:val="en-GB"/>
              </w:rPr>
            </w:pPr>
            <w:r w:rsidRPr="00D54425">
              <w:rPr>
                <w:sz w:val="18"/>
                <w:szCs w:val="18"/>
                <w:lang w:val="en-GB"/>
              </w:rPr>
              <w:t>The Body Shop</w:t>
            </w:r>
          </w:p>
        </w:tc>
        <w:tc>
          <w:tcPr>
            <w:tcW w:w="2226" w:type="dxa"/>
          </w:tcPr>
          <w:p w14:paraId="0D295E16"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D43A6F" w:rsidRPr="00D54425" w14:paraId="6E2C3D60" w14:textId="77777777" w:rsidTr="000326DE">
        <w:trPr>
          <w:jc w:val="center"/>
        </w:trPr>
        <w:tc>
          <w:tcPr>
            <w:tcW w:w="1957" w:type="dxa"/>
          </w:tcPr>
          <w:p w14:paraId="048B114B" w14:textId="12174B44" w:rsidR="00D43A6F" w:rsidRPr="00D54425" w:rsidRDefault="00D43A6F" w:rsidP="0001402D">
            <w:pPr>
              <w:pStyle w:val="ExhibitText"/>
              <w:rPr>
                <w:sz w:val="18"/>
                <w:szCs w:val="18"/>
                <w:lang w:val="en-GB"/>
              </w:rPr>
            </w:pPr>
            <w:r w:rsidRPr="00D54425">
              <w:rPr>
                <w:sz w:val="18"/>
                <w:szCs w:val="18"/>
                <w:lang w:val="en-GB"/>
              </w:rPr>
              <w:t>Lakm</w:t>
            </w:r>
            <w:r w:rsidR="0001402D" w:rsidRPr="00D54425">
              <w:rPr>
                <w:sz w:val="18"/>
                <w:szCs w:val="18"/>
                <w:lang w:val="en-GB"/>
              </w:rPr>
              <w:t>é</w:t>
            </w:r>
          </w:p>
        </w:tc>
        <w:tc>
          <w:tcPr>
            <w:tcW w:w="2226" w:type="dxa"/>
          </w:tcPr>
          <w:p w14:paraId="66232AC2" w14:textId="77777777" w:rsidR="00D43A6F" w:rsidRPr="00D54425" w:rsidRDefault="00D43A6F" w:rsidP="00D43A6F">
            <w:pPr>
              <w:pStyle w:val="ExhibitText"/>
              <w:jc w:val="center"/>
              <w:rPr>
                <w:sz w:val="18"/>
                <w:szCs w:val="18"/>
                <w:lang w:val="en-GB"/>
              </w:rPr>
            </w:pPr>
            <w:r w:rsidRPr="00D54425">
              <w:rPr>
                <w:sz w:val="18"/>
                <w:szCs w:val="18"/>
                <w:lang w:val="en-GB"/>
              </w:rPr>
              <w:t>MNC</w:t>
            </w:r>
          </w:p>
        </w:tc>
      </w:tr>
    </w:tbl>
    <w:p w14:paraId="323B711B" w14:textId="77777777" w:rsidR="00D43A6F" w:rsidRPr="00CB6EFA" w:rsidRDefault="00D43A6F" w:rsidP="00D43A6F">
      <w:pPr>
        <w:jc w:val="center"/>
        <w:rPr>
          <w:lang w:val="en-GB"/>
        </w:rPr>
      </w:pPr>
    </w:p>
    <w:p w14:paraId="15C2401C" w14:textId="72BE0AAE" w:rsidR="00DA6412" w:rsidRDefault="00DA6412" w:rsidP="00D43A6F">
      <w:pPr>
        <w:pStyle w:val="Footnote"/>
        <w:rPr>
          <w:lang w:val="en-GB"/>
        </w:rPr>
      </w:pPr>
      <w:r>
        <w:rPr>
          <w:lang w:val="en-GB"/>
        </w:rPr>
        <w:t>Note: MNC = multinational corporation</w:t>
      </w:r>
    </w:p>
    <w:p w14:paraId="2D6EDB92" w14:textId="297F260B" w:rsidR="00D43A6F" w:rsidRPr="00CB6EFA" w:rsidRDefault="00D43A6F" w:rsidP="00D43A6F">
      <w:pPr>
        <w:pStyle w:val="Footnote"/>
        <w:rPr>
          <w:lang w:val="en-GB"/>
        </w:rPr>
      </w:pPr>
      <w:r w:rsidRPr="00CB6EFA">
        <w:rPr>
          <w:lang w:val="en-GB"/>
        </w:rPr>
        <w:t xml:space="preserve">Source: Bhaswati Sonowal, “Top </w:t>
      </w:r>
      <w:r w:rsidR="00DA6412">
        <w:rPr>
          <w:lang w:val="en-GB"/>
        </w:rPr>
        <w:t>10</w:t>
      </w:r>
      <w:r w:rsidR="00DA6412" w:rsidRPr="00CB6EFA">
        <w:rPr>
          <w:lang w:val="en-GB"/>
        </w:rPr>
        <w:t xml:space="preserve"> </w:t>
      </w:r>
      <w:r w:rsidRPr="00CB6EFA">
        <w:rPr>
          <w:lang w:val="en-GB"/>
        </w:rPr>
        <w:t>Skin</w:t>
      </w:r>
      <w:r w:rsidR="00B75873">
        <w:rPr>
          <w:lang w:val="en-GB"/>
        </w:rPr>
        <w:t xml:space="preserve"> C</w:t>
      </w:r>
      <w:r w:rsidRPr="00CB6EFA">
        <w:rPr>
          <w:lang w:val="en-GB"/>
        </w:rPr>
        <w:t xml:space="preserve">are Brands Available in India,” Stylecraze, February 14, 2018, </w:t>
      </w:r>
      <w:r w:rsidR="00DA6412">
        <w:rPr>
          <w:lang w:val="en-GB"/>
        </w:rPr>
        <w:t xml:space="preserve">accessed May 7, 2018, </w:t>
      </w:r>
      <w:r w:rsidRPr="000326DE">
        <w:t>www.stylecraze.com/articles/top-10-skin-care-brands-available-in-india/#gref</w:t>
      </w:r>
      <w:r w:rsidR="00DA6412">
        <w:rPr>
          <w:lang w:val="en-GB"/>
        </w:rPr>
        <w:t>.</w:t>
      </w:r>
    </w:p>
    <w:p w14:paraId="4F8BF6DF" w14:textId="77777777" w:rsidR="00D43A6F" w:rsidRPr="00D95A06" w:rsidRDefault="00D43A6F" w:rsidP="005A5322">
      <w:pPr>
        <w:pStyle w:val="BodyTextMain"/>
        <w:rPr>
          <w:sz w:val="20"/>
          <w:lang w:val="en-GB"/>
        </w:rPr>
      </w:pPr>
    </w:p>
    <w:p w14:paraId="59329058" w14:textId="77777777" w:rsidR="00D43A6F" w:rsidRPr="00D95A06" w:rsidRDefault="00D43A6F" w:rsidP="005A5322">
      <w:pPr>
        <w:pStyle w:val="BodyTextMain"/>
        <w:rPr>
          <w:sz w:val="20"/>
          <w:lang w:val="en-GB"/>
        </w:rPr>
      </w:pPr>
    </w:p>
    <w:p w14:paraId="7CBC2D3F" w14:textId="0DE34872" w:rsidR="00D43A6F" w:rsidRPr="00CB6EFA" w:rsidRDefault="00D43A6F" w:rsidP="00D43A6F">
      <w:pPr>
        <w:pStyle w:val="ExhibitHeading"/>
        <w:rPr>
          <w:lang w:val="en-GB"/>
        </w:rPr>
      </w:pPr>
      <w:r w:rsidRPr="00CB6EFA">
        <w:rPr>
          <w:lang w:val="en-GB"/>
        </w:rPr>
        <w:t xml:space="preserve">Exhibit 2: </w:t>
      </w:r>
      <w:r w:rsidR="00DA6412">
        <w:rPr>
          <w:lang w:val="en-GB"/>
        </w:rPr>
        <w:t xml:space="preserve">India’s </w:t>
      </w:r>
      <w:r w:rsidRPr="00CB6EFA">
        <w:rPr>
          <w:lang w:val="en-GB"/>
        </w:rPr>
        <w:t xml:space="preserve">Top 10 Fairness </w:t>
      </w:r>
      <w:r w:rsidR="00D06F7B">
        <w:rPr>
          <w:lang w:val="en-GB"/>
        </w:rPr>
        <w:t xml:space="preserve">skin </w:t>
      </w:r>
      <w:r w:rsidRPr="00CB6EFA">
        <w:rPr>
          <w:lang w:val="en-GB"/>
        </w:rPr>
        <w:t>Cream Brands</w:t>
      </w:r>
    </w:p>
    <w:p w14:paraId="5A20CC7C" w14:textId="77777777" w:rsidR="00D43A6F" w:rsidRPr="00D95A06" w:rsidRDefault="00D43A6F" w:rsidP="00D43A6F">
      <w:pPr>
        <w:jc w:val="center"/>
        <w:rPr>
          <w:b/>
          <w:sz w:val="18"/>
          <w:lang w:val="en-GB"/>
        </w:rPr>
      </w:pPr>
    </w:p>
    <w:tbl>
      <w:tblPr>
        <w:tblStyle w:val="TableGrid"/>
        <w:tblW w:w="9591" w:type="dxa"/>
        <w:tblInd w:w="15" w:type="dxa"/>
        <w:tblLook w:val="04A0" w:firstRow="1" w:lastRow="0" w:firstColumn="1" w:lastColumn="0" w:noHBand="0" w:noVBand="1"/>
      </w:tblPr>
      <w:tblGrid>
        <w:gridCol w:w="4840"/>
        <w:gridCol w:w="2790"/>
        <w:gridCol w:w="1961"/>
      </w:tblGrid>
      <w:tr w:rsidR="0001402D" w:rsidRPr="00D54425" w14:paraId="282B24AD" w14:textId="77777777" w:rsidTr="00D54425">
        <w:tc>
          <w:tcPr>
            <w:tcW w:w="4840" w:type="dxa"/>
          </w:tcPr>
          <w:p w14:paraId="51BF504E" w14:textId="77777777" w:rsidR="00D43A6F" w:rsidRPr="00D54425" w:rsidRDefault="00D43A6F" w:rsidP="00D43A6F">
            <w:pPr>
              <w:pStyle w:val="ExhibitText"/>
              <w:rPr>
                <w:b/>
                <w:sz w:val="18"/>
                <w:szCs w:val="18"/>
                <w:lang w:val="en-GB"/>
              </w:rPr>
            </w:pPr>
            <w:r w:rsidRPr="00D54425">
              <w:rPr>
                <w:b/>
                <w:sz w:val="18"/>
                <w:szCs w:val="18"/>
                <w:lang w:val="en-GB"/>
              </w:rPr>
              <w:t>Brands</w:t>
            </w:r>
          </w:p>
        </w:tc>
        <w:tc>
          <w:tcPr>
            <w:tcW w:w="2790" w:type="dxa"/>
          </w:tcPr>
          <w:p w14:paraId="3378966E" w14:textId="635EE5B9" w:rsidR="00D43A6F" w:rsidRPr="00D54425" w:rsidRDefault="00D43A6F" w:rsidP="0001402D">
            <w:pPr>
              <w:pStyle w:val="ExhibitText"/>
              <w:jc w:val="center"/>
              <w:rPr>
                <w:b/>
                <w:sz w:val="18"/>
                <w:szCs w:val="18"/>
                <w:lang w:val="en-GB"/>
              </w:rPr>
            </w:pPr>
            <w:r w:rsidRPr="00D54425">
              <w:rPr>
                <w:b/>
                <w:sz w:val="18"/>
                <w:szCs w:val="18"/>
                <w:lang w:val="en-GB"/>
              </w:rPr>
              <w:t xml:space="preserve">Brand </w:t>
            </w:r>
            <w:r w:rsidR="0001402D" w:rsidRPr="00D54425">
              <w:rPr>
                <w:b/>
                <w:sz w:val="18"/>
                <w:szCs w:val="18"/>
                <w:lang w:val="en-GB"/>
              </w:rPr>
              <w:t>O</w:t>
            </w:r>
            <w:r w:rsidRPr="00D54425">
              <w:rPr>
                <w:b/>
                <w:sz w:val="18"/>
                <w:szCs w:val="18"/>
                <w:lang w:val="en-GB"/>
              </w:rPr>
              <w:t>wner</w:t>
            </w:r>
          </w:p>
        </w:tc>
        <w:tc>
          <w:tcPr>
            <w:tcW w:w="1961" w:type="dxa"/>
          </w:tcPr>
          <w:p w14:paraId="342FC87D" w14:textId="4A9FDFC5" w:rsidR="00D43A6F" w:rsidRPr="00D54425" w:rsidRDefault="00D43A6F" w:rsidP="0001402D">
            <w:pPr>
              <w:pStyle w:val="ExhibitText"/>
              <w:jc w:val="center"/>
              <w:rPr>
                <w:b/>
                <w:sz w:val="18"/>
                <w:szCs w:val="18"/>
                <w:lang w:val="en-GB"/>
              </w:rPr>
            </w:pPr>
            <w:r w:rsidRPr="00D54425">
              <w:rPr>
                <w:b/>
                <w:sz w:val="18"/>
                <w:szCs w:val="18"/>
                <w:lang w:val="en-GB"/>
              </w:rPr>
              <w:t xml:space="preserve">MNC/Domestic </w:t>
            </w:r>
            <w:r w:rsidR="0001402D" w:rsidRPr="00D54425">
              <w:rPr>
                <w:b/>
                <w:sz w:val="18"/>
                <w:szCs w:val="18"/>
                <w:lang w:val="en-GB"/>
              </w:rPr>
              <w:t>F</w:t>
            </w:r>
            <w:r w:rsidRPr="00D54425">
              <w:rPr>
                <w:b/>
                <w:sz w:val="18"/>
                <w:szCs w:val="18"/>
                <w:lang w:val="en-GB"/>
              </w:rPr>
              <w:t>irm</w:t>
            </w:r>
          </w:p>
        </w:tc>
      </w:tr>
      <w:tr w:rsidR="0001402D" w:rsidRPr="00D54425" w14:paraId="6CD8EFF1" w14:textId="77777777" w:rsidTr="00D54425">
        <w:trPr>
          <w:trHeight w:val="206"/>
        </w:trPr>
        <w:tc>
          <w:tcPr>
            <w:tcW w:w="4840" w:type="dxa"/>
          </w:tcPr>
          <w:p w14:paraId="748837FC" w14:textId="169B14A5" w:rsidR="00D43A6F" w:rsidRPr="00D54425" w:rsidRDefault="00D43A6F" w:rsidP="0001402D">
            <w:pPr>
              <w:pStyle w:val="ExhibitText"/>
              <w:ind w:left="-15"/>
              <w:rPr>
                <w:sz w:val="18"/>
                <w:szCs w:val="18"/>
                <w:lang w:val="en-GB"/>
              </w:rPr>
            </w:pPr>
            <w:r w:rsidRPr="00D54425">
              <w:rPr>
                <w:sz w:val="18"/>
                <w:szCs w:val="18"/>
                <w:lang w:val="en-GB"/>
              </w:rPr>
              <w:t>Olay Natural White</w:t>
            </w:r>
            <w:r w:rsidR="0001402D" w:rsidRPr="00D54425">
              <w:rPr>
                <w:sz w:val="18"/>
                <w:szCs w:val="18"/>
                <w:lang w:val="en-GB"/>
              </w:rPr>
              <w:t xml:space="preserve"> Light Instant Glowing Fairness</w:t>
            </w:r>
          </w:p>
        </w:tc>
        <w:tc>
          <w:tcPr>
            <w:tcW w:w="2790" w:type="dxa"/>
          </w:tcPr>
          <w:p w14:paraId="28D8AB58" w14:textId="6D26D70E" w:rsidR="00D43A6F" w:rsidRPr="00D54425" w:rsidRDefault="002311A7" w:rsidP="000326DE">
            <w:pPr>
              <w:pStyle w:val="ExhibitText"/>
              <w:jc w:val="left"/>
              <w:rPr>
                <w:sz w:val="18"/>
                <w:szCs w:val="18"/>
                <w:lang w:val="en-GB"/>
              </w:rPr>
            </w:pPr>
            <w:r w:rsidRPr="00D54425">
              <w:rPr>
                <w:sz w:val="18"/>
                <w:szCs w:val="18"/>
                <w:lang w:val="en-GB"/>
              </w:rPr>
              <w:t xml:space="preserve">The </w:t>
            </w:r>
            <w:r w:rsidR="00D43A6F" w:rsidRPr="00D54425">
              <w:rPr>
                <w:sz w:val="18"/>
                <w:szCs w:val="18"/>
                <w:lang w:val="en-GB"/>
              </w:rPr>
              <w:t>Proctor &amp; Gamble</w:t>
            </w:r>
            <w:r w:rsidRPr="00D54425">
              <w:rPr>
                <w:sz w:val="18"/>
                <w:szCs w:val="18"/>
                <w:lang w:val="en-GB"/>
              </w:rPr>
              <w:t xml:space="preserve"> Company</w:t>
            </w:r>
          </w:p>
        </w:tc>
        <w:tc>
          <w:tcPr>
            <w:tcW w:w="1961" w:type="dxa"/>
          </w:tcPr>
          <w:p w14:paraId="1B321EEB"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01402D" w:rsidRPr="00D54425" w14:paraId="49057047" w14:textId="77777777" w:rsidTr="00D54425">
        <w:trPr>
          <w:trHeight w:val="206"/>
        </w:trPr>
        <w:tc>
          <w:tcPr>
            <w:tcW w:w="4840" w:type="dxa"/>
          </w:tcPr>
          <w:p w14:paraId="314D64F4" w14:textId="1564B831" w:rsidR="00D43A6F" w:rsidRPr="00D54425" w:rsidRDefault="00D43A6F" w:rsidP="00D43A6F">
            <w:pPr>
              <w:pStyle w:val="ExhibitText"/>
              <w:rPr>
                <w:sz w:val="18"/>
                <w:szCs w:val="18"/>
                <w:lang w:val="en-GB"/>
              </w:rPr>
            </w:pPr>
            <w:r w:rsidRPr="00D54425">
              <w:rPr>
                <w:sz w:val="18"/>
                <w:szCs w:val="18"/>
                <w:lang w:val="en-GB"/>
              </w:rPr>
              <w:t>Clean &amp; Clear</w:t>
            </w:r>
            <w:r w:rsidR="00CC23DD" w:rsidRPr="00D54425">
              <w:rPr>
                <w:sz w:val="18"/>
                <w:szCs w:val="18"/>
                <w:lang w:val="en-GB"/>
              </w:rPr>
              <w:t>’s Clear Fairness Cream</w:t>
            </w:r>
          </w:p>
        </w:tc>
        <w:tc>
          <w:tcPr>
            <w:tcW w:w="2790" w:type="dxa"/>
          </w:tcPr>
          <w:p w14:paraId="0126BBDC" w14:textId="77777777" w:rsidR="00D43A6F" w:rsidRPr="00D54425" w:rsidRDefault="00D43A6F" w:rsidP="000326DE">
            <w:pPr>
              <w:pStyle w:val="ExhibitText"/>
              <w:jc w:val="left"/>
              <w:rPr>
                <w:sz w:val="18"/>
                <w:szCs w:val="18"/>
                <w:lang w:val="en-GB"/>
              </w:rPr>
            </w:pPr>
            <w:r w:rsidRPr="00D54425">
              <w:rPr>
                <w:sz w:val="18"/>
                <w:szCs w:val="18"/>
                <w:lang w:val="en-GB"/>
              </w:rPr>
              <w:t>Johnson &amp; Johnson</w:t>
            </w:r>
          </w:p>
        </w:tc>
        <w:tc>
          <w:tcPr>
            <w:tcW w:w="1961" w:type="dxa"/>
          </w:tcPr>
          <w:p w14:paraId="4601AAE2"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01402D" w:rsidRPr="00D54425" w14:paraId="78A83F88" w14:textId="77777777" w:rsidTr="00D54425">
        <w:trPr>
          <w:trHeight w:val="206"/>
        </w:trPr>
        <w:tc>
          <w:tcPr>
            <w:tcW w:w="4840" w:type="dxa"/>
          </w:tcPr>
          <w:p w14:paraId="5633A86A" w14:textId="41610248" w:rsidR="00D43A6F" w:rsidRPr="00D54425" w:rsidRDefault="00686467" w:rsidP="00D43A6F">
            <w:pPr>
              <w:pStyle w:val="ExhibitText"/>
              <w:rPr>
                <w:sz w:val="18"/>
                <w:szCs w:val="18"/>
                <w:lang w:val="en-GB"/>
              </w:rPr>
            </w:pPr>
            <w:r w:rsidRPr="00D54425">
              <w:rPr>
                <w:sz w:val="18"/>
                <w:szCs w:val="18"/>
                <w:lang w:val="en-GB"/>
              </w:rPr>
              <w:t>POND’S</w:t>
            </w:r>
            <w:r w:rsidR="00D43A6F" w:rsidRPr="00D54425">
              <w:rPr>
                <w:sz w:val="18"/>
                <w:szCs w:val="18"/>
                <w:lang w:val="en-GB"/>
              </w:rPr>
              <w:t xml:space="preserve"> White Beauty </w:t>
            </w:r>
            <w:r w:rsidR="00CC23DD" w:rsidRPr="00D54425">
              <w:rPr>
                <w:sz w:val="18"/>
                <w:szCs w:val="18"/>
                <w:lang w:val="en-GB"/>
              </w:rPr>
              <w:t>Daily Spotless Whitening Cream</w:t>
            </w:r>
          </w:p>
        </w:tc>
        <w:tc>
          <w:tcPr>
            <w:tcW w:w="2790" w:type="dxa"/>
          </w:tcPr>
          <w:p w14:paraId="16D0C480" w14:textId="77777777" w:rsidR="00D43A6F" w:rsidRPr="00D54425" w:rsidRDefault="00D43A6F" w:rsidP="000326DE">
            <w:pPr>
              <w:pStyle w:val="ExhibitText"/>
              <w:jc w:val="left"/>
              <w:rPr>
                <w:sz w:val="18"/>
                <w:szCs w:val="18"/>
                <w:lang w:val="en-GB"/>
              </w:rPr>
            </w:pPr>
            <w:r w:rsidRPr="00D54425">
              <w:rPr>
                <w:sz w:val="18"/>
                <w:szCs w:val="18"/>
                <w:lang w:val="en-GB"/>
              </w:rPr>
              <w:t>Hindustan Unilever</w:t>
            </w:r>
          </w:p>
        </w:tc>
        <w:tc>
          <w:tcPr>
            <w:tcW w:w="1961" w:type="dxa"/>
          </w:tcPr>
          <w:p w14:paraId="620F1BBE"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01402D" w:rsidRPr="00D54425" w14:paraId="2FDFBA09" w14:textId="77777777" w:rsidTr="00D54425">
        <w:trPr>
          <w:trHeight w:val="206"/>
        </w:trPr>
        <w:tc>
          <w:tcPr>
            <w:tcW w:w="4840" w:type="dxa"/>
          </w:tcPr>
          <w:p w14:paraId="5CA6193F" w14:textId="0591BE17" w:rsidR="00D43A6F" w:rsidRPr="00D54425" w:rsidRDefault="00D43A6F" w:rsidP="00D43A6F">
            <w:pPr>
              <w:pStyle w:val="ExhibitText"/>
              <w:rPr>
                <w:sz w:val="18"/>
                <w:szCs w:val="18"/>
                <w:lang w:val="en-GB"/>
              </w:rPr>
            </w:pPr>
            <w:r w:rsidRPr="00D54425">
              <w:rPr>
                <w:sz w:val="18"/>
                <w:szCs w:val="18"/>
                <w:lang w:val="en-GB"/>
              </w:rPr>
              <w:t>White &amp; Glow</w:t>
            </w:r>
            <w:r w:rsidR="00CC23DD" w:rsidRPr="00D54425">
              <w:rPr>
                <w:sz w:val="18"/>
                <w:szCs w:val="18"/>
                <w:lang w:val="en-GB"/>
              </w:rPr>
              <w:t xml:space="preserve"> Skin Whitening &amp; Brightening Gel</w:t>
            </w:r>
          </w:p>
        </w:tc>
        <w:tc>
          <w:tcPr>
            <w:tcW w:w="2790" w:type="dxa"/>
          </w:tcPr>
          <w:p w14:paraId="6B235CF3" w14:textId="77777777" w:rsidR="00D43A6F" w:rsidRPr="00D54425" w:rsidRDefault="00D43A6F" w:rsidP="000326DE">
            <w:pPr>
              <w:pStyle w:val="ExhibitText"/>
              <w:jc w:val="left"/>
              <w:rPr>
                <w:sz w:val="18"/>
                <w:szCs w:val="18"/>
                <w:lang w:val="en-GB"/>
              </w:rPr>
            </w:pPr>
            <w:r w:rsidRPr="00D54425">
              <w:rPr>
                <w:sz w:val="18"/>
                <w:szCs w:val="18"/>
                <w:lang w:val="en-GB"/>
              </w:rPr>
              <w:t>Lotus Herbals</w:t>
            </w:r>
          </w:p>
        </w:tc>
        <w:tc>
          <w:tcPr>
            <w:tcW w:w="1961" w:type="dxa"/>
          </w:tcPr>
          <w:p w14:paraId="46B1D907" w14:textId="7258622E" w:rsidR="00D43A6F" w:rsidRPr="00D54425" w:rsidRDefault="00DA6412" w:rsidP="00D43A6F">
            <w:pPr>
              <w:pStyle w:val="ExhibitText"/>
              <w:jc w:val="center"/>
              <w:rPr>
                <w:sz w:val="18"/>
                <w:szCs w:val="18"/>
                <w:lang w:val="en-GB"/>
              </w:rPr>
            </w:pPr>
            <w:r w:rsidRPr="00D54425">
              <w:rPr>
                <w:sz w:val="18"/>
                <w:szCs w:val="18"/>
                <w:lang w:val="en-GB"/>
              </w:rPr>
              <w:t>Domestic</w:t>
            </w:r>
          </w:p>
        </w:tc>
      </w:tr>
      <w:tr w:rsidR="0001402D" w:rsidRPr="00D54425" w14:paraId="2483B26B" w14:textId="77777777" w:rsidTr="00D54425">
        <w:trPr>
          <w:trHeight w:val="206"/>
        </w:trPr>
        <w:tc>
          <w:tcPr>
            <w:tcW w:w="4840" w:type="dxa"/>
          </w:tcPr>
          <w:p w14:paraId="110094CA" w14:textId="0FAFF4B4" w:rsidR="00D43A6F" w:rsidRPr="00D54425" w:rsidRDefault="00D43A6F" w:rsidP="00D43A6F">
            <w:pPr>
              <w:pStyle w:val="ExhibitText"/>
              <w:rPr>
                <w:sz w:val="18"/>
                <w:szCs w:val="18"/>
                <w:lang w:val="en-GB"/>
              </w:rPr>
            </w:pPr>
            <w:r w:rsidRPr="00D54425">
              <w:rPr>
                <w:sz w:val="18"/>
                <w:szCs w:val="18"/>
                <w:lang w:val="en-GB"/>
              </w:rPr>
              <w:t>Fair &amp; Lovely</w:t>
            </w:r>
            <w:r w:rsidR="00CC23DD" w:rsidRPr="00D54425">
              <w:rPr>
                <w:sz w:val="18"/>
                <w:szCs w:val="18"/>
                <w:lang w:val="en-GB"/>
              </w:rPr>
              <w:t xml:space="preserve"> Advanced Multivitamin Cream</w:t>
            </w:r>
          </w:p>
        </w:tc>
        <w:tc>
          <w:tcPr>
            <w:tcW w:w="2790" w:type="dxa"/>
          </w:tcPr>
          <w:p w14:paraId="5E58D0DD" w14:textId="77777777" w:rsidR="00D43A6F" w:rsidRPr="00D54425" w:rsidRDefault="00D43A6F" w:rsidP="000326DE">
            <w:pPr>
              <w:pStyle w:val="ExhibitText"/>
              <w:jc w:val="left"/>
              <w:rPr>
                <w:sz w:val="18"/>
                <w:szCs w:val="18"/>
                <w:lang w:val="en-GB"/>
              </w:rPr>
            </w:pPr>
            <w:r w:rsidRPr="00D54425">
              <w:rPr>
                <w:sz w:val="18"/>
                <w:szCs w:val="18"/>
                <w:lang w:val="en-GB"/>
              </w:rPr>
              <w:t>Hindustan Unilever</w:t>
            </w:r>
          </w:p>
        </w:tc>
        <w:tc>
          <w:tcPr>
            <w:tcW w:w="1961" w:type="dxa"/>
          </w:tcPr>
          <w:p w14:paraId="10519311"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01402D" w:rsidRPr="00D54425" w14:paraId="49689D93" w14:textId="77777777" w:rsidTr="00D54425">
        <w:trPr>
          <w:trHeight w:val="206"/>
        </w:trPr>
        <w:tc>
          <w:tcPr>
            <w:tcW w:w="4840" w:type="dxa"/>
          </w:tcPr>
          <w:p w14:paraId="6E03A1D4" w14:textId="2A9997CE" w:rsidR="00D43A6F" w:rsidRPr="00D54425" w:rsidRDefault="00D43A6F" w:rsidP="00D43A6F">
            <w:pPr>
              <w:pStyle w:val="ExhibitText"/>
              <w:rPr>
                <w:sz w:val="18"/>
                <w:szCs w:val="18"/>
                <w:lang w:val="en-GB"/>
              </w:rPr>
            </w:pPr>
            <w:r w:rsidRPr="00D54425">
              <w:rPr>
                <w:sz w:val="18"/>
                <w:szCs w:val="18"/>
                <w:lang w:val="en-GB"/>
              </w:rPr>
              <w:t>Perfect Radiance</w:t>
            </w:r>
            <w:r w:rsidR="00CC23DD" w:rsidRPr="00D54425">
              <w:rPr>
                <w:sz w:val="18"/>
                <w:szCs w:val="18"/>
                <w:lang w:val="en-GB"/>
              </w:rPr>
              <w:t xml:space="preserve"> Intense Whitening Day Creme</w:t>
            </w:r>
          </w:p>
        </w:tc>
        <w:tc>
          <w:tcPr>
            <w:tcW w:w="2790" w:type="dxa"/>
          </w:tcPr>
          <w:p w14:paraId="1C6424D9" w14:textId="72DAB6C9" w:rsidR="00D43A6F" w:rsidRPr="00D54425" w:rsidRDefault="00D43A6F" w:rsidP="002311A7">
            <w:pPr>
              <w:pStyle w:val="ExhibitText"/>
              <w:jc w:val="left"/>
              <w:rPr>
                <w:sz w:val="18"/>
                <w:szCs w:val="18"/>
                <w:lang w:val="en-GB"/>
              </w:rPr>
            </w:pPr>
            <w:r w:rsidRPr="00D54425">
              <w:rPr>
                <w:sz w:val="18"/>
                <w:szCs w:val="18"/>
                <w:lang w:val="en-GB"/>
              </w:rPr>
              <w:t>Lakm</w:t>
            </w:r>
            <w:r w:rsidR="0001402D" w:rsidRPr="00D54425">
              <w:rPr>
                <w:sz w:val="18"/>
                <w:szCs w:val="18"/>
                <w:lang w:val="en-GB"/>
              </w:rPr>
              <w:t>é</w:t>
            </w:r>
          </w:p>
        </w:tc>
        <w:tc>
          <w:tcPr>
            <w:tcW w:w="1961" w:type="dxa"/>
          </w:tcPr>
          <w:p w14:paraId="48E662C9"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01402D" w:rsidRPr="00D54425" w14:paraId="3DACDA4C" w14:textId="77777777" w:rsidTr="00D54425">
        <w:trPr>
          <w:trHeight w:val="206"/>
        </w:trPr>
        <w:tc>
          <w:tcPr>
            <w:tcW w:w="4840" w:type="dxa"/>
          </w:tcPr>
          <w:p w14:paraId="24D56DFA" w14:textId="7FA00290" w:rsidR="00D43A6F" w:rsidRPr="00D54425" w:rsidRDefault="00D43A6F" w:rsidP="00D43A6F">
            <w:pPr>
              <w:pStyle w:val="ExhibitText"/>
              <w:rPr>
                <w:sz w:val="18"/>
                <w:szCs w:val="18"/>
                <w:lang w:val="en-GB"/>
              </w:rPr>
            </w:pPr>
            <w:r w:rsidRPr="00D54425">
              <w:rPr>
                <w:sz w:val="18"/>
                <w:szCs w:val="18"/>
                <w:lang w:val="en-GB"/>
              </w:rPr>
              <w:t>Bio Coconut</w:t>
            </w:r>
            <w:r w:rsidR="00CC23DD" w:rsidRPr="00D54425">
              <w:rPr>
                <w:sz w:val="18"/>
                <w:szCs w:val="18"/>
                <w:lang w:val="en-GB"/>
              </w:rPr>
              <w:t xml:space="preserve"> Whitening &amp; Brightening Cream</w:t>
            </w:r>
          </w:p>
        </w:tc>
        <w:tc>
          <w:tcPr>
            <w:tcW w:w="2790" w:type="dxa"/>
          </w:tcPr>
          <w:p w14:paraId="2AE8C6E5" w14:textId="2ECE44C8" w:rsidR="00D43A6F" w:rsidRPr="00D54425" w:rsidRDefault="002311A7" w:rsidP="000326DE">
            <w:pPr>
              <w:pStyle w:val="ExhibitText"/>
              <w:jc w:val="left"/>
              <w:rPr>
                <w:sz w:val="18"/>
                <w:szCs w:val="18"/>
                <w:lang w:val="en-GB"/>
              </w:rPr>
            </w:pPr>
            <w:r w:rsidRPr="00D54425">
              <w:rPr>
                <w:sz w:val="18"/>
                <w:szCs w:val="18"/>
                <w:lang w:val="en-GB"/>
              </w:rPr>
              <w:t>Bio Veda Action Research Co.</w:t>
            </w:r>
          </w:p>
        </w:tc>
        <w:tc>
          <w:tcPr>
            <w:tcW w:w="1961" w:type="dxa"/>
          </w:tcPr>
          <w:p w14:paraId="3F230613" w14:textId="06A55AF0" w:rsidR="00D43A6F" w:rsidRPr="00D54425" w:rsidRDefault="00DA6412" w:rsidP="00D43A6F">
            <w:pPr>
              <w:pStyle w:val="ExhibitText"/>
              <w:jc w:val="center"/>
              <w:rPr>
                <w:sz w:val="18"/>
                <w:szCs w:val="18"/>
                <w:lang w:val="en-GB"/>
              </w:rPr>
            </w:pPr>
            <w:r w:rsidRPr="00D54425">
              <w:rPr>
                <w:sz w:val="18"/>
                <w:szCs w:val="18"/>
                <w:lang w:val="en-GB"/>
              </w:rPr>
              <w:t>Domestic</w:t>
            </w:r>
          </w:p>
        </w:tc>
      </w:tr>
      <w:tr w:rsidR="0001402D" w:rsidRPr="00D54425" w14:paraId="183D12F4" w14:textId="77777777" w:rsidTr="00D54425">
        <w:trPr>
          <w:trHeight w:val="206"/>
        </w:trPr>
        <w:tc>
          <w:tcPr>
            <w:tcW w:w="4840" w:type="dxa"/>
          </w:tcPr>
          <w:p w14:paraId="3C97B575" w14:textId="0E6C712C" w:rsidR="00D43A6F" w:rsidRPr="00D54425" w:rsidRDefault="00D43A6F" w:rsidP="00D43A6F">
            <w:pPr>
              <w:pStyle w:val="ExhibitText"/>
              <w:rPr>
                <w:sz w:val="18"/>
                <w:szCs w:val="18"/>
                <w:lang w:val="en-GB"/>
              </w:rPr>
            </w:pPr>
            <w:r w:rsidRPr="00D54425">
              <w:rPr>
                <w:sz w:val="18"/>
                <w:szCs w:val="18"/>
                <w:lang w:val="en-GB"/>
              </w:rPr>
              <w:t>White Complete</w:t>
            </w:r>
            <w:r w:rsidR="00CC23DD" w:rsidRPr="00D54425">
              <w:rPr>
                <w:sz w:val="18"/>
                <w:szCs w:val="18"/>
                <w:lang w:val="en-GB"/>
              </w:rPr>
              <w:t xml:space="preserve"> Multi Action Fairness Cream</w:t>
            </w:r>
          </w:p>
        </w:tc>
        <w:tc>
          <w:tcPr>
            <w:tcW w:w="2790" w:type="dxa"/>
          </w:tcPr>
          <w:p w14:paraId="23191DE0" w14:textId="1DFBA4A3" w:rsidR="00D43A6F" w:rsidRPr="00D54425" w:rsidRDefault="00D43A6F" w:rsidP="002311A7">
            <w:pPr>
              <w:pStyle w:val="ExhibitText"/>
              <w:jc w:val="left"/>
              <w:rPr>
                <w:sz w:val="18"/>
                <w:szCs w:val="18"/>
                <w:lang w:val="en-GB"/>
              </w:rPr>
            </w:pPr>
            <w:r w:rsidRPr="00D54425">
              <w:rPr>
                <w:sz w:val="18"/>
                <w:szCs w:val="18"/>
                <w:lang w:val="en-GB"/>
              </w:rPr>
              <w:t xml:space="preserve">Garnier </w:t>
            </w:r>
            <w:r w:rsidR="002311A7" w:rsidRPr="00D54425">
              <w:rPr>
                <w:sz w:val="18"/>
                <w:szCs w:val="18"/>
                <w:lang w:val="en-GB"/>
              </w:rPr>
              <w:t>LLC</w:t>
            </w:r>
          </w:p>
        </w:tc>
        <w:tc>
          <w:tcPr>
            <w:tcW w:w="1961" w:type="dxa"/>
          </w:tcPr>
          <w:p w14:paraId="159BE216"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01402D" w:rsidRPr="00D54425" w14:paraId="35FCC005" w14:textId="77777777" w:rsidTr="00D54425">
        <w:trPr>
          <w:trHeight w:val="206"/>
        </w:trPr>
        <w:tc>
          <w:tcPr>
            <w:tcW w:w="4840" w:type="dxa"/>
          </w:tcPr>
          <w:p w14:paraId="5835279B" w14:textId="77777777" w:rsidR="00D43A6F" w:rsidRPr="00D54425" w:rsidRDefault="00D43A6F" w:rsidP="00D43A6F">
            <w:pPr>
              <w:pStyle w:val="ExhibitText"/>
              <w:rPr>
                <w:sz w:val="18"/>
                <w:szCs w:val="18"/>
                <w:lang w:val="en-GB"/>
              </w:rPr>
            </w:pPr>
            <w:r w:rsidRPr="00D54425">
              <w:rPr>
                <w:sz w:val="18"/>
                <w:szCs w:val="18"/>
                <w:lang w:val="en-GB"/>
              </w:rPr>
              <w:t>Optimal White Night Cream</w:t>
            </w:r>
          </w:p>
        </w:tc>
        <w:tc>
          <w:tcPr>
            <w:tcW w:w="2790" w:type="dxa"/>
          </w:tcPr>
          <w:p w14:paraId="0A3D3975" w14:textId="2F22BA9D" w:rsidR="00D43A6F" w:rsidRPr="00D54425" w:rsidRDefault="00D43A6F" w:rsidP="000326DE">
            <w:pPr>
              <w:pStyle w:val="ExhibitText"/>
              <w:jc w:val="left"/>
              <w:rPr>
                <w:sz w:val="18"/>
                <w:szCs w:val="18"/>
                <w:lang w:val="en-GB"/>
              </w:rPr>
            </w:pPr>
            <w:r w:rsidRPr="00D54425">
              <w:rPr>
                <w:sz w:val="18"/>
                <w:szCs w:val="18"/>
                <w:lang w:val="en-GB"/>
              </w:rPr>
              <w:t>Oriflame</w:t>
            </w:r>
            <w:r w:rsidR="00D54425" w:rsidRPr="00D54425">
              <w:rPr>
                <w:sz w:val="18"/>
                <w:szCs w:val="18"/>
                <w:lang w:val="en-GB"/>
              </w:rPr>
              <w:t xml:space="preserve"> Holdings AG</w:t>
            </w:r>
          </w:p>
        </w:tc>
        <w:tc>
          <w:tcPr>
            <w:tcW w:w="1961" w:type="dxa"/>
          </w:tcPr>
          <w:p w14:paraId="69D1F04E" w14:textId="77777777" w:rsidR="00D43A6F" w:rsidRPr="00D54425" w:rsidRDefault="00D43A6F" w:rsidP="00D43A6F">
            <w:pPr>
              <w:pStyle w:val="ExhibitText"/>
              <w:jc w:val="center"/>
              <w:rPr>
                <w:sz w:val="18"/>
                <w:szCs w:val="18"/>
                <w:lang w:val="en-GB"/>
              </w:rPr>
            </w:pPr>
            <w:r w:rsidRPr="00D54425">
              <w:rPr>
                <w:sz w:val="18"/>
                <w:szCs w:val="18"/>
                <w:lang w:val="en-GB"/>
              </w:rPr>
              <w:t>MNC</w:t>
            </w:r>
          </w:p>
        </w:tc>
      </w:tr>
      <w:tr w:rsidR="0001402D" w:rsidRPr="00D54425" w14:paraId="77CBBF5D" w14:textId="77777777" w:rsidTr="00D54425">
        <w:trPr>
          <w:trHeight w:val="206"/>
        </w:trPr>
        <w:tc>
          <w:tcPr>
            <w:tcW w:w="4840" w:type="dxa"/>
          </w:tcPr>
          <w:p w14:paraId="30BD36AE" w14:textId="12635B10" w:rsidR="00D43A6F" w:rsidRPr="00D54425" w:rsidRDefault="00686467" w:rsidP="00D43A6F">
            <w:pPr>
              <w:pStyle w:val="ExhibitText"/>
              <w:rPr>
                <w:sz w:val="18"/>
                <w:szCs w:val="18"/>
                <w:lang w:val="en-GB"/>
              </w:rPr>
            </w:pPr>
            <w:r w:rsidRPr="00D54425">
              <w:rPr>
                <w:sz w:val="18"/>
                <w:szCs w:val="18"/>
                <w:lang w:val="en-GB"/>
              </w:rPr>
              <w:t>NIVEA</w:t>
            </w:r>
            <w:r w:rsidR="00CC23DD" w:rsidRPr="00D54425">
              <w:rPr>
                <w:sz w:val="18"/>
                <w:szCs w:val="18"/>
                <w:lang w:val="en-GB"/>
              </w:rPr>
              <w:t xml:space="preserve"> Visage Sparkling Glow</w:t>
            </w:r>
          </w:p>
        </w:tc>
        <w:tc>
          <w:tcPr>
            <w:tcW w:w="2790" w:type="dxa"/>
          </w:tcPr>
          <w:p w14:paraId="65E7764B" w14:textId="625DD580" w:rsidR="00D43A6F" w:rsidRPr="00D54425" w:rsidRDefault="00D43A6F" w:rsidP="000326DE">
            <w:pPr>
              <w:pStyle w:val="ExhibitText"/>
              <w:jc w:val="left"/>
              <w:rPr>
                <w:sz w:val="18"/>
                <w:szCs w:val="18"/>
                <w:lang w:val="en-GB"/>
              </w:rPr>
            </w:pPr>
            <w:r w:rsidRPr="00D54425">
              <w:rPr>
                <w:sz w:val="18"/>
                <w:szCs w:val="18"/>
                <w:lang w:val="en-GB"/>
              </w:rPr>
              <w:t>Beiersdorf</w:t>
            </w:r>
            <w:r w:rsidR="00D54425" w:rsidRPr="00D54425">
              <w:rPr>
                <w:sz w:val="18"/>
                <w:szCs w:val="18"/>
                <w:lang w:val="en-GB"/>
              </w:rPr>
              <w:t xml:space="preserve"> AG</w:t>
            </w:r>
          </w:p>
        </w:tc>
        <w:tc>
          <w:tcPr>
            <w:tcW w:w="1961" w:type="dxa"/>
          </w:tcPr>
          <w:p w14:paraId="7BB20737" w14:textId="77777777" w:rsidR="00D43A6F" w:rsidRPr="00D54425" w:rsidRDefault="00D43A6F" w:rsidP="00D43A6F">
            <w:pPr>
              <w:pStyle w:val="ExhibitText"/>
              <w:jc w:val="center"/>
              <w:rPr>
                <w:sz w:val="18"/>
                <w:szCs w:val="18"/>
                <w:lang w:val="en-GB"/>
              </w:rPr>
            </w:pPr>
            <w:r w:rsidRPr="00D54425">
              <w:rPr>
                <w:sz w:val="18"/>
                <w:szCs w:val="18"/>
                <w:lang w:val="en-GB"/>
              </w:rPr>
              <w:t>MNC</w:t>
            </w:r>
          </w:p>
        </w:tc>
      </w:tr>
    </w:tbl>
    <w:p w14:paraId="5E7952B0" w14:textId="77777777" w:rsidR="00D43A6F" w:rsidRPr="00CB6EFA" w:rsidRDefault="00D43A6F" w:rsidP="00D43A6F">
      <w:pPr>
        <w:jc w:val="center"/>
        <w:rPr>
          <w:lang w:val="en-GB"/>
        </w:rPr>
      </w:pPr>
    </w:p>
    <w:p w14:paraId="6DD5190B" w14:textId="05C8E5B4" w:rsidR="00DA6412" w:rsidRDefault="00DA6412" w:rsidP="00D43A6F">
      <w:pPr>
        <w:pStyle w:val="Footnote"/>
        <w:rPr>
          <w:lang w:val="en-GB"/>
        </w:rPr>
      </w:pPr>
      <w:r>
        <w:rPr>
          <w:lang w:val="en-GB"/>
        </w:rPr>
        <w:t>Note: MNC = multinational corporation</w:t>
      </w:r>
    </w:p>
    <w:p w14:paraId="6F66062C" w14:textId="163CF6C6" w:rsidR="00D43A6F" w:rsidRPr="00CB6EFA" w:rsidRDefault="00D43A6F" w:rsidP="00D43A6F">
      <w:pPr>
        <w:pStyle w:val="Footnote"/>
        <w:rPr>
          <w:lang w:val="en-GB"/>
        </w:rPr>
      </w:pPr>
      <w:r w:rsidRPr="00CB6EFA">
        <w:rPr>
          <w:lang w:val="en-GB"/>
        </w:rPr>
        <w:t xml:space="preserve">Source: Satish Prattipati, “Top Ten Fairness Creams for Whitening &amp; Glowing Skin in India,” BagJog.com, May 31, 2017, </w:t>
      </w:r>
      <w:r w:rsidR="0001402D">
        <w:rPr>
          <w:lang w:val="en-GB"/>
        </w:rPr>
        <w:t xml:space="preserve">accessed May 7, 2018, </w:t>
      </w:r>
      <w:r w:rsidR="0001402D" w:rsidRPr="000326DE">
        <w:t>www.bagjog.com/top-ten-fairness-creams-whitening-glowing-skin-india</w:t>
      </w:r>
      <w:r w:rsidR="0001402D">
        <w:rPr>
          <w:lang w:val="en-GB"/>
        </w:rPr>
        <w:t>.</w:t>
      </w:r>
    </w:p>
    <w:p w14:paraId="3807B6D4" w14:textId="77777777" w:rsidR="00D43A6F" w:rsidRPr="00D95A06" w:rsidRDefault="00D43A6F" w:rsidP="00D43A6F">
      <w:pPr>
        <w:pStyle w:val="BodyTextMain"/>
        <w:rPr>
          <w:sz w:val="20"/>
          <w:lang w:val="en-GB"/>
        </w:rPr>
      </w:pPr>
    </w:p>
    <w:p w14:paraId="46B41204" w14:textId="77777777" w:rsidR="00D43A6F" w:rsidRPr="00D95A06" w:rsidRDefault="00D43A6F" w:rsidP="005A5322">
      <w:pPr>
        <w:pStyle w:val="BodyTextMain"/>
        <w:rPr>
          <w:sz w:val="20"/>
          <w:lang w:val="en-GB"/>
        </w:rPr>
      </w:pPr>
    </w:p>
    <w:p w14:paraId="377EB215" w14:textId="669D0C7E" w:rsidR="001C0C99" w:rsidRPr="00CB6EFA" w:rsidRDefault="001C0C99" w:rsidP="001C0C99">
      <w:pPr>
        <w:pStyle w:val="ExhibitHeading"/>
        <w:rPr>
          <w:lang w:val="en-GB"/>
        </w:rPr>
      </w:pPr>
      <w:r w:rsidRPr="00CB6EFA">
        <w:rPr>
          <w:lang w:val="en-GB"/>
        </w:rPr>
        <w:t xml:space="preserve">Exhibit </w:t>
      </w:r>
      <w:r w:rsidR="00C71FAA">
        <w:rPr>
          <w:lang w:val="en-GB"/>
        </w:rPr>
        <w:t>3</w:t>
      </w:r>
      <w:r w:rsidRPr="00CB6EFA">
        <w:rPr>
          <w:lang w:val="en-GB"/>
        </w:rPr>
        <w:t xml:space="preserve">: </w:t>
      </w:r>
      <w:r w:rsidR="006A4D74">
        <w:rPr>
          <w:lang w:val="en-GB"/>
        </w:rPr>
        <w:t>Emami’s</w:t>
      </w:r>
      <w:r w:rsidRPr="00CB6EFA">
        <w:rPr>
          <w:lang w:val="en-GB"/>
        </w:rPr>
        <w:t xml:space="preserve"> Major Brands </w:t>
      </w:r>
    </w:p>
    <w:p w14:paraId="1282A846" w14:textId="77777777" w:rsidR="001C0C99" w:rsidRPr="00D95A06" w:rsidRDefault="001C0C99" w:rsidP="001C0C99">
      <w:pPr>
        <w:pStyle w:val="BodyTextMain"/>
        <w:rPr>
          <w:sz w:val="20"/>
          <w:lang w:val="en-GB"/>
        </w:rPr>
      </w:pPr>
    </w:p>
    <w:tbl>
      <w:tblPr>
        <w:tblStyle w:val="TableGrid"/>
        <w:tblW w:w="0" w:type="auto"/>
        <w:jc w:val="center"/>
        <w:tblLook w:val="04A0" w:firstRow="1" w:lastRow="0" w:firstColumn="1" w:lastColumn="0" w:noHBand="0" w:noVBand="1"/>
      </w:tblPr>
      <w:tblGrid>
        <w:gridCol w:w="2070"/>
        <w:gridCol w:w="2250"/>
        <w:gridCol w:w="1530"/>
        <w:gridCol w:w="1440"/>
        <w:gridCol w:w="900"/>
        <w:gridCol w:w="828"/>
      </w:tblGrid>
      <w:tr w:rsidR="001C0C99" w:rsidRPr="00D54425" w14:paraId="46B4DC8A" w14:textId="77777777" w:rsidTr="001C0C99">
        <w:trPr>
          <w:trHeight w:val="152"/>
          <w:jc w:val="center"/>
        </w:trPr>
        <w:tc>
          <w:tcPr>
            <w:tcW w:w="2070" w:type="dxa"/>
            <w:vMerge w:val="restart"/>
            <w:vAlign w:val="center"/>
          </w:tcPr>
          <w:p w14:paraId="388380FF" w14:textId="4BEC84D4" w:rsidR="001C0C99" w:rsidRPr="00D54425" w:rsidRDefault="001C0C99" w:rsidP="001C0C99">
            <w:pPr>
              <w:pStyle w:val="ExhibitText"/>
              <w:jc w:val="left"/>
              <w:rPr>
                <w:b/>
                <w:sz w:val="18"/>
                <w:szCs w:val="18"/>
                <w:lang w:val="en-GB"/>
              </w:rPr>
            </w:pPr>
            <w:r w:rsidRPr="00D54425">
              <w:rPr>
                <w:b/>
                <w:sz w:val="18"/>
                <w:szCs w:val="18"/>
                <w:lang w:val="en-GB"/>
              </w:rPr>
              <w:t>Brand</w:t>
            </w:r>
          </w:p>
        </w:tc>
        <w:tc>
          <w:tcPr>
            <w:tcW w:w="2250" w:type="dxa"/>
            <w:vMerge w:val="restart"/>
            <w:vAlign w:val="center"/>
          </w:tcPr>
          <w:p w14:paraId="27F88F34" w14:textId="4BB0A630" w:rsidR="001C0C99" w:rsidRPr="00D54425" w:rsidRDefault="001C0C99" w:rsidP="001C0C99">
            <w:pPr>
              <w:pStyle w:val="ExhibitText"/>
              <w:jc w:val="center"/>
              <w:rPr>
                <w:b/>
                <w:sz w:val="18"/>
                <w:szCs w:val="18"/>
                <w:lang w:val="en-GB"/>
              </w:rPr>
            </w:pPr>
            <w:r w:rsidRPr="00D54425">
              <w:rPr>
                <w:b/>
                <w:sz w:val="18"/>
                <w:szCs w:val="18"/>
                <w:lang w:val="en-GB"/>
              </w:rPr>
              <w:t>Segment</w:t>
            </w:r>
          </w:p>
        </w:tc>
        <w:tc>
          <w:tcPr>
            <w:tcW w:w="1530" w:type="dxa"/>
            <w:vMerge w:val="restart"/>
            <w:vAlign w:val="center"/>
          </w:tcPr>
          <w:p w14:paraId="059A8C32" w14:textId="72936753" w:rsidR="001C0C99" w:rsidRPr="00D54425" w:rsidRDefault="001C0C99" w:rsidP="000A303F">
            <w:pPr>
              <w:pStyle w:val="ExhibitText"/>
              <w:jc w:val="center"/>
              <w:rPr>
                <w:b/>
                <w:sz w:val="18"/>
                <w:szCs w:val="18"/>
                <w:lang w:val="en-GB"/>
              </w:rPr>
            </w:pPr>
            <w:r w:rsidRPr="00D54425">
              <w:rPr>
                <w:b/>
                <w:sz w:val="18"/>
                <w:szCs w:val="18"/>
                <w:lang w:val="en-GB"/>
              </w:rPr>
              <w:t>Market Size (</w:t>
            </w:r>
            <w:r w:rsidR="000A303F" w:rsidRPr="00D54425">
              <w:rPr>
                <w:b/>
                <w:sz w:val="18"/>
                <w:szCs w:val="18"/>
                <w:lang w:val="en-GB"/>
              </w:rPr>
              <w:t xml:space="preserve">in </w:t>
            </w:r>
            <w:r w:rsidR="00325CBC" w:rsidRPr="00D54425">
              <w:rPr>
                <w:b/>
                <w:sz w:val="18"/>
                <w:szCs w:val="18"/>
                <w:lang w:val="en-GB"/>
              </w:rPr>
              <w:t>₹</w:t>
            </w:r>
            <w:r w:rsidR="000A303F" w:rsidRPr="00D54425">
              <w:rPr>
                <w:b/>
                <w:sz w:val="18"/>
                <w:szCs w:val="18"/>
                <w:lang w:val="en-GB"/>
              </w:rPr>
              <w:t xml:space="preserve"> billions</w:t>
            </w:r>
            <w:r w:rsidRPr="00D54425">
              <w:rPr>
                <w:b/>
                <w:sz w:val="18"/>
                <w:szCs w:val="18"/>
                <w:lang w:val="en-GB"/>
              </w:rPr>
              <w:t>)</w:t>
            </w:r>
          </w:p>
        </w:tc>
        <w:tc>
          <w:tcPr>
            <w:tcW w:w="1440" w:type="dxa"/>
            <w:vMerge w:val="restart"/>
            <w:vAlign w:val="center"/>
          </w:tcPr>
          <w:p w14:paraId="15010686" w14:textId="21053DD1" w:rsidR="001C0C99" w:rsidRPr="00D54425" w:rsidRDefault="001C0C99" w:rsidP="000A303F">
            <w:pPr>
              <w:pStyle w:val="ExhibitText"/>
              <w:jc w:val="center"/>
              <w:rPr>
                <w:b/>
                <w:sz w:val="18"/>
                <w:szCs w:val="18"/>
                <w:lang w:val="en-GB"/>
              </w:rPr>
            </w:pPr>
            <w:r w:rsidRPr="00D54425">
              <w:rPr>
                <w:b/>
                <w:sz w:val="18"/>
                <w:szCs w:val="18"/>
                <w:lang w:val="en-GB"/>
              </w:rPr>
              <w:t xml:space="preserve">Market Size (in </w:t>
            </w:r>
            <w:r w:rsidR="000A303F" w:rsidRPr="00D54425">
              <w:rPr>
                <w:b/>
                <w:sz w:val="18"/>
                <w:szCs w:val="18"/>
                <w:lang w:val="en-GB"/>
              </w:rPr>
              <w:t>US$ millions</w:t>
            </w:r>
            <w:r w:rsidRPr="00D54425">
              <w:rPr>
                <w:b/>
                <w:sz w:val="18"/>
                <w:szCs w:val="18"/>
                <w:lang w:val="en-GB"/>
              </w:rPr>
              <w:t>)</w:t>
            </w:r>
          </w:p>
        </w:tc>
        <w:tc>
          <w:tcPr>
            <w:tcW w:w="1728" w:type="dxa"/>
            <w:gridSpan w:val="2"/>
            <w:vAlign w:val="center"/>
          </w:tcPr>
          <w:p w14:paraId="0FF50B08" w14:textId="64C50630" w:rsidR="001C0C99" w:rsidRPr="00D54425" w:rsidRDefault="001C0C99" w:rsidP="001C0C99">
            <w:pPr>
              <w:pStyle w:val="ExhibitText"/>
              <w:jc w:val="center"/>
              <w:rPr>
                <w:b/>
                <w:sz w:val="18"/>
                <w:szCs w:val="18"/>
                <w:lang w:val="en-GB"/>
              </w:rPr>
            </w:pPr>
            <w:r w:rsidRPr="00D54425">
              <w:rPr>
                <w:b/>
                <w:sz w:val="18"/>
                <w:szCs w:val="18"/>
                <w:lang w:val="en-GB"/>
              </w:rPr>
              <w:t>Market Share</w:t>
            </w:r>
          </w:p>
        </w:tc>
      </w:tr>
      <w:tr w:rsidR="001C0C99" w:rsidRPr="00D54425" w14:paraId="43568785" w14:textId="77777777" w:rsidTr="001C0C99">
        <w:trPr>
          <w:jc w:val="center"/>
        </w:trPr>
        <w:tc>
          <w:tcPr>
            <w:tcW w:w="2070" w:type="dxa"/>
            <w:vMerge/>
            <w:vAlign w:val="center"/>
          </w:tcPr>
          <w:p w14:paraId="237D8189" w14:textId="77777777" w:rsidR="001C0C99" w:rsidRPr="00D54425" w:rsidRDefault="001C0C99" w:rsidP="001C0C99">
            <w:pPr>
              <w:pStyle w:val="ExhibitText"/>
              <w:jc w:val="left"/>
              <w:rPr>
                <w:sz w:val="18"/>
                <w:szCs w:val="18"/>
                <w:lang w:val="en-GB"/>
              </w:rPr>
            </w:pPr>
          </w:p>
        </w:tc>
        <w:tc>
          <w:tcPr>
            <w:tcW w:w="2250" w:type="dxa"/>
            <w:vMerge/>
          </w:tcPr>
          <w:p w14:paraId="20DF31B9" w14:textId="77777777" w:rsidR="001C0C99" w:rsidRPr="00D54425" w:rsidRDefault="001C0C99" w:rsidP="001C0C99">
            <w:pPr>
              <w:pStyle w:val="ExhibitText"/>
              <w:rPr>
                <w:sz w:val="18"/>
                <w:szCs w:val="18"/>
                <w:lang w:val="en-GB"/>
              </w:rPr>
            </w:pPr>
          </w:p>
        </w:tc>
        <w:tc>
          <w:tcPr>
            <w:tcW w:w="1530" w:type="dxa"/>
            <w:vMerge/>
          </w:tcPr>
          <w:p w14:paraId="2D834E97" w14:textId="77777777" w:rsidR="001C0C99" w:rsidRPr="00D54425" w:rsidRDefault="001C0C99" w:rsidP="001C0C99">
            <w:pPr>
              <w:pStyle w:val="ExhibitText"/>
              <w:rPr>
                <w:sz w:val="18"/>
                <w:szCs w:val="18"/>
                <w:lang w:val="en-GB"/>
              </w:rPr>
            </w:pPr>
          </w:p>
        </w:tc>
        <w:tc>
          <w:tcPr>
            <w:tcW w:w="1440" w:type="dxa"/>
            <w:vMerge/>
          </w:tcPr>
          <w:p w14:paraId="216ABC2B" w14:textId="77777777" w:rsidR="001C0C99" w:rsidRPr="00D54425" w:rsidRDefault="001C0C99" w:rsidP="001C0C99">
            <w:pPr>
              <w:pStyle w:val="ExhibitText"/>
              <w:rPr>
                <w:sz w:val="18"/>
                <w:szCs w:val="18"/>
                <w:lang w:val="en-GB"/>
              </w:rPr>
            </w:pPr>
          </w:p>
        </w:tc>
        <w:tc>
          <w:tcPr>
            <w:tcW w:w="900" w:type="dxa"/>
            <w:vAlign w:val="center"/>
          </w:tcPr>
          <w:p w14:paraId="16C171C6" w14:textId="758B5DB0" w:rsidR="001C0C99" w:rsidRPr="00D54425" w:rsidRDefault="001C0C99" w:rsidP="001C0C99">
            <w:pPr>
              <w:pStyle w:val="ExhibitText"/>
              <w:jc w:val="center"/>
              <w:rPr>
                <w:b/>
                <w:sz w:val="18"/>
                <w:szCs w:val="18"/>
                <w:lang w:val="en-GB"/>
              </w:rPr>
            </w:pPr>
            <w:r w:rsidRPr="00D54425">
              <w:rPr>
                <w:b/>
                <w:sz w:val="18"/>
                <w:szCs w:val="18"/>
                <w:lang w:val="en-GB"/>
              </w:rPr>
              <w:t>2011</w:t>
            </w:r>
          </w:p>
        </w:tc>
        <w:tc>
          <w:tcPr>
            <w:tcW w:w="828" w:type="dxa"/>
            <w:vAlign w:val="center"/>
          </w:tcPr>
          <w:p w14:paraId="16367C98" w14:textId="7E962B9C" w:rsidR="001C0C99" w:rsidRPr="00D54425" w:rsidRDefault="001C0C99" w:rsidP="001C0C99">
            <w:pPr>
              <w:pStyle w:val="ExhibitText"/>
              <w:jc w:val="center"/>
              <w:rPr>
                <w:b/>
                <w:sz w:val="18"/>
                <w:szCs w:val="18"/>
                <w:lang w:val="en-GB"/>
              </w:rPr>
            </w:pPr>
            <w:r w:rsidRPr="00D54425">
              <w:rPr>
                <w:b/>
                <w:sz w:val="18"/>
                <w:szCs w:val="18"/>
                <w:lang w:val="en-GB"/>
              </w:rPr>
              <w:t>2016</w:t>
            </w:r>
          </w:p>
        </w:tc>
      </w:tr>
      <w:tr w:rsidR="001C0C99" w:rsidRPr="00D54425" w14:paraId="2846962A" w14:textId="77777777" w:rsidTr="001C0C99">
        <w:trPr>
          <w:jc w:val="center"/>
        </w:trPr>
        <w:tc>
          <w:tcPr>
            <w:tcW w:w="2070" w:type="dxa"/>
            <w:vAlign w:val="center"/>
          </w:tcPr>
          <w:p w14:paraId="6999CAE9" w14:textId="1BEFCB53" w:rsidR="001C0C99" w:rsidRPr="00D54425" w:rsidRDefault="001C0C99" w:rsidP="001C0C99">
            <w:pPr>
              <w:pStyle w:val="ExhibitText"/>
              <w:jc w:val="left"/>
              <w:rPr>
                <w:sz w:val="18"/>
                <w:szCs w:val="18"/>
                <w:lang w:val="en-GB"/>
              </w:rPr>
            </w:pPr>
            <w:r w:rsidRPr="00D54425">
              <w:rPr>
                <w:sz w:val="18"/>
                <w:szCs w:val="18"/>
                <w:lang w:val="en-GB"/>
              </w:rPr>
              <w:t>Navratna Oil</w:t>
            </w:r>
          </w:p>
        </w:tc>
        <w:tc>
          <w:tcPr>
            <w:tcW w:w="2250" w:type="dxa"/>
            <w:vAlign w:val="center"/>
          </w:tcPr>
          <w:p w14:paraId="4C0A456E" w14:textId="19B83331" w:rsidR="001C0C99" w:rsidRPr="00D54425" w:rsidRDefault="001C0C99" w:rsidP="000326DE">
            <w:pPr>
              <w:pStyle w:val="ExhibitText"/>
              <w:jc w:val="left"/>
              <w:rPr>
                <w:sz w:val="18"/>
                <w:szCs w:val="18"/>
                <w:lang w:val="en-GB"/>
              </w:rPr>
            </w:pPr>
            <w:r w:rsidRPr="00D54425">
              <w:rPr>
                <w:sz w:val="18"/>
                <w:szCs w:val="18"/>
                <w:lang w:val="en-GB"/>
              </w:rPr>
              <w:t>Cooling Oil</w:t>
            </w:r>
          </w:p>
        </w:tc>
        <w:tc>
          <w:tcPr>
            <w:tcW w:w="1530" w:type="dxa"/>
            <w:vAlign w:val="center"/>
          </w:tcPr>
          <w:p w14:paraId="41165F4F" w14:textId="6121336C" w:rsidR="001C0C99" w:rsidRPr="00D54425" w:rsidRDefault="001C0C99" w:rsidP="000A303F">
            <w:pPr>
              <w:pStyle w:val="ExhibitText"/>
              <w:jc w:val="center"/>
              <w:rPr>
                <w:sz w:val="18"/>
                <w:szCs w:val="18"/>
                <w:lang w:val="en-GB"/>
              </w:rPr>
            </w:pPr>
            <w:r w:rsidRPr="00D54425">
              <w:rPr>
                <w:sz w:val="18"/>
                <w:szCs w:val="18"/>
                <w:lang w:val="en-GB"/>
              </w:rPr>
              <w:t xml:space="preserve">8.5 </w:t>
            </w:r>
          </w:p>
        </w:tc>
        <w:tc>
          <w:tcPr>
            <w:tcW w:w="1440" w:type="dxa"/>
            <w:vAlign w:val="center"/>
          </w:tcPr>
          <w:p w14:paraId="12532515" w14:textId="51BE8E6D" w:rsidR="001C0C99" w:rsidRPr="00D54425" w:rsidRDefault="001C0C99" w:rsidP="000326DE">
            <w:pPr>
              <w:pStyle w:val="ExhibitText"/>
              <w:tabs>
                <w:tab w:val="decimal" w:pos="675"/>
              </w:tabs>
              <w:jc w:val="center"/>
              <w:rPr>
                <w:sz w:val="18"/>
                <w:szCs w:val="18"/>
                <w:lang w:val="en-GB"/>
              </w:rPr>
            </w:pPr>
            <w:r w:rsidRPr="00D54425">
              <w:rPr>
                <w:sz w:val="18"/>
                <w:szCs w:val="18"/>
                <w:lang w:val="en-GB"/>
              </w:rPr>
              <w:t xml:space="preserve">131 </w:t>
            </w:r>
          </w:p>
        </w:tc>
        <w:tc>
          <w:tcPr>
            <w:tcW w:w="900" w:type="dxa"/>
            <w:vAlign w:val="center"/>
          </w:tcPr>
          <w:p w14:paraId="1AC23FC4" w14:textId="59C6E67A" w:rsidR="001C0C99" w:rsidRPr="00D54425" w:rsidRDefault="001C0C99" w:rsidP="001C0C99">
            <w:pPr>
              <w:pStyle w:val="ExhibitText"/>
              <w:jc w:val="right"/>
              <w:rPr>
                <w:sz w:val="18"/>
                <w:szCs w:val="18"/>
                <w:lang w:val="en-GB"/>
              </w:rPr>
            </w:pPr>
            <w:r w:rsidRPr="00D54425">
              <w:rPr>
                <w:sz w:val="18"/>
                <w:szCs w:val="18"/>
                <w:lang w:val="en-GB"/>
              </w:rPr>
              <w:t>52%</w:t>
            </w:r>
          </w:p>
        </w:tc>
        <w:tc>
          <w:tcPr>
            <w:tcW w:w="828" w:type="dxa"/>
            <w:vAlign w:val="center"/>
          </w:tcPr>
          <w:p w14:paraId="29151154" w14:textId="55017AB3" w:rsidR="001C0C99" w:rsidRPr="00D54425" w:rsidRDefault="001C0C99" w:rsidP="001C0C99">
            <w:pPr>
              <w:pStyle w:val="ExhibitText"/>
              <w:jc w:val="right"/>
              <w:rPr>
                <w:sz w:val="18"/>
                <w:szCs w:val="18"/>
                <w:lang w:val="en-GB"/>
              </w:rPr>
            </w:pPr>
            <w:r w:rsidRPr="00D54425">
              <w:rPr>
                <w:sz w:val="18"/>
                <w:szCs w:val="18"/>
                <w:lang w:val="en-GB"/>
              </w:rPr>
              <w:t>61%</w:t>
            </w:r>
          </w:p>
        </w:tc>
      </w:tr>
      <w:tr w:rsidR="001C0C99" w:rsidRPr="00D54425" w14:paraId="0CE95255" w14:textId="77777777" w:rsidTr="001C0C99">
        <w:trPr>
          <w:jc w:val="center"/>
        </w:trPr>
        <w:tc>
          <w:tcPr>
            <w:tcW w:w="2070" w:type="dxa"/>
            <w:vAlign w:val="center"/>
          </w:tcPr>
          <w:p w14:paraId="36FB8A26" w14:textId="166ABD6C" w:rsidR="001C0C99" w:rsidRPr="00D54425" w:rsidRDefault="001C0C99" w:rsidP="001C0C99">
            <w:pPr>
              <w:pStyle w:val="ExhibitText"/>
              <w:jc w:val="left"/>
              <w:rPr>
                <w:sz w:val="18"/>
                <w:szCs w:val="18"/>
                <w:lang w:val="en-GB"/>
              </w:rPr>
            </w:pPr>
            <w:r w:rsidRPr="00D54425">
              <w:rPr>
                <w:sz w:val="18"/>
                <w:szCs w:val="18"/>
                <w:lang w:val="en-GB"/>
              </w:rPr>
              <w:t xml:space="preserve">BoroPlus Cream </w:t>
            </w:r>
          </w:p>
        </w:tc>
        <w:tc>
          <w:tcPr>
            <w:tcW w:w="2250" w:type="dxa"/>
            <w:vAlign w:val="center"/>
          </w:tcPr>
          <w:p w14:paraId="6AEF92D1" w14:textId="42E3153E" w:rsidR="001C0C99" w:rsidRPr="00D54425" w:rsidRDefault="001C0C99" w:rsidP="000326DE">
            <w:pPr>
              <w:pStyle w:val="ExhibitText"/>
              <w:jc w:val="left"/>
              <w:rPr>
                <w:sz w:val="18"/>
                <w:szCs w:val="18"/>
                <w:lang w:val="en-GB"/>
              </w:rPr>
            </w:pPr>
            <w:r w:rsidRPr="00D54425">
              <w:rPr>
                <w:sz w:val="18"/>
                <w:szCs w:val="18"/>
                <w:lang w:val="en-GB"/>
              </w:rPr>
              <w:t>Antiseptic Cream</w:t>
            </w:r>
          </w:p>
        </w:tc>
        <w:tc>
          <w:tcPr>
            <w:tcW w:w="1530" w:type="dxa"/>
            <w:vAlign w:val="center"/>
          </w:tcPr>
          <w:p w14:paraId="03E052EA" w14:textId="17F19933" w:rsidR="001C0C99" w:rsidRPr="00D54425" w:rsidRDefault="001C0C99" w:rsidP="000A303F">
            <w:pPr>
              <w:pStyle w:val="ExhibitText"/>
              <w:jc w:val="center"/>
              <w:rPr>
                <w:sz w:val="18"/>
                <w:szCs w:val="18"/>
                <w:lang w:val="en-GB"/>
              </w:rPr>
            </w:pPr>
            <w:r w:rsidRPr="00D54425">
              <w:rPr>
                <w:sz w:val="18"/>
                <w:szCs w:val="18"/>
                <w:lang w:val="en-GB"/>
              </w:rPr>
              <w:t xml:space="preserve">4.6 </w:t>
            </w:r>
          </w:p>
        </w:tc>
        <w:tc>
          <w:tcPr>
            <w:tcW w:w="1440" w:type="dxa"/>
            <w:vAlign w:val="center"/>
          </w:tcPr>
          <w:p w14:paraId="4FD99F91" w14:textId="2A8EFF83" w:rsidR="001C0C99" w:rsidRPr="00D54425" w:rsidRDefault="001C0C99" w:rsidP="000326DE">
            <w:pPr>
              <w:pStyle w:val="ExhibitText"/>
              <w:tabs>
                <w:tab w:val="decimal" w:pos="675"/>
              </w:tabs>
              <w:jc w:val="center"/>
              <w:rPr>
                <w:sz w:val="18"/>
                <w:szCs w:val="18"/>
                <w:lang w:val="en-GB"/>
              </w:rPr>
            </w:pPr>
            <w:r w:rsidRPr="00D54425">
              <w:rPr>
                <w:sz w:val="18"/>
                <w:szCs w:val="18"/>
                <w:lang w:val="en-GB"/>
              </w:rPr>
              <w:t xml:space="preserve">71 </w:t>
            </w:r>
          </w:p>
        </w:tc>
        <w:tc>
          <w:tcPr>
            <w:tcW w:w="900" w:type="dxa"/>
            <w:vAlign w:val="center"/>
          </w:tcPr>
          <w:p w14:paraId="6ACB5F3B" w14:textId="53FB06B3" w:rsidR="001C0C99" w:rsidRPr="00D54425" w:rsidRDefault="001C0C99" w:rsidP="001C0C99">
            <w:pPr>
              <w:pStyle w:val="ExhibitText"/>
              <w:jc w:val="right"/>
              <w:rPr>
                <w:sz w:val="18"/>
                <w:szCs w:val="18"/>
                <w:lang w:val="en-GB"/>
              </w:rPr>
            </w:pPr>
            <w:r w:rsidRPr="00D54425">
              <w:rPr>
                <w:sz w:val="18"/>
                <w:szCs w:val="18"/>
                <w:lang w:val="en-GB"/>
              </w:rPr>
              <w:t>75%</w:t>
            </w:r>
          </w:p>
        </w:tc>
        <w:tc>
          <w:tcPr>
            <w:tcW w:w="828" w:type="dxa"/>
            <w:vAlign w:val="center"/>
          </w:tcPr>
          <w:p w14:paraId="1711474F" w14:textId="603CDB8A" w:rsidR="001C0C99" w:rsidRPr="00D54425" w:rsidRDefault="001C0C99" w:rsidP="001C0C99">
            <w:pPr>
              <w:pStyle w:val="ExhibitText"/>
              <w:jc w:val="right"/>
              <w:rPr>
                <w:sz w:val="18"/>
                <w:szCs w:val="18"/>
                <w:lang w:val="en-GB"/>
              </w:rPr>
            </w:pPr>
            <w:r w:rsidRPr="00D54425">
              <w:rPr>
                <w:sz w:val="18"/>
                <w:szCs w:val="18"/>
                <w:lang w:val="en-GB"/>
              </w:rPr>
              <w:t>70%</w:t>
            </w:r>
          </w:p>
        </w:tc>
      </w:tr>
      <w:tr w:rsidR="001C0C99" w:rsidRPr="00D54425" w14:paraId="182A3964" w14:textId="77777777" w:rsidTr="001C0C99">
        <w:trPr>
          <w:jc w:val="center"/>
        </w:trPr>
        <w:tc>
          <w:tcPr>
            <w:tcW w:w="2070" w:type="dxa"/>
            <w:vAlign w:val="center"/>
          </w:tcPr>
          <w:p w14:paraId="6E0835EE" w14:textId="19BF2729" w:rsidR="001C0C99" w:rsidRPr="00D54425" w:rsidRDefault="001C0C99" w:rsidP="001C0C99">
            <w:pPr>
              <w:pStyle w:val="ExhibitText"/>
              <w:jc w:val="left"/>
              <w:rPr>
                <w:sz w:val="18"/>
                <w:szCs w:val="18"/>
                <w:lang w:val="en-GB"/>
              </w:rPr>
            </w:pPr>
            <w:r w:rsidRPr="00D54425">
              <w:rPr>
                <w:sz w:val="18"/>
                <w:szCs w:val="18"/>
                <w:lang w:val="en-GB"/>
              </w:rPr>
              <w:t>Zandu &amp; Mentho Plus Balms</w:t>
            </w:r>
          </w:p>
        </w:tc>
        <w:tc>
          <w:tcPr>
            <w:tcW w:w="2250" w:type="dxa"/>
            <w:vAlign w:val="center"/>
          </w:tcPr>
          <w:p w14:paraId="4C09EE5C" w14:textId="554E0432" w:rsidR="001C0C99" w:rsidRPr="00D54425" w:rsidRDefault="001C0C99" w:rsidP="000326DE">
            <w:pPr>
              <w:pStyle w:val="ExhibitText"/>
              <w:jc w:val="left"/>
              <w:rPr>
                <w:sz w:val="18"/>
                <w:szCs w:val="18"/>
                <w:lang w:val="en-GB"/>
              </w:rPr>
            </w:pPr>
            <w:r w:rsidRPr="00D54425">
              <w:rPr>
                <w:sz w:val="18"/>
                <w:szCs w:val="18"/>
                <w:lang w:val="en-GB"/>
              </w:rPr>
              <w:t>Balms</w:t>
            </w:r>
          </w:p>
        </w:tc>
        <w:tc>
          <w:tcPr>
            <w:tcW w:w="1530" w:type="dxa"/>
            <w:vAlign w:val="center"/>
          </w:tcPr>
          <w:p w14:paraId="340A25DA" w14:textId="4AED1117" w:rsidR="001C0C99" w:rsidRPr="00D54425" w:rsidRDefault="001C0C99" w:rsidP="000A303F">
            <w:pPr>
              <w:pStyle w:val="ExhibitText"/>
              <w:jc w:val="center"/>
              <w:rPr>
                <w:sz w:val="18"/>
                <w:szCs w:val="18"/>
                <w:lang w:val="en-GB"/>
              </w:rPr>
            </w:pPr>
            <w:r w:rsidRPr="00D54425">
              <w:rPr>
                <w:sz w:val="18"/>
                <w:szCs w:val="18"/>
                <w:lang w:val="en-GB"/>
              </w:rPr>
              <w:t xml:space="preserve">9.0 </w:t>
            </w:r>
          </w:p>
        </w:tc>
        <w:tc>
          <w:tcPr>
            <w:tcW w:w="1440" w:type="dxa"/>
            <w:vAlign w:val="center"/>
          </w:tcPr>
          <w:p w14:paraId="045ADB4A" w14:textId="03B58AA8" w:rsidR="001C0C99" w:rsidRPr="00D54425" w:rsidRDefault="001C0C99" w:rsidP="000326DE">
            <w:pPr>
              <w:pStyle w:val="ExhibitText"/>
              <w:tabs>
                <w:tab w:val="decimal" w:pos="675"/>
              </w:tabs>
              <w:jc w:val="center"/>
              <w:rPr>
                <w:sz w:val="18"/>
                <w:szCs w:val="18"/>
                <w:lang w:val="en-GB"/>
              </w:rPr>
            </w:pPr>
            <w:r w:rsidRPr="00D54425">
              <w:rPr>
                <w:sz w:val="18"/>
                <w:szCs w:val="18"/>
                <w:lang w:val="en-GB"/>
              </w:rPr>
              <w:t xml:space="preserve">139 </w:t>
            </w:r>
          </w:p>
        </w:tc>
        <w:tc>
          <w:tcPr>
            <w:tcW w:w="900" w:type="dxa"/>
            <w:vAlign w:val="center"/>
          </w:tcPr>
          <w:p w14:paraId="2C9B571D" w14:textId="52E9F6AF" w:rsidR="001C0C99" w:rsidRPr="00D54425" w:rsidRDefault="001C0C99" w:rsidP="001C0C99">
            <w:pPr>
              <w:pStyle w:val="ExhibitText"/>
              <w:jc w:val="right"/>
              <w:rPr>
                <w:sz w:val="18"/>
                <w:szCs w:val="18"/>
                <w:lang w:val="en-GB"/>
              </w:rPr>
            </w:pPr>
            <w:r w:rsidRPr="00D54425">
              <w:rPr>
                <w:sz w:val="18"/>
                <w:szCs w:val="18"/>
                <w:lang w:val="en-GB"/>
              </w:rPr>
              <w:t>56%</w:t>
            </w:r>
          </w:p>
        </w:tc>
        <w:tc>
          <w:tcPr>
            <w:tcW w:w="828" w:type="dxa"/>
            <w:vAlign w:val="center"/>
          </w:tcPr>
          <w:p w14:paraId="5E69B3F9" w14:textId="74A98950" w:rsidR="001C0C99" w:rsidRPr="00D54425" w:rsidRDefault="001C0C99" w:rsidP="001C0C99">
            <w:pPr>
              <w:pStyle w:val="ExhibitText"/>
              <w:jc w:val="right"/>
              <w:rPr>
                <w:sz w:val="18"/>
                <w:szCs w:val="18"/>
                <w:lang w:val="en-GB"/>
              </w:rPr>
            </w:pPr>
            <w:r w:rsidRPr="00D54425">
              <w:rPr>
                <w:sz w:val="18"/>
                <w:szCs w:val="18"/>
                <w:lang w:val="en-GB"/>
              </w:rPr>
              <w:t>59%</w:t>
            </w:r>
          </w:p>
        </w:tc>
      </w:tr>
      <w:tr w:rsidR="001C0C99" w:rsidRPr="00D54425" w14:paraId="5739A056" w14:textId="77777777" w:rsidTr="001C0C99">
        <w:trPr>
          <w:jc w:val="center"/>
        </w:trPr>
        <w:tc>
          <w:tcPr>
            <w:tcW w:w="2070" w:type="dxa"/>
            <w:vAlign w:val="center"/>
          </w:tcPr>
          <w:p w14:paraId="26E87451" w14:textId="669506B3" w:rsidR="001C0C99" w:rsidRPr="00D54425" w:rsidRDefault="001C0C99" w:rsidP="004E4B23">
            <w:pPr>
              <w:pStyle w:val="ExhibitText"/>
              <w:jc w:val="left"/>
              <w:rPr>
                <w:sz w:val="18"/>
                <w:szCs w:val="18"/>
                <w:lang w:val="en-GB"/>
              </w:rPr>
            </w:pPr>
            <w:r w:rsidRPr="00D54425">
              <w:rPr>
                <w:sz w:val="18"/>
                <w:szCs w:val="18"/>
                <w:lang w:val="en-GB"/>
              </w:rPr>
              <w:t xml:space="preserve">Fair </w:t>
            </w:r>
            <w:r w:rsidR="004E4B23" w:rsidRPr="00D54425">
              <w:rPr>
                <w:sz w:val="18"/>
                <w:szCs w:val="18"/>
                <w:lang w:val="en-GB"/>
              </w:rPr>
              <w:t>and</w:t>
            </w:r>
            <w:r w:rsidRPr="00D54425">
              <w:rPr>
                <w:sz w:val="18"/>
                <w:szCs w:val="18"/>
                <w:lang w:val="en-GB"/>
              </w:rPr>
              <w:t xml:space="preserve"> Handsome</w:t>
            </w:r>
          </w:p>
        </w:tc>
        <w:tc>
          <w:tcPr>
            <w:tcW w:w="2250" w:type="dxa"/>
            <w:vAlign w:val="center"/>
          </w:tcPr>
          <w:p w14:paraId="3EC309BD" w14:textId="216DCE4D" w:rsidR="001C0C99" w:rsidRPr="00D54425" w:rsidRDefault="001C0C99" w:rsidP="000326DE">
            <w:pPr>
              <w:pStyle w:val="ExhibitText"/>
              <w:jc w:val="left"/>
              <w:rPr>
                <w:sz w:val="18"/>
                <w:szCs w:val="18"/>
                <w:lang w:val="en-GB"/>
              </w:rPr>
            </w:pPr>
            <w:r w:rsidRPr="00D54425">
              <w:rPr>
                <w:sz w:val="18"/>
                <w:szCs w:val="18"/>
                <w:lang w:val="en-GB"/>
              </w:rPr>
              <w:t>Men’s Fairness Cream</w:t>
            </w:r>
          </w:p>
        </w:tc>
        <w:tc>
          <w:tcPr>
            <w:tcW w:w="1530" w:type="dxa"/>
            <w:vAlign w:val="center"/>
          </w:tcPr>
          <w:p w14:paraId="5B5967FB" w14:textId="7E2EFFA7" w:rsidR="001C0C99" w:rsidRPr="00D54425" w:rsidRDefault="001C0C99" w:rsidP="000A303F">
            <w:pPr>
              <w:pStyle w:val="ExhibitText"/>
              <w:jc w:val="center"/>
              <w:rPr>
                <w:sz w:val="18"/>
                <w:szCs w:val="18"/>
                <w:lang w:val="en-GB"/>
              </w:rPr>
            </w:pPr>
            <w:r w:rsidRPr="00D54425">
              <w:rPr>
                <w:sz w:val="18"/>
                <w:szCs w:val="18"/>
                <w:lang w:val="en-GB"/>
              </w:rPr>
              <w:t xml:space="preserve">3.9 </w:t>
            </w:r>
          </w:p>
        </w:tc>
        <w:tc>
          <w:tcPr>
            <w:tcW w:w="1440" w:type="dxa"/>
            <w:vAlign w:val="center"/>
          </w:tcPr>
          <w:p w14:paraId="0FF6FD99" w14:textId="6C12A8D2" w:rsidR="001C0C99" w:rsidRPr="00D54425" w:rsidRDefault="001C0C99" w:rsidP="000326DE">
            <w:pPr>
              <w:pStyle w:val="ExhibitText"/>
              <w:tabs>
                <w:tab w:val="decimal" w:pos="675"/>
              </w:tabs>
              <w:jc w:val="center"/>
              <w:rPr>
                <w:sz w:val="18"/>
                <w:szCs w:val="18"/>
                <w:lang w:val="en-GB"/>
              </w:rPr>
            </w:pPr>
            <w:r w:rsidRPr="00D54425">
              <w:rPr>
                <w:sz w:val="18"/>
                <w:szCs w:val="18"/>
                <w:lang w:val="en-GB"/>
              </w:rPr>
              <w:t xml:space="preserve">59 </w:t>
            </w:r>
          </w:p>
        </w:tc>
        <w:tc>
          <w:tcPr>
            <w:tcW w:w="900" w:type="dxa"/>
            <w:vAlign w:val="center"/>
          </w:tcPr>
          <w:p w14:paraId="116BA243" w14:textId="08497B80" w:rsidR="001C0C99" w:rsidRPr="00D54425" w:rsidRDefault="001C0C99" w:rsidP="001C0C99">
            <w:pPr>
              <w:pStyle w:val="ExhibitText"/>
              <w:jc w:val="right"/>
              <w:rPr>
                <w:sz w:val="18"/>
                <w:szCs w:val="18"/>
                <w:lang w:val="en-GB"/>
              </w:rPr>
            </w:pPr>
            <w:r w:rsidRPr="00D54425">
              <w:rPr>
                <w:sz w:val="18"/>
                <w:szCs w:val="18"/>
                <w:lang w:val="en-GB"/>
              </w:rPr>
              <w:t>58%</w:t>
            </w:r>
          </w:p>
        </w:tc>
        <w:tc>
          <w:tcPr>
            <w:tcW w:w="828" w:type="dxa"/>
            <w:vAlign w:val="center"/>
          </w:tcPr>
          <w:p w14:paraId="693CA959" w14:textId="0613843E" w:rsidR="001C0C99" w:rsidRPr="00D54425" w:rsidRDefault="001C0C99" w:rsidP="001C0C99">
            <w:pPr>
              <w:pStyle w:val="ExhibitText"/>
              <w:jc w:val="right"/>
              <w:rPr>
                <w:sz w:val="18"/>
                <w:szCs w:val="18"/>
                <w:lang w:val="en-GB"/>
              </w:rPr>
            </w:pPr>
            <w:r w:rsidRPr="00D54425">
              <w:rPr>
                <w:sz w:val="18"/>
                <w:szCs w:val="18"/>
                <w:lang w:val="en-GB"/>
              </w:rPr>
              <w:t>60%</w:t>
            </w:r>
          </w:p>
        </w:tc>
      </w:tr>
      <w:tr w:rsidR="001C0C99" w:rsidRPr="00D54425" w14:paraId="18D1A38F" w14:textId="77777777" w:rsidTr="001C0C99">
        <w:trPr>
          <w:jc w:val="center"/>
        </w:trPr>
        <w:tc>
          <w:tcPr>
            <w:tcW w:w="2070" w:type="dxa"/>
            <w:vAlign w:val="center"/>
          </w:tcPr>
          <w:p w14:paraId="58C8D763" w14:textId="35C4EE7A" w:rsidR="001C0C99" w:rsidRPr="00D54425" w:rsidRDefault="001C0C99" w:rsidP="001C0C99">
            <w:pPr>
              <w:pStyle w:val="ExhibitText"/>
              <w:jc w:val="left"/>
              <w:rPr>
                <w:sz w:val="18"/>
                <w:szCs w:val="18"/>
                <w:lang w:val="en-GB"/>
              </w:rPr>
            </w:pPr>
            <w:r w:rsidRPr="00D54425">
              <w:rPr>
                <w:sz w:val="18"/>
                <w:szCs w:val="18"/>
                <w:lang w:val="en-GB"/>
              </w:rPr>
              <w:t>Kesh King</w:t>
            </w:r>
          </w:p>
        </w:tc>
        <w:tc>
          <w:tcPr>
            <w:tcW w:w="2250" w:type="dxa"/>
            <w:vAlign w:val="center"/>
          </w:tcPr>
          <w:p w14:paraId="2BFBCA22" w14:textId="5EFDA1C0" w:rsidR="001C0C99" w:rsidRPr="00D54425" w:rsidRDefault="001C0C99" w:rsidP="000326DE">
            <w:pPr>
              <w:pStyle w:val="ExhibitText"/>
              <w:jc w:val="left"/>
              <w:rPr>
                <w:sz w:val="18"/>
                <w:szCs w:val="18"/>
                <w:lang w:val="en-GB"/>
              </w:rPr>
            </w:pPr>
            <w:r w:rsidRPr="00D54425">
              <w:rPr>
                <w:sz w:val="18"/>
                <w:szCs w:val="18"/>
                <w:lang w:val="en-GB"/>
              </w:rPr>
              <w:t>Ayurvedic Hair &amp; Scalp Care</w:t>
            </w:r>
          </w:p>
        </w:tc>
        <w:tc>
          <w:tcPr>
            <w:tcW w:w="1530" w:type="dxa"/>
            <w:vAlign w:val="center"/>
          </w:tcPr>
          <w:p w14:paraId="758633AB" w14:textId="22E36392" w:rsidR="001C0C99" w:rsidRPr="00D54425" w:rsidRDefault="001C0C99" w:rsidP="000A303F">
            <w:pPr>
              <w:pStyle w:val="ExhibitText"/>
              <w:jc w:val="center"/>
              <w:rPr>
                <w:sz w:val="18"/>
                <w:szCs w:val="18"/>
                <w:lang w:val="en-GB"/>
              </w:rPr>
            </w:pPr>
            <w:r w:rsidRPr="00D54425">
              <w:rPr>
                <w:sz w:val="18"/>
                <w:szCs w:val="18"/>
                <w:lang w:val="en-GB"/>
              </w:rPr>
              <w:t xml:space="preserve">7.2 </w:t>
            </w:r>
          </w:p>
        </w:tc>
        <w:tc>
          <w:tcPr>
            <w:tcW w:w="1440" w:type="dxa"/>
            <w:vAlign w:val="center"/>
          </w:tcPr>
          <w:p w14:paraId="3879259A" w14:textId="086FA572" w:rsidR="001C0C99" w:rsidRPr="00D54425" w:rsidRDefault="001C0C99" w:rsidP="000326DE">
            <w:pPr>
              <w:pStyle w:val="ExhibitText"/>
              <w:tabs>
                <w:tab w:val="decimal" w:pos="675"/>
              </w:tabs>
              <w:jc w:val="center"/>
              <w:rPr>
                <w:sz w:val="18"/>
                <w:szCs w:val="18"/>
                <w:lang w:val="en-GB"/>
              </w:rPr>
            </w:pPr>
            <w:r w:rsidRPr="00D54425">
              <w:rPr>
                <w:sz w:val="18"/>
                <w:szCs w:val="18"/>
                <w:lang w:val="en-GB"/>
              </w:rPr>
              <w:t xml:space="preserve">111 </w:t>
            </w:r>
          </w:p>
        </w:tc>
        <w:tc>
          <w:tcPr>
            <w:tcW w:w="900" w:type="dxa"/>
            <w:vAlign w:val="center"/>
          </w:tcPr>
          <w:p w14:paraId="1AA44FCD" w14:textId="31F539A2" w:rsidR="001C0C99" w:rsidRPr="00D54425" w:rsidRDefault="000A303F" w:rsidP="001C0C99">
            <w:pPr>
              <w:pStyle w:val="ExhibitText"/>
              <w:jc w:val="right"/>
              <w:rPr>
                <w:sz w:val="18"/>
                <w:szCs w:val="18"/>
                <w:lang w:val="en-GB"/>
              </w:rPr>
            </w:pPr>
            <w:r w:rsidRPr="00D54425">
              <w:rPr>
                <w:sz w:val="18"/>
                <w:szCs w:val="18"/>
                <w:lang w:val="en-GB"/>
              </w:rPr>
              <w:t>–</w:t>
            </w:r>
          </w:p>
        </w:tc>
        <w:tc>
          <w:tcPr>
            <w:tcW w:w="828" w:type="dxa"/>
            <w:vAlign w:val="center"/>
          </w:tcPr>
          <w:p w14:paraId="2C96308F" w14:textId="77A1B666" w:rsidR="001C0C99" w:rsidRPr="00D54425" w:rsidRDefault="001C0C99" w:rsidP="001C0C99">
            <w:pPr>
              <w:pStyle w:val="ExhibitText"/>
              <w:jc w:val="right"/>
              <w:rPr>
                <w:sz w:val="18"/>
                <w:szCs w:val="18"/>
                <w:lang w:val="en-GB"/>
              </w:rPr>
            </w:pPr>
            <w:r w:rsidRPr="00D54425">
              <w:rPr>
                <w:sz w:val="18"/>
                <w:szCs w:val="18"/>
                <w:lang w:val="en-GB"/>
              </w:rPr>
              <w:t>34%</w:t>
            </w:r>
          </w:p>
        </w:tc>
      </w:tr>
      <w:tr w:rsidR="001C0C99" w:rsidRPr="00D54425" w14:paraId="2F5335BD" w14:textId="77777777" w:rsidTr="001C0C99">
        <w:trPr>
          <w:jc w:val="center"/>
        </w:trPr>
        <w:tc>
          <w:tcPr>
            <w:tcW w:w="2070" w:type="dxa"/>
            <w:vAlign w:val="center"/>
          </w:tcPr>
          <w:p w14:paraId="3D7C74F9" w14:textId="11DF62FD" w:rsidR="001C0C99" w:rsidRPr="00D54425" w:rsidRDefault="001C0C99" w:rsidP="001C0C99">
            <w:pPr>
              <w:pStyle w:val="ExhibitText"/>
              <w:jc w:val="left"/>
              <w:rPr>
                <w:sz w:val="18"/>
                <w:szCs w:val="18"/>
                <w:lang w:val="en-GB"/>
              </w:rPr>
            </w:pPr>
            <w:r w:rsidRPr="00D54425">
              <w:rPr>
                <w:sz w:val="18"/>
                <w:szCs w:val="18"/>
                <w:lang w:val="en-GB"/>
              </w:rPr>
              <w:t>Navratna Cool Talc</w:t>
            </w:r>
          </w:p>
        </w:tc>
        <w:tc>
          <w:tcPr>
            <w:tcW w:w="2250" w:type="dxa"/>
            <w:vAlign w:val="center"/>
          </w:tcPr>
          <w:p w14:paraId="6AA04DFE" w14:textId="7E7E9C7E" w:rsidR="001C0C99" w:rsidRPr="00D54425" w:rsidRDefault="001C0C99" w:rsidP="000326DE">
            <w:pPr>
              <w:pStyle w:val="ExhibitText"/>
              <w:jc w:val="left"/>
              <w:rPr>
                <w:sz w:val="18"/>
                <w:szCs w:val="18"/>
                <w:lang w:val="en-GB"/>
              </w:rPr>
            </w:pPr>
            <w:r w:rsidRPr="00D54425">
              <w:rPr>
                <w:sz w:val="18"/>
                <w:szCs w:val="18"/>
                <w:lang w:val="en-GB"/>
              </w:rPr>
              <w:t>Cool Talc</w:t>
            </w:r>
          </w:p>
        </w:tc>
        <w:tc>
          <w:tcPr>
            <w:tcW w:w="1530" w:type="dxa"/>
            <w:vAlign w:val="center"/>
          </w:tcPr>
          <w:p w14:paraId="22DD0BCD" w14:textId="27B0B8FF" w:rsidR="001C0C99" w:rsidRPr="00D54425" w:rsidRDefault="001C0C99" w:rsidP="000A303F">
            <w:pPr>
              <w:pStyle w:val="ExhibitText"/>
              <w:jc w:val="center"/>
              <w:rPr>
                <w:sz w:val="18"/>
                <w:szCs w:val="18"/>
                <w:lang w:val="en-GB"/>
              </w:rPr>
            </w:pPr>
            <w:r w:rsidRPr="00D54425">
              <w:rPr>
                <w:sz w:val="18"/>
                <w:szCs w:val="18"/>
                <w:lang w:val="en-GB"/>
              </w:rPr>
              <w:t xml:space="preserve">5.5 </w:t>
            </w:r>
          </w:p>
        </w:tc>
        <w:tc>
          <w:tcPr>
            <w:tcW w:w="1440" w:type="dxa"/>
            <w:vAlign w:val="center"/>
          </w:tcPr>
          <w:p w14:paraId="151A7AFC" w14:textId="41B5CA81" w:rsidR="001C0C99" w:rsidRPr="00D54425" w:rsidRDefault="001C0C99" w:rsidP="000326DE">
            <w:pPr>
              <w:pStyle w:val="ExhibitText"/>
              <w:tabs>
                <w:tab w:val="decimal" w:pos="675"/>
              </w:tabs>
              <w:jc w:val="center"/>
              <w:rPr>
                <w:sz w:val="18"/>
                <w:szCs w:val="18"/>
                <w:lang w:val="en-GB"/>
              </w:rPr>
            </w:pPr>
            <w:r w:rsidRPr="00D54425">
              <w:rPr>
                <w:sz w:val="18"/>
                <w:szCs w:val="18"/>
                <w:lang w:val="en-GB"/>
              </w:rPr>
              <w:t xml:space="preserve">84 </w:t>
            </w:r>
          </w:p>
        </w:tc>
        <w:tc>
          <w:tcPr>
            <w:tcW w:w="900" w:type="dxa"/>
            <w:vAlign w:val="center"/>
          </w:tcPr>
          <w:p w14:paraId="33ECE246" w14:textId="604BD5F4" w:rsidR="001C0C99" w:rsidRPr="00D54425" w:rsidRDefault="001C0C99" w:rsidP="001C0C99">
            <w:pPr>
              <w:pStyle w:val="ExhibitText"/>
              <w:jc w:val="right"/>
              <w:rPr>
                <w:sz w:val="18"/>
                <w:szCs w:val="18"/>
                <w:lang w:val="en-GB"/>
              </w:rPr>
            </w:pPr>
            <w:r w:rsidRPr="00D54425">
              <w:rPr>
                <w:sz w:val="18"/>
                <w:szCs w:val="18"/>
                <w:lang w:val="en-GB"/>
              </w:rPr>
              <w:t>13%</w:t>
            </w:r>
          </w:p>
        </w:tc>
        <w:tc>
          <w:tcPr>
            <w:tcW w:w="828" w:type="dxa"/>
            <w:vAlign w:val="center"/>
          </w:tcPr>
          <w:p w14:paraId="21B17145" w14:textId="585BCE2D" w:rsidR="001C0C99" w:rsidRPr="00D54425" w:rsidRDefault="001C0C99" w:rsidP="001C0C99">
            <w:pPr>
              <w:pStyle w:val="ExhibitText"/>
              <w:jc w:val="right"/>
              <w:rPr>
                <w:sz w:val="18"/>
                <w:szCs w:val="18"/>
                <w:lang w:val="en-GB"/>
              </w:rPr>
            </w:pPr>
            <w:r w:rsidRPr="00D54425">
              <w:rPr>
                <w:sz w:val="18"/>
                <w:szCs w:val="18"/>
                <w:lang w:val="en-GB"/>
              </w:rPr>
              <w:t>26%</w:t>
            </w:r>
          </w:p>
        </w:tc>
      </w:tr>
    </w:tbl>
    <w:p w14:paraId="2B7158D7" w14:textId="77777777" w:rsidR="001C0C99" w:rsidRPr="00CB6EFA" w:rsidRDefault="001C0C99" w:rsidP="001C0C99">
      <w:pPr>
        <w:pStyle w:val="Footnote"/>
        <w:rPr>
          <w:lang w:val="en-GB"/>
        </w:rPr>
      </w:pPr>
    </w:p>
    <w:p w14:paraId="4F20B372" w14:textId="1493FF10" w:rsidR="002162F9" w:rsidRDefault="000A303F" w:rsidP="003B307B">
      <w:pPr>
        <w:pStyle w:val="Footnote"/>
      </w:pPr>
      <w:r>
        <w:rPr>
          <w:lang w:val="en-GB"/>
        </w:rPr>
        <w:t xml:space="preserve">Note: </w:t>
      </w:r>
      <w:r w:rsidR="004F0D70" w:rsidRPr="004F0D70">
        <w:rPr>
          <w:lang w:val="en-GB"/>
        </w:rPr>
        <w:t>₹</w:t>
      </w:r>
      <w:r w:rsidR="004F0D70">
        <w:rPr>
          <w:lang w:val="en-GB"/>
        </w:rPr>
        <w:t xml:space="preserve"> = </w:t>
      </w:r>
      <w:r>
        <w:rPr>
          <w:lang w:val="en-GB"/>
        </w:rPr>
        <w:t xml:space="preserve">INR = Indian rupee; </w:t>
      </w:r>
      <w:r w:rsidRPr="005A5322">
        <w:t xml:space="preserve">₹1 = </w:t>
      </w:r>
      <w:r>
        <w:t xml:space="preserve">approximately </w:t>
      </w:r>
      <w:r w:rsidR="007E6B21" w:rsidRPr="005A5322">
        <w:t>US$ 0.0</w:t>
      </w:r>
      <w:r w:rsidR="007E6B21">
        <w:t>15 on December 1, 2017</w:t>
      </w:r>
      <w:r w:rsidR="002162F9">
        <w:t>.</w:t>
      </w:r>
      <w:r>
        <w:t xml:space="preserve"> </w:t>
      </w:r>
    </w:p>
    <w:p w14:paraId="103D9EED" w14:textId="582EAB95" w:rsidR="00D54425" w:rsidRDefault="001C0C99" w:rsidP="003B307B">
      <w:pPr>
        <w:pStyle w:val="Footnote"/>
      </w:pPr>
      <w:r w:rsidRPr="000F534E">
        <w:rPr>
          <w:lang w:val="en-GB"/>
        </w:rPr>
        <w:t xml:space="preserve">Source: Emami Limited, Investor Presentation, </w:t>
      </w:r>
      <w:r w:rsidR="000A303F" w:rsidRPr="000F534E">
        <w:rPr>
          <w:lang w:val="en-GB"/>
        </w:rPr>
        <w:t xml:space="preserve">accessed September 10, 2017, </w:t>
      </w:r>
      <w:r w:rsidR="00D54425" w:rsidRPr="00D54425">
        <w:t>www.emamiltd.in/images/</w:t>
      </w:r>
      <w:r w:rsidRPr="000F534E">
        <w:t>presentation/</w:t>
      </w:r>
    </w:p>
    <w:p w14:paraId="0523FCD9" w14:textId="2706B0D5" w:rsidR="00D43A6F" w:rsidRPr="000F534E" w:rsidRDefault="001C0C99" w:rsidP="003B307B">
      <w:pPr>
        <w:pStyle w:val="Footnote"/>
        <w:rPr>
          <w:lang w:val="en-GB"/>
        </w:rPr>
      </w:pPr>
      <w:r w:rsidRPr="000F534E">
        <w:t>20170514232449-pdf-460.pdf</w:t>
      </w:r>
      <w:r w:rsidR="000A303F" w:rsidRPr="000F534E">
        <w:rPr>
          <w:rStyle w:val="Hyperlink"/>
          <w:color w:val="auto"/>
          <w:u w:val="none"/>
          <w:lang w:val="en-GB"/>
        </w:rPr>
        <w:t>.</w:t>
      </w:r>
    </w:p>
    <w:p w14:paraId="37FA80A7" w14:textId="77777777" w:rsidR="00D54425" w:rsidRDefault="00D54425">
      <w:pPr>
        <w:spacing w:after="200" w:line="276" w:lineRule="auto"/>
        <w:rPr>
          <w:rFonts w:ascii="Arial" w:hAnsi="Arial" w:cs="Arial"/>
          <w:b/>
          <w:caps/>
          <w:lang w:val="en-GB"/>
        </w:rPr>
      </w:pPr>
      <w:r>
        <w:rPr>
          <w:lang w:val="en-GB"/>
        </w:rPr>
        <w:br w:type="page"/>
      </w:r>
    </w:p>
    <w:p w14:paraId="370E61A7" w14:textId="0DD8246F" w:rsidR="005A5322" w:rsidRPr="00CB6EFA" w:rsidRDefault="00D43A6F" w:rsidP="00D43A6F">
      <w:pPr>
        <w:pStyle w:val="Casehead1"/>
        <w:rPr>
          <w:lang w:val="en-GB"/>
        </w:rPr>
      </w:pPr>
      <w:r w:rsidRPr="00CB6EFA">
        <w:rPr>
          <w:lang w:val="en-GB"/>
        </w:rPr>
        <w:lastRenderedPageBreak/>
        <w:t>endnotes</w:t>
      </w:r>
    </w:p>
    <w:sectPr w:rsidR="005A5322" w:rsidRPr="00CB6EFA"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04DDD7" w16cid:durableId="1F571CFA"/>
  <w16cid:commentId w16cid:paraId="7F2DD56A" w16cid:durableId="1F571F86"/>
  <w16cid:commentId w16cid:paraId="013BF35E" w16cid:durableId="1F576971"/>
  <w16cid:commentId w16cid:paraId="66A653CD" w16cid:durableId="1F576C63"/>
  <w16cid:commentId w16cid:paraId="27DDA97C" w16cid:durableId="1F576C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9732A" w14:textId="77777777" w:rsidR="006E4C3A" w:rsidRDefault="006E4C3A" w:rsidP="00D75295">
      <w:r>
        <w:separator/>
      </w:r>
    </w:p>
  </w:endnote>
  <w:endnote w:type="continuationSeparator" w:id="0">
    <w:p w14:paraId="3DC00964" w14:textId="77777777" w:rsidR="006E4C3A" w:rsidRDefault="006E4C3A" w:rsidP="00D75295">
      <w:r>
        <w:continuationSeparator/>
      </w:r>
    </w:p>
  </w:endnote>
  <w:endnote w:id="1">
    <w:p w14:paraId="32C6B47A" w14:textId="77777777" w:rsidR="001C5D26" w:rsidRPr="00072394" w:rsidRDefault="001C5D26" w:rsidP="005A5322">
      <w:pPr>
        <w:pStyle w:val="Footnote"/>
      </w:pPr>
      <w:r w:rsidRPr="00072394">
        <w:rPr>
          <w:rStyle w:val="EndnoteReference"/>
        </w:rPr>
        <w:endnoteRef/>
      </w:r>
      <w:r w:rsidRPr="00072394">
        <w:rPr>
          <w:vertAlign w:val="superscript"/>
        </w:rPr>
        <w:t xml:space="preserve"> </w:t>
      </w:r>
      <w:r w:rsidRPr="00072394">
        <w:t>This case is based on published sources. Consequently, the interpretation and perspectives presented in this case are not necessarily those of Emami Limited or any of its employees.</w:t>
      </w:r>
    </w:p>
  </w:endnote>
  <w:endnote w:id="2">
    <w:p w14:paraId="349F0F1A" w14:textId="77777777" w:rsidR="001C5D26" w:rsidRPr="00072394" w:rsidRDefault="001C5D26" w:rsidP="005A5322">
      <w:pPr>
        <w:pStyle w:val="Footnote"/>
      </w:pPr>
      <w:r w:rsidRPr="00072394">
        <w:rPr>
          <w:rStyle w:val="EndnoteReference"/>
        </w:rPr>
        <w:endnoteRef/>
      </w:r>
      <w:r w:rsidRPr="00072394">
        <w:rPr>
          <w:vertAlign w:val="superscript"/>
        </w:rPr>
        <w:t xml:space="preserve"> </w:t>
      </w:r>
      <w:r w:rsidRPr="00072394">
        <w:t>Indian companies used the title of “Director” to identify heads of functions and product lines.</w:t>
      </w:r>
    </w:p>
  </w:endnote>
  <w:endnote w:id="3">
    <w:p w14:paraId="55132BB1" w14:textId="3E8436FA" w:rsidR="001C5D26" w:rsidRPr="00072394" w:rsidRDefault="001C5D26" w:rsidP="005A5322">
      <w:pPr>
        <w:pStyle w:val="Footnote"/>
        <w:rPr>
          <w:spacing w:val="-4"/>
        </w:rPr>
      </w:pPr>
      <w:r w:rsidRPr="00072394">
        <w:rPr>
          <w:rStyle w:val="EndnoteReference"/>
          <w:spacing w:val="-4"/>
        </w:rPr>
        <w:endnoteRef/>
      </w:r>
      <w:r w:rsidRPr="00072394">
        <w:rPr>
          <w:spacing w:val="-4"/>
        </w:rPr>
        <w:t xml:space="preserve"> Ananya Sengupta, “All’s Not Fair in Cream Hardsell: Emami Fined Rs15 Lakh after Executive Feels Cheated,” </w:t>
      </w:r>
      <w:r w:rsidRPr="00072394">
        <w:rPr>
          <w:i/>
          <w:spacing w:val="-4"/>
        </w:rPr>
        <w:t>Telegraph</w:t>
      </w:r>
      <w:r w:rsidRPr="00072394">
        <w:rPr>
          <w:spacing w:val="-4"/>
        </w:rPr>
        <w:t>, November 6, 2015, accessed March 5, 2015, www.telegraphindia.com/1151106/jsp/frontpage/story_51753.jsp#.VjwMcaSPj50.</w:t>
      </w:r>
    </w:p>
  </w:endnote>
  <w:endnote w:id="4">
    <w:p w14:paraId="690BBE0D" w14:textId="079203A1" w:rsidR="001C5D26" w:rsidRDefault="001C5D26" w:rsidP="00016B36">
      <w:pPr>
        <w:pStyle w:val="Footnote"/>
        <w:rPr>
          <w:rStyle w:val="FootnoteChar"/>
          <w:rFonts w:eastAsia="Calibri"/>
        </w:rPr>
      </w:pPr>
      <w:r w:rsidRPr="00072394">
        <w:rPr>
          <w:rStyle w:val="FootnoteChar"/>
          <w:rFonts w:eastAsia="Calibri"/>
          <w:vertAlign w:val="superscript"/>
        </w:rPr>
        <w:endnoteRef/>
      </w:r>
      <w:r w:rsidRPr="00072394">
        <w:t xml:space="preserve"> Sengupta, </w:t>
      </w:r>
      <w:r>
        <w:t xml:space="preserve">op. cit.; </w:t>
      </w:r>
      <w:r w:rsidRPr="00072394">
        <w:rPr>
          <w:rStyle w:val="FootnoteChar"/>
          <w:rFonts w:eastAsia="Calibri"/>
        </w:rPr>
        <w:t xml:space="preserve">Zia Haq, “Ugly Fraud in Fairness Tube,” </w:t>
      </w:r>
      <w:r w:rsidRPr="00072394">
        <w:rPr>
          <w:rStyle w:val="FootnoteChar"/>
          <w:rFonts w:eastAsia="Calibri"/>
          <w:i/>
        </w:rPr>
        <w:t>Outlook</w:t>
      </w:r>
      <w:r w:rsidRPr="00072394">
        <w:rPr>
          <w:rStyle w:val="FootnoteChar"/>
          <w:rFonts w:eastAsia="Calibri"/>
        </w:rPr>
        <w:t xml:space="preserve">, May 1, 2017, accessed July 3, 2018, </w:t>
      </w:r>
      <w:r w:rsidRPr="00016B36">
        <w:rPr>
          <w:rStyle w:val="FootnoteChar"/>
          <w:rFonts w:eastAsia="Calibri"/>
        </w:rPr>
        <w:t>www.outlookindia.com/magazine/story/</w:t>
      </w:r>
    </w:p>
    <w:p w14:paraId="572E91C8" w14:textId="0286F5B5" w:rsidR="001C5D26" w:rsidRPr="00072394" w:rsidRDefault="001C5D26" w:rsidP="00016B36">
      <w:pPr>
        <w:pStyle w:val="Footnote"/>
        <w:rPr>
          <w:b/>
        </w:rPr>
      </w:pPr>
      <w:r w:rsidRPr="00072394">
        <w:rPr>
          <w:rStyle w:val="FootnoteChar"/>
          <w:rFonts w:eastAsia="Calibri"/>
        </w:rPr>
        <w:t xml:space="preserve">ugly-fraud-in-fairness-tube/298770. </w:t>
      </w:r>
    </w:p>
  </w:endnote>
  <w:endnote w:id="5">
    <w:p w14:paraId="574986D0" w14:textId="13A91E0C" w:rsidR="001C5D26" w:rsidRPr="00072394" w:rsidRDefault="001C5D26" w:rsidP="005A5322">
      <w:pPr>
        <w:pStyle w:val="Footnote"/>
      </w:pPr>
      <w:r w:rsidRPr="00072394">
        <w:rPr>
          <w:rStyle w:val="EndnoteReference"/>
        </w:rPr>
        <w:endnoteRef/>
      </w:r>
      <w:r w:rsidRPr="00072394">
        <w:t xml:space="preserve"> “Dark is Beautiful,” Women of Worth, accessed March 5, 2018, http://womenofworth.in/dark-is-beautiful/.</w:t>
      </w:r>
    </w:p>
  </w:endnote>
  <w:endnote w:id="6">
    <w:p w14:paraId="3AC5AD2F" w14:textId="151DD0D4" w:rsidR="001C5D26" w:rsidRPr="000F534E" w:rsidRDefault="001C5D26" w:rsidP="005A5322">
      <w:pPr>
        <w:pStyle w:val="Footnote"/>
        <w:rPr>
          <w:spacing w:val="-2"/>
        </w:rPr>
      </w:pPr>
      <w:r w:rsidRPr="000F534E">
        <w:rPr>
          <w:rStyle w:val="EndnoteReference"/>
          <w:spacing w:val="-2"/>
        </w:rPr>
        <w:endnoteRef/>
      </w:r>
      <w:r w:rsidRPr="000F534E">
        <w:rPr>
          <w:spacing w:val="-2"/>
        </w:rPr>
        <w:t xml:space="preserve"> Mary-Rose Abraham, “Dark Is Beautiful: The Battle to End the World’s Obsession with Lighter Skin,” </w:t>
      </w:r>
      <w:r w:rsidRPr="000F534E">
        <w:rPr>
          <w:i/>
          <w:spacing w:val="-2"/>
        </w:rPr>
        <w:t>Guardian</w:t>
      </w:r>
      <w:r w:rsidRPr="000F534E">
        <w:rPr>
          <w:spacing w:val="-2"/>
        </w:rPr>
        <w:t>, September 4, 2017, accessed March 5, 2018, www.theguardian.com/inequality/2017/sep/04/dark-is-beautiful-battle-to-end-worlds-obsession-with-lighter-skin.</w:t>
      </w:r>
    </w:p>
  </w:endnote>
  <w:endnote w:id="7">
    <w:p w14:paraId="4C91B2D3" w14:textId="6852B9B1" w:rsidR="001C5D26" w:rsidRPr="00072394" w:rsidRDefault="001C5D26" w:rsidP="005A5322">
      <w:pPr>
        <w:pStyle w:val="Footnote"/>
      </w:pPr>
      <w:r w:rsidRPr="00072394">
        <w:rPr>
          <w:rStyle w:val="EndnoteReference"/>
        </w:rPr>
        <w:endnoteRef/>
      </w:r>
      <w:r w:rsidRPr="00072394">
        <w:t xml:space="preserve"> Sengupta, op. cit. </w:t>
      </w:r>
    </w:p>
  </w:endnote>
  <w:endnote w:id="8">
    <w:p w14:paraId="0C861ED3" w14:textId="406BB48F" w:rsidR="001C5D26" w:rsidRPr="000F534E" w:rsidRDefault="001C5D26" w:rsidP="005A5322">
      <w:pPr>
        <w:pStyle w:val="Footnote"/>
        <w:rPr>
          <w:b/>
          <w:spacing w:val="-6"/>
        </w:rPr>
      </w:pPr>
      <w:r w:rsidRPr="000F534E">
        <w:rPr>
          <w:rStyle w:val="EndnoteReference"/>
          <w:spacing w:val="-6"/>
        </w:rPr>
        <w:endnoteRef/>
      </w:r>
      <w:r w:rsidRPr="000F534E">
        <w:rPr>
          <w:spacing w:val="-6"/>
        </w:rPr>
        <w:t xml:space="preserve"> ₹ = INR = Indian rupee; all currency amounts are in ₹ unless otherwise specified; ₹1 = approximately US$ 0.015 on December 1, 2017.</w:t>
      </w:r>
    </w:p>
  </w:endnote>
  <w:endnote w:id="9">
    <w:p w14:paraId="105933C9" w14:textId="087A3590" w:rsidR="001C5D26" w:rsidRPr="00072394" w:rsidRDefault="001C5D26" w:rsidP="005A5322">
      <w:pPr>
        <w:pStyle w:val="Footnote"/>
      </w:pPr>
      <w:r w:rsidRPr="00072394">
        <w:rPr>
          <w:rStyle w:val="EndnoteReference"/>
        </w:rPr>
        <w:endnoteRef/>
      </w:r>
      <w:r w:rsidRPr="00072394">
        <w:rPr>
          <w:vertAlign w:val="superscript"/>
        </w:rPr>
        <w:t xml:space="preserve"> </w:t>
      </w:r>
      <w:r w:rsidRPr="00072394">
        <w:t>Ayurveda medicine was an ancient Indian form of medicine that continued to be practised in today’s world.</w:t>
      </w:r>
    </w:p>
  </w:endnote>
  <w:endnote w:id="10">
    <w:p w14:paraId="49246329" w14:textId="5957DF7B" w:rsidR="001C5D26" w:rsidRPr="00072394" w:rsidRDefault="001C5D26" w:rsidP="005A5322">
      <w:pPr>
        <w:pStyle w:val="Footnote"/>
      </w:pPr>
      <w:r w:rsidRPr="00072394">
        <w:rPr>
          <w:rStyle w:val="EndnoteReference"/>
        </w:rPr>
        <w:endnoteRef/>
      </w:r>
      <w:r w:rsidRPr="00072394">
        <w:t xml:space="preserve"> “About Us: The Journey—Tale of Two Families,” Emami Limited, accessed April 29, 2018, www.emamiltd.in/about-us/3/the-journey.php.</w:t>
      </w:r>
    </w:p>
  </w:endnote>
  <w:endnote w:id="11">
    <w:p w14:paraId="13FCFE21" w14:textId="4C5A084A" w:rsidR="001C5D26" w:rsidRPr="00072394" w:rsidRDefault="001C5D26" w:rsidP="005A5322">
      <w:pPr>
        <w:pStyle w:val="Footnote"/>
      </w:pPr>
      <w:r w:rsidRPr="00072394">
        <w:rPr>
          <w:rStyle w:val="EndnoteReference"/>
        </w:rPr>
        <w:endnoteRef/>
      </w:r>
      <w:r w:rsidRPr="00072394">
        <w:t xml:space="preserve"> According to Indian securities law, a promoter was either the founder of the company or a member of the founder’s family; promoters essentially controlled the operations of a company. Of the 16 members of Emami’s board of directors, eight came from the promoter group, while the other eight were classified as independent directors. </w:t>
      </w:r>
    </w:p>
  </w:endnote>
  <w:endnote w:id="12">
    <w:p w14:paraId="54468C3E" w14:textId="733A41D7" w:rsidR="001C5D26" w:rsidRDefault="001C5D26" w:rsidP="005A5322">
      <w:pPr>
        <w:pStyle w:val="Footnote"/>
      </w:pPr>
      <w:r w:rsidRPr="00072394">
        <w:rPr>
          <w:rStyle w:val="EndnoteReference"/>
        </w:rPr>
        <w:endnoteRef/>
      </w:r>
      <w:r w:rsidRPr="00072394">
        <w:t xml:space="preserve"> Emami Limited, </w:t>
      </w:r>
      <w:r w:rsidRPr="00072394">
        <w:rPr>
          <w:i/>
        </w:rPr>
        <w:t>2016–2017 Annual Report</w:t>
      </w:r>
      <w:r w:rsidRPr="00072394">
        <w:t xml:space="preserve">, 82–96, accessed March 24, 2018, </w:t>
      </w:r>
      <w:r w:rsidRPr="000F534E">
        <w:t>www.emamiltd.in/images/</w:t>
      </w:r>
      <w:r w:rsidRPr="00072394">
        <w:t>annualreportpdf/</w:t>
      </w:r>
    </w:p>
    <w:p w14:paraId="6BADF07B" w14:textId="317EFF04" w:rsidR="001C5D26" w:rsidRPr="00072394" w:rsidRDefault="001C5D26" w:rsidP="005A5322">
      <w:pPr>
        <w:pStyle w:val="Footnote"/>
        <w:rPr>
          <w:b/>
        </w:rPr>
      </w:pPr>
      <w:r w:rsidRPr="00072394">
        <w:t>20170707050938small16.pdf.</w:t>
      </w:r>
    </w:p>
  </w:endnote>
  <w:endnote w:id="13">
    <w:p w14:paraId="1FE52E07" w14:textId="4F4684A4" w:rsidR="001C5D26" w:rsidRPr="00D66A69" w:rsidRDefault="001C5D26" w:rsidP="00D66A69">
      <w:pPr>
        <w:pStyle w:val="Footnote"/>
      </w:pPr>
      <w:r>
        <w:rPr>
          <w:rStyle w:val="EndnoteReference"/>
        </w:rPr>
        <w:endnoteRef/>
      </w:r>
      <w:r>
        <w:t xml:space="preserve"> “About Us: Accolades,” Emami Limited, accessed September 25, 2018, </w:t>
      </w:r>
      <w:r w:rsidRPr="00D66A69">
        <w:t>www.emamiltd.in/about-us/10/accolades.php</w:t>
      </w:r>
      <w:r>
        <w:t>.</w:t>
      </w:r>
    </w:p>
  </w:endnote>
  <w:endnote w:id="14">
    <w:p w14:paraId="0AEF9D3E" w14:textId="1B255198" w:rsidR="001C5D26" w:rsidRPr="00072394" w:rsidRDefault="001C5D26" w:rsidP="005A5322">
      <w:pPr>
        <w:pStyle w:val="Footnote"/>
      </w:pPr>
      <w:r w:rsidRPr="00072394">
        <w:rPr>
          <w:rStyle w:val="EndnoteReference"/>
        </w:rPr>
        <w:endnoteRef/>
      </w:r>
      <w:r w:rsidRPr="00072394">
        <w:t xml:space="preserve"> “About Us: The Journey—Tale of Two Families,” op. cit. </w:t>
      </w:r>
    </w:p>
  </w:endnote>
  <w:endnote w:id="15">
    <w:p w14:paraId="3984AD8E" w14:textId="1F2FA0E3" w:rsidR="001C5D26" w:rsidRDefault="001C5D26" w:rsidP="005A6E8D">
      <w:pPr>
        <w:pStyle w:val="Footnote"/>
      </w:pPr>
      <w:r>
        <w:rPr>
          <w:rStyle w:val="EndnoteReference"/>
        </w:rPr>
        <w:endnoteRef/>
      </w:r>
      <w:r>
        <w:t xml:space="preserve"> Emami Limited, </w:t>
      </w:r>
      <w:r w:rsidRPr="005A6E8D">
        <w:rPr>
          <w:i/>
        </w:rPr>
        <w:t>Company Overview: May 2017</w:t>
      </w:r>
      <w:r>
        <w:t xml:space="preserve">, accessed March 24, 2018, </w:t>
      </w:r>
      <w:r w:rsidRPr="005A6E8D">
        <w:t>www.emamiltd.in/investor-info/</w:t>
      </w:r>
      <w:r>
        <w:t>.</w:t>
      </w:r>
    </w:p>
  </w:endnote>
  <w:endnote w:id="16">
    <w:p w14:paraId="23E63A4D" w14:textId="77777777" w:rsidR="001C5D26" w:rsidRPr="00072394" w:rsidRDefault="001C5D26" w:rsidP="00DE7984">
      <w:pPr>
        <w:pStyle w:val="Footnote"/>
      </w:pPr>
      <w:r w:rsidRPr="00072394">
        <w:rPr>
          <w:rStyle w:val="EndnoteReference"/>
        </w:rPr>
        <w:endnoteRef/>
      </w:r>
      <w:r w:rsidRPr="00072394">
        <w:t xml:space="preserve"> “About Us: About Group Companies,” Emami Limited, accessed May 1, 2018, www.emamiltd.in/about-us/2/about-group%20companies.php.</w:t>
      </w:r>
    </w:p>
  </w:endnote>
  <w:endnote w:id="17">
    <w:p w14:paraId="5498AA61" w14:textId="5FB91413" w:rsidR="001C5D26" w:rsidRPr="00072394" w:rsidRDefault="001C5D26" w:rsidP="005A5322">
      <w:pPr>
        <w:pStyle w:val="Footnote"/>
      </w:pPr>
      <w:r w:rsidRPr="00072394">
        <w:rPr>
          <w:rStyle w:val="EndnoteReference"/>
        </w:rPr>
        <w:endnoteRef/>
      </w:r>
      <w:r w:rsidRPr="00072394">
        <w:t xml:space="preserve"> Ameeta Jain and Sandeep Gopalan, “In India, a Legislative Reform Is Needed to Push Corporate Social Responsibility,” </w:t>
      </w:r>
      <w:r w:rsidRPr="00072394">
        <w:rPr>
          <w:i/>
        </w:rPr>
        <w:t>The Conversation</w:t>
      </w:r>
      <w:r w:rsidRPr="00072394">
        <w:t>, June 30, 2017, accessed March 24, 2018, http://theconversation.com/in-india-a-legislative-reform-is-needed-to-push-corporate-social-responsibility-80169.</w:t>
      </w:r>
    </w:p>
  </w:endnote>
  <w:endnote w:id="18">
    <w:p w14:paraId="7FCD3376" w14:textId="4186F016" w:rsidR="001C5D26" w:rsidRPr="00072394" w:rsidRDefault="001C5D26" w:rsidP="005A5322">
      <w:pPr>
        <w:pStyle w:val="Footnote"/>
        <w:rPr>
          <w:b/>
        </w:rPr>
      </w:pPr>
      <w:r w:rsidRPr="00072394">
        <w:rPr>
          <w:rStyle w:val="EndnoteReference"/>
        </w:rPr>
        <w:endnoteRef/>
      </w:r>
      <w:r w:rsidRPr="00072394">
        <w:t xml:space="preserve"> This figure represented Emami’s average net profits over three years, ending FY 2016–17.</w:t>
      </w:r>
    </w:p>
  </w:endnote>
  <w:endnote w:id="19">
    <w:p w14:paraId="7E3C291A" w14:textId="0BAABEC0" w:rsidR="001C5D26" w:rsidRPr="00072394" w:rsidRDefault="001C5D26" w:rsidP="005A5322">
      <w:pPr>
        <w:pStyle w:val="Footnote"/>
        <w:rPr>
          <w:b/>
        </w:rPr>
      </w:pPr>
      <w:r w:rsidRPr="00072394">
        <w:rPr>
          <w:rStyle w:val="EndnoteReference"/>
        </w:rPr>
        <w:endnoteRef/>
      </w:r>
      <w:r w:rsidRPr="00072394">
        <w:rPr>
          <w:vertAlign w:val="superscript"/>
        </w:rPr>
        <w:t xml:space="preserve"> </w:t>
      </w:r>
      <w:r w:rsidRPr="00072394">
        <w:t>Emami Limited, op. cit., 110–112</w:t>
      </w:r>
      <w:r>
        <w:t>.</w:t>
      </w:r>
    </w:p>
  </w:endnote>
  <w:endnote w:id="20">
    <w:p w14:paraId="37C268F7" w14:textId="6B00FC2E" w:rsidR="001C5D26" w:rsidRDefault="001C5D26" w:rsidP="001C5D26">
      <w:pPr>
        <w:pStyle w:val="Footnote"/>
      </w:pPr>
      <w:r>
        <w:rPr>
          <w:rStyle w:val="EndnoteReference"/>
        </w:rPr>
        <w:endnoteRef/>
      </w:r>
      <w:r>
        <w:t xml:space="preserve"> “Personal Care Market to Touch US$20 Billion in India by 2015,” India Brand Equity Foundation, July 8, 2016, accessed September 27, 2018, </w:t>
      </w:r>
      <w:r w:rsidRPr="001C5D26">
        <w:t>www.ibef.org/news/personal-care-market-to-touch-us-20-billion-in-india-by-2025</w:t>
      </w:r>
      <w:r>
        <w:t>.</w:t>
      </w:r>
    </w:p>
  </w:endnote>
  <w:endnote w:id="21">
    <w:p w14:paraId="12E47BBE" w14:textId="45300D58" w:rsidR="001C5D26" w:rsidRPr="00072394" w:rsidRDefault="001C5D26" w:rsidP="005A5322">
      <w:pPr>
        <w:pStyle w:val="Footnote"/>
        <w:rPr>
          <w:spacing w:val="-2"/>
        </w:rPr>
      </w:pPr>
      <w:r w:rsidRPr="00072394">
        <w:rPr>
          <w:rStyle w:val="EndnoteReference"/>
          <w:spacing w:val="-2"/>
        </w:rPr>
        <w:endnoteRef/>
      </w:r>
      <w:r w:rsidRPr="00072394">
        <w:rPr>
          <w:spacing w:val="-2"/>
        </w:rPr>
        <w:t xml:space="preserve"> Elizabeth Segran, “Can Advertising Change India’s Obsession with Fair Skin?,” </w:t>
      </w:r>
      <w:r w:rsidRPr="00072394">
        <w:rPr>
          <w:i/>
          <w:spacing w:val="-2"/>
        </w:rPr>
        <w:t>The</w:t>
      </w:r>
      <w:r w:rsidRPr="00072394">
        <w:rPr>
          <w:spacing w:val="-2"/>
        </w:rPr>
        <w:t xml:space="preserve"> </w:t>
      </w:r>
      <w:r w:rsidRPr="00072394">
        <w:rPr>
          <w:i/>
          <w:spacing w:val="-2"/>
        </w:rPr>
        <w:t>Atlantic</w:t>
      </w:r>
      <w:r w:rsidRPr="00072394">
        <w:rPr>
          <w:spacing w:val="-2"/>
        </w:rPr>
        <w:t xml:space="preserve">, August 5, 2013, accessed March 24, 2018, www.theatlantic.com/international/archive/2013/08/can-advertising-change-indias-obsession-with-fair-skin/278367/. </w:t>
      </w:r>
    </w:p>
  </w:endnote>
  <w:endnote w:id="22">
    <w:p w14:paraId="626BDA86" w14:textId="01E8D7A9" w:rsidR="001C5D26" w:rsidRPr="00072394" w:rsidRDefault="001C5D26" w:rsidP="005A5322">
      <w:pPr>
        <w:pStyle w:val="Footnote"/>
      </w:pPr>
      <w:r w:rsidRPr="00072394">
        <w:rPr>
          <w:rStyle w:val="EndnoteReference"/>
        </w:rPr>
        <w:endnoteRef/>
      </w:r>
      <w:r w:rsidRPr="00072394">
        <w:t xml:space="preserve"> Ibid.</w:t>
      </w:r>
    </w:p>
  </w:endnote>
  <w:endnote w:id="23">
    <w:p w14:paraId="5EAB30DA" w14:textId="16F28174" w:rsidR="001C5D26" w:rsidRPr="00072394" w:rsidRDefault="001C5D26" w:rsidP="005A5322">
      <w:pPr>
        <w:pStyle w:val="Footnote"/>
      </w:pPr>
      <w:r w:rsidRPr="00072394">
        <w:rPr>
          <w:rStyle w:val="EndnoteReference"/>
        </w:rPr>
        <w:endnoteRef/>
      </w:r>
      <w:r w:rsidRPr="00072394">
        <w:t xml:space="preserve"> Aneel Karnani, “Doing Well by Doing Good—Case Study: ‘Fair &amp; Lovely’ Whitening Cream,” </w:t>
      </w:r>
      <w:r w:rsidRPr="00072394">
        <w:rPr>
          <w:i/>
        </w:rPr>
        <w:t>Strategic Management Journal</w:t>
      </w:r>
      <w:r w:rsidRPr="00072394">
        <w:t xml:space="preserve"> 28, no. 13 (2007): 1351–1357.</w:t>
      </w:r>
    </w:p>
  </w:endnote>
  <w:endnote w:id="24">
    <w:p w14:paraId="687E03CB" w14:textId="6ED55E02" w:rsidR="001C5D26" w:rsidRPr="00072394" w:rsidRDefault="001C5D26" w:rsidP="005A5322">
      <w:pPr>
        <w:pStyle w:val="Footnote"/>
      </w:pPr>
      <w:r w:rsidRPr="00072394">
        <w:rPr>
          <w:rStyle w:val="EndnoteReference"/>
        </w:rPr>
        <w:endnoteRef/>
      </w:r>
      <w:r w:rsidRPr="00072394">
        <w:rPr>
          <w:vertAlign w:val="superscript"/>
        </w:rPr>
        <w:t xml:space="preserve"> </w:t>
      </w:r>
      <w:r w:rsidRPr="00072394">
        <w:t>Ibid.</w:t>
      </w:r>
    </w:p>
  </w:endnote>
  <w:endnote w:id="25">
    <w:p w14:paraId="39881267" w14:textId="2EBF9394" w:rsidR="001C5D26" w:rsidRPr="00072394" w:rsidRDefault="001C5D26" w:rsidP="005A5322">
      <w:pPr>
        <w:pStyle w:val="Footnote"/>
      </w:pPr>
      <w:r w:rsidRPr="00072394">
        <w:rPr>
          <w:rStyle w:val="EndnoteReference"/>
        </w:rPr>
        <w:endnoteRef/>
      </w:r>
      <w:r w:rsidRPr="00072394">
        <w:t xml:space="preserve"> In 2017, HUL’s parent company, Unilever, had to publicly apologize after a Facebook advertisement for its Dove body lotion showed a black model who, after using the product, removed her top to reveal a white woman underneath</w:t>
      </w:r>
      <w:r>
        <w:t>;</w:t>
      </w:r>
      <w:r w:rsidRPr="00072394">
        <w:t xml:space="preserve"> Source: Nicola Slawson, “Dove Apologises for Ad Showing Black Woman Turning into White One,” </w:t>
      </w:r>
      <w:r w:rsidRPr="00072394">
        <w:rPr>
          <w:i/>
        </w:rPr>
        <w:t>Guardian</w:t>
      </w:r>
      <w:r w:rsidRPr="00072394">
        <w:t xml:space="preserve">, October 8, 2017, accessed March 29, 2018, www.theguardian.com/world/2017/oct/08/dove-apologises-for-ad-showing-black-woman-turning-into-white-one; Priyanka Pani, “Six Hindustan Unilever Brands Cross ₹2,000-cr Sales Milestone,” </w:t>
      </w:r>
      <w:r w:rsidRPr="00072394">
        <w:rPr>
          <w:i/>
        </w:rPr>
        <w:t>Hindu BusinessLine</w:t>
      </w:r>
      <w:r w:rsidRPr="00072394">
        <w:t xml:space="preserve">, June 3, 2017, accessed July 23, 2018, www.thehindubusinessline.com/companies/six-hindustan-unilever-brands-cross-2000cr-sales-milestone/article8687420.ece. </w:t>
      </w:r>
    </w:p>
  </w:endnote>
  <w:endnote w:id="26">
    <w:p w14:paraId="3436C4B9" w14:textId="30647663" w:rsidR="001C5D26" w:rsidRPr="00072394" w:rsidRDefault="001C5D26" w:rsidP="005A5322">
      <w:pPr>
        <w:pStyle w:val="Footnote"/>
      </w:pPr>
      <w:r w:rsidRPr="00072394">
        <w:rPr>
          <w:rStyle w:val="EndnoteReference"/>
        </w:rPr>
        <w:endnoteRef/>
      </w:r>
      <w:r w:rsidRPr="00072394">
        <w:rPr>
          <w:vertAlign w:val="superscript"/>
        </w:rPr>
        <w:t xml:space="preserve"> </w:t>
      </w:r>
      <w:r w:rsidRPr="00072394">
        <w:t xml:space="preserve">Akshaya Asokan, “Unfair and Lovely: How Kavitha Emmanuel Has Been on a Crusade to Prove </w:t>
      </w:r>
      <w:r>
        <w:t>t</w:t>
      </w:r>
      <w:r w:rsidRPr="00072394">
        <w:t>hat Dark Is Beautiful for Ten Years and Counting,” November 7, 2017, accessed March 5, 2018, www.edexlive.com/beinspired/2017/nov/07/kavitha-emmanuel-and-her-ngos-colour-bias-campaign-fight-not-for-the-fair-and-lovelies-but-the-dark--1527.html.</w:t>
      </w:r>
    </w:p>
  </w:endnote>
  <w:endnote w:id="27">
    <w:p w14:paraId="3425B5BD" w14:textId="15EA374B" w:rsidR="001C5D26" w:rsidRPr="00072394" w:rsidRDefault="001C5D26" w:rsidP="005A5322">
      <w:pPr>
        <w:pStyle w:val="Footnote"/>
      </w:pPr>
      <w:r w:rsidRPr="00072394">
        <w:rPr>
          <w:rStyle w:val="EndnoteReference"/>
        </w:rPr>
        <w:endnoteRef/>
      </w:r>
      <w:r w:rsidRPr="00072394">
        <w:rPr>
          <w:vertAlign w:val="superscript"/>
        </w:rPr>
        <w:t xml:space="preserve"> </w:t>
      </w:r>
      <w:r w:rsidRPr="00072394">
        <w:t>Aditi Shome-Ray, “Online Petition Urges Shah Rukh Khan, Emami to Stop Advertising Fairness Products,” DNA, July 13. 2013, accessed July 6, 2017, www.dnaindia.com/lifestyle/report-online-petition-urges-shah-rukh-khan-emami-to-stop-advertising-fairness-products-1868161.</w:t>
      </w:r>
    </w:p>
  </w:endnote>
  <w:endnote w:id="28">
    <w:p w14:paraId="25B9E6E8" w14:textId="008C0140" w:rsidR="001C5D26" w:rsidRPr="00072394" w:rsidRDefault="001C5D26" w:rsidP="005A5322">
      <w:pPr>
        <w:pStyle w:val="Footnote"/>
      </w:pPr>
      <w:r w:rsidRPr="00072394">
        <w:rPr>
          <w:rStyle w:val="EndnoteReference"/>
        </w:rPr>
        <w:endnoteRef/>
      </w:r>
      <w:r w:rsidRPr="00072394">
        <w:t xml:space="preserve"> Prachi Pinglay-Plumber, “Stardust on Dark Complexes,” </w:t>
      </w:r>
      <w:r w:rsidRPr="00072394">
        <w:rPr>
          <w:i/>
        </w:rPr>
        <w:t>Outlook</w:t>
      </w:r>
      <w:r w:rsidRPr="00072394">
        <w:t>, May 1, 2017, accessed July 3, 2018, www.outlookindia.com/magazine/story/stardust-on-dark-complexes/298771.</w:t>
      </w:r>
    </w:p>
  </w:endnote>
  <w:endnote w:id="29">
    <w:p w14:paraId="4AB2C30A" w14:textId="7BCAC37C" w:rsidR="001C5D26" w:rsidRDefault="001C5D26" w:rsidP="00AA45F2">
      <w:pPr>
        <w:pStyle w:val="Footnote"/>
      </w:pPr>
      <w:r>
        <w:rPr>
          <w:rStyle w:val="EndnoteReference"/>
        </w:rPr>
        <w:endnoteRef/>
      </w:r>
      <w:r>
        <w:t xml:space="preserve"> Shome-Ray, op. cit.</w:t>
      </w:r>
    </w:p>
  </w:endnote>
  <w:endnote w:id="30">
    <w:p w14:paraId="67DC248D" w14:textId="7C1D4AD2" w:rsidR="001C5D26" w:rsidRPr="00072394" w:rsidRDefault="001C5D26" w:rsidP="005A5322">
      <w:pPr>
        <w:pStyle w:val="Footnote"/>
      </w:pPr>
      <w:r w:rsidRPr="00072394">
        <w:rPr>
          <w:rStyle w:val="EndnoteReference"/>
        </w:rPr>
        <w:endnoteRef/>
      </w:r>
      <w:r w:rsidRPr="00072394">
        <w:rPr>
          <w:vertAlign w:val="superscript"/>
        </w:rPr>
        <w:t xml:space="preserve"> </w:t>
      </w:r>
      <w:r w:rsidRPr="00072394">
        <w:t>Maharashtra was a state in the western part of India.</w:t>
      </w:r>
    </w:p>
  </w:endnote>
  <w:endnote w:id="31">
    <w:p w14:paraId="03732000" w14:textId="1B9F0B40" w:rsidR="001C5D26" w:rsidRPr="00072394" w:rsidRDefault="001C5D26" w:rsidP="005A5322">
      <w:pPr>
        <w:pStyle w:val="Footnote"/>
      </w:pPr>
      <w:r w:rsidRPr="00072394">
        <w:rPr>
          <w:rStyle w:val="EndnoteReference"/>
        </w:rPr>
        <w:endnoteRef/>
      </w:r>
      <w:r w:rsidRPr="00072394">
        <w:t xml:space="preserve"> </w:t>
      </w:r>
      <w:r w:rsidRPr="00072394">
        <w:rPr>
          <w:rStyle w:val="post-author"/>
        </w:rPr>
        <w:t>Nilanjana Bhowmick, </w:t>
      </w:r>
      <w:r w:rsidRPr="00072394">
        <w:t xml:space="preserve">“How Multinational Brands Are Driving India’s Dangerous Skin Whitening Obsession,” </w:t>
      </w:r>
      <w:r w:rsidRPr="00072394">
        <w:rPr>
          <w:i/>
        </w:rPr>
        <w:t>Jewish Business News</w:t>
      </w:r>
      <w:r w:rsidRPr="00072394">
        <w:t>, September 18, 2015, accessed July 10, 2017, http://jewishbusinessnews.com/2015/09/18/how-multinational-brands-are-driving-indias-dangerous-skin-whitening-obsession.</w:t>
      </w:r>
    </w:p>
  </w:endnote>
  <w:endnote w:id="32">
    <w:p w14:paraId="729F4D41" w14:textId="3F0066CD" w:rsidR="001C5D26" w:rsidRPr="00072394" w:rsidRDefault="001C5D26" w:rsidP="005A5322">
      <w:pPr>
        <w:pStyle w:val="Footnote"/>
      </w:pPr>
      <w:r w:rsidRPr="00072394">
        <w:rPr>
          <w:rStyle w:val="EndnoteReference"/>
        </w:rPr>
        <w:endnoteRef/>
      </w:r>
      <w:r w:rsidRPr="00072394">
        <w:rPr>
          <w:vertAlign w:val="superscript"/>
        </w:rPr>
        <w:t xml:space="preserve"> </w:t>
      </w:r>
      <w:r w:rsidRPr="00072394">
        <w:t xml:space="preserve">Monika Agarwal and Roy Vandana, “Fairness Creams in the Indian Market: Issues to Be Resolved,” </w:t>
      </w:r>
      <w:r w:rsidRPr="00072394">
        <w:rPr>
          <w:i/>
        </w:rPr>
        <w:t>Indian Journal of Clinical Practice</w:t>
      </w:r>
      <w:r w:rsidRPr="00072394">
        <w:t xml:space="preserve"> 22, no. 12 (2012): 45–48, accessed April 29, 2018, http://medind.nic.in/iaa/t12/i5/iaat12i5p649.pdf.</w:t>
      </w:r>
    </w:p>
  </w:endnote>
  <w:endnote w:id="33">
    <w:p w14:paraId="6463ABB9" w14:textId="0D749946" w:rsidR="001C5D26" w:rsidRPr="00072394" w:rsidRDefault="001C5D26" w:rsidP="005A5322">
      <w:pPr>
        <w:pStyle w:val="Footnote"/>
      </w:pPr>
      <w:r w:rsidRPr="00072394">
        <w:rPr>
          <w:rStyle w:val="EndnoteReference"/>
        </w:rPr>
        <w:endnoteRef/>
      </w:r>
      <w:r w:rsidRPr="00072394">
        <w:t xml:space="preserve"> Ibid. </w:t>
      </w:r>
    </w:p>
  </w:endnote>
  <w:endnote w:id="34">
    <w:p w14:paraId="5EBFD4D0" w14:textId="340B59C2" w:rsidR="001C5D26" w:rsidRPr="00072394" w:rsidRDefault="001C5D26" w:rsidP="005A5322">
      <w:pPr>
        <w:pStyle w:val="Footnote"/>
      </w:pPr>
      <w:r w:rsidRPr="00072394">
        <w:rPr>
          <w:rStyle w:val="EndnoteReference"/>
        </w:rPr>
        <w:endnoteRef/>
      </w:r>
      <w:r w:rsidRPr="00072394">
        <w:rPr>
          <w:vertAlign w:val="superscript"/>
        </w:rPr>
        <w:t xml:space="preserve"> </w:t>
      </w:r>
      <w:r w:rsidRPr="00072394">
        <w:t>Andhra Pradesh was a state in the southern part of India</w:t>
      </w:r>
      <w:r>
        <w:t>.</w:t>
      </w:r>
    </w:p>
  </w:endnote>
  <w:endnote w:id="35">
    <w:p w14:paraId="00540C07" w14:textId="191E7501" w:rsidR="001C5D26" w:rsidRPr="00072394" w:rsidRDefault="001C5D26" w:rsidP="005A5322">
      <w:pPr>
        <w:pStyle w:val="Footnote"/>
      </w:pPr>
      <w:r w:rsidRPr="00072394">
        <w:rPr>
          <w:rStyle w:val="EndnoteReference"/>
        </w:rPr>
        <w:endnoteRef/>
      </w:r>
      <w:r w:rsidRPr="00072394">
        <w:t xml:space="preserve"> Prachi Shrivastava, “Consumer Court Awards Rs 15 Lakh to Emami</w:t>
      </w:r>
      <w:r>
        <w:t>’</w:t>
      </w:r>
      <w:r w:rsidRPr="00072394">
        <w:t xml:space="preserve">s Fair and Handsome User for ‘Psychological Harm’,” November 9, 2015, accessed July 7, 2017, www.legallyindia.com/the-bench-and-the-bar/consumer-court-awards-rs-15-lakh-to-emami-s-fair-and-handsome-user-for-psychological-harm-20151109-6849. </w:t>
      </w:r>
    </w:p>
  </w:endnote>
  <w:endnote w:id="36">
    <w:p w14:paraId="335E2191" w14:textId="278FB6F9" w:rsidR="001C5D26" w:rsidRPr="00072394" w:rsidRDefault="001C5D26" w:rsidP="005A5322">
      <w:pPr>
        <w:pStyle w:val="Footnote"/>
      </w:pPr>
      <w:r w:rsidRPr="00072394">
        <w:rPr>
          <w:rStyle w:val="EndnoteReference"/>
        </w:rPr>
        <w:endnoteRef/>
      </w:r>
      <w:r w:rsidRPr="00072394">
        <w:t xml:space="preserve"> </w:t>
      </w:r>
      <w:r w:rsidRPr="00072394">
        <w:rPr>
          <w:rStyle w:val="post-author"/>
        </w:rPr>
        <w:t xml:space="preserve">Bhowmick, </w:t>
      </w:r>
      <w:r w:rsidRPr="00072394">
        <w:t xml:space="preserve">op. cit. </w:t>
      </w:r>
    </w:p>
  </w:endnote>
  <w:endnote w:id="37">
    <w:p w14:paraId="3D3A73EC" w14:textId="1D40E02D" w:rsidR="001C5D26" w:rsidRPr="00072394" w:rsidRDefault="001C5D26" w:rsidP="005A5322">
      <w:pPr>
        <w:pStyle w:val="Footnote"/>
      </w:pPr>
      <w:r w:rsidRPr="00072394">
        <w:rPr>
          <w:rStyle w:val="EndnoteReference"/>
        </w:rPr>
        <w:endnoteRef/>
      </w:r>
      <w:r w:rsidRPr="00072394">
        <w:rPr>
          <w:vertAlign w:val="superscript"/>
        </w:rPr>
        <w:t xml:space="preserve"> </w:t>
      </w:r>
      <w:r w:rsidRPr="00072394">
        <w:t>Sengupta, op. cit.</w:t>
      </w:r>
    </w:p>
  </w:endnote>
  <w:endnote w:id="38">
    <w:p w14:paraId="4ADCBA1A" w14:textId="64D7A399" w:rsidR="001C5D26" w:rsidRPr="00072394" w:rsidRDefault="001C5D26" w:rsidP="00967556">
      <w:pPr>
        <w:pStyle w:val="Footnote"/>
      </w:pPr>
      <w:r w:rsidRPr="00072394">
        <w:rPr>
          <w:rStyle w:val="EndnoteReference"/>
        </w:rPr>
        <w:endnoteRef/>
      </w:r>
      <w:r w:rsidRPr="00072394">
        <w:t xml:space="preserve"> Ibid.</w:t>
      </w:r>
    </w:p>
  </w:endnote>
  <w:endnote w:id="39">
    <w:p w14:paraId="067DE819" w14:textId="11DE7F7E" w:rsidR="001C5D26" w:rsidRPr="00072394" w:rsidRDefault="001C5D26" w:rsidP="005A5322">
      <w:pPr>
        <w:pStyle w:val="Footnote"/>
      </w:pPr>
      <w:r w:rsidRPr="00072394">
        <w:rPr>
          <w:rStyle w:val="EndnoteReference"/>
        </w:rPr>
        <w:endnoteRef/>
      </w:r>
      <w:r w:rsidRPr="00072394">
        <w:rPr>
          <w:vertAlign w:val="superscript"/>
        </w:rPr>
        <w:t xml:space="preserve"> </w:t>
      </w:r>
      <w:r w:rsidRPr="00072394">
        <w:rPr>
          <w:rStyle w:val="FootnoteChar"/>
          <w:rFonts w:eastAsia="Calibri"/>
        </w:rPr>
        <w:t xml:space="preserve">Haq, op. cit. </w:t>
      </w:r>
    </w:p>
  </w:endnote>
  <w:endnote w:id="40">
    <w:p w14:paraId="273DC5E0" w14:textId="4253D02E" w:rsidR="001C5D26" w:rsidRPr="00072394" w:rsidRDefault="001C5D26" w:rsidP="005A5322">
      <w:pPr>
        <w:pStyle w:val="Footnote"/>
      </w:pPr>
      <w:r w:rsidRPr="00072394">
        <w:rPr>
          <w:rStyle w:val="EndnoteReference"/>
        </w:rPr>
        <w:endnoteRef/>
      </w:r>
      <w:r w:rsidRPr="00072394">
        <w:t xml:space="preserve"> Since it was a consumer court, Paras Jain, a law student, argued the case himself.</w:t>
      </w:r>
    </w:p>
  </w:endnote>
  <w:endnote w:id="41">
    <w:p w14:paraId="07DCDE19" w14:textId="4296CCF3" w:rsidR="001C5D26" w:rsidRPr="00072394" w:rsidRDefault="001C5D26" w:rsidP="005A5322">
      <w:pPr>
        <w:pStyle w:val="Footnote"/>
      </w:pPr>
      <w:r w:rsidRPr="00072394">
        <w:rPr>
          <w:rStyle w:val="EndnoteReference"/>
        </w:rPr>
        <w:endnoteRef/>
      </w:r>
      <w:r w:rsidRPr="00072394">
        <w:rPr>
          <w:vertAlign w:val="superscript"/>
        </w:rPr>
        <w:t xml:space="preserve"> </w:t>
      </w:r>
      <w:r w:rsidRPr="00072394">
        <w:t>The brothers sought no personal compensation, only that Emami cover their legal costs. The entire punitive award was donated to a state-run consumer welfare fund.</w:t>
      </w:r>
    </w:p>
  </w:endnote>
  <w:endnote w:id="42">
    <w:p w14:paraId="3F410FA4" w14:textId="48AA98BC" w:rsidR="001C5D26" w:rsidRPr="00072394" w:rsidRDefault="001C5D26" w:rsidP="005A5322">
      <w:pPr>
        <w:pStyle w:val="Footnote"/>
      </w:pPr>
      <w:r w:rsidRPr="00072394">
        <w:rPr>
          <w:rStyle w:val="EndnoteReference"/>
        </w:rPr>
        <w:endnoteRef/>
      </w:r>
      <w:r w:rsidRPr="00072394">
        <w:t xml:space="preserve"> Sengupta, op. cit. </w:t>
      </w:r>
    </w:p>
  </w:endnote>
  <w:endnote w:id="43">
    <w:p w14:paraId="3E01E703" w14:textId="5DB1EDA9" w:rsidR="001C5D26" w:rsidRPr="00072394" w:rsidRDefault="001C5D26" w:rsidP="005A5322">
      <w:pPr>
        <w:pStyle w:val="Footnote"/>
      </w:pPr>
      <w:r w:rsidRPr="00072394">
        <w:rPr>
          <w:rStyle w:val="EndnoteReference"/>
        </w:rPr>
        <w:endnoteRef/>
      </w:r>
      <w:r w:rsidRPr="00072394">
        <w:t xml:space="preserve"> Karnani, op. cit., 1354.</w:t>
      </w:r>
    </w:p>
  </w:endnote>
  <w:endnote w:id="44">
    <w:p w14:paraId="67034B81" w14:textId="77777777" w:rsidR="001C5D26" w:rsidRPr="005A5322" w:rsidRDefault="001C5D26" w:rsidP="002311A7">
      <w:pPr>
        <w:pStyle w:val="Footnote"/>
      </w:pPr>
      <w:r w:rsidRPr="00072394">
        <w:rPr>
          <w:rStyle w:val="EndnoteReference"/>
        </w:rPr>
        <w:endnoteRef/>
      </w:r>
      <w:r w:rsidRPr="00072394">
        <w:rPr>
          <w:vertAlign w:val="superscript"/>
        </w:rPr>
        <w:t xml:space="preserve"> </w:t>
      </w:r>
      <w:r w:rsidRPr="00072394">
        <w:t>Sharmila Das, “When Fair Is Not</w:t>
      </w:r>
      <w:r w:rsidRPr="005A5322">
        <w:t xml:space="preserve"> Lovely, How Fair and Handsome Targets to </w:t>
      </w:r>
      <w:r>
        <w:t>B</w:t>
      </w:r>
      <w:r w:rsidRPr="005A5322">
        <w:t xml:space="preserve">e a Rs 1000 Crore Brand,” </w:t>
      </w:r>
      <w:r w:rsidRPr="000326DE">
        <w:rPr>
          <w:i/>
        </w:rPr>
        <w:t>Economic Times</w:t>
      </w:r>
      <w:r w:rsidRPr="005A5322">
        <w:t xml:space="preserve">, </w:t>
      </w:r>
      <w:r>
        <w:t xml:space="preserve">April 21, 2017, accessed March 24, 2018, </w:t>
      </w:r>
      <w:r w:rsidRPr="000326DE">
        <w:t>https://retail.economictimes.indiatimes.com/news/food-entertainment/personal-care-pet-supplies-liquor/when-fair-is-not-lovely-how-fair-and-handsome-targets-to-be-rs-1000-cr-brand/58279263</w:t>
      </w:r>
      <w:r w:rsidRPr="005A5322">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57FBD" w14:textId="77777777" w:rsidR="006E4C3A" w:rsidRDefault="006E4C3A" w:rsidP="00D75295">
      <w:r>
        <w:separator/>
      </w:r>
    </w:p>
  </w:footnote>
  <w:footnote w:type="continuationSeparator" w:id="0">
    <w:p w14:paraId="63D41592" w14:textId="77777777" w:rsidR="006E4C3A" w:rsidRDefault="006E4C3A"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42C99B54" w:rsidR="006B0AA5" w:rsidRPr="00C92CC4" w:rsidRDefault="006B0AA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D2823">
      <w:rPr>
        <w:rFonts w:ascii="Arial" w:hAnsi="Arial"/>
        <w:b/>
        <w:noProof/>
      </w:rPr>
      <w:t>9</w:t>
    </w:r>
    <w:r>
      <w:rPr>
        <w:rFonts w:ascii="Arial" w:hAnsi="Arial"/>
        <w:b/>
      </w:rPr>
      <w:fldChar w:fldCharType="end"/>
    </w:r>
    <w:r>
      <w:rPr>
        <w:rFonts w:ascii="Arial" w:hAnsi="Arial"/>
        <w:b/>
      </w:rPr>
      <w:tab/>
    </w:r>
    <w:r w:rsidR="001D2823">
      <w:rPr>
        <w:rFonts w:ascii="Arial" w:hAnsi="Arial"/>
        <w:b/>
      </w:rPr>
      <w:t>9B18M144</w:t>
    </w:r>
  </w:p>
  <w:p w14:paraId="2B53C0A0" w14:textId="77777777" w:rsidR="006B0AA5" w:rsidRDefault="006B0AA5" w:rsidP="00D13667">
    <w:pPr>
      <w:pStyle w:val="Header"/>
      <w:tabs>
        <w:tab w:val="clear" w:pos="4680"/>
      </w:tabs>
      <w:rPr>
        <w:sz w:val="18"/>
        <w:szCs w:val="18"/>
      </w:rPr>
    </w:pPr>
  </w:p>
  <w:p w14:paraId="47119730" w14:textId="77777777" w:rsidR="006B0AA5" w:rsidRPr="00C92CC4" w:rsidRDefault="006B0AA5"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110"/>
    <w:rsid w:val="00006FDB"/>
    <w:rsid w:val="00013360"/>
    <w:rsid w:val="0001402D"/>
    <w:rsid w:val="00014F84"/>
    <w:rsid w:val="00016759"/>
    <w:rsid w:val="00016B36"/>
    <w:rsid w:val="000216CE"/>
    <w:rsid w:val="00024ED4"/>
    <w:rsid w:val="00025DC7"/>
    <w:rsid w:val="00031601"/>
    <w:rsid w:val="000326DE"/>
    <w:rsid w:val="00035F09"/>
    <w:rsid w:val="00044ECC"/>
    <w:rsid w:val="0005010F"/>
    <w:rsid w:val="000531D3"/>
    <w:rsid w:val="0005646B"/>
    <w:rsid w:val="00062763"/>
    <w:rsid w:val="00070A2D"/>
    <w:rsid w:val="00072394"/>
    <w:rsid w:val="0008102D"/>
    <w:rsid w:val="00082B10"/>
    <w:rsid w:val="00086B26"/>
    <w:rsid w:val="00094C0E"/>
    <w:rsid w:val="000951D9"/>
    <w:rsid w:val="0009602E"/>
    <w:rsid w:val="000A146D"/>
    <w:rsid w:val="000A303F"/>
    <w:rsid w:val="000A4DAC"/>
    <w:rsid w:val="000B01B1"/>
    <w:rsid w:val="000B7134"/>
    <w:rsid w:val="000D39BE"/>
    <w:rsid w:val="000D7091"/>
    <w:rsid w:val="000F0C22"/>
    <w:rsid w:val="000F534E"/>
    <w:rsid w:val="000F6B09"/>
    <w:rsid w:val="000F6FDC"/>
    <w:rsid w:val="00103DC3"/>
    <w:rsid w:val="00104567"/>
    <w:rsid w:val="00104916"/>
    <w:rsid w:val="00104AA7"/>
    <w:rsid w:val="0010522B"/>
    <w:rsid w:val="001141EB"/>
    <w:rsid w:val="00125DE3"/>
    <w:rsid w:val="0012732D"/>
    <w:rsid w:val="00143F25"/>
    <w:rsid w:val="00152682"/>
    <w:rsid w:val="00154FC9"/>
    <w:rsid w:val="00177811"/>
    <w:rsid w:val="0019241A"/>
    <w:rsid w:val="00192A18"/>
    <w:rsid w:val="001A005B"/>
    <w:rsid w:val="001A22D1"/>
    <w:rsid w:val="001A752D"/>
    <w:rsid w:val="001A757E"/>
    <w:rsid w:val="001B5032"/>
    <w:rsid w:val="001B656D"/>
    <w:rsid w:val="001C0C99"/>
    <w:rsid w:val="001C5D26"/>
    <w:rsid w:val="001C7777"/>
    <w:rsid w:val="001D2823"/>
    <w:rsid w:val="001D344B"/>
    <w:rsid w:val="001D75C2"/>
    <w:rsid w:val="001E183F"/>
    <w:rsid w:val="001E364F"/>
    <w:rsid w:val="001E7975"/>
    <w:rsid w:val="001F4222"/>
    <w:rsid w:val="00203AA1"/>
    <w:rsid w:val="00213E98"/>
    <w:rsid w:val="002162F9"/>
    <w:rsid w:val="0023081A"/>
    <w:rsid w:val="002311A7"/>
    <w:rsid w:val="00233111"/>
    <w:rsid w:val="002369C9"/>
    <w:rsid w:val="00265FA8"/>
    <w:rsid w:val="002709D2"/>
    <w:rsid w:val="00274D54"/>
    <w:rsid w:val="0028013E"/>
    <w:rsid w:val="00292D96"/>
    <w:rsid w:val="002A08F0"/>
    <w:rsid w:val="002C2F1A"/>
    <w:rsid w:val="002C4E29"/>
    <w:rsid w:val="002F2E4B"/>
    <w:rsid w:val="002F460C"/>
    <w:rsid w:val="002F48D6"/>
    <w:rsid w:val="00317391"/>
    <w:rsid w:val="00325CBC"/>
    <w:rsid w:val="00326216"/>
    <w:rsid w:val="00336580"/>
    <w:rsid w:val="00354899"/>
    <w:rsid w:val="00355FD6"/>
    <w:rsid w:val="00364A5C"/>
    <w:rsid w:val="00373FB1"/>
    <w:rsid w:val="003822C2"/>
    <w:rsid w:val="00390ECB"/>
    <w:rsid w:val="00396C76"/>
    <w:rsid w:val="003B307B"/>
    <w:rsid w:val="003B30D8"/>
    <w:rsid w:val="003B7EF2"/>
    <w:rsid w:val="003C3FA4"/>
    <w:rsid w:val="003C767B"/>
    <w:rsid w:val="003D0BA1"/>
    <w:rsid w:val="003E07A4"/>
    <w:rsid w:val="003F2B0C"/>
    <w:rsid w:val="003F6743"/>
    <w:rsid w:val="004105B2"/>
    <w:rsid w:val="00412900"/>
    <w:rsid w:val="00413A0D"/>
    <w:rsid w:val="004221E4"/>
    <w:rsid w:val="004273F8"/>
    <w:rsid w:val="004355A3"/>
    <w:rsid w:val="00446546"/>
    <w:rsid w:val="00452769"/>
    <w:rsid w:val="00454FA7"/>
    <w:rsid w:val="00465348"/>
    <w:rsid w:val="004953BE"/>
    <w:rsid w:val="004979A5"/>
    <w:rsid w:val="004A6E77"/>
    <w:rsid w:val="004B0DBB"/>
    <w:rsid w:val="004B1CCB"/>
    <w:rsid w:val="004B632F"/>
    <w:rsid w:val="004D3FB1"/>
    <w:rsid w:val="004D6F21"/>
    <w:rsid w:val="004D73A5"/>
    <w:rsid w:val="004E4B23"/>
    <w:rsid w:val="004F0D70"/>
    <w:rsid w:val="004F2898"/>
    <w:rsid w:val="005160F1"/>
    <w:rsid w:val="00524F2F"/>
    <w:rsid w:val="00527E5C"/>
    <w:rsid w:val="00532CF5"/>
    <w:rsid w:val="00542297"/>
    <w:rsid w:val="005528CB"/>
    <w:rsid w:val="005629A2"/>
    <w:rsid w:val="00566771"/>
    <w:rsid w:val="00575B22"/>
    <w:rsid w:val="00581E2E"/>
    <w:rsid w:val="00584F15"/>
    <w:rsid w:val="0059514B"/>
    <w:rsid w:val="005A1B0F"/>
    <w:rsid w:val="005A3EDF"/>
    <w:rsid w:val="005A5322"/>
    <w:rsid w:val="005A6E8D"/>
    <w:rsid w:val="005E1154"/>
    <w:rsid w:val="00602C54"/>
    <w:rsid w:val="00604036"/>
    <w:rsid w:val="006163F7"/>
    <w:rsid w:val="00627C63"/>
    <w:rsid w:val="0063350B"/>
    <w:rsid w:val="00652606"/>
    <w:rsid w:val="00672C8E"/>
    <w:rsid w:val="0068038E"/>
    <w:rsid w:val="00686467"/>
    <w:rsid w:val="006946EE"/>
    <w:rsid w:val="006A1076"/>
    <w:rsid w:val="006A4D74"/>
    <w:rsid w:val="006A58A9"/>
    <w:rsid w:val="006A606D"/>
    <w:rsid w:val="006B0AA5"/>
    <w:rsid w:val="006C0371"/>
    <w:rsid w:val="006C08B6"/>
    <w:rsid w:val="006C0B1A"/>
    <w:rsid w:val="006C184B"/>
    <w:rsid w:val="006C6065"/>
    <w:rsid w:val="006C7F9F"/>
    <w:rsid w:val="006E2F6D"/>
    <w:rsid w:val="006E4C3A"/>
    <w:rsid w:val="006E58F6"/>
    <w:rsid w:val="006E77E1"/>
    <w:rsid w:val="006F0AFF"/>
    <w:rsid w:val="006F131D"/>
    <w:rsid w:val="006F1EB5"/>
    <w:rsid w:val="00711642"/>
    <w:rsid w:val="00734072"/>
    <w:rsid w:val="0073587C"/>
    <w:rsid w:val="00741E2C"/>
    <w:rsid w:val="007507C6"/>
    <w:rsid w:val="00751E0B"/>
    <w:rsid w:val="00752BCD"/>
    <w:rsid w:val="00766DA1"/>
    <w:rsid w:val="00770645"/>
    <w:rsid w:val="0077186A"/>
    <w:rsid w:val="007771CE"/>
    <w:rsid w:val="00780D94"/>
    <w:rsid w:val="00781748"/>
    <w:rsid w:val="007866A6"/>
    <w:rsid w:val="007A130D"/>
    <w:rsid w:val="007B1BB8"/>
    <w:rsid w:val="007D1A2D"/>
    <w:rsid w:val="007D4102"/>
    <w:rsid w:val="007E54A7"/>
    <w:rsid w:val="007E6B21"/>
    <w:rsid w:val="007F43B7"/>
    <w:rsid w:val="00821FFC"/>
    <w:rsid w:val="008271CA"/>
    <w:rsid w:val="0083749B"/>
    <w:rsid w:val="008467D5"/>
    <w:rsid w:val="008511E4"/>
    <w:rsid w:val="00861EF4"/>
    <w:rsid w:val="008972DA"/>
    <w:rsid w:val="008A4DC4"/>
    <w:rsid w:val="008B438C"/>
    <w:rsid w:val="008C1F31"/>
    <w:rsid w:val="008D06CA"/>
    <w:rsid w:val="008D3A46"/>
    <w:rsid w:val="008E1D6D"/>
    <w:rsid w:val="008F2385"/>
    <w:rsid w:val="009067A4"/>
    <w:rsid w:val="00921BA1"/>
    <w:rsid w:val="00930885"/>
    <w:rsid w:val="00933D68"/>
    <w:rsid w:val="009340DB"/>
    <w:rsid w:val="009445B8"/>
    <w:rsid w:val="0094618C"/>
    <w:rsid w:val="0095684B"/>
    <w:rsid w:val="00964F36"/>
    <w:rsid w:val="00967556"/>
    <w:rsid w:val="00972498"/>
    <w:rsid w:val="0097481F"/>
    <w:rsid w:val="00974CC6"/>
    <w:rsid w:val="00976AD4"/>
    <w:rsid w:val="00991240"/>
    <w:rsid w:val="00995547"/>
    <w:rsid w:val="009A312F"/>
    <w:rsid w:val="009A5348"/>
    <w:rsid w:val="009B0AB7"/>
    <w:rsid w:val="009B66E4"/>
    <w:rsid w:val="009C76D5"/>
    <w:rsid w:val="009F7AA4"/>
    <w:rsid w:val="00A10AD7"/>
    <w:rsid w:val="00A14662"/>
    <w:rsid w:val="00A3577D"/>
    <w:rsid w:val="00A362AB"/>
    <w:rsid w:val="00A517D9"/>
    <w:rsid w:val="00A559DB"/>
    <w:rsid w:val="00A569EA"/>
    <w:rsid w:val="00A56D33"/>
    <w:rsid w:val="00A676A0"/>
    <w:rsid w:val="00AA45F2"/>
    <w:rsid w:val="00AB04CF"/>
    <w:rsid w:val="00AC15C4"/>
    <w:rsid w:val="00AF35FC"/>
    <w:rsid w:val="00AF5556"/>
    <w:rsid w:val="00B00221"/>
    <w:rsid w:val="00B0144F"/>
    <w:rsid w:val="00B0185A"/>
    <w:rsid w:val="00B03639"/>
    <w:rsid w:val="00B0380A"/>
    <w:rsid w:val="00B0652A"/>
    <w:rsid w:val="00B1568D"/>
    <w:rsid w:val="00B156F2"/>
    <w:rsid w:val="00B40937"/>
    <w:rsid w:val="00B423EF"/>
    <w:rsid w:val="00B453DE"/>
    <w:rsid w:val="00B46F14"/>
    <w:rsid w:val="00B72597"/>
    <w:rsid w:val="00B75873"/>
    <w:rsid w:val="00B87C6B"/>
    <w:rsid w:val="00B901F9"/>
    <w:rsid w:val="00B90B24"/>
    <w:rsid w:val="00BC4D98"/>
    <w:rsid w:val="00BD6EFB"/>
    <w:rsid w:val="00BD70A5"/>
    <w:rsid w:val="00BF5EAB"/>
    <w:rsid w:val="00C02410"/>
    <w:rsid w:val="00C1584D"/>
    <w:rsid w:val="00C15BE2"/>
    <w:rsid w:val="00C234F6"/>
    <w:rsid w:val="00C250A5"/>
    <w:rsid w:val="00C30865"/>
    <w:rsid w:val="00C3447F"/>
    <w:rsid w:val="00C44714"/>
    <w:rsid w:val="00C56E1C"/>
    <w:rsid w:val="00C648C4"/>
    <w:rsid w:val="00C67102"/>
    <w:rsid w:val="00C71FAA"/>
    <w:rsid w:val="00C81491"/>
    <w:rsid w:val="00C81676"/>
    <w:rsid w:val="00C85C5D"/>
    <w:rsid w:val="00C92CC4"/>
    <w:rsid w:val="00CA0AFB"/>
    <w:rsid w:val="00CA2CE1"/>
    <w:rsid w:val="00CA3976"/>
    <w:rsid w:val="00CA50E3"/>
    <w:rsid w:val="00CA757B"/>
    <w:rsid w:val="00CB6EFA"/>
    <w:rsid w:val="00CC1787"/>
    <w:rsid w:val="00CC182C"/>
    <w:rsid w:val="00CC1BEC"/>
    <w:rsid w:val="00CC23DD"/>
    <w:rsid w:val="00CC38B7"/>
    <w:rsid w:val="00CD0824"/>
    <w:rsid w:val="00CD2908"/>
    <w:rsid w:val="00D03A82"/>
    <w:rsid w:val="00D06F7B"/>
    <w:rsid w:val="00D13667"/>
    <w:rsid w:val="00D15344"/>
    <w:rsid w:val="00D23054"/>
    <w:rsid w:val="00D23F57"/>
    <w:rsid w:val="00D23F8E"/>
    <w:rsid w:val="00D30AD4"/>
    <w:rsid w:val="00D31281"/>
    <w:rsid w:val="00D31BEC"/>
    <w:rsid w:val="00D34074"/>
    <w:rsid w:val="00D431F2"/>
    <w:rsid w:val="00D43A6F"/>
    <w:rsid w:val="00D54425"/>
    <w:rsid w:val="00D63150"/>
    <w:rsid w:val="00D636BA"/>
    <w:rsid w:val="00D64A32"/>
    <w:rsid w:val="00D64EFC"/>
    <w:rsid w:val="00D66A69"/>
    <w:rsid w:val="00D70F13"/>
    <w:rsid w:val="00D75295"/>
    <w:rsid w:val="00D76CE9"/>
    <w:rsid w:val="00D914B6"/>
    <w:rsid w:val="00D91542"/>
    <w:rsid w:val="00D95A06"/>
    <w:rsid w:val="00D97F12"/>
    <w:rsid w:val="00DA0ECC"/>
    <w:rsid w:val="00DA6095"/>
    <w:rsid w:val="00DA6412"/>
    <w:rsid w:val="00DB42E7"/>
    <w:rsid w:val="00DC09D8"/>
    <w:rsid w:val="00DC5695"/>
    <w:rsid w:val="00DE01A6"/>
    <w:rsid w:val="00DE0A28"/>
    <w:rsid w:val="00DE7984"/>
    <w:rsid w:val="00DE7A98"/>
    <w:rsid w:val="00DF32C2"/>
    <w:rsid w:val="00DF3441"/>
    <w:rsid w:val="00E3524D"/>
    <w:rsid w:val="00E471A7"/>
    <w:rsid w:val="00E635CF"/>
    <w:rsid w:val="00E63BDA"/>
    <w:rsid w:val="00E6745C"/>
    <w:rsid w:val="00EC6E0A"/>
    <w:rsid w:val="00ED4E18"/>
    <w:rsid w:val="00ED7922"/>
    <w:rsid w:val="00EE02C4"/>
    <w:rsid w:val="00EE1F37"/>
    <w:rsid w:val="00EE55AF"/>
    <w:rsid w:val="00EE7568"/>
    <w:rsid w:val="00EF5EF1"/>
    <w:rsid w:val="00F0159C"/>
    <w:rsid w:val="00F105B7"/>
    <w:rsid w:val="00F13220"/>
    <w:rsid w:val="00F17A21"/>
    <w:rsid w:val="00F37B27"/>
    <w:rsid w:val="00F40649"/>
    <w:rsid w:val="00F46556"/>
    <w:rsid w:val="00F50E91"/>
    <w:rsid w:val="00F57D29"/>
    <w:rsid w:val="00F60786"/>
    <w:rsid w:val="00F815F9"/>
    <w:rsid w:val="00F91BC7"/>
    <w:rsid w:val="00F96201"/>
    <w:rsid w:val="00FC0A95"/>
    <w:rsid w:val="00FD0B18"/>
    <w:rsid w:val="00FD2FAD"/>
    <w:rsid w:val="00FE4A73"/>
    <w:rsid w:val="00FE714F"/>
    <w:rsid w:val="00FF0F9A"/>
    <w:rsid w:val="00FF6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79AA937"/>
  <w15:docId w15:val="{7F8AA1FE-386C-4B4A-B834-CFED6233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post-author">
    <w:name w:val="post-author"/>
    <w:basedOn w:val="DefaultParagraphFont"/>
    <w:rsid w:val="005A5322"/>
  </w:style>
  <w:style w:type="character" w:customStyle="1" w:styleId="UnresolvedMention1">
    <w:name w:val="Unresolved Mention1"/>
    <w:basedOn w:val="DefaultParagraphFont"/>
    <w:uiPriority w:val="99"/>
    <w:semiHidden/>
    <w:unhideWhenUsed/>
    <w:rsid w:val="001C0C99"/>
    <w:rPr>
      <w:color w:val="808080"/>
      <w:shd w:val="clear" w:color="auto" w:fill="E6E6E6"/>
    </w:rPr>
  </w:style>
  <w:style w:type="character" w:customStyle="1" w:styleId="UnresolvedMention2">
    <w:name w:val="Unresolved Mention2"/>
    <w:basedOn w:val="DefaultParagraphFont"/>
    <w:uiPriority w:val="99"/>
    <w:semiHidden/>
    <w:unhideWhenUsed/>
    <w:rsid w:val="001A005B"/>
    <w:rPr>
      <w:color w:val="605E5C"/>
      <w:shd w:val="clear" w:color="auto" w:fill="E1DFDD"/>
    </w:rPr>
  </w:style>
  <w:style w:type="character" w:customStyle="1" w:styleId="UnresolvedMention">
    <w:name w:val="Unresolved Mention"/>
    <w:basedOn w:val="DefaultParagraphFont"/>
    <w:uiPriority w:val="99"/>
    <w:semiHidden/>
    <w:unhideWhenUsed/>
    <w:rsid w:val="00FC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24789-2085-4CBD-94B3-1C41E47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4250</Words>
  <Characters>24229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2018-09-27T20:56:00Z</cp:lastPrinted>
  <dcterms:created xsi:type="dcterms:W3CDTF">2018-09-27T20:56:00Z</dcterms:created>
  <dcterms:modified xsi:type="dcterms:W3CDTF">2018-09-27T20:58:00Z</dcterms:modified>
</cp:coreProperties>
</file>