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D5EB1" w14:textId="5B6374CC" w:rsidR="00FB3514" w:rsidRPr="00EE5A14" w:rsidRDefault="003157CB" w:rsidP="008467D5">
      <w:pPr>
        <w:pBdr>
          <w:bottom w:val="single" w:sz="18" w:space="1" w:color="auto"/>
        </w:pBdr>
        <w:tabs>
          <w:tab w:val="left" w:pos="-1440"/>
          <w:tab w:val="left" w:pos="-720"/>
          <w:tab w:val="left" w:pos="1"/>
        </w:tabs>
        <w:jc w:val="both"/>
        <w:rPr>
          <w:rFonts w:ascii="Arial" w:hAnsi="Arial"/>
          <w:b/>
          <w:noProof/>
          <w:sz w:val="24"/>
          <w:lang w:val="en-GB"/>
        </w:rPr>
      </w:pPr>
      <w:r w:rsidRPr="003157CB">
        <w:rPr>
          <w:rFonts w:ascii="Arial" w:hAnsi="Arial"/>
          <w:b/>
          <w:noProof/>
          <w:sz w:val="24"/>
          <w:lang w:val="en-GB" w:eastAsia="en-GB"/>
        </w:rPr>
        <w:drawing>
          <wp:inline distT="0" distB="0" distL="0" distR="0" wp14:anchorId="5CAEC215" wp14:editId="37588E9A">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B367A99" w14:textId="3373A73E" w:rsidR="00D75295" w:rsidRPr="00EE5A14" w:rsidRDefault="00622DEF" w:rsidP="00F105B7">
      <w:pPr>
        <w:pStyle w:val="ProductNumber"/>
        <w:rPr>
          <w:lang w:val="en-GB"/>
        </w:rPr>
      </w:pPr>
      <w:r>
        <w:rPr>
          <w:lang w:val="en-GB"/>
        </w:rPr>
        <w:t>9B18M162</w:t>
      </w:r>
    </w:p>
    <w:p w14:paraId="240A38AB" w14:textId="77777777" w:rsidR="00D75295" w:rsidRPr="00EE5A14" w:rsidRDefault="00D75295" w:rsidP="00D75295">
      <w:pPr>
        <w:jc w:val="right"/>
        <w:rPr>
          <w:rFonts w:ascii="Arial" w:hAnsi="Arial"/>
          <w:b/>
          <w:sz w:val="28"/>
          <w:szCs w:val="28"/>
          <w:lang w:val="en-GB"/>
        </w:rPr>
      </w:pPr>
    </w:p>
    <w:p w14:paraId="372CBFFA" w14:textId="77777777" w:rsidR="00013360" w:rsidRPr="00EE5A14" w:rsidRDefault="00013360" w:rsidP="00D75295">
      <w:pPr>
        <w:jc w:val="right"/>
        <w:rPr>
          <w:rFonts w:ascii="Arial" w:hAnsi="Arial"/>
          <w:b/>
          <w:sz w:val="28"/>
          <w:szCs w:val="28"/>
          <w:lang w:val="en-GB"/>
        </w:rPr>
      </w:pPr>
    </w:p>
    <w:p w14:paraId="4ACDBB14" w14:textId="77777777" w:rsidR="00013360" w:rsidRPr="00EE5A14" w:rsidRDefault="00FB3514" w:rsidP="00013360">
      <w:pPr>
        <w:pStyle w:val="CaseTitle"/>
        <w:spacing w:after="0" w:line="240" w:lineRule="auto"/>
        <w:rPr>
          <w:sz w:val="20"/>
          <w:szCs w:val="20"/>
          <w:lang w:val="en-GB"/>
        </w:rPr>
      </w:pPr>
      <w:r w:rsidRPr="00EE5A14">
        <w:rPr>
          <w:rFonts w:eastAsia="Times New Roman"/>
          <w:szCs w:val="20"/>
          <w:lang w:val="en-GB"/>
        </w:rPr>
        <w:t>White Rock SKimboarding: fighting the changing tides</w:t>
      </w:r>
    </w:p>
    <w:p w14:paraId="518EBF43" w14:textId="77777777" w:rsidR="00CA3976" w:rsidRPr="00EE5A14" w:rsidRDefault="00CA3976" w:rsidP="00013360">
      <w:pPr>
        <w:pStyle w:val="CaseTitle"/>
        <w:spacing w:after="0" w:line="240" w:lineRule="auto"/>
        <w:rPr>
          <w:sz w:val="20"/>
          <w:szCs w:val="20"/>
          <w:lang w:val="en-GB"/>
        </w:rPr>
      </w:pPr>
    </w:p>
    <w:p w14:paraId="6C4C54BD" w14:textId="77777777" w:rsidR="00013360" w:rsidRPr="00EE5A14" w:rsidRDefault="00013360" w:rsidP="00013360">
      <w:pPr>
        <w:pStyle w:val="CaseTitle"/>
        <w:spacing w:after="0" w:line="240" w:lineRule="auto"/>
        <w:rPr>
          <w:sz w:val="20"/>
          <w:szCs w:val="20"/>
          <w:lang w:val="en-GB"/>
        </w:rPr>
      </w:pPr>
    </w:p>
    <w:p w14:paraId="475BC9FA" w14:textId="7D29C046" w:rsidR="00627C63" w:rsidRPr="00EE5A14" w:rsidRDefault="00FB3514" w:rsidP="00627C63">
      <w:pPr>
        <w:pStyle w:val="StyleCopyrightStatementAfter0ptBottomSinglesolidline1"/>
        <w:rPr>
          <w:lang w:val="en-GB"/>
        </w:rPr>
      </w:pPr>
      <w:r w:rsidRPr="00EE5A14">
        <w:rPr>
          <w:lang w:val="en-GB"/>
        </w:rPr>
        <w:t xml:space="preserve">David </w:t>
      </w:r>
      <w:r w:rsidR="00A946F5">
        <w:rPr>
          <w:lang w:val="en-GB"/>
        </w:rPr>
        <w:t xml:space="preserve">A. </w:t>
      </w:r>
      <w:r w:rsidRPr="00EE5A14">
        <w:rPr>
          <w:lang w:val="en-GB"/>
        </w:rPr>
        <w:t>Brooks wrote this case under the supervision of Julie Gosse</w:t>
      </w:r>
      <w:r w:rsidR="004B632F" w:rsidRPr="00EE5A14">
        <w:rPr>
          <w:lang w:val="en-GB"/>
        </w:rPr>
        <w:t xml:space="preserve"> </w:t>
      </w:r>
      <w:r w:rsidR="00152682" w:rsidRPr="00EE5A14">
        <w:rPr>
          <w:lang w:val="en-GB"/>
        </w:rPr>
        <w:t>solely to provide material for class discussion. The</w:t>
      </w:r>
      <w:r w:rsidR="001C7777" w:rsidRPr="00EE5A14">
        <w:rPr>
          <w:lang w:val="en-GB"/>
        </w:rPr>
        <w:t xml:space="preserve"> author</w:t>
      </w:r>
      <w:r w:rsidR="001A22D1" w:rsidRPr="00EE5A14">
        <w:rPr>
          <w:lang w:val="en-GB"/>
        </w:rPr>
        <w:t>s</w:t>
      </w:r>
      <w:r w:rsidR="00152682" w:rsidRPr="00EE5A14">
        <w:rPr>
          <w:lang w:val="en-GB"/>
        </w:rPr>
        <w:t xml:space="preserve"> do not intend to illustrate either effective or ineffective handling of a managerial situation. The author</w:t>
      </w:r>
      <w:r w:rsidR="001A22D1" w:rsidRPr="00EE5A14">
        <w:rPr>
          <w:lang w:val="en-GB"/>
        </w:rPr>
        <w:t>s</w:t>
      </w:r>
      <w:r w:rsidR="00152682" w:rsidRPr="00EE5A14">
        <w:rPr>
          <w:lang w:val="en-GB"/>
        </w:rPr>
        <w:t xml:space="preserve"> may have disguised certain names and other identifying information to protect confidentiality.</w:t>
      </w:r>
    </w:p>
    <w:p w14:paraId="27604447" w14:textId="77777777" w:rsidR="00751E0B" w:rsidRPr="00EE5A14" w:rsidRDefault="00751E0B" w:rsidP="00751E0B">
      <w:pPr>
        <w:pStyle w:val="StyleCopyrightStatementAfter0ptBottomSinglesolidline1"/>
        <w:rPr>
          <w:lang w:val="en-GB"/>
        </w:rPr>
      </w:pPr>
    </w:p>
    <w:p w14:paraId="55202DF9" w14:textId="77777777" w:rsidR="003157CB" w:rsidRPr="00E23AB7" w:rsidRDefault="003157CB" w:rsidP="003157CB">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33282412" w14:textId="7E1FB644" w:rsidR="00FB3514" w:rsidRPr="00EE5A14" w:rsidRDefault="00FB3514" w:rsidP="00751E0B">
      <w:pPr>
        <w:pStyle w:val="StyleCopyrightStatementAfter0ptBottomSinglesolidline1"/>
        <w:rPr>
          <w:lang w:val="en-GB"/>
        </w:rPr>
      </w:pPr>
    </w:p>
    <w:p w14:paraId="6BD391EA" w14:textId="2B7691A1" w:rsidR="00751E0B" w:rsidRPr="00EE5A14" w:rsidRDefault="003157CB"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EE5A14">
        <w:rPr>
          <w:rFonts w:cs="Arial"/>
          <w:szCs w:val="16"/>
          <w:lang w:val="en-GB"/>
        </w:rPr>
        <w:tab/>
      </w:r>
      <w:r w:rsidR="00751E0B" w:rsidRPr="00EE5A14">
        <w:rPr>
          <w:lang w:val="en-GB"/>
        </w:rPr>
        <w:t xml:space="preserve">Version: </w:t>
      </w:r>
      <w:r w:rsidR="003D0BA1" w:rsidRPr="00EE5A14">
        <w:rPr>
          <w:lang w:val="en-GB"/>
        </w:rPr>
        <w:t>20</w:t>
      </w:r>
      <w:r w:rsidR="00FB3514" w:rsidRPr="00EE5A14">
        <w:rPr>
          <w:lang w:val="en-GB"/>
        </w:rPr>
        <w:t>1</w:t>
      </w:r>
      <w:r w:rsidR="00087B1C">
        <w:rPr>
          <w:lang w:val="en-GB"/>
        </w:rPr>
        <w:t>9</w:t>
      </w:r>
      <w:r w:rsidR="001C7777" w:rsidRPr="00EE5A14">
        <w:rPr>
          <w:lang w:val="en-GB"/>
        </w:rPr>
        <w:t>-</w:t>
      </w:r>
      <w:r w:rsidR="00087B1C">
        <w:rPr>
          <w:lang w:val="en-GB"/>
        </w:rPr>
        <w:t>0</w:t>
      </w:r>
      <w:r w:rsidR="00010961">
        <w:rPr>
          <w:lang w:val="en-GB"/>
        </w:rPr>
        <w:t>6</w:t>
      </w:r>
      <w:r w:rsidR="00751E0B" w:rsidRPr="00EE5A14">
        <w:rPr>
          <w:lang w:val="en-GB"/>
        </w:rPr>
        <w:t>-</w:t>
      </w:r>
      <w:r w:rsidR="00010961">
        <w:rPr>
          <w:lang w:val="en-GB"/>
        </w:rPr>
        <w:t>14</w:t>
      </w:r>
    </w:p>
    <w:p w14:paraId="2E91A51C" w14:textId="77777777" w:rsidR="00751E0B" w:rsidRPr="00EE5A14" w:rsidRDefault="00751E0B" w:rsidP="00751E0B">
      <w:pPr>
        <w:pStyle w:val="StyleCopyrightStatementAfter0ptBottomSinglesolidline1"/>
        <w:rPr>
          <w:rFonts w:ascii="Times New Roman" w:hAnsi="Times New Roman"/>
          <w:sz w:val="20"/>
          <w:lang w:val="en-GB"/>
        </w:rPr>
      </w:pPr>
    </w:p>
    <w:p w14:paraId="2477FA9D" w14:textId="77777777" w:rsidR="004B632F" w:rsidRPr="00EE5A14" w:rsidRDefault="004B632F" w:rsidP="004B632F">
      <w:pPr>
        <w:pStyle w:val="StyleCopyrightStatementAfter0ptBottomSinglesolidline1"/>
        <w:rPr>
          <w:rFonts w:ascii="Times New Roman" w:hAnsi="Times New Roman"/>
          <w:sz w:val="20"/>
          <w:lang w:val="en-GB"/>
        </w:rPr>
      </w:pPr>
    </w:p>
    <w:p w14:paraId="29D631E7" w14:textId="7968456B" w:rsidR="00FB3514" w:rsidRPr="00EE5A14" w:rsidRDefault="00FB3514" w:rsidP="00FB3514">
      <w:pPr>
        <w:pStyle w:val="BodyTextMain"/>
        <w:rPr>
          <w:lang w:val="en-GB"/>
        </w:rPr>
      </w:pPr>
      <w:r w:rsidRPr="00EE5A14">
        <w:rPr>
          <w:lang w:val="en-GB"/>
        </w:rPr>
        <w:t>It was August 2017</w:t>
      </w:r>
      <w:r w:rsidR="002A6779">
        <w:rPr>
          <w:lang w:val="en-GB"/>
        </w:rPr>
        <w:t>,</w:t>
      </w:r>
      <w:r w:rsidRPr="00EE5A14">
        <w:rPr>
          <w:lang w:val="en-GB"/>
        </w:rPr>
        <w:t xml:space="preserve"> and White Rock </w:t>
      </w:r>
      <w:proofErr w:type="spellStart"/>
      <w:r w:rsidRPr="00EE5A14">
        <w:rPr>
          <w:lang w:val="en-GB"/>
        </w:rPr>
        <w:t>Skimboarding</w:t>
      </w:r>
      <w:proofErr w:type="spellEnd"/>
      <w:r w:rsidRPr="00EE5A14">
        <w:rPr>
          <w:lang w:val="en-GB"/>
        </w:rPr>
        <w:t xml:space="preserve"> (WRS) owner and Ivey Business School graduate Alex Dobbie w</w:t>
      </w:r>
      <w:r w:rsidR="00882806">
        <w:rPr>
          <w:lang w:val="en-GB"/>
        </w:rPr>
        <w:t>as</w:t>
      </w:r>
      <w:r w:rsidRPr="00EE5A14">
        <w:rPr>
          <w:lang w:val="en-GB"/>
        </w:rPr>
        <w:t xml:space="preserve"> wrapping up another successful season of </w:t>
      </w:r>
      <w:proofErr w:type="spellStart"/>
      <w:r w:rsidRPr="00EE5A14">
        <w:rPr>
          <w:lang w:val="en-GB"/>
        </w:rPr>
        <w:t>skimboarding</w:t>
      </w:r>
      <w:proofErr w:type="spellEnd"/>
      <w:r w:rsidRPr="00EE5A14">
        <w:rPr>
          <w:lang w:val="en-GB"/>
        </w:rPr>
        <w:t xml:space="preserve"> and preparing to head to Toronto, Ontario, to begin working in the consulting industry. Dobbie was excited to begin this next stage in his career</w:t>
      </w:r>
      <w:r w:rsidR="001E6258">
        <w:rPr>
          <w:lang w:val="en-GB"/>
        </w:rPr>
        <w:t>,</w:t>
      </w:r>
      <w:r w:rsidRPr="00EE5A14">
        <w:rPr>
          <w:lang w:val="en-GB"/>
        </w:rPr>
        <w:t xml:space="preserve"> but </w:t>
      </w:r>
      <w:r w:rsidR="001E6258">
        <w:rPr>
          <w:lang w:val="en-GB"/>
        </w:rPr>
        <w:t xml:space="preserve">he </w:t>
      </w:r>
      <w:r w:rsidRPr="00EE5A14">
        <w:rPr>
          <w:lang w:val="en-GB"/>
        </w:rPr>
        <w:t xml:space="preserve">continued to formulate plans, hoping to guarantee that the company he </w:t>
      </w:r>
      <w:r w:rsidR="00882806">
        <w:rPr>
          <w:lang w:val="en-GB"/>
        </w:rPr>
        <w:t xml:space="preserve">had </w:t>
      </w:r>
      <w:r w:rsidRPr="00EE5A14">
        <w:rPr>
          <w:lang w:val="en-GB"/>
        </w:rPr>
        <w:t xml:space="preserve">founded </w:t>
      </w:r>
      <w:r w:rsidR="00DA3F55">
        <w:rPr>
          <w:lang w:val="en-GB"/>
        </w:rPr>
        <w:t>would have</w:t>
      </w:r>
      <w:r w:rsidRPr="00EE5A14">
        <w:rPr>
          <w:lang w:val="en-GB"/>
        </w:rPr>
        <w:t xml:space="preserve"> many successful summers in </w:t>
      </w:r>
      <w:r w:rsidR="00882806">
        <w:rPr>
          <w:lang w:val="en-GB"/>
        </w:rPr>
        <w:t>its</w:t>
      </w:r>
      <w:r w:rsidRPr="00EE5A14">
        <w:rPr>
          <w:lang w:val="en-GB"/>
        </w:rPr>
        <w:t xml:space="preserve"> future. </w:t>
      </w:r>
    </w:p>
    <w:p w14:paraId="19452EBB" w14:textId="77777777" w:rsidR="00FB3514" w:rsidRPr="00EE5A14" w:rsidRDefault="00FB3514" w:rsidP="00FB3514">
      <w:pPr>
        <w:pStyle w:val="BodyTextMain"/>
        <w:rPr>
          <w:lang w:val="en-GB"/>
        </w:rPr>
      </w:pPr>
    </w:p>
    <w:p w14:paraId="0E1E7E2C" w14:textId="77777777" w:rsidR="00FB3514" w:rsidRPr="00EE5A14" w:rsidRDefault="00FB3514" w:rsidP="00FB3514">
      <w:pPr>
        <w:pStyle w:val="BodyTextMain"/>
        <w:rPr>
          <w:lang w:val="en-GB"/>
        </w:rPr>
      </w:pPr>
    </w:p>
    <w:p w14:paraId="42DB2757" w14:textId="77777777" w:rsidR="00FB3514" w:rsidRPr="00EE5A14" w:rsidRDefault="00FB3514" w:rsidP="00FB3514">
      <w:pPr>
        <w:jc w:val="both"/>
        <w:rPr>
          <w:rFonts w:ascii="Arial" w:hAnsi="Arial" w:cs="Arial"/>
          <w:b/>
          <w:lang w:val="en-GB"/>
        </w:rPr>
      </w:pPr>
      <w:r w:rsidRPr="00EE5A14">
        <w:rPr>
          <w:rFonts w:ascii="Arial" w:hAnsi="Arial" w:cs="Arial"/>
          <w:b/>
          <w:lang w:val="en-GB"/>
        </w:rPr>
        <w:t>SKIMBOARDING</w:t>
      </w:r>
    </w:p>
    <w:p w14:paraId="6C8107C6" w14:textId="77777777" w:rsidR="00FB3514" w:rsidRPr="00EE5A14" w:rsidRDefault="00FB3514" w:rsidP="00FB3514">
      <w:pPr>
        <w:pStyle w:val="BodyTextMain"/>
        <w:rPr>
          <w:lang w:val="en-GB"/>
        </w:rPr>
      </w:pPr>
    </w:p>
    <w:p w14:paraId="2D142899" w14:textId="48DCF399" w:rsidR="00FB3514" w:rsidRPr="00EE5A14" w:rsidRDefault="00FB3514" w:rsidP="00FB3514">
      <w:pPr>
        <w:jc w:val="both"/>
        <w:rPr>
          <w:sz w:val="22"/>
          <w:szCs w:val="22"/>
          <w:lang w:val="en-GB"/>
        </w:rPr>
      </w:pPr>
      <w:r w:rsidRPr="00EE5A14">
        <w:rPr>
          <w:sz w:val="22"/>
          <w:szCs w:val="22"/>
          <w:lang w:val="en-GB"/>
        </w:rPr>
        <w:t xml:space="preserve">Similar to surfing, </w:t>
      </w:r>
      <w:proofErr w:type="spellStart"/>
      <w:r w:rsidRPr="00EE5A14">
        <w:rPr>
          <w:sz w:val="22"/>
          <w:szCs w:val="22"/>
          <w:lang w:val="en-GB"/>
        </w:rPr>
        <w:t>skimboarding</w:t>
      </w:r>
      <w:proofErr w:type="spellEnd"/>
      <w:r w:rsidRPr="00EE5A14">
        <w:rPr>
          <w:sz w:val="22"/>
          <w:szCs w:val="22"/>
          <w:lang w:val="en-GB"/>
        </w:rPr>
        <w:t xml:space="preserve"> involved using a board, which could be made of a variety of materials, to glide across the water’s surface. </w:t>
      </w:r>
      <w:proofErr w:type="spellStart"/>
      <w:r w:rsidRPr="00EE5A14">
        <w:rPr>
          <w:sz w:val="22"/>
          <w:szCs w:val="22"/>
          <w:lang w:val="en-GB"/>
        </w:rPr>
        <w:t>Skimboards</w:t>
      </w:r>
      <w:proofErr w:type="spellEnd"/>
      <w:r w:rsidRPr="00EE5A14">
        <w:rPr>
          <w:sz w:val="22"/>
          <w:szCs w:val="22"/>
          <w:lang w:val="en-GB"/>
        </w:rPr>
        <w:t xml:space="preserve"> </w:t>
      </w:r>
      <w:r w:rsidR="00AC634B">
        <w:rPr>
          <w:sz w:val="22"/>
          <w:szCs w:val="22"/>
          <w:lang w:val="en-GB"/>
        </w:rPr>
        <w:t xml:space="preserve">differed </w:t>
      </w:r>
      <w:r w:rsidRPr="00EE5A14">
        <w:rPr>
          <w:sz w:val="22"/>
          <w:szCs w:val="22"/>
          <w:lang w:val="en-GB"/>
        </w:rPr>
        <w:t>slightly in design from surfboards</w:t>
      </w:r>
      <w:r w:rsidR="00DA3F55">
        <w:rPr>
          <w:sz w:val="22"/>
          <w:szCs w:val="22"/>
          <w:lang w:val="en-GB"/>
        </w:rPr>
        <w:t>, as</w:t>
      </w:r>
      <w:r w:rsidRPr="00EE5A14">
        <w:rPr>
          <w:sz w:val="22"/>
          <w:szCs w:val="22"/>
          <w:lang w:val="en-GB"/>
        </w:rPr>
        <w:t xml:space="preserve"> they were more rounded in shape and did not have underside fins. Despite </w:t>
      </w:r>
      <w:r w:rsidR="00882806">
        <w:rPr>
          <w:sz w:val="22"/>
          <w:szCs w:val="22"/>
          <w:lang w:val="en-GB"/>
        </w:rPr>
        <w:t>the</w:t>
      </w:r>
      <w:r w:rsidRPr="00EE5A14">
        <w:rPr>
          <w:sz w:val="22"/>
          <w:szCs w:val="22"/>
          <w:lang w:val="en-GB"/>
        </w:rPr>
        <w:t xml:space="preserve"> smaller design</w:t>
      </w:r>
      <w:r w:rsidR="00882806">
        <w:rPr>
          <w:sz w:val="22"/>
          <w:szCs w:val="22"/>
          <w:lang w:val="en-GB"/>
        </w:rPr>
        <w:t xml:space="preserve"> of the boards</w:t>
      </w:r>
      <w:r w:rsidRPr="00EE5A14">
        <w:rPr>
          <w:sz w:val="22"/>
          <w:szCs w:val="22"/>
          <w:lang w:val="en-GB"/>
        </w:rPr>
        <w:t xml:space="preserve">, </w:t>
      </w:r>
      <w:proofErr w:type="spellStart"/>
      <w:r w:rsidRPr="00EE5A14">
        <w:rPr>
          <w:sz w:val="22"/>
          <w:szCs w:val="22"/>
          <w:lang w:val="en-GB"/>
        </w:rPr>
        <w:t>skimboarders</w:t>
      </w:r>
      <w:proofErr w:type="spellEnd"/>
      <w:r w:rsidRPr="00EE5A14">
        <w:rPr>
          <w:sz w:val="22"/>
          <w:szCs w:val="22"/>
          <w:lang w:val="en-GB"/>
        </w:rPr>
        <w:t xml:space="preserve"> could still perform impressive tricks such as spins, flips</w:t>
      </w:r>
      <w:r w:rsidR="00882806">
        <w:rPr>
          <w:sz w:val="22"/>
          <w:szCs w:val="22"/>
          <w:lang w:val="en-GB"/>
        </w:rPr>
        <w:t>,</w:t>
      </w:r>
      <w:r w:rsidRPr="00EE5A14">
        <w:rPr>
          <w:sz w:val="22"/>
          <w:szCs w:val="22"/>
          <w:lang w:val="en-GB"/>
        </w:rPr>
        <w:t xml:space="preserve"> and jumps.</w:t>
      </w:r>
    </w:p>
    <w:p w14:paraId="79663E2F" w14:textId="77777777" w:rsidR="00FB3514" w:rsidRPr="00EE5A14" w:rsidRDefault="00FB3514" w:rsidP="00FB3514">
      <w:pPr>
        <w:jc w:val="both"/>
        <w:rPr>
          <w:sz w:val="22"/>
          <w:szCs w:val="22"/>
          <w:lang w:val="en-GB"/>
        </w:rPr>
      </w:pPr>
    </w:p>
    <w:p w14:paraId="626C91A6" w14:textId="2F8CAA12" w:rsidR="00FB3514" w:rsidRPr="00EE5A14" w:rsidRDefault="00FB3514" w:rsidP="00FB3514">
      <w:pPr>
        <w:jc w:val="both"/>
        <w:rPr>
          <w:sz w:val="22"/>
          <w:szCs w:val="22"/>
          <w:lang w:val="en-GB"/>
        </w:rPr>
      </w:pPr>
      <w:proofErr w:type="spellStart"/>
      <w:r w:rsidRPr="00EE5A14">
        <w:rPr>
          <w:sz w:val="22"/>
          <w:szCs w:val="22"/>
          <w:lang w:val="en-GB"/>
        </w:rPr>
        <w:t>Skimboarding</w:t>
      </w:r>
      <w:proofErr w:type="spellEnd"/>
      <w:r w:rsidRPr="00EE5A14">
        <w:rPr>
          <w:sz w:val="22"/>
          <w:szCs w:val="22"/>
          <w:lang w:val="en-GB"/>
        </w:rPr>
        <w:t xml:space="preserve"> </w:t>
      </w:r>
      <w:r w:rsidR="00F06F47">
        <w:rPr>
          <w:sz w:val="22"/>
          <w:szCs w:val="22"/>
          <w:lang w:val="en-GB"/>
        </w:rPr>
        <w:t>had</w:t>
      </w:r>
      <w:r w:rsidR="00B011BB">
        <w:rPr>
          <w:sz w:val="22"/>
          <w:szCs w:val="22"/>
          <w:lang w:val="en-GB"/>
        </w:rPr>
        <w:t xml:space="preserve"> </w:t>
      </w:r>
      <w:r w:rsidRPr="00EE5A14">
        <w:rPr>
          <w:sz w:val="22"/>
          <w:szCs w:val="22"/>
          <w:lang w:val="en-GB"/>
        </w:rPr>
        <w:t>beg</w:t>
      </w:r>
      <w:r w:rsidR="00B011BB">
        <w:rPr>
          <w:sz w:val="22"/>
          <w:szCs w:val="22"/>
          <w:lang w:val="en-GB"/>
        </w:rPr>
        <w:t>u</w:t>
      </w:r>
      <w:r w:rsidRPr="00EE5A14">
        <w:rPr>
          <w:sz w:val="22"/>
          <w:szCs w:val="22"/>
          <w:lang w:val="en-GB"/>
        </w:rPr>
        <w:t>n in the 1920s</w:t>
      </w:r>
      <w:r w:rsidR="00F06F47">
        <w:rPr>
          <w:sz w:val="22"/>
          <w:szCs w:val="22"/>
          <w:lang w:val="en-GB"/>
        </w:rPr>
        <w:t xml:space="preserve"> in Laguna Beach, California, when</w:t>
      </w:r>
      <w:r w:rsidRPr="00EE5A14">
        <w:rPr>
          <w:sz w:val="22"/>
          <w:szCs w:val="22"/>
          <w:lang w:val="en-GB"/>
        </w:rPr>
        <w:t xml:space="preserve"> lifeguards skimmed over the seashore on planks of wood. The sport grew in popularity through</w:t>
      </w:r>
      <w:r w:rsidR="00BE6C2D">
        <w:rPr>
          <w:sz w:val="22"/>
          <w:szCs w:val="22"/>
          <w:lang w:val="en-GB"/>
        </w:rPr>
        <w:t>out</w:t>
      </w:r>
      <w:r w:rsidRPr="00EE5A14">
        <w:rPr>
          <w:sz w:val="22"/>
          <w:szCs w:val="22"/>
          <w:lang w:val="en-GB"/>
        </w:rPr>
        <w:t xml:space="preserve"> the 1960s and 1970s</w:t>
      </w:r>
      <w:r w:rsidR="00BE6C2D">
        <w:rPr>
          <w:sz w:val="22"/>
          <w:szCs w:val="22"/>
          <w:lang w:val="en-GB"/>
        </w:rPr>
        <w:t>,</w:t>
      </w:r>
      <w:r w:rsidRPr="00EE5A14">
        <w:rPr>
          <w:sz w:val="22"/>
          <w:szCs w:val="22"/>
          <w:lang w:val="en-GB"/>
        </w:rPr>
        <w:t xml:space="preserve"> when professional competitions began emerging. </w:t>
      </w:r>
      <w:proofErr w:type="spellStart"/>
      <w:r w:rsidRPr="00EE5A14">
        <w:rPr>
          <w:sz w:val="22"/>
          <w:szCs w:val="22"/>
          <w:lang w:val="en-GB"/>
        </w:rPr>
        <w:t>Skimboarding</w:t>
      </w:r>
      <w:proofErr w:type="spellEnd"/>
      <w:r w:rsidRPr="00EE5A14">
        <w:rPr>
          <w:sz w:val="22"/>
          <w:szCs w:val="22"/>
          <w:lang w:val="en-GB"/>
        </w:rPr>
        <w:t xml:space="preserve"> gained further media exposure in the 1980s and 1990s</w:t>
      </w:r>
      <w:r w:rsidR="00DA3F55">
        <w:rPr>
          <w:sz w:val="22"/>
          <w:szCs w:val="22"/>
          <w:lang w:val="en-GB"/>
        </w:rPr>
        <w:t xml:space="preserve">, including </w:t>
      </w:r>
      <w:r w:rsidRPr="00EE5A14">
        <w:rPr>
          <w:sz w:val="22"/>
          <w:szCs w:val="22"/>
          <w:lang w:val="en-GB"/>
        </w:rPr>
        <w:t xml:space="preserve">being on the cover of </w:t>
      </w:r>
      <w:r w:rsidRPr="00EE5A14">
        <w:rPr>
          <w:i/>
          <w:sz w:val="22"/>
          <w:szCs w:val="22"/>
          <w:lang w:val="en-GB"/>
        </w:rPr>
        <w:t>Sports Illustrated</w:t>
      </w:r>
      <w:r w:rsidRPr="00757A0E">
        <w:rPr>
          <w:sz w:val="22"/>
          <w:szCs w:val="22"/>
          <w:lang w:val="en-GB"/>
        </w:rPr>
        <w:t>,</w:t>
      </w:r>
      <w:r w:rsidRPr="00EE5A14">
        <w:rPr>
          <w:i/>
          <w:sz w:val="22"/>
          <w:szCs w:val="22"/>
          <w:lang w:val="en-GB"/>
        </w:rPr>
        <w:t xml:space="preserve"> </w:t>
      </w:r>
      <w:r w:rsidRPr="00EE5A14">
        <w:rPr>
          <w:sz w:val="22"/>
          <w:szCs w:val="22"/>
          <w:lang w:val="en-GB"/>
        </w:rPr>
        <w:t xml:space="preserve">the development of </w:t>
      </w:r>
      <w:r w:rsidR="00BE6C2D" w:rsidRPr="00757A0E">
        <w:rPr>
          <w:i/>
          <w:sz w:val="22"/>
          <w:szCs w:val="22"/>
          <w:lang w:val="en-GB"/>
        </w:rPr>
        <w:t>Skim Maga</w:t>
      </w:r>
      <w:r w:rsidR="005D2D1E">
        <w:rPr>
          <w:i/>
          <w:sz w:val="22"/>
          <w:szCs w:val="22"/>
          <w:lang w:val="en-GB"/>
        </w:rPr>
        <w:t>z</w:t>
      </w:r>
      <w:r w:rsidR="00BE6C2D" w:rsidRPr="00757A0E">
        <w:rPr>
          <w:i/>
          <w:sz w:val="22"/>
          <w:szCs w:val="22"/>
          <w:lang w:val="en-GB"/>
        </w:rPr>
        <w:t>ine</w:t>
      </w:r>
      <w:r w:rsidRPr="00EE5A14">
        <w:rPr>
          <w:sz w:val="22"/>
          <w:szCs w:val="22"/>
          <w:lang w:val="en-GB"/>
        </w:rPr>
        <w:t xml:space="preserve">, and early websites such as </w:t>
      </w:r>
      <w:proofErr w:type="spellStart"/>
      <w:r w:rsidR="00AC634B">
        <w:rPr>
          <w:sz w:val="22"/>
          <w:szCs w:val="22"/>
          <w:lang w:val="en-GB"/>
        </w:rPr>
        <w:t>SkimOnline</w:t>
      </w:r>
      <w:proofErr w:type="spellEnd"/>
      <w:r w:rsidRPr="00EE5A14">
        <w:rPr>
          <w:sz w:val="22"/>
          <w:szCs w:val="22"/>
          <w:lang w:val="en-GB"/>
        </w:rPr>
        <w:t>.</w:t>
      </w:r>
      <w:r w:rsidRPr="00EE5A14">
        <w:rPr>
          <w:rStyle w:val="FootnoteReference"/>
          <w:sz w:val="22"/>
          <w:szCs w:val="22"/>
          <w:lang w:val="en-GB"/>
        </w:rPr>
        <w:footnoteReference w:id="1"/>
      </w:r>
      <w:r w:rsidRPr="00EE5A14">
        <w:rPr>
          <w:sz w:val="22"/>
          <w:szCs w:val="22"/>
          <w:lang w:val="en-GB"/>
        </w:rPr>
        <w:t xml:space="preserve"> </w:t>
      </w:r>
    </w:p>
    <w:p w14:paraId="7A1C81D1" w14:textId="77777777" w:rsidR="00FB3514" w:rsidRPr="00EE5A14" w:rsidRDefault="00FB3514" w:rsidP="00FB3514">
      <w:pPr>
        <w:jc w:val="both"/>
        <w:rPr>
          <w:sz w:val="22"/>
          <w:szCs w:val="22"/>
          <w:lang w:val="en-GB"/>
        </w:rPr>
      </w:pPr>
    </w:p>
    <w:p w14:paraId="32AD1A13" w14:textId="667F911E" w:rsidR="00FB3514" w:rsidRPr="00EE5A14" w:rsidRDefault="00AC634B" w:rsidP="00FB3514">
      <w:pPr>
        <w:jc w:val="both"/>
        <w:rPr>
          <w:sz w:val="22"/>
          <w:szCs w:val="22"/>
          <w:lang w:val="en-GB"/>
        </w:rPr>
      </w:pPr>
      <w:proofErr w:type="spellStart"/>
      <w:r>
        <w:rPr>
          <w:sz w:val="22"/>
          <w:szCs w:val="22"/>
          <w:lang w:val="en-GB"/>
        </w:rPr>
        <w:t>S</w:t>
      </w:r>
      <w:r w:rsidR="00FB3514" w:rsidRPr="00EE5A14">
        <w:rPr>
          <w:sz w:val="22"/>
          <w:szCs w:val="22"/>
          <w:lang w:val="en-GB"/>
        </w:rPr>
        <w:t>kimboarding</w:t>
      </w:r>
      <w:proofErr w:type="spellEnd"/>
      <w:r w:rsidR="00FB3514" w:rsidRPr="00EE5A14">
        <w:rPr>
          <w:sz w:val="22"/>
          <w:szCs w:val="22"/>
          <w:lang w:val="en-GB"/>
        </w:rPr>
        <w:t xml:space="preserve"> was divided into two main categories: ocean </w:t>
      </w:r>
      <w:proofErr w:type="spellStart"/>
      <w:r w:rsidR="00FB3514" w:rsidRPr="00EE5A14">
        <w:rPr>
          <w:sz w:val="22"/>
          <w:szCs w:val="22"/>
          <w:lang w:val="en-GB"/>
        </w:rPr>
        <w:t>skimboarding</w:t>
      </w:r>
      <w:proofErr w:type="spellEnd"/>
      <w:r w:rsidR="00FB3514" w:rsidRPr="00EE5A14">
        <w:rPr>
          <w:sz w:val="22"/>
          <w:szCs w:val="22"/>
          <w:lang w:val="en-GB"/>
        </w:rPr>
        <w:t xml:space="preserve"> and flatland </w:t>
      </w:r>
      <w:proofErr w:type="spellStart"/>
      <w:r w:rsidR="00FB3514" w:rsidRPr="00EE5A14">
        <w:rPr>
          <w:sz w:val="22"/>
          <w:szCs w:val="22"/>
          <w:lang w:val="en-GB"/>
        </w:rPr>
        <w:t>skimboarding</w:t>
      </w:r>
      <w:proofErr w:type="spellEnd"/>
      <w:r w:rsidR="00FB3514" w:rsidRPr="00EE5A14">
        <w:rPr>
          <w:sz w:val="22"/>
          <w:szCs w:val="22"/>
          <w:lang w:val="en-GB"/>
        </w:rPr>
        <w:t>.</w:t>
      </w:r>
      <w:r w:rsidR="00FB3514" w:rsidRPr="00EE5A14">
        <w:rPr>
          <w:rStyle w:val="FootnoteReference"/>
          <w:sz w:val="22"/>
          <w:szCs w:val="22"/>
          <w:lang w:val="en-GB"/>
        </w:rPr>
        <w:footnoteReference w:id="2"/>
      </w:r>
      <w:r w:rsidR="00FB3514" w:rsidRPr="00EE5A14">
        <w:rPr>
          <w:sz w:val="22"/>
          <w:szCs w:val="22"/>
          <w:lang w:val="en-GB"/>
        </w:rPr>
        <w:t xml:space="preserve"> Flatland </w:t>
      </w:r>
      <w:proofErr w:type="spellStart"/>
      <w:r w:rsidR="00FB3514" w:rsidRPr="00EE5A14">
        <w:rPr>
          <w:sz w:val="22"/>
          <w:szCs w:val="22"/>
          <w:lang w:val="en-GB"/>
        </w:rPr>
        <w:t>skimboarding</w:t>
      </w:r>
      <w:proofErr w:type="spellEnd"/>
      <w:r w:rsidR="00FB3514" w:rsidRPr="00EE5A14">
        <w:rPr>
          <w:sz w:val="22"/>
          <w:szCs w:val="22"/>
          <w:lang w:val="en-GB"/>
        </w:rPr>
        <w:t xml:space="preserve"> </w:t>
      </w:r>
      <w:r w:rsidR="001E6258">
        <w:rPr>
          <w:sz w:val="22"/>
          <w:szCs w:val="22"/>
          <w:lang w:val="en-GB"/>
        </w:rPr>
        <w:t xml:space="preserve">was </w:t>
      </w:r>
      <w:r>
        <w:rPr>
          <w:sz w:val="22"/>
          <w:szCs w:val="22"/>
          <w:lang w:val="en-GB"/>
        </w:rPr>
        <w:t>developed</w:t>
      </w:r>
      <w:r w:rsidR="00FB3514" w:rsidRPr="00EE5A14">
        <w:rPr>
          <w:sz w:val="22"/>
          <w:szCs w:val="22"/>
          <w:lang w:val="en-GB"/>
        </w:rPr>
        <w:t xml:space="preserve"> after ocean </w:t>
      </w:r>
      <w:proofErr w:type="spellStart"/>
      <w:r w:rsidR="00FB3514" w:rsidRPr="00EE5A14">
        <w:rPr>
          <w:sz w:val="22"/>
          <w:szCs w:val="22"/>
          <w:lang w:val="en-GB"/>
        </w:rPr>
        <w:t>skimboarding</w:t>
      </w:r>
      <w:proofErr w:type="spellEnd"/>
      <w:r w:rsidR="00FB3514" w:rsidRPr="00EE5A14">
        <w:rPr>
          <w:sz w:val="22"/>
          <w:szCs w:val="22"/>
          <w:lang w:val="en-GB"/>
        </w:rPr>
        <w:t xml:space="preserve"> </w:t>
      </w:r>
      <w:r>
        <w:rPr>
          <w:sz w:val="22"/>
          <w:szCs w:val="22"/>
          <w:lang w:val="en-GB"/>
        </w:rPr>
        <w:t>had been</w:t>
      </w:r>
      <w:r w:rsidRPr="00EE5A14">
        <w:rPr>
          <w:sz w:val="22"/>
          <w:szCs w:val="22"/>
          <w:lang w:val="en-GB"/>
        </w:rPr>
        <w:t xml:space="preserve"> </w:t>
      </w:r>
      <w:r w:rsidR="00FB3514" w:rsidRPr="00EE5A14">
        <w:rPr>
          <w:sz w:val="22"/>
          <w:szCs w:val="22"/>
          <w:lang w:val="en-GB"/>
        </w:rPr>
        <w:t xml:space="preserve">well established. Rather than skimming on the open ocean, flatland </w:t>
      </w:r>
      <w:proofErr w:type="spellStart"/>
      <w:r w:rsidR="00FB3514" w:rsidRPr="00EE5A14">
        <w:rPr>
          <w:sz w:val="22"/>
          <w:szCs w:val="22"/>
          <w:lang w:val="en-GB"/>
        </w:rPr>
        <w:t>skimboarding</w:t>
      </w:r>
      <w:proofErr w:type="spellEnd"/>
      <w:r w:rsidR="00FB3514" w:rsidRPr="00EE5A14">
        <w:rPr>
          <w:sz w:val="22"/>
          <w:szCs w:val="22"/>
          <w:lang w:val="en-GB"/>
        </w:rPr>
        <w:t xml:space="preserve"> focused on skimming across pools of shallow water</w:t>
      </w:r>
      <w:r>
        <w:rPr>
          <w:sz w:val="22"/>
          <w:szCs w:val="22"/>
          <w:lang w:val="en-GB"/>
        </w:rPr>
        <w:t>,</w:t>
      </w:r>
      <w:r w:rsidR="00FB3514" w:rsidRPr="00EE5A14">
        <w:rPr>
          <w:sz w:val="22"/>
          <w:szCs w:val="22"/>
          <w:lang w:val="en-GB"/>
        </w:rPr>
        <w:t xml:space="preserve"> often created by receding tides</w:t>
      </w:r>
      <w:r>
        <w:rPr>
          <w:sz w:val="22"/>
          <w:szCs w:val="22"/>
          <w:lang w:val="en-GB"/>
        </w:rPr>
        <w:t>,</w:t>
      </w:r>
      <w:r w:rsidR="00FB3514" w:rsidRPr="00EE5A14">
        <w:rPr>
          <w:sz w:val="22"/>
          <w:szCs w:val="22"/>
          <w:lang w:val="en-GB"/>
        </w:rPr>
        <w:t xml:space="preserve"> such as those found in White Rock, British Columbia</w:t>
      </w:r>
      <w:r w:rsidR="00565563">
        <w:rPr>
          <w:sz w:val="22"/>
          <w:szCs w:val="22"/>
          <w:lang w:val="en-GB"/>
        </w:rPr>
        <w:t xml:space="preserve"> (BC)</w:t>
      </w:r>
      <w:r w:rsidR="00FB3514" w:rsidRPr="00EE5A14">
        <w:rPr>
          <w:sz w:val="22"/>
          <w:szCs w:val="22"/>
          <w:lang w:val="en-GB"/>
        </w:rPr>
        <w:t xml:space="preserve">. WRS primarily focused on flatland </w:t>
      </w:r>
      <w:proofErr w:type="spellStart"/>
      <w:r w:rsidR="00FB3514" w:rsidRPr="00EE5A14">
        <w:rPr>
          <w:sz w:val="22"/>
          <w:szCs w:val="22"/>
          <w:lang w:val="en-GB"/>
        </w:rPr>
        <w:t>skimboarding</w:t>
      </w:r>
      <w:proofErr w:type="spellEnd"/>
      <w:r w:rsidR="00FB3514" w:rsidRPr="00EE5A14">
        <w:rPr>
          <w:sz w:val="22"/>
          <w:szCs w:val="22"/>
          <w:lang w:val="en-GB"/>
        </w:rPr>
        <w:t xml:space="preserve">; however, as the tides came in, ocean </w:t>
      </w:r>
      <w:proofErr w:type="spellStart"/>
      <w:r w:rsidR="00FB3514" w:rsidRPr="00EE5A14">
        <w:rPr>
          <w:sz w:val="22"/>
          <w:szCs w:val="22"/>
          <w:lang w:val="en-GB"/>
        </w:rPr>
        <w:t>skimboarding</w:t>
      </w:r>
      <w:proofErr w:type="spellEnd"/>
      <w:r w:rsidR="00FB3514" w:rsidRPr="00EE5A14">
        <w:rPr>
          <w:sz w:val="22"/>
          <w:szCs w:val="22"/>
          <w:lang w:val="en-GB"/>
        </w:rPr>
        <w:t xml:space="preserve"> could also occasionally be performed.</w:t>
      </w:r>
      <w:r w:rsidR="00FB3514" w:rsidRPr="00EE5A14">
        <w:rPr>
          <w:rStyle w:val="FootnoteReference"/>
          <w:sz w:val="22"/>
          <w:szCs w:val="22"/>
          <w:lang w:val="en-GB"/>
        </w:rPr>
        <w:footnoteReference w:id="3"/>
      </w:r>
    </w:p>
    <w:p w14:paraId="35CE1B27" w14:textId="73AA1931" w:rsidR="00FB3514" w:rsidRPr="003157CB" w:rsidRDefault="00FB3514" w:rsidP="00FB3514">
      <w:pPr>
        <w:jc w:val="both"/>
        <w:rPr>
          <w:spacing w:val="-2"/>
          <w:kern w:val="22"/>
          <w:sz w:val="22"/>
          <w:szCs w:val="22"/>
          <w:lang w:val="en-GB"/>
        </w:rPr>
      </w:pPr>
      <w:proofErr w:type="spellStart"/>
      <w:r w:rsidRPr="003157CB">
        <w:rPr>
          <w:spacing w:val="-2"/>
          <w:kern w:val="22"/>
          <w:sz w:val="22"/>
          <w:szCs w:val="22"/>
          <w:lang w:val="en-GB"/>
        </w:rPr>
        <w:lastRenderedPageBreak/>
        <w:t>Skimboarding’s</w:t>
      </w:r>
      <w:proofErr w:type="spellEnd"/>
      <w:r w:rsidRPr="003157CB">
        <w:rPr>
          <w:spacing w:val="-2"/>
          <w:kern w:val="22"/>
          <w:sz w:val="22"/>
          <w:szCs w:val="22"/>
          <w:lang w:val="en-GB"/>
        </w:rPr>
        <w:t xml:space="preserve"> popularity remained consistent within coastal communities. Competitions and championships were held around the world </w:t>
      </w:r>
      <w:r w:rsidR="00503F30" w:rsidRPr="003157CB">
        <w:rPr>
          <w:spacing w:val="-2"/>
          <w:kern w:val="22"/>
          <w:sz w:val="22"/>
          <w:szCs w:val="22"/>
          <w:lang w:val="en-GB"/>
        </w:rPr>
        <w:t xml:space="preserve">and </w:t>
      </w:r>
      <w:r w:rsidRPr="003157CB">
        <w:rPr>
          <w:spacing w:val="-2"/>
          <w:kern w:val="22"/>
          <w:sz w:val="22"/>
          <w:szCs w:val="22"/>
          <w:lang w:val="en-GB"/>
        </w:rPr>
        <w:t xml:space="preserve">were often sponsored by global and local </w:t>
      </w:r>
      <w:proofErr w:type="spellStart"/>
      <w:r w:rsidRPr="003157CB">
        <w:rPr>
          <w:spacing w:val="-2"/>
          <w:kern w:val="22"/>
          <w:sz w:val="22"/>
          <w:szCs w:val="22"/>
          <w:lang w:val="en-GB"/>
        </w:rPr>
        <w:t>skimboard</w:t>
      </w:r>
      <w:proofErr w:type="spellEnd"/>
      <w:r w:rsidRPr="003157CB">
        <w:rPr>
          <w:spacing w:val="-2"/>
          <w:kern w:val="22"/>
          <w:sz w:val="22"/>
          <w:szCs w:val="22"/>
          <w:lang w:val="en-GB"/>
        </w:rPr>
        <w:t xml:space="preserve"> manufacturers.</w:t>
      </w:r>
      <w:r w:rsidRPr="003157CB">
        <w:rPr>
          <w:rStyle w:val="FootnoteReference"/>
          <w:spacing w:val="-2"/>
          <w:kern w:val="22"/>
          <w:sz w:val="22"/>
          <w:szCs w:val="22"/>
          <w:lang w:val="en-GB"/>
        </w:rPr>
        <w:footnoteReference w:id="4"/>
      </w:r>
      <w:r w:rsidRPr="003157CB">
        <w:rPr>
          <w:spacing w:val="-2"/>
          <w:kern w:val="22"/>
          <w:sz w:val="22"/>
          <w:szCs w:val="22"/>
          <w:lang w:val="en-GB"/>
        </w:rPr>
        <w:t xml:space="preserve"> </w:t>
      </w:r>
    </w:p>
    <w:p w14:paraId="3EF46F40" w14:textId="77777777" w:rsidR="00FB3514" w:rsidRPr="00EE5A14" w:rsidRDefault="00FB3514" w:rsidP="00FB3514">
      <w:pPr>
        <w:jc w:val="both"/>
        <w:rPr>
          <w:sz w:val="22"/>
          <w:szCs w:val="22"/>
          <w:lang w:val="en-GB"/>
        </w:rPr>
      </w:pPr>
    </w:p>
    <w:p w14:paraId="425CBA0C" w14:textId="77777777" w:rsidR="00FB3514" w:rsidRPr="00EE5A14" w:rsidRDefault="00FB3514" w:rsidP="00FB3514">
      <w:pPr>
        <w:jc w:val="both"/>
        <w:rPr>
          <w:sz w:val="22"/>
          <w:szCs w:val="22"/>
          <w:lang w:val="en-GB"/>
        </w:rPr>
      </w:pPr>
    </w:p>
    <w:p w14:paraId="7A5A495B" w14:textId="77777777" w:rsidR="00FB3514" w:rsidRPr="00EE5A14" w:rsidRDefault="00FB3514" w:rsidP="00FB3514">
      <w:pPr>
        <w:jc w:val="both"/>
        <w:rPr>
          <w:rFonts w:ascii="Arial" w:hAnsi="Arial" w:cs="Arial"/>
          <w:b/>
          <w:lang w:val="en-GB"/>
        </w:rPr>
      </w:pPr>
      <w:r w:rsidRPr="00EE5A14">
        <w:rPr>
          <w:rFonts w:ascii="Arial" w:hAnsi="Arial" w:cs="Arial"/>
          <w:b/>
          <w:lang w:val="en-GB"/>
        </w:rPr>
        <w:t>WHITE ROCK SKIMBOARDING</w:t>
      </w:r>
    </w:p>
    <w:p w14:paraId="74BD1095" w14:textId="77777777" w:rsidR="00FB3514" w:rsidRPr="00EE5A14" w:rsidRDefault="00FB3514" w:rsidP="00FB3514">
      <w:pPr>
        <w:jc w:val="both"/>
        <w:rPr>
          <w:sz w:val="22"/>
          <w:szCs w:val="22"/>
          <w:lang w:val="en-GB"/>
        </w:rPr>
      </w:pPr>
    </w:p>
    <w:p w14:paraId="14320CF5" w14:textId="77777777" w:rsidR="00FB3514" w:rsidRPr="00EE5A14" w:rsidRDefault="00FB3514" w:rsidP="00FB3514">
      <w:pPr>
        <w:jc w:val="both"/>
        <w:rPr>
          <w:rFonts w:ascii="Arial" w:hAnsi="Arial" w:cs="Arial"/>
          <w:b/>
          <w:lang w:val="en-GB"/>
        </w:rPr>
      </w:pPr>
      <w:r w:rsidRPr="00EE5A14">
        <w:rPr>
          <w:rFonts w:ascii="Arial" w:hAnsi="Arial" w:cs="Arial"/>
          <w:b/>
          <w:lang w:val="en-GB"/>
        </w:rPr>
        <w:t>White Rock, British Columbia</w:t>
      </w:r>
    </w:p>
    <w:p w14:paraId="5F27CAF9" w14:textId="77777777" w:rsidR="00FB3514" w:rsidRPr="00EE5A14" w:rsidRDefault="00FB3514" w:rsidP="00FB3514">
      <w:pPr>
        <w:jc w:val="both"/>
        <w:rPr>
          <w:sz w:val="24"/>
          <w:szCs w:val="24"/>
          <w:lang w:val="en-GB"/>
        </w:rPr>
      </w:pPr>
    </w:p>
    <w:p w14:paraId="14A2A699" w14:textId="7EBD9FFC" w:rsidR="00FB3514" w:rsidRPr="00EE5A14" w:rsidRDefault="00FB3514" w:rsidP="00FB3514">
      <w:pPr>
        <w:jc w:val="both"/>
        <w:rPr>
          <w:sz w:val="22"/>
          <w:szCs w:val="22"/>
          <w:lang w:val="en-GB"/>
        </w:rPr>
      </w:pPr>
      <w:r w:rsidRPr="00EE5A14">
        <w:rPr>
          <w:sz w:val="22"/>
          <w:szCs w:val="22"/>
          <w:lang w:val="en-GB"/>
        </w:rPr>
        <w:t xml:space="preserve">The </w:t>
      </w:r>
      <w:r w:rsidR="00503F30">
        <w:rPr>
          <w:sz w:val="22"/>
          <w:szCs w:val="22"/>
          <w:lang w:val="en-GB"/>
        </w:rPr>
        <w:t xml:space="preserve">city </w:t>
      </w:r>
      <w:r w:rsidRPr="00EE5A14">
        <w:rPr>
          <w:sz w:val="22"/>
          <w:szCs w:val="22"/>
          <w:lang w:val="en-GB"/>
        </w:rPr>
        <w:t>of White Rock w</w:t>
      </w:r>
      <w:r w:rsidRPr="00EF2ECC">
        <w:rPr>
          <w:sz w:val="22"/>
          <w:szCs w:val="22"/>
          <w:lang w:val="en-GB"/>
        </w:rPr>
        <w:t>as located in Surr</w:t>
      </w:r>
      <w:r w:rsidR="00010961">
        <w:rPr>
          <w:sz w:val="22"/>
          <w:szCs w:val="22"/>
          <w:lang w:val="en-GB"/>
        </w:rPr>
        <w:t>e</w:t>
      </w:r>
      <w:r w:rsidRPr="00EF2ECC">
        <w:rPr>
          <w:sz w:val="22"/>
          <w:szCs w:val="22"/>
          <w:lang w:val="en-GB"/>
        </w:rPr>
        <w:t xml:space="preserve">y, BC, and was part of the </w:t>
      </w:r>
      <w:r w:rsidR="003A3095" w:rsidRPr="00757A0E">
        <w:rPr>
          <w:sz w:val="22"/>
          <w:szCs w:val="22"/>
        </w:rPr>
        <w:t>the greater metropolitan Vancouver area</w:t>
      </w:r>
      <w:r w:rsidRPr="00EF2ECC">
        <w:rPr>
          <w:sz w:val="22"/>
          <w:szCs w:val="22"/>
          <w:lang w:val="en-GB"/>
        </w:rPr>
        <w:t>.</w:t>
      </w:r>
      <w:r w:rsidRPr="00EE5A14">
        <w:rPr>
          <w:sz w:val="22"/>
          <w:szCs w:val="22"/>
          <w:lang w:val="en-GB"/>
        </w:rPr>
        <w:t xml:space="preserve"> It was named after the distinctive white boulder that was located on the famous White Rock Beach. The rock, </w:t>
      </w:r>
      <w:r w:rsidR="00452B69">
        <w:rPr>
          <w:sz w:val="22"/>
          <w:szCs w:val="22"/>
          <w:lang w:val="en-GB"/>
        </w:rPr>
        <w:t xml:space="preserve">which </w:t>
      </w:r>
      <w:r w:rsidRPr="00EE5A14">
        <w:rPr>
          <w:sz w:val="22"/>
          <w:szCs w:val="22"/>
          <w:lang w:val="en-GB"/>
        </w:rPr>
        <w:t>appear</w:t>
      </w:r>
      <w:r w:rsidR="00452B69">
        <w:rPr>
          <w:sz w:val="22"/>
          <w:szCs w:val="22"/>
          <w:lang w:val="en-GB"/>
        </w:rPr>
        <w:t>ed</w:t>
      </w:r>
      <w:r w:rsidRPr="00EE5A14">
        <w:rPr>
          <w:sz w:val="22"/>
          <w:szCs w:val="22"/>
          <w:lang w:val="en-GB"/>
        </w:rPr>
        <w:t xml:space="preserve"> white in colour</w:t>
      </w:r>
      <w:r w:rsidR="00013CB8">
        <w:rPr>
          <w:sz w:val="22"/>
          <w:szCs w:val="22"/>
          <w:lang w:val="en-GB"/>
        </w:rPr>
        <w:t xml:space="preserve"> </w:t>
      </w:r>
      <w:r w:rsidR="00784703">
        <w:rPr>
          <w:sz w:val="22"/>
          <w:szCs w:val="22"/>
          <w:lang w:val="en-GB"/>
        </w:rPr>
        <w:t>due to the amount of bird</w:t>
      </w:r>
      <w:r w:rsidR="00013CB8">
        <w:rPr>
          <w:sz w:val="22"/>
          <w:szCs w:val="22"/>
          <w:lang w:val="en-GB"/>
        </w:rPr>
        <w:t xml:space="preserve"> ex</w:t>
      </w:r>
      <w:r w:rsidR="001E6258">
        <w:rPr>
          <w:sz w:val="22"/>
          <w:szCs w:val="22"/>
          <w:lang w:val="en-GB"/>
        </w:rPr>
        <w:t>cretions</w:t>
      </w:r>
      <w:r w:rsidR="00013CB8">
        <w:rPr>
          <w:sz w:val="22"/>
          <w:szCs w:val="22"/>
          <w:lang w:val="en-GB"/>
        </w:rPr>
        <w:t xml:space="preserve"> </w:t>
      </w:r>
      <w:r w:rsidR="001E6258">
        <w:rPr>
          <w:sz w:val="22"/>
          <w:szCs w:val="22"/>
          <w:lang w:val="en-GB"/>
        </w:rPr>
        <w:t>dropped</w:t>
      </w:r>
      <w:r w:rsidR="00013CB8">
        <w:rPr>
          <w:sz w:val="22"/>
          <w:szCs w:val="22"/>
          <w:lang w:val="en-GB"/>
        </w:rPr>
        <w:t xml:space="preserve"> on</w:t>
      </w:r>
      <w:r w:rsidR="001E6258">
        <w:rPr>
          <w:sz w:val="22"/>
          <w:szCs w:val="22"/>
          <w:lang w:val="en-GB"/>
        </w:rPr>
        <w:t>to</w:t>
      </w:r>
      <w:r w:rsidR="00013CB8">
        <w:rPr>
          <w:sz w:val="22"/>
          <w:szCs w:val="22"/>
          <w:lang w:val="en-GB"/>
        </w:rPr>
        <w:t xml:space="preserve"> it</w:t>
      </w:r>
      <w:r w:rsidRPr="00EE5A14">
        <w:rPr>
          <w:sz w:val="22"/>
          <w:szCs w:val="22"/>
          <w:lang w:val="en-GB"/>
        </w:rPr>
        <w:t xml:space="preserve">, was so recognizable that it was originally used as a beacon by </w:t>
      </w:r>
      <w:r w:rsidR="00000FFB">
        <w:rPr>
          <w:sz w:val="22"/>
          <w:szCs w:val="22"/>
          <w:lang w:val="en-GB"/>
        </w:rPr>
        <w:t>nineteenth-</w:t>
      </w:r>
      <w:r w:rsidRPr="00EE5A14">
        <w:rPr>
          <w:sz w:val="22"/>
          <w:szCs w:val="22"/>
          <w:lang w:val="en-GB"/>
        </w:rPr>
        <w:t xml:space="preserve">century sailors. </w:t>
      </w:r>
      <w:r w:rsidR="003157CB">
        <w:rPr>
          <w:sz w:val="22"/>
          <w:szCs w:val="22"/>
          <w:lang w:val="en-GB"/>
        </w:rPr>
        <w:t>I</w:t>
      </w:r>
      <w:r w:rsidRPr="00EE5A14">
        <w:rPr>
          <w:sz w:val="22"/>
          <w:szCs w:val="22"/>
          <w:lang w:val="en-GB"/>
        </w:rPr>
        <w:t>t remained white</w:t>
      </w:r>
      <w:r w:rsidR="00000FFB">
        <w:rPr>
          <w:sz w:val="22"/>
          <w:szCs w:val="22"/>
          <w:lang w:val="en-GB"/>
        </w:rPr>
        <w:t xml:space="preserve"> through</w:t>
      </w:r>
      <w:r w:rsidRPr="00EE5A14">
        <w:rPr>
          <w:sz w:val="22"/>
          <w:szCs w:val="22"/>
          <w:lang w:val="en-GB"/>
        </w:rPr>
        <w:t xml:space="preserve"> monthly applications of white paint by municipal workers and was still the most prominent landmark on the beach.</w:t>
      </w:r>
      <w:r w:rsidR="00013CB8">
        <w:rPr>
          <w:rStyle w:val="FootnoteReference"/>
          <w:sz w:val="22"/>
          <w:szCs w:val="22"/>
          <w:lang w:val="en-GB"/>
        </w:rPr>
        <w:footnoteReference w:id="5"/>
      </w:r>
      <w:r w:rsidRPr="00EE5A14">
        <w:rPr>
          <w:sz w:val="22"/>
          <w:szCs w:val="22"/>
          <w:lang w:val="en-GB"/>
        </w:rPr>
        <w:t xml:space="preserve"> Many local businesses, including WRS, still used it as a reference point when providing directions to </w:t>
      </w:r>
      <w:r w:rsidR="001E6258">
        <w:rPr>
          <w:sz w:val="22"/>
          <w:szCs w:val="22"/>
          <w:lang w:val="en-GB"/>
        </w:rPr>
        <w:t>visitors</w:t>
      </w:r>
      <w:r w:rsidRPr="00EE5A14">
        <w:rPr>
          <w:sz w:val="22"/>
          <w:szCs w:val="22"/>
          <w:lang w:val="en-GB"/>
        </w:rPr>
        <w:t xml:space="preserve">. </w:t>
      </w:r>
    </w:p>
    <w:p w14:paraId="3EDE03E3" w14:textId="77777777" w:rsidR="00FB3514" w:rsidRPr="00EE5A14" w:rsidRDefault="00FB3514" w:rsidP="00FB3514">
      <w:pPr>
        <w:jc w:val="both"/>
        <w:rPr>
          <w:sz w:val="22"/>
          <w:szCs w:val="22"/>
          <w:lang w:val="en-GB"/>
        </w:rPr>
      </w:pPr>
    </w:p>
    <w:p w14:paraId="6648002B" w14:textId="42653667" w:rsidR="00FB3514" w:rsidRPr="00EE5A14" w:rsidRDefault="00FB3514" w:rsidP="00FB3514">
      <w:pPr>
        <w:jc w:val="both"/>
        <w:rPr>
          <w:sz w:val="22"/>
          <w:szCs w:val="22"/>
          <w:lang w:val="en-GB"/>
        </w:rPr>
      </w:pPr>
      <w:r w:rsidRPr="00EE5A14">
        <w:rPr>
          <w:sz w:val="22"/>
          <w:szCs w:val="22"/>
          <w:lang w:val="en-GB"/>
        </w:rPr>
        <w:t>White Rock boasted a population of 19,952 and was especially busy in the summer</w:t>
      </w:r>
      <w:r w:rsidR="007A29B0">
        <w:rPr>
          <w:sz w:val="22"/>
          <w:szCs w:val="22"/>
          <w:lang w:val="en-GB"/>
        </w:rPr>
        <w:t>,</w:t>
      </w:r>
      <w:r w:rsidRPr="00EE5A14">
        <w:rPr>
          <w:sz w:val="22"/>
          <w:szCs w:val="22"/>
          <w:lang w:val="en-GB"/>
        </w:rPr>
        <w:t xml:space="preserve"> </w:t>
      </w:r>
      <w:bookmarkStart w:id="0" w:name="_GoBack"/>
      <w:bookmarkEnd w:id="0"/>
      <w:r w:rsidR="007A29B0">
        <w:rPr>
          <w:sz w:val="22"/>
          <w:szCs w:val="22"/>
          <w:lang w:val="en-GB"/>
        </w:rPr>
        <w:t>when</w:t>
      </w:r>
      <w:r w:rsidRPr="00EE5A14">
        <w:rPr>
          <w:sz w:val="22"/>
          <w:szCs w:val="22"/>
          <w:lang w:val="en-GB"/>
        </w:rPr>
        <w:t xml:space="preserve"> it was a popular destination for both </w:t>
      </w:r>
      <w:r w:rsidR="00F06F47">
        <w:rPr>
          <w:sz w:val="22"/>
          <w:szCs w:val="22"/>
          <w:lang w:val="en-GB"/>
        </w:rPr>
        <w:t xml:space="preserve">out-of-province </w:t>
      </w:r>
      <w:r w:rsidRPr="00EE5A14">
        <w:rPr>
          <w:sz w:val="22"/>
          <w:szCs w:val="22"/>
          <w:lang w:val="en-GB"/>
        </w:rPr>
        <w:t>tourists and BC locals.</w:t>
      </w:r>
      <w:r w:rsidRPr="00EE5A14">
        <w:rPr>
          <w:rStyle w:val="FootnoteReference"/>
          <w:sz w:val="22"/>
          <w:szCs w:val="22"/>
          <w:lang w:val="en-GB"/>
        </w:rPr>
        <w:footnoteReference w:id="6"/>
      </w:r>
      <w:r w:rsidRPr="00EE5A14">
        <w:rPr>
          <w:sz w:val="22"/>
          <w:szCs w:val="22"/>
          <w:lang w:val="en-GB"/>
        </w:rPr>
        <w:t xml:space="preserve"> The median age of the population was 53.8 years, older in comparison to the median age of the rest of the province at 41.9.</w:t>
      </w:r>
      <w:r w:rsidRPr="00EE5A14">
        <w:rPr>
          <w:rStyle w:val="FootnoteReference"/>
          <w:sz w:val="22"/>
          <w:szCs w:val="22"/>
          <w:lang w:val="en-GB"/>
        </w:rPr>
        <w:footnoteReference w:id="7"/>
      </w:r>
      <w:r w:rsidRPr="00EE5A14">
        <w:rPr>
          <w:sz w:val="22"/>
          <w:szCs w:val="22"/>
          <w:lang w:val="en-GB"/>
        </w:rPr>
        <w:t xml:space="preserve"> Dobbie observed how the city’s demographics changed in the summer months, as younger family members of the more mature population flooded in for extended visits. White Rock hosted several arts and cultural events throughout the summer and was known as a common shooting location for films. </w:t>
      </w:r>
    </w:p>
    <w:p w14:paraId="733B5041" w14:textId="77777777" w:rsidR="00FB3514" w:rsidRPr="00EE5A14" w:rsidRDefault="00FB3514" w:rsidP="00FB3514">
      <w:pPr>
        <w:jc w:val="both"/>
        <w:rPr>
          <w:sz w:val="22"/>
          <w:szCs w:val="22"/>
          <w:lang w:val="en-GB"/>
        </w:rPr>
      </w:pPr>
    </w:p>
    <w:p w14:paraId="4582B743" w14:textId="77777777" w:rsidR="00FB3514" w:rsidRPr="00EE5A14" w:rsidRDefault="00FB3514" w:rsidP="00FB3514">
      <w:pPr>
        <w:jc w:val="both"/>
        <w:rPr>
          <w:sz w:val="22"/>
          <w:szCs w:val="22"/>
          <w:lang w:val="en-GB"/>
        </w:rPr>
      </w:pPr>
    </w:p>
    <w:p w14:paraId="42BD63AD" w14:textId="77777777" w:rsidR="00FB3514" w:rsidRPr="00EE5A14" w:rsidRDefault="00FB3514" w:rsidP="00FB3514">
      <w:pPr>
        <w:jc w:val="both"/>
        <w:rPr>
          <w:rFonts w:ascii="Arial" w:hAnsi="Arial" w:cs="Arial"/>
          <w:b/>
          <w:lang w:val="en-GB"/>
        </w:rPr>
      </w:pPr>
      <w:r w:rsidRPr="00EE5A14">
        <w:rPr>
          <w:rFonts w:ascii="Arial" w:hAnsi="Arial" w:cs="Arial"/>
          <w:b/>
          <w:lang w:val="en-GB"/>
        </w:rPr>
        <w:t>Company History</w:t>
      </w:r>
    </w:p>
    <w:p w14:paraId="76A5B19F" w14:textId="77777777" w:rsidR="00FB3514" w:rsidRPr="00EE5A14" w:rsidRDefault="00FB3514" w:rsidP="00FB3514">
      <w:pPr>
        <w:jc w:val="both"/>
        <w:rPr>
          <w:sz w:val="22"/>
          <w:szCs w:val="22"/>
          <w:lang w:val="en-GB"/>
        </w:rPr>
      </w:pPr>
    </w:p>
    <w:p w14:paraId="4D9C0F6E" w14:textId="4CD63033" w:rsidR="00FB3514" w:rsidRPr="00EE5A14" w:rsidRDefault="00372535" w:rsidP="00FB3514">
      <w:pPr>
        <w:jc w:val="both"/>
        <w:rPr>
          <w:sz w:val="22"/>
          <w:szCs w:val="24"/>
          <w:lang w:val="en-GB"/>
        </w:rPr>
      </w:pPr>
      <w:r>
        <w:rPr>
          <w:sz w:val="22"/>
          <w:szCs w:val="24"/>
          <w:lang w:val="en-GB"/>
        </w:rPr>
        <w:t>An</w:t>
      </w:r>
      <w:r w:rsidR="00FB3514" w:rsidRPr="00EE5A14">
        <w:rPr>
          <w:sz w:val="22"/>
          <w:szCs w:val="24"/>
          <w:lang w:val="en-GB"/>
        </w:rPr>
        <w:t xml:space="preserve"> avid </w:t>
      </w:r>
      <w:proofErr w:type="spellStart"/>
      <w:r w:rsidR="00FB3514" w:rsidRPr="00EE5A14">
        <w:rPr>
          <w:sz w:val="22"/>
          <w:szCs w:val="24"/>
          <w:lang w:val="en-GB"/>
        </w:rPr>
        <w:t>skimboarder</w:t>
      </w:r>
      <w:proofErr w:type="spellEnd"/>
      <w:r w:rsidR="00FB3514" w:rsidRPr="00EE5A14">
        <w:rPr>
          <w:sz w:val="22"/>
          <w:szCs w:val="24"/>
          <w:lang w:val="en-GB"/>
        </w:rPr>
        <w:t xml:space="preserve"> for much of his life and a White Rock local, Dobbie launched White Rock </w:t>
      </w:r>
      <w:proofErr w:type="spellStart"/>
      <w:r w:rsidR="00FB3514" w:rsidRPr="00EE5A14">
        <w:rPr>
          <w:sz w:val="22"/>
          <w:szCs w:val="24"/>
          <w:lang w:val="en-GB"/>
        </w:rPr>
        <w:t>Skimboarding</w:t>
      </w:r>
      <w:proofErr w:type="spellEnd"/>
      <w:r w:rsidR="00FB3514" w:rsidRPr="00EE5A14">
        <w:rPr>
          <w:sz w:val="22"/>
          <w:szCs w:val="24"/>
          <w:lang w:val="en-GB"/>
        </w:rPr>
        <w:t xml:space="preserve"> in 2014, when he was just 18 years old (</w:t>
      </w:r>
      <w:r>
        <w:rPr>
          <w:sz w:val="22"/>
          <w:szCs w:val="24"/>
          <w:lang w:val="en-GB"/>
        </w:rPr>
        <w:t xml:space="preserve">see </w:t>
      </w:r>
      <w:r w:rsidR="00FB3514" w:rsidRPr="00EE5A14">
        <w:rPr>
          <w:sz w:val="22"/>
          <w:szCs w:val="24"/>
          <w:lang w:val="en-GB"/>
        </w:rPr>
        <w:t xml:space="preserve">Exhibit 1). Dobbie </w:t>
      </w:r>
      <w:r w:rsidR="00E83F7F">
        <w:rPr>
          <w:sz w:val="22"/>
          <w:szCs w:val="24"/>
          <w:lang w:val="en-GB"/>
        </w:rPr>
        <w:t xml:space="preserve">had </w:t>
      </w:r>
      <w:r w:rsidR="00FB3514" w:rsidRPr="00EE5A14">
        <w:rPr>
          <w:sz w:val="22"/>
          <w:szCs w:val="24"/>
          <w:lang w:val="en-GB"/>
        </w:rPr>
        <w:t xml:space="preserve">noticed that whenever he and his friends went </w:t>
      </w:r>
      <w:proofErr w:type="spellStart"/>
      <w:r w:rsidR="00FB3514" w:rsidRPr="00EE5A14">
        <w:rPr>
          <w:sz w:val="22"/>
          <w:szCs w:val="24"/>
          <w:lang w:val="en-GB"/>
        </w:rPr>
        <w:t>skimboarding</w:t>
      </w:r>
      <w:proofErr w:type="spellEnd"/>
      <w:r w:rsidR="00FB3514" w:rsidRPr="00EE5A14">
        <w:rPr>
          <w:sz w:val="22"/>
          <w:szCs w:val="24"/>
          <w:lang w:val="en-GB"/>
        </w:rPr>
        <w:t xml:space="preserve"> </w:t>
      </w:r>
      <w:r w:rsidR="005A37FC">
        <w:rPr>
          <w:sz w:val="22"/>
          <w:szCs w:val="24"/>
          <w:lang w:val="en-GB"/>
        </w:rPr>
        <w:t>at</w:t>
      </w:r>
      <w:r w:rsidR="00FB3514" w:rsidRPr="00EE5A14">
        <w:rPr>
          <w:sz w:val="22"/>
          <w:szCs w:val="24"/>
          <w:lang w:val="en-GB"/>
        </w:rPr>
        <w:t xml:space="preserve"> White Rock Beach, multiple children would continually crowd around with interest and attentively watch the skilled </w:t>
      </w:r>
      <w:proofErr w:type="spellStart"/>
      <w:r w:rsidR="00FB3514" w:rsidRPr="00EE5A14">
        <w:rPr>
          <w:sz w:val="22"/>
          <w:szCs w:val="24"/>
          <w:lang w:val="en-GB"/>
        </w:rPr>
        <w:t>skimboarders</w:t>
      </w:r>
      <w:proofErr w:type="spellEnd"/>
      <w:r w:rsidR="00FB3514" w:rsidRPr="00EE5A14">
        <w:rPr>
          <w:sz w:val="22"/>
          <w:szCs w:val="24"/>
          <w:lang w:val="en-GB"/>
        </w:rPr>
        <w:t xml:space="preserve"> skim and practice tricks. With the intent of converting this captivated audience into paying customers, Dobbie attained the necessary permits and licen</w:t>
      </w:r>
      <w:r w:rsidR="005D2D1E">
        <w:rPr>
          <w:sz w:val="22"/>
          <w:szCs w:val="24"/>
          <w:lang w:val="en-GB"/>
        </w:rPr>
        <w:t>c</w:t>
      </w:r>
      <w:r w:rsidR="00FB3514" w:rsidRPr="00EE5A14">
        <w:rPr>
          <w:sz w:val="22"/>
          <w:szCs w:val="24"/>
          <w:lang w:val="en-GB"/>
        </w:rPr>
        <w:t>es to open a business</w:t>
      </w:r>
      <w:r>
        <w:rPr>
          <w:sz w:val="22"/>
          <w:szCs w:val="24"/>
          <w:lang w:val="en-GB"/>
        </w:rPr>
        <w:t>,</w:t>
      </w:r>
      <w:r w:rsidR="00FB3514" w:rsidRPr="00EE5A14">
        <w:rPr>
          <w:sz w:val="22"/>
          <w:szCs w:val="24"/>
          <w:lang w:val="en-GB"/>
        </w:rPr>
        <w:t xml:space="preserve"> and by the summer of 2014, WRS </w:t>
      </w:r>
      <w:r w:rsidR="005A37FC">
        <w:rPr>
          <w:sz w:val="22"/>
          <w:szCs w:val="24"/>
          <w:lang w:val="en-GB"/>
        </w:rPr>
        <w:t xml:space="preserve">was </w:t>
      </w:r>
      <w:r w:rsidR="00FB3514" w:rsidRPr="00EE5A14">
        <w:rPr>
          <w:sz w:val="22"/>
          <w:szCs w:val="24"/>
          <w:lang w:val="en-GB"/>
        </w:rPr>
        <w:t>enjoy</w:t>
      </w:r>
      <w:r w:rsidR="005A37FC">
        <w:rPr>
          <w:sz w:val="22"/>
          <w:szCs w:val="24"/>
          <w:lang w:val="en-GB"/>
        </w:rPr>
        <w:t>ing</w:t>
      </w:r>
      <w:r w:rsidR="00FB3514" w:rsidRPr="00EE5A14">
        <w:rPr>
          <w:sz w:val="22"/>
          <w:szCs w:val="24"/>
          <w:lang w:val="en-GB"/>
        </w:rPr>
        <w:t xml:space="preserve"> its first season of operations. </w:t>
      </w:r>
    </w:p>
    <w:p w14:paraId="7708D3BD" w14:textId="77777777" w:rsidR="00FB3514" w:rsidRPr="00EE5A14" w:rsidRDefault="00FB3514" w:rsidP="00FB3514">
      <w:pPr>
        <w:jc w:val="both"/>
        <w:rPr>
          <w:sz w:val="22"/>
          <w:szCs w:val="24"/>
          <w:lang w:val="en-GB"/>
        </w:rPr>
      </w:pPr>
    </w:p>
    <w:p w14:paraId="28AFDF44" w14:textId="09245853" w:rsidR="00FB3514" w:rsidRPr="00EE5A14" w:rsidRDefault="00FB3514" w:rsidP="00FB3514">
      <w:pPr>
        <w:jc w:val="both"/>
        <w:rPr>
          <w:sz w:val="22"/>
          <w:szCs w:val="24"/>
          <w:lang w:val="en-GB"/>
        </w:rPr>
      </w:pPr>
      <w:r w:rsidRPr="00EE5A14">
        <w:rPr>
          <w:sz w:val="22"/>
          <w:szCs w:val="24"/>
          <w:lang w:val="en-GB"/>
        </w:rPr>
        <w:t xml:space="preserve">While attending </w:t>
      </w:r>
      <w:r w:rsidR="00047EE1">
        <w:rPr>
          <w:sz w:val="22"/>
          <w:szCs w:val="24"/>
          <w:lang w:val="en-GB"/>
        </w:rPr>
        <w:t>Western University</w:t>
      </w:r>
      <w:r w:rsidRPr="00EE5A14">
        <w:rPr>
          <w:sz w:val="22"/>
          <w:szCs w:val="24"/>
          <w:lang w:val="en-GB"/>
        </w:rPr>
        <w:t xml:space="preserve">, Dobbie returned to White Rock each summer to ensure the smooth operations of his company. This steadfastness resulted in considerable growth for the company. The business’s popularity was such that day camp sessions regularly sold out, </w:t>
      </w:r>
      <w:r w:rsidR="00784703">
        <w:rPr>
          <w:sz w:val="22"/>
          <w:szCs w:val="24"/>
          <w:lang w:val="en-GB"/>
        </w:rPr>
        <w:t>and</w:t>
      </w:r>
      <w:r w:rsidR="00784703" w:rsidRPr="00EE5A14">
        <w:rPr>
          <w:sz w:val="22"/>
          <w:szCs w:val="24"/>
          <w:lang w:val="en-GB"/>
        </w:rPr>
        <w:t xml:space="preserve"> </w:t>
      </w:r>
      <w:r w:rsidRPr="00EE5A14">
        <w:rPr>
          <w:sz w:val="22"/>
          <w:szCs w:val="24"/>
          <w:lang w:val="en-GB"/>
        </w:rPr>
        <w:t xml:space="preserve">campers </w:t>
      </w:r>
      <w:r w:rsidR="00784703">
        <w:rPr>
          <w:sz w:val="22"/>
          <w:szCs w:val="24"/>
          <w:lang w:val="en-GB"/>
        </w:rPr>
        <w:t>returned</w:t>
      </w:r>
      <w:r w:rsidR="00784703" w:rsidRPr="00EE5A14">
        <w:rPr>
          <w:sz w:val="22"/>
          <w:szCs w:val="24"/>
          <w:lang w:val="en-GB"/>
        </w:rPr>
        <w:t xml:space="preserve"> </w:t>
      </w:r>
      <w:r w:rsidRPr="00EE5A14">
        <w:rPr>
          <w:sz w:val="22"/>
          <w:szCs w:val="24"/>
          <w:lang w:val="en-GB"/>
        </w:rPr>
        <w:t xml:space="preserve">over the course of several weeks and seasons. Even as he entered Ivey Business School and began adding to his business experience by working in several industries, Dobbie always ensured that he made time to return to White Rock for most of the </w:t>
      </w:r>
      <w:proofErr w:type="spellStart"/>
      <w:r w:rsidRPr="00EE5A14">
        <w:rPr>
          <w:sz w:val="22"/>
          <w:szCs w:val="24"/>
          <w:lang w:val="en-GB"/>
        </w:rPr>
        <w:t>skimboarding</w:t>
      </w:r>
      <w:proofErr w:type="spellEnd"/>
      <w:r w:rsidRPr="00EE5A14">
        <w:rPr>
          <w:sz w:val="22"/>
          <w:szCs w:val="24"/>
          <w:lang w:val="en-GB"/>
        </w:rPr>
        <w:t xml:space="preserve"> season. </w:t>
      </w:r>
    </w:p>
    <w:p w14:paraId="7E14F2DD" w14:textId="77777777" w:rsidR="00FB3514" w:rsidRPr="00EE5A14" w:rsidRDefault="00FB3514" w:rsidP="00FB3514">
      <w:pPr>
        <w:jc w:val="both"/>
        <w:rPr>
          <w:sz w:val="22"/>
          <w:szCs w:val="24"/>
          <w:lang w:val="en-GB"/>
        </w:rPr>
      </w:pPr>
    </w:p>
    <w:p w14:paraId="04B60D36" w14:textId="63251CCF" w:rsidR="00FB3514" w:rsidRPr="00EE5A14" w:rsidRDefault="005A37FC" w:rsidP="00FB3514">
      <w:pPr>
        <w:jc w:val="both"/>
        <w:rPr>
          <w:sz w:val="22"/>
          <w:szCs w:val="24"/>
          <w:lang w:val="en-GB"/>
        </w:rPr>
      </w:pPr>
      <w:r>
        <w:rPr>
          <w:sz w:val="22"/>
          <w:szCs w:val="24"/>
          <w:lang w:val="en-GB"/>
        </w:rPr>
        <w:lastRenderedPageBreak/>
        <w:t>T</w:t>
      </w:r>
      <w:r w:rsidR="00FB3514" w:rsidRPr="00EE5A14">
        <w:rPr>
          <w:sz w:val="22"/>
          <w:szCs w:val="24"/>
          <w:lang w:val="en-GB"/>
        </w:rPr>
        <w:t>o efficiently run WRS’s growing operations, Dobbie employed a large number of seasonal staff</w:t>
      </w:r>
      <w:r w:rsidR="00047EE1">
        <w:rPr>
          <w:sz w:val="22"/>
          <w:szCs w:val="24"/>
          <w:lang w:val="en-GB"/>
        </w:rPr>
        <w:t>,</w:t>
      </w:r>
      <w:r w:rsidR="00FB3514" w:rsidRPr="00EE5A14">
        <w:rPr>
          <w:sz w:val="22"/>
          <w:szCs w:val="24"/>
          <w:lang w:val="en-GB"/>
        </w:rPr>
        <w:t xml:space="preserve"> who were </w:t>
      </w:r>
      <w:r w:rsidR="00F50768">
        <w:rPr>
          <w:sz w:val="22"/>
          <w:szCs w:val="24"/>
          <w:lang w:val="en-GB"/>
        </w:rPr>
        <w:t>well trained</w:t>
      </w:r>
      <w:r w:rsidR="00FB3514" w:rsidRPr="00EE5A14">
        <w:rPr>
          <w:sz w:val="22"/>
          <w:szCs w:val="24"/>
          <w:lang w:val="en-GB"/>
        </w:rPr>
        <w:t xml:space="preserve"> in all aspects of the business. Dobbie used WRS as an opportunity to provide fulfilling employment to some of his close friends and family members, as well as members of the BC </w:t>
      </w:r>
      <w:proofErr w:type="spellStart"/>
      <w:r w:rsidR="00F50768">
        <w:rPr>
          <w:sz w:val="22"/>
          <w:szCs w:val="24"/>
          <w:lang w:val="en-GB"/>
        </w:rPr>
        <w:t>s</w:t>
      </w:r>
      <w:r w:rsidR="00FB3514" w:rsidRPr="00EE5A14">
        <w:rPr>
          <w:sz w:val="22"/>
          <w:szCs w:val="24"/>
          <w:lang w:val="en-GB"/>
        </w:rPr>
        <w:t>kimboarding</w:t>
      </w:r>
      <w:proofErr w:type="spellEnd"/>
      <w:r w:rsidR="00FB3514" w:rsidRPr="00EE5A14">
        <w:rPr>
          <w:sz w:val="22"/>
          <w:szCs w:val="24"/>
          <w:lang w:val="en-GB"/>
        </w:rPr>
        <w:t xml:space="preserve"> community. Staff members were both local to White Rock and from countries around the world</w:t>
      </w:r>
      <w:r w:rsidR="000644BB">
        <w:rPr>
          <w:sz w:val="22"/>
          <w:szCs w:val="24"/>
          <w:lang w:val="en-GB"/>
        </w:rPr>
        <w:t>, and m</w:t>
      </w:r>
      <w:r w:rsidR="00FB3514" w:rsidRPr="00EE5A14">
        <w:rPr>
          <w:sz w:val="22"/>
          <w:szCs w:val="24"/>
          <w:lang w:val="en-GB"/>
        </w:rPr>
        <w:t xml:space="preserve">any had competed in international </w:t>
      </w:r>
      <w:proofErr w:type="spellStart"/>
      <w:r w:rsidR="00FB3514" w:rsidRPr="00EE5A14">
        <w:rPr>
          <w:sz w:val="22"/>
          <w:szCs w:val="24"/>
          <w:lang w:val="en-GB"/>
        </w:rPr>
        <w:t>skimboarding</w:t>
      </w:r>
      <w:proofErr w:type="spellEnd"/>
      <w:r w:rsidR="00FB3514" w:rsidRPr="00EE5A14">
        <w:rPr>
          <w:sz w:val="22"/>
          <w:szCs w:val="24"/>
          <w:lang w:val="en-GB"/>
        </w:rPr>
        <w:t xml:space="preserve"> competitions. All staff members were</w:t>
      </w:r>
      <w:r w:rsidR="00047EE1">
        <w:rPr>
          <w:sz w:val="22"/>
          <w:szCs w:val="24"/>
          <w:lang w:val="en-GB"/>
        </w:rPr>
        <w:t xml:space="preserve"> personally</w:t>
      </w:r>
      <w:r w:rsidR="00FB3514" w:rsidRPr="00EE5A14">
        <w:rPr>
          <w:sz w:val="22"/>
          <w:szCs w:val="24"/>
          <w:lang w:val="en-GB"/>
        </w:rPr>
        <w:t xml:space="preserve"> trained by Dobbie. Trainees shadowed him until Dobbie felt confident enough in their abilities and expertise to assign them to day camp sessions</w:t>
      </w:r>
      <w:r>
        <w:rPr>
          <w:sz w:val="22"/>
          <w:szCs w:val="24"/>
          <w:lang w:val="en-GB"/>
        </w:rPr>
        <w:t xml:space="preserve"> or</w:t>
      </w:r>
      <w:r w:rsidR="00FB3514" w:rsidRPr="00EE5A14">
        <w:rPr>
          <w:sz w:val="22"/>
          <w:szCs w:val="24"/>
          <w:lang w:val="en-GB"/>
        </w:rPr>
        <w:t xml:space="preserve"> lessons, or </w:t>
      </w:r>
      <w:r>
        <w:rPr>
          <w:sz w:val="22"/>
          <w:szCs w:val="24"/>
          <w:lang w:val="en-GB"/>
        </w:rPr>
        <w:t xml:space="preserve">to </w:t>
      </w:r>
      <w:r w:rsidR="00F06F47">
        <w:rPr>
          <w:sz w:val="22"/>
          <w:szCs w:val="24"/>
          <w:lang w:val="en-GB"/>
        </w:rPr>
        <w:t xml:space="preserve">allow them to </w:t>
      </w:r>
      <w:r w:rsidR="00FB3514" w:rsidRPr="00EE5A14">
        <w:rPr>
          <w:sz w:val="22"/>
          <w:szCs w:val="24"/>
          <w:lang w:val="en-GB"/>
        </w:rPr>
        <w:t>instruct customers on their own.</w:t>
      </w:r>
    </w:p>
    <w:p w14:paraId="57258D15" w14:textId="77777777" w:rsidR="00FB3514" w:rsidRPr="00EE5A14" w:rsidRDefault="00FB3514" w:rsidP="00FB3514">
      <w:pPr>
        <w:jc w:val="both"/>
        <w:rPr>
          <w:sz w:val="22"/>
          <w:szCs w:val="24"/>
          <w:lang w:val="en-GB"/>
        </w:rPr>
      </w:pPr>
    </w:p>
    <w:p w14:paraId="56A24EDF" w14:textId="77777777" w:rsidR="00FB3514" w:rsidRPr="00EE5A14" w:rsidRDefault="00FB3514" w:rsidP="00FB3514">
      <w:pPr>
        <w:jc w:val="both"/>
        <w:rPr>
          <w:sz w:val="22"/>
          <w:szCs w:val="22"/>
          <w:lang w:val="en-GB"/>
        </w:rPr>
      </w:pPr>
    </w:p>
    <w:p w14:paraId="2BB89E99" w14:textId="77777777" w:rsidR="00FB3514" w:rsidRPr="00EE5A14" w:rsidRDefault="00FB3514" w:rsidP="00FB3514">
      <w:pPr>
        <w:jc w:val="both"/>
        <w:rPr>
          <w:rFonts w:ascii="Arial" w:hAnsi="Arial" w:cs="Arial"/>
          <w:b/>
          <w:lang w:val="en-GB"/>
        </w:rPr>
      </w:pPr>
      <w:r w:rsidRPr="00EE5A14">
        <w:rPr>
          <w:rFonts w:ascii="Arial" w:hAnsi="Arial" w:cs="Arial"/>
          <w:b/>
          <w:lang w:val="en-GB"/>
        </w:rPr>
        <w:t>OPERATIONS</w:t>
      </w:r>
    </w:p>
    <w:p w14:paraId="64A92866" w14:textId="77777777" w:rsidR="00FB3514" w:rsidRPr="00EE5A14" w:rsidRDefault="00FB3514" w:rsidP="00FB3514">
      <w:pPr>
        <w:jc w:val="both"/>
        <w:rPr>
          <w:sz w:val="22"/>
          <w:szCs w:val="22"/>
          <w:lang w:val="en-GB"/>
        </w:rPr>
      </w:pPr>
    </w:p>
    <w:p w14:paraId="487FC292" w14:textId="77777777" w:rsidR="00FB3514" w:rsidRPr="00EE5A14" w:rsidRDefault="00FB3514" w:rsidP="00FB3514">
      <w:pPr>
        <w:jc w:val="both"/>
        <w:rPr>
          <w:rFonts w:ascii="Arial" w:hAnsi="Arial" w:cs="Arial"/>
          <w:b/>
          <w:lang w:val="en-GB"/>
        </w:rPr>
      </w:pPr>
      <w:r w:rsidRPr="00EE5A14">
        <w:rPr>
          <w:rFonts w:ascii="Arial" w:hAnsi="Arial" w:cs="Arial"/>
          <w:b/>
          <w:lang w:val="en-GB"/>
        </w:rPr>
        <w:t>Day Camps</w:t>
      </w:r>
    </w:p>
    <w:p w14:paraId="68583BFE" w14:textId="77777777" w:rsidR="00FB3514" w:rsidRPr="00EE5A14" w:rsidRDefault="00FB3514" w:rsidP="00FB3514">
      <w:pPr>
        <w:jc w:val="both"/>
        <w:rPr>
          <w:sz w:val="24"/>
          <w:szCs w:val="24"/>
          <w:u w:val="single"/>
          <w:lang w:val="en-GB"/>
        </w:rPr>
      </w:pPr>
    </w:p>
    <w:p w14:paraId="1C028120" w14:textId="4A125238" w:rsidR="00FB3514" w:rsidRPr="00EE5A14" w:rsidRDefault="00FB3514" w:rsidP="00FB3514">
      <w:pPr>
        <w:jc w:val="both"/>
        <w:rPr>
          <w:sz w:val="22"/>
          <w:szCs w:val="24"/>
          <w:lang w:val="en-GB"/>
        </w:rPr>
      </w:pPr>
      <w:r w:rsidRPr="00EE5A14">
        <w:rPr>
          <w:sz w:val="22"/>
          <w:szCs w:val="24"/>
          <w:lang w:val="en-GB"/>
        </w:rPr>
        <w:t>The core of WRS’s operations were the day camps that ran for two months out of the four-month operating season (May to August). These camps were designed for children aged seven to 14 and were run out of a WRS kiosk on White Rock Beach. An average session had room for 30 campers</w:t>
      </w:r>
      <w:r w:rsidR="00164EB8">
        <w:rPr>
          <w:sz w:val="22"/>
          <w:szCs w:val="24"/>
          <w:lang w:val="en-GB"/>
        </w:rPr>
        <w:t>,</w:t>
      </w:r>
      <w:r w:rsidRPr="00EE5A14">
        <w:rPr>
          <w:sz w:val="22"/>
          <w:szCs w:val="24"/>
          <w:lang w:val="en-GB"/>
        </w:rPr>
        <w:t xml:space="preserve"> but within each session, campers were assigned to small groups of five to nine and paired with a WRS instructor for the duration of the camp. Due to the fact that a high tide made it impossible to flatland </w:t>
      </w:r>
      <w:proofErr w:type="spellStart"/>
      <w:r w:rsidRPr="00EE5A14">
        <w:rPr>
          <w:sz w:val="22"/>
          <w:szCs w:val="24"/>
          <w:lang w:val="en-GB"/>
        </w:rPr>
        <w:t>skimboard</w:t>
      </w:r>
      <w:proofErr w:type="spellEnd"/>
      <w:r w:rsidRPr="00EE5A14">
        <w:rPr>
          <w:sz w:val="22"/>
          <w:szCs w:val="24"/>
          <w:lang w:val="en-GB"/>
        </w:rPr>
        <w:t>, WRS camps were at the mercy of the ocean tides and had to compensate with different tasks and instruction</w:t>
      </w:r>
      <w:r w:rsidR="00164EB8" w:rsidRPr="00164EB8">
        <w:rPr>
          <w:sz w:val="22"/>
          <w:szCs w:val="24"/>
          <w:lang w:val="en-GB"/>
        </w:rPr>
        <w:t xml:space="preserve"> </w:t>
      </w:r>
      <w:r w:rsidR="00164EB8" w:rsidRPr="00EE5A14">
        <w:rPr>
          <w:sz w:val="22"/>
          <w:szCs w:val="24"/>
          <w:lang w:val="en-GB"/>
        </w:rPr>
        <w:t xml:space="preserve">when </w:t>
      </w:r>
      <w:proofErr w:type="spellStart"/>
      <w:r w:rsidR="00164EB8" w:rsidRPr="00EE5A14">
        <w:rPr>
          <w:sz w:val="22"/>
          <w:szCs w:val="24"/>
          <w:lang w:val="en-GB"/>
        </w:rPr>
        <w:t>skimboarding</w:t>
      </w:r>
      <w:proofErr w:type="spellEnd"/>
      <w:r w:rsidR="00164EB8" w:rsidRPr="00EE5A14">
        <w:rPr>
          <w:sz w:val="22"/>
          <w:szCs w:val="24"/>
          <w:lang w:val="en-GB"/>
        </w:rPr>
        <w:t xml:space="preserve"> could not be performed</w:t>
      </w:r>
      <w:r w:rsidRPr="00EE5A14">
        <w:rPr>
          <w:sz w:val="22"/>
          <w:szCs w:val="24"/>
          <w:lang w:val="en-GB"/>
        </w:rPr>
        <w:t xml:space="preserve">. This included alternative </w:t>
      </w:r>
      <w:r w:rsidR="00164EB8">
        <w:rPr>
          <w:sz w:val="22"/>
          <w:szCs w:val="24"/>
          <w:lang w:val="en-GB"/>
        </w:rPr>
        <w:t>programming</w:t>
      </w:r>
      <w:r w:rsidR="00164EB8" w:rsidRPr="00EE5A14">
        <w:rPr>
          <w:sz w:val="22"/>
          <w:szCs w:val="24"/>
          <w:lang w:val="en-GB"/>
        </w:rPr>
        <w:t xml:space="preserve"> </w:t>
      </w:r>
      <w:r w:rsidRPr="00EE5A14">
        <w:rPr>
          <w:sz w:val="22"/>
          <w:szCs w:val="24"/>
          <w:lang w:val="en-GB"/>
        </w:rPr>
        <w:t>such as beach games, observing local wildlife</w:t>
      </w:r>
      <w:r w:rsidR="00164EB8">
        <w:rPr>
          <w:sz w:val="22"/>
          <w:szCs w:val="24"/>
          <w:lang w:val="en-GB"/>
        </w:rPr>
        <w:t>,</w:t>
      </w:r>
      <w:r w:rsidRPr="00EE5A14">
        <w:rPr>
          <w:sz w:val="22"/>
          <w:szCs w:val="24"/>
          <w:lang w:val="en-GB"/>
        </w:rPr>
        <w:t xml:space="preserve"> and occasionally cancelling camps on certain days due to extreme or unforeseen circumstances.</w:t>
      </w:r>
    </w:p>
    <w:p w14:paraId="27207A26" w14:textId="77777777" w:rsidR="00FB3514" w:rsidRPr="00EE5A14" w:rsidRDefault="00FB3514" w:rsidP="00FB3514">
      <w:pPr>
        <w:jc w:val="both"/>
        <w:rPr>
          <w:sz w:val="22"/>
          <w:szCs w:val="24"/>
          <w:lang w:val="en-GB"/>
        </w:rPr>
      </w:pPr>
    </w:p>
    <w:p w14:paraId="23FACF42" w14:textId="72CE90D6" w:rsidR="00FB3514" w:rsidRPr="00EE5A14" w:rsidRDefault="00FB3514" w:rsidP="00FB3514">
      <w:pPr>
        <w:jc w:val="both"/>
        <w:rPr>
          <w:sz w:val="22"/>
          <w:szCs w:val="24"/>
          <w:lang w:val="en-GB"/>
        </w:rPr>
      </w:pPr>
      <w:r w:rsidRPr="00EE5A14">
        <w:rPr>
          <w:sz w:val="22"/>
          <w:szCs w:val="24"/>
          <w:lang w:val="en-GB"/>
        </w:rPr>
        <w:t>Camps were held in July and August of each year. In 2017, 13 sessions of camp were offered with five</w:t>
      </w:r>
      <w:r w:rsidR="00164EB8">
        <w:rPr>
          <w:sz w:val="22"/>
          <w:szCs w:val="24"/>
          <w:lang w:val="en-GB"/>
        </w:rPr>
        <w:t>-</w:t>
      </w:r>
      <w:r w:rsidRPr="00EE5A14">
        <w:rPr>
          <w:sz w:val="22"/>
          <w:szCs w:val="24"/>
          <w:lang w:val="en-GB"/>
        </w:rPr>
        <w:t>, four</w:t>
      </w:r>
      <w:r w:rsidR="00164EB8">
        <w:rPr>
          <w:sz w:val="22"/>
          <w:szCs w:val="24"/>
          <w:lang w:val="en-GB"/>
        </w:rPr>
        <w:t>-,</w:t>
      </w:r>
      <w:r w:rsidRPr="00EE5A14">
        <w:rPr>
          <w:sz w:val="22"/>
          <w:szCs w:val="24"/>
          <w:lang w:val="en-GB"/>
        </w:rPr>
        <w:t xml:space="preserve"> and three-day camps being held over various weeks (see Exhibit 2). Regardless of how many days a camp ran, each day </w:t>
      </w:r>
      <w:r w:rsidR="00D64670">
        <w:rPr>
          <w:sz w:val="22"/>
          <w:szCs w:val="24"/>
          <w:lang w:val="en-GB"/>
        </w:rPr>
        <w:t>consisted of</w:t>
      </w:r>
      <w:r w:rsidRPr="00EE5A14">
        <w:rPr>
          <w:sz w:val="22"/>
          <w:szCs w:val="24"/>
          <w:lang w:val="en-GB"/>
        </w:rPr>
        <w:t xml:space="preserve"> three hours at </w:t>
      </w:r>
      <w:r w:rsidR="00164EB8">
        <w:rPr>
          <w:sz w:val="22"/>
          <w:szCs w:val="24"/>
          <w:lang w:val="en-GB"/>
        </w:rPr>
        <w:t>tide-dependent</w:t>
      </w:r>
      <w:r w:rsidRPr="00EE5A14">
        <w:rPr>
          <w:sz w:val="22"/>
          <w:szCs w:val="24"/>
          <w:lang w:val="en-GB"/>
        </w:rPr>
        <w:t xml:space="preserve"> times.</w:t>
      </w:r>
    </w:p>
    <w:p w14:paraId="67EDED71" w14:textId="77777777" w:rsidR="00FB3514" w:rsidRPr="00EE5A14" w:rsidRDefault="00FB3514" w:rsidP="00FB3514">
      <w:pPr>
        <w:jc w:val="both"/>
        <w:rPr>
          <w:sz w:val="22"/>
          <w:szCs w:val="24"/>
          <w:lang w:val="en-GB"/>
        </w:rPr>
      </w:pPr>
      <w:r w:rsidRPr="00EE5A14">
        <w:rPr>
          <w:sz w:val="22"/>
          <w:szCs w:val="24"/>
          <w:lang w:val="en-GB"/>
        </w:rPr>
        <w:t xml:space="preserve"> </w:t>
      </w:r>
    </w:p>
    <w:p w14:paraId="2DBAF96B" w14:textId="525D1329" w:rsidR="00FB3514" w:rsidRPr="00EE5A14" w:rsidRDefault="00FB3514" w:rsidP="00FB3514">
      <w:pPr>
        <w:jc w:val="both"/>
        <w:rPr>
          <w:sz w:val="22"/>
          <w:szCs w:val="24"/>
          <w:lang w:val="en-GB"/>
        </w:rPr>
      </w:pPr>
      <w:r w:rsidRPr="00EE5A14">
        <w:rPr>
          <w:sz w:val="22"/>
          <w:szCs w:val="24"/>
          <w:lang w:val="en-GB"/>
        </w:rPr>
        <w:t xml:space="preserve">Dobbie felt </w:t>
      </w:r>
      <w:r w:rsidR="00164EB8">
        <w:rPr>
          <w:sz w:val="22"/>
          <w:szCs w:val="24"/>
          <w:lang w:val="en-GB"/>
        </w:rPr>
        <w:t>that t</w:t>
      </w:r>
      <w:r w:rsidRPr="00EE5A14">
        <w:rPr>
          <w:sz w:val="22"/>
          <w:szCs w:val="24"/>
          <w:lang w:val="en-GB"/>
        </w:rPr>
        <w:t xml:space="preserve">he pricing was </w:t>
      </w:r>
      <w:r w:rsidR="00784703">
        <w:rPr>
          <w:sz w:val="22"/>
          <w:szCs w:val="24"/>
          <w:lang w:val="en-GB"/>
        </w:rPr>
        <w:t>affordable</w:t>
      </w:r>
      <w:r w:rsidRPr="00EE5A14">
        <w:rPr>
          <w:sz w:val="22"/>
          <w:szCs w:val="24"/>
          <w:lang w:val="en-GB"/>
        </w:rPr>
        <w:t xml:space="preserve"> for parents seeking a quality experience for their kids. Campers were required to bring their own </w:t>
      </w:r>
      <w:proofErr w:type="spellStart"/>
      <w:r w:rsidRPr="00EE5A14">
        <w:rPr>
          <w:sz w:val="22"/>
          <w:szCs w:val="24"/>
          <w:lang w:val="en-GB"/>
        </w:rPr>
        <w:t>skimboard</w:t>
      </w:r>
      <w:proofErr w:type="spellEnd"/>
      <w:r w:rsidRPr="00EE5A14">
        <w:rPr>
          <w:sz w:val="22"/>
          <w:szCs w:val="24"/>
          <w:lang w:val="en-GB"/>
        </w:rPr>
        <w:t xml:space="preserve">, though WRS did make rentals available for campers who did not own their own boards. </w:t>
      </w:r>
    </w:p>
    <w:p w14:paraId="78FF50E3" w14:textId="77777777" w:rsidR="00FB3514" w:rsidRPr="00EE5A14" w:rsidRDefault="00FB3514" w:rsidP="00FB3514">
      <w:pPr>
        <w:jc w:val="both"/>
        <w:rPr>
          <w:sz w:val="22"/>
          <w:szCs w:val="22"/>
          <w:lang w:val="en-GB"/>
        </w:rPr>
      </w:pPr>
    </w:p>
    <w:p w14:paraId="75CF1E8E" w14:textId="77777777" w:rsidR="00FB3514" w:rsidRPr="00EE5A14" w:rsidRDefault="00FB3514" w:rsidP="00FB3514">
      <w:pPr>
        <w:jc w:val="both"/>
        <w:rPr>
          <w:sz w:val="22"/>
          <w:szCs w:val="22"/>
          <w:lang w:val="en-GB"/>
        </w:rPr>
      </w:pPr>
    </w:p>
    <w:p w14:paraId="25D424CC" w14:textId="77777777" w:rsidR="00FB3514" w:rsidRPr="00EE5A14" w:rsidRDefault="00FB3514" w:rsidP="00FB3514">
      <w:pPr>
        <w:jc w:val="both"/>
        <w:rPr>
          <w:rFonts w:ascii="Arial" w:hAnsi="Arial" w:cs="Arial"/>
          <w:b/>
          <w:lang w:val="en-GB"/>
        </w:rPr>
      </w:pPr>
      <w:r w:rsidRPr="00EE5A14">
        <w:rPr>
          <w:rFonts w:ascii="Arial" w:hAnsi="Arial" w:cs="Arial"/>
          <w:b/>
          <w:lang w:val="en-GB"/>
        </w:rPr>
        <w:t>Private Lessons</w:t>
      </w:r>
    </w:p>
    <w:p w14:paraId="56947FA6" w14:textId="77777777" w:rsidR="00FB3514" w:rsidRPr="00EE5A14" w:rsidRDefault="00FB3514" w:rsidP="00FB3514">
      <w:pPr>
        <w:jc w:val="both"/>
        <w:rPr>
          <w:sz w:val="22"/>
          <w:szCs w:val="22"/>
          <w:lang w:val="en-GB"/>
        </w:rPr>
      </w:pPr>
    </w:p>
    <w:p w14:paraId="19F1DF78" w14:textId="4E468A4C" w:rsidR="00FB3514" w:rsidRPr="00622DEF" w:rsidRDefault="00FB3514" w:rsidP="00FB3514">
      <w:pPr>
        <w:jc w:val="both"/>
        <w:rPr>
          <w:spacing w:val="-4"/>
          <w:kern w:val="22"/>
          <w:sz w:val="22"/>
          <w:szCs w:val="24"/>
          <w:lang w:val="en-GB"/>
        </w:rPr>
      </w:pPr>
      <w:r w:rsidRPr="00622DEF">
        <w:rPr>
          <w:spacing w:val="-4"/>
          <w:kern w:val="22"/>
          <w:sz w:val="22"/>
          <w:szCs w:val="24"/>
          <w:lang w:val="en-GB"/>
        </w:rPr>
        <w:t xml:space="preserve">In addition to camps, WRS also offered private lessons for smaller groups of one to three people. Unlike </w:t>
      </w:r>
      <w:r w:rsidR="005A37FC" w:rsidRPr="00622DEF">
        <w:rPr>
          <w:spacing w:val="-4"/>
          <w:kern w:val="22"/>
          <w:sz w:val="22"/>
          <w:szCs w:val="24"/>
          <w:lang w:val="en-GB"/>
        </w:rPr>
        <w:t xml:space="preserve">in </w:t>
      </w:r>
      <w:r w:rsidRPr="00622DEF">
        <w:rPr>
          <w:spacing w:val="-4"/>
          <w:kern w:val="22"/>
          <w:sz w:val="22"/>
          <w:szCs w:val="24"/>
          <w:lang w:val="en-GB"/>
        </w:rPr>
        <w:t xml:space="preserve">group camps, board rentals were included in the </w:t>
      </w:r>
      <w:r w:rsidR="00F33CC9" w:rsidRPr="00622DEF">
        <w:rPr>
          <w:spacing w:val="-4"/>
          <w:kern w:val="22"/>
          <w:sz w:val="22"/>
          <w:szCs w:val="24"/>
          <w:lang w:val="en-GB"/>
        </w:rPr>
        <w:t xml:space="preserve">fee for </w:t>
      </w:r>
      <w:r w:rsidRPr="00622DEF">
        <w:rPr>
          <w:spacing w:val="-4"/>
          <w:kern w:val="22"/>
          <w:sz w:val="22"/>
          <w:szCs w:val="24"/>
          <w:lang w:val="en-GB"/>
        </w:rPr>
        <w:t>private lesson</w:t>
      </w:r>
      <w:r w:rsidR="00F33CC9" w:rsidRPr="00622DEF">
        <w:rPr>
          <w:spacing w:val="-4"/>
          <w:kern w:val="22"/>
          <w:sz w:val="22"/>
          <w:szCs w:val="24"/>
          <w:lang w:val="en-GB"/>
        </w:rPr>
        <w:t>s</w:t>
      </w:r>
      <w:r w:rsidR="00164EB8" w:rsidRPr="00622DEF">
        <w:rPr>
          <w:spacing w:val="-4"/>
          <w:kern w:val="22"/>
          <w:sz w:val="22"/>
          <w:szCs w:val="24"/>
          <w:lang w:val="en-GB"/>
        </w:rPr>
        <w:t>,</w:t>
      </w:r>
      <w:r w:rsidRPr="00622DEF">
        <w:rPr>
          <w:spacing w:val="-4"/>
          <w:kern w:val="22"/>
          <w:sz w:val="22"/>
          <w:szCs w:val="24"/>
          <w:lang w:val="en-GB"/>
        </w:rPr>
        <w:t xml:space="preserve"> and lessons were offered from May through August</w:t>
      </w:r>
      <w:r w:rsidR="00164EB8" w:rsidRPr="00622DEF">
        <w:rPr>
          <w:spacing w:val="-4"/>
          <w:kern w:val="22"/>
          <w:sz w:val="22"/>
          <w:szCs w:val="24"/>
          <w:lang w:val="en-GB"/>
        </w:rPr>
        <w:t>—</w:t>
      </w:r>
      <w:r w:rsidRPr="00622DEF">
        <w:rPr>
          <w:spacing w:val="-4"/>
          <w:kern w:val="22"/>
          <w:sz w:val="22"/>
          <w:szCs w:val="24"/>
          <w:lang w:val="en-GB"/>
        </w:rPr>
        <w:t>two months longer than standard camps. Private lessons were priced at $110</w:t>
      </w:r>
      <w:r w:rsidR="00AB6FEB" w:rsidRPr="00622DEF">
        <w:rPr>
          <w:rStyle w:val="FootnoteReference"/>
          <w:spacing w:val="-4"/>
          <w:kern w:val="22"/>
          <w:sz w:val="22"/>
          <w:szCs w:val="24"/>
          <w:lang w:val="en-GB"/>
        </w:rPr>
        <w:footnoteReference w:id="8"/>
      </w:r>
      <w:r w:rsidRPr="00622DEF">
        <w:rPr>
          <w:spacing w:val="-4"/>
          <w:kern w:val="22"/>
          <w:sz w:val="22"/>
          <w:szCs w:val="24"/>
          <w:lang w:val="en-GB"/>
        </w:rPr>
        <w:t xml:space="preserve"> per hour for a group of three, $80 per hour for two individuals, and $45 per hour for one person. Lessons accounted for </w:t>
      </w:r>
      <w:r w:rsidR="00AB6FEB" w:rsidRPr="00622DEF">
        <w:rPr>
          <w:spacing w:val="-4"/>
          <w:kern w:val="22"/>
          <w:sz w:val="22"/>
          <w:szCs w:val="24"/>
          <w:lang w:val="en-GB"/>
        </w:rPr>
        <w:t xml:space="preserve">7 </w:t>
      </w:r>
      <w:r w:rsidRPr="00622DEF">
        <w:rPr>
          <w:spacing w:val="-4"/>
          <w:kern w:val="22"/>
          <w:sz w:val="22"/>
          <w:szCs w:val="24"/>
          <w:lang w:val="en-GB"/>
        </w:rPr>
        <w:t xml:space="preserve">per cent of WRS’s revenue in 2017. While private lessons were not a main source of income, they provided healthy margins and supplemented revenue, especially in the slower months of operations. Dobbie also noticed a pattern of less confident and shyer children taking private lessons prior to enrolling in WRS day camps. </w:t>
      </w:r>
    </w:p>
    <w:p w14:paraId="6F16C21A" w14:textId="77777777" w:rsidR="00FB3514" w:rsidRPr="00EE5A14" w:rsidRDefault="00FB3514" w:rsidP="00FB3514">
      <w:pPr>
        <w:jc w:val="both"/>
        <w:rPr>
          <w:sz w:val="22"/>
          <w:szCs w:val="22"/>
          <w:lang w:val="en-GB"/>
        </w:rPr>
      </w:pPr>
    </w:p>
    <w:p w14:paraId="57215289" w14:textId="77777777" w:rsidR="00FB3514" w:rsidRPr="00EE5A14" w:rsidRDefault="00FB3514" w:rsidP="00FB3514">
      <w:pPr>
        <w:jc w:val="both"/>
        <w:rPr>
          <w:sz w:val="22"/>
          <w:szCs w:val="22"/>
          <w:lang w:val="en-GB"/>
        </w:rPr>
      </w:pPr>
    </w:p>
    <w:p w14:paraId="34682B9C" w14:textId="77777777" w:rsidR="00FB3514" w:rsidRPr="00EE5A14" w:rsidRDefault="00FB3514" w:rsidP="00FB3514">
      <w:pPr>
        <w:jc w:val="both"/>
        <w:rPr>
          <w:rFonts w:ascii="Arial" w:hAnsi="Arial" w:cs="Arial"/>
          <w:b/>
          <w:lang w:val="en-GB"/>
        </w:rPr>
      </w:pPr>
      <w:proofErr w:type="spellStart"/>
      <w:r w:rsidRPr="00EE5A14">
        <w:rPr>
          <w:rFonts w:ascii="Arial" w:hAnsi="Arial" w:cs="Arial"/>
          <w:b/>
          <w:lang w:val="en-GB"/>
        </w:rPr>
        <w:t>Skimboard</w:t>
      </w:r>
      <w:proofErr w:type="spellEnd"/>
      <w:r w:rsidRPr="00EE5A14">
        <w:rPr>
          <w:rFonts w:ascii="Arial" w:hAnsi="Arial" w:cs="Arial"/>
          <w:b/>
          <w:lang w:val="en-GB"/>
        </w:rPr>
        <w:t xml:space="preserve"> Rentals</w:t>
      </w:r>
    </w:p>
    <w:p w14:paraId="1B5DD159" w14:textId="77777777" w:rsidR="00FB3514" w:rsidRPr="00EE5A14" w:rsidRDefault="00FB3514" w:rsidP="00FB3514">
      <w:pPr>
        <w:pStyle w:val="BodyTextMain"/>
        <w:rPr>
          <w:lang w:val="en-GB"/>
        </w:rPr>
      </w:pPr>
    </w:p>
    <w:p w14:paraId="7934F65B" w14:textId="1DFB1822" w:rsidR="00FB3514" w:rsidRPr="00622DEF" w:rsidRDefault="00FB3514" w:rsidP="00FB3514">
      <w:pPr>
        <w:jc w:val="both"/>
        <w:rPr>
          <w:spacing w:val="-4"/>
          <w:kern w:val="22"/>
          <w:sz w:val="22"/>
          <w:szCs w:val="24"/>
          <w:lang w:val="en-GB"/>
        </w:rPr>
      </w:pPr>
      <w:r w:rsidRPr="00622DEF">
        <w:rPr>
          <w:spacing w:val="-4"/>
          <w:kern w:val="22"/>
          <w:sz w:val="22"/>
          <w:szCs w:val="24"/>
          <w:lang w:val="en-GB"/>
        </w:rPr>
        <w:t xml:space="preserve">All WRS campers were required to either own or rent a </w:t>
      </w:r>
      <w:proofErr w:type="spellStart"/>
      <w:r w:rsidRPr="00622DEF">
        <w:rPr>
          <w:spacing w:val="-4"/>
          <w:kern w:val="22"/>
          <w:sz w:val="22"/>
          <w:szCs w:val="24"/>
          <w:lang w:val="en-GB"/>
        </w:rPr>
        <w:t>skimboard</w:t>
      </w:r>
      <w:proofErr w:type="spellEnd"/>
      <w:r w:rsidRPr="00622DEF">
        <w:rPr>
          <w:spacing w:val="-4"/>
          <w:kern w:val="22"/>
          <w:sz w:val="22"/>
          <w:szCs w:val="24"/>
          <w:lang w:val="en-GB"/>
        </w:rPr>
        <w:t xml:space="preserve"> to participate in any camp. Those who elected to rent boards for their camp sessions were charged an additional $5 per day above camp costs (e.g.</w:t>
      </w:r>
      <w:r w:rsidR="00F33CC9" w:rsidRPr="00622DEF">
        <w:rPr>
          <w:spacing w:val="-4"/>
          <w:kern w:val="22"/>
          <w:sz w:val="22"/>
          <w:szCs w:val="24"/>
          <w:lang w:val="en-GB"/>
        </w:rPr>
        <w:t>,</w:t>
      </w:r>
      <w:r w:rsidRPr="00622DEF">
        <w:rPr>
          <w:spacing w:val="-4"/>
          <w:kern w:val="22"/>
          <w:sz w:val="22"/>
          <w:szCs w:val="24"/>
          <w:lang w:val="en-GB"/>
        </w:rPr>
        <w:t xml:space="preserve"> a </w:t>
      </w:r>
      <w:proofErr w:type="spellStart"/>
      <w:r w:rsidRPr="00622DEF">
        <w:rPr>
          <w:spacing w:val="-4"/>
          <w:kern w:val="22"/>
          <w:sz w:val="22"/>
          <w:szCs w:val="24"/>
          <w:lang w:val="en-GB"/>
        </w:rPr>
        <w:lastRenderedPageBreak/>
        <w:t>skimboard</w:t>
      </w:r>
      <w:proofErr w:type="spellEnd"/>
      <w:r w:rsidRPr="00622DEF">
        <w:rPr>
          <w:spacing w:val="-4"/>
          <w:kern w:val="22"/>
          <w:sz w:val="22"/>
          <w:szCs w:val="24"/>
          <w:lang w:val="en-GB"/>
        </w:rPr>
        <w:t xml:space="preserve"> rental for a </w:t>
      </w:r>
      <w:r w:rsidR="00FA7085" w:rsidRPr="00622DEF">
        <w:rPr>
          <w:spacing w:val="-4"/>
          <w:kern w:val="22"/>
          <w:sz w:val="22"/>
          <w:szCs w:val="24"/>
          <w:lang w:val="en-GB"/>
        </w:rPr>
        <w:t>five-day</w:t>
      </w:r>
      <w:r w:rsidRPr="00622DEF">
        <w:rPr>
          <w:spacing w:val="-4"/>
          <w:kern w:val="22"/>
          <w:sz w:val="22"/>
          <w:szCs w:val="24"/>
          <w:lang w:val="en-GB"/>
        </w:rPr>
        <w:t xml:space="preserve"> camp would be an additional $25). This was far below the typical rental price</w:t>
      </w:r>
      <w:r w:rsidR="00A24406" w:rsidRPr="00622DEF">
        <w:rPr>
          <w:spacing w:val="-4"/>
          <w:kern w:val="22"/>
          <w:sz w:val="22"/>
          <w:szCs w:val="24"/>
          <w:lang w:val="en-GB"/>
        </w:rPr>
        <w:t xml:space="preserve">, as </w:t>
      </w:r>
      <w:r w:rsidRPr="00622DEF">
        <w:rPr>
          <w:spacing w:val="-4"/>
          <w:kern w:val="22"/>
          <w:sz w:val="22"/>
          <w:szCs w:val="24"/>
          <w:lang w:val="en-GB"/>
        </w:rPr>
        <w:t xml:space="preserve">Dobbie felt strongly that not owning a </w:t>
      </w:r>
      <w:proofErr w:type="spellStart"/>
      <w:r w:rsidRPr="00622DEF">
        <w:rPr>
          <w:spacing w:val="-4"/>
          <w:kern w:val="22"/>
          <w:sz w:val="22"/>
          <w:szCs w:val="24"/>
          <w:lang w:val="en-GB"/>
        </w:rPr>
        <w:t>skimboard</w:t>
      </w:r>
      <w:proofErr w:type="spellEnd"/>
      <w:r w:rsidRPr="00622DEF">
        <w:rPr>
          <w:spacing w:val="-4"/>
          <w:kern w:val="22"/>
          <w:sz w:val="22"/>
          <w:szCs w:val="24"/>
          <w:lang w:val="en-GB"/>
        </w:rPr>
        <w:t xml:space="preserve"> should not be a barrier for children to participate in WRS camps. While most campers came with their own boards, Dobbie observed that if campers used the rental option for their first session, they </w:t>
      </w:r>
      <w:r w:rsidR="0012091A" w:rsidRPr="00622DEF">
        <w:rPr>
          <w:spacing w:val="-4"/>
          <w:kern w:val="22"/>
          <w:sz w:val="22"/>
          <w:szCs w:val="24"/>
          <w:lang w:val="en-GB"/>
        </w:rPr>
        <w:t xml:space="preserve">would </w:t>
      </w:r>
      <w:r w:rsidRPr="00622DEF">
        <w:rPr>
          <w:spacing w:val="-4"/>
          <w:kern w:val="22"/>
          <w:sz w:val="22"/>
          <w:szCs w:val="24"/>
          <w:lang w:val="en-GB"/>
        </w:rPr>
        <w:t xml:space="preserve">often </w:t>
      </w:r>
      <w:r w:rsidR="0012091A" w:rsidRPr="00622DEF">
        <w:rPr>
          <w:spacing w:val="-4"/>
          <w:kern w:val="22"/>
          <w:sz w:val="22"/>
          <w:szCs w:val="24"/>
          <w:lang w:val="en-GB"/>
        </w:rPr>
        <w:t>have purchased</w:t>
      </w:r>
      <w:r w:rsidRPr="00622DEF">
        <w:rPr>
          <w:spacing w:val="-4"/>
          <w:kern w:val="22"/>
          <w:sz w:val="22"/>
          <w:szCs w:val="24"/>
          <w:lang w:val="en-GB"/>
        </w:rPr>
        <w:t xml:space="preserve"> a </w:t>
      </w:r>
      <w:proofErr w:type="spellStart"/>
      <w:r w:rsidRPr="00622DEF">
        <w:rPr>
          <w:spacing w:val="-4"/>
          <w:kern w:val="22"/>
          <w:sz w:val="22"/>
          <w:szCs w:val="24"/>
          <w:lang w:val="en-GB"/>
        </w:rPr>
        <w:t>skimboard</w:t>
      </w:r>
      <w:proofErr w:type="spellEnd"/>
      <w:r w:rsidRPr="00622DEF">
        <w:rPr>
          <w:spacing w:val="-4"/>
          <w:kern w:val="22"/>
          <w:sz w:val="22"/>
          <w:szCs w:val="24"/>
          <w:lang w:val="en-GB"/>
        </w:rPr>
        <w:t xml:space="preserve"> by the next session they attended. </w:t>
      </w:r>
    </w:p>
    <w:p w14:paraId="44D9889F" w14:textId="77777777" w:rsidR="00F33CC9" w:rsidRDefault="00F33CC9" w:rsidP="00FB3514">
      <w:pPr>
        <w:jc w:val="both"/>
        <w:rPr>
          <w:sz w:val="22"/>
          <w:szCs w:val="24"/>
          <w:lang w:val="en-GB"/>
        </w:rPr>
      </w:pPr>
    </w:p>
    <w:p w14:paraId="346BAD0F" w14:textId="5D81CF62" w:rsidR="00FB3514" w:rsidRPr="00EE5A14" w:rsidRDefault="00FB3514" w:rsidP="00FB3514">
      <w:pPr>
        <w:jc w:val="both"/>
        <w:rPr>
          <w:sz w:val="22"/>
          <w:szCs w:val="24"/>
          <w:lang w:val="en-GB"/>
        </w:rPr>
      </w:pPr>
      <w:r w:rsidRPr="00EE5A14">
        <w:rPr>
          <w:sz w:val="22"/>
          <w:szCs w:val="24"/>
          <w:lang w:val="en-GB"/>
        </w:rPr>
        <w:t xml:space="preserve">WRS also offered </w:t>
      </w:r>
      <w:proofErr w:type="spellStart"/>
      <w:r w:rsidRPr="00EE5A14">
        <w:rPr>
          <w:sz w:val="22"/>
          <w:szCs w:val="24"/>
          <w:lang w:val="en-GB"/>
        </w:rPr>
        <w:t>skimboard</w:t>
      </w:r>
      <w:proofErr w:type="spellEnd"/>
      <w:r w:rsidRPr="00EE5A14">
        <w:rPr>
          <w:sz w:val="22"/>
          <w:szCs w:val="24"/>
          <w:lang w:val="en-GB"/>
        </w:rPr>
        <w:t xml:space="preserve"> rentals and sales to the public. Dobbie charged $7 per hour for </w:t>
      </w:r>
      <w:proofErr w:type="spellStart"/>
      <w:r w:rsidRPr="00EE5A14">
        <w:rPr>
          <w:sz w:val="22"/>
          <w:szCs w:val="24"/>
          <w:lang w:val="en-GB"/>
        </w:rPr>
        <w:t>skimboard</w:t>
      </w:r>
      <w:proofErr w:type="spellEnd"/>
      <w:r w:rsidRPr="00EE5A14">
        <w:rPr>
          <w:sz w:val="22"/>
          <w:szCs w:val="24"/>
          <w:lang w:val="en-GB"/>
        </w:rPr>
        <w:t xml:space="preserve"> rentals and only offered rentals to the public wh</w:t>
      </w:r>
      <w:r w:rsidR="00F33CC9">
        <w:rPr>
          <w:sz w:val="22"/>
          <w:szCs w:val="24"/>
          <w:lang w:val="en-GB"/>
        </w:rPr>
        <w:t>en</w:t>
      </w:r>
      <w:r w:rsidRPr="00EE5A14">
        <w:rPr>
          <w:sz w:val="22"/>
          <w:szCs w:val="24"/>
          <w:lang w:val="en-GB"/>
        </w:rPr>
        <w:t xml:space="preserve"> WRS employees were already present on the beach running camps and giving lessons. Dobbie did not think it made financial sense to offer rentals outside camp operating hours. Board rentals were 1.4 per cent of WRS’s revenue in 2017 and had not seen any growth in recent years. Dobbie wondered if this service should be expanded to stimulate growth or instead discontinued as part of WRS’s offerings.</w:t>
      </w:r>
    </w:p>
    <w:p w14:paraId="21DAE481" w14:textId="77777777" w:rsidR="00FB3514" w:rsidRPr="00EE5A14" w:rsidRDefault="00FB3514" w:rsidP="00FB3514">
      <w:pPr>
        <w:jc w:val="both"/>
        <w:rPr>
          <w:sz w:val="22"/>
          <w:szCs w:val="22"/>
          <w:lang w:val="en-GB"/>
        </w:rPr>
      </w:pPr>
    </w:p>
    <w:p w14:paraId="657CEA59" w14:textId="77777777" w:rsidR="00FB3514" w:rsidRPr="00EE5A14" w:rsidRDefault="00FB3514" w:rsidP="00FB3514">
      <w:pPr>
        <w:jc w:val="both"/>
        <w:rPr>
          <w:sz w:val="22"/>
          <w:szCs w:val="22"/>
          <w:lang w:val="en-GB"/>
        </w:rPr>
      </w:pPr>
    </w:p>
    <w:p w14:paraId="04374F19" w14:textId="77777777" w:rsidR="00FB3514" w:rsidRPr="00EE5A14" w:rsidRDefault="00FB3514" w:rsidP="00FB3514">
      <w:pPr>
        <w:jc w:val="both"/>
        <w:rPr>
          <w:rFonts w:ascii="Arial" w:hAnsi="Arial" w:cs="Arial"/>
          <w:szCs w:val="24"/>
          <w:lang w:val="en-GB"/>
        </w:rPr>
      </w:pPr>
      <w:r w:rsidRPr="00EE5A14">
        <w:rPr>
          <w:rFonts w:ascii="Arial" w:hAnsi="Arial" w:cs="Arial"/>
          <w:b/>
          <w:szCs w:val="24"/>
          <w:lang w:val="en-GB"/>
        </w:rPr>
        <w:t>Merchandise Sales</w:t>
      </w:r>
    </w:p>
    <w:p w14:paraId="58E221BC" w14:textId="77777777" w:rsidR="00FB3514" w:rsidRPr="00EE5A14" w:rsidRDefault="00FB3514" w:rsidP="00FB3514">
      <w:pPr>
        <w:jc w:val="both"/>
        <w:rPr>
          <w:sz w:val="22"/>
          <w:szCs w:val="22"/>
          <w:lang w:val="en-GB"/>
        </w:rPr>
      </w:pPr>
    </w:p>
    <w:p w14:paraId="76351737" w14:textId="21DB4E4B" w:rsidR="00FB3514" w:rsidRPr="00F33CC9" w:rsidRDefault="00FB3514" w:rsidP="00FB3514">
      <w:pPr>
        <w:jc w:val="both"/>
        <w:rPr>
          <w:spacing w:val="-2"/>
          <w:kern w:val="22"/>
          <w:sz w:val="22"/>
          <w:szCs w:val="24"/>
          <w:lang w:val="en-GB"/>
        </w:rPr>
      </w:pPr>
      <w:r w:rsidRPr="00F33CC9">
        <w:rPr>
          <w:spacing w:val="-2"/>
          <w:kern w:val="22"/>
          <w:sz w:val="22"/>
          <w:szCs w:val="24"/>
          <w:lang w:val="en-GB"/>
        </w:rPr>
        <w:t xml:space="preserve">WRS </w:t>
      </w:r>
      <w:r w:rsidR="00A24406" w:rsidRPr="00F33CC9">
        <w:rPr>
          <w:spacing w:val="-2"/>
          <w:kern w:val="22"/>
          <w:sz w:val="22"/>
          <w:szCs w:val="24"/>
          <w:lang w:val="en-GB"/>
        </w:rPr>
        <w:t>began selling</w:t>
      </w:r>
      <w:r w:rsidRPr="00F33CC9">
        <w:rPr>
          <w:spacing w:val="-2"/>
          <w:kern w:val="22"/>
          <w:sz w:val="22"/>
          <w:szCs w:val="24"/>
          <w:lang w:val="en-GB"/>
        </w:rPr>
        <w:t xml:space="preserve"> </w:t>
      </w:r>
      <w:proofErr w:type="spellStart"/>
      <w:r w:rsidR="00F33CC9" w:rsidRPr="00F33CC9">
        <w:rPr>
          <w:spacing w:val="-2"/>
          <w:kern w:val="22"/>
          <w:sz w:val="22"/>
          <w:szCs w:val="24"/>
          <w:lang w:val="en-GB"/>
        </w:rPr>
        <w:t>s</w:t>
      </w:r>
      <w:r w:rsidRPr="00F33CC9">
        <w:rPr>
          <w:spacing w:val="-2"/>
          <w:kern w:val="22"/>
          <w:sz w:val="22"/>
          <w:szCs w:val="24"/>
          <w:lang w:val="en-GB"/>
        </w:rPr>
        <w:t>kimboards</w:t>
      </w:r>
      <w:proofErr w:type="spellEnd"/>
      <w:r w:rsidRPr="00F33CC9">
        <w:rPr>
          <w:spacing w:val="-2"/>
          <w:kern w:val="22"/>
          <w:sz w:val="22"/>
          <w:szCs w:val="24"/>
          <w:lang w:val="en-GB"/>
        </w:rPr>
        <w:t xml:space="preserve"> </w:t>
      </w:r>
      <w:r w:rsidR="00A24406" w:rsidRPr="00F33CC9">
        <w:rPr>
          <w:spacing w:val="-2"/>
          <w:kern w:val="22"/>
          <w:sz w:val="22"/>
          <w:szCs w:val="24"/>
          <w:lang w:val="en-GB"/>
        </w:rPr>
        <w:t>in</w:t>
      </w:r>
      <w:r w:rsidRPr="00F33CC9">
        <w:rPr>
          <w:spacing w:val="-2"/>
          <w:kern w:val="22"/>
          <w:sz w:val="22"/>
          <w:szCs w:val="24"/>
          <w:lang w:val="en-GB"/>
        </w:rPr>
        <w:t xml:space="preserve"> 2015</w:t>
      </w:r>
      <w:r w:rsidR="00A24406" w:rsidRPr="00F33CC9">
        <w:rPr>
          <w:spacing w:val="-2"/>
          <w:kern w:val="22"/>
          <w:sz w:val="22"/>
          <w:szCs w:val="24"/>
          <w:lang w:val="en-GB"/>
        </w:rPr>
        <w:t>—once</w:t>
      </w:r>
      <w:r w:rsidRPr="00F33CC9">
        <w:rPr>
          <w:spacing w:val="-2"/>
          <w:kern w:val="22"/>
          <w:sz w:val="22"/>
          <w:szCs w:val="24"/>
          <w:lang w:val="en-GB"/>
        </w:rPr>
        <w:t xml:space="preserve"> Dobbie realized</w:t>
      </w:r>
      <w:r w:rsidR="00A24406" w:rsidRPr="00F33CC9">
        <w:rPr>
          <w:spacing w:val="-2"/>
          <w:kern w:val="22"/>
          <w:sz w:val="22"/>
          <w:szCs w:val="24"/>
          <w:lang w:val="en-GB"/>
        </w:rPr>
        <w:t xml:space="preserve"> </w:t>
      </w:r>
      <w:r w:rsidRPr="00F33CC9">
        <w:rPr>
          <w:spacing w:val="-2"/>
          <w:kern w:val="22"/>
          <w:sz w:val="22"/>
          <w:szCs w:val="24"/>
          <w:lang w:val="en-GB"/>
        </w:rPr>
        <w:t xml:space="preserve">the company had been missing a significant opportunity to make further revenue from </w:t>
      </w:r>
      <w:r w:rsidR="003E5097" w:rsidRPr="00F33CC9">
        <w:rPr>
          <w:spacing w:val="-2"/>
          <w:kern w:val="22"/>
          <w:sz w:val="22"/>
          <w:szCs w:val="24"/>
          <w:lang w:val="en-GB"/>
        </w:rPr>
        <w:t>its</w:t>
      </w:r>
      <w:r w:rsidRPr="00F33CC9">
        <w:rPr>
          <w:spacing w:val="-2"/>
          <w:kern w:val="22"/>
          <w:sz w:val="22"/>
          <w:szCs w:val="24"/>
          <w:lang w:val="en-GB"/>
        </w:rPr>
        <w:t xml:space="preserve"> existing customers. Board sales were a small but growing segment of the business</w:t>
      </w:r>
      <w:r w:rsidR="007E00B0" w:rsidRPr="00F33CC9">
        <w:rPr>
          <w:spacing w:val="-2"/>
          <w:kern w:val="22"/>
          <w:sz w:val="22"/>
          <w:szCs w:val="24"/>
          <w:lang w:val="en-GB"/>
        </w:rPr>
        <w:t>,</w:t>
      </w:r>
      <w:r w:rsidRPr="00F33CC9">
        <w:rPr>
          <w:spacing w:val="-2"/>
          <w:kern w:val="22"/>
          <w:sz w:val="22"/>
          <w:szCs w:val="24"/>
          <w:lang w:val="en-GB"/>
        </w:rPr>
        <w:t xml:space="preserve"> and Dobbie liked the idea of WRS campers using boards sold by his business. Dobbie did significant</w:t>
      </w:r>
      <w:r w:rsidR="00F06F47">
        <w:rPr>
          <w:spacing w:val="-2"/>
          <w:kern w:val="22"/>
          <w:sz w:val="22"/>
          <w:szCs w:val="24"/>
          <w:lang w:val="en-GB"/>
        </w:rPr>
        <w:t xml:space="preserve"> research to determine the best-</w:t>
      </w:r>
      <w:r w:rsidRPr="00F33CC9">
        <w:rPr>
          <w:spacing w:val="-2"/>
          <w:kern w:val="22"/>
          <w:sz w:val="22"/>
          <w:szCs w:val="24"/>
          <w:lang w:val="en-GB"/>
        </w:rPr>
        <w:t xml:space="preserve">value and </w:t>
      </w:r>
      <w:r w:rsidR="00042831" w:rsidRPr="00F33CC9">
        <w:rPr>
          <w:spacing w:val="-2"/>
          <w:kern w:val="22"/>
          <w:sz w:val="22"/>
          <w:szCs w:val="24"/>
          <w:lang w:val="en-GB"/>
        </w:rPr>
        <w:t>highest-performance</w:t>
      </w:r>
      <w:r w:rsidRPr="00F33CC9">
        <w:rPr>
          <w:spacing w:val="-2"/>
          <w:kern w:val="22"/>
          <w:sz w:val="22"/>
          <w:szCs w:val="24"/>
          <w:lang w:val="en-GB"/>
        </w:rPr>
        <w:t xml:space="preserve"> </w:t>
      </w:r>
      <w:proofErr w:type="spellStart"/>
      <w:r w:rsidRPr="00F33CC9">
        <w:rPr>
          <w:spacing w:val="-2"/>
          <w:kern w:val="22"/>
          <w:sz w:val="22"/>
          <w:szCs w:val="24"/>
          <w:lang w:val="en-GB"/>
        </w:rPr>
        <w:t>skimboards</w:t>
      </w:r>
      <w:proofErr w:type="spellEnd"/>
      <w:r w:rsidRPr="00F33CC9">
        <w:rPr>
          <w:spacing w:val="-2"/>
          <w:kern w:val="22"/>
          <w:sz w:val="22"/>
          <w:szCs w:val="24"/>
          <w:lang w:val="en-GB"/>
        </w:rPr>
        <w:t xml:space="preserve"> from various brands and decided that his target market would be best served by stocking </w:t>
      </w:r>
      <w:r w:rsidR="0036438E" w:rsidRPr="00F33CC9">
        <w:rPr>
          <w:spacing w:val="-2"/>
          <w:kern w:val="22"/>
          <w:sz w:val="22"/>
          <w:szCs w:val="24"/>
          <w:lang w:val="en-GB"/>
        </w:rPr>
        <w:t xml:space="preserve">the basic </w:t>
      </w:r>
      <w:r w:rsidR="003E5097" w:rsidRPr="00F33CC9">
        <w:rPr>
          <w:spacing w:val="-2"/>
          <w:kern w:val="22"/>
          <w:sz w:val="22"/>
          <w:szCs w:val="24"/>
          <w:lang w:val="en-GB"/>
        </w:rPr>
        <w:t>Channel One</w:t>
      </w:r>
      <w:r w:rsidRPr="00F33CC9">
        <w:rPr>
          <w:spacing w:val="-2"/>
          <w:kern w:val="22"/>
          <w:sz w:val="22"/>
          <w:szCs w:val="24"/>
          <w:lang w:val="en-GB"/>
        </w:rPr>
        <w:t xml:space="preserve"> </w:t>
      </w:r>
      <w:proofErr w:type="spellStart"/>
      <w:r w:rsidRPr="00F33CC9">
        <w:rPr>
          <w:spacing w:val="-2"/>
          <w:kern w:val="22"/>
          <w:sz w:val="22"/>
          <w:szCs w:val="24"/>
          <w:lang w:val="en-GB"/>
        </w:rPr>
        <w:t>skimboard</w:t>
      </w:r>
      <w:proofErr w:type="spellEnd"/>
      <w:r w:rsidRPr="00F33CC9">
        <w:rPr>
          <w:spacing w:val="-2"/>
          <w:kern w:val="22"/>
          <w:sz w:val="22"/>
          <w:szCs w:val="24"/>
          <w:lang w:val="en-GB"/>
        </w:rPr>
        <w:t xml:space="preserve">. Dobbie discovered that the best sourcing for the boards was to buy in bulk from WRS’s main competitor, </w:t>
      </w:r>
      <w:proofErr w:type="spellStart"/>
      <w:r w:rsidRPr="00F33CC9">
        <w:rPr>
          <w:spacing w:val="-2"/>
          <w:kern w:val="22"/>
          <w:sz w:val="22"/>
          <w:szCs w:val="24"/>
          <w:lang w:val="en-GB"/>
        </w:rPr>
        <w:t>Kayotics</w:t>
      </w:r>
      <w:proofErr w:type="spellEnd"/>
      <w:r w:rsidR="00D40312" w:rsidRPr="00F33CC9">
        <w:rPr>
          <w:spacing w:val="-2"/>
          <w:kern w:val="22"/>
          <w:sz w:val="22"/>
          <w:szCs w:val="24"/>
          <w:lang w:val="en-GB"/>
        </w:rPr>
        <w:t xml:space="preserve"> </w:t>
      </w:r>
      <w:proofErr w:type="spellStart"/>
      <w:r w:rsidR="00D40312" w:rsidRPr="00F33CC9">
        <w:rPr>
          <w:spacing w:val="-2"/>
          <w:kern w:val="22"/>
          <w:sz w:val="22"/>
          <w:szCs w:val="24"/>
          <w:lang w:val="en-GB"/>
        </w:rPr>
        <w:t>Sk</w:t>
      </w:r>
      <w:r w:rsidR="003E5097" w:rsidRPr="00F33CC9">
        <w:rPr>
          <w:spacing w:val="-2"/>
          <w:kern w:val="22"/>
          <w:sz w:val="22"/>
          <w:szCs w:val="24"/>
          <w:lang w:val="en-GB"/>
        </w:rPr>
        <w:t>imboards</w:t>
      </w:r>
      <w:proofErr w:type="spellEnd"/>
      <w:r w:rsidR="003E5097" w:rsidRPr="00F33CC9">
        <w:rPr>
          <w:spacing w:val="-2"/>
          <w:kern w:val="22"/>
          <w:sz w:val="22"/>
          <w:szCs w:val="24"/>
          <w:lang w:val="en-GB"/>
        </w:rPr>
        <w:t xml:space="preserve"> (</w:t>
      </w:r>
      <w:proofErr w:type="spellStart"/>
      <w:r w:rsidR="003E5097" w:rsidRPr="00F33CC9">
        <w:rPr>
          <w:spacing w:val="-2"/>
          <w:kern w:val="22"/>
          <w:sz w:val="22"/>
          <w:szCs w:val="24"/>
          <w:lang w:val="en-GB"/>
        </w:rPr>
        <w:t>Kayotics</w:t>
      </w:r>
      <w:proofErr w:type="spellEnd"/>
      <w:r w:rsidR="003E5097" w:rsidRPr="00F33CC9">
        <w:rPr>
          <w:spacing w:val="-2"/>
          <w:kern w:val="22"/>
          <w:sz w:val="22"/>
          <w:szCs w:val="24"/>
          <w:lang w:val="en-GB"/>
        </w:rPr>
        <w:t>)</w:t>
      </w:r>
      <w:r w:rsidRPr="00F33CC9">
        <w:rPr>
          <w:spacing w:val="-2"/>
          <w:kern w:val="22"/>
          <w:sz w:val="22"/>
          <w:szCs w:val="24"/>
          <w:lang w:val="en-GB"/>
        </w:rPr>
        <w:t>, who w</w:t>
      </w:r>
      <w:r w:rsidR="003303DA">
        <w:rPr>
          <w:spacing w:val="-2"/>
          <w:kern w:val="22"/>
          <w:sz w:val="22"/>
          <w:szCs w:val="24"/>
          <w:lang w:val="en-GB"/>
        </w:rPr>
        <w:t>as</w:t>
      </w:r>
      <w:r w:rsidRPr="00F33CC9">
        <w:rPr>
          <w:spacing w:val="-2"/>
          <w:kern w:val="22"/>
          <w:sz w:val="22"/>
          <w:szCs w:val="24"/>
          <w:lang w:val="en-GB"/>
        </w:rPr>
        <w:t xml:space="preserve"> the main seller of the same boards. He was aware of the downsides associated with buying from his direct competitor, but he felt it was the best option for his current situation</w:t>
      </w:r>
      <w:r w:rsidR="007E00B0" w:rsidRPr="00F33CC9">
        <w:rPr>
          <w:spacing w:val="-2"/>
          <w:kern w:val="22"/>
          <w:sz w:val="22"/>
          <w:szCs w:val="24"/>
          <w:lang w:val="en-GB"/>
        </w:rPr>
        <w:t>,</w:t>
      </w:r>
      <w:r w:rsidRPr="00F33CC9">
        <w:rPr>
          <w:spacing w:val="-2"/>
          <w:kern w:val="22"/>
          <w:sz w:val="22"/>
          <w:szCs w:val="24"/>
          <w:lang w:val="en-GB"/>
        </w:rPr>
        <w:t xml:space="preserve"> as no other supplier could compare to the prices he was able to procure from </w:t>
      </w:r>
      <w:proofErr w:type="spellStart"/>
      <w:r w:rsidRPr="00F33CC9">
        <w:rPr>
          <w:spacing w:val="-2"/>
          <w:kern w:val="22"/>
          <w:sz w:val="22"/>
          <w:szCs w:val="24"/>
          <w:lang w:val="en-GB"/>
        </w:rPr>
        <w:t>Kayotics</w:t>
      </w:r>
      <w:proofErr w:type="spellEnd"/>
      <w:r w:rsidRPr="00F33CC9">
        <w:rPr>
          <w:spacing w:val="-2"/>
          <w:kern w:val="22"/>
          <w:sz w:val="22"/>
          <w:szCs w:val="24"/>
          <w:lang w:val="en-GB"/>
        </w:rPr>
        <w:t xml:space="preserve">. WRS charged $60 per board (the same as </w:t>
      </w:r>
      <w:proofErr w:type="spellStart"/>
      <w:r w:rsidRPr="00F33CC9">
        <w:rPr>
          <w:spacing w:val="-2"/>
          <w:kern w:val="22"/>
          <w:sz w:val="22"/>
          <w:szCs w:val="24"/>
          <w:lang w:val="en-GB"/>
        </w:rPr>
        <w:t>Kayotics</w:t>
      </w:r>
      <w:proofErr w:type="spellEnd"/>
      <w:r w:rsidRPr="00F33CC9">
        <w:rPr>
          <w:spacing w:val="-2"/>
          <w:kern w:val="22"/>
          <w:sz w:val="22"/>
          <w:szCs w:val="24"/>
          <w:lang w:val="en-GB"/>
        </w:rPr>
        <w:t>), incurring a $40 variable cost on each board. Recently</w:t>
      </w:r>
      <w:r w:rsidR="00F33CC9" w:rsidRPr="00F33CC9">
        <w:rPr>
          <w:spacing w:val="-2"/>
          <w:kern w:val="22"/>
          <w:sz w:val="22"/>
          <w:szCs w:val="24"/>
          <w:lang w:val="en-GB"/>
        </w:rPr>
        <w:t>,</w:t>
      </w:r>
      <w:r w:rsidRPr="00F33CC9">
        <w:rPr>
          <w:spacing w:val="-2"/>
          <w:kern w:val="22"/>
          <w:sz w:val="22"/>
          <w:szCs w:val="24"/>
          <w:lang w:val="en-GB"/>
        </w:rPr>
        <w:t xml:space="preserve"> Dobbie </w:t>
      </w:r>
      <w:r w:rsidR="00F33CC9" w:rsidRPr="00F33CC9">
        <w:rPr>
          <w:spacing w:val="-2"/>
          <w:kern w:val="22"/>
          <w:sz w:val="22"/>
          <w:szCs w:val="24"/>
          <w:lang w:val="en-GB"/>
        </w:rPr>
        <w:t xml:space="preserve">had </w:t>
      </w:r>
      <w:r w:rsidRPr="00F33CC9">
        <w:rPr>
          <w:spacing w:val="-2"/>
          <w:kern w:val="22"/>
          <w:sz w:val="22"/>
          <w:szCs w:val="24"/>
          <w:lang w:val="en-GB"/>
        </w:rPr>
        <w:t xml:space="preserve">noticed that </w:t>
      </w:r>
      <w:proofErr w:type="spellStart"/>
      <w:r w:rsidRPr="00F33CC9">
        <w:rPr>
          <w:spacing w:val="-2"/>
          <w:kern w:val="22"/>
          <w:sz w:val="22"/>
          <w:szCs w:val="24"/>
          <w:lang w:val="en-GB"/>
        </w:rPr>
        <w:t>Kayotics</w:t>
      </w:r>
      <w:proofErr w:type="spellEnd"/>
      <w:r w:rsidRPr="00F33CC9">
        <w:rPr>
          <w:spacing w:val="-2"/>
          <w:kern w:val="22"/>
          <w:sz w:val="22"/>
          <w:szCs w:val="24"/>
          <w:lang w:val="en-GB"/>
        </w:rPr>
        <w:t xml:space="preserve"> had raised </w:t>
      </w:r>
      <w:r w:rsidR="001434F6">
        <w:rPr>
          <w:spacing w:val="-2"/>
          <w:kern w:val="22"/>
          <w:sz w:val="22"/>
          <w:szCs w:val="24"/>
          <w:lang w:val="en-GB"/>
        </w:rPr>
        <w:t>its</w:t>
      </w:r>
      <w:r w:rsidRPr="00F33CC9">
        <w:rPr>
          <w:spacing w:val="-2"/>
          <w:kern w:val="22"/>
          <w:sz w:val="22"/>
          <w:szCs w:val="24"/>
          <w:lang w:val="en-GB"/>
        </w:rPr>
        <w:t xml:space="preserve"> consumer prices to $70 per Channel One</w:t>
      </w:r>
      <w:r w:rsidRPr="00F33CC9">
        <w:rPr>
          <w:i/>
          <w:spacing w:val="-2"/>
          <w:kern w:val="22"/>
          <w:sz w:val="22"/>
          <w:szCs w:val="24"/>
          <w:lang w:val="en-GB"/>
        </w:rPr>
        <w:t xml:space="preserve"> </w:t>
      </w:r>
      <w:r w:rsidRPr="00F33CC9">
        <w:rPr>
          <w:spacing w:val="-2"/>
          <w:kern w:val="22"/>
          <w:sz w:val="22"/>
          <w:szCs w:val="24"/>
          <w:lang w:val="en-GB"/>
        </w:rPr>
        <w:t>board</w:t>
      </w:r>
      <w:r w:rsidR="007E00B0" w:rsidRPr="00F33CC9">
        <w:rPr>
          <w:spacing w:val="-2"/>
          <w:kern w:val="22"/>
          <w:sz w:val="22"/>
          <w:szCs w:val="24"/>
          <w:lang w:val="en-GB"/>
        </w:rPr>
        <w:t>,</w:t>
      </w:r>
      <w:r w:rsidRPr="00F33CC9">
        <w:rPr>
          <w:spacing w:val="-2"/>
          <w:kern w:val="22"/>
          <w:sz w:val="22"/>
          <w:szCs w:val="24"/>
          <w:lang w:val="en-GB"/>
        </w:rPr>
        <w:t xml:space="preserve"> and he questioned if he should do the same.</w:t>
      </w:r>
      <w:r w:rsidRPr="00F33CC9">
        <w:rPr>
          <w:rStyle w:val="FootnoteReference"/>
          <w:spacing w:val="-2"/>
          <w:kern w:val="22"/>
          <w:sz w:val="22"/>
          <w:szCs w:val="24"/>
          <w:lang w:val="en-GB"/>
        </w:rPr>
        <w:footnoteReference w:id="9"/>
      </w:r>
      <w:r w:rsidRPr="00F33CC9">
        <w:rPr>
          <w:spacing w:val="-2"/>
          <w:kern w:val="22"/>
          <w:sz w:val="22"/>
          <w:szCs w:val="24"/>
          <w:lang w:val="en-GB"/>
        </w:rPr>
        <w:t xml:space="preserve"> He did not expect this increase would affect the price he paid to </w:t>
      </w:r>
      <w:proofErr w:type="spellStart"/>
      <w:r w:rsidRPr="00F33CC9">
        <w:rPr>
          <w:spacing w:val="-2"/>
          <w:kern w:val="22"/>
          <w:sz w:val="22"/>
          <w:szCs w:val="24"/>
          <w:lang w:val="en-GB"/>
        </w:rPr>
        <w:t>Kayotics</w:t>
      </w:r>
      <w:proofErr w:type="spellEnd"/>
      <w:r w:rsidRPr="00F33CC9">
        <w:rPr>
          <w:spacing w:val="-2"/>
          <w:kern w:val="22"/>
          <w:sz w:val="22"/>
          <w:szCs w:val="24"/>
          <w:lang w:val="en-GB"/>
        </w:rPr>
        <w:t xml:space="preserve"> for the boards. </w:t>
      </w:r>
    </w:p>
    <w:p w14:paraId="6DC884BA" w14:textId="77777777" w:rsidR="00FB3514" w:rsidRPr="00EE5A14" w:rsidRDefault="00FB3514" w:rsidP="00FB3514">
      <w:pPr>
        <w:jc w:val="both"/>
        <w:rPr>
          <w:sz w:val="22"/>
          <w:szCs w:val="24"/>
          <w:lang w:val="en-GB"/>
        </w:rPr>
      </w:pPr>
    </w:p>
    <w:p w14:paraId="4098B534" w14:textId="1FAA27F7" w:rsidR="00FB3514" w:rsidRPr="00EE5A14" w:rsidRDefault="00FB3514" w:rsidP="00FB3514">
      <w:pPr>
        <w:jc w:val="both"/>
        <w:rPr>
          <w:sz w:val="22"/>
          <w:szCs w:val="24"/>
          <w:lang w:val="en-GB"/>
        </w:rPr>
      </w:pPr>
      <w:r w:rsidRPr="00EE5A14">
        <w:rPr>
          <w:sz w:val="22"/>
          <w:szCs w:val="24"/>
          <w:lang w:val="en-GB"/>
        </w:rPr>
        <w:t xml:space="preserve">In addition to </w:t>
      </w:r>
      <w:proofErr w:type="spellStart"/>
      <w:r w:rsidR="00367D1B">
        <w:rPr>
          <w:sz w:val="22"/>
          <w:szCs w:val="24"/>
          <w:lang w:val="en-GB"/>
        </w:rPr>
        <w:t>s</w:t>
      </w:r>
      <w:r w:rsidRPr="00EE5A14">
        <w:rPr>
          <w:sz w:val="22"/>
          <w:szCs w:val="24"/>
          <w:lang w:val="en-GB"/>
        </w:rPr>
        <w:t>kimboards</w:t>
      </w:r>
      <w:proofErr w:type="spellEnd"/>
      <w:r w:rsidRPr="00EE5A14">
        <w:rPr>
          <w:sz w:val="22"/>
          <w:szCs w:val="24"/>
          <w:lang w:val="en-GB"/>
        </w:rPr>
        <w:t xml:space="preserve">, Dobbie also sold WRS-logoed T-shirts. Dobbie first began offering them </w:t>
      </w:r>
      <w:r w:rsidR="00F33CC9">
        <w:rPr>
          <w:sz w:val="22"/>
          <w:szCs w:val="24"/>
          <w:lang w:val="en-GB"/>
        </w:rPr>
        <w:t xml:space="preserve">in order </w:t>
      </w:r>
      <w:r w:rsidRPr="00EE5A14">
        <w:rPr>
          <w:sz w:val="22"/>
          <w:szCs w:val="24"/>
          <w:lang w:val="en-GB"/>
        </w:rPr>
        <w:t xml:space="preserve">to </w:t>
      </w:r>
      <w:r w:rsidR="00E16E32">
        <w:rPr>
          <w:sz w:val="22"/>
          <w:szCs w:val="24"/>
          <w:lang w:val="en-GB"/>
        </w:rPr>
        <w:t>sell off</w:t>
      </w:r>
      <w:r w:rsidR="00E16E32" w:rsidRPr="00EE5A14">
        <w:rPr>
          <w:sz w:val="22"/>
          <w:szCs w:val="24"/>
          <w:lang w:val="en-GB"/>
        </w:rPr>
        <w:t xml:space="preserve"> </w:t>
      </w:r>
      <w:r w:rsidRPr="00EE5A14">
        <w:rPr>
          <w:sz w:val="22"/>
          <w:szCs w:val="24"/>
          <w:lang w:val="en-GB"/>
        </w:rPr>
        <w:t xml:space="preserve">extra unneeded staff uniforms but quickly realized that kids and parents </w:t>
      </w:r>
      <w:r w:rsidR="00F33CC9">
        <w:rPr>
          <w:sz w:val="22"/>
          <w:szCs w:val="24"/>
          <w:lang w:val="en-GB"/>
        </w:rPr>
        <w:t xml:space="preserve">alike </w:t>
      </w:r>
      <w:r w:rsidRPr="00EE5A14">
        <w:rPr>
          <w:sz w:val="22"/>
          <w:szCs w:val="24"/>
          <w:lang w:val="en-GB"/>
        </w:rPr>
        <w:t xml:space="preserve">would often purchase shirts </w:t>
      </w:r>
      <w:r w:rsidR="00865ED6">
        <w:rPr>
          <w:sz w:val="22"/>
          <w:szCs w:val="24"/>
          <w:lang w:val="en-GB"/>
        </w:rPr>
        <w:t>as a</w:t>
      </w:r>
      <w:r w:rsidRPr="00EE5A14">
        <w:rPr>
          <w:sz w:val="22"/>
          <w:szCs w:val="24"/>
          <w:lang w:val="en-GB"/>
        </w:rPr>
        <w:t xml:space="preserve"> souvenir </w:t>
      </w:r>
      <w:r w:rsidR="00367D1B">
        <w:rPr>
          <w:sz w:val="22"/>
          <w:szCs w:val="24"/>
          <w:lang w:val="en-GB"/>
        </w:rPr>
        <w:t>of both</w:t>
      </w:r>
      <w:r w:rsidRPr="00EE5A14">
        <w:rPr>
          <w:sz w:val="22"/>
          <w:szCs w:val="24"/>
          <w:lang w:val="en-GB"/>
        </w:rPr>
        <w:t xml:space="preserve"> </w:t>
      </w:r>
      <w:proofErr w:type="spellStart"/>
      <w:r w:rsidRPr="00EE5A14">
        <w:rPr>
          <w:sz w:val="22"/>
          <w:szCs w:val="24"/>
          <w:lang w:val="en-GB"/>
        </w:rPr>
        <w:t>skimboarding</w:t>
      </w:r>
      <w:proofErr w:type="spellEnd"/>
      <w:r w:rsidRPr="00EE5A14">
        <w:rPr>
          <w:sz w:val="22"/>
          <w:szCs w:val="24"/>
          <w:lang w:val="en-GB"/>
        </w:rPr>
        <w:t xml:space="preserve"> with WRS and the </w:t>
      </w:r>
      <w:r w:rsidR="00865ED6">
        <w:rPr>
          <w:sz w:val="22"/>
          <w:szCs w:val="24"/>
          <w:lang w:val="en-GB"/>
        </w:rPr>
        <w:t>city</w:t>
      </w:r>
      <w:r w:rsidR="00865ED6" w:rsidRPr="00EE5A14">
        <w:rPr>
          <w:sz w:val="22"/>
          <w:szCs w:val="24"/>
          <w:lang w:val="en-GB"/>
        </w:rPr>
        <w:t xml:space="preserve"> </w:t>
      </w:r>
      <w:r w:rsidRPr="00EE5A14">
        <w:rPr>
          <w:sz w:val="22"/>
          <w:szCs w:val="24"/>
          <w:lang w:val="en-GB"/>
        </w:rPr>
        <w:t xml:space="preserve">of White Rock. While </w:t>
      </w:r>
      <w:r w:rsidR="00F33CC9">
        <w:rPr>
          <w:sz w:val="22"/>
          <w:szCs w:val="24"/>
          <w:lang w:val="en-GB"/>
        </w:rPr>
        <w:t xml:space="preserve">the shirts were </w:t>
      </w:r>
      <w:r w:rsidRPr="00EE5A14">
        <w:rPr>
          <w:sz w:val="22"/>
          <w:szCs w:val="24"/>
          <w:lang w:val="en-GB"/>
        </w:rPr>
        <w:t>not a major source of revenue, Dobbie enjoyed the exposure the</w:t>
      </w:r>
      <w:r w:rsidR="00F33CC9">
        <w:rPr>
          <w:sz w:val="22"/>
          <w:szCs w:val="24"/>
          <w:lang w:val="en-GB"/>
        </w:rPr>
        <w:t>y</w:t>
      </w:r>
      <w:r w:rsidRPr="00EE5A14">
        <w:rPr>
          <w:sz w:val="22"/>
          <w:szCs w:val="24"/>
          <w:lang w:val="en-GB"/>
        </w:rPr>
        <w:t xml:space="preserve"> gave WRS and saw no disadvantages to continuing to sell them along with boards. </w:t>
      </w:r>
    </w:p>
    <w:p w14:paraId="3D6C5971" w14:textId="77777777" w:rsidR="00FB3514" w:rsidRPr="003157CB" w:rsidRDefault="00FB3514" w:rsidP="00FB3514">
      <w:pPr>
        <w:jc w:val="both"/>
        <w:rPr>
          <w:sz w:val="18"/>
          <w:szCs w:val="18"/>
          <w:lang w:val="en-GB"/>
        </w:rPr>
      </w:pPr>
    </w:p>
    <w:p w14:paraId="00B01DD2" w14:textId="77777777" w:rsidR="00FB3514" w:rsidRPr="003157CB" w:rsidRDefault="00FB3514" w:rsidP="00FB3514">
      <w:pPr>
        <w:jc w:val="both"/>
        <w:rPr>
          <w:sz w:val="18"/>
          <w:szCs w:val="18"/>
          <w:lang w:val="en-GB"/>
        </w:rPr>
      </w:pPr>
    </w:p>
    <w:p w14:paraId="7F74A5A0" w14:textId="77777777" w:rsidR="00FB3514" w:rsidRPr="00EE5A14" w:rsidRDefault="00FB3514" w:rsidP="00FB3514">
      <w:pPr>
        <w:jc w:val="both"/>
        <w:rPr>
          <w:rFonts w:ascii="Arial" w:hAnsi="Arial" w:cs="Arial"/>
          <w:b/>
          <w:szCs w:val="26"/>
          <w:lang w:val="en-GB"/>
        </w:rPr>
      </w:pPr>
      <w:r w:rsidRPr="00EE5A14">
        <w:rPr>
          <w:rFonts w:ascii="Arial" w:hAnsi="Arial" w:cs="Arial"/>
          <w:b/>
          <w:szCs w:val="26"/>
          <w:lang w:val="en-GB"/>
        </w:rPr>
        <w:t>MARKETING</w:t>
      </w:r>
    </w:p>
    <w:p w14:paraId="3902EF00" w14:textId="77777777" w:rsidR="00FB3514" w:rsidRPr="003157CB" w:rsidRDefault="00FB3514" w:rsidP="00FB3514">
      <w:pPr>
        <w:jc w:val="both"/>
        <w:rPr>
          <w:sz w:val="18"/>
          <w:szCs w:val="18"/>
          <w:lang w:val="en-GB"/>
        </w:rPr>
      </w:pPr>
    </w:p>
    <w:p w14:paraId="4097AC64" w14:textId="764F47C5" w:rsidR="00FB3514" w:rsidRPr="00EE5A14" w:rsidRDefault="00FB3514" w:rsidP="00FB3514">
      <w:pPr>
        <w:jc w:val="both"/>
        <w:rPr>
          <w:sz w:val="22"/>
          <w:szCs w:val="24"/>
          <w:lang w:val="en-GB"/>
        </w:rPr>
      </w:pPr>
      <w:r w:rsidRPr="00EE5A14">
        <w:rPr>
          <w:sz w:val="22"/>
          <w:szCs w:val="24"/>
          <w:lang w:val="en-GB"/>
        </w:rPr>
        <w:t xml:space="preserve">WRS relied extensively on </w:t>
      </w:r>
      <w:r w:rsidR="00C508EC">
        <w:rPr>
          <w:sz w:val="22"/>
          <w:szCs w:val="24"/>
          <w:lang w:val="en-GB"/>
        </w:rPr>
        <w:t>word</w:t>
      </w:r>
      <w:r w:rsidR="00F33CC9">
        <w:rPr>
          <w:sz w:val="22"/>
          <w:szCs w:val="24"/>
          <w:lang w:val="en-GB"/>
        </w:rPr>
        <w:t>-</w:t>
      </w:r>
      <w:r w:rsidR="00C508EC">
        <w:rPr>
          <w:sz w:val="22"/>
          <w:szCs w:val="24"/>
          <w:lang w:val="en-GB"/>
        </w:rPr>
        <w:t>of</w:t>
      </w:r>
      <w:r w:rsidR="00F33CC9">
        <w:rPr>
          <w:sz w:val="22"/>
          <w:szCs w:val="24"/>
          <w:lang w:val="en-GB"/>
        </w:rPr>
        <w:t>-</w:t>
      </w:r>
      <w:r w:rsidR="00C508EC">
        <w:rPr>
          <w:sz w:val="22"/>
          <w:szCs w:val="24"/>
          <w:lang w:val="en-GB"/>
        </w:rPr>
        <w:t>mouth</w:t>
      </w:r>
      <w:r w:rsidRPr="00EE5A14">
        <w:rPr>
          <w:sz w:val="22"/>
          <w:szCs w:val="24"/>
          <w:lang w:val="en-GB"/>
        </w:rPr>
        <w:t xml:space="preserve"> advertising and was established as a reputable brand in the community. It enjoyed significant free media coverage</w:t>
      </w:r>
      <w:r w:rsidR="00865ED6">
        <w:rPr>
          <w:sz w:val="22"/>
          <w:szCs w:val="24"/>
          <w:lang w:val="en-GB"/>
        </w:rPr>
        <w:t xml:space="preserve"> and </w:t>
      </w:r>
      <w:r w:rsidR="00AF4583">
        <w:rPr>
          <w:sz w:val="22"/>
          <w:szCs w:val="24"/>
          <w:lang w:val="en-GB"/>
        </w:rPr>
        <w:t>was</w:t>
      </w:r>
      <w:r w:rsidR="00865ED6">
        <w:rPr>
          <w:sz w:val="22"/>
          <w:szCs w:val="24"/>
          <w:lang w:val="en-GB"/>
        </w:rPr>
        <w:t xml:space="preserve"> </w:t>
      </w:r>
      <w:r w:rsidRPr="00EE5A14">
        <w:rPr>
          <w:sz w:val="22"/>
          <w:szCs w:val="24"/>
          <w:lang w:val="en-GB"/>
        </w:rPr>
        <w:t xml:space="preserve">featured in several local and national outlets such as </w:t>
      </w:r>
      <w:r w:rsidRPr="00EE5A14">
        <w:rPr>
          <w:i/>
          <w:sz w:val="22"/>
          <w:szCs w:val="24"/>
          <w:lang w:val="en-GB"/>
        </w:rPr>
        <w:t>The Peace Arch News</w:t>
      </w:r>
      <w:r w:rsidRPr="00757A0E">
        <w:rPr>
          <w:sz w:val="22"/>
          <w:szCs w:val="24"/>
          <w:lang w:val="en-GB"/>
        </w:rPr>
        <w:t>,</w:t>
      </w:r>
      <w:r w:rsidRPr="00757A0E">
        <w:rPr>
          <w:rStyle w:val="FootnoteReference"/>
          <w:sz w:val="22"/>
          <w:szCs w:val="24"/>
          <w:lang w:val="en-GB"/>
        </w:rPr>
        <w:footnoteReference w:id="10"/>
      </w:r>
      <w:r w:rsidRPr="00757A0E">
        <w:rPr>
          <w:sz w:val="22"/>
          <w:szCs w:val="24"/>
          <w:lang w:val="en-GB"/>
        </w:rPr>
        <w:t xml:space="preserve"> Shaw</w:t>
      </w:r>
      <w:r w:rsidR="00865ED6" w:rsidRPr="00757A0E">
        <w:rPr>
          <w:sz w:val="22"/>
          <w:szCs w:val="24"/>
          <w:lang w:val="en-GB"/>
        </w:rPr>
        <w:t xml:space="preserve"> </w:t>
      </w:r>
      <w:r w:rsidRPr="00757A0E">
        <w:rPr>
          <w:sz w:val="22"/>
          <w:szCs w:val="24"/>
          <w:lang w:val="en-GB"/>
        </w:rPr>
        <w:t>TV,</w:t>
      </w:r>
      <w:r w:rsidRPr="00757A0E">
        <w:rPr>
          <w:rStyle w:val="FootnoteReference"/>
          <w:sz w:val="22"/>
          <w:szCs w:val="24"/>
          <w:lang w:val="en-GB"/>
        </w:rPr>
        <w:footnoteReference w:id="11"/>
      </w:r>
      <w:r w:rsidRPr="00EE5A14">
        <w:rPr>
          <w:i/>
          <w:sz w:val="22"/>
          <w:szCs w:val="24"/>
          <w:lang w:val="en-GB"/>
        </w:rPr>
        <w:t xml:space="preserve"> </w:t>
      </w:r>
      <w:r w:rsidRPr="00EE5A14">
        <w:rPr>
          <w:sz w:val="22"/>
          <w:szCs w:val="24"/>
          <w:lang w:val="en-GB"/>
        </w:rPr>
        <w:t>and</w:t>
      </w:r>
      <w:r w:rsidRPr="00EE5A14">
        <w:rPr>
          <w:i/>
          <w:sz w:val="22"/>
          <w:szCs w:val="24"/>
          <w:lang w:val="en-GB"/>
        </w:rPr>
        <w:t xml:space="preserve"> </w:t>
      </w:r>
      <w:r w:rsidRPr="00757A0E">
        <w:rPr>
          <w:sz w:val="22"/>
          <w:szCs w:val="24"/>
          <w:lang w:val="en-GB"/>
        </w:rPr>
        <w:t>Kid Approved BC.</w:t>
      </w:r>
      <w:r w:rsidRPr="00757A0E">
        <w:rPr>
          <w:rStyle w:val="FootnoteReference"/>
          <w:sz w:val="22"/>
          <w:szCs w:val="24"/>
          <w:lang w:val="en-GB"/>
        </w:rPr>
        <w:footnoteReference w:id="12"/>
      </w:r>
      <w:r w:rsidRPr="00EE5A14">
        <w:rPr>
          <w:i/>
          <w:sz w:val="22"/>
          <w:szCs w:val="24"/>
          <w:lang w:val="en-GB"/>
        </w:rPr>
        <w:t xml:space="preserve"> </w:t>
      </w:r>
      <w:r w:rsidRPr="00EE5A14">
        <w:rPr>
          <w:sz w:val="22"/>
          <w:szCs w:val="24"/>
          <w:lang w:val="en-GB"/>
        </w:rPr>
        <w:t>WRS also maintained active Facebook and Instagram pages</w:t>
      </w:r>
      <w:r w:rsidR="001A5B24">
        <w:rPr>
          <w:sz w:val="22"/>
          <w:szCs w:val="24"/>
          <w:lang w:val="en-GB"/>
        </w:rPr>
        <w:t>,</w:t>
      </w:r>
      <w:r w:rsidRPr="00EE5A14">
        <w:rPr>
          <w:sz w:val="22"/>
          <w:szCs w:val="24"/>
          <w:lang w:val="en-GB"/>
        </w:rPr>
        <w:t xml:space="preserve"> which allowed for further engagement with customers and the community.</w:t>
      </w:r>
    </w:p>
    <w:p w14:paraId="19488157" w14:textId="27A9F21E" w:rsidR="00FB3514" w:rsidRDefault="00FB3514" w:rsidP="00FB3514">
      <w:pPr>
        <w:jc w:val="both"/>
        <w:rPr>
          <w:sz w:val="22"/>
          <w:szCs w:val="24"/>
          <w:lang w:val="en-GB"/>
        </w:rPr>
      </w:pPr>
      <w:r w:rsidRPr="00EE5A14">
        <w:rPr>
          <w:sz w:val="22"/>
          <w:szCs w:val="24"/>
          <w:lang w:val="en-GB"/>
        </w:rPr>
        <w:lastRenderedPageBreak/>
        <w:t>In 2017</w:t>
      </w:r>
      <w:r w:rsidR="001A5B24">
        <w:rPr>
          <w:sz w:val="22"/>
          <w:szCs w:val="24"/>
          <w:lang w:val="en-GB"/>
        </w:rPr>
        <w:t>,</w:t>
      </w:r>
      <w:r w:rsidRPr="00EE5A14">
        <w:rPr>
          <w:sz w:val="22"/>
          <w:szCs w:val="24"/>
          <w:lang w:val="en-GB"/>
        </w:rPr>
        <w:t xml:space="preserve"> WRS also established a partnership with the </w:t>
      </w:r>
      <w:r w:rsidRPr="00757A0E">
        <w:rPr>
          <w:sz w:val="22"/>
          <w:szCs w:val="24"/>
          <w:lang w:val="en-GB"/>
        </w:rPr>
        <w:t xml:space="preserve">White Rock Sea </w:t>
      </w:r>
      <w:proofErr w:type="gramStart"/>
      <w:r w:rsidRPr="00757A0E">
        <w:rPr>
          <w:sz w:val="22"/>
          <w:szCs w:val="24"/>
          <w:lang w:val="en-GB"/>
        </w:rPr>
        <w:t>Festival</w:t>
      </w:r>
      <w:r w:rsidRPr="00EE5A14">
        <w:rPr>
          <w:sz w:val="22"/>
          <w:szCs w:val="24"/>
          <w:lang w:val="en-GB"/>
        </w:rPr>
        <w:t>,</w:t>
      </w:r>
      <w:proofErr w:type="gramEnd"/>
      <w:r w:rsidRPr="00EE5A14">
        <w:rPr>
          <w:sz w:val="22"/>
          <w:szCs w:val="24"/>
          <w:lang w:val="en-GB"/>
        </w:rPr>
        <w:t xml:space="preserve"> an annual celebration established in 1949</w:t>
      </w:r>
      <w:r w:rsidR="001A5B24">
        <w:rPr>
          <w:sz w:val="22"/>
          <w:szCs w:val="24"/>
          <w:lang w:val="en-GB"/>
        </w:rPr>
        <w:t xml:space="preserve"> and </w:t>
      </w:r>
      <w:r w:rsidRPr="00EE5A14">
        <w:rPr>
          <w:sz w:val="22"/>
          <w:szCs w:val="24"/>
          <w:lang w:val="en-GB"/>
        </w:rPr>
        <w:t>held on the first weekend in August on White Rock Beach.</w:t>
      </w:r>
      <w:r w:rsidRPr="00EE5A14">
        <w:rPr>
          <w:rStyle w:val="FootnoteReference"/>
          <w:sz w:val="22"/>
          <w:szCs w:val="24"/>
          <w:lang w:val="en-GB"/>
        </w:rPr>
        <w:footnoteReference w:id="13"/>
      </w:r>
      <w:r w:rsidRPr="00EE5A14">
        <w:rPr>
          <w:sz w:val="22"/>
          <w:szCs w:val="24"/>
          <w:lang w:val="en-GB"/>
        </w:rPr>
        <w:t xml:space="preserve"> WRS offered </w:t>
      </w:r>
      <w:proofErr w:type="spellStart"/>
      <w:r w:rsidRPr="00EE5A14">
        <w:rPr>
          <w:sz w:val="22"/>
          <w:szCs w:val="24"/>
          <w:lang w:val="en-GB"/>
        </w:rPr>
        <w:t>skimboarding</w:t>
      </w:r>
      <w:proofErr w:type="spellEnd"/>
      <w:r w:rsidRPr="00EE5A14">
        <w:rPr>
          <w:sz w:val="22"/>
          <w:szCs w:val="24"/>
          <w:lang w:val="en-GB"/>
        </w:rPr>
        <w:t xml:space="preserve"> prizes and ran free events for festival attendees over the course of the festival. This partnership provided additional exposure </w:t>
      </w:r>
      <w:r w:rsidR="001A5B24">
        <w:rPr>
          <w:sz w:val="22"/>
          <w:szCs w:val="24"/>
          <w:lang w:val="en-GB"/>
        </w:rPr>
        <w:t>of</w:t>
      </w:r>
      <w:r w:rsidRPr="00EE5A14">
        <w:rPr>
          <w:sz w:val="22"/>
          <w:szCs w:val="24"/>
          <w:lang w:val="en-GB"/>
        </w:rPr>
        <w:t xml:space="preserve"> WRS to people who may never</w:t>
      </w:r>
      <w:r w:rsidR="001A5B24">
        <w:rPr>
          <w:sz w:val="22"/>
          <w:szCs w:val="24"/>
          <w:lang w:val="en-GB"/>
        </w:rPr>
        <w:t xml:space="preserve"> have</w:t>
      </w:r>
      <w:r w:rsidRPr="00EE5A14">
        <w:rPr>
          <w:sz w:val="22"/>
          <w:szCs w:val="24"/>
          <w:lang w:val="en-GB"/>
        </w:rPr>
        <w:t xml:space="preserve"> previously heard of the company or the sport.</w:t>
      </w:r>
    </w:p>
    <w:p w14:paraId="187DD00F" w14:textId="77777777" w:rsidR="00085EE0" w:rsidRDefault="00085EE0" w:rsidP="00FB3514">
      <w:pPr>
        <w:jc w:val="both"/>
        <w:rPr>
          <w:sz w:val="22"/>
          <w:szCs w:val="24"/>
          <w:lang w:val="en-GB"/>
        </w:rPr>
      </w:pPr>
    </w:p>
    <w:p w14:paraId="75B37C8C" w14:textId="77777777" w:rsidR="00085EE0" w:rsidRDefault="00085EE0" w:rsidP="00FB3514">
      <w:pPr>
        <w:jc w:val="both"/>
        <w:rPr>
          <w:sz w:val="22"/>
          <w:szCs w:val="24"/>
          <w:lang w:val="en-GB"/>
        </w:rPr>
      </w:pPr>
    </w:p>
    <w:p w14:paraId="6B714A9B" w14:textId="77777777" w:rsidR="00FB3514" w:rsidRPr="00EE5A14" w:rsidRDefault="00FB3514" w:rsidP="00FB3514">
      <w:pPr>
        <w:jc w:val="both"/>
        <w:rPr>
          <w:rFonts w:ascii="Arial" w:hAnsi="Arial" w:cs="Arial"/>
          <w:b/>
          <w:lang w:val="en-GB"/>
        </w:rPr>
      </w:pPr>
      <w:r w:rsidRPr="00EE5A14">
        <w:rPr>
          <w:rFonts w:ascii="Arial" w:hAnsi="Arial" w:cs="Arial"/>
          <w:b/>
          <w:lang w:val="en-GB"/>
        </w:rPr>
        <w:t>CONSUMERS</w:t>
      </w:r>
    </w:p>
    <w:p w14:paraId="74481850" w14:textId="77777777" w:rsidR="00FB3514" w:rsidRPr="00EE5A14" w:rsidRDefault="00FB3514" w:rsidP="00FB3514">
      <w:pPr>
        <w:jc w:val="both"/>
        <w:rPr>
          <w:sz w:val="22"/>
          <w:szCs w:val="22"/>
          <w:lang w:val="en-GB"/>
        </w:rPr>
      </w:pPr>
    </w:p>
    <w:p w14:paraId="0CD9A695" w14:textId="77777777" w:rsidR="00FB3514" w:rsidRPr="00EE5A14" w:rsidRDefault="00FB3514" w:rsidP="00FB3514">
      <w:pPr>
        <w:jc w:val="both"/>
        <w:rPr>
          <w:rFonts w:asciiTheme="minorHAnsi" w:hAnsiTheme="minorHAnsi" w:cstheme="minorHAnsi"/>
          <w:b/>
          <w:sz w:val="24"/>
          <w:szCs w:val="24"/>
          <w:lang w:val="en-GB"/>
        </w:rPr>
      </w:pPr>
      <w:r w:rsidRPr="00EE5A14">
        <w:rPr>
          <w:rFonts w:ascii="Arial" w:hAnsi="Arial" w:cs="Arial"/>
          <w:b/>
          <w:lang w:val="en-GB"/>
        </w:rPr>
        <w:t>Children</w:t>
      </w:r>
    </w:p>
    <w:p w14:paraId="14D85CCD" w14:textId="77777777" w:rsidR="00FB3514" w:rsidRPr="00EE5A14" w:rsidRDefault="00FB3514" w:rsidP="00FB3514">
      <w:pPr>
        <w:jc w:val="both"/>
        <w:rPr>
          <w:sz w:val="22"/>
          <w:szCs w:val="22"/>
          <w:lang w:val="en-GB"/>
        </w:rPr>
      </w:pPr>
    </w:p>
    <w:p w14:paraId="4B6CE091" w14:textId="5A814A8C" w:rsidR="00FB3514" w:rsidRPr="00EE5A14" w:rsidRDefault="00FB3514" w:rsidP="00FB3514">
      <w:pPr>
        <w:jc w:val="both"/>
        <w:rPr>
          <w:sz w:val="22"/>
          <w:szCs w:val="24"/>
          <w:lang w:val="en-GB"/>
        </w:rPr>
      </w:pPr>
      <w:r w:rsidRPr="00EE5A14">
        <w:rPr>
          <w:sz w:val="22"/>
          <w:szCs w:val="24"/>
          <w:lang w:val="en-GB"/>
        </w:rPr>
        <w:t>While WRS camps currently catered to children aged seven to 14, private lessons, rentals</w:t>
      </w:r>
      <w:r w:rsidR="001A5B24">
        <w:rPr>
          <w:sz w:val="22"/>
          <w:szCs w:val="24"/>
          <w:lang w:val="en-GB"/>
        </w:rPr>
        <w:t>,</w:t>
      </w:r>
      <w:r w:rsidRPr="00EE5A14">
        <w:rPr>
          <w:sz w:val="22"/>
          <w:szCs w:val="24"/>
          <w:lang w:val="en-GB"/>
        </w:rPr>
        <w:t xml:space="preserve"> and sales were open to all age groups. Still, the vast majority of WRS</w:t>
      </w:r>
      <w:r w:rsidR="001A5B24">
        <w:rPr>
          <w:sz w:val="22"/>
          <w:szCs w:val="24"/>
          <w:lang w:val="en-GB"/>
        </w:rPr>
        <w:t>’s</w:t>
      </w:r>
      <w:r w:rsidRPr="00EE5A14">
        <w:rPr>
          <w:sz w:val="22"/>
          <w:szCs w:val="24"/>
          <w:lang w:val="en-GB"/>
        </w:rPr>
        <w:t xml:space="preserve"> non-camp consumers fell within this age range. It was common for a single WRS consumer to be a client in multiple WRS revenue streams. Dobbie was hesitant to change the age range for camps</w:t>
      </w:r>
      <w:r w:rsidR="001A5B24">
        <w:rPr>
          <w:sz w:val="22"/>
          <w:szCs w:val="24"/>
          <w:lang w:val="en-GB"/>
        </w:rPr>
        <w:t>,</w:t>
      </w:r>
      <w:r w:rsidRPr="00EE5A14">
        <w:rPr>
          <w:sz w:val="22"/>
          <w:szCs w:val="24"/>
          <w:lang w:val="en-GB"/>
        </w:rPr>
        <w:t xml:space="preserve"> as he felt seven was the minimum age a child could be physically and mentally mature enough to gain value from the experience, while children generally outgrew summer day camps by age 15. </w:t>
      </w:r>
    </w:p>
    <w:p w14:paraId="2AEFE814" w14:textId="77777777" w:rsidR="00FB3514" w:rsidRPr="00EE5A14" w:rsidRDefault="00FB3514" w:rsidP="00FB3514">
      <w:pPr>
        <w:jc w:val="both"/>
        <w:rPr>
          <w:sz w:val="22"/>
          <w:szCs w:val="24"/>
          <w:lang w:val="en-GB"/>
        </w:rPr>
      </w:pPr>
    </w:p>
    <w:p w14:paraId="50A71318" w14:textId="2D15D1F9" w:rsidR="00FB3514" w:rsidRPr="00EE5A14" w:rsidRDefault="00FB3514" w:rsidP="00FB3514">
      <w:pPr>
        <w:jc w:val="both"/>
        <w:rPr>
          <w:sz w:val="22"/>
          <w:szCs w:val="24"/>
          <w:lang w:val="en-GB"/>
        </w:rPr>
      </w:pPr>
      <w:r w:rsidRPr="00EE5A14">
        <w:rPr>
          <w:sz w:val="22"/>
          <w:szCs w:val="24"/>
          <w:lang w:val="en-GB"/>
        </w:rPr>
        <w:t xml:space="preserve">Dobbie felt customers were most influenced by seeing </w:t>
      </w:r>
      <w:proofErr w:type="spellStart"/>
      <w:r w:rsidRPr="00EE5A14">
        <w:rPr>
          <w:sz w:val="22"/>
          <w:szCs w:val="24"/>
          <w:lang w:val="en-GB"/>
        </w:rPr>
        <w:t>skimboarding</w:t>
      </w:r>
      <w:proofErr w:type="spellEnd"/>
      <w:r w:rsidRPr="00EE5A14">
        <w:rPr>
          <w:sz w:val="22"/>
          <w:szCs w:val="24"/>
          <w:lang w:val="en-GB"/>
        </w:rPr>
        <w:t xml:space="preserve"> in action</w:t>
      </w:r>
      <w:r w:rsidR="00F33CC9">
        <w:rPr>
          <w:sz w:val="22"/>
          <w:szCs w:val="24"/>
          <w:lang w:val="en-GB"/>
        </w:rPr>
        <w:t>,</w:t>
      </w:r>
      <w:r w:rsidRPr="00EE5A14">
        <w:rPr>
          <w:sz w:val="22"/>
          <w:szCs w:val="24"/>
          <w:lang w:val="en-GB"/>
        </w:rPr>
        <w:t xml:space="preserve"> and found that a large portion of campers stumbled upon WRS while spending time on the beach. The openness and public nature of the beach occasionally resulted in onlookers attempting to join in and participate in camp activities, often not realizing the</w:t>
      </w:r>
      <w:r w:rsidR="003303DA">
        <w:rPr>
          <w:sz w:val="22"/>
          <w:szCs w:val="24"/>
          <w:lang w:val="en-GB"/>
        </w:rPr>
        <w:t>se</w:t>
      </w:r>
      <w:r w:rsidRPr="00EE5A14">
        <w:rPr>
          <w:sz w:val="22"/>
          <w:szCs w:val="24"/>
          <w:lang w:val="en-GB"/>
        </w:rPr>
        <w:t xml:space="preserve"> were for paying customers. These situations were typically resolved by a WRS staff member speaking to parents and explaining that a private camp was in progress. Dobbie wondered if there was a way to capitalize on the piqued interest of these potential campers.</w:t>
      </w:r>
    </w:p>
    <w:p w14:paraId="349452AA" w14:textId="77777777" w:rsidR="00FB3514" w:rsidRPr="00EE5A14" w:rsidRDefault="00FB3514" w:rsidP="00FB3514">
      <w:pPr>
        <w:jc w:val="both"/>
        <w:rPr>
          <w:sz w:val="22"/>
          <w:szCs w:val="22"/>
          <w:lang w:val="en-GB"/>
        </w:rPr>
      </w:pPr>
    </w:p>
    <w:p w14:paraId="39342085" w14:textId="77777777" w:rsidR="00FB3514" w:rsidRPr="00EE5A14" w:rsidRDefault="00FB3514" w:rsidP="00FB3514">
      <w:pPr>
        <w:jc w:val="both"/>
        <w:rPr>
          <w:sz w:val="22"/>
          <w:szCs w:val="22"/>
          <w:lang w:val="en-GB"/>
        </w:rPr>
      </w:pPr>
    </w:p>
    <w:p w14:paraId="1FD06336" w14:textId="77777777" w:rsidR="00FB3514" w:rsidRPr="00EE5A14" w:rsidRDefault="00FB3514" w:rsidP="00FB3514">
      <w:pPr>
        <w:jc w:val="both"/>
        <w:rPr>
          <w:rFonts w:ascii="Arial" w:hAnsi="Arial" w:cs="Arial"/>
          <w:b/>
          <w:lang w:val="en-GB"/>
        </w:rPr>
      </w:pPr>
      <w:r w:rsidRPr="00EE5A14">
        <w:rPr>
          <w:rFonts w:ascii="Arial" w:hAnsi="Arial" w:cs="Arial"/>
          <w:b/>
          <w:lang w:val="en-GB"/>
        </w:rPr>
        <w:t>Parents and Guardians</w:t>
      </w:r>
    </w:p>
    <w:p w14:paraId="187AE0BE" w14:textId="77777777" w:rsidR="00FB3514" w:rsidRPr="00EE5A14" w:rsidRDefault="00FB3514" w:rsidP="00FB3514">
      <w:pPr>
        <w:jc w:val="both"/>
        <w:rPr>
          <w:sz w:val="22"/>
          <w:szCs w:val="22"/>
          <w:lang w:val="en-GB"/>
        </w:rPr>
      </w:pPr>
    </w:p>
    <w:p w14:paraId="3D0C8F7F" w14:textId="3DBA23DE" w:rsidR="00FB3514" w:rsidRPr="00EE5A14" w:rsidRDefault="00FB3514" w:rsidP="00FB3514">
      <w:pPr>
        <w:jc w:val="both"/>
        <w:rPr>
          <w:sz w:val="22"/>
          <w:szCs w:val="22"/>
          <w:lang w:val="en-GB"/>
        </w:rPr>
      </w:pPr>
      <w:r w:rsidRPr="00EE5A14">
        <w:rPr>
          <w:sz w:val="22"/>
          <w:szCs w:val="22"/>
          <w:lang w:val="en-GB"/>
        </w:rPr>
        <w:t>In addition to the campers themselves, Dobbie believed that parents and guardians were also their own consumer segment</w:t>
      </w:r>
      <w:r w:rsidR="00F607EA">
        <w:rPr>
          <w:sz w:val="22"/>
          <w:szCs w:val="22"/>
          <w:lang w:val="en-GB"/>
        </w:rPr>
        <w:t>, as</w:t>
      </w:r>
      <w:r w:rsidR="00F607EA" w:rsidRPr="00EE5A14">
        <w:rPr>
          <w:sz w:val="22"/>
          <w:szCs w:val="22"/>
          <w:lang w:val="en-GB"/>
        </w:rPr>
        <w:t xml:space="preserve"> </w:t>
      </w:r>
      <w:r w:rsidRPr="00EE5A14">
        <w:rPr>
          <w:sz w:val="22"/>
          <w:szCs w:val="22"/>
          <w:lang w:val="en-GB"/>
        </w:rPr>
        <w:t xml:space="preserve">they paid the fees for WRS activities on behalf of their children. Dobbie knew that he needed to represent WRS as a professional, safe, and fun environment </w:t>
      </w:r>
      <w:r w:rsidR="00F607EA">
        <w:rPr>
          <w:sz w:val="22"/>
          <w:szCs w:val="22"/>
          <w:lang w:val="en-GB"/>
        </w:rPr>
        <w:t xml:space="preserve">in order </w:t>
      </w:r>
      <w:r w:rsidRPr="00EE5A14">
        <w:rPr>
          <w:sz w:val="22"/>
          <w:szCs w:val="22"/>
          <w:lang w:val="en-GB"/>
        </w:rPr>
        <w:t xml:space="preserve">to convince parents and guardians that such a camp was suitable for their children. Dobbie felt that WRS did a good job at this portrayal, considering its past successes and the company’s professional website and secure payment system. However, he still wondered if there was anything further he should be doing or anything he could be doing differently to maximize the appeal to this consumer group. </w:t>
      </w:r>
    </w:p>
    <w:p w14:paraId="25E9D700" w14:textId="77777777" w:rsidR="00FB3514" w:rsidRPr="00EE5A14" w:rsidRDefault="00FB3514" w:rsidP="00FB3514">
      <w:pPr>
        <w:jc w:val="both"/>
        <w:rPr>
          <w:sz w:val="22"/>
          <w:szCs w:val="22"/>
          <w:lang w:val="en-GB"/>
        </w:rPr>
      </w:pPr>
    </w:p>
    <w:p w14:paraId="16E9E901" w14:textId="77777777" w:rsidR="00FB3514" w:rsidRPr="00EE5A14" w:rsidRDefault="00FB3514" w:rsidP="00FB3514">
      <w:pPr>
        <w:jc w:val="both"/>
        <w:rPr>
          <w:sz w:val="22"/>
          <w:szCs w:val="22"/>
          <w:lang w:val="en-GB"/>
        </w:rPr>
      </w:pPr>
    </w:p>
    <w:p w14:paraId="269C8236" w14:textId="77777777" w:rsidR="00FB3514" w:rsidRPr="00EE5A14" w:rsidRDefault="00FB3514" w:rsidP="00FB3514">
      <w:pPr>
        <w:jc w:val="both"/>
        <w:rPr>
          <w:rFonts w:ascii="Arial" w:hAnsi="Arial" w:cs="Arial"/>
          <w:b/>
          <w:lang w:val="en-GB"/>
        </w:rPr>
      </w:pPr>
      <w:r w:rsidRPr="00EE5A14">
        <w:rPr>
          <w:rFonts w:ascii="Arial" w:hAnsi="Arial" w:cs="Arial"/>
          <w:b/>
          <w:lang w:val="en-GB"/>
        </w:rPr>
        <w:t>THE COMPETITION</w:t>
      </w:r>
    </w:p>
    <w:p w14:paraId="5D3C29F5" w14:textId="77777777" w:rsidR="00FB3514" w:rsidRPr="00EE5A14" w:rsidRDefault="00FB3514" w:rsidP="00FB3514">
      <w:pPr>
        <w:jc w:val="both"/>
        <w:rPr>
          <w:sz w:val="22"/>
          <w:szCs w:val="22"/>
          <w:lang w:val="en-GB"/>
        </w:rPr>
      </w:pPr>
    </w:p>
    <w:p w14:paraId="68227BC3" w14:textId="77777777" w:rsidR="00FB3514" w:rsidRPr="00EE5A14" w:rsidRDefault="00FB3514" w:rsidP="00FB3514">
      <w:pPr>
        <w:jc w:val="both"/>
        <w:rPr>
          <w:rFonts w:ascii="Arial" w:hAnsi="Arial" w:cs="Arial"/>
          <w:b/>
          <w:lang w:val="en-GB"/>
        </w:rPr>
      </w:pPr>
      <w:proofErr w:type="spellStart"/>
      <w:r w:rsidRPr="00EE5A14">
        <w:rPr>
          <w:rFonts w:ascii="Arial" w:hAnsi="Arial" w:cs="Arial"/>
          <w:b/>
          <w:lang w:val="en-GB"/>
        </w:rPr>
        <w:t>Kayotics</w:t>
      </w:r>
      <w:proofErr w:type="spellEnd"/>
    </w:p>
    <w:p w14:paraId="0DF2C6ED" w14:textId="77777777" w:rsidR="00FB3514" w:rsidRPr="00EE5A14" w:rsidRDefault="00FB3514" w:rsidP="00FB3514">
      <w:pPr>
        <w:jc w:val="both"/>
        <w:rPr>
          <w:sz w:val="24"/>
          <w:szCs w:val="24"/>
          <w:u w:val="single"/>
          <w:lang w:val="en-GB"/>
        </w:rPr>
      </w:pPr>
    </w:p>
    <w:p w14:paraId="35C638D5" w14:textId="392513A0" w:rsidR="00FB3514" w:rsidRPr="00EE5A14" w:rsidRDefault="00FB3514" w:rsidP="00FB3514">
      <w:pPr>
        <w:jc w:val="both"/>
        <w:rPr>
          <w:sz w:val="22"/>
          <w:szCs w:val="22"/>
          <w:lang w:val="en-GB"/>
        </w:rPr>
      </w:pPr>
      <w:r w:rsidRPr="00EE5A14">
        <w:rPr>
          <w:sz w:val="22"/>
          <w:szCs w:val="22"/>
          <w:lang w:val="en-GB"/>
        </w:rPr>
        <w:t xml:space="preserve">WRS’s most direct competitor was </w:t>
      </w:r>
      <w:proofErr w:type="spellStart"/>
      <w:r w:rsidRPr="00EE5A14">
        <w:rPr>
          <w:sz w:val="22"/>
          <w:szCs w:val="22"/>
          <w:lang w:val="en-GB"/>
        </w:rPr>
        <w:t>Kayotics</w:t>
      </w:r>
      <w:proofErr w:type="spellEnd"/>
      <w:r w:rsidRPr="00EE5A14">
        <w:rPr>
          <w:sz w:val="22"/>
          <w:szCs w:val="22"/>
          <w:lang w:val="en-GB"/>
        </w:rPr>
        <w:t xml:space="preserve"> </w:t>
      </w:r>
      <w:proofErr w:type="spellStart"/>
      <w:r w:rsidRPr="00EE5A14">
        <w:rPr>
          <w:sz w:val="22"/>
          <w:szCs w:val="22"/>
          <w:lang w:val="en-GB"/>
        </w:rPr>
        <w:t>Skimboards</w:t>
      </w:r>
      <w:proofErr w:type="spellEnd"/>
      <w:r w:rsidRPr="00EE5A14">
        <w:rPr>
          <w:sz w:val="22"/>
          <w:szCs w:val="22"/>
          <w:lang w:val="en-GB"/>
        </w:rPr>
        <w:t xml:space="preserve">, a Vancouver-based </w:t>
      </w:r>
      <w:proofErr w:type="spellStart"/>
      <w:r w:rsidRPr="00EE5A14">
        <w:rPr>
          <w:sz w:val="22"/>
          <w:szCs w:val="22"/>
          <w:lang w:val="en-GB"/>
        </w:rPr>
        <w:t>skimboarding</w:t>
      </w:r>
      <w:proofErr w:type="spellEnd"/>
      <w:r w:rsidRPr="00EE5A14">
        <w:rPr>
          <w:sz w:val="22"/>
          <w:szCs w:val="22"/>
          <w:lang w:val="en-GB"/>
        </w:rPr>
        <w:t xml:space="preserve"> company founded in 2001. </w:t>
      </w:r>
      <w:proofErr w:type="spellStart"/>
      <w:r w:rsidRPr="00EE5A14">
        <w:rPr>
          <w:sz w:val="22"/>
          <w:szCs w:val="22"/>
          <w:lang w:val="en-GB"/>
        </w:rPr>
        <w:t>Kayotics</w:t>
      </w:r>
      <w:proofErr w:type="spellEnd"/>
      <w:r w:rsidRPr="00EE5A14">
        <w:rPr>
          <w:sz w:val="22"/>
          <w:szCs w:val="22"/>
          <w:lang w:val="en-GB"/>
        </w:rPr>
        <w:t xml:space="preserve"> was established by local </w:t>
      </w:r>
      <w:proofErr w:type="spellStart"/>
      <w:r w:rsidRPr="00EE5A14">
        <w:rPr>
          <w:sz w:val="22"/>
          <w:szCs w:val="22"/>
          <w:lang w:val="en-GB"/>
        </w:rPr>
        <w:t>skimboarders</w:t>
      </w:r>
      <w:proofErr w:type="spellEnd"/>
      <w:r w:rsidRPr="00EE5A14">
        <w:rPr>
          <w:sz w:val="22"/>
          <w:szCs w:val="22"/>
          <w:lang w:val="en-GB"/>
        </w:rPr>
        <w:t xml:space="preserve"> and branded itself as a “</w:t>
      </w:r>
      <w:proofErr w:type="spellStart"/>
      <w:r w:rsidR="00F64A06">
        <w:rPr>
          <w:sz w:val="22"/>
          <w:szCs w:val="22"/>
          <w:lang w:val="en-GB"/>
        </w:rPr>
        <w:t>s</w:t>
      </w:r>
      <w:r w:rsidRPr="00EE5A14">
        <w:rPr>
          <w:sz w:val="22"/>
          <w:szCs w:val="22"/>
          <w:lang w:val="en-GB"/>
        </w:rPr>
        <w:t>kimboarding</w:t>
      </w:r>
      <w:proofErr w:type="spellEnd"/>
      <w:r w:rsidRPr="00EE5A14">
        <w:rPr>
          <w:sz w:val="22"/>
          <w:szCs w:val="22"/>
          <w:lang w:val="en-GB"/>
        </w:rPr>
        <w:t xml:space="preserve"> </w:t>
      </w:r>
      <w:r w:rsidR="00F64A06">
        <w:rPr>
          <w:sz w:val="22"/>
          <w:szCs w:val="22"/>
          <w:lang w:val="en-GB"/>
        </w:rPr>
        <w:t>l</w:t>
      </w:r>
      <w:r w:rsidRPr="00EE5A14">
        <w:rPr>
          <w:sz w:val="22"/>
          <w:szCs w:val="22"/>
          <w:lang w:val="en-GB"/>
        </w:rPr>
        <w:t xml:space="preserve">ifestyle” company. In addition to the </w:t>
      </w:r>
      <w:r w:rsidRPr="00757A0E">
        <w:rPr>
          <w:sz w:val="22"/>
          <w:szCs w:val="22"/>
          <w:lang w:val="en-GB"/>
        </w:rPr>
        <w:t>Channel One</w:t>
      </w:r>
      <w:r w:rsidRPr="00EE5A14">
        <w:rPr>
          <w:i/>
          <w:sz w:val="22"/>
          <w:szCs w:val="22"/>
          <w:lang w:val="en-GB"/>
        </w:rPr>
        <w:t xml:space="preserve"> </w:t>
      </w:r>
      <w:r w:rsidRPr="00EE5A14">
        <w:rPr>
          <w:sz w:val="22"/>
          <w:szCs w:val="22"/>
          <w:lang w:val="en-GB"/>
        </w:rPr>
        <w:t xml:space="preserve">boards Dobbie bought from </w:t>
      </w:r>
      <w:proofErr w:type="spellStart"/>
      <w:r w:rsidRPr="00EE5A14">
        <w:rPr>
          <w:sz w:val="22"/>
          <w:szCs w:val="22"/>
          <w:lang w:val="en-GB"/>
        </w:rPr>
        <w:t>Kayotics</w:t>
      </w:r>
      <w:proofErr w:type="spellEnd"/>
      <w:r w:rsidRPr="00EE5A14">
        <w:rPr>
          <w:sz w:val="22"/>
          <w:szCs w:val="22"/>
          <w:lang w:val="en-GB"/>
        </w:rPr>
        <w:t>, the</w:t>
      </w:r>
      <w:r w:rsidR="003303DA">
        <w:rPr>
          <w:sz w:val="22"/>
          <w:szCs w:val="22"/>
          <w:lang w:val="en-GB"/>
        </w:rPr>
        <w:t xml:space="preserve"> compan</w:t>
      </w:r>
      <w:r w:rsidRPr="00EE5A14">
        <w:rPr>
          <w:sz w:val="22"/>
          <w:szCs w:val="22"/>
          <w:lang w:val="en-GB"/>
        </w:rPr>
        <w:t xml:space="preserve">y also sold </w:t>
      </w:r>
      <w:r w:rsidR="003303DA">
        <w:rPr>
          <w:sz w:val="22"/>
          <w:szCs w:val="22"/>
          <w:lang w:val="en-GB"/>
        </w:rPr>
        <w:t>its</w:t>
      </w:r>
      <w:r w:rsidRPr="00EE5A14">
        <w:rPr>
          <w:sz w:val="22"/>
          <w:szCs w:val="22"/>
          <w:lang w:val="en-GB"/>
        </w:rPr>
        <w:t xml:space="preserve"> own </w:t>
      </w:r>
      <w:proofErr w:type="spellStart"/>
      <w:r w:rsidR="00F607EA">
        <w:rPr>
          <w:sz w:val="22"/>
          <w:szCs w:val="22"/>
          <w:lang w:val="en-GB"/>
        </w:rPr>
        <w:t>Kayotics</w:t>
      </w:r>
      <w:proofErr w:type="spellEnd"/>
      <w:r w:rsidR="00F607EA">
        <w:rPr>
          <w:sz w:val="22"/>
          <w:szCs w:val="22"/>
          <w:lang w:val="en-GB"/>
        </w:rPr>
        <w:t>-branded</w:t>
      </w:r>
      <w:r w:rsidRPr="00EE5A14">
        <w:rPr>
          <w:sz w:val="22"/>
          <w:szCs w:val="22"/>
          <w:lang w:val="en-GB"/>
        </w:rPr>
        <w:t xml:space="preserve"> boards. These boards were of higher quality than </w:t>
      </w:r>
      <w:r w:rsidRPr="0036438E">
        <w:rPr>
          <w:sz w:val="22"/>
          <w:szCs w:val="22"/>
          <w:lang w:val="en-GB"/>
        </w:rPr>
        <w:t xml:space="preserve">the </w:t>
      </w:r>
      <w:r w:rsidRPr="00757A0E">
        <w:rPr>
          <w:sz w:val="22"/>
          <w:szCs w:val="22"/>
          <w:lang w:val="en-GB"/>
        </w:rPr>
        <w:t>Channel One</w:t>
      </w:r>
      <w:r w:rsidRPr="00EE5A14">
        <w:rPr>
          <w:i/>
          <w:sz w:val="22"/>
          <w:szCs w:val="22"/>
          <w:lang w:val="en-GB"/>
        </w:rPr>
        <w:t xml:space="preserve"> </w:t>
      </w:r>
      <w:r w:rsidRPr="00EE5A14">
        <w:rPr>
          <w:sz w:val="22"/>
          <w:szCs w:val="22"/>
          <w:lang w:val="en-GB"/>
        </w:rPr>
        <w:lastRenderedPageBreak/>
        <w:t xml:space="preserve">boards and retailed for $100 to $200. </w:t>
      </w:r>
      <w:proofErr w:type="spellStart"/>
      <w:r w:rsidRPr="00EE5A14">
        <w:rPr>
          <w:sz w:val="22"/>
          <w:szCs w:val="22"/>
          <w:lang w:val="en-GB"/>
        </w:rPr>
        <w:t>Kayotics</w:t>
      </w:r>
      <w:proofErr w:type="spellEnd"/>
      <w:r w:rsidRPr="00EE5A14">
        <w:rPr>
          <w:sz w:val="22"/>
          <w:szCs w:val="22"/>
          <w:lang w:val="en-GB"/>
        </w:rPr>
        <w:t xml:space="preserve"> promoted these boards as a step up from beginner boards and used them to sponsor several </w:t>
      </w:r>
      <w:proofErr w:type="spellStart"/>
      <w:r w:rsidRPr="00EE5A14">
        <w:rPr>
          <w:sz w:val="22"/>
          <w:szCs w:val="22"/>
          <w:lang w:val="en-GB"/>
        </w:rPr>
        <w:t>skimboarding</w:t>
      </w:r>
      <w:proofErr w:type="spellEnd"/>
      <w:r w:rsidRPr="00EE5A14">
        <w:rPr>
          <w:sz w:val="22"/>
          <w:szCs w:val="22"/>
          <w:lang w:val="en-GB"/>
        </w:rPr>
        <w:t xml:space="preserve"> athletes in global competitions.</w:t>
      </w:r>
      <w:r w:rsidRPr="00EE5A14">
        <w:rPr>
          <w:rStyle w:val="FootnoteReference"/>
          <w:sz w:val="22"/>
          <w:szCs w:val="22"/>
          <w:lang w:val="en-GB"/>
        </w:rPr>
        <w:footnoteReference w:id="14"/>
      </w:r>
      <w:r w:rsidRPr="00EE5A14">
        <w:rPr>
          <w:sz w:val="22"/>
          <w:szCs w:val="22"/>
          <w:lang w:val="en-GB"/>
        </w:rPr>
        <w:t xml:space="preserve"> </w:t>
      </w:r>
    </w:p>
    <w:p w14:paraId="107F08D7" w14:textId="77777777" w:rsidR="00FB3514" w:rsidRPr="00EE5A14" w:rsidRDefault="00FB3514" w:rsidP="00FB3514">
      <w:pPr>
        <w:jc w:val="both"/>
        <w:rPr>
          <w:sz w:val="22"/>
          <w:szCs w:val="22"/>
          <w:lang w:val="en-GB"/>
        </w:rPr>
      </w:pPr>
    </w:p>
    <w:p w14:paraId="7482E230" w14:textId="5E6EB69E" w:rsidR="00FB3514" w:rsidRDefault="00FB3514" w:rsidP="00FB3514">
      <w:pPr>
        <w:jc w:val="both"/>
        <w:rPr>
          <w:sz w:val="22"/>
          <w:szCs w:val="22"/>
          <w:lang w:val="en-GB"/>
        </w:rPr>
      </w:pPr>
      <w:r w:rsidRPr="00EE5A14">
        <w:rPr>
          <w:sz w:val="22"/>
          <w:szCs w:val="22"/>
          <w:lang w:val="en-GB"/>
        </w:rPr>
        <w:t xml:space="preserve">Additionally, </w:t>
      </w:r>
      <w:proofErr w:type="spellStart"/>
      <w:r w:rsidRPr="00EE5A14">
        <w:rPr>
          <w:sz w:val="22"/>
          <w:szCs w:val="22"/>
          <w:lang w:val="en-GB"/>
        </w:rPr>
        <w:t>Kayotics</w:t>
      </w:r>
      <w:proofErr w:type="spellEnd"/>
      <w:r w:rsidRPr="00EE5A14">
        <w:rPr>
          <w:sz w:val="22"/>
          <w:szCs w:val="22"/>
          <w:lang w:val="en-GB"/>
        </w:rPr>
        <w:t xml:space="preserve"> operated competing </w:t>
      </w:r>
      <w:proofErr w:type="spellStart"/>
      <w:r w:rsidRPr="00EE5A14">
        <w:rPr>
          <w:sz w:val="22"/>
          <w:szCs w:val="22"/>
          <w:lang w:val="en-GB"/>
        </w:rPr>
        <w:t>skimboarding</w:t>
      </w:r>
      <w:proofErr w:type="spellEnd"/>
      <w:r w:rsidRPr="00EE5A14">
        <w:rPr>
          <w:sz w:val="22"/>
          <w:szCs w:val="22"/>
          <w:lang w:val="en-GB"/>
        </w:rPr>
        <w:t xml:space="preserve"> camps and private lessons in White Rock</w:t>
      </w:r>
      <w:r w:rsidR="00B41887">
        <w:rPr>
          <w:sz w:val="22"/>
          <w:szCs w:val="22"/>
          <w:lang w:val="en-GB"/>
        </w:rPr>
        <w:t xml:space="preserve">, </w:t>
      </w:r>
      <w:r w:rsidRPr="00EE5A14">
        <w:rPr>
          <w:sz w:val="22"/>
          <w:szCs w:val="22"/>
          <w:lang w:val="en-GB"/>
        </w:rPr>
        <w:t>Centennial Park (</w:t>
      </w:r>
      <w:proofErr w:type="spellStart"/>
      <w:r w:rsidRPr="00EE5A14">
        <w:rPr>
          <w:sz w:val="22"/>
          <w:szCs w:val="22"/>
          <w:lang w:val="en-GB"/>
        </w:rPr>
        <w:t>Tsawwassen</w:t>
      </w:r>
      <w:proofErr w:type="spellEnd"/>
      <w:r w:rsidRPr="00EE5A14">
        <w:rPr>
          <w:sz w:val="22"/>
          <w:szCs w:val="22"/>
          <w:lang w:val="en-GB"/>
        </w:rPr>
        <w:t>)</w:t>
      </w:r>
      <w:r w:rsidR="00B41887">
        <w:rPr>
          <w:sz w:val="22"/>
          <w:szCs w:val="22"/>
          <w:lang w:val="en-GB"/>
        </w:rPr>
        <w:t>,</w:t>
      </w:r>
      <w:r w:rsidRPr="00EE5A14">
        <w:rPr>
          <w:sz w:val="22"/>
          <w:szCs w:val="22"/>
          <w:lang w:val="en-GB"/>
        </w:rPr>
        <w:t xml:space="preserve"> and Spanish Banks (Vancouver). </w:t>
      </w:r>
      <w:proofErr w:type="spellStart"/>
      <w:r w:rsidRPr="00EE5A14">
        <w:rPr>
          <w:sz w:val="22"/>
          <w:szCs w:val="22"/>
          <w:lang w:val="en-GB"/>
        </w:rPr>
        <w:t>Kayotics</w:t>
      </w:r>
      <w:proofErr w:type="spellEnd"/>
      <w:r w:rsidRPr="00EE5A14">
        <w:rPr>
          <w:sz w:val="22"/>
          <w:szCs w:val="22"/>
          <w:lang w:val="en-GB"/>
        </w:rPr>
        <w:t xml:space="preserve"> camps were slightly more expensive than WRS camps, offering a five-day camp for $150.</w:t>
      </w:r>
      <w:r w:rsidRPr="00EE5A14">
        <w:rPr>
          <w:rStyle w:val="FootnoteReference"/>
          <w:sz w:val="22"/>
          <w:szCs w:val="22"/>
          <w:lang w:val="en-GB"/>
        </w:rPr>
        <w:footnoteReference w:id="15"/>
      </w:r>
      <w:r w:rsidRPr="00EE5A14">
        <w:rPr>
          <w:sz w:val="22"/>
          <w:szCs w:val="22"/>
          <w:lang w:val="en-GB"/>
        </w:rPr>
        <w:t xml:space="preserve"> Dobbie did not feel that </w:t>
      </w:r>
      <w:proofErr w:type="spellStart"/>
      <w:r w:rsidRPr="00EE5A14">
        <w:rPr>
          <w:sz w:val="22"/>
          <w:szCs w:val="22"/>
          <w:lang w:val="en-GB"/>
        </w:rPr>
        <w:t>Kayotics</w:t>
      </w:r>
      <w:proofErr w:type="spellEnd"/>
      <w:r w:rsidRPr="00EE5A14">
        <w:rPr>
          <w:sz w:val="22"/>
          <w:szCs w:val="22"/>
          <w:lang w:val="en-GB"/>
        </w:rPr>
        <w:t xml:space="preserve"> White Rock Beach camps were preventing WRS’s success, </w:t>
      </w:r>
      <w:r w:rsidR="00B41887">
        <w:rPr>
          <w:sz w:val="22"/>
          <w:szCs w:val="22"/>
          <w:lang w:val="en-GB"/>
        </w:rPr>
        <w:t>as</w:t>
      </w:r>
      <w:r w:rsidRPr="00EE5A14">
        <w:rPr>
          <w:sz w:val="22"/>
          <w:szCs w:val="22"/>
          <w:lang w:val="en-GB"/>
        </w:rPr>
        <w:t xml:space="preserve"> </w:t>
      </w:r>
      <w:r w:rsidR="00B41887">
        <w:rPr>
          <w:sz w:val="22"/>
          <w:szCs w:val="22"/>
          <w:lang w:val="en-GB"/>
        </w:rPr>
        <w:t>Dobbie’s</w:t>
      </w:r>
      <w:r w:rsidRPr="00EE5A14">
        <w:rPr>
          <w:sz w:val="22"/>
          <w:szCs w:val="22"/>
          <w:lang w:val="en-GB"/>
        </w:rPr>
        <w:t xml:space="preserve"> business had no problem filling all camps it offered each year. </w:t>
      </w:r>
      <w:proofErr w:type="spellStart"/>
      <w:r w:rsidRPr="00EE5A14">
        <w:rPr>
          <w:sz w:val="22"/>
          <w:szCs w:val="22"/>
          <w:lang w:val="en-GB"/>
        </w:rPr>
        <w:t>Kayotics</w:t>
      </w:r>
      <w:proofErr w:type="spellEnd"/>
      <w:r w:rsidRPr="00EE5A14">
        <w:rPr>
          <w:sz w:val="22"/>
          <w:szCs w:val="22"/>
          <w:lang w:val="en-GB"/>
        </w:rPr>
        <w:t xml:space="preserve"> also did not offer rental boards for </w:t>
      </w:r>
      <w:r w:rsidR="003303DA">
        <w:rPr>
          <w:sz w:val="22"/>
          <w:szCs w:val="22"/>
          <w:lang w:val="en-GB"/>
        </w:rPr>
        <w:t>its</w:t>
      </w:r>
      <w:r w:rsidRPr="00EE5A14">
        <w:rPr>
          <w:sz w:val="22"/>
          <w:szCs w:val="22"/>
          <w:lang w:val="en-GB"/>
        </w:rPr>
        <w:t xml:space="preserve"> camps and instead maintained the policy that all campers needed to bring their own board to camp. </w:t>
      </w:r>
    </w:p>
    <w:p w14:paraId="01BE002C" w14:textId="77777777" w:rsidR="00085EE0" w:rsidRDefault="00085EE0" w:rsidP="00FB3514">
      <w:pPr>
        <w:jc w:val="both"/>
        <w:rPr>
          <w:sz w:val="22"/>
          <w:szCs w:val="22"/>
          <w:lang w:val="en-GB"/>
        </w:rPr>
      </w:pPr>
    </w:p>
    <w:p w14:paraId="71194E74" w14:textId="77777777" w:rsidR="00085EE0" w:rsidRDefault="00085EE0" w:rsidP="00FB3514">
      <w:pPr>
        <w:jc w:val="both"/>
        <w:rPr>
          <w:sz w:val="22"/>
          <w:szCs w:val="22"/>
          <w:lang w:val="en-GB"/>
        </w:rPr>
      </w:pPr>
    </w:p>
    <w:p w14:paraId="34FABCEC" w14:textId="77777777" w:rsidR="00FB3514" w:rsidRPr="00EE5A14" w:rsidRDefault="00FB3514" w:rsidP="00FB3514">
      <w:pPr>
        <w:jc w:val="both"/>
        <w:rPr>
          <w:rFonts w:ascii="Arial" w:hAnsi="Arial" w:cs="Arial"/>
          <w:b/>
          <w:szCs w:val="24"/>
          <w:lang w:val="en-GB"/>
        </w:rPr>
      </w:pPr>
      <w:r w:rsidRPr="00EE5A14">
        <w:rPr>
          <w:rFonts w:ascii="Arial" w:hAnsi="Arial" w:cs="Arial"/>
          <w:b/>
          <w:szCs w:val="24"/>
          <w:lang w:val="en-GB"/>
        </w:rPr>
        <w:t>Summer Camps</w:t>
      </w:r>
    </w:p>
    <w:p w14:paraId="122E7531" w14:textId="77777777" w:rsidR="00FB3514" w:rsidRPr="00EE5A14" w:rsidRDefault="00FB3514" w:rsidP="00FB3514">
      <w:pPr>
        <w:jc w:val="both"/>
        <w:rPr>
          <w:sz w:val="22"/>
          <w:szCs w:val="22"/>
          <w:lang w:val="en-GB"/>
        </w:rPr>
      </w:pPr>
    </w:p>
    <w:p w14:paraId="1B5288E8" w14:textId="39B8571D" w:rsidR="00FB3514" w:rsidRPr="00EE5A14" w:rsidRDefault="00FB3514" w:rsidP="00FB3514">
      <w:pPr>
        <w:jc w:val="both"/>
        <w:rPr>
          <w:sz w:val="22"/>
          <w:szCs w:val="24"/>
          <w:lang w:val="en-GB"/>
        </w:rPr>
      </w:pPr>
      <w:r w:rsidRPr="00EE5A14">
        <w:rPr>
          <w:sz w:val="22"/>
          <w:szCs w:val="24"/>
          <w:lang w:val="en-GB"/>
        </w:rPr>
        <w:t xml:space="preserve">WRS also competed with various other summer and day camps </w:t>
      </w:r>
      <w:r w:rsidR="00784703">
        <w:rPr>
          <w:sz w:val="22"/>
          <w:szCs w:val="24"/>
          <w:lang w:val="en-GB"/>
        </w:rPr>
        <w:t xml:space="preserve">locally and </w:t>
      </w:r>
      <w:r w:rsidRPr="00EE5A14">
        <w:rPr>
          <w:sz w:val="22"/>
          <w:szCs w:val="24"/>
          <w:lang w:val="en-GB"/>
        </w:rPr>
        <w:t>in the</w:t>
      </w:r>
      <w:r w:rsidR="003303DA">
        <w:rPr>
          <w:sz w:val="22"/>
          <w:szCs w:val="24"/>
          <w:lang w:val="en-GB"/>
        </w:rPr>
        <w:t xml:space="preserve"> </w:t>
      </w:r>
      <w:r w:rsidR="00784703">
        <w:rPr>
          <w:sz w:val="22"/>
          <w:szCs w:val="24"/>
          <w:lang w:val="en-GB"/>
        </w:rPr>
        <w:t>Greater Vancouver Area</w:t>
      </w:r>
      <w:r w:rsidRPr="00EE5A14">
        <w:rPr>
          <w:sz w:val="22"/>
          <w:szCs w:val="24"/>
          <w:lang w:val="en-GB"/>
        </w:rPr>
        <w:t>.</w:t>
      </w:r>
      <w:r w:rsidRPr="00EE5A14">
        <w:rPr>
          <w:rStyle w:val="FootnoteReference"/>
          <w:sz w:val="22"/>
          <w:szCs w:val="24"/>
          <w:lang w:val="en-GB"/>
        </w:rPr>
        <w:footnoteReference w:id="16"/>
      </w:r>
      <w:r w:rsidRPr="00EE5A14">
        <w:rPr>
          <w:sz w:val="22"/>
          <w:szCs w:val="24"/>
          <w:lang w:val="en-GB"/>
        </w:rPr>
        <w:t xml:space="preserve"> With over 200 camps to choose from,</w:t>
      </w:r>
      <w:r w:rsidRPr="00EE5A14">
        <w:rPr>
          <w:rStyle w:val="FootnoteReference"/>
          <w:sz w:val="22"/>
          <w:szCs w:val="24"/>
          <w:lang w:val="en-GB"/>
        </w:rPr>
        <w:footnoteReference w:id="17"/>
      </w:r>
      <w:r w:rsidRPr="00EE5A14">
        <w:rPr>
          <w:sz w:val="22"/>
          <w:szCs w:val="24"/>
          <w:lang w:val="en-GB"/>
        </w:rPr>
        <w:t xml:space="preserve"> it sometimes proved difficult for WRS to convince potential campers and parents </w:t>
      </w:r>
      <w:r w:rsidR="0009156B">
        <w:rPr>
          <w:sz w:val="22"/>
          <w:szCs w:val="24"/>
          <w:lang w:val="en-GB"/>
        </w:rPr>
        <w:t xml:space="preserve">of </w:t>
      </w:r>
      <w:r w:rsidRPr="00EE5A14">
        <w:rPr>
          <w:sz w:val="22"/>
          <w:szCs w:val="24"/>
          <w:lang w:val="en-GB"/>
        </w:rPr>
        <w:t xml:space="preserve">why </w:t>
      </w:r>
      <w:r w:rsidR="00F64A06">
        <w:rPr>
          <w:sz w:val="22"/>
          <w:szCs w:val="24"/>
          <w:lang w:val="en-GB"/>
        </w:rPr>
        <w:t>WRS’s</w:t>
      </w:r>
      <w:r w:rsidR="00F64A06" w:rsidRPr="00EE5A14">
        <w:rPr>
          <w:sz w:val="22"/>
          <w:szCs w:val="24"/>
          <w:lang w:val="en-GB"/>
        </w:rPr>
        <w:t xml:space="preserve"> </w:t>
      </w:r>
      <w:r w:rsidRPr="00EE5A14">
        <w:rPr>
          <w:sz w:val="22"/>
          <w:szCs w:val="24"/>
          <w:lang w:val="en-GB"/>
        </w:rPr>
        <w:t xml:space="preserve">was the best available. Dobbie questioned the advantages and disadvantages of his three-hour camp style and </w:t>
      </w:r>
      <w:r w:rsidR="003A3095">
        <w:rPr>
          <w:sz w:val="22"/>
          <w:szCs w:val="24"/>
          <w:lang w:val="en-GB"/>
        </w:rPr>
        <w:t xml:space="preserve">wondered </w:t>
      </w:r>
      <w:r w:rsidRPr="00EE5A14">
        <w:rPr>
          <w:sz w:val="22"/>
          <w:szCs w:val="24"/>
          <w:lang w:val="en-GB"/>
        </w:rPr>
        <w:t>how the company could best move forward in the competitive landscape.</w:t>
      </w:r>
    </w:p>
    <w:p w14:paraId="485AF749" w14:textId="77777777" w:rsidR="00FB3514" w:rsidRPr="00EE5A14" w:rsidRDefault="00FB3514" w:rsidP="00FB3514">
      <w:pPr>
        <w:jc w:val="both"/>
        <w:rPr>
          <w:sz w:val="22"/>
          <w:szCs w:val="22"/>
          <w:lang w:val="en-GB"/>
        </w:rPr>
      </w:pPr>
    </w:p>
    <w:p w14:paraId="64CD7E8A" w14:textId="77777777" w:rsidR="00FB3514" w:rsidRPr="00EE5A14" w:rsidRDefault="00FB3514" w:rsidP="00FB3514">
      <w:pPr>
        <w:jc w:val="both"/>
        <w:rPr>
          <w:sz w:val="22"/>
          <w:szCs w:val="22"/>
          <w:lang w:val="en-GB"/>
        </w:rPr>
      </w:pPr>
    </w:p>
    <w:p w14:paraId="3A7C57DD" w14:textId="77777777" w:rsidR="00FB3514" w:rsidRPr="00EE5A14" w:rsidRDefault="00FB3514" w:rsidP="00FB3514">
      <w:pPr>
        <w:jc w:val="both"/>
        <w:rPr>
          <w:rFonts w:ascii="Arial" w:hAnsi="Arial" w:cs="Arial"/>
          <w:b/>
          <w:lang w:val="en-GB"/>
        </w:rPr>
      </w:pPr>
      <w:r w:rsidRPr="00EE5A14">
        <w:rPr>
          <w:rFonts w:ascii="Arial" w:hAnsi="Arial" w:cs="Arial"/>
          <w:b/>
          <w:lang w:val="en-GB"/>
        </w:rPr>
        <w:t>Other Competitors</w:t>
      </w:r>
    </w:p>
    <w:p w14:paraId="4F438A0F" w14:textId="77777777" w:rsidR="00FB3514" w:rsidRPr="00EE5A14" w:rsidRDefault="00FB3514" w:rsidP="00FB3514">
      <w:pPr>
        <w:jc w:val="both"/>
        <w:rPr>
          <w:sz w:val="22"/>
          <w:szCs w:val="22"/>
          <w:lang w:val="en-GB"/>
        </w:rPr>
      </w:pPr>
    </w:p>
    <w:p w14:paraId="6D1433F1" w14:textId="6FF2C115" w:rsidR="00FB3514" w:rsidRPr="00EE5A14" w:rsidRDefault="00FB3514" w:rsidP="00FB3514">
      <w:pPr>
        <w:jc w:val="both"/>
        <w:rPr>
          <w:sz w:val="22"/>
          <w:szCs w:val="24"/>
          <w:lang w:val="en-GB"/>
        </w:rPr>
      </w:pPr>
      <w:r w:rsidRPr="00EE5A14">
        <w:rPr>
          <w:sz w:val="22"/>
          <w:szCs w:val="24"/>
          <w:lang w:val="en-GB"/>
        </w:rPr>
        <w:t xml:space="preserve">Finally, the </w:t>
      </w:r>
      <w:r w:rsidR="00A04938">
        <w:rPr>
          <w:sz w:val="22"/>
          <w:szCs w:val="24"/>
          <w:lang w:val="en-GB"/>
        </w:rPr>
        <w:t xml:space="preserve">city </w:t>
      </w:r>
      <w:r w:rsidRPr="00EE5A14">
        <w:rPr>
          <w:sz w:val="22"/>
          <w:szCs w:val="24"/>
          <w:lang w:val="en-GB"/>
        </w:rPr>
        <w:t xml:space="preserve">of White Rock and surrounding area was full of various activities that children and families could choose to </w:t>
      </w:r>
      <w:r w:rsidR="00F61D41">
        <w:rPr>
          <w:sz w:val="22"/>
          <w:szCs w:val="24"/>
          <w:lang w:val="en-GB"/>
        </w:rPr>
        <w:t>fill their</w:t>
      </w:r>
      <w:r w:rsidRPr="00EE5A14">
        <w:rPr>
          <w:sz w:val="22"/>
          <w:szCs w:val="24"/>
          <w:lang w:val="en-GB"/>
        </w:rPr>
        <w:t xml:space="preserve"> summer days</w:t>
      </w:r>
      <w:r w:rsidR="00F61D41">
        <w:rPr>
          <w:sz w:val="22"/>
          <w:szCs w:val="24"/>
          <w:lang w:val="en-GB"/>
        </w:rPr>
        <w:t xml:space="preserve"> with</w:t>
      </w:r>
      <w:r w:rsidRPr="00EE5A14">
        <w:rPr>
          <w:sz w:val="22"/>
          <w:szCs w:val="24"/>
          <w:lang w:val="en-GB"/>
        </w:rPr>
        <w:t>.</w:t>
      </w:r>
      <w:r w:rsidRPr="00EE5A14">
        <w:rPr>
          <w:rStyle w:val="FootnoteReference"/>
          <w:sz w:val="22"/>
          <w:szCs w:val="24"/>
          <w:lang w:val="en-GB"/>
        </w:rPr>
        <w:footnoteReference w:id="18"/>
      </w:r>
      <w:r w:rsidRPr="00EE5A14">
        <w:rPr>
          <w:sz w:val="22"/>
          <w:szCs w:val="24"/>
          <w:lang w:val="en-GB"/>
        </w:rPr>
        <w:t xml:space="preserve"> Sports leagues, summer school programs</w:t>
      </w:r>
      <w:r w:rsidR="009818D6">
        <w:rPr>
          <w:sz w:val="22"/>
          <w:szCs w:val="24"/>
          <w:lang w:val="en-GB"/>
        </w:rPr>
        <w:t>,</w:t>
      </w:r>
      <w:r w:rsidRPr="00EE5A14">
        <w:rPr>
          <w:sz w:val="22"/>
          <w:szCs w:val="24"/>
          <w:lang w:val="en-GB"/>
        </w:rPr>
        <w:t xml:space="preserve"> and vacation destinations were just some </w:t>
      </w:r>
      <w:r w:rsidR="003303DA">
        <w:rPr>
          <w:sz w:val="22"/>
          <w:szCs w:val="24"/>
          <w:lang w:val="en-GB"/>
        </w:rPr>
        <w:t xml:space="preserve">of the </w:t>
      </w:r>
      <w:r w:rsidRPr="00EE5A14">
        <w:rPr>
          <w:sz w:val="22"/>
          <w:szCs w:val="24"/>
          <w:lang w:val="en-GB"/>
        </w:rPr>
        <w:t xml:space="preserve">non-camp alternatives that could be chosen </w:t>
      </w:r>
      <w:r w:rsidR="009818D6">
        <w:rPr>
          <w:sz w:val="22"/>
          <w:szCs w:val="24"/>
          <w:lang w:val="en-GB"/>
        </w:rPr>
        <w:t>by</w:t>
      </w:r>
      <w:r w:rsidRPr="00EE5A14">
        <w:rPr>
          <w:sz w:val="22"/>
          <w:szCs w:val="24"/>
          <w:lang w:val="en-GB"/>
        </w:rPr>
        <w:t xml:space="preserve"> potential campers and their families.</w:t>
      </w:r>
      <w:r w:rsidRPr="00EE5A14">
        <w:rPr>
          <w:rStyle w:val="FootnoteReference"/>
          <w:sz w:val="22"/>
          <w:szCs w:val="24"/>
          <w:lang w:val="en-GB"/>
        </w:rPr>
        <w:footnoteReference w:id="19"/>
      </w:r>
      <w:r w:rsidR="00EE5A14">
        <w:rPr>
          <w:sz w:val="22"/>
          <w:szCs w:val="24"/>
          <w:lang w:val="en-GB"/>
        </w:rPr>
        <w:t xml:space="preserve"> </w:t>
      </w:r>
    </w:p>
    <w:p w14:paraId="3B19A43B" w14:textId="77777777" w:rsidR="00FB3514" w:rsidRPr="00EE5A14" w:rsidRDefault="00FB3514" w:rsidP="00FB3514">
      <w:pPr>
        <w:jc w:val="both"/>
        <w:rPr>
          <w:sz w:val="22"/>
          <w:szCs w:val="22"/>
          <w:lang w:val="en-GB"/>
        </w:rPr>
      </w:pPr>
    </w:p>
    <w:p w14:paraId="61BE32B0" w14:textId="77777777" w:rsidR="00FB3514" w:rsidRPr="00EE5A14" w:rsidRDefault="00FB3514" w:rsidP="00FB3514">
      <w:pPr>
        <w:jc w:val="both"/>
        <w:rPr>
          <w:sz w:val="22"/>
          <w:szCs w:val="22"/>
          <w:lang w:val="en-GB"/>
        </w:rPr>
      </w:pPr>
    </w:p>
    <w:p w14:paraId="58AB802C" w14:textId="77777777" w:rsidR="00FB3514" w:rsidRPr="00EE5A14" w:rsidRDefault="00FB3514" w:rsidP="00FB3514">
      <w:pPr>
        <w:jc w:val="both"/>
        <w:rPr>
          <w:rFonts w:ascii="Arial" w:hAnsi="Arial" w:cs="Arial"/>
          <w:b/>
          <w:lang w:val="en-GB"/>
        </w:rPr>
      </w:pPr>
      <w:r w:rsidRPr="00EE5A14">
        <w:rPr>
          <w:rFonts w:ascii="Arial" w:hAnsi="Arial" w:cs="Arial"/>
          <w:b/>
          <w:lang w:val="en-GB"/>
        </w:rPr>
        <w:t>POTENTIAL ALTERNATIVES</w:t>
      </w:r>
    </w:p>
    <w:p w14:paraId="466109F3" w14:textId="77777777" w:rsidR="00FB3514" w:rsidRPr="00EE5A14" w:rsidRDefault="00FB3514" w:rsidP="00FB3514">
      <w:pPr>
        <w:jc w:val="both"/>
        <w:rPr>
          <w:sz w:val="22"/>
          <w:szCs w:val="22"/>
          <w:lang w:val="en-GB"/>
        </w:rPr>
      </w:pPr>
    </w:p>
    <w:p w14:paraId="13C793AF" w14:textId="5860AEE7" w:rsidR="00FB3514" w:rsidRPr="00EE5A14" w:rsidRDefault="00FB3514" w:rsidP="00FB3514">
      <w:pPr>
        <w:jc w:val="both"/>
        <w:rPr>
          <w:sz w:val="22"/>
          <w:szCs w:val="24"/>
          <w:lang w:val="en-GB"/>
        </w:rPr>
      </w:pPr>
      <w:r w:rsidRPr="00EE5A14">
        <w:rPr>
          <w:sz w:val="22"/>
          <w:szCs w:val="24"/>
          <w:lang w:val="en-GB"/>
        </w:rPr>
        <w:t xml:space="preserve">While Dobbie knew that demand for WRS would continue to be stable </w:t>
      </w:r>
      <w:r w:rsidR="003303DA">
        <w:rPr>
          <w:sz w:val="22"/>
          <w:szCs w:val="24"/>
          <w:lang w:val="en-GB"/>
        </w:rPr>
        <w:t>the following</w:t>
      </w:r>
      <w:r w:rsidRPr="00EE5A14">
        <w:rPr>
          <w:sz w:val="22"/>
          <w:szCs w:val="24"/>
          <w:lang w:val="en-GB"/>
        </w:rPr>
        <w:t xml:space="preserve"> summer, he thought about several options for WRS’s continued future growth.</w:t>
      </w:r>
    </w:p>
    <w:p w14:paraId="6A796355" w14:textId="77777777" w:rsidR="00FB3514" w:rsidRPr="00EE5A14" w:rsidRDefault="00FB3514" w:rsidP="00FB3514">
      <w:pPr>
        <w:pStyle w:val="BodyTextMain"/>
        <w:rPr>
          <w:lang w:val="en-GB"/>
        </w:rPr>
      </w:pPr>
    </w:p>
    <w:p w14:paraId="4DE4AE03" w14:textId="77777777" w:rsidR="00FB3514" w:rsidRPr="00EE5A14" w:rsidRDefault="00FB3514" w:rsidP="00FB3514">
      <w:pPr>
        <w:pStyle w:val="BodyTextMain"/>
        <w:rPr>
          <w:lang w:val="en-GB"/>
        </w:rPr>
      </w:pPr>
    </w:p>
    <w:p w14:paraId="58F485C6" w14:textId="77777777" w:rsidR="00FB3514" w:rsidRPr="00EE5A14" w:rsidRDefault="00FB3514" w:rsidP="00FB3514">
      <w:pPr>
        <w:jc w:val="both"/>
        <w:rPr>
          <w:rFonts w:ascii="Arial" w:hAnsi="Arial" w:cs="Arial"/>
          <w:b/>
          <w:lang w:val="en-GB"/>
        </w:rPr>
      </w:pPr>
      <w:r w:rsidRPr="00EE5A14">
        <w:rPr>
          <w:rFonts w:ascii="Arial" w:hAnsi="Arial" w:cs="Arial"/>
          <w:b/>
          <w:lang w:val="en-GB"/>
        </w:rPr>
        <w:t xml:space="preserve">Status Quo </w:t>
      </w:r>
    </w:p>
    <w:p w14:paraId="37BCF138" w14:textId="77777777" w:rsidR="00FB3514" w:rsidRPr="00EE5A14" w:rsidRDefault="00FB3514" w:rsidP="00FB3514">
      <w:pPr>
        <w:jc w:val="both"/>
        <w:rPr>
          <w:sz w:val="22"/>
          <w:szCs w:val="22"/>
          <w:lang w:val="en-GB"/>
        </w:rPr>
      </w:pPr>
    </w:p>
    <w:p w14:paraId="667EC796" w14:textId="1022B627" w:rsidR="00FB3514" w:rsidRPr="003157CB" w:rsidRDefault="00FB3514" w:rsidP="00FB3514">
      <w:pPr>
        <w:jc w:val="both"/>
        <w:rPr>
          <w:spacing w:val="-2"/>
          <w:kern w:val="22"/>
          <w:sz w:val="22"/>
          <w:szCs w:val="24"/>
          <w:lang w:val="en-GB"/>
        </w:rPr>
      </w:pPr>
      <w:r w:rsidRPr="003157CB">
        <w:rPr>
          <w:spacing w:val="-2"/>
          <w:kern w:val="22"/>
          <w:sz w:val="22"/>
          <w:szCs w:val="24"/>
          <w:lang w:val="en-GB"/>
        </w:rPr>
        <w:t xml:space="preserve">Dobbie was content with WRS’s performance and was happy to continue operations without any major changes. He remarked from his past financials that the company had consistently </w:t>
      </w:r>
      <w:r w:rsidR="003303DA">
        <w:rPr>
          <w:spacing w:val="-2"/>
          <w:kern w:val="22"/>
          <w:sz w:val="22"/>
          <w:szCs w:val="24"/>
          <w:lang w:val="en-GB"/>
        </w:rPr>
        <w:t>earned</w:t>
      </w:r>
      <w:r w:rsidRPr="003157CB">
        <w:rPr>
          <w:spacing w:val="-2"/>
          <w:kern w:val="22"/>
          <w:sz w:val="22"/>
          <w:szCs w:val="24"/>
          <w:lang w:val="en-GB"/>
        </w:rPr>
        <w:t xml:space="preserve"> profitable financial results, especially given the limited four-month season</w:t>
      </w:r>
      <w:r w:rsidR="009818D6" w:rsidRPr="003157CB">
        <w:rPr>
          <w:spacing w:val="-2"/>
          <w:kern w:val="22"/>
          <w:sz w:val="22"/>
          <w:szCs w:val="24"/>
          <w:lang w:val="en-GB"/>
        </w:rPr>
        <w:t xml:space="preserve"> (see Exhibits 3, 4, 5, and 6)</w:t>
      </w:r>
      <w:r w:rsidRPr="003157CB">
        <w:rPr>
          <w:spacing w:val="-2"/>
          <w:kern w:val="22"/>
          <w:sz w:val="22"/>
          <w:szCs w:val="24"/>
          <w:lang w:val="en-GB"/>
        </w:rPr>
        <w:t>. Dobbie was</w:t>
      </w:r>
      <w:r w:rsidR="00015699" w:rsidRPr="003157CB">
        <w:rPr>
          <w:spacing w:val="-2"/>
          <w:kern w:val="22"/>
          <w:sz w:val="22"/>
          <w:szCs w:val="24"/>
          <w:lang w:val="en-GB"/>
        </w:rPr>
        <w:t>,</w:t>
      </w:r>
      <w:r w:rsidRPr="003157CB">
        <w:rPr>
          <w:spacing w:val="-2"/>
          <w:kern w:val="22"/>
          <w:sz w:val="22"/>
          <w:szCs w:val="24"/>
          <w:lang w:val="en-GB"/>
        </w:rPr>
        <w:t xml:space="preserve"> nonetheless</w:t>
      </w:r>
      <w:r w:rsidR="00015699" w:rsidRPr="003157CB">
        <w:rPr>
          <w:spacing w:val="-2"/>
          <w:kern w:val="22"/>
          <w:sz w:val="22"/>
          <w:szCs w:val="24"/>
          <w:lang w:val="en-GB"/>
        </w:rPr>
        <w:t>,</w:t>
      </w:r>
      <w:r w:rsidRPr="003157CB">
        <w:rPr>
          <w:spacing w:val="-2"/>
          <w:kern w:val="22"/>
          <w:sz w:val="22"/>
          <w:szCs w:val="24"/>
          <w:lang w:val="en-GB"/>
        </w:rPr>
        <w:t xml:space="preserve"> concerned about the logistics of maintaining operations</w:t>
      </w:r>
      <w:r w:rsidR="009818D6" w:rsidRPr="003157CB">
        <w:rPr>
          <w:spacing w:val="-2"/>
          <w:kern w:val="22"/>
          <w:sz w:val="22"/>
          <w:szCs w:val="24"/>
          <w:lang w:val="en-GB"/>
        </w:rPr>
        <w:t>,</w:t>
      </w:r>
      <w:r w:rsidRPr="003157CB">
        <w:rPr>
          <w:spacing w:val="-2"/>
          <w:kern w:val="22"/>
          <w:sz w:val="22"/>
          <w:szCs w:val="24"/>
          <w:lang w:val="en-GB"/>
        </w:rPr>
        <w:t xml:space="preserve"> given that he would be starting a new career in Toronto beginning in September and was not sure if he could effectively run the company remotely. </w:t>
      </w:r>
    </w:p>
    <w:p w14:paraId="28BBA1F5" w14:textId="77777777" w:rsidR="00FB3514" w:rsidRPr="00EE5A14" w:rsidRDefault="00FB3514" w:rsidP="00FB3514">
      <w:pPr>
        <w:jc w:val="both"/>
        <w:rPr>
          <w:sz w:val="24"/>
          <w:szCs w:val="24"/>
          <w:lang w:val="en-GB"/>
        </w:rPr>
      </w:pPr>
    </w:p>
    <w:p w14:paraId="4140ED06" w14:textId="702B7168" w:rsidR="00FB3514" w:rsidRDefault="00FB3514" w:rsidP="00FB3514">
      <w:pPr>
        <w:jc w:val="both"/>
        <w:rPr>
          <w:spacing w:val="-2"/>
          <w:kern w:val="22"/>
          <w:sz w:val="22"/>
          <w:szCs w:val="24"/>
          <w:lang w:val="en-GB"/>
        </w:rPr>
      </w:pPr>
      <w:r w:rsidRPr="003157CB">
        <w:rPr>
          <w:spacing w:val="-2"/>
          <w:kern w:val="22"/>
          <w:sz w:val="22"/>
          <w:szCs w:val="24"/>
          <w:lang w:val="en-GB"/>
        </w:rPr>
        <w:lastRenderedPageBreak/>
        <w:t xml:space="preserve">Dobbie </w:t>
      </w:r>
      <w:r w:rsidR="003303DA">
        <w:rPr>
          <w:spacing w:val="-2"/>
          <w:kern w:val="22"/>
          <w:sz w:val="22"/>
          <w:szCs w:val="24"/>
          <w:lang w:val="en-GB"/>
        </w:rPr>
        <w:t xml:space="preserve">believed that if he </w:t>
      </w:r>
      <w:r w:rsidRPr="003157CB">
        <w:rPr>
          <w:spacing w:val="-2"/>
          <w:kern w:val="22"/>
          <w:sz w:val="22"/>
          <w:szCs w:val="24"/>
          <w:lang w:val="en-GB"/>
        </w:rPr>
        <w:t xml:space="preserve">decided to continue WRS </w:t>
      </w:r>
      <w:r w:rsidR="009818D6" w:rsidRPr="003157CB">
        <w:rPr>
          <w:spacing w:val="-2"/>
          <w:kern w:val="22"/>
          <w:sz w:val="22"/>
          <w:szCs w:val="24"/>
          <w:lang w:val="en-GB"/>
        </w:rPr>
        <w:t xml:space="preserve">as </w:t>
      </w:r>
      <w:r w:rsidR="003303DA">
        <w:rPr>
          <w:spacing w:val="-2"/>
          <w:kern w:val="22"/>
          <w:sz w:val="22"/>
          <w:szCs w:val="24"/>
          <w:lang w:val="en-GB"/>
        </w:rPr>
        <w:t>it was</w:t>
      </w:r>
      <w:r w:rsidRPr="003157CB">
        <w:rPr>
          <w:spacing w:val="-2"/>
          <w:kern w:val="22"/>
          <w:sz w:val="22"/>
          <w:szCs w:val="24"/>
          <w:lang w:val="en-GB"/>
        </w:rPr>
        <w:t xml:space="preserve">, revenue proportions would continue to shift. While he planned to offer the same level and varieties of camps as </w:t>
      </w:r>
      <w:r w:rsidR="003303DA">
        <w:rPr>
          <w:spacing w:val="-2"/>
          <w:kern w:val="22"/>
          <w:sz w:val="22"/>
          <w:szCs w:val="24"/>
          <w:lang w:val="en-GB"/>
        </w:rPr>
        <w:t>the previous</w:t>
      </w:r>
      <w:r w:rsidRPr="003157CB">
        <w:rPr>
          <w:spacing w:val="-2"/>
          <w:kern w:val="22"/>
          <w:sz w:val="22"/>
          <w:szCs w:val="24"/>
          <w:lang w:val="en-GB"/>
        </w:rPr>
        <w:t xml:space="preserve"> year, Dobbie expected fewer campers to return for 2018 due to several factors, such as his future absence from the business and heightened competition. As a result, he predicted camp revenue to decline to $9,000. Private lessons</w:t>
      </w:r>
      <w:r w:rsidR="00161AB7" w:rsidRPr="003157CB">
        <w:rPr>
          <w:spacing w:val="-2"/>
          <w:kern w:val="22"/>
          <w:sz w:val="22"/>
          <w:szCs w:val="24"/>
          <w:lang w:val="en-GB"/>
        </w:rPr>
        <w:t>,</w:t>
      </w:r>
      <w:r w:rsidRPr="003157CB">
        <w:rPr>
          <w:spacing w:val="-2"/>
          <w:kern w:val="22"/>
          <w:sz w:val="22"/>
          <w:szCs w:val="24"/>
          <w:lang w:val="en-GB"/>
        </w:rPr>
        <w:t xml:space="preserve"> on the other hand</w:t>
      </w:r>
      <w:r w:rsidR="00161AB7" w:rsidRPr="003157CB">
        <w:rPr>
          <w:spacing w:val="-2"/>
          <w:kern w:val="22"/>
          <w:sz w:val="22"/>
          <w:szCs w:val="24"/>
          <w:lang w:val="en-GB"/>
        </w:rPr>
        <w:t>,</w:t>
      </w:r>
      <w:r w:rsidRPr="003157CB">
        <w:rPr>
          <w:spacing w:val="-2"/>
          <w:kern w:val="22"/>
          <w:sz w:val="22"/>
          <w:szCs w:val="24"/>
          <w:lang w:val="en-GB"/>
        </w:rPr>
        <w:t xml:space="preserve"> had grown tremendously</w:t>
      </w:r>
      <w:r w:rsidR="00161AB7" w:rsidRPr="003157CB">
        <w:rPr>
          <w:spacing w:val="-2"/>
          <w:kern w:val="22"/>
          <w:sz w:val="22"/>
          <w:szCs w:val="24"/>
          <w:lang w:val="en-GB"/>
        </w:rPr>
        <w:t>,</w:t>
      </w:r>
      <w:r w:rsidRPr="003157CB">
        <w:rPr>
          <w:spacing w:val="-2"/>
          <w:kern w:val="22"/>
          <w:sz w:val="22"/>
          <w:szCs w:val="24"/>
          <w:lang w:val="en-GB"/>
        </w:rPr>
        <w:t xml:space="preserve"> and Dobbie expected </w:t>
      </w:r>
      <w:r w:rsidR="00161AB7" w:rsidRPr="003157CB">
        <w:rPr>
          <w:spacing w:val="-2"/>
          <w:kern w:val="22"/>
          <w:sz w:val="22"/>
          <w:szCs w:val="24"/>
          <w:lang w:val="en-GB"/>
        </w:rPr>
        <w:t>private-lesson</w:t>
      </w:r>
      <w:r w:rsidRPr="003157CB">
        <w:rPr>
          <w:spacing w:val="-2"/>
          <w:kern w:val="22"/>
          <w:sz w:val="22"/>
          <w:szCs w:val="24"/>
          <w:lang w:val="en-GB"/>
        </w:rPr>
        <w:t xml:space="preserve"> sales to grow by at least 20 per cent </w:t>
      </w:r>
      <w:r w:rsidR="00015699" w:rsidRPr="003157CB">
        <w:rPr>
          <w:spacing w:val="-2"/>
          <w:kern w:val="22"/>
          <w:sz w:val="22"/>
          <w:szCs w:val="24"/>
          <w:lang w:val="en-GB"/>
        </w:rPr>
        <w:t xml:space="preserve">the following </w:t>
      </w:r>
      <w:r w:rsidRPr="003157CB">
        <w:rPr>
          <w:spacing w:val="-2"/>
          <w:kern w:val="22"/>
          <w:sz w:val="22"/>
          <w:szCs w:val="24"/>
          <w:lang w:val="en-GB"/>
        </w:rPr>
        <w:t xml:space="preserve">year. </w:t>
      </w:r>
    </w:p>
    <w:p w14:paraId="2BA178EC" w14:textId="77777777" w:rsidR="00622DEF" w:rsidRPr="003157CB" w:rsidRDefault="00622DEF" w:rsidP="00FB3514">
      <w:pPr>
        <w:jc w:val="both"/>
        <w:rPr>
          <w:spacing w:val="-2"/>
          <w:kern w:val="22"/>
          <w:sz w:val="22"/>
          <w:szCs w:val="24"/>
          <w:lang w:val="en-GB"/>
        </w:rPr>
      </w:pPr>
    </w:p>
    <w:p w14:paraId="78CFB75B" w14:textId="1BA22892" w:rsidR="00FB3514" w:rsidRPr="00EE5A14" w:rsidRDefault="00FB3514" w:rsidP="00FB3514">
      <w:pPr>
        <w:jc w:val="both"/>
        <w:rPr>
          <w:sz w:val="22"/>
          <w:szCs w:val="24"/>
          <w:lang w:val="en-GB"/>
        </w:rPr>
      </w:pPr>
      <w:r w:rsidRPr="00EE5A14">
        <w:rPr>
          <w:sz w:val="22"/>
          <w:szCs w:val="24"/>
          <w:lang w:val="en-GB"/>
        </w:rPr>
        <w:t>For the merchandise side of his business, Dobbie expected a modest growth in board rentals, with growth of one five-day camp board rental</w:t>
      </w:r>
      <w:r w:rsidR="00711365">
        <w:rPr>
          <w:sz w:val="22"/>
          <w:szCs w:val="24"/>
          <w:lang w:val="en-GB"/>
        </w:rPr>
        <w:t xml:space="preserve"> for an additional camper</w:t>
      </w:r>
      <w:r w:rsidRPr="00EE5A14">
        <w:rPr>
          <w:sz w:val="22"/>
          <w:szCs w:val="24"/>
          <w:lang w:val="en-GB"/>
        </w:rPr>
        <w:t xml:space="preserve"> and additional three-day camp rentals</w:t>
      </w:r>
      <w:r w:rsidR="00711365">
        <w:rPr>
          <w:sz w:val="22"/>
          <w:szCs w:val="24"/>
          <w:lang w:val="en-GB"/>
        </w:rPr>
        <w:t xml:space="preserve"> for two campers</w:t>
      </w:r>
      <w:r w:rsidRPr="00EE5A14">
        <w:rPr>
          <w:sz w:val="22"/>
          <w:szCs w:val="24"/>
          <w:lang w:val="en-GB"/>
        </w:rPr>
        <w:t xml:space="preserve">. In 2017, public board rentals </w:t>
      </w:r>
      <w:r w:rsidR="00A91E60">
        <w:rPr>
          <w:sz w:val="22"/>
          <w:szCs w:val="24"/>
          <w:lang w:val="en-GB"/>
        </w:rPr>
        <w:t>totalled</w:t>
      </w:r>
      <w:r w:rsidR="00A91E60" w:rsidRPr="00EE5A14">
        <w:rPr>
          <w:sz w:val="22"/>
          <w:szCs w:val="24"/>
          <w:lang w:val="en-GB"/>
        </w:rPr>
        <w:t xml:space="preserve"> </w:t>
      </w:r>
      <w:r w:rsidRPr="00EE5A14">
        <w:rPr>
          <w:sz w:val="22"/>
          <w:szCs w:val="24"/>
          <w:lang w:val="en-GB"/>
        </w:rPr>
        <w:t xml:space="preserve">18 hours for the summer. It was anticipated that this would grow by 50 per cent for the upcoming year. Dobbie expected T-shirt sales to decline to $300 in 2018 but </w:t>
      </w:r>
      <w:r w:rsidR="00444244">
        <w:rPr>
          <w:sz w:val="22"/>
          <w:szCs w:val="24"/>
          <w:lang w:val="en-GB"/>
        </w:rPr>
        <w:t xml:space="preserve">expected </w:t>
      </w:r>
      <w:r w:rsidRPr="00EE5A14">
        <w:rPr>
          <w:sz w:val="22"/>
          <w:szCs w:val="24"/>
          <w:lang w:val="en-GB"/>
        </w:rPr>
        <w:t xml:space="preserve">to sell seven additional </w:t>
      </w:r>
      <w:proofErr w:type="spellStart"/>
      <w:r w:rsidRPr="00EE5A14">
        <w:rPr>
          <w:sz w:val="22"/>
          <w:szCs w:val="24"/>
          <w:lang w:val="en-GB"/>
        </w:rPr>
        <w:t>skimboards</w:t>
      </w:r>
      <w:proofErr w:type="spellEnd"/>
      <w:r w:rsidRPr="00EE5A14">
        <w:rPr>
          <w:sz w:val="22"/>
          <w:szCs w:val="24"/>
          <w:lang w:val="en-GB"/>
        </w:rPr>
        <w:t xml:space="preserve"> above what was sold in 2017.</w:t>
      </w:r>
    </w:p>
    <w:p w14:paraId="53BA0815" w14:textId="77777777" w:rsidR="00FB3514" w:rsidRPr="00EE5A14" w:rsidRDefault="00FB3514" w:rsidP="00FB3514">
      <w:pPr>
        <w:jc w:val="both"/>
        <w:rPr>
          <w:sz w:val="22"/>
          <w:szCs w:val="24"/>
          <w:lang w:val="en-GB"/>
        </w:rPr>
      </w:pPr>
    </w:p>
    <w:p w14:paraId="22D4E85F" w14:textId="4DAA8F34" w:rsidR="00FB3514" w:rsidRPr="00EE5A14" w:rsidRDefault="00FB3514" w:rsidP="00FB3514">
      <w:pPr>
        <w:jc w:val="both"/>
        <w:rPr>
          <w:sz w:val="22"/>
          <w:szCs w:val="24"/>
          <w:lang w:val="en-GB"/>
        </w:rPr>
      </w:pPr>
      <w:r w:rsidRPr="00EE5A14">
        <w:rPr>
          <w:sz w:val="22"/>
          <w:szCs w:val="24"/>
          <w:lang w:val="en-GB"/>
        </w:rPr>
        <w:t xml:space="preserve">Dobbie expected </w:t>
      </w:r>
      <w:r w:rsidR="00444244">
        <w:rPr>
          <w:sz w:val="22"/>
          <w:szCs w:val="24"/>
          <w:lang w:val="en-GB"/>
        </w:rPr>
        <w:t>business-</w:t>
      </w:r>
      <w:r w:rsidR="00667B9D">
        <w:rPr>
          <w:sz w:val="22"/>
          <w:szCs w:val="24"/>
          <w:lang w:val="en-GB"/>
        </w:rPr>
        <w:t>licence</w:t>
      </w:r>
      <w:r w:rsidRPr="00EE5A14">
        <w:rPr>
          <w:sz w:val="22"/>
          <w:szCs w:val="24"/>
          <w:lang w:val="en-GB"/>
        </w:rPr>
        <w:t xml:space="preserve"> expenses to remain at the same dollar value and staff wages to increase to their 2016 sales percentage. All other expenses were expected to remain at the same dollar value or</w:t>
      </w:r>
      <w:r w:rsidR="00563E76">
        <w:rPr>
          <w:sz w:val="22"/>
          <w:szCs w:val="24"/>
          <w:lang w:val="en-GB"/>
        </w:rPr>
        <w:t xml:space="preserve"> the</w:t>
      </w:r>
      <w:r w:rsidRPr="00EE5A14">
        <w:rPr>
          <w:sz w:val="22"/>
          <w:szCs w:val="24"/>
          <w:lang w:val="en-GB"/>
        </w:rPr>
        <w:t xml:space="preserve"> same percentage of sales.</w:t>
      </w:r>
    </w:p>
    <w:p w14:paraId="5CE336B6" w14:textId="77777777" w:rsidR="00FB3514" w:rsidRPr="00EE5A14" w:rsidRDefault="00FB3514" w:rsidP="00FB3514">
      <w:pPr>
        <w:jc w:val="both"/>
        <w:rPr>
          <w:sz w:val="22"/>
          <w:szCs w:val="24"/>
          <w:lang w:val="en-GB"/>
        </w:rPr>
      </w:pPr>
    </w:p>
    <w:p w14:paraId="13B6D8C9" w14:textId="77777777" w:rsidR="00FB3514" w:rsidRPr="00EE5A14" w:rsidRDefault="00FB3514" w:rsidP="00FB3514">
      <w:pPr>
        <w:jc w:val="both"/>
        <w:rPr>
          <w:sz w:val="22"/>
          <w:szCs w:val="22"/>
          <w:lang w:val="en-GB"/>
        </w:rPr>
      </w:pPr>
    </w:p>
    <w:p w14:paraId="68A74360" w14:textId="77777777" w:rsidR="00FB3514" w:rsidRPr="00EE5A14" w:rsidRDefault="00FB3514" w:rsidP="00FB3514">
      <w:pPr>
        <w:jc w:val="both"/>
        <w:rPr>
          <w:rFonts w:ascii="Arial" w:hAnsi="Arial" w:cs="Arial"/>
          <w:b/>
          <w:lang w:val="en-GB"/>
        </w:rPr>
      </w:pPr>
      <w:r w:rsidRPr="00EE5A14">
        <w:rPr>
          <w:rFonts w:ascii="Arial" w:hAnsi="Arial" w:cs="Arial"/>
          <w:b/>
          <w:lang w:val="en-GB"/>
        </w:rPr>
        <w:t xml:space="preserve">Expand into New Territory </w:t>
      </w:r>
    </w:p>
    <w:p w14:paraId="73D0A817" w14:textId="77777777" w:rsidR="00FB3514" w:rsidRPr="00EE5A14" w:rsidRDefault="00FB3514" w:rsidP="00FB3514">
      <w:pPr>
        <w:jc w:val="both"/>
        <w:rPr>
          <w:sz w:val="22"/>
          <w:szCs w:val="22"/>
          <w:u w:val="single"/>
          <w:lang w:val="en-GB"/>
        </w:rPr>
      </w:pPr>
    </w:p>
    <w:p w14:paraId="26CD81FA" w14:textId="31D139E0" w:rsidR="00FB3514" w:rsidRPr="008E23CB" w:rsidRDefault="00FB3514" w:rsidP="00FB3514">
      <w:pPr>
        <w:jc w:val="both"/>
        <w:rPr>
          <w:sz w:val="22"/>
          <w:szCs w:val="22"/>
          <w:lang w:val="en-GB"/>
        </w:rPr>
      </w:pPr>
      <w:r w:rsidRPr="00757A0E">
        <w:rPr>
          <w:sz w:val="22"/>
          <w:szCs w:val="22"/>
          <w:lang w:val="en-GB"/>
        </w:rPr>
        <w:t xml:space="preserve">Dobbie </w:t>
      </w:r>
      <w:r w:rsidR="00563E76">
        <w:rPr>
          <w:sz w:val="22"/>
          <w:szCs w:val="22"/>
          <w:lang w:val="en-GB"/>
        </w:rPr>
        <w:t xml:space="preserve">thought about how WRS could grow if he </w:t>
      </w:r>
      <w:r w:rsidRPr="00757A0E">
        <w:rPr>
          <w:sz w:val="22"/>
          <w:szCs w:val="22"/>
          <w:lang w:val="en-GB"/>
        </w:rPr>
        <w:t xml:space="preserve">decided to maintain the company. </w:t>
      </w:r>
      <w:r w:rsidRPr="00EF2ECC">
        <w:rPr>
          <w:sz w:val="22"/>
          <w:szCs w:val="22"/>
          <w:lang w:val="en-GB"/>
        </w:rPr>
        <w:t xml:space="preserve">He felt the size and </w:t>
      </w:r>
      <w:proofErr w:type="spellStart"/>
      <w:r w:rsidRPr="00EF2ECC">
        <w:rPr>
          <w:sz w:val="22"/>
          <w:szCs w:val="22"/>
          <w:lang w:val="en-GB"/>
        </w:rPr>
        <w:t>skimboarding</w:t>
      </w:r>
      <w:proofErr w:type="spellEnd"/>
      <w:r w:rsidRPr="00EF2ECC">
        <w:rPr>
          <w:sz w:val="22"/>
          <w:szCs w:val="22"/>
          <w:lang w:val="en-GB"/>
        </w:rPr>
        <w:t xml:space="preserve"> culture in White Rock had been sufficiently establish</w:t>
      </w:r>
      <w:r w:rsidRPr="008E23CB">
        <w:rPr>
          <w:sz w:val="22"/>
          <w:szCs w:val="22"/>
          <w:lang w:val="en-GB"/>
        </w:rPr>
        <w:t xml:space="preserve">ed and the market sufficiently saturated. As a result, he began thinking about expanding the camp business model to other beaches and communities in the area. He cited White Rock as an example of a city supporting multiple </w:t>
      </w:r>
      <w:proofErr w:type="spellStart"/>
      <w:r w:rsidRPr="008E23CB">
        <w:rPr>
          <w:sz w:val="22"/>
          <w:szCs w:val="22"/>
          <w:lang w:val="en-GB"/>
        </w:rPr>
        <w:t>skimboarding</w:t>
      </w:r>
      <w:proofErr w:type="spellEnd"/>
      <w:r w:rsidRPr="008E23CB">
        <w:rPr>
          <w:sz w:val="22"/>
          <w:szCs w:val="22"/>
          <w:lang w:val="en-GB"/>
        </w:rPr>
        <w:t xml:space="preserve"> camps and wondered if this would hold true in other areas. Locations that he considered included Centennial Park (</w:t>
      </w:r>
      <w:proofErr w:type="spellStart"/>
      <w:r w:rsidRPr="008E23CB">
        <w:rPr>
          <w:sz w:val="22"/>
          <w:szCs w:val="22"/>
          <w:lang w:val="en-GB"/>
        </w:rPr>
        <w:t>Tsawwassen</w:t>
      </w:r>
      <w:proofErr w:type="spellEnd"/>
      <w:r w:rsidRPr="008E23CB">
        <w:rPr>
          <w:sz w:val="22"/>
          <w:szCs w:val="22"/>
          <w:lang w:val="en-GB"/>
        </w:rPr>
        <w:t>) and Spanish Banks (Vancouver)</w:t>
      </w:r>
      <w:r w:rsidR="00F06F47">
        <w:rPr>
          <w:sz w:val="22"/>
          <w:szCs w:val="22"/>
          <w:lang w:val="en-GB"/>
        </w:rPr>
        <w:t>—</w:t>
      </w:r>
      <w:r w:rsidRPr="008E23CB">
        <w:rPr>
          <w:sz w:val="22"/>
          <w:szCs w:val="22"/>
          <w:lang w:val="en-GB"/>
        </w:rPr>
        <w:t xml:space="preserve">the two other locations where </w:t>
      </w:r>
      <w:proofErr w:type="spellStart"/>
      <w:r w:rsidRPr="008E23CB">
        <w:rPr>
          <w:sz w:val="22"/>
          <w:szCs w:val="22"/>
          <w:lang w:val="en-GB"/>
        </w:rPr>
        <w:t>Kayotics</w:t>
      </w:r>
      <w:proofErr w:type="spellEnd"/>
      <w:r w:rsidRPr="008E23CB">
        <w:rPr>
          <w:sz w:val="22"/>
          <w:szCs w:val="22"/>
          <w:lang w:val="en-GB"/>
        </w:rPr>
        <w:t xml:space="preserve"> ran </w:t>
      </w:r>
      <w:r w:rsidR="00675765">
        <w:rPr>
          <w:sz w:val="22"/>
          <w:szCs w:val="22"/>
          <w:lang w:val="en-GB"/>
        </w:rPr>
        <w:t>its</w:t>
      </w:r>
      <w:r w:rsidRPr="008E23CB">
        <w:rPr>
          <w:sz w:val="22"/>
          <w:szCs w:val="22"/>
          <w:lang w:val="en-GB"/>
        </w:rPr>
        <w:t xml:space="preserve"> camps</w:t>
      </w:r>
      <w:r w:rsidRPr="00EF2ECC">
        <w:rPr>
          <w:rStyle w:val="FootnoteReference"/>
          <w:sz w:val="22"/>
          <w:szCs w:val="22"/>
          <w:lang w:val="en-GB"/>
        </w:rPr>
        <w:footnoteReference w:id="20"/>
      </w:r>
      <w:r w:rsidR="00F06F47">
        <w:rPr>
          <w:sz w:val="22"/>
          <w:szCs w:val="22"/>
          <w:lang w:val="en-GB"/>
        </w:rPr>
        <w:t>—</w:t>
      </w:r>
      <w:r w:rsidRPr="00EF2ECC">
        <w:rPr>
          <w:sz w:val="22"/>
          <w:szCs w:val="22"/>
          <w:lang w:val="en-GB"/>
        </w:rPr>
        <w:t xml:space="preserve">as well as </w:t>
      </w:r>
      <w:proofErr w:type="spellStart"/>
      <w:r w:rsidRPr="00EF2ECC">
        <w:rPr>
          <w:sz w:val="22"/>
          <w:szCs w:val="22"/>
          <w:lang w:val="en-GB"/>
        </w:rPr>
        <w:t>Dund</w:t>
      </w:r>
      <w:r w:rsidR="00784703">
        <w:rPr>
          <w:sz w:val="22"/>
          <w:szCs w:val="22"/>
          <w:lang w:val="en-GB"/>
        </w:rPr>
        <w:t>a</w:t>
      </w:r>
      <w:r w:rsidRPr="00EF2ECC">
        <w:rPr>
          <w:sz w:val="22"/>
          <w:szCs w:val="22"/>
          <w:lang w:val="en-GB"/>
        </w:rPr>
        <w:t>rave</w:t>
      </w:r>
      <w:proofErr w:type="spellEnd"/>
      <w:r w:rsidRPr="00EF2ECC">
        <w:rPr>
          <w:sz w:val="22"/>
          <w:szCs w:val="22"/>
          <w:lang w:val="en-GB"/>
        </w:rPr>
        <w:t xml:space="preserve"> Beach (West Vancouver) and Crescent Beach (Surrey)</w:t>
      </w:r>
      <w:r w:rsidRPr="008E23CB">
        <w:rPr>
          <w:sz w:val="22"/>
          <w:szCs w:val="22"/>
          <w:lang w:val="en-GB"/>
        </w:rPr>
        <w:t xml:space="preserve">. Logistically, he believed he could only expand to one additional location for the upcoming season but could use the success or failure as an indication of whether further expansion would be warranted. </w:t>
      </w:r>
    </w:p>
    <w:p w14:paraId="350024F8" w14:textId="77777777" w:rsidR="00FB3514" w:rsidRPr="00EE5A14" w:rsidRDefault="00FB3514" w:rsidP="00FB3514">
      <w:pPr>
        <w:jc w:val="both"/>
        <w:rPr>
          <w:sz w:val="22"/>
          <w:szCs w:val="24"/>
          <w:lang w:val="en-GB"/>
        </w:rPr>
      </w:pPr>
    </w:p>
    <w:p w14:paraId="61970D11" w14:textId="7B1B64BE" w:rsidR="00FB3514" w:rsidRPr="00EE5A14" w:rsidRDefault="00FB3514" w:rsidP="00FB3514">
      <w:pPr>
        <w:jc w:val="both"/>
        <w:rPr>
          <w:sz w:val="22"/>
          <w:szCs w:val="24"/>
          <w:lang w:val="en-GB"/>
        </w:rPr>
      </w:pPr>
      <w:r w:rsidRPr="00EE5A14">
        <w:rPr>
          <w:sz w:val="22"/>
          <w:szCs w:val="24"/>
          <w:lang w:val="en-GB"/>
        </w:rPr>
        <w:t>Regardless of which location he chose, Dobbie felt that the upfront investment and costs would be almost identical. He expected to purchase a new ramp for $160, a table for $100, new signage for $130, and another beach kiosk for $600. Additionally, Dobbie believed that he would incur another $400 in legal fees associated with the expansion</w:t>
      </w:r>
      <w:r w:rsidR="00531C35">
        <w:rPr>
          <w:sz w:val="22"/>
          <w:szCs w:val="24"/>
          <w:lang w:val="en-GB"/>
        </w:rPr>
        <w:t>,</w:t>
      </w:r>
      <w:r w:rsidRPr="00EE5A14">
        <w:rPr>
          <w:sz w:val="22"/>
          <w:szCs w:val="24"/>
          <w:lang w:val="en-GB"/>
        </w:rPr>
        <w:t xml:space="preserve"> as well as initial recruiting costs of $220 in order to properly hire the necessary staff needed for the expansion. Dobbie did not believe that WRS was ready for a bank loan at this time</w:t>
      </w:r>
      <w:r w:rsidR="00531C35">
        <w:rPr>
          <w:sz w:val="22"/>
          <w:szCs w:val="24"/>
          <w:lang w:val="en-GB"/>
        </w:rPr>
        <w:t>,</w:t>
      </w:r>
      <w:r w:rsidRPr="00EE5A14">
        <w:rPr>
          <w:sz w:val="22"/>
          <w:szCs w:val="24"/>
          <w:lang w:val="en-GB"/>
        </w:rPr>
        <w:t xml:space="preserve"> and </w:t>
      </w:r>
      <w:r w:rsidR="00531C35">
        <w:rPr>
          <w:sz w:val="22"/>
          <w:szCs w:val="24"/>
          <w:lang w:val="en-GB"/>
        </w:rPr>
        <w:t xml:space="preserve">he </w:t>
      </w:r>
      <w:r w:rsidRPr="00EE5A14">
        <w:rPr>
          <w:sz w:val="22"/>
          <w:szCs w:val="24"/>
          <w:lang w:val="en-GB"/>
        </w:rPr>
        <w:t>was prepared to use his own personal savings to fund the expansion.</w:t>
      </w:r>
    </w:p>
    <w:p w14:paraId="7ADD303F" w14:textId="77777777" w:rsidR="00FB3514" w:rsidRPr="00EE5A14" w:rsidRDefault="00FB3514" w:rsidP="00FB3514">
      <w:pPr>
        <w:jc w:val="both"/>
        <w:rPr>
          <w:sz w:val="22"/>
          <w:szCs w:val="24"/>
          <w:lang w:val="en-GB"/>
        </w:rPr>
      </w:pPr>
    </w:p>
    <w:p w14:paraId="1290D062" w14:textId="6D1A2E2D" w:rsidR="00FB3514" w:rsidRPr="00EE5A14" w:rsidRDefault="00FB3514" w:rsidP="00FB3514">
      <w:pPr>
        <w:jc w:val="both"/>
        <w:rPr>
          <w:sz w:val="22"/>
          <w:szCs w:val="24"/>
          <w:lang w:val="en-GB"/>
        </w:rPr>
      </w:pPr>
      <w:r w:rsidRPr="00EE5A14">
        <w:rPr>
          <w:sz w:val="22"/>
          <w:szCs w:val="24"/>
          <w:lang w:val="en-GB"/>
        </w:rPr>
        <w:t xml:space="preserve">Dobbie felt that WRS did not have the resources to </w:t>
      </w:r>
      <w:r w:rsidR="00B16FA7">
        <w:rPr>
          <w:sz w:val="22"/>
          <w:szCs w:val="24"/>
          <w:lang w:val="en-GB"/>
        </w:rPr>
        <w:t>offer</w:t>
      </w:r>
      <w:r w:rsidR="00B16FA7" w:rsidRPr="00EE5A14">
        <w:rPr>
          <w:sz w:val="22"/>
          <w:szCs w:val="24"/>
          <w:lang w:val="en-GB"/>
        </w:rPr>
        <w:t xml:space="preserve"> </w:t>
      </w:r>
      <w:r w:rsidRPr="00EE5A14">
        <w:rPr>
          <w:sz w:val="22"/>
          <w:szCs w:val="24"/>
          <w:lang w:val="en-GB"/>
        </w:rPr>
        <w:t xml:space="preserve">all services currently offered </w:t>
      </w:r>
      <w:r w:rsidR="00B16FA7">
        <w:rPr>
          <w:sz w:val="22"/>
          <w:szCs w:val="24"/>
          <w:lang w:val="en-GB"/>
        </w:rPr>
        <w:t>in White Rock at</w:t>
      </w:r>
      <w:r w:rsidRPr="00EE5A14">
        <w:rPr>
          <w:sz w:val="22"/>
          <w:szCs w:val="24"/>
          <w:lang w:val="en-GB"/>
        </w:rPr>
        <w:t xml:space="preserve"> a potential second location</w:t>
      </w:r>
      <w:r w:rsidR="00531C35">
        <w:rPr>
          <w:sz w:val="22"/>
          <w:szCs w:val="24"/>
          <w:lang w:val="en-GB"/>
        </w:rPr>
        <w:t xml:space="preserve">; </w:t>
      </w:r>
      <w:r w:rsidRPr="00EE5A14">
        <w:rPr>
          <w:sz w:val="22"/>
          <w:szCs w:val="24"/>
          <w:lang w:val="en-GB"/>
        </w:rPr>
        <w:t>instead</w:t>
      </w:r>
      <w:r w:rsidR="00531C35">
        <w:rPr>
          <w:sz w:val="22"/>
          <w:szCs w:val="24"/>
          <w:lang w:val="en-GB"/>
        </w:rPr>
        <w:t>, WRS</w:t>
      </w:r>
      <w:r w:rsidRPr="00EE5A14">
        <w:rPr>
          <w:sz w:val="22"/>
          <w:szCs w:val="24"/>
          <w:lang w:val="en-GB"/>
        </w:rPr>
        <w:t xml:space="preserve"> would initially focus on day camps and private lessons. Dobbie planned to offer three five-day camps and two each of four-day and three-day camps. He expected that this would attract an average of 12 campers to each session. Additionally, he believed $670 in private lessons could be generated at a new location.</w:t>
      </w:r>
    </w:p>
    <w:p w14:paraId="5896FDDE" w14:textId="77777777" w:rsidR="00FB3514" w:rsidRPr="00EE5A14" w:rsidRDefault="00FB3514" w:rsidP="00FB3514">
      <w:pPr>
        <w:jc w:val="both"/>
        <w:rPr>
          <w:sz w:val="22"/>
          <w:szCs w:val="24"/>
          <w:lang w:val="en-GB"/>
        </w:rPr>
      </w:pPr>
    </w:p>
    <w:p w14:paraId="33960551" w14:textId="4E25BC88" w:rsidR="00FB3514" w:rsidRPr="00F06F47" w:rsidRDefault="00FB3514" w:rsidP="00FB3514">
      <w:pPr>
        <w:jc w:val="both"/>
        <w:rPr>
          <w:sz w:val="22"/>
          <w:szCs w:val="24"/>
          <w:lang w:val="en-GB"/>
        </w:rPr>
      </w:pPr>
      <w:r w:rsidRPr="00F06F47">
        <w:rPr>
          <w:sz w:val="22"/>
          <w:szCs w:val="24"/>
          <w:lang w:val="en-GB"/>
        </w:rPr>
        <w:t xml:space="preserve">Unlike </w:t>
      </w:r>
      <w:r w:rsidR="00675765" w:rsidRPr="00F06F47">
        <w:rPr>
          <w:sz w:val="22"/>
          <w:szCs w:val="24"/>
          <w:lang w:val="en-GB"/>
        </w:rPr>
        <w:t xml:space="preserve">at </w:t>
      </w:r>
      <w:r w:rsidRPr="00F06F47">
        <w:rPr>
          <w:sz w:val="22"/>
          <w:szCs w:val="24"/>
          <w:lang w:val="en-GB"/>
        </w:rPr>
        <w:t xml:space="preserve">White Rock Beach, WRS would have to pay rent at a new location </w:t>
      </w:r>
      <w:r w:rsidR="009A7600" w:rsidRPr="00F06F47">
        <w:rPr>
          <w:sz w:val="22"/>
          <w:szCs w:val="24"/>
          <w:lang w:val="en-GB"/>
        </w:rPr>
        <w:t xml:space="preserve">totalling </w:t>
      </w:r>
      <w:r w:rsidRPr="00F06F47">
        <w:rPr>
          <w:sz w:val="22"/>
          <w:szCs w:val="24"/>
          <w:lang w:val="en-GB"/>
        </w:rPr>
        <w:t xml:space="preserve">$500 per month for the summer operating season. </w:t>
      </w:r>
      <w:r w:rsidR="00675765" w:rsidRPr="00F06F47">
        <w:rPr>
          <w:sz w:val="22"/>
          <w:szCs w:val="24"/>
          <w:lang w:val="en-GB"/>
        </w:rPr>
        <w:t>T</w:t>
      </w:r>
      <w:r w:rsidRPr="00F06F47">
        <w:rPr>
          <w:sz w:val="22"/>
          <w:szCs w:val="24"/>
          <w:lang w:val="en-GB"/>
        </w:rPr>
        <w:t xml:space="preserve">o properly establish a brand, advertising would be </w:t>
      </w:r>
      <w:r w:rsidR="00DB68F2" w:rsidRPr="00F06F47">
        <w:rPr>
          <w:sz w:val="22"/>
          <w:szCs w:val="24"/>
          <w:lang w:val="en-GB"/>
        </w:rPr>
        <w:t>necessary,</w:t>
      </w:r>
      <w:r w:rsidRPr="00F06F47">
        <w:rPr>
          <w:sz w:val="22"/>
          <w:szCs w:val="24"/>
          <w:lang w:val="en-GB"/>
        </w:rPr>
        <w:t xml:space="preserve"> which was budgeted for $400 per year. A new location would also require new staff working in proper uniforms</w:t>
      </w:r>
      <w:r w:rsidR="00DB68F2" w:rsidRPr="00F06F47">
        <w:rPr>
          <w:sz w:val="22"/>
          <w:szCs w:val="24"/>
          <w:lang w:val="en-GB"/>
        </w:rPr>
        <w:t>,</w:t>
      </w:r>
      <w:r w:rsidRPr="00F06F47">
        <w:rPr>
          <w:sz w:val="22"/>
          <w:szCs w:val="24"/>
          <w:lang w:val="en-GB"/>
        </w:rPr>
        <w:t xml:space="preserve"> which was expected to total $1,350 in new wage costs and 90 per cent of 2017’s uniform costs. WRS’</w:t>
      </w:r>
      <w:r w:rsidR="00DB68F2" w:rsidRPr="00F06F47">
        <w:rPr>
          <w:sz w:val="22"/>
          <w:szCs w:val="24"/>
          <w:lang w:val="en-GB"/>
        </w:rPr>
        <w:t>s</w:t>
      </w:r>
      <w:r w:rsidRPr="00F06F47">
        <w:rPr>
          <w:sz w:val="22"/>
          <w:szCs w:val="24"/>
          <w:lang w:val="en-GB"/>
        </w:rPr>
        <w:t xml:space="preserve"> insurance and </w:t>
      </w:r>
      <w:r w:rsidR="00DA6476" w:rsidRPr="00F06F47">
        <w:rPr>
          <w:sz w:val="22"/>
          <w:szCs w:val="24"/>
          <w:lang w:val="en-GB"/>
        </w:rPr>
        <w:t xml:space="preserve">licence </w:t>
      </w:r>
      <w:r w:rsidRPr="00F06F47">
        <w:rPr>
          <w:sz w:val="22"/>
          <w:szCs w:val="24"/>
          <w:lang w:val="en-GB"/>
        </w:rPr>
        <w:t>costs would rise to $900 for the year if this option was pursued</w:t>
      </w:r>
      <w:r w:rsidR="00DB68F2" w:rsidRPr="00F06F47">
        <w:rPr>
          <w:sz w:val="22"/>
          <w:szCs w:val="24"/>
          <w:lang w:val="en-GB"/>
        </w:rPr>
        <w:t>,</w:t>
      </w:r>
      <w:r w:rsidRPr="00F06F47">
        <w:rPr>
          <w:sz w:val="22"/>
          <w:szCs w:val="24"/>
          <w:lang w:val="en-GB"/>
        </w:rPr>
        <w:t xml:space="preserve"> but no additional </w:t>
      </w:r>
      <w:r w:rsidRPr="00F06F47">
        <w:rPr>
          <w:sz w:val="22"/>
          <w:szCs w:val="24"/>
          <w:lang w:val="en-GB"/>
        </w:rPr>
        <w:lastRenderedPageBreak/>
        <w:t xml:space="preserve">website costs were expected. All other cash expenses were expected to remain at the same percentage as the </w:t>
      </w:r>
      <w:r w:rsidR="00512F89" w:rsidRPr="00F06F47">
        <w:rPr>
          <w:sz w:val="22"/>
          <w:szCs w:val="24"/>
          <w:lang w:val="en-GB"/>
        </w:rPr>
        <w:t xml:space="preserve">White Rock Beach </w:t>
      </w:r>
      <w:r w:rsidR="00675765" w:rsidRPr="00F06F47">
        <w:rPr>
          <w:sz w:val="22"/>
          <w:szCs w:val="24"/>
          <w:lang w:val="en-GB"/>
        </w:rPr>
        <w:t>l</w:t>
      </w:r>
      <w:r w:rsidR="00512F89" w:rsidRPr="00F06F47">
        <w:rPr>
          <w:sz w:val="22"/>
          <w:szCs w:val="24"/>
          <w:lang w:val="en-GB"/>
        </w:rPr>
        <w:t>ocation</w:t>
      </w:r>
      <w:r w:rsidRPr="00F06F47">
        <w:rPr>
          <w:sz w:val="22"/>
          <w:szCs w:val="24"/>
          <w:lang w:val="en-GB"/>
        </w:rPr>
        <w:t>.</w:t>
      </w:r>
    </w:p>
    <w:p w14:paraId="1D56BBD6" w14:textId="77777777" w:rsidR="00FB3514" w:rsidRPr="00EE5A14" w:rsidRDefault="00FB3514" w:rsidP="00FB3514">
      <w:pPr>
        <w:jc w:val="both"/>
        <w:rPr>
          <w:sz w:val="22"/>
          <w:szCs w:val="24"/>
          <w:lang w:val="en-GB"/>
        </w:rPr>
      </w:pPr>
    </w:p>
    <w:p w14:paraId="2370B831" w14:textId="77777777" w:rsidR="00FB3514" w:rsidRPr="00EE5A14" w:rsidRDefault="00FB3514" w:rsidP="00FB3514">
      <w:pPr>
        <w:jc w:val="both"/>
        <w:rPr>
          <w:sz w:val="22"/>
          <w:szCs w:val="24"/>
          <w:lang w:val="en-GB"/>
        </w:rPr>
      </w:pPr>
      <w:r w:rsidRPr="00EE5A14">
        <w:rPr>
          <w:sz w:val="22"/>
          <w:szCs w:val="24"/>
          <w:lang w:val="en-GB"/>
        </w:rPr>
        <w:t>Dobbie was also concerned about managing such a major undertaking remotely and questioned whether he would need to take an extended vacation or leave his new job in order for this to be successful.</w:t>
      </w:r>
    </w:p>
    <w:p w14:paraId="3656F32A" w14:textId="77777777" w:rsidR="00FB3514" w:rsidRPr="00EE5A14" w:rsidRDefault="00FB3514" w:rsidP="00FB3514">
      <w:pPr>
        <w:jc w:val="both"/>
        <w:rPr>
          <w:sz w:val="22"/>
          <w:szCs w:val="22"/>
          <w:lang w:val="en-GB"/>
        </w:rPr>
      </w:pPr>
    </w:p>
    <w:p w14:paraId="40BB510C" w14:textId="77777777" w:rsidR="00FB3514" w:rsidRPr="00EE5A14" w:rsidRDefault="00FB3514" w:rsidP="00FB3514">
      <w:pPr>
        <w:jc w:val="both"/>
        <w:rPr>
          <w:sz w:val="22"/>
          <w:szCs w:val="22"/>
          <w:lang w:val="en-GB"/>
        </w:rPr>
      </w:pPr>
    </w:p>
    <w:p w14:paraId="6D211B70" w14:textId="77777777" w:rsidR="00FB3514" w:rsidRPr="00EE5A14" w:rsidRDefault="00FB3514" w:rsidP="00FB3514">
      <w:pPr>
        <w:jc w:val="both"/>
        <w:rPr>
          <w:rFonts w:ascii="Arial" w:hAnsi="Arial" w:cs="Arial"/>
          <w:b/>
          <w:lang w:val="en-GB"/>
        </w:rPr>
      </w:pPr>
      <w:r w:rsidRPr="00EE5A14">
        <w:rPr>
          <w:rFonts w:ascii="Arial" w:hAnsi="Arial" w:cs="Arial"/>
          <w:b/>
          <w:lang w:val="en-GB"/>
        </w:rPr>
        <w:t xml:space="preserve">Order and Sell Custom </w:t>
      </w:r>
      <w:proofErr w:type="spellStart"/>
      <w:r w:rsidRPr="00EE5A14">
        <w:rPr>
          <w:rFonts w:ascii="Arial" w:hAnsi="Arial" w:cs="Arial"/>
          <w:b/>
          <w:lang w:val="en-GB"/>
        </w:rPr>
        <w:t>Skimboards</w:t>
      </w:r>
      <w:proofErr w:type="spellEnd"/>
      <w:r w:rsidRPr="00EE5A14">
        <w:rPr>
          <w:rFonts w:ascii="Arial" w:hAnsi="Arial" w:cs="Arial"/>
          <w:b/>
          <w:lang w:val="en-GB"/>
        </w:rPr>
        <w:t xml:space="preserve"> </w:t>
      </w:r>
    </w:p>
    <w:p w14:paraId="2A268EFA" w14:textId="77777777" w:rsidR="00FB3514" w:rsidRPr="00EE5A14" w:rsidRDefault="00FB3514" w:rsidP="00FB3514">
      <w:pPr>
        <w:jc w:val="both"/>
        <w:rPr>
          <w:sz w:val="22"/>
          <w:szCs w:val="22"/>
          <w:lang w:val="en-GB"/>
        </w:rPr>
      </w:pPr>
    </w:p>
    <w:p w14:paraId="2447C6E4" w14:textId="56FAD305" w:rsidR="00FB3514" w:rsidRPr="003157CB" w:rsidRDefault="00FB3514" w:rsidP="00FB3514">
      <w:pPr>
        <w:jc w:val="both"/>
        <w:rPr>
          <w:spacing w:val="-2"/>
          <w:kern w:val="22"/>
          <w:sz w:val="22"/>
          <w:szCs w:val="24"/>
          <w:lang w:val="en-GB"/>
        </w:rPr>
      </w:pPr>
      <w:r w:rsidRPr="003157CB">
        <w:rPr>
          <w:spacing w:val="-2"/>
          <w:kern w:val="22"/>
          <w:sz w:val="22"/>
          <w:szCs w:val="24"/>
          <w:lang w:val="en-GB"/>
        </w:rPr>
        <w:t xml:space="preserve">Dobbie was also looking into the costs of manufacturing a line of </w:t>
      </w:r>
      <w:r w:rsidR="00DB68F2" w:rsidRPr="003157CB">
        <w:rPr>
          <w:spacing w:val="-2"/>
          <w:kern w:val="22"/>
          <w:sz w:val="22"/>
          <w:szCs w:val="24"/>
          <w:lang w:val="en-GB"/>
        </w:rPr>
        <w:t xml:space="preserve">White Rock </w:t>
      </w:r>
      <w:proofErr w:type="spellStart"/>
      <w:r w:rsidR="00DB68F2" w:rsidRPr="003157CB">
        <w:rPr>
          <w:spacing w:val="-2"/>
          <w:kern w:val="22"/>
          <w:sz w:val="22"/>
          <w:szCs w:val="24"/>
          <w:lang w:val="en-GB"/>
        </w:rPr>
        <w:t>Skimboarding</w:t>
      </w:r>
      <w:proofErr w:type="spellEnd"/>
      <w:r w:rsidR="001C6799">
        <w:rPr>
          <w:spacing w:val="-2"/>
          <w:kern w:val="22"/>
          <w:sz w:val="22"/>
          <w:szCs w:val="24"/>
          <w:lang w:val="en-GB"/>
        </w:rPr>
        <w:t>-</w:t>
      </w:r>
      <w:r w:rsidR="00DB68F2" w:rsidRPr="003157CB">
        <w:rPr>
          <w:spacing w:val="-2"/>
          <w:kern w:val="22"/>
          <w:sz w:val="22"/>
          <w:szCs w:val="24"/>
          <w:lang w:val="en-GB"/>
        </w:rPr>
        <w:t>branded</w:t>
      </w:r>
      <w:r w:rsidRPr="003157CB">
        <w:rPr>
          <w:spacing w:val="-2"/>
          <w:kern w:val="22"/>
          <w:sz w:val="22"/>
          <w:szCs w:val="24"/>
          <w:lang w:val="en-GB"/>
        </w:rPr>
        <w:t xml:space="preserve"> custom </w:t>
      </w:r>
      <w:proofErr w:type="spellStart"/>
      <w:r w:rsidRPr="003157CB">
        <w:rPr>
          <w:spacing w:val="-2"/>
          <w:kern w:val="22"/>
          <w:sz w:val="22"/>
          <w:szCs w:val="24"/>
          <w:lang w:val="en-GB"/>
        </w:rPr>
        <w:t>skimboards</w:t>
      </w:r>
      <w:proofErr w:type="spellEnd"/>
      <w:r w:rsidRPr="003157CB">
        <w:rPr>
          <w:spacing w:val="-2"/>
          <w:kern w:val="22"/>
          <w:sz w:val="22"/>
          <w:szCs w:val="24"/>
          <w:lang w:val="en-GB"/>
        </w:rPr>
        <w:t xml:space="preserve">. He had enjoyed success selling </w:t>
      </w:r>
      <w:proofErr w:type="spellStart"/>
      <w:r w:rsidRPr="003157CB">
        <w:rPr>
          <w:spacing w:val="-2"/>
          <w:kern w:val="22"/>
          <w:sz w:val="22"/>
          <w:szCs w:val="24"/>
          <w:lang w:val="en-GB"/>
        </w:rPr>
        <w:t>skimboards</w:t>
      </w:r>
      <w:proofErr w:type="spellEnd"/>
      <w:r w:rsidRPr="003157CB">
        <w:rPr>
          <w:spacing w:val="-2"/>
          <w:kern w:val="22"/>
          <w:sz w:val="22"/>
          <w:szCs w:val="24"/>
          <w:lang w:val="en-GB"/>
        </w:rPr>
        <w:t xml:space="preserve"> and other branded merchandise (such as T-shirts) to campers</w:t>
      </w:r>
      <w:r w:rsidR="00675765">
        <w:rPr>
          <w:spacing w:val="-2"/>
          <w:kern w:val="22"/>
          <w:sz w:val="22"/>
          <w:szCs w:val="24"/>
          <w:lang w:val="en-GB"/>
        </w:rPr>
        <w:t>,</w:t>
      </w:r>
      <w:r w:rsidRPr="003157CB">
        <w:rPr>
          <w:spacing w:val="-2"/>
          <w:kern w:val="22"/>
          <w:sz w:val="22"/>
          <w:szCs w:val="24"/>
          <w:lang w:val="en-GB"/>
        </w:rPr>
        <w:t xml:space="preserve"> and thought that </w:t>
      </w:r>
      <w:r w:rsidR="00675765">
        <w:rPr>
          <w:spacing w:val="-2"/>
          <w:kern w:val="22"/>
          <w:sz w:val="22"/>
          <w:szCs w:val="24"/>
          <w:lang w:val="en-GB"/>
        </w:rPr>
        <w:t xml:space="preserve">branded custom </w:t>
      </w:r>
      <w:proofErr w:type="spellStart"/>
      <w:r w:rsidR="00675765">
        <w:rPr>
          <w:spacing w:val="-2"/>
          <w:kern w:val="22"/>
          <w:sz w:val="22"/>
          <w:szCs w:val="24"/>
          <w:lang w:val="en-GB"/>
        </w:rPr>
        <w:t>skimboards</w:t>
      </w:r>
      <w:proofErr w:type="spellEnd"/>
      <w:r w:rsidRPr="003157CB">
        <w:rPr>
          <w:spacing w:val="-2"/>
          <w:kern w:val="22"/>
          <w:sz w:val="22"/>
          <w:szCs w:val="24"/>
          <w:lang w:val="en-GB"/>
        </w:rPr>
        <w:t xml:space="preserve"> could serve as a logical progression to increase revenue </w:t>
      </w:r>
      <w:r w:rsidR="00DB68F2" w:rsidRPr="003157CB">
        <w:rPr>
          <w:spacing w:val="-2"/>
          <w:kern w:val="22"/>
          <w:sz w:val="22"/>
          <w:szCs w:val="24"/>
          <w:lang w:val="en-GB"/>
        </w:rPr>
        <w:t>and</w:t>
      </w:r>
      <w:r w:rsidRPr="003157CB">
        <w:rPr>
          <w:spacing w:val="-2"/>
          <w:kern w:val="22"/>
          <w:sz w:val="22"/>
          <w:szCs w:val="24"/>
          <w:lang w:val="en-GB"/>
        </w:rPr>
        <w:t xml:space="preserve"> further legitimize WRS as a strong </w:t>
      </w:r>
      <w:proofErr w:type="spellStart"/>
      <w:r w:rsidRPr="003157CB">
        <w:rPr>
          <w:spacing w:val="-2"/>
          <w:kern w:val="22"/>
          <w:sz w:val="22"/>
          <w:szCs w:val="24"/>
          <w:lang w:val="en-GB"/>
        </w:rPr>
        <w:t>skimboarding</w:t>
      </w:r>
      <w:proofErr w:type="spellEnd"/>
      <w:r w:rsidRPr="003157CB">
        <w:rPr>
          <w:spacing w:val="-2"/>
          <w:kern w:val="22"/>
          <w:sz w:val="22"/>
          <w:szCs w:val="24"/>
          <w:lang w:val="en-GB"/>
        </w:rPr>
        <w:t xml:space="preserve"> brand. He was considering several design ideas for a </w:t>
      </w:r>
      <w:r w:rsidR="00DB68F2" w:rsidRPr="003157CB">
        <w:rPr>
          <w:spacing w:val="-2"/>
          <w:kern w:val="22"/>
          <w:sz w:val="22"/>
          <w:szCs w:val="24"/>
          <w:lang w:val="en-GB"/>
        </w:rPr>
        <w:t>medium-sized</w:t>
      </w:r>
      <w:r w:rsidRPr="003157CB">
        <w:rPr>
          <w:spacing w:val="-2"/>
          <w:kern w:val="22"/>
          <w:sz w:val="22"/>
          <w:szCs w:val="24"/>
          <w:lang w:val="en-GB"/>
        </w:rPr>
        <w:t xml:space="preserve"> </w:t>
      </w:r>
      <w:proofErr w:type="spellStart"/>
      <w:r w:rsidRPr="003157CB">
        <w:rPr>
          <w:spacing w:val="-2"/>
          <w:kern w:val="22"/>
          <w:sz w:val="22"/>
          <w:szCs w:val="24"/>
          <w:lang w:val="en-GB"/>
        </w:rPr>
        <w:t>skimboard</w:t>
      </w:r>
      <w:proofErr w:type="spellEnd"/>
      <w:r w:rsidRPr="003157CB">
        <w:rPr>
          <w:spacing w:val="-2"/>
          <w:kern w:val="22"/>
          <w:sz w:val="22"/>
          <w:szCs w:val="24"/>
          <w:lang w:val="en-GB"/>
        </w:rPr>
        <w:t xml:space="preserve"> (</w:t>
      </w:r>
      <w:r w:rsidR="00DB68F2" w:rsidRPr="003157CB">
        <w:rPr>
          <w:spacing w:val="-2"/>
          <w:kern w:val="22"/>
          <w:sz w:val="22"/>
          <w:szCs w:val="24"/>
          <w:lang w:val="en-GB"/>
        </w:rPr>
        <w:t xml:space="preserve">see </w:t>
      </w:r>
      <w:r w:rsidRPr="003157CB">
        <w:rPr>
          <w:spacing w:val="-2"/>
          <w:kern w:val="22"/>
          <w:sz w:val="22"/>
          <w:szCs w:val="24"/>
          <w:lang w:val="en-GB"/>
        </w:rPr>
        <w:t xml:space="preserve">Exhibit </w:t>
      </w:r>
      <w:r w:rsidR="00E55843" w:rsidRPr="003157CB">
        <w:rPr>
          <w:spacing w:val="-2"/>
          <w:kern w:val="22"/>
          <w:sz w:val="22"/>
          <w:szCs w:val="24"/>
          <w:lang w:val="en-GB"/>
        </w:rPr>
        <w:t>7</w:t>
      </w:r>
      <w:r w:rsidRPr="003157CB">
        <w:rPr>
          <w:spacing w:val="-2"/>
          <w:kern w:val="22"/>
          <w:sz w:val="22"/>
          <w:szCs w:val="24"/>
          <w:lang w:val="en-GB"/>
        </w:rPr>
        <w:t xml:space="preserve">). This decision would come with a higher price, as a custom WRS </w:t>
      </w:r>
      <w:proofErr w:type="spellStart"/>
      <w:r w:rsidRPr="003157CB">
        <w:rPr>
          <w:spacing w:val="-2"/>
          <w:kern w:val="22"/>
          <w:sz w:val="22"/>
          <w:szCs w:val="24"/>
          <w:lang w:val="en-GB"/>
        </w:rPr>
        <w:t>skimboard</w:t>
      </w:r>
      <w:proofErr w:type="spellEnd"/>
      <w:r w:rsidRPr="003157CB">
        <w:rPr>
          <w:spacing w:val="-2"/>
          <w:kern w:val="22"/>
          <w:sz w:val="22"/>
          <w:szCs w:val="24"/>
          <w:lang w:val="en-GB"/>
        </w:rPr>
        <w:t xml:space="preserve"> would now retail for $90. Dobbie knew that this project would need to be outsourced and had already found a firm interested in completing an initial order of 100 </w:t>
      </w:r>
      <w:proofErr w:type="spellStart"/>
      <w:r w:rsidRPr="003157CB">
        <w:rPr>
          <w:spacing w:val="-2"/>
          <w:kern w:val="22"/>
          <w:sz w:val="22"/>
          <w:szCs w:val="24"/>
          <w:lang w:val="en-GB"/>
        </w:rPr>
        <w:t>skimboards</w:t>
      </w:r>
      <w:proofErr w:type="spellEnd"/>
      <w:r w:rsidRPr="003157CB">
        <w:rPr>
          <w:spacing w:val="-2"/>
          <w:kern w:val="22"/>
          <w:sz w:val="22"/>
          <w:szCs w:val="24"/>
          <w:lang w:val="en-GB"/>
        </w:rPr>
        <w:t xml:space="preserve">. The company, Yuan Sports, was based in China and did not have an established reputation like other North American board manufacturers. </w:t>
      </w:r>
      <w:r w:rsidR="00675765">
        <w:rPr>
          <w:spacing w:val="-2"/>
          <w:kern w:val="22"/>
          <w:sz w:val="22"/>
          <w:szCs w:val="24"/>
          <w:lang w:val="en-GB"/>
        </w:rPr>
        <w:t>It</w:t>
      </w:r>
      <w:r w:rsidRPr="003157CB">
        <w:rPr>
          <w:spacing w:val="-2"/>
          <w:kern w:val="22"/>
          <w:sz w:val="22"/>
          <w:szCs w:val="24"/>
          <w:lang w:val="en-GB"/>
        </w:rPr>
        <w:t xml:space="preserve"> did</w:t>
      </w:r>
      <w:r w:rsidR="00DB68F2" w:rsidRPr="003157CB">
        <w:rPr>
          <w:spacing w:val="-2"/>
          <w:kern w:val="22"/>
          <w:sz w:val="22"/>
          <w:szCs w:val="24"/>
          <w:lang w:val="en-GB"/>
        </w:rPr>
        <w:t>,</w:t>
      </w:r>
      <w:r w:rsidRPr="003157CB">
        <w:rPr>
          <w:spacing w:val="-2"/>
          <w:kern w:val="22"/>
          <w:sz w:val="22"/>
          <w:szCs w:val="24"/>
          <w:lang w:val="en-GB"/>
        </w:rPr>
        <w:t xml:space="preserve"> however, send a sample board to Dobbie</w:t>
      </w:r>
      <w:r w:rsidR="00DB68F2" w:rsidRPr="003157CB">
        <w:rPr>
          <w:spacing w:val="-2"/>
          <w:kern w:val="22"/>
          <w:sz w:val="22"/>
          <w:szCs w:val="24"/>
          <w:lang w:val="en-GB"/>
        </w:rPr>
        <w:t>,</w:t>
      </w:r>
      <w:r w:rsidRPr="003157CB">
        <w:rPr>
          <w:spacing w:val="-2"/>
          <w:kern w:val="22"/>
          <w:sz w:val="22"/>
          <w:szCs w:val="24"/>
          <w:lang w:val="en-GB"/>
        </w:rPr>
        <w:t xml:space="preserve"> who personally tested it and was very pleased with its quality and performance. Yuan Sports offered to fill the order at a cost of $60 per board</w:t>
      </w:r>
      <w:r w:rsidR="00DB68F2" w:rsidRPr="003157CB">
        <w:rPr>
          <w:spacing w:val="-2"/>
          <w:kern w:val="22"/>
          <w:sz w:val="22"/>
          <w:szCs w:val="24"/>
          <w:lang w:val="en-GB"/>
        </w:rPr>
        <w:t>,</w:t>
      </w:r>
      <w:r w:rsidRPr="003157CB">
        <w:rPr>
          <w:spacing w:val="-2"/>
          <w:kern w:val="22"/>
          <w:sz w:val="22"/>
          <w:szCs w:val="24"/>
          <w:lang w:val="en-GB"/>
        </w:rPr>
        <w:t xml:space="preserve"> with another $400 in shipping costs. Dobbie was not sure of the number of boards that would actually sell in the first season</w:t>
      </w:r>
      <w:r w:rsidR="007E6172" w:rsidRPr="003157CB">
        <w:rPr>
          <w:spacing w:val="-2"/>
          <w:kern w:val="22"/>
          <w:sz w:val="22"/>
          <w:szCs w:val="24"/>
          <w:lang w:val="en-GB"/>
        </w:rPr>
        <w:t>,</w:t>
      </w:r>
      <w:r w:rsidRPr="003157CB">
        <w:rPr>
          <w:spacing w:val="-2"/>
          <w:kern w:val="22"/>
          <w:sz w:val="22"/>
          <w:szCs w:val="24"/>
          <w:lang w:val="en-GB"/>
        </w:rPr>
        <w:t xml:space="preserve"> and </w:t>
      </w:r>
      <w:r w:rsidR="007E6172" w:rsidRPr="003157CB">
        <w:rPr>
          <w:spacing w:val="-2"/>
          <w:kern w:val="22"/>
          <w:sz w:val="22"/>
          <w:szCs w:val="24"/>
          <w:lang w:val="en-GB"/>
        </w:rPr>
        <w:t xml:space="preserve">he </w:t>
      </w:r>
      <w:r w:rsidRPr="003157CB">
        <w:rPr>
          <w:spacing w:val="-2"/>
          <w:kern w:val="22"/>
          <w:sz w:val="22"/>
          <w:szCs w:val="24"/>
          <w:lang w:val="en-GB"/>
        </w:rPr>
        <w:t xml:space="preserve">thought about the amount of boards that would </w:t>
      </w:r>
      <w:r w:rsidR="00675765">
        <w:rPr>
          <w:spacing w:val="-2"/>
          <w:kern w:val="22"/>
          <w:sz w:val="22"/>
          <w:szCs w:val="24"/>
          <w:lang w:val="en-GB"/>
        </w:rPr>
        <w:t>have</w:t>
      </w:r>
      <w:r w:rsidRPr="003157CB">
        <w:rPr>
          <w:spacing w:val="-2"/>
          <w:kern w:val="22"/>
          <w:sz w:val="22"/>
          <w:szCs w:val="24"/>
          <w:lang w:val="en-GB"/>
        </w:rPr>
        <w:t xml:space="preserve"> to be ordered to merit the venture.</w:t>
      </w:r>
    </w:p>
    <w:p w14:paraId="70A5E9E6" w14:textId="77777777" w:rsidR="00FB3514" w:rsidRPr="00EE5A14" w:rsidRDefault="00FB3514" w:rsidP="00FB3514">
      <w:pPr>
        <w:jc w:val="both"/>
        <w:rPr>
          <w:sz w:val="22"/>
          <w:szCs w:val="24"/>
          <w:lang w:val="en-GB"/>
        </w:rPr>
      </w:pPr>
    </w:p>
    <w:p w14:paraId="280B0AED" w14:textId="59F91966" w:rsidR="00FB3514" w:rsidRPr="003157CB" w:rsidRDefault="00FB3514" w:rsidP="00FB3514">
      <w:pPr>
        <w:jc w:val="both"/>
        <w:rPr>
          <w:spacing w:val="-2"/>
          <w:kern w:val="22"/>
          <w:sz w:val="22"/>
          <w:szCs w:val="24"/>
          <w:lang w:val="en-GB"/>
        </w:rPr>
      </w:pPr>
      <w:r w:rsidRPr="003157CB">
        <w:rPr>
          <w:spacing w:val="-2"/>
          <w:kern w:val="22"/>
          <w:sz w:val="22"/>
          <w:szCs w:val="24"/>
          <w:lang w:val="en-GB"/>
        </w:rPr>
        <w:t>Dobbie also believed that to effectively promote WRS boards, advertising would be ne</w:t>
      </w:r>
      <w:r w:rsidR="00675765">
        <w:rPr>
          <w:spacing w:val="-2"/>
          <w:kern w:val="22"/>
          <w:sz w:val="22"/>
          <w:szCs w:val="24"/>
          <w:lang w:val="en-GB"/>
        </w:rPr>
        <w:t>cessary</w:t>
      </w:r>
      <w:r w:rsidRPr="003157CB">
        <w:rPr>
          <w:spacing w:val="-2"/>
          <w:kern w:val="22"/>
          <w:sz w:val="22"/>
          <w:szCs w:val="24"/>
          <w:lang w:val="en-GB"/>
        </w:rPr>
        <w:t>. He felt that print pamphlets would be most effective</w:t>
      </w:r>
      <w:r w:rsidR="007E6172" w:rsidRPr="003157CB">
        <w:rPr>
          <w:spacing w:val="-2"/>
          <w:kern w:val="22"/>
          <w:sz w:val="22"/>
          <w:szCs w:val="24"/>
          <w:lang w:val="en-GB"/>
        </w:rPr>
        <w:t>,</w:t>
      </w:r>
      <w:r w:rsidRPr="003157CB">
        <w:rPr>
          <w:spacing w:val="-2"/>
          <w:kern w:val="22"/>
          <w:sz w:val="22"/>
          <w:szCs w:val="24"/>
          <w:lang w:val="en-GB"/>
        </w:rPr>
        <w:t xml:space="preserve"> as he could personally target his own campers </w:t>
      </w:r>
      <w:r w:rsidR="007E6172" w:rsidRPr="003157CB">
        <w:rPr>
          <w:spacing w:val="-2"/>
          <w:kern w:val="22"/>
          <w:sz w:val="22"/>
          <w:szCs w:val="24"/>
          <w:lang w:val="en-GB"/>
        </w:rPr>
        <w:t>and</w:t>
      </w:r>
      <w:r w:rsidRPr="003157CB">
        <w:rPr>
          <w:spacing w:val="-2"/>
          <w:kern w:val="22"/>
          <w:sz w:val="22"/>
          <w:szCs w:val="24"/>
          <w:lang w:val="en-GB"/>
        </w:rPr>
        <w:t xml:space="preserve"> </w:t>
      </w:r>
      <w:r w:rsidR="007E6172" w:rsidRPr="003157CB">
        <w:rPr>
          <w:spacing w:val="-2"/>
          <w:kern w:val="22"/>
          <w:sz w:val="22"/>
          <w:szCs w:val="24"/>
          <w:lang w:val="en-GB"/>
        </w:rPr>
        <w:t xml:space="preserve">easily </w:t>
      </w:r>
      <w:r w:rsidRPr="003157CB">
        <w:rPr>
          <w:spacing w:val="-2"/>
          <w:kern w:val="22"/>
          <w:sz w:val="22"/>
          <w:szCs w:val="24"/>
          <w:lang w:val="en-GB"/>
        </w:rPr>
        <w:t xml:space="preserve">distribute them across White Rock. To print 1,000 pamphlets per year would cost $0.35 per pamphlet, with an additional yearly $50 distribution cost. Dobbie </w:t>
      </w:r>
      <w:r w:rsidR="00675765">
        <w:rPr>
          <w:spacing w:val="-2"/>
          <w:kern w:val="22"/>
          <w:sz w:val="22"/>
          <w:szCs w:val="24"/>
          <w:lang w:val="en-GB"/>
        </w:rPr>
        <w:t>believed</w:t>
      </w:r>
      <w:r w:rsidRPr="003157CB">
        <w:rPr>
          <w:spacing w:val="-2"/>
          <w:kern w:val="22"/>
          <w:sz w:val="22"/>
          <w:szCs w:val="24"/>
          <w:lang w:val="en-GB"/>
        </w:rPr>
        <w:t xml:space="preserve"> this alternative would have significant brand value but was unsure </w:t>
      </w:r>
      <w:r w:rsidR="007E6172" w:rsidRPr="003157CB">
        <w:rPr>
          <w:spacing w:val="-2"/>
          <w:kern w:val="22"/>
          <w:sz w:val="22"/>
          <w:szCs w:val="24"/>
          <w:lang w:val="en-GB"/>
        </w:rPr>
        <w:t xml:space="preserve">whether </w:t>
      </w:r>
      <w:r w:rsidRPr="003157CB">
        <w:rPr>
          <w:spacing w:val="-2"/>
          <w:kern w:val="22"/>
          <w:sz w:val="22"/>
          <w:szCs w:val="24"/>
          <w:lang w:val="en-GB"/>
        </w:rPr>
        <w:t>it would be financially viable, especially if the boards did not sell as well as he hoped.</w:t>
      </w:r>
    </w:p>
    <w:p w14:paraId="4AAEEF01" w14:textId="77777777" w:rsidR="00FB3514" w:rsidRPr="00EE5A14" w:rsidRDefault="00FB3514" w:rsidP="00FB3514">
      <w:pPr>
        <w:jc w:val="both"/>
        <w:rPr>
          <w:sz w:val="22"/>
          <w:szCs w:val="22"/>
          <w:lang w:val="en-GB"/>
        </w:rPr>
      </w:pPr>
    </w:p>
    <w:p w14:paraId="3413C917" w14:textId="77777777" w:rsidR="00FB3514" w:rsidRPr="00EE5A14" w:rsidRDefault="00FB3514" w:rsidP="00FB3514">
      <w:pPr>
        <w:jc w:val="both"/>
        <w:rPr>
          <w:sz w:val="22"/>
          <w:szCs w:val="22"/>
          <w:lang w:val="en-GB"/>
        </w:rPr>
      </w:pPr>
    </w:p>
    <w:p w14:paraId="76163505" w14:textId="1063F4BA" w:rsidR="00FB3514" w:rsidRPr="00EE5A14" w:rsidRDefault="00FB3514" w:rsidP="00FB3514">
      <w:pPr>
        <w:jc w:val="both"/>
        <w:rPr>
          <w:rFonts w:ascii="Arial" w:hAnsi="Arial" w:cs="Arial"/>
          <w:b/>
          <w:lang w:val="en-GB"/>
        </w:rPr>
      </w:pPr>
      <w:r w:rsidRPr="00EE5A14">
        <w:rPr>
          <w:rFonts w:ascii="Arial" w:hAnsi="Arial" w:cs="Arial"/>
          <w:b/>
          <w:lang w:val="en-GB"/>
        </w:rPr>
        <w:t xml:space="preserve">Sell or </w:t>
      </w:r>
      <w:r w:rsidR="000B3E02">
        <w:rPr>
          <w:rFonts w:ascii="Arial" w:hAnsi="Arial" w:cs="Arial"/>
          <w:b/>
          <w:lang w:val="en-GB"/>
        </w:rPr>
        <w:t>Pass On</w:t>
      </w:r>
      <w:r w:rsidRPr="00EE5A14">
        <w:rPr>
          <w:rFonts w:ascii="Arial" w:hAnsi="Arial" w:cs="Arial"/>
          <w:b/>
          <w:lang w:val="en-GB"/>
        </w:rPr>
        <w:t xml:space="preserve"> the Business</w:t>
      </w:r>
    </w:p>
    <w:p w14:paraId="4CFCED76" w14:textId="77777777" w:rsidR="00FB3514" w:rsidRPr="00EE5A14" w:rsidRDefault="00FB3514" w:rsidP="00FB3514">
      <w:pPr>
        <w:jc w:val="both"/>
        <w:rPr>
          <w:sz w:val="22"/>
          <w:szCs w:val="22"/>
          <w:lang w:val="en-GB"/>
        </w:rPr>
      </w:pPr>
    </w:p>
    <w:p w14:paraId="1E2EB065" w14:textId="197397E0" w:rsidR="00FB3514" w:rsidRPr="003157CB" w:rsidRDefault="00FB3514" w:rsidP="00FB3514">
      <w:pPr>
        <w:jc w:val="both"/>
        <w:rPr>
          <w:spacing w:val="-2"/>
          <w:kern w:val="22"/>
          <w:sz w:val="22"/>
          <w:szCs w:val="24"/>
          <w:lang w:val="en-GB"/>
        </w:rPr>
      </w:pPr>
      <w:r w:rsidRPr="003157CB">
        <w:rPr>
          <w:spacing w:val="-2"/>
          <w:kern w:val="22"/>
          <w:sz w:val="22"/>
          <w:szCs w:val="24"/>
          <w:lang w:val="en-GB"/>
        </w:rPr>
        <w:t>Dobbie also considered whether it was time to end his chapter with WRS and focus on a career in business. He felt there was significant value in the company but was not sure how to assess it. Dobbie had identified several potential buyers including his friends</w:t>
      </w:r>
      <w:r w:rsidR="00675765">
        <w:rPr>
          <w:spacing w:val="-2"/>
          <w:kern w:val="22"/>
          <w:sz w:val="22"/>
          <w:szCs w:val="24"/>
          <w:lang w:val="en-GB"/>
        </w:rPr>
        <w:t>;</w:t>
      </w:r>
      <w:r w:rsidRPr="003157CB">
        <w:rPr>
          <w:spacing w:val="-2"/>
          <w:kern w:val="22"/>
          <w:sz w:val="22"/>
          <w:szCs w:val="24"/>
          <w:lang w:val="en-GB"/>
        </w:rPr>
        <w:t xml:space="preserve"> existing WRS employees</w:t>
      </w:r>
      <w:r w:rsidR="00675765">
        <w:rPr>
          <w:spacing w:val="-2"/>
          <w:kern w:val="22"/>
          <w:sz w:val="22"/>
          <w:szCs w:val="24"/>
          <w:lang w:val="en-GB"/>
        </w:rPr>
        <w:t>;</w:t>
      </w:r>
      <w:r w:rsidRPr="003157CB">
        <w:rPr>
          <w:spacing w:val="-2"/>
          <w:kern w:val="22"/>
          <w:sz w:val="22"/>
          <w:szCs w:val="24"/>
          <w:lang w:val="en-GB"/>
        </w:rPr>
        <w:t xml:space="preserve"> </w:t>
      </w:r>
      <w:r w:rsidR="000B3E02" w:rsidRPr="003157CB">
        <w:rPr>
          <w:spacing w:val="-2"/>
          <w:kern w:val="22"/>
          <w:sz w:val="22"/>
          <w:szCs w:val="24"/>
          <w:lang w:val="en-GB"/>
        </w:rPr>
        <w:t>and</w:t>
      </w:r>
      <w:r w:rsidRPr="003157CB">
        <w:rPr>
          <w:spacing w:val="-2"/>
          <w:kern w:val="22"/>
          <w:sz w:val="22"/>
          <w:szCs w:val="24"/>
          <w:lang w:val="en-GB"/>
        </w:rPr>
        <w:t xml:space="preserve"> his sister, Adriana, who had been helping with WRS’s administration for several years. Alternately</w:t>
      </w:r>
      <w:r w:rsidR="002D056B" w:rsidRPr="003157CB">
        <w:rPr>
          <w:spacing w:val="-2"/>
          <w:kern w:val="22"/>
          <w:sz w:val="22"/>
          <w:szCs w:val="24"/>
          <w:lang w:val="en-GB"/>
        </w:rPr>
        <w:t>,</w:t>
      </w:r>
      <w:r w:rsidRPr="003157CB">
        <w:rPr>
          <w:spacing w:val="-2"/>
          <w:kern w:val="22"/>
          <w:sz w:val="22"/>
          <w:szCs w:val="24"/>
          <w:lang w:val="en-GB"/>
        </w:rPr>
        <w:t xml:space="preserve"> he also could look to external buyers who </w:t>
      </w:r>
      <w:r w:rsidR="00675765">
        <w:rPr>
          <w:spacing w:val="-2"/>
          <w:kern w:val="22"/>
          <w:sz w:val="22"/>
          <w:szCs w:val="24"/>
          <w:lang w:val="en-GB"/>
        </w:rPr>
        <w:t>might</w:t>
      </w:r>
      <w:r w:rsidRPr="003157CB">
        <w:rPr>
          <w:spacing w:val="-2"/>
          <w:kern w:val="22"/>
          <w:sz w:val="22"/>
          <w:szCs w:val="24"/>
          <w:lang w:val="en-GB"/>
        </w:rPr>
        <w:t xml:space="preserve"> see value in WRS. Dobbie knew that whomever he agreed to sell the business to would have a major impact on the price. He was not interested in charging his friends or sister anything significant</w:t>
      </w:r>
      <w:r w:rsidR="00675765">
        <w:rPr>
          <w:spacing w:val="-2"/>
          <w:kern w:val="22"/>
          <w:sz w:val="22"/>
          <w:szCs w:val="24"/>
          <w:lang w:val="en-GB"/>
        </w:rPr>
        <w:t>,</w:t>
      </w:r>
      <w:r w:rsidRPr="003157CB">
        <w:rPr>
          <w:spacing w:val="-2"/>
          <w:kern w:val="22"/>
          <w:sz w:val="22"/>
          <w:szCs w:val="24"/>
          <w:lang w:val="en-GB"/>
        </w:rPr>
        <w:t xml:space="preserve"> and preferred to pass the business </w:t>
      </w:r>
      <w:r w:rsidR="00E55843" w:rsidRPr="003157CB">
        <w:rPr>
          <w:spacing w:val="-2"/>
          <w:kern w:val="22"/>
          <w:sz w:val="22"/>
          <w:szCs w:val="24"/>
          <w:lang w:val="en-GB"/>
        </w:rPr>
        <w:t xml:space="preserve">on </w:t>
      </w:r>
      <w:r w:rsidRPr="003157CB">
        <w:rPr>
          <w:spacing w:val="-2"/>
          <w:kern w:val="22"/>
          <w:sz w:val="22"/>
          <w:szCs w:val="24"/>
          <w:lang w:val="en-GB"/>
        </w:rPr>
        <w:t>to someone with a similar vision and passion. Dobbie also thought about what would happen if no potential buyer was interested and how he could best economically wind down the business.</w:t>
      </w:r>
    </w:p>
    <w:p w14:paraId="0031D515" w14:textId="77777777" w:rsidR="00FB3514" w:rsidRPr="00EE5A14" w:rsidRDefault="00FB3514" w:rsidP="00FB3514">
      <w:pPr>
        <w:jc w:val="both"/>
        <w:rPr>
          <w:sz w:val="22"/>
          <w:szCs w:val="24"/>
          <w:lang w:val="en-GB"/>
        </w:rPr>
      </w:pPr>
    </w:p>
    <w:p w14:paraId="12C8378F" w14:textId="77777777" w:rsidR="00FB3514" w:rsidRPr="00EE5A14" w:rsidRDefault="00FB3514" w:rsidP="00FB3514">
      <w:pPr>
        <w:jc w:val="both"/>
        <w:rPr>
          <w:sz w:val="22"/>
          <w:szCs w:val="24"/>
          <w:lang w:val="en-GB"/>
        </w:rPr>
      </w:pPr>
    </w:p>
    <w:p w14:paraId="260833E2" w14:textId="77777777" w:rsidR="00FB3514" w:rsidRPr="00EE5A14" w:rsidRDefault="00FB3514" w:rsidP="00FB3514">
      <w:pPr>
        <w:jc w:val="both"/>
        <w:rPr>
          <w:rFonts w:ascii="Arial" w:hAnsi="Arial" w:cs="Arial"/>
          <w:b/>
          <w:lang w:val="en-GB"/>
        </w:rPr>
      </w:pPr>
      <w:r w:rsidRPr="00EE5A14">
        <w:rPr>
          <w:rFonts w:ascii="Arial" w:hAnsi="Arial" w:cs="Arial"/>
          <w:b/>
          <w:lang w:val="en-GB"/>
        </w:rPr>
        <w:t>DECISION</w:t>
      </w:r>
    </w:p>
    <w:p w14:paraId="23BB1929" w14:textId="77777777" w:rsidR="00FB3514" w:rsidRPr="00EE5A14" w:rsidRDefault="00FB3514" w:rsidP="00FB3514">
      <w:pPr>
        <w:jc w:val="both"/>
        <w:rPr>
          <w:sz w:val="22"/>
          <w:szCs w:val="22"/>
          <w:lang w:val="en-GB"/>
        </w:rPr>
      </w:pPr>
    </w:p>
    <w:p w14:paraId="5BC0FE74" w14:textId="67A07D7D" w:rsidR="00FB3514" w:rsidRPr="00EE5A14" w:rsidRDefault="00FB3514" w:rsidP="00FB3514">
      <w:pPr>
        <w:jc w:val="both"/>
        <w:rPr>
          <w:sz w:val="22"/>
          <w:szCs w:val="24"/>
          <w:lang w:val="en-GB"/>
        </w:rPr>
      </w:pPr>
      <w:r w:rsidRPr="00EE5A14">
        <w:rPr>
          <w:sz w:val="22"/>
          <w:szCs w:val="24"/>
          <w:lang w:val="en-GB"/>
        </w:rPr>
        <w:t xml:space="preserve">As Dobbie started packing up his </w:t>
      </w:r>
      <w:proofErr w:type="spellStart"/>
      <w:r w:rsidRPr="00EE5A14">
        <w:rPr>
          <w:sz w:val="22"/>
          <w:szCs w:val="24"/>
          <w:lang w:val="en-GB"/>
        </w:rPr>
        <w:t>skimboards</w:t>
      </w:r>
      <w:proofErr w:type="spellEnd"/>
      <w:r w:rsidRPr="00EE5A14">
        <w:rPr>
          <w:sz w:val="22"/>
          <w:szCs w:val="24"/>
          <w:lang w:val="en-GB"/>
        </w:rPr>
        <w:t xml:space="preserve"> and other equipment to put into storage, the many options circled in his head. He was optimistic for the future of WRS but knew that any decisions he made would deeply </w:t>
      </w:r>
      <w:r w:rsidR="00E55843">
        <w:rPr>
          <w:sz w:val="22"/>
          <w:szCs w:val="24"/>
          <w:lang w:val="en-GB"/>
        </w:rPr>
        <w:t>affect</w:t>
      </w:r>
      <w:r w:rsidR="00E55843" w:rsidRPr="00EE5A14">
        <w:rPr>
          <w:sz w:val="22"/>
          <w:szCs w:val="24"/>
          <w:lang w:val="en-GB"/>
        </w:rPr>
        <w:t xml:space="preserve"> </w:t>
      </w:r>
      <w:r w:rsidRPr="00EE5A14">
        <w:rPr>
          <w:sz w:val="22"/>
          <w:szCs w:val="24"/>
          <w:lang w:val="en-GB"/>
        </w:rPr>
        <w:t>him, his employees</w:t>
      </w:r>
      <w:r w:rsidR="00E55843">
        <w:rPr>
          <w:sz w:val="22"/>
          <w:szCs w:val="24"/>
          <w:lang w:val="en-GB"/>
        </w:rPr>
        <w:t>,</w:t>
      </w:r>
      <w:r w:rsidRPr="00EE5A14">
        <w:rPr>
          <w:sz w:val="22"/>
          <w:szCs w:val="24"/>
          <w:lang w:val="en-GB"/>
        </w:rPr>
        <w:t xml:space="preserve"> and the campers who returned every year. </w:t>
      </w:r>
    </w:p>
    <w:p w14:paraId="15EE89B3" w14:textId="77777777" w:rsidR="00FB3514" w:rsidRPr="00EE5A14" w:rsidRDefault="00FB3514">
      <w:pPr>
        <w:spacing w:after="200" w:line="276" w:lineRule="auto"/>
        <w:rPr>
          <w:sz w:val="22"/>
          <w:szCs w:val="22"/>
          <w:lang w:val="en-GB"/>
        </w:rPr>
      </w:pPr>
      <w:r w:rsidRPr="00EE5A14">
        <w:rPr>
          <w:lang w:val="en-GB"/>
        </w:rPr>
        <w:br w:type="page"/>
      </w:r>
    </w:p>
    <w:p w14:paraId="7B255E88" w14:textId="77777777" w:rsidR="00FB3514" w:rsidRPr="00EE5A14" w:rsidRDefault="00FB3514" w:rsidP="00FB3514">
      <w:pPr>
        <w:jc w:val="center"/>
        <w:rPr>
          <w:sz w:val="22"/>
          <w:szCs w:val="24"/>
          <w:lang w:val="en-GB"/>
        </w:rPr>
      </w:pPr>
      <w:r w:rsidRPr="00EE5A14">
        <w:rPr>
          <w:rFonts w:ascii="Arial" w:hAnsi="Arial" w:cs="Arial"/>
          <w:b/>
          <w:lang w:val="en-GB" w:eastAsia="en-GB"/>
        </w:rPr>
        <w:lastRenderedPageBreak/>
        <w:t>EXHIBIT 1: WHITE ROCK SKIMBOARDING LOGO</w:t>
      </w:r>
    </w:p>
    <w:p w14:paraId="52F72263" w14:textId="77777777" w:rsidR="00FB3514" w:rsidRPr="00EE5A14" w:rsidRDefault="00FB3514" w:rsidP="00085EE0">
      <w:pPr>
        <w:pStyle w:val="BodyTextMain"/>
        <w:rPr>
          <w:lang w:val="en-GB" w:eastAsia="en-GB"/>
        </w:rPr>
      </w:pPr>
    </w:p>
    <w:p w14:paraId="6DEF109F" w14:textId="1A266210" w:rsidR="00FB3514" w:rsidRPr="00EE5A14" w:rsidRDefault="00FB3514" w:rsidP="00FB3514">
      <w:pPr>
        <w:spacing w:after="200" w:line="276" w:lineRule="auto"/>
        <w:jc w:val="center"/>
        <w:rPr>
          <w:rFonts w:ascii="Arial" w:hAnsi="Arial" w:cs="Arial"/>
          <w:b/>
          <w:lang w:val="en-GB" w:eastAsia="en-GB"/>
        </w:rPr>
      </w:pPr>
      <w:r w:rsidRPr="00EE5A14">
        <w:rPr>
          <w:noProof/>
          <w:lang w:val="en-GB" w:eastAsia="en-GB"/>
        </w:rPr>
        <w:drawing>
          <wp:inline distT="0" distB="0" distL="0" distR="0" wp14:anchorId="7E7F2C42" wp14:editId="6FD1E07A">
            <wp:extent cx="3756107" cy="4114800"/>
            <wp:effectExtent l="0" t="0" r="0" b="0"/>
            <wp:docPr id="10" name="Picture 10" descr="Image result for white rock skimbo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hite rock skimboarding"/>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756748" cy="4115502"/>
                    </a:xfrm>
                    <a:prstGeom prst="rect">
                      <a:avLst/>
                    </a:prstGeom>
                    <a:noFill/>
                    <a:ln>
                      <a:noFill/>
                    </a:ln>
                  </pic:spPr>
                </pic:pic>
              </a:graphicData>
            </a:graphic>
          </wp:inline>
        </w:drawing>
      </w:r>
    </w:p>
    <w:p w14:paraId="075D89BE" w14:textId="6937D701" w:rsidR="00FB3514" w:rsidRPr="00EE5A14" w:rsidRDefault="00FB3514" w:rsidP="00FB3514">
      <w:pPr>
        <w:rPr>
          <w:rFonts w:ascii="Arial" w:hAnsi="Arial" w:cs="Arial"/>
          <w:sz w:val="17"/>
          <w:szCs w:val="17"/>
          <w:lang w:val="en-GB"/>
        </w:rPr>
      </w:pPr>
      <w:r w:rsidRPr="00EE5A14">
        <w:rPr>
          <w:rFonts w:ascii="Arial" w:hAnsi="Arial" w:cs="Arial"/>
          <w:sz w:val="17"/>
          <w:szCs w:val="17"/>
          <w:lang w:val="en-GB"/>
        </w:rPr>
        <w:t xml:space="preserve">Source: Company </w:t>
      </w:r>
      <w:r w:rsidR="00FF291C">
        <w:rPr>
          <w:rFonts w:ascii="Arial" w:hAnsi="Arial" w:cs="Arial"/>
          <w:sz w:val="17"/>
          <w:szCs w:val="17"/>
          <w:lang w:val="en-GB"/>
        </w:rPr>
        <w:t>w</w:t>
      </w:r>
      <w:r w:rsidRPr="00EE5A14">
        <w:rPr>
          <w:rFonts w:ascii="Arial" w:hAnsi="Arial" w:cs="Arial"/>
          <w:sz w:val="17"/>
          <w:szCs w:val="17"/>
          <w:lang w:val="en-GB"/>
        </w:rPr>
        <w:t>ebsite</w:t>
      </w:r>
      <w:r w:rsidR="00FF291C">
        <w:rPr>
          <w:rFonts w:ascii="Arial" w:hAnsi="Arial" w:cs="Arial"/>
          <w:sz w:val="17"/>
          <w:szCs w:val="17"/>
          <w:lang w:val="en-GB"/>
        </w:rPr>
        <w:t>.</w:t>
      </w:r>
    </w:p>
    <w:p w14:paraId="2A79F9BE" w14:textId="77777777" w:rsidR="00FB3514" w:rsidRDefault="00FB3514" w:rsidP="00085EE0">
      <w:pPr>
        <w:pStyle w:val="BodyTextMain"/>
        <w:rPr>
          <w:lang w:val="en-GB" w:eastAsia="en-GB"/>
        </w:rPr>
      </w:pPr>
    </w:p>
    <w:p w14:paraId="72E3BA5E" w14:textId="77777777" w:rsidR="00085EE0" w:rsidRPr="00EE5A14" w:rsidRDefault="00085EE0" w:rsidP="00085EE0">
      <w:pPr>
        <w:pStyle w:val="BodyTextMain"/>
        <w:rPr>
          <w:lang w:val="en-GB" w:eastAsia="en-GB"/>
        </w:rPr>
      </w:pPr>
    </w:p>
    <w:p w14:paraId="246EBEF3" w14:textId="2EFAA855" w:rsidR="00FB3514" w:rsidRPr="00EE5A14" w:rsidRDefault="00FB3514" w:rsidP="00FB3514">
      <w:pPr>
        <w:jc w:val="center"/>
        <w:rPr>
          <w:rFonts w:ascii="Arial" w:hAnsi="Arial" w:cs="Arial"/>
          <w:b/>
          <w:caps/>
          <w:lang w:val="en-GB"/>
        </w:rPr>
      </w:pPr>
      <w:r w:rsidRPr="00EE5A14">
        <w:rPr>
          <w:rFonts w:ascii="Arial" w:hAnsi="Arial" w:cs="Arial"/>
          <w:b/>
          <w:caps/>
          <w:lang w:val="en-GB"/>
        </w:rPr>
        <w:t>exhibit 2: 2017 Camp Season</w:t>
      </w:r>
    </w:p>
    <w:p w14:paraId="47A02A59" w14:textId="77777777" w:rsidR="00FB3514" w:rsidRPr="00EE5A14" w:rsidRDefault="00FB3514" w:rsidP="00085EE0">
      <w:pPr>
        <w:pStyle w:val="BodyTextMain"/>
        <w:rPr>
          <w:lang w:val="en-GB"/>
        </w:rPr>
      </w:pPr>
    </w:p>
    <w:tbl>
      <w:tblPr>
        <w:tblStyle w:val="TableGrid"/>
        <w:tblW w:w="0" w:type="auto"/>
        <w:jc w:val="center"/>
        <w:tblLook w:val="04A0" w:firstRow="1" w:lastRow="0" w:firstColumn="1" w:lastColumn="0" w:noHBand="0" w:noVBand="1"/>
      </w:tblPr>
      <w:tblGrid>
        <w:gridCol w:w="1255"/>
        <w:gridCol w:w="1530"/>
        <w:gridCol w:w="990"/>
      </w:tblGrid>
      <w:tr w:rsidR="00FB3514" w:rsidRPr="00EE5A14" w14:paraId="405E2EBC" w14:textId="77777777" w:rsidTr="009119F5">
        <w:trPr>
          <w:jc w:val="center"/>
        </w:trPr>
        <w:tc>
          <w:tcPr>
            <w:tcW w:w="1255" w:type="dxa"/>
            <w:vAlign w:val="center"/>
          </w:tcPr>
          <w:p w14:paraId="66856967" w14:textId="77777777" w:rsidR="00FB3514" w:rsidRPr="00EE5A14" w:rsidRDefault="00FB3514" w:rsidP="00FB3514">
            <w:pPr>
              <w:jc w:val="center"/>
              <w:rPr>
                <w:rFonts w:ascii="Arial" w:hAnsi="Arial" w:cs="Arial"/>
                <w:b/>
                <w:lang w:val="en-GB"/>
              </w:rPr>
            </w:pPr>
            <w:r w:rsidRPr="00EE5A14">
              <w:rPr>
                <w:rFonts w:ascii="Arial" w:hAnsi="Arial" w:cs="Arial"/>
                <w:b/>
                <w:lang w:val="en-GB"/>
              </w:rPr>
              <w:t>Number of Sessions</w:t>
            </w:r>
          </w:p>
        </w:tc>
        <w:tc>
          <w:tcPr>
            <w:tcW w:w="1530" w:type="dxa"/>
            <w:vAlign w:val="center"/>
          </w:tcPr>
          <w:p w14:paraId="272982CA" w14:textId="1E40429E" w:rsidR="00FB3514" w:rsidRPr="00EE5A14" w:rsidRDefault="00FB3514" w:rsidP="00FB3514">
            <w:pPr>
              <w:jc w:val="center"/>
              <w:rPr>
                <w:rFonts w:ascii="Arial" w:hAnsi="Arial" w:cs="Arial"/>
                <w:b/>
                <w:lang w:val="en-GB"/>
              </w:rPr>
            </w:pPr>
            <w:r w:rsidRPr="00EE5A14">
              <w:rPr>
                <w:rFonts w:ascii="Arial" w:hAnsi="Arial" w:cs="Arial"/>
                <w:b/>
                <w:lang w:val="en-GB"/>
              </w:rPr>
              <w:t>Number of Days</w:t>
            </w:r>
            <w:r w:rsidR="009B7208">
              <w:rPr>
                <w:rFonts w:ascii="Arial" w:hAnsi="Arial" w:cs="Arial"/>
                <w:b/>
                <w:lang w:val="en-GB"/>
              </w:rPr>
              <w:t xml:space="preserve"> per </w:t>
            </w:r>
            <w:r w:rsidRPr="00EE5A14">
              <w:rPr>
                <w:rFonts w:ascii="Arial" w:hAnsi="Arial" w:cs="Arial"/>
                <w:b/>
                <w:lang w:val="en-GB"/>
              </w:rPr>
              <w:t>Session</w:t>
            </w:r>
          </w:p>
        </w:tc>
        <w:tc>
          <w:tcPr>
            <w:tcW w:w="990" w:type="dxa"/>
            <w:vAlign w:val="center"/>
          </w:tcPr>
          <w:p w14:paraId="7E8B4836" w14:textId="029637E8" w:rsidR="00FB3514" w:rsidRPr="00EE5A14" w:rsidRDefault="00FB3514" w:rsidP="001434F6">
            <w:pPr>
              <w:jc w:val="center"/>
              <w:rPr>
                <w:rFonts w:ascii="Arial" w:hAnsi="Arial" w:cs="Arial"/>
                <w:b/>
                <w:lang w:val="en-GB"/>
              </w:rPr>
            </w:pPr>
            <w:r w:rsidRPr="00EE5A14">
              <w:rPr>
                <w:rFonts w:ascii="Arial" w:hAnsi="Arial" w:cs="Arial"/>
                <w:b/>
                <w:lang w:val="en-GB"/>
              </w:rPr>
              <w:t>Cost</w:t>
            </w:r>
            <w:r w:rsidR="009C00E0">
              <w:rPr>
                <w:rFonts w:ascii="Arial" w:hAnsi="Arial" w:cs="Arial"/>
                <w:b/>
                <w:lang w:val="en-GB"/>
              </w:rPr>
              <w:t xml:space="preserve"> (CA</w:t>
            </w:r>
            <w:r w:rsidR="00675765">
              <w:rPr>
                <w:rFonts w:ascii="Arial" w:hAnsi="Arial" w:cs="Arial"/>
                <w:b/>
                <w:lang w:val="en-GB"/>
              </w:rPr>
              <w:t>$</w:t>
            </w:r>
            <w:r w:rsidR="009C00E0">
              <w:rPr>
                <w:rFonts w:ascii="Arial" w:hAnsi="Arial" w:cs="Arial"/>
                <w:b/>
                <w:lang w:val="en-GB"/>
              </w:rPr>
              <w:t>)</w:t>
            </w:r>
          </w:p>
        </w:tc>
      </w:tr>
      <w:tr w:rsidR="00FB3514" w:rsidRPr="00EE5A14" w14:paraId="48462708" w14:textId="77777777" w:rsidTr="00757A0E">
        <w:trPr>
          <w:jc w:val="center"/>
        </w:trPr>
        <w:tc>
          <w:tcPr>
            <w:tcW w:w="1255" w:type="dxa"/>
            <w:vAlign w:val="center"/>
          </w:tcPr>
          <w:p w14:paraId="7833CA85" w14:textId="77777777" w:rsidR="00FB3514" w:rsidRPr="00EE5A14" w:rsidRDefault="00FB3514" w:rsidP="00757A0E">
            <w:pPr>
              <w:jc w:val="right"/>
              <w:rPr>
                <w:rFonts w:ascii="Arial" w:hAnsi="Arial" w:cs="Arial"/>
                <w:lang w:val="en-GB"/>
              </w:rPr>
            </w:pPr>
            <w:r w:rsidRPr="00EE5A14">
              <w:rPr>
                <w:rFonts w:ascii="Arial" w:hAnsi="Arial" w:cs="Arial"/>
                <w:lang w:val="en-GB"/>
              </w:rPr>
              <w:t>4</w:t>
            </w:r>
          </w:p>
        </w:tc>
        <w:tc>
          <w:tcPr>
            <w:tcW w:w="1530" w:type="dxa"/>
            <w:vAlign w:val="center"/>
          </w:tcPr>
          <w:p w14:paraId="75ED438E" w14:textId="77777777" w:rsidR="00FB3514" w:rsidRPr="00EE5A14" w:rsidRDefault="00FB3514" w:rsidP="00757A0E">
            <w:pPr>
              <w:jc w:val="right"/>
              <w:rPr>
                <w:rFonts w:ascii="Arial" w:hAnsi="Arial" w:cs="Arial"/>
                <w:lang w:val="en-GB"/>
              </w:rPr>
            </w:pPr>
            <w:r w:rsidRPr="00EE5A14">
              <w:rPr>
                <w:rFonts w:ascii="Arial" w:hAnsi="Arial" w:cs="Arial"/>
                <w:lang w:val="en-GB"/>
              </w:rPr>
              <w:t>5</w:t>
            </w:r>
          </w:p>
        </w:tc>
        <w:tc>
          <w:tcPr>
            <w:tcW w:w="990" w:type="dxa"/>
            <w:vAlign w:val="center"/>
          </w:tcPr>
          <w:p w14:paraId="2A458683" w14:textId="77777777" w:rsidR="00FB3514" w:rsidRPr="00EE5A14" w:rsidRDefault="00FB3514" w:rsidP="00757A0E">
            <w:pPr>
              <w:jc w:val="right"/>
              <w:rPr>
                <w:rFonts w:ascii="Arial" w:hAnsi="Arial" w:cs="Arial"/>
                <w:lang w:val="en-GB"/>
              </w:rPr>
            </w:pPr>
            <w:r w:rsidRPr="00EE5A14">
              <w:rPr>
                <w:rFonts w:ascii="Arial" w:hAnsi="Arial" w:cs="Arial"/>
                <w:lang w:val="en-GB"/>
              </w:rPr>
              <w:t>$135</w:t>
            </w:r>
          </w:p>
        </w:tc>
      </w:tr>
      <w:tr w:rsidR="00FB3514" w:rsidRPr="00EE5A14" w14:paraId="3CEC77B2" w14:textId="77777777" w:rsidTr="00757A0E">
        <w:trPr>
          <w:jc w:val="center"/>
        </w:trPr>
        <w:tc>
          <w:tcPr>
            <w:tcW w:w="1255" w:type="dxa"/>
            <w:vAlign w:val="center"/>
          </w:tcPr>
          <w:p w14:paraId="465436C5" w14:textId="77777777" w:rsidR="00FB3514" w:rsidRPr="00EE5A14" w:rsidRDefault="00FB3514" w:rsidP="00757A0E">
            <w:pPr>
              <w:jc w:val="right"/>
              <w:rPr>
                <w:rFonts w:ascii="Arial" w:hAnsi="Arial" w:cs="Arial"/>
                <w:lang w:val="en-GB"/>
              </w:rPr>
            </w:pPr>
            <w:r w:rsidRPr="00EE5A14">
              <w:rPr>
                <w:rFonts w:ascii="Arial" w:hAnsi="Arial" w:cs="Arial"/>
                <w:lang w:val="en-GB"/>
              </w:rPr>
              <w:t>5</w:t>
            </w:r>
          </w:p>
        </w:tc>
        <w:tc>
          <w:tcPr>
            <w:tcW w:w="1530" w:type="dxa"/>
            <w:vAlign w:val="center"/>
          </w:tcPr>
          <w:p w14:paraId="27C60DBE" w14:textId="77777777" w:rsidR="00FB3514" w:rsidRPr="00EE5A14" w:rsidRDefault="00FB3514" w:rsidP="00757A0E">
            <w:pPr>
              <w:jc w:val="right"/>
              <w:rPr>
                <w:rFonts w:ascii="Arial" w:hAnsi="Arial" w:cs="Arial"/>
                <w:lang w:val="en-GB"/>
              </w:rPr>
            </w:pPr>
            <w:r w:rsidRPr="00EE5A14">
              <w:rPr>
                <w:rFonts w:ascii="Arial" w:hAnsi="Arial" w:cs="Arial"/>
                <w:lang w:val="en-GB"/>
              </w:rPr>
              <w:t>4</w:t>
            </w:r>
          </w:p>
        </w:tc>
        <w:tc>
          <w:tcPr>
            <w:tcW w:w="990" w:type="dxa"/>
            <w:vAlign w:val="center"/>
          </w:tcPr>
          <w:p w14:paraId="7409F442" w14:textId="77777777" w:rsidR="00FB3514" w:rsidRPr="00EE5A14" w:rsidRDefault="00FB3514" w:rsidP="00757A0E">
            <w:pPr>
              <w:jc w:val="right"/>
              <w:rPr>
                <w:rFonts w:ascii="Arial" w:hAnsi="Arial" w:cs="Arial"/>
                <w:lang w:val="en-GB"/>
              </w:rPr>
            </w:pPr>
            <w:r w:rsidRPr="00EE5A14">
              <w:rPr>
                <w:rFonts w:ascii="Arial" w:hAnsi="Arial" w:cs="Arial"/>
                <w:lang w:val="en-GB"/>
              </w:rPr>
              <w:t>$115</w:t>
            </w:r>
          </w:p>
        </w:tc>
      </w:tr>
      <w:tr w:rsidR="00FB3514" w:rsidRPr="00EE5A14" w14:paraId="460D3947" w14:textId="77777777" w:rsidTr="00757A0E">
        <w:trPr>
          <w:jc w:val="center"/>
        </w:trPr>
        <w:tc>
          <w:tcPr>
            <w:tcW w:w="1255" w:type="dxa"/>
            <w:vAlign w:val="center"/>
          </w:tcPr>
          <w:p w14:paraId="56B8BAE9" w14:textId="77777777" w:rsidR="00FB3514" w:rsidRPr="00EE5A14" w:rsidRDefault="00FB3514" w:rsidP="00757A0E">
            <w:pPr>
              <w:jc w:val="right"/>
              <w:rPr>
                <w:rFonts w:ascii="Arial" w:hAnsi="Arial" w:cs="Arial"/>
                <w:lang w:val="en-GB"/>
              </w:rPr>
            </w:pPr>
            <w:r w:rsidRPr="00EE5A14">
              <w:rPr>
                <w:rFonts w:ascii="Arial" w:hAnsi="Arial" w:cs="Arial"/>
                <w:lang w:val="en-GB"/>
              </w:rPr>
              <w:t>4</w:t>
            </w:r>
          </w:p>
        </w:tc>
        <w:tc>
          <w:tcPr>
            <w:tcW w:w="1530" w:type="dxa"/>
            <w:vAlign w:val="center"/>
          </w:tcPr>
          <w:p w14:paraId="07E74EEB" w14:textId="77777777" w:rsidR="00FB3514" w:rsidRPr="00EE5A14" w:rsidRDefault="00FB3514" w:rsidP="00757A0E">
            <w:pPr>
              <w:jc w:val="right"/>
              <w:rPr>
                <w:rFonts w:ascii="Arial" w:hAnsi="Arial" w:cs="Arial"/>
                <w:lang w:val="en-GB"/>
              </w:rPr>
            </w:pPr>
            <w:r w:rsidRPr="00EE5A14">
              <w:rPr>
                <w:rFonts w:ascii="Arial" w:hAnsi="Arial" w:cs="Arial"/>
                <w:lang w:val="en-GB"/>
              </w:rPr>
              <w:t>3</w:t>
            </w:r>
          </w:p>
        </w:tc>
        <w:tc>
          <w:tcPr>
            <w:tcW w:w="990" w:type="dxa"/>
            <w:vAlign w:val="center"/>
          </w:tcPr>
          <w:p w14:paraId="4FCB51C8" w14:textId="77777777" w:rsidR="00FB3514" w:rsidRPr="00EE5A14" w:rsidRDefault="00FB3514" w:rsidP="00757A0E">
            <w:pPr>
              <w:jc w:val="right"/>
              <w:rPr>
                <w:rFonts w:ascii="Arial" w:hAnsi="Arial" w:cs="Arial"/>
                <w:lang w:val="en-GB"/>
              </w:rPr>
            </w:pPr>
            <w:r w:rsidRPr="00EE5A14">
              <w:rPr>
                <w:rFonts w:ascii="Arial" w:hAnsi="Arial" w:cs="Arial"/>
                <w:lang w:val="en-GB"/>
              </w:rPr>
              <w:t>$90</w:t>
            </w:r>
          </w:p>
        </w:tc>
      </w:tr>
    </w:tbl>
    <w:p w14:paraId="25718D14" w14:textId="77777777" w:rsidR="00085EE0" w:rsidRDefault="00085EE0" w:rsidP="00FB3514">
      <w:pPr>
        <w:jc w:val="both"/>
        <w:rPr>
          <w:rFonts w:ascii="Arial" w:hAnsi="Arial" w:cs="Arial"/>
          <w:sz w:val="17"/>
          <w:szCs w:val="17"/>
          <w:lang w:val="en-GB" w:eastAsia="en-GB"/>
        </w:rPr>
      </w:pPr>
    </w:p>
    <w:p w14:paraId="3808D5AA" w14:textId="77777777" w:rsidR="00FB3514" w:rsidRPr="00EE5A14" w:rsidRDefault="00FB3514" w:rsidP="00FB3514">
      <w:pPr>
        <w:jc w:val="both"/>
        <w:rPr>
          <w:rFonts w:ascii="Arial" w:hAnsi="Arial" w:cs="Arial"/>
          <w:sz w:val="17"/>
          <w:szCs w:val="17"/>
          <w:lang w:val="en-GB" w:eastAsia="en-GB"/>
        </w:rPr>
      </w:pPr>
      <w:r w:rsidRPr="00EE5A14">
        <w:rPr>
          <w:rFonts w:ascii="Arial" w:hAnsi="Arial" w:cs="Arial"/>
          <w:sz w:val="17"/>
          <w:szCs w:val="17"/>
          <w:lang w:val="en-GB" w:eastAsia="en-GB"/>
        </w:rPr>
        <w:t>Source: Company files.</w:t>
      </w:r>
    </w:p>
    <w:p w14:paraId="606B5058" w14:textId="77777777" w:rsidR="00FB3514" w:rsidRPr="00EE5A14" w:rsidRDefault="00FB3514" w:rsidP="00085EE0">
      <w:pPr>
        <w:pStyle w:val="BodyTextMain"/>
        <w:rPr>
          <w:lang w:val="en-GB" w:eastAsia="en-GB"/>
        </w:rPr>
      </w:pPr>
    </w:p>
    <w:p w14:paraId="0FF61ED5" w14:textId="77777777" w:rsidR="00FB3514" w:rsidRPr="00EE5A14" w:rsidRDefault="00FB3514" w:rsidP="00085EE0">
      <w:pPr>
        <w:pStyle w:val="BodyTextMain"/>
        <w:rPr>
          <w:lang w:val="en-GB" w:eastAsia="en-GB"/>
        </w:rPr>
      </w:pPr>
      <w:r w:rsidRPr="00EE5A14">
        <w:rPr>
          <w:lang w:val="en-GB" w:eastAsia="en-GB"/>
        </w:rPr>
        <w:br w:type="page"/>
      </w:r>
    </w:p>
    <w:p w14:paraId="757289F0" w14:textId="1290F1E5" w:rsidR="008E23CB" w:rsidRDefault="00FB3514" w:rsidP="00FB3514">
      <w:pPr>
        <w:pStyle w:val="ExhibitHeading"/>
        <w:rPr>
          <w:lang w:val="en-GB" w:eastAsia="en-GB"/>
        </w:rPr>
      </w:pPr>
      <w:r w:rsidRPr="00EE5A14">
        <w:rPr>
          <w:lang w:val="en-GB" w:eastAsia="en-GB"/>
        </w:rPr>
        <w:lastRenderedPageBreak/>
        <w:t xml:space="preserve">EXHIBIT 3: INCOME STATEMENTS AND FINANCIAL RATIOS </w:t>
      </w:r>
    </w:p>
    <w:p w14:paraId="70098334" w14:textId="46423831" w:rsidR="00FB3514" w:rsidRPr="00EE5A14" w:rsidRDefault="00FB3514" w:rsidP="00FB3514">
      <w:pPr>
        <w:pStyle w:val="ExhibitHeading"/>
        <w:rPr>
          <w:lang w:val="en-GB" w:eastAsia="en-GB"/>
        </w:rPr>
      </w:pPr>
      <w:r w:rsidRPr="00EE5A14">
        <w:rPr>
          <w:lang w:val="en-GB" w:eastAsia="en-GB"/>
        </w:rPr>
        <w:t>For years ending August 31</w:t>
      </w:r>
    </w:p>
    <w:p w14:paraId="37FB5A14" w14:textId="77777777" w:rsidR="00FB3514" w:rsidRDefault="00FB3514" w:rsidP="00085EE0">
      <w:pPr>
        <w:pStyle w:val="BodyTextMain"/>
        <w:rPr>
          <w:lang w:val="en-GB" w:eastAsia="en-GB"/>
        </w:rPr>
      </w:pPr>
    </w:p>
    <w:tbl>
      <w:tblPr>
        <w:tblStyle w:val="TableGrid"/>
        <w:tblpPr w:leftFromText="180" w:rightFromText="180" w:vertAnchor="text" w:horzAnchor="margin" w:tblpXSpec="center" w:tblpY="10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0"/>
        <w:gridCol w:w="1281"/>
        <w:gridCol w:w="848"/>
        <w:gridCol w:w="1333"/>
        <w:gridCol w:w="792"/>
        <w:gridCol w:w="1268"/>
        <w:gridCol w:w="784"/>
      </w:tblGrid>
      <w:tr w:rsidR="00E042CC" w:rsidRPr="00E042CC" w14:paraId="371AFC2C" w14:textId="77777777" w:rsidTr="00E042CC">
        <w:trPr>
          <w:trHeight w:val="20"/>
        </w:trPr>
        <w:tc>
          <w:tcPr>
            <w:tcW w:w="1658" w:type="pct"/>
            <w:noWrap/>
            <w:hideMark/>
          </w:tcPr>
          <w:p w14:paraId="244F6942" w14:textId="77777777" w:rsidR="00E042CC" w:rsidRPr="00E042CC" w:rsidRDefault="00E042CC" w:rsidP="00E13A2F">
            <w:pPr>
              <w:tabs>
                <w:tab w:val="left" w:pos="252"/>
              </w:tabs>
              <w:rPr>
                <w:rFonts w:ascii="Arial" w:hAnsi="Arial" w:cs="Arial"/>
                <w:color w:val="000000"/>
                <w:lang w:val="en-CA" w:eastAsia="en-CA"/>
              </w:rPr>
            </w:pPr>
          </w:p>
        </w:tc>
        <w:tc>
          <w:tcPr>
            <w:tcW w:w="1109" w:type="pct"/>
            <w:gridSpan w:val="2"/>
            <w:noWrap/>
            <w:hideMark/>
          </w:tcPr>
          <w:p w14:paraId="1585D4F5" w14:textId="77777777" w:rsidR="00E042CC" w:rsidRPr="00E042CC" w:rsidRDefault="00E042CC" w:rsidP="00E13A2F">
            <w:pPr>
              <w:tabs>
                <w:tab w:val="left" w:pos="120"/>
                <w:tab w:val="right" w:pos="1065"/>
              </w:tabs>
              <w:jc w:val="center"/>
              <w:rPr>
                <w:rFonts w:ascii="Arial" w:hAnsi="Arial" w:cs="Arial"/>
                <w:b/>
                <w:color w:val="000000"/>
              </w:rPr>
            </w:pPr>
            <w:r w:rsidRPr="00E042CC">
              <w:rPr>
                <w:rFonts w:ascii="Arial" w:hAnsi="Arial" w:cs="Arial"/>
                <w:b/>
                <w:color w:val="000000"/>
                <w:lang w:val="en-CA" w:eastAsia="en-CA"/>
              </w:rPr>
              <w:t>2017</w:t>
            </w:r>
          </w:p>
        </w:tc>
        <w:tc>
          <w:tcPr>
            <w:tcW w:w="1150" w:type="pct"/>
            <w:gridSpan w:val="2"/>
            <w:vAlign w:val="bottom"/>
          </w:tcPr>
          <w:p w14:paraId="4A477586" w14:textId="77777777" w:rsidR="00E042CC" w:rsidRPr="00E042CC" w:rsidRDefault="00E042CC" w:rsidP="00E13A2F">
            <w:pPr>
              <w:tabs>
                <w:tab w:val="left" w:pos="120"/>
                <w:tab w:val="right" w:pos="1065"/>
              </w:tabs>
              <w:jc w:val="center"/>
              <w:rPr>
                <w:rFonts w:ascii="Arial" w:hAnsi="Arial" w:cs="Arial"/>
                <w:b/>
                <w:color w:val="000000"/>
                <w:lang w:val="en-CA" w:eastAsia="en-CA"/>
              </w:rPr>
            </w:pPr>
            <w:r w:rsidRPr="00E042CC">
              <w:rPr>
                <w:rFonts w:ascii="Arial" w:hAnsi="Arial" w:cs="Arial"/>
                <w:b/>
                <w:color w:val="000000"/>
                <w:lang w:val="en-CA" w:eastAsia="en-CA"/>
              </w:rPr>
              <w:t>2016</w:t>
            </w:r>
          </w:p>
        </w:tc>
        <w:tc>
          <w:tcPr>
            <w:tcW w:w="1083" w:type="pct"/>
            <w:gridSpan w:val="2"/>
            <w:vAlign w:val="bottom"/>
          </w:tcPr>
          <w:p w14:paraId="32746A33" w14:textId="77777777" w:rsidR="00E042CC" w:rsidRPr="00E042CC" w:rsidRDefault="00E042CC" w:rsidP="00E13A2F">
            <w:pPr>
              <w:jc w:val="center"/>
              <w:rPr>
                <w:rFonts w:ascii="Arial" w:hAnsi="Arial" w:cs="Arial"/>
                <w:b/>
                <w:color w:val="000000"/>
              </w:rPr>
            </w:pPr>
            <w:r w:rsidRPr="00E042CC">
              <w:rPr>
                <w:rFonts w:ascii="Arial" w:hAnsi="Arial" w:cs="Arial"/>
                <w:b/>
                <w:color w:val="000000"/>
              </w:rPr>
              <w:t>2015</w:t>
            </w:r>
          </w:p>
        </w:tc>
      </w:tr>
      <w:tr w:rsidR="00E042CC" w:rsidRPr="00E042CC" w14:paraId="0FFD5B12" w14:textId="77777777" w:rsidTr="00E042CC">
        <w:trPr>
          <w:trHeight w:val="20"/>
        </w:trPr>
        <w:tc>
          <w:tcPr>
            <w:tcW w:w="1658" w:type="pct"/>
            <w:noWrap/>
            <w:vAlign w:val="center"/>
            <w:hideMark/>
          </w:tcPr>
          <w:p w14:paraId="2148EF11" w14:textId="77777777" w:rsidR="00E042CC" w:rsidRPr="00E042CC" w:rsidRDefault="00E042CC" w:rsidP="00E13A2F">
            <w:pPr>
              <w:tabs>
                <w:tab w:val="left" w:pos="252"/>
              </w:tabs>
              <w:rPr>
                <w:rFonts w:ascii="Arial" w:hAnsi="Arial" w:cs="Arial"/>
                <w:b/>
                <w:color w:val="000000"/>
                <w:lang w:val="en-CA" w:eastAsia="en-CA"/>
              </w:rPr>
            </w:pPr>
            <w:r w:rsidRPr="00E042CC">
              <w:rPr>
                <w:rFonts w:ascii="Arial" w:hAnsi="Arial" w:cs="Arial"/>
                <w:b/>
                <w:color w:val="000000"/>
                <w:lang w:val="en-CA" w:eastAsia="en-CA"/>
              </w:rPr>
              <w:t>Revenue</w:t>
            </w:r>
          </w:p>
        </w:tc>
        <w:tc>
          <w:tcPr>
            <w:tcW w:w="685" w:type="pct"/>
            <w:noWrap/>
            <w:hideMark/>
          </w:tcPr>
          <w:p w14:paraId="060812CE"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tcPr>
          <w:p w14:paraId="7EC62214" w14:textId="77777777" w:rsidR="00E042CC" w:rsidRPr="00E042CC" w:rsidRDefault="00E042CC" w:rsidP="00E13A2F">
            <w:pPr>
              <w:tabs>
                <w:tab w:val="left" w:pos="120"/>
                <w:tab w:val="right" w:pos="1065"/>
              </w:tabs>
              <w:rPr>
                <w:rFonts w:ascii="Arial" w:hAnsi="Arial" w:cs="Arial"/>
                <w:color w:val="000000"/>
              </w:rPr>
            </w:pPr>
          </w:p>
        </w:tc>
        <w:tc>
          <w:tcPr>
            <w:tcW w:w="754" w:type="pct"/>
            <w:vAlign w:val="bottom"/>
          </w:tcPr>
          <w:p w14:paraId="121650C8"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tcPr>
          <w:p w14:paraId="7D25B157"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699" w:type="pct"/>
            <w:vAlign w:val="bottom"/>
          </w:tcPr>
          <w:p w14:paraId="2A1148A6" w14:textId="77777777" w:rsidR="00E042CC" w:rsidRPr="00E042CC" w:rsidRDefault="00E042CC" w:rsidP="00E13A2F">
            <w:pPr>
              <w:jc w:val="center"/>
              <w:rPr>
                <w:rFonts w:ascii="Arial" w:hAnsi="Arial" w:cs="Arial"/>
                <w:color w:val="000000"/>
              </w:rPr>
            </w:pPr>
          </w:p>
        </w:tc>
        <w:tc>
          <w:tcPr>
            <w:tcW w:w="384" w:type="pct"/>
          </w:tcPr>
          <w:p w14:paraId="741CCD50" w14:textId="77777777" w:rsidR="00E042CC" w:rsidRPr="00E042CC" w:rsidRDefault="00E042CC" w:rsidP="00E13A2F">
            <w:pPr>
              <w:jc w:val="center"/>
              <w:rPr>
                <w:rFonts w:ascii="Arial" w:hAnsi="Arial" w:cs="Arial"/>
                <w:color w:val="000000"/>
              </w:rPr>
            </w:pPr>
          </w:p>
        </w:tc>
      </w:tr>
      <w:tr w:rsidR="00E042CC" w:rsidRPr="00E042CC" w14:paraId="2625AC94" w14:textId="77777777" w:rsidTr="00E042CC">
        <w:trPr>
          <w:trHeight w:val="20"/>
        </w:trPr>
        <w:tc>
          <w:tcPr>
            <w:tcW w:w="1658" w:type="pct"/>
            <w:noWrap/>
            <w:vAlign w:val="center"/>
            <w:hideMark/>
          </w:tcPr>
          <w:p w14:paraId="059B6F53"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Summer camps</w:t>
            </w:r>
          </w:p>
        </w:tc>
        <w:tc>
          <w:tcPr>
            <w:tcW w:w="685" w:type="pct"/>
            <w:noWrap/>
            <w:vAlign w:val="center"/>
            <w:hideMark/>
          </w:tcPr>
          <w:p w14:paraId="370A75F4" w14:textId="77777777" w:rsidR="00E042CC" w:rsidRPr="00E042CC" w:rsidRDefault="00E042CC" w:rsidP="00E13A2F">
            <w:pPr>
              <w:tabs>
                <w:tab w:val="left" w:pos="120"/>
                <w:tab w:val="left" w:pos="15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9,660</w:t>
            </w:r>
          </w:p>
        </w:tc>
        <w:tc>
          <w:tcPr>
            <w:tcW w:w="425" w:type="pct"/>
          </w:tcPr>
          <w:p w14:paraId="275BF153"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0D45D545"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14,595</w:t>
            </w:r>
          </w:p>
        </w:tc>
        <w:tc>
          <w:tcPr>
            <w:tcW w:w="397" w:type="pct"/>
            <w:vAlign w:val="center"/>
          </w:tcPr>
          <w:p w14:paraId="4B1382EB" w14:textId="77777777" w:rsidR="00E042CC" w:rsidRPr="00E042CC" w:rsidRDefault="00E042CC" w:rsidP="00E13A2F">
            <w:pPr>
              <w:tabs>
                <w:tab w:val="left" w:pos="120"/>
                <w:tab w:val="right" w:pos="612"/>
                <w:tab w:val="right" w:pos="1065"/>
              </w:tabs>
              <w:rPr>
                <w:rFonts w:ascii="Arial" w:hAnsi="Arial" w:cs="Arial"/>
                <w:b/>
                <w:color w:val="000000"/>
                <w:lang w:val="en-CA" w:eastAsia="en-CA"/>
              </w:rPr>
            </w:pPr>
          </w:p>
        </w:tc>
        <w:tc>
          <w:tcPr>
            <w:tcW w:w="699" w:type="pct"/>
            <w:vAlign w:val="center"/>
          </w:tcPr>
          <w:p w14:paraId="46925CD1"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13,290</w:t>
            </w:r>
          </w:p>
        </w:tc>
        <w:tc>
          <w:tcPr>
            <w:tcW w:w="384" w:type="pct"/>
            <w:vAlign w:val="center"/>
          </w:tcPr>
          <w:p w14:paraId="77FFA9E5" w14:textId="77777777" w:rsidR="00E042CC" w:rsidRPr="00E042CC" w:rsidRDefault="00E042CC" w:rsidP="00E13A2F">
            <w:pPr>
              <w:jc w:val="right"/>
              <w:rPr>
                <w:rFonts w:ascii="Arial" w:hAnsi="Arial" w:cs="Arial"/>
                <w:color w:val="000000"/>
              </w:rPr>
            </w:pPr>
          </w:p>
        </w:tc>
      </w:tr>
      <w:tr w:rsidR="00E042CC" w:rsidRPr="00E042CC" w14:paraId="6A3B1A6D" w14:textId="77777777" w:rsidTr="00E042CC">
        <w:trPr>
          <w:trHeight w:val="20"/>
        </w:trPr>
        <w:tc>
          <w:tcPr>
            <w:tcW w:w="1658" w:type="pct"/>
            <w:noWrap/>
            <w:vAlign w:val="center"/>
            <w:hideMark/>
          </w:tcPr>
          <w:p w14:paraId="0E5A834F"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Private lessons</w:t>
            </w:r>
          </w:p>
        </w:tc>
        <w:tc>
          <w:tcPr>
            <w:tcW w:w="685" w:type="pct"/>
            <w:noWrap/>
            <w:vAlign w:val="center"/>
            <w:hideMark/>
          </w:tcPr>
          <w:p w14:paraId="416C237F"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820</w:t>
            </w:r>
          </w:p>
        </w:tc>
        <w:tc>
          <w:tcPr>
            <w:tcW w:w="425" w:type="pct"/>
          </w:tcPr>
          <w:p w14:paraId="6C9AA902"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0452A4D2"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130</w:t>
            </w:r>
          </w:p>
        </w:tc>
        <w:tc>
          <w:tcPr>
            <w:tcW w:w="397" w:type="pct"/>
            <w:vAlign w:val="center"/>
          </w:tcPr>
          <w:p w14:paraId="7189BFC3" w14:textId="77777777" w:rsidR="00E042CC" w:rsidRPr="00E042CC" w:rsidRDefault="00E042CC" w:rsidP="00E13A2F">
            <w:pPr>
              <w:tabs>
                <w:tab w:val="left" w:pos="120"/>
                <w:tab w:val="right" w:pos="612"/>
                <w:tab w:val="right" w:pos="1065"/>
              </w:tabs>
              <w:rPr>
                <w:rFonts w:ascii="Arial" w:hAnsi="Arial" w:cs="Arial"/>
                <w:b/>
                <w:color w:val="000000"/>
                <w:lang w:val="en-CA" w:eastAsia="en-CA"/>
              </w:rPr>
            </w:pPr>
          </w:p>
        </w:tc>
        <w:tc>
          <w:tcPr>
            <w:tcW w:w="699" w:type="pct"/>
            <w:vAlign w:val="center"/>
          </w:tcPr>
          <w:p w14:paraId="4C8E93E0"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520</w:t>
            </w:r>
          </w:p>
        </w:tc>
        <w:tc>
          <w:tcPr>
            <w:tcW w:w="384" w:type="pct"/>
            <w:vAlign w:val="center"/>
          </w:tcPr>
          <w:p w14:paraId="14CBD1C4" w14:textId="77777777" w:rsidR="00E042CC" w:rsidRPr="00E042CC" w:rsidRDefault="00E042CC" w:rsidP="00E13A2F">
            <w:pPr>
              <w:jc w:val="right"/>
              <w:rPr>
                <w:rFonts w:ascii="Arial" w:hAnsi="Arial" w:cs="Arial"/>
                <w:color w:val="000000"/>
              </w:rPr>
            </w:pPr>
          </w:p>
        </w:tc>
      </w:tr>
      <w:tr w:rsidR="00E042CC" w:rsidRPr="00E042CC" w14:paraId="62342070" w14:textId="77777777" w:rsidTr="00E042CC">
        <w:trPr>
          <w:trHeight w:val="20"/>
        </w:trPr>
        <w:tc>
          <w:tcPr>
            <w:tcW w:w="1658" w:type="pct"/>
            <w:noWrap/>
            <w:vAlign w:val="center"/>
            <w:hideMark/>
          </w:tcPr>
          <w:p w14:paraId="7871B9B6" w14:textId="2080E92A" w:rsidR="00E042CC" w:rsidRPr="00E042CC" w:rsidRDefault="00E042CC" w:rsidP="00E042CC">
            <w:pPr>
              <w:tabs>
                <w:tab w:val="left" w:pos="252"/>
              </w:tabs>
              <w:rPr>
                <w:rFonts w:ascii="Arial" w:hAnsi="Arial" w:cs="Arial"/>
                <w:color w:val="000000"/>
                <w:lang w:val="en-CA" w:eastAsia="en-CA"/>
              </w:rPr>
            </w:pPr>
            <w:r w:rsidRPr="00E042CC">
              <w:rPr>
                <w:rFonts w:ascii="Arial" w:hAnsi="Arial" w:cs="Arial"/>
                <w:color w:val="000000"/>
                <w:lang w:val="en-CA" w:eastAsia="en-CA"/>
              </w:rPr>
              <w:tab/>
              <w:t>Board rentals</w:t>
            </w:r>
            <w:r>
              <w:rPr>
                <w:rFonts w:ascii="Arial" w:hAnsi="Arial" w:cs="Arial"/>
                <w:color w:val="000000"/>
                <w:lang w:val="en-CA" w:eastAsia="en-CA"/>
              </w:rPr>
              <w:t>*</w:t>
            </w:r>
          </w:p>
        </w:tc>
        <w:tc>
          <w:tcPr>
            <w:tcW w:w="685" w:type="pct"/>
            <w:noWrap/>
            <w:vAlign w:val="center"/>
            <w:hideMark/>
          </w:tcPr>
          <w:p w14:paraId="3DEE6D75"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201</w:t>
            </w:r>
          </w:p>
        </w:tc>
        <w:tc>
          <w:tcPr>
            <w:tcW w:w="425" w:type="pct"/>
          </w:tcPr>
          <w:p w14:paraId="7EEA0262"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726A647B"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189</w:t>
            </w:r>
          </w:p>
        </w:tc>
        <w:tc>
          <w:tcPr>
            <w:tcW w:w="397" w:type="pct"/>
            <w:vAlign w:val="center"/>
          </w:tcPr>
          <w:p w14:paraId="769DBEB0" w14:textId="77777777" w:rsidR="00E042CC" w:rsidRPr="00E042CC" w:rsidRDefault="00E042CC" w:rsidP="00E13A2F">
            <w:pPr>
              <w:tabs>
                <w:tab w:val="left" w:pos="120"/>
                <w:tab w:val="right" w:pos="612"/>
                <w:tab w:val="right" w:pos="1065"/>
              </w:tabs>
              <w:rPr>
                <w:rFonts w:ascii="Arial" w:hAnsi="Arial" w:cs="Arial"/>
                <w:b/>
                <w:color w:val="000000"/>
                <w:lang w:val="en-CA" w:eastAsia="en-CA"/>
              </w:rPr>
            </w:pPr>
          </w:p>
        </w:tc>
        <w:tc>
          <w:tcPr>
            <w:tcW w:w="699" w:type="pct"/>
            <w:vAlign w:val="center"/>
          </w:tcPr>
          <w:p w14:paraId="1CA95775"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154</w:t>
            </w:r>
          </w:p>
        </w:tc>
        <w:tc>
          <w:tcPr>
            <w:tcW w:w="384" w:type="pct"/>
            <w:vAlign w:val="center"/>
          </w:tcPr>
          <w:p w14:paraId="278CDE2D" w14:textId="77777777" w:rsidR="00E042CC" w:rsidRPr="00E042CC" w:rsidRDefault="00E042CC" w:rsidP="00E13A2F">
            <w:pPr>
              <w:jc w:val="right"/>
              <w:rPr>
                <w:rFonts w:ascii="Arial" w:hAnsi="Arial" w:cs="Arial"/>
                <w:color w:val="000000"/>
              </w:rPr>
            </w:pPr>
          </w:p>
        </w:tc>
      </w:tr>
      <w:tr w:rsidR="00E042CC" w:rsidRPr="00E042CC" w14:paraId="6BFE02DF" w14:textId="77777777" w:rsidTr="00E042CC">
        <w:trPr>
          <w:trHeight w:val="20"/>
        </w:trPr>
        <w:tc>
          <w:tcPr>
            <w:tcW w:w="1658" w:type="pct"/>
            <w:noWrap/>
            <w:vAlign w:val="center"/>
          </w:tcPr>
          <w:p w14:paraId="04CD5C75"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Board sales</w:t>
            </w:r>
          </w:p>
        </w:tc>
        <w:tc>
          <w:tcPr>
            <w:tcW w:w="685" w:type="pct"/>
            <w:noWrap/>
            <w:vAlign w:val="center"/>
          </w:tcPr>
          <w:p w14:paraId="556099F8"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660</w:t>
            </w:r>
          </w:p>
        </w:tc>
        <w:tc>
          <w:tcPr>
            <w:tcW w:w="425" w:type="pct"/>
          </w:tcPr>
          <w:p w14:paraId="75FF9209" w14:textId="77777777" w:rsidR="00E042CC" w:rsidRPr="00E042CC" w:rsidRDefault="00E042CC" w:rsidP="00E13A2F">
            <w:pPr>
              <w:tabs>
                <w:tab w:val="left" w:pos="120"/>
                <w:tab w:val="right" w:pos="528"/>
                <w:tab w:val="right" w:pos="1065"/>
              </w:tabs>
              <w:rPr>
                <w:rFonts w:ascii="Arial" w:hAnsi="Arial" w:cs="Arial"/>
                <w:color w:val="000000"/>
                <w:u w:val="single"/>
              </w:rPr>
            </w:pPr>
          </w:p>
        </w:tc>
        <w:tc>
          <w:tcPr>
            <w:tcW w:w="754" w:type="pct"/>
            <w:vAlign w:val="center"/>
          </w:tcPr>
          <w:p w14:paraId="6892666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540</w:t>
            </w:r>
          </w:p>
        </w:tc>
        <w:tc>
          <w:tcPr>
            <w:tcW w:w="397" w:type="pct"/>
            <w:vAlign w:val="center"/>
          </w:tcPr>
          <w:p w14:paraId="536F0596" w14:textId="77777777" w:rsidR="00E042CC" w:rsidRPr="00E042CC" w:rsidRDefault="00E042CC" w:rsidP="00E13A2F">
            <w:pPr>
              <w:tabs>
                <w:tab w:val="left" w:pos="120"/>
                <w:tab w:val="right" w:pos="612"/>
                <w:tab w:val="right" w:pos="1065"/>
              </w:tabs>
              <w:rPr>
                <w:rFonts w:ascii="Arial" w:hAnsi="Arial" w:cs="Arial"/>
                <w:b/>
                <w:color w:val="000000"/>
                <w:lang w:val="en-CA" w:eastAsia="en-CA"/>
              </w:rPr>
            </w:pPr>
          </w:p>
        </w:tc>
        <w:tc>
          <w:tcPr>
            <w:tcW w:w="699" w:type="pct"/>
            <w:vAlign w:val="center"/>
          </w:tcPr>
          <w:p w14:paraId="65361D9D"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360</w:t>
            </w:r>
          </w:p>
        </w:tc>
        <w:tc>
          <w:tcPr>
            <w:tcW w:w="384" w:type="pct"/>
            <w:vAlign w:val="center"/>
          </w:tcPr>
          <w:p w14:paraId="681AECDF" w14:textId="77777777" w:rsidR="00E042CC" w:rsidRPr="00E042CC" w:rsidRDefault="00E042CC" w:rsidP="00E13A2F">
            <w:pPr>
              <w:jc w:val="right"/>
              <w:rPr>
                <w:rFonts w:ascii="Arial" w:hAnsi="Arial" w:cs="Arial"/>
                <w:color w:val="000000"/>
                <w:u w:val="single"/>
              </w:rPr>
            </w:pPr>
          </w:p>
        </w:tc>
      </w:tr>
      <w:tr w:rsidR="00E042CC" w:rsidRPr="00E042CC" w14:paraId="682F1A17" w14:textId="77777777" w:rsidTr="00E042CC">
        <w:trPr>
          <w:trHeight w:val="20"/>
        </w:trPr>
        <w:tc>
          <w:tcPr>
            <w:tcW w:w="1658" w:type="pct"/>
            <w:noWrap/>
            <w:vAlign w:val="center"/>
            <w:hideMark/>
          </w:tcPr>
          <w:p w14:paraId="0AC11961"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T-shirt sales</w:t>
            </w:r>
          </w:p>
        </w:tc>
        <w:tc>
          <w:tcPr>
            <w:tcW w:w="685" w:type="pct"/>
            <w:tcBorders>
              <w:bottom w:val="single" w:sz="4" w:space="0" w:color="auto"/>
            </w:tcBorders>
            <w:noWrap/>
            <w:vAlign w:val="center"/>
            <w:hideMark/>
          </w:tcPr>
          <w:p w14:paraId="2CF7552A"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411</w:t>
            </w:r>
          </w:p>
        </w:tc>
        <w:tc>
          <w:tcPr>
            <w:tcW w:w="425" w:type="pct"/>
          </w:tcPr>
          <w:p w14:paraId="278AE535"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tcBorders>
              <w:bottom w:val="single" w:sz="4" w:space="0" w:color="auto"/>
            </w:tcBorders>
            <w:vAlign w:val="center"/>
          </w:tcPr>
          <w:p w14:paraId="1687D788"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349</w:t>
            </w:r>
          </w:p>
        </w:tc>
        <w:tc>
          <w:tcPr>
            <w:tcW w:w="397" w:type="pct"/>
            <w:vAlign w:val="center"/>
          </w:tcPr>
          <w:p w14:paraId="74643580" w14:textId="77777777" w:rsidR="00E042CC" w:rsidRPr="00E042CC" w:rsidRDefault="00E042CC" w:rsidP="00E13A2F">
            <w:pPr>
              <w:tabs>
                <w:tab w:val="left" w:pos="120"/>
                <w:tab w:val="right" w:pos="612"/>
                <w:tab w:val="right" w:pos="1065"/>
              </w:tabs>
              <w:rPr>
                <w:rFonts w:ascii="Arial" w:hAnsi="Arial" w:cs="Arial"/>
                <w:b/>
                <w:color w:val="000000"/>
                <w:lang w:val="en-CA" w:eastAsia="en-CA"/>
              </w:rPr>
            </w:pPr>
          </w:p>
        </w:tc>
        <w:tc>
          <w:tcPr>
            <w:tcW w:w="699" w:type="pct"/>
            <w:tcBorders>
              <w:bottom w:val="single" w:sz="4" w:space="0" w:color="auto"/>
            </w:tcBorders>
            <w:vAlign w:val="center"/>
          </w:tcPr>
          <w:p w14:paraId="43655913"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45</w:t>
            </w:r>
          </w:p>
        </w:tc>
        <w:tc>
          <w:tcPr>
            <w:tcW w:w="384" w:type="pct"/>
            <w:vAlign w:val="center"/>
          </w:tcPr>
          <w:p w14:paraId="22170532" w14:textId="77777777" w:rsidR="00E042CC" w:rsidRPr="00E042CC" w:rsidRDefault="00E042CC" w:rsidP="00E13A2F">
            <w:pPr>
              <w:jc w:val="right"/>
              <w:rPr>
                <w:rFonts w:ascii="Arial" w:hAnsi="Arial" w:cs="Arial"/>
                <w:color w:val="000000"/>
                <w:u w:val="single"/>
              </w:rPr>
            </w:pPr>
          </w:p>
        </w:tc>
      </w:tr>
      <w:tr w:rsidR="00E042CC" w:rsidRPr="00E042CC" w14:paraId="2E6EC449" w14:textId="77777777" w:rsidTr="00E042CC">
        <w:trPr>
          <w:trHeight w:val="20"/>
        </w:trPr>
        <w:tc>
          <w:tcPr>
            <w:tcW w:w="1658" w:type="pct"/>
            <w:noWrap/>
            <w:vAlign w:val="center"/>
            <w:hideMark/>
          </w:tcPr>
          <w:p w14:paraId="7208D6C5" w14:textId="77777777" w:rsidR="00E042CC" w:rsidRPr="00E042CC" w:rsidRDefault="00E042CC" w:rsidP="00E13A2F">
            <w:pPr>
              <w:tabs>
                <w:tab w:val="left" w:pos="252"/>
              </w:tabs>
              <w:rPr>
                <w:rFonts w:ascii="Arial" w:hAnsi="Arial" w:cs="Arial"/>
                <w:bCs/>
                <w:color w:val="000000"/>
                <w:lang w:val="en-CA" w:eastAsia="en-CA"/>
              </w:rPr>
            </w:pPr>
            <w:r w:rsidRPr="00E042CC">
              <w:rPr>
                <w:rFonts w:ascii="Arial" w:hAnsi="Arial" w:cs="Arial"/>
                <w:bCs/>
                <w:color w:val="000000"/>
                <w:lang w:val="en-CA" w:eastAsia="en-CA"/>
              </w:rPr>
              <w:t>Total Revenue</w:t>
            </w:r>
          </w:p>
        </w:tc>
        <w:tc>
          <w:tcPr>
            <w:tcW w:w="685" w:type="pct"/>
            <w:tcBorders>
              <w:top w:val="single" w:sz="4" w:space="0" w:color="auto"/>
            </w:tcBorders>
            <w:noWrap/>
            <w:vAlign w:val="center"/>
            <w:hideMark/>
          </w:tcPr>
          <w:p w14:paraId="58242B6A" w14:textId="77777777" w:rsidR="00E042CC" w:rsidRPr="00E042CC" w:rsidRDefault="00E042CC" w:rsidP="00E13A2F">
            <w:pPr>
              <w:tabs>
                <w:tab w:val="left" w:pos="120"/>
                <w:tab w:val="left" w:pos="15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11,752</w:t>
            </w:r>
          </w:p>
        </w:tc>
        <w:tc>
          <w:tcPr>
            <w:tcW w:w="425" w:type="pct"/>
            <w:vAlign w:val="center"/>
          </w:tcPr>
          <w:p w14:paraId="7EA27844" w14:textId="77777777" w:rsidR="00E042CC" w:rsidRPr="00E042CC" w:rsidRDefault="00E042CC" w:rsidP="00E13A2F">
            <w:pPr>
              <w:tabs>
                <w:tab w:val="left" w:pos="120"/>
                <w:tab w:val="right" w:pos="528"/>
                <w:tab w:val="right" w:pos="1065"/>
              </w:tabs>
              <w:jc w:val="center"/>
              <w:rPr>
                <w:rFonts w:ascii="Arial" w:hAnsi="Arial" w:cs="Arial"/>
                <w:color w:val="000000"/>
              </w:rPr>
            </w:pPr>
            <w:r w:rsidRPr="00E042CC">
              <w:rPr>
                <w:rFonts w:ascii="Arial" w:hAnsi="Arial" w:cs="Arial"/>
                <w:color w:val="000000"/>
              </w:rPr>
              <w:tab/>
              <w:t>100%</w:t>
            </w:r>
          </w:p>
        </w:tc>
        <w:tc>
          <w:tcPr>
            <w:tcW w:w="754" w:type="pct"/>
            <w:tcBorders>
              <w:top w:val="single" w:sz="4" w:space="0" w:color="auto"/>
            </w:tcBorders>
            <w:vAlign w:val="center"/>
          </w:tcPr>
          <w:p w14:paraId="39ECC516"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15,803</w:t>
            </w:r>
          </w:p>
        </w:tc>
        <w:tc>
          <w:tcPr>
            <w:tcW w:w="397" w:type="pct"/>
            <w:vAlign w:val="center"/>
          </w:tcPr>
          <w:p w14:paraId="4B51A48C"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 xml:space="preserve"> 100%</w:t>
            </w:r>
          </w:p>
        </w:tc>
        <w:tc>
          <w:tcPr>
            <w:tcW w:w="699" w:type="pct"/>
            <w:tcBorders>
              <w:top w:val="single" w:sz="4" w:space="0" w:color="auto"/>
            </w:tcBorders>
            <w:vAlign w:val="center"/>
          </w:tcPr>
          <w:p w14:paraId="16227A9C"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14,369</w:t>
            </w:r>
          </w:p>
        </w:tc>
        <w:tc>
          <w:tcPr>
            <w:tcW w:w="384" w:type="pct"/>
            <w:vAlign w:val="center"/>
          </w:tcPr>
          <w:p w14:paraId="43C66DCA" w14:textId="77777777" w:rsidR="00E042CC" w:rsidRPr="00E042CC" w:rsidRDefault="00E042CC" w:rsidP="00E13A2F">
            <w:pPr>
              <w:jc w:val="center"/>
              <w:rPr>
                <w:rFonts w:ascii="Arial" w:hAnsi="Arial" w:cs="Arial"/>
                <w:color w:val="000000"/>
              </w:rPr>
            </w:pPr>
            <w:r w:rsidRPr="00E042CC">
              <w:rPr>
                <w:rFonts w:ascii="Arial" w:hAnsi="Arial" w:cs="Arial"/>
                <w:color w:val="000000"/>
              </w:rPr>
              <w:t>100%</w:t>
            </w:r>
          </w:p>
        </w:tc>
      </w:tr>
      <w:tr w:rsidR="00E042CC" w:rsidRPr="00E042CC" w14:paraId="58FB1517" w14:textId="77777777" w:rsidTr="00E042CC">
        <w:trPr>
          <w:trHeight w:val="20"/>
        </w:trPr>
        <w:tc>
          <w:tcPr>
            <w:tcW w:w="1658" w:type="pct"/>
            <w:noWrap/>
            <w:hideMark/>
          </w:tcPr>
          <w:p w14:paraId="6A6CFF8E" w14:textId="77777777" w:rsidR="00E042CC" w:rsidRPr="00E042CC" w:rsidRDefault="00E042CC" w:rsidP="00E13A2F">
            <w:pPr>
              <w:tabs>
                <w:tab w:val="left" w:pos="252"/>
              </w:tabs>
              <w:rPr>
                <w:rFonts w:ascii="Arial" w:hAnsi="Arial" w:cs="Arial"/>
                <w:color w:val="000000"/>
                <w:lang w:val="en-CA" w:eastAsia="en-CA"/>
              </w:rPr>
            </w:pPr>
          </w:p>
        </w:tc>
        <w:tc>
          <w:tcPr>
            <w:tcW w:w="685" w:type="pct"/>
            <w:noWrap/>
            <w:hideMark/>
          </w:tcPr>
          <w:p w14:paraId="7294DF06"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tcPr>
          <w:p w14:paraId="543CCD5C"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bottom"/>
          </w:tcPr>
          <w:p w14:paraId="3B9F16B8"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61375195"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vAlign w:val="center"/>
          </w:tcPr>
          <w:p w14:paraId="22419893" w14:textId="77777777" w:rsidR="00E042CC" w:rsidRPr="00E042CC" w:rsidRDefault="00E042CC" w:rsidP="00E13A2F">
            <w:pPr>
              <w:tabs>
                <w:tab w:val="right" w:pos="1050"/>
              </w:tabs>
              <w:rPr>
                <w:rFonts w:ascii="Arial" w:hAnsi="Arial" w:cs="Arial"/>
                <w:color w:val="000000"/>
              </w:rPr>
            </w:pPr>
          </w:p>
        </w:tc>
        <w:tc>
          <w:tcPr>
            <w:tcW w:w="384" w:type="pct"/>
            <w:vAlign w:val="center"/>
          </w:tcPr>
          <w:p w14:paraId="4986F1E7" w14:textId="77777777" w:rsidR="00E042CC" w:rsidRPr="00E042CC" w:rsidRDefault="00E042CC" w:rsidP="00E13A2F">
            <w:pPr>
              <w:jc w:val="right"/>
              <w:rPr>
                <w:rFonts w:ascii="Arial" w:hAnsi="Arial" w:cs="Arial"/>
                <w:color w:val="000000"/>
              </w:rPr>
            </w:pPr>
          </w:p>
        </w:tc>
      </w:tr>
      <w:tr w:rsidR="00E042CC" w:rsidRPr="00E042CC" w14:paraId="52EB1ECB" w14:textId="77777777" w:rsidTr="00E042CC">
        <w:trPr>
          <w:trHeight w:val="20"/>
        </w:trPr>
        <w:tc>
          <w:tcPr>
            <w:tcW w:w="1658" w:type="pct"/>
            <w:noWrap/>
            <w:vAlign w:val="center"/>
          </w:tcPr>
          <w:p w14:paraId="3364FBF5" w14:textId="77777777" w:rsidR="00E042CC" w:rsidRPr="00E042CC" w:rsidRDefault="00E042CC" w:rsidP="00E13A2F">
            <w:pPr>
              <w:tabs>
                <w:tab w:val="left" w:pos="252"/>
              </w:tabs>
              <w:rPr>
                <w:rFonts w:ascii="Arial" w:hAnsi="Arial" w:cs="Arial"/>
                <w:b/>
                <w:color w:val="000000"/>
                <w:lang w:val="en-CA" w:eastAsia="en-CA"/>
              </w:rPr>
            </w:pPr>
            <w:r w:rsidRPr="00E042CC">
              <w:rPr>
                <w:rFonts w:ascii="Arial" w:hAnsi="Arial" w:cs="Arial"/>
                <w:b/>
                <w:color w:val="000000"/>
                <w:lang w:val="en-CA" w:eastAsia="en-CA"/>
              </w:rPr>
              <w:t>COGS</w:t>
            </w:r>
          </w:p>
        </w:tc>
        <w:tc>
          <w:tcPr>
            <w:tcW w:w="685" w:type="pct"/>
            <w:noWrap/>
          </w:tcPr>
          <w:p w14:paraId="4422AF5C"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tcPr>
          <w:p w14:paraId="01AE2F99"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bottom"/>
          </w:tcPr>
          <w:p w14:paraId="1264A586"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3A2ECE37"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vAlign w:val="center"/>
          </w:tcPr>
          <w:p w14:paraId="30A9D7DE" w14:textId="77777777" w:rsidR="00E042CC" w:rsidRPr="00E042CC" w:rsidRDefault="00E042CC" w:rsidP="00E13A2F">
            <w:pPr>
              <w:tabs>
                <w:tab w:val="right" w:pos="1050"/>
              </w:tabs>
              <w:rPr>
                <w:rFonts w:ascii="Arial" w:hAnsi="Arial" w:cs="Arial"/>
                <w:color w:val="000000"/>
              </w:rPr>
            </w:pPr>
          </w:p>
        </w:tc>
        <w:tc>
          <w:tcPr>
            <w:tcW w:w="384" w:type="pct"/>
            <w:vAlign w:val="center"/>
          </w:tcPr>
          <w:p w14:paraId="7ECB28DA" w14:textId="77777777" w:rsidR="00E042CC" w:rsidRPr="00E042CC" w:rsidRDefault="00E042CC" w:rsidP="00E13A2F">
            <w:pPr>
              <w:jc w:val="right"/>
              <w:rPr>
                <w:rFonts w:ascii="Arial" w:hAnsi="Arial" w:cs="Arial"/>
                <w:color w:val="000000"/>
              </w:rPr>
            </w:pPr>
          </w:p>
        </w:tc>
      </w:tr>
      <w:tr w:rsidR="00E042CC" w:rsidRPr="00E042CC" w14:paraId="1AA0248B" w14:textId="77777777" w:rsidTr="00E042CC">
        <w:trPr>
          <w:trHeight w:val="20"/>
        </w:trPr>
        <w:tc>
          <w:tcPr>
            <w:tcW w:w="1658" w:type="pct"/>
            <w:noWrap/>
            <w:vAlign w:val="center"/>
            <w:hideMark/>
          </w:tcPr>
          <w:p w14:paraId="2109254B"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Transaction fees</w:t>
            </w:r>
          </w:p>
        </w:tc>
        <w:tc>
          <w:tcPr>
            <w:tcW w:w="685" w:type="pct"/>
            <w:noWrap/>
            <w:vAlign w:val="center"/>
            <w:hideMark/>
          </w:tcPr>
          <w:p w14:paraId="76E87606" w14:textId="77777777" w:rsidR="00E042CC" w:rsidRPr="00E042CC" w:rsidRDefault="00E042CC" w:rsidP="00E13A2F">
            <w:pPr>
              <w:tabs>
                <w:tab w:val="left" w:pos="120"/>
                <w:tab w:val="left" w:pos="15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353</w:t>
            </w:r>
          </w:p>
        </w:tc>
        <w:tc>
          <w:tcPr>
            <w:tcW w:w="425" w:type="pct"/>
            <w:vAlign w:val="center"/>
          </w:tcPr>
          <w:p w14:paraId="4F04C4D5" w14:textId="77777777" w:rsidR="00E042CC" w:rsidRPr="00E042CC" w:rsidRDefault="00E042CC" w:rsidP="00E13A2F">
            <w:pPr>
              <w:tabs>
                <w:tab w:val="left" w:pos="120"/>
                <w:tab w:val="right" w:pos="528"/>
                <w:tab w:val="right" w:pos="1065"/>
              </w:tabs>
              <w:jc w:val="center"/>
              <w:rPr>
                <w:rFonts w:ascii="Arial" w:hAnsi="Arial" w:cs="Arial"/>
                <w:color w:val="000000"/>
                <w:lang w:val="en-CA" w:eastAsia="en-CA"/>
              </w:rPr>
            </w:pPr>
            <w:r w:rsidRPr="00E042CC">
              <w:rPr>
                <w:rFonts w:ascii="Arial" w:hAnsi="Arial" w:cs="Arial"/>
                <w:color w:val="000000"/>
              </w:rPr>
              <w:tab/>
            </w:r>
            <w:r w:rsidRPr="00E042CC">
              <w:rPr>
                <w:rFonts w:ascii="Arial" w:hAnsi="Arial" w:cs="Arial"/>
                <w:color w:val="000000"/>
              </w:rPr>
              <w:tab/>
              <w:t>3%</w:t>
            </w:r>
          </w:p>
        </w:tc>
        <w:tc>
          <w:tcPr>
            <w:tcW w:w="754" w:type="pct"/>
            <w:vAlign w:val="center"/>
          </w:tcPr>
          <w:p w14:paraId="04FFF49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474</w:t>
            </w:r>
          </w:p>
        </w:tc>
        <w:tc>
          <w:tcPr>
            <w:tcW w:w="397" w:type="pct"/>
            <w:vAlign w:val="center"/>
          </w:tcPr>
          <w:p w14:paraId="6A567308"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w:t>
            </w:r>
          </w:p>
        </w:tc>
        <w:tc>
          <w:tcPr>
            <w:tcW w:w="699" w:type="pct"/>
            <w:vAlign w:val="center"/>
          </w:tcPr>
          <w:p w14:paraId="1187ECA0"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431</w:t>
            </w:r>
          </w:p>
        </w:tc>
        <w:tc>
          <w:tcPr>
            <w:tcW w:w="384" w:type="pct"/>
            <w:vAlign w:val="center"/>
          </w:tcPr>
          <w:p w14:paraId="268D6D20" w14:textId="77777777" w:rsidR="00E042CC" w:rsidRPr="00E042CC" w:rsidRDefault="00E042CC" w:rsidP="00E13A2F">
            <w:pPr>
              <w:jc w:val="right"/>
              <w:rPr>
                <w:rFonts w:ascii="Arial" w:hAnsi="Arial" w:cs="Arial"/>
                <w:color w:val="000000"/>
                <w:lang w:val="en-CA" w:eastAsia="en-CA"/>
              </w:rPr>
            </w:pPr>
            <w:r w:rsidRPr="00E042CC">
              <w:rPr>
                <w:rFonts w:ascii="Arial" w:hAnsi="Arial" w:cs="Arial"/>
                <w:color w:val="000000"/>
              </w:rPr>
              <w:t>3%</w:t>
            </w:r>
          </w:p>
        </w:tc>
      </w:tr>
      <w:tr w:rsidR="00E042CC" w:rsidRPr="00E042CC" w14:paraId="1456F639" w14:textId="77777777" w:rsidTr="00E042CC">
        <w:trPr>
          <w:trHeight w:val="20"/>
        </w:trPr>
        <w:tc>
          <w:tcPr>
            <w:tcW w:w="1658" w:type="pct"/>
            <w:noWrap/>
            <w:vAlign w:val="center"/>
            <w:hideMark/>
          </w:tcPr>
          <w:p w14:paraId="0CA699A7" w14:textId="77777777" w:rsidR="00E042CC" w:rsidRPr="00E042CC" w:rsidRDefault="00E042CC" w:rsidP="00E13A2F">
            <w:pPr>
              <w:tabs>
                <w:tab w:val="left" w:pos="252"/>
              </w:tabs>
              <w:rPr>
                <w:rFonts w:ascii="Arial" w:hAnsi="Arial" w:cs="Arial"/>
                <w:color w:val="000000"/>
                <w:vertAlign w:val="superscript"/>
                <w:lang w:val="en-CA" w:eastAsia="en-CA"/>
              </w:rPr>
            </w:pPr>
            <w:r w:rsidRPr="00E042CC">
              <w:rPr>
                <w:rFonts w:ascii="Arial" w:hAnsi="Arial" w:cs="Arial"/>
                <w:color w:val="000000"/>
                <w:lang w:val="en-CA" w:eastAsia="en-CA"/>
              </w:rPr>
              <w:tab/>
            </w:r>
            <w:proofErr w:type="spellStart"/>
            <w:r w:rsidRPr="00E042CC">
              <w:rPr>
                <w:rFonts w:ascii="Arial" w:hAnsi="Arial" w:cs="Arial"/>
                <w:color w:val="000000"/>
                <w:lang w:val="en-CA" w:eastAsia="en-CA"/>
              </w:rPr>
              <w:t>Skimboards</w:t>
            </w:r>
            <w:proofErr w:type="spellEnd"/>
          </w:p>
        </w:tc>
        <w:tc>
          <w:tcPr>
            <w:tcW w:w="685" w:type="pct"/>
            <w:noWrap/>
            <w:vAlign w:val="center"/>
            <w:hideMark/>
          </w:tcPr>
          <w:p w14:paraId="6E615523"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440</w:t>
            </w:r>
          </w:p>
        </w:tc>
        <w:tc>
          <w:tcPr>
            <w:tcW w:w="425" w:type="pct"/>
            <w:vAlign w:val="center"/>
          </w:tcPr>
          <w:p w14:paraId="270C05C5"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1346192E"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360</w:t>
            </w:r>
          </w:p>
        </w:tc>
        <w:tc>
          <w:tcPr>
            <w:tcW w:w="397" w:type="pct"/>
            <w:vAlign w:val="center"/>
          </w:tcPr>
          <w:p w14:paraId="0340BF8C"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vAlign w:val="center"/>
          </w:tcPr>
          <w:p w14:paraId="66011C6C"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240</w:t>
            </w:r>
          </w:p>
        </w:tc>
        <w:tc>
          <w:tcPr>
            <w:tcW w:w="384" w:type="pct"/>
            <w:vAlign w:val="center"/>
          </w:tcPr>
          <w:p w14:paraId="53AC4EC6" w14:textId="77777777" w:rsidR="00E042CC" w:rsidRPr="00E042CC" w:rsidRDefault="00E042CC" w:rsidP="00E13A2F">
            <w:pPr>
              <w:jc w:val="right"/>
              <w:rPr>
                <w:rFonts w:ascii="Arial" w:hAnsi="Arial" w:cs="Arial"/>
                <w:color w:val="000000"/>
              </w:rPr>
            </w:pPr>
          </w:p>
        </w:tc>
      </w:tr>
      <w:tr w:rsidR="00E042CC" w:rsidRPr="00E042CC" w14:paraId="1B200E63" w14:textId="77777777" w:rsidTr="00E042CC">
        <w:trPr>
          <w:trHeight w:val="20"/>
        </w:trPr>
        <w:tc>
          <w:tcPr>
            <w:tcW w:w="1658" w:type="pct"/>
            <w:noWrap/>
            <w:vAlign w:val="center"/>
            <w:hideMark/>
          </w:tcPr>
          <w:p w14:paraId="67309896" w14:textId="0C7DA77C" w:rsidR="00E042CC" w:rsidRPr="00E042CC" w:rsidRDefault="00E042CC" w:rsidP="00E042CC">
            <w:pPr>
              <w:tabs>
                <w:tab w:val="left" w:pos="252"/>
              </w:tabs>
              <w:rPr>
                <w:rFonts w:ascii="Arial" w:hAnsi="Arial" w:cs="Arial"/>
                <w:color w:val="000000"/>
                <w:lang w:val="en-CA" w:eastAsia="en-CA"/>
              </w:rPr>
            </w:pPr>
            <w:r w:rsidRPr="00E042CC">
              <w:rPr>
                <w:rFonts w:ascii="Arial" w:hAnsi="Arial" w:cs="Arial"/>
                <w:color w:val="000000"/>
                <w:lang w:val="en-CA" w:eastAsia="en-CA"/>
              </w:rPr>
              <w:tab/>
              <w:t>T-shirts</w:t>
            </w:r>
            <w:r>
              <w:rPr>
                <w:rFonts w:ascii="Arial" w:hAnsi="Arial" w:cs="Arial"/>
                <w:color w:val="000000"/>
                <w:lang w:val="en-CA" w:eastAsia="en-CA"/>
              </w:rPr>
              <w:t>**</w:t>
            </w:r>
          </w:p>
        </w:tc>
        <w:tc>
          <w:tcPr>
            <w:tcW w:w="685" w:type="pct"/>
            <w:tcBorders>
              <w:bottom w:val="single" w:sz="4" w:space="0" w:color="auto"/>
            </w:tcBorders>
            <w:noWrap/>
            <w:vAlign w:val="center"/>
            <w:hideMark/>
          </w:tcPr>
          <w:p w14:paraId="4E5A8EF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206</w:t>
            </w:r>
          </w:p>
        </w:tc>
        <w:tc>
          <w:tcPr>
            <w:tcW w:w="425" w:type="pct"/>
            <w:vAlign w:val="center"/>
          </w:tcPr>
          <w:p w14:paraId="032B0607"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tcBorders>
              <w:bottom w:val="single" w:sz="4" w:space="0" w:color="auto"/>
            </w:tcBorders>
            <w:vAlign w:val="center"/>
          </w:tcPr>
          <w:p w14:paraId="2492F6CA"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175</w:t>
            </w:r>
          </w:p>
        </w:tc>
        <w:tc>
          <w:tcPr>
            <w:tcW w:w="397" w:type="pct"/>
            <w:vAlign w:val="center"/>
          </w:tcPr>
          <w:p w14:paraId="3512585C"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tcBorders>
              <w:bottom w:val="single" w:sz="4" w:space="0" w:color="auto"/>
            </w:tcBorders>
            <w:vAlign w:val="center"/>
          </w:tcPr>
          <w:p w14:paraId="1BD49C03"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23</w:t>
            </w:r>
          </w:p>
        </w:tc>
        <w:tc>
          <w:tcPr>
            <w:tcW w:w="384" w:type="pct"/>
            <w:vAlign w:val="center"/>
          </w:tcPr>
          <w:p w14:paraId="4671E9B8" w14:textId="77777777" w:rsidR="00E042CC" w:rsidRPr="00E042CC" w:rsidRDefault="00E042CC" w:rsidP="00E13A2F">
            <w:pPr>
              <w:jc w:val="right"/>
              <w:rPr>
                <w:rFonts w:ascii="Arial" w:hAnsi="Arial" w:cs="Arial"/>
                <w:color w:val="000000"/>
              </w:rPr>
            </w:pPr>
          </w:p>
        </w:tc>
      </w:tr>
      <w:tr w:rsidR="00E042CC" w:rsidRPr="00E042CC" w14:paraId="33010C61" w14:textId="77777777" w:rsidTr="00E042CC">
        <w:trPr>
          <w:trHeight w:val="20"/>
        </w:trPr>
        <w:tc>
          <w:tcPr>
            <w:tcW w:w="1658" w:type="pct"/>
            <w:noWrap/>
            <w:vAlign w:val="center"/>
          </w:tcPr>
          <w:p w14:paraId="37D4BDF0"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Total COGS</w:t>
            </w:r>
          </w:p>
        </w:tc>
        <w:tc>
          <w:tcPr>
            <w:tcW w:w="685" w:type="pct"/>
            <w:tcBorders>
              <w:top w:val="single" w:sz="4" w:space="0" w:color="auto"/>
              <w:bottom w:val="single" w:sz="4" w:space="0" w:color="auto"/>
            </w:tcBorders>
            <w:noWrap/>
            <w:vAlign w:val="center"/>
          </w:tcPr>
          <w:p w14:paraId="77876F15" w14:textId="77777777" w:rsidR="00E042CC" w:rsidRPr="00E042CC" w:rsidRDefault="00E042CC" w:rsidP="00E13A2F">
            <w:pPr>
              <w:tabs>
                <w:tab w:val="left" w:pos="120"/>
                <w:tab w:val="left" w:pos="15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998</w:t>
            </w:r>
          </w:p>
        </w:tc>
        <w:tc>
          <w:tcPr>
            <w:tcW w:w="425" w:type="pct"/>
            <w:vAlign w:val="center"/>
          </w:tcPr>
          <w:p w14:paraId="21BD8319" w14:textId="77777777" w:rsidR="00E042CC" w:rsidRPr="00E042CC" w:rsidRDefault="00E042CC" w:rsidP="00E13A2F">
            <w:pPr>
              <w:tabs>
                <w:tab w:val="left" w:pos="120"/>
                <w:tab w:val="right" w:pos="528"/>
                <w:tab w:val="right" w:pos="1065"/>
              </w:tabs>
              <w:jc w:val="center"/>
              <w:rPr>
                <w:rFonts w:ascii="Arial" w:hAnsi="Arial" w:cs="Arial"/>
                <w:color w:val="000000"/>
              </w:rPr>
            </w:pPr>
            <w:r w:rsidRPr="00E042CC">
              <w:rPr>
                <w:rFonts w:ascii="Arial" w:hAnsi="Arial" w:cs="Arial"/>
                <w:color w:val="000000"/>
              </w:rPr>
              <w:tab/>
            </w:r>
            <w:r w:rsidRPr="00E042CC">
              <w:rPr>
                <w:rFonts w:ascii="Arial" w:hAnsi="Arial" w:cs="Arial"/>
                <w:color w:val="000000"/>
              </w:rPr>
              <w:tab/>
              <w:t>8.5%</w:t>
            </w:r>
          </w:p>
        </w:tc>
        <w:tc>
          <w:tcPr>
            <w:tcW w:w="754" w:type="pct"/>
            <w:tcBorders>
              <w:top w:val="single" w:sz="4" w:space="0" w:color="auto"/>
              <w:bottom w:val="single" w:sz="4" w:space="0" w:color="auto"/>
            </w:tcBorders>
            <w:vAlign w:val="center"/>
          </w:tcPr>
          <w:p w14:paraId="7E5B235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1,009</w:t>
            </w:r>
          </w:p>
        </w:tc>
        <w:tc>
          <w:tcPr>
            <w:tcW w:w="397" w:type="pct"/>
            <w:vAlign w:val="center"/>
          </w:tcPr>
          <w:p w14:paraId="09675823"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6.4%</w:t>
            </w:r>
          </w:p>
        </w:tc>
        <w:tc>
          <w:tcPr>
            <w:tcW w:w="699" w:type="pct"/>
            <w:tcBorders>
              <w:top w:val="single" w:sz="4" w:space="0" w:color="auto"/>
              <w:bottom w:val="single" w:sz="4" w:space="0" w:color="auto"/>
            </w:tcBorders>
            <w:vAlign w:val="center"/>
          </w:tcPr>
          <w:p w14:paraId="5CACEB8A"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694</w:t>
            </w:r>
          </w:p>
        </w:tc>
        <w:tc>
          <w:tcPr>
            <w:tcW w:w="384" w:type="pct"/>
            <w:vAlign w:val="center"/>
          </w:tcPr>
          <w:p w14:paraId="70D4E924" w14:textId="77777777" w:rsidR="00E042CC" w:rsidRPr="00E042CC" w:rsidRDefault="00E042CC" w:rsidP="00E13A2F">
            <w:pPr>
              <w:jc w:val="right"/>
              <w:rPr>
                <w:rFonts w:ascii="Arial" w:hAnsi="Arial" w:cs="Arial"/>
                <w:color w:val="000000"/>
              </w:rPr>
            </w:pPr>
            <w:r w:rsidRPr="00E042CC">
              <w:rPr>
                <w:rFonts w:ascii="Arial" w:hAnsi="Arial" w:cs="Arial"/>
                <w:color w:val="000000"/>
              </w:rPr>
              <w:t>4.8%</w:t>
            </w:r>
          </w:p>
        </w:tc>
      </w:tr>
      <w:tr w:rsidR="00E042CC" w:rsidRPr="00E042CC" w14:paraId="229FCB0B" w14:textId="77777777" w:rsidTr="00E042CC">
        <w:trPr>
          <w:trHeight w:val="20"/>
        </w:trPr>
        <w:tc>
          <w:tcPr>
            <w:tcW w:w="1658" w:type="pct"/>
            <w:noWrap/>
          </w:tcPr>
          <w:p w14:paraId="4A44BA48" w14:textId="77777777" w:rsidR="00E042CC" w:rsidRPr="00E042CC" w:rsidRDefault="00E042CC" w:rsidP="00E13A2F">
            <w:pPr>
              <w:tabs>
                <w:tab w:val="left" w:pos="252"/>
              </w:tabs>
              <w:rPr>
                <w:rFonts w:ascii="Arial" w:hAnsi="Arial" w:cs="Arial"/>
                <w:b/>
                <w:color w:val="000000"/>
                <w:lang w:val="en-CA" w:eastAsia="en-CA"/>
              </w:rPr>
            </w:pPr>
          </w:p>
        </w:tc>
        <w:tc>
          <w:tcPr>
            <w:tcW w:w="685" w:type="pct"/>
            <w:tcBorders>
              <w:top w:val="single" w:sz="4" w:space="0" w:color="auto"/>
            </w:tcBorders>
            <w:noWrap/>
            <w:vAlign w:val="center"/>
          </w:tcPr>
          <w:p w14:paraId="49AB3C37"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vAlign w:val="center"/>
          </w:tcPr>
          <w:p w14:paraId="4931DE93"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tcBorders>
              <w:top w:val="single" w:sz="4" w:space="0" w:color="auto"/>
            </w:tcBorders>
            <w:vAlign w:val="center"/>
          </w:tcPr>
          <w:p w14:paraId="19348A04"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0F9F826A"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tcBorders>
              <w:top w:val="single" w:sz="4" w:space="0" w:color="auto"/>
            </w:tcBorders>
            <w:vAlign w:val="center"/>
          </w:tcPr>
          <w:p w14:paraId="755AD081" w14:textId="77777777" w:rsidR="00E042CC" w:rsidRPr="00E042CC" w:rsidRDefault="00E042CC" w:rsidP="00E13A2F">
            <w:pPr>
              <w:tabs>
                <w:tab w:val="right" w:pos="1050"/>
              </w:tabs>
              <w:rPr>
                <w:rFonts w:ascii="Arial" w:hAnsi="Arial" w:cs="Arial"/>
                <w:color w:val="000000"/>
              </w:rPr>
            </w:pPr>
          </w:p>
        </w:tc>
        <w:tc>
          <w:tcPr>
            <w:tcW w:w="384" w:type="pct"/>
            <w:vAlign w:val="center"/>
          </w:tcPr>
          <w:p w14:paraId="37FDE750" w14:textId="77777777" w:rsidR="00E042CC" w:rsidRPr="00E042CC" w:rsidRDefault="00E042CC" w:rsidP="00E13A2F">
            <w:pPr>
              <w:jc w:val="right"/>
              <w:rPr>
                <w:rFonts w:ascii="Arial" w:hAnsi="Arial" w:cs="Arial"/>
                <w:color w:val="000000"/>
              </w:rPr>
            </w:pPr>
          </w:p>
        </w:tc>
      </w:tr>
      <w:tr w:rsidR="00E042CC" w:rsidRPr="00E042CC" w14:paraId="7EB32209" w14:textId="77777777" w:rsidTr="00E042CC">
        <w:trPr>
          <w:trHeight w:val="20"/>
        </w:trPr>
        <w:tc>
          <w:tcPr>
            <w:tcW w:w="1658" w:type="pct"/>
            <w:noWrap/>
            <w:vAlign w:val="center"/>
          </w:tcPr>
          <w:p w14:paraId="673D3CCF" w14:textId="77777777" w:rsidR="00E042CC" w:rsidRPr="00E042CC" w:rsidRDefault="00E042CC" w:rsidP="00E13A2F">
            <w:pPr>
              <w:tabs>
                <w:tab w:val="left" w:pos="252"/>
              </w:tabs>
              <w:rPr>
                <w:rFonts w:ascii="Arial" w:hAnsi="Arial" w:cs="Arial"/>
                <w:b/>
                <w:color w:val="000000"/>
                <w:lang w:val="en-CA" w:eastAsia="en-CA"/>
              </w:rPr>
            </w:pPr>
            <w:r w:rsidRPr="00E042CC">
              <w:rPr>
                <w:rFonts w:ascii="Arial" w:hAnsi="Arial" w:cs="Arial"/>
                <w:b/>
                <w:color w:val="000000"/>
                <w:lang w:val="en-CA" w:eastAsia="en-CA"/>
              </w:rPr>
              <w:t>Gross Margin</w:t>
            </w:r>
          </w:p>
        </w:tc>
        <w:tc>
          <w:tcPr>
            <w:tcW w:w="685" w:type="pct"/>
            <w:noWrap/>
            <w:vAlign w:val="center"/>
          </w:tcPr>
          <w:p w14:paraId="3352CCE8"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10,754</w:t>
            </w:r>
          </w:p>
        </w:tc>
        <w:tc>
          <w:tcPr>
            <w:tcW w:w="425" w:type="pct"/>
            <w:vAlign w:val="center"/>
          </w:tcPr>
          <w:p w14:paraId="0A8BB5DA"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91.5%</w:t>
            </w:r>
          </w:p>
        </w:tc>
        <w:tc>
          <w:tcPr>
            <w:tcW w:w="754" w:type="pct"/>
            <w:vAlign w:val="center"/>
          </w:tcPr>
          <w:p w14:paraId="2CCC304E"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14,794</w:t>
            </w:r>
          </w:p>
        </w:tc>
        <w:tc>
          <w:tcPr>
            <w:tcW w:w="397" w:type="pct"/>
            <w:vAlign w:val="center"/>
          </w:tcPr>
          <w:p w14:paraId="3065FE72"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93.6%</w:t>
            </w:r>
          </w:p>
        </w:tc>
        <w:tc>
          <w:tcPr>
            <w:tcW w:w="699" w:type="pct"/>
            <w:vAlign w:val="center"/>
          </w:tcPr>
          <w:p w14:paraId="53DF3AA6"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13,675</w:t>
            </w:r>
          </w:p>
        </w:tc>
        <w:tc>
          <w:tcPr>
            <w:tcW w:w="384" w:type="pct"/>
            <w:vAlign w:val="center"/>
          </w:tcPr>
          <w:p w14:paraId="35D9C6F9" w14:textId="77777777" w:rsidR="00E042CC" w:rsidRPr="00E042CC" w:rsidRDefault="00E042CC" w:rsidP="00E13A2F">
            <w:pPr>
              <w:jc w:val="right"/>
              <w:rPr>
                <w:rFonts w:ascii="Arial" w:hAnsi="Arial" w:cs="Arial"/>
                <w:color w:val="000000"/>
              </w:rPr>
            </w:pPr>
            <w:r w:rsidRPr="00E042CC">
              <w:rPr>
                <w:rFonts w:ascii="Arial" w:hAnsi="Arial" w:cs="Arial"/>
                <w:color w:val="000000"/>
              </w:rPr>
              <w:t>95.2%</w:t>
            </w:r>
          </w:p>
        </w:tc>
      </w:tr>
      <w:tr w:rsidR="00E042CC" w:rsidRPr="00E042CC" w14:paraId="42122E24" w14:textId="77777777" w:rsidTr="00E042CC">
        <w:trPr>
          <w:trHeight w:val="20"/>
        </w:trPr>
        <w:tc>
          <w:tcPr>
            <w:tcW w:w="1658" w:type="pct"/>
            <w:noWrap/>
            <w:vAlign w:val="center"/>
          </w:tcPr>
          <w:p w14:paraId="392D9C78" w14:textId="77777777" w:rsidR="00E042CC" w:rsidRPr="00E042CC" w:rsidRDefault="00E042CC" w:rsidP="00E13A2F">
            <w:pPr>
              <w:tabs>
                <w:tab w:val="left" w:pos="252"/>
              </w:tabs>
              <w:rPr>
                <w:rFonts w:ascii="Arial" w:hAnsi="Arial" w:cs="Arial"/>
                <w:b/>
                <w:color w:val="000000"/>
                <w:lang w:val="en-CA" w:eastAsia="en-CA"/>
              </w:rPr>
            </w:pPr>
          </w:p>
        </w:tc>
        <w:tc>
          <w:tcPr>
            <w:tcW w:w="685" w:type="pct"/>
            <w:noWrap/>
            <w:vAlign w:val="center"/>
          </w:tcPr>
          <w:p w14:paraId="25D88255"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vAlign w:val="center"/>
          </w:tcPr>
          <w:p w14:paraId="7E0CCF71"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4C7F16B7"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42973D47"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vAlign w:val="center"/>
          </w:tcPr>
          <w:p w14:paraId="3F169B9E" w14:textId="77777777" w:rsidR="00E042CC" w:rsidRPr="00E042CC" w:rsidRDefault="00E042CC" w:rsidP="00E13A2F">
            <w:pPr>
              <w:tabs>
                <w:tab w:val="right" w:pos="1050"/>
              </w:tabs>
              <w:rPr>
                <w:rFonts w:ascii="Arial" w:hAnsi="Arial" w:cs="Arial"/>
                <w:color w:val="000000"/>
              </w:rPr>
            </w:pPr>
          </w:p>
        </w:tc>
        <w:tc>
          <w:tcPr>
            <w:tcW w:w="384" w:type="pct"/>
            <w:vAlign w:val="center"/>
          </w:tcPr>
          <w:p w14:paraId="615CD988" w14:textId="77777777" w:rsidR="00E042CC" w:rsidRPr="00E042CC" w:rsidRDefault="00E042CC" w:rsidP="00E13A2F">
            <w:pPr>
              <w:jc w:val="right"/>
              <w:rPr>
                <w:rFonts w:ascii="Arial" w:hAnsi="Arial" w:cs="Arial"/>
                <w:color w:val="000000"/>
              </w:rPr>
            </w:pPr>
          </w:p>
        </w:tc>
      </w:tr>
      <w:tr w:rsidR="00E042CC" w:rsidRPr="00E042CC" w14:paraId="78CD4D60" w14:textId="77777777" w:rsidTr="00E042CC">
        <w:trPr>
          <w:trHeight w:val="20"/>
        </w:trPr>
        <w:tc>
          <w:tcPr>
            <w:tcW w:w="1658" w:type="pct"/>
            <w:noWrap/>
            <w:vAlign w:val="center"/>
            <w:hideMark/>
          </w:tcPr>
          <w:p w14:paraId="4E80FEF5" w14:textId="77777777" w:rsidR="00E042CC" w:rsidRPr="00E042CC" w:rsidRDefault="00E042CC" w:rsidP="00E13A2F">
            <w:pPr>
              <w:tabs>
                <w:tab w:val="left" w:pos="252"/>
              </w:tabs>
              <w:rPr>
                <w:rFonts w:ascii="Arial" w:hAnsi="Arial" w:cs="Arial"/>
                <w:b/>
                <w:color w:val="000000"/>
                <w:lang w:val="en-CA" w:eastAsia="en-CA"/>
              </w:rPr>
            </w:pPr>
            <w:r w:rsidRPr="00E042CC">
              <w:rPr>
                <w:rFonts w:ascii="Arial" w:hAnsi="Arial" w:cs="Arial"/>
                <w:b/>
                <w:color w:val="000000"/>
                <w:lang w:val="en-CA" w:eastAsia="en-CA"/>
              </w:rPr>
              <w:t>Operating Expenses</w:t>
            </w:r>
          </w:p>
        </w:tc>
        <w:tc>
          <w:tcPr>
            <w:tcW w:w="685" w:type="pct"/>
            <w:noWrap/>
            <w:vAlign w:val="center"/>
            <w:hideMark/>
          </w:tcPr>
          <w:p w14:paraId="45C1DBB7"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vAlign w:val="center"/>
          </w:tcPr>
          <w:p w14:paraId="3916C5BC"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vAlign w:val="center"/>
          </w:tcPr>
          <w:p w14:paraId="39AC975D"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2D378B00"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vAlign w:val="center"/>
          </w:tcPr>
          <w:p w14:paraId="46DC4C07" w14:textId="77777777" w:rsidR="00E042CC" w:rsidRPr="00E042CC" w:rsidRDefault="00E042CC" w:rsidP="00E13A2F">
            <w:pPr>
              <w:tabs>
                <w:tab w:val="right" w:pos="1050"/>
              </w:tabs>
              <w:rPr>
                <w:rFonts w:ascii="Arial" w:hAnsi="Arial" w:cs="Arial"/>
                <w:color w:val="000000"/>
              </w:rPr>
            </w:pPr>
          </w:p>
        </w:tc>
        <w:tc>
          <w:tcPr>
            <w:tcW w:w="384" w:type="pct"/>
            <w:vAlign w:val="center"/>
          </w:tcPr>
          <w:p w14:paraId="0C5D77E5" w14:textId="77777777" w:rsidR="00E042CC" w:rsidRPr="00E042CC" w:rsidRDefault="00E042CC" w:rsidP="00E13A2F">
            <w:pPr>
              <w:jc w:val="right"/>
              <w:rPr>
                <w:rFonts w:ascii="Arial" w:hAnsi="Arial" w:cs="Arial"/>
                <w:color w:val="000000"/>
              </w:rPr>
            </w:pPr>
          </w:p>
        </w:tc>
      </w:tr>
      <w:tr w:rsidR="00E042CC" w:rsidRPr="00E042CC" w14:paraId="1A2E5F09" w14:textId="77777777" w:rsidTr="00E042CC">
        <w:trPr>
          <w:trHeight w:val="20"/>
        </w:trPr>
        <w:tc>
          <w:tcPr>
            <w:tcW w:w="1658" w:type="pct"/>
            <w:noWrap/>
            <w:vAlign w:val="center"/>
            <w:hideMark/>
          </w:tcPr>
          <w:p w14:paraId="771E5D20"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Business licence and insurance</w:t>
            </w:r>
          </w:p>
        </w:tc>
        <w:tc>
          <w:tcPr>
            <w:tcW w:w="685" w:type="pct"/>
            <w:noWrap/>
            <w:vAlign w:val="center"/>
            <w:hideMark/>
          </w:tcPr>
          <w:p w14:paraId="62E77B33"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635</w:t>
            </w:r>
          </w:p>
        </w:tc>
        <w:tc>
          <w:tcPr>
            <w:tcW w:w="425" w:type="pct"/>
            <w:vAlign w:val="center"/>
          </w:tcPr>
          <w:p w14:paraId="656E46FD" w14:textId="77777777" w:rsidR="00E042CC" w:rsidRPr="00E042CC" w:rsidRDefault="00E042CC" w:rsidP="00E13A2F">
            <w:pPr>
              <w:tabs>
                <w:tab w:val="left" w:pos="120"/>
                <w:tab w:val="right" w:pos="528"/>
                <w:tab w:val="right" w:pos="1065"/>
              </w:tabs>
              <w:rPr>
                <w:rFonts w:ascii="Arial" w:hAnsi="Arial" w:cs="Arial"/>
                <w:color w:val="000000"/>
                <w:lang w:val="en-CA" w:eastAsia="en-CA"/>
              </w:rPr>
            </w:pPr>
            <w:r w:rsidRPr="00E042CC">
              <w:rPr>
                <w:rFonts w:ascii="Arial" w:hAnsi="Arial" w:cs="Arial"/>
                <w:color w:val="000000"/>
              </w:rPr>
              <w:tab/>
              <w:t>5.4%</w:t>
            </w:r>
          </w:p>
        </w:tc>
        <w:tc>
          <w:tcPr>
            <w:tcW w:w="754" w:type="pct"/>
            <w:vAlign w:val="center"/>
          </w:tcPr>
          <w:p w14:paraId="52A65497"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650</w:t>
            </w:r>
          </w:p>
        </w:tc>
        <w:tc>
          <w:tcPr>
            <w:tcW w:w="397" w:type="pct"/>
            <w:vAlign w:val="center"/>
          </w:tcPr>
          <w:p w14:paraId="52080849"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4.1%</w:t>
            </w:r>
          </w:p>
        </w:tc>
        <w:tc>
          <w:tcPr>
            <w:tcW w:w="699" w:type="pct"/>
            <w:vAlign w:val="center"/>
          </w:tcPr>
          <w:p w14:paraId="1932B3C9"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635</w:t>
            </w:r>
          </w:p>
        </w:tc>
        <w:tc>
          <w:tcPr>
            <w:tcW w:w="384" w:type="pct"/>
            <w:vAlign w:val="center"/>
          </w:tcPr>
          <w:p w14:paraId="4927E2A3" w14:textId="77777777" w:rsidR="00E042CC" w:rsidRPr="00E042CC" w:rsidRDefault="00E042CC" w:rsidP="00E13A2F">
            <w:pPr>
              <w:jc w:val="right"/>
              <w:rPr>
                <w:rFonts w:ascii="Arial" w:hAnsi="Arial" w:cs="Arial"/>
                <w:color w:val="000000"/>
                <w:lang w:val="en-CA" w:eastAsia="en-CA"/>
              </w:rPr>
            </w:pPr>
            <w:r w:rsidRPr="00E042CC">
              <w:rPr>
                <w:rFonts w:ascii="Arial" w:hAnsi="Arial" w:cs="Arial"/>
                <w:color w:val="000000"/>
              </w:rPr>
              <w:t>4.4%</w:t>
            </w:r>
          </w:p>
        </w:tc>
      </w:tr>
      <w:tr w:rsidR="00E042CC" w:rsidRPr="00E042CC" w14:paraId="170C977A" w14:textId="77777777" w:rsidTr="00E042CC">
        <w:trPr>
          <w:trHeight w:val="20"/>
        </w:trPr>
        <w:tc>
          <w:tcPr>
            <w:tcW w:w="1658" w:type="pct"/>
            <w:noWrap/>
            <w:vAlign w:val="center"/>
            <w:hideMark/>
          </w:tcPr>
          <w:p w14:paraId="00008B41"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Depreciation</w:t>
            </w:r>
          </w:p>
        </w:tc>
        <w:tc>
          <w:tcPr>
            <w:tcW w:w="685" w:type="pct"/>
            <w:noWrap/>
            <w:vAlign w:val="center"/>
            <w:hideMark/>
          </w:tcPr>
          <w:p w14:paraId="2FEAEBD2"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349</w:t>
            </w:r>
          </w:p>
        </w:tc>
        <w:tc>
          <w:tcPr>
            <w:tcW w:w="425" w:type="pct"/>
            <w:vAlign w:val="center"/>
          </w:tcPr>
          <w:p w14:paraId="62659B66"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ab/>
              <w:t>3.0%</w:t>
            </w:r>
          </w:p>
        </w:tc>
        <w:tc>
          <w:tcPr>
            <w:tcW w:w="754" w:type="pct"/>
            <w:vAlign w:val="center"/>
          </w:tcPr>
          <w:p w14:paraId="6F0783F3"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331</w:t>
            </w:r>
          </w:p>
        </w:tc>
        <w:tc>
          <w:tcPr>
            <w:tcW w:w="397" w:type="pct"/>
            <w:vAlign w:val="center"/>
          </w:tcPr>
          <w:p w14:paraId="0E5DF0B3"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2.1%</w:t>
            </w:r>
          </w:p>
        </w:tc>
        <w:tc>
          <w:tcPr>
            <w:tcW w:w="699" w:type="pct"/>
            <w:vAlign w:val="center"/>
          </w:tcPr>
          <w:p w14:paraId="44E7BA66"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294</w:t>
            </w:r>
          </w:p>
        </w:tc>
        <w:tc>
          <w:tcPr>
            <w:tcW w:w="384" w:type="pct"/>
            <w:vAlign w:val="center"/>
          </w:tcPr>
          <w:p w14:paraId="08E6BDD0" w14:textId="77777777" w:rsidR="00E042CC" w:rsidRPr="00E042CC" w:rsidRDefault="00E042CC" w:rsidP="00E13A2F">
            <w:pPr>
              <w:jc w:val="right"/>
              <w:rPr>
                <w:rFonts w:ascii="Arial" w:hAnsi="Arial" w:cs="Arial"/>
                <w:color w:val="000000"/>
              </w:rPr>
            </w:pPr>
            <w:r w:rsidRPr="00E042CC">
              <w:rPr>
                <w:rFonts w:ascii="Arial" w:hAnsi="Arial" w:cs="Arial"/>
                <w:color w:val="000000"/>
              </w:rPr>
              <w:t>2.0%</w:t>
            </w:r>
          </w:p>
        </w:tc>
      </w:tr>
      <w:tr w:rsidR="00E042CC" w:rsidRPr="00E042CC" w14:paraId="1BEFAD12" w14:textId="77777777" w:rsidTr="00E042CC">
        <w:trPr>
          <w:trHeight w:val="20"/>
        </w:trPr>
        <w:tc>
          <w:tcPr>
            <w:tcW w:w="1658" w:type="pct"/>
            <w:noWrap/>
            <w:vAlign w:val="center"/>
            <w:hideMark/>
          </w:tcPr>
          <w:p w14:paraId="591BDEAA"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Supplies</w:t>
            </w:r>
          </w:p>
        </w:tc>
        <w:tc>
          <w:tcPr>
            <w:tcW w:w="685" w:type="pct"/>
            <w:noWrap/>
            <w:vAlign w:val="center"/>
            <w:hideMark/>
          </w:tcPr>
          <w:p w14:paraId="1D39F43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55</w:t>
            </w:r>
          </w:p>
        </w:tc>
        <w:tc>
          <w:tcPr>
            <w:tcW w:w="425" w:type="pct"/>
            <w:vAlign w:val="center"/>
          </w:tcPr>
          <w:p w14:paraId="535A3D91"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ab/>
              <w:t>0.5%</w:t>
            </w:r>
          </w:p>
        </w:tc>
        <w:tc>
          <w:tcPr>
            <w:tcW w:w="754" w:type="pct"/>
            <w:vAlign w:val="center"/>
          </w:tcPr>
          <w:p w14:paraId="47F8B2E0"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38</w:t>
            </w:r>
          </w:p>
        </w:tc>
        <w:tc>
          <w:tcPr>
            <w:tcW w:w="397" w:type="pct"/>
            <w:vAlign w:val="center"/>
          </w:tcPr>
          <w:p w14:paraId="2AF314FE"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0.2%</w:t>
            </w:r>
          </w:p>
        </w:tc>
        <w:tc>
          <w:tcPr>
            <w:tcW w:w="699" w:type="pct"/>
            <w:vAlign w:val="center"/>
          </w:tcPr>
          <w:p w14:paraId="4A79110A"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0</w:t>
            </w:r>
          </w:p>
        </w:tc>
        <w:tc>
          <w:tcPr>
            <w:tcW w:w="384" w:type="pct"/>
            <w:vAlign w:val="center"/>
          </w:tcPr>
          <w:p w14:paraId="218F9263" w14:textId="77777777" w:rsidR="00E042CC" w:rsidRPr="00E042CC" w:rsidRDefault="00E042CC" w:rsidP="00E13A2F">
            <w:pPr>
              <w:jc w:val="right"/>
              <w:rPr>
                <w:rFonts w:ascii="Arial" w:hAnsi="Arial" w:cs="Arial"/>
                <w:color w:val="000000"/>
              </w:rPr>
            </w:pPr>
            <w:r w:rsidRPr="00E042CC">
              <w:rPr>
                <w:rFonts w:ascii="Arial" w:hAnsi="Arial" w:cs="Arial"/>
                <w:color w:val="000000"/>
              </w:rPr>
              <w:t>0.0%</w:t>
            </w:r>
          </w:p>
        </w:tc>
      </w:tr>
      <w:tr w:rsidR="00E042CC" w:rsidRPr="00E042CC" w14:paraId="2181D55A" w14:textId="77777777" w:rsidTr="00E042CC">
        <w:trPr>
          <w:trHeight w:val="20"/>
        </w:trPr>
        <w:tc>
          <w:tcPr>
            <w:tcW w:w="1658" w:type="pct"/>
            <w:noWrap/>
            <w:vAlign w:val="center"/>
            <w:hideMark/>
          </w:tcPr>
          <w:p w14:paraId="54CF3B7E"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Printing</w:t>
            </w:r>
          </w:p>
        </w:tc>
        <w:tc>
          <w:tcPr>
            <w:tcW w:w="685" w:type="pct"/>
            <w:noWrap/>
            <w:vAlign w:val="center"/>
            <w:hideMark/>
          </w:tcPr>
          <w:p w14:paraId="2D2A3434"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110</w:t>
            </w:r>
          </w:p>
        </w:tc>
        <w:tc>
          <w:tcPr>
            <w:tcW w:w="425" w:type="pct"/>
            <w:vAlign w:val="center"/>
          </w:tcPr>
          <w:p w14:paraId="47218A27"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ab/>
              <w:t>0.9%</w:t>
            </w:r>
          </w:p>
        </w:tc>
        <w:tc>
          <w:tcPr>
            <w:tcW w:w="754" w:type="pct"/>
            <w:vAlign w:val="center"/>
          </w:tcPr>
          <w:p w14:paraId="6CBDDD25"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123</w:t>
            </w:r>
          </w:p>
        </w:tc>
        <w:tc>
          <w:tcPr>
            <w:tcW w:w="397" w:type="pct"/>
            <w:vAlign w:val="center"/>
          </w:tcPr>
          <w:p w14:paraId="4AD9D29F"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0.8%</w:t>
            </w:r>
          </w:p>
        </w:tc>
        <w:tc>
          <w:tcPr>
            <w:tcW w:w="699" w:type="pct"/>
            <w:vAlign w:val="center"/>
          </w:tcPr>
          <w:p w14:paraId="2171F31B"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0</w:t>
            </w:r>
          </w:p>
        </w:tc>
        <w:tc>
          <w:tcPr>
            <w:tcW w:w="384" w:type="pct"/>
            <w:vAlign w:val="center"/>
          </w:tcPr>
          <w:p w14:paraId="2B882861" w14:textId="77777777" w:rsidR="00E042CC" w:rsidRPr="00E042CC" w:rsidRDefault="00E042CC" w:rsidP="00E13A2F">
            <w:pPr>
              <w:jc w:val="right"/>
              <w:rPr>
                <w:rFonts w:ascii="Arial" w:hAnsi="Arial" w:cs="Arial"/>
                <w:color w:val="000000"/>
              </w:rPr>
            </w:pPr>
            <w:r w:rsidRPr="00E042CC">
              <w:rPr>
                <w:rFonts w:ascii="Arial" w:hAnsi="Arial" w:cs="Arial"/>
                <w:color w:val="000000"/>
              </w:rPr>
              <w:t>0.0%</w:t>
            </w:r>
          </w:p>
        </w:tc>
      </w:tr>
      <w:tr w:rsidR="00E042CC" w:rsidRPr="00E042CC" w14:paraId="2F1C7AD6" w14:textId="77777777" w:rsidTr="00E042CC">
        <w:trPr>
          <w:trHeight w:val="20"/>
        </w:trPr>
        <w:tc>
          <w:tcPr>
            <w:tcW w:w="1658" w:type="pct"/>
            <w:noWrap/>
            <w:vAlign w:val="center"/>
            <w:hideMark/>
          </w:tcPr>
          <w:p w14:paraId="0CE29572"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Website maintenance</w:t>
            </w:r>
          </w:p>
        </w:tc>
        <w:tc>
          <w:tcPr>
            <w:tcW w:w="685" w:type="pct"/>
            <w:noWrap/>
            <w:vAlign w:val="center"/>
            <w:hideMark/>
          </w:tcPr>
          <w:p w14:paraId="6B8BEF48"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488</w:t>
            </w:r>
          </w:p>
        </w:tc>
        <w:tc>
          <w:tcPr>
            <w:tcW w:w="425" w:type="pct"/>
            <w:vAlign w:val="center"/>
          </w:tcPr>
          <w:p w14:paraId="72679830"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ab/>
              <w:t>4.2%</w:t>
            </w:r>
          </w:p>
        </w:tc>
        <w:tc>
          <w:tcPr>
            <w:tcW w:w="754" w:type="pct"/>
            <w:vAlign w:val="center"/>
          </w:tcPr>
          <w:p w14:paraId="0B464D05"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252</w:t>
            </w:r>
          </w:p>
        </w:tc>
        <w:tc>
          <w:tcPr>
            <w:tcW w:w="397" w:type="pct"/>
            <w:vAlign w:val="center"/>
          </w:tcPr>
          <w:p w14:paraId="23057BBB"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1.6%</w:t>
            </w:r>
          </w:p>
        </w:tc>
        <w:tc>
          <w:tcPr>
            <w:tcW w:w="699" w:type="pct"/>
            <w:vAlign w:val="center"/>
          </w:tcPr>
          <w:p w14:paraId="24687047"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1,050</w:t>
            </w:r>
          </w:p>
        </w:tc>
        <w:tc>
          <w:tcPr>
            <w:tcW w:w="384" w:type="pct"/>
            <w:vAlign w:val="center"/>
          </w:tcPr>
          <w:p w14:paraId="55A8283C" w14:textId="77777777" w:rsidR="00E042CC" w:rsidRPr="00E042CC" w:rsidRDefault="00E042CC" w:rsidP="00E13A2F">
            <w:pPr>
              <w:jc w:val="right"/>
              <w:rPr>
                <w:rFonts w:ascii="Arial" w:hAnsi="Arial" w:cs="Arial"/>
                <w:color w:val="000000"/>
              </w:rPr>
            </w:pPr>
            <w:r w:rsidRPr="00E042CC">
              <w:rPr>
                <w:rFonts w:ascii="Arial" w:hAnsi="Arial" w:cs="Arial"/>
                <w:color w:val="000000"/>
              </w:rPr>
              <w:t>7.3%</w:t>
            </w:r>
          </w:p>
        </w:tc>
      </w:tr>
      <w:tr w:rsidR="00E042CC" w:rsidRPr="00E042CC" w14:paraId="763FB46F" w14:textId="77777777" w:rsidTr="00E042CC">
        <w:trPr>
          <w:trHeight w:val="20"/>
        </w:trPr>
        <w:tc>
          <w:tcPr>
            <w:tcW w:w="1658" w:type="pct"/>
            <w:noWrap/>
            <w:vAlign w:val="center"/>
            <w:hideMark/>
          </w:tcPr>
          <w:p w14:paraId="72A132F0"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Staff uniforms</w:t>
            </w:r>
          </w:p>
        </w:tc>
        <w:tc>
          <w:tcPr>
            <w:tcW w:w="685" w:type="pct"/>
            <w:noWrap/>
            <w:vAlign w:val="center"/>
            <w:hideMark/>
          </w:tcPr>
          <w:p w14:paraId="2D2C212B"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258</w:t>
            </w:r>
          </w:p>
        </w:tc>
        <w:tc>
          <w:tcPr>
            <w:tcW w:w="425" w:type="pct"/>
            <w:vAlign w:val="center"/>
          </w:tcPr>
          <w:p w14:paraId="11012B64"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ab/>
              <w:t>2.2%</w:t>
            </w:r>
          </w:p>
        </w:tc>
        <w:tc>
          <w:tcPr>
            <w:tcW w:w="754" w:type="pct"/>
            <w:vAlign w:val="center"/>
          </w:tcPr>
          <w:p w14:paraId="74EA5AB7"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620</w:t>
            </w:r>
          </w:p>
        </w:tc>
        <w:tc>
          <w:tcPr>
            <w:tcW w:w="397" w:type="pct"/>
            <w:vAlign w:val="center"/>
          </w:tcPr>
          <w:p w14:paraId="5DA711F2"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ab/>
              <w:t>3.9%</w:t>
            </w:r>
          </w:p>
        </w:tc>
        <w:tc>
          <w:tcPr>
            <w:tcW w:w="699" w:type="pct"/>
            <w:vAlign w:val="center"/>
          </w:tcPr>
          <w:p w14:paraId="6D68474E"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620</w:t>
            </w:r>
          </w:p>
        </w:tc>
        <w:tc>
          <w:tcPr>
            <w:tcW w:w="384" w:type="pct"/>
            <w:vAlign w:val="center"/>
          </w:tcPr>
          <w:p w14:paraId="548465BC" w14:textId="77777777" w:rsidR="00E042CC" w:rsidRPr="00E042CC" w:rsidRDefault="00E042CC" w:rsidP="00E13A2F">
            <w:pPr>
              <w:jc w:val="right"/>
              <w:rPr>
                <w:rFonts w:ascii="Arial" w:hAnsi="Arial" w:cs="Arial"/>
                <w:color w:val="000000"/>
              </w:rPr>
            </w:pPr>
            <w:r w:rsidRPr="00E042CC">
              <w:rPr>
                <w:rFonts w:ascii="Arial" w:hAnsi="Arial" w:cs="Arial"/>
                <w:color w:val="000000"/>
              </w:rPr>
              <w:t>4.3%</w:t>
            </w:r>
          </w:p>
        </w:tc>
      </w:tr>
      <w:tr w:rsidR="00E042CC" w:rsidRPr="00E042CC" w14:paraId="09BD28B8" w14:textId="77777777" w:rsidTr="00E042CC">
        <w:trPr>
          <w:trHeight w:val="20"/>
        </w:trPr>
        <w:tc>
          <w:tcPr>
            <w:tcW w:w="1658" w:type="pct"/>
            <w:noWrap/>
            <w:vAlign w:val="center"/>
            <w:hideMark/>
          </w:tcPr>
          <w:p w14:paraId="04FA100C" w14:textId="77777777" w:rsidR="00E042CC" w:rsidRPr="00E042CC" w:rsidRDefault="00E042CC" w:rsidP="00E13A2F">
            <w:pPr>
              <w:tabs>
                <w:tab w:val="left" w:pos="252"/>
              </w:tabs>
              <w:rPr>
                <w:rFonts w:ascii="Arial" w:hAnsi="Arial" w:cs="Arial"/>
                <w:color w:val="000000"/>
                <w:lang w:val="en-CA" w:eastAsia="en-CA"/>
              </w:rPr>
            </w:pPr>
            <w:r w:rsidRPr="00E042CC">
              <w:rPr>
                <w:rFonts w:ascii="Arial" w:hAnsi="Arial" w:cs="Arial"/>
                <w:color w:val="000000"/>
                <w:lang w:val="en-CA" w:eastAsia="en-CA"/>
              </w:rPr>
              <w:tab/>
              <w:t xml:space="preserve">Wages </w:t>
            </w:r>
          </w:p>
        </w:tc>
        <w:tc>
          <w:tcPr>
            <w:tcW w:w="685" w:type="pct"/>
            <w:tcBorders>
              <w:bottom w:val="single" w:sz="4" w:space="0" w:color="auto"/>
            </w:tcBorders>
            <w:noWrap/>
            <w:vAlign w:val="center"/>
            <w:hideMark/>
          </w:tcPr>
          <w:p w14:paraId="08464A4B"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1,902</w:t>
            </w:r>
          </w:p>
        </w:tc>
        <w:tc>
          <w:tcPr>
            <w:tcW w:w="425" w:type="pct"/>
            <w:vAlign w:val="center"/>
          </w:tcPr>
          <w:p w14:paraId="0B9CDFFD"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16.2%</w:t>
            </w:r>
          </w:p>
        </w:tc>
        <w:tc>
          <w:tcPr>
            <w:tcW w:w="754" w:type="pct"/>
            <w:tcBorders>
              <w:bottom w:val="single" w:sz="4" w:space="0" w:color="auto"/>
            </w:tcBorders>
            <w:vAlign w:val="center"/>
          </w:tcPr>
          <w:p w14:paraId="1C499DFE"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r>
            <w:r w:rsidRPr="00E042CC">
              <w:rPr>
                <w:rFonts w:ascii="Arial" w:hAnsi="Arial" w:cs="Arial"/>
                <w:color w:val="000000"/>
                <w:lang w:val="en-CA" w:eastAsia="en-CA"/>
              </w:rPr>
              <w:tab/>
              <w:t>4,644</w:t>
            </w:r>
          </w:p>
        </w:tc>
        <w:tc>
          <w:tcPr>
            <w:tcW w:w="397" w:type="pct"/>
            <w:vAlign w:val="center"/>
          </w:tcPr>
          <w:p w14:paraId="4F3ECBC6"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29.4%</w:t>
            </w:r>
          </w:p>
        </w:tc>
        <w:tc>
          <w:tcPr>
            <w:tcW w:w="699" w:type="pct"/>
            <w:tcBorders>
              <w:bottom w:val="single" w:sz="4" w:space="0" w:color="auto"/>
            </w:tcBorders>
            <w:vAlign w:val="center"/>
          </w:tcPr>
          <w:p w14:paraId="371C551B" w14:textId="77777777" w:rsidR="00E042CC" w:rsidRPr="00E042CC" w:rsidRDefault="00E042CC" w:rsidP="00E13A2F">
            <w:pPr>
              <w:tabs>
                <w:tab w:val="right" w:pos="1050"/>
              </w:tabs>
              <w:rPr>
                <w:rFonts w:ascii="Arial" w:hAnsi="Arial" w:cs="Arial"/>
                <w:color w:val="000000"/>
              </w:rPr>
            </w:pPr>
            <w:r w:rsidRPr="00E042CC">
              <w:rPr>
                <w:rFonts w:ascii="Arial" w:hAnsi="Arial" w:cs="Arial"/>
                <w:color w:val="000000"/>
              </w:rPr>
              <w:tab/>
              <w:t>2,090</w:t>
            </w:r>
          </w:p>
        </w:tc>
        <w:tc>
          <w:tcPr>
            <w:tcW w:w="384" w:type="pct"/>
            <w:vAlign w:val="center"/>
          </w:tcPr>
          <w:p w14:paraId="54F9AF0B" w14:textId="77777777" w:rsidR="00E042CC" w:rsidRPr="00E042CC" w:rsidRDefault="00E042CC" w:rsidP="00E13A2F">
            <w:pPr>
              <w:jc w:val="right"/>
              <w:rPr>
                <w:rFonts w:ascii="Arial" w:hAnsi="Arial" w:cs="Arial"/>
                <w:color w:val="000000"/>
              </w:rPr>
            </w:pPr>
            <w:r w:rsidRPr="00E042CC">
              <w:rPr>
                <w:rFonts w:ascii="Arial" w:hAnsi="Arial" w:cs="Arial"/>
                <w:color w:val="000000"/>
              </w:rPr>
              <w:t>14.5%</w:t>
            </w:r>
          </w:p>
        </w:tc>
      </w:tr>
      <w:tr w:rsidR="00E042CC" w:rsidRPr="00E042CC" w14:paraId="563729EC" w14:textId="77777777" w:rsidTr="00E042CC">
        <w:trPr>
          <w:trHeight w:val="20"/>
        </w:trPr>
        <w:tc>
          <w:tcPr>
            <w:tcW w:w="1658" w:type="pct"/>
            <w:noWrap/>
            <w:vAlign w:val="center"/>
            <w:hideMark/>
          </w:tcPr>
          <w:p w14:paraId="38CFC7A7" w14:textId="77777777" w:rsidR="00E042CC" w:rsidRPr="00E042CC" w:rsidRDefault="00E042CC" w:rsidP="00E13A2F">
            <w:pPr>
              <w:tabs>
                <w:tab w:val="left" w:pos="252"/>
              </w:tabs>
              <w:rPr>
                <w:rFonts w:ascii="Arial" w:hAnsi="Arial" w:cs="Arial"/>
                <w:bCs/>
                <w:color w:val="000000"/>
                <w:lang w:val="en-CA" w:eastAsia="en-CA"/>
              </w:rPr>
            </w:pPr>
            <w:r w:rsidRPr="00E042CC">
              <w:rPr>
                <w:rFonts w:ascii="Arial" w:hAnsi="Arial" w:cs="Arial"/>
                <w:bCs/>
                <w:color w:val="000000"/>
                <w:lang w:val="en-CA" w:eastAsia="en-CA"/>
              </w:rPr>
              <w:t>Total Expenses</w:t>
            </w:r>
          </w:p>
        </w:tc>
        <w:tc>
          <w:tcPr>
            <w:tcW w:w="685" w:type="pct"/>
            <w:tcBorders>
              <w:top w:val="single" w:sz="4" w:space="0" w:color="auto"/>
            </w:tcBorders>
            <w:noWrap/>
            <w:vAlign w:val="center"/>
            <w:hideMark/>
          </w:tcPr>
          <w:p w14:paraId="162B1CF9" w14:textId="77777777" w:rsidR="00E042CC" w:rsidRPr="00E042CC" w:rsidRDefault="00E042CC" w:rsidP="00E13A2F">
            <w:pPr>
              <w:tabs>
                <w:tab w:val="left" w:pos="120"/>
                <w:tab w:val="right" w:pos="1065"/>
              </w:tabs>
              <w:rPr>
                <w:rFonts w:ascii="Arial" w:hAnsi="Arial" w:cs="Arial"/>
                <w:bCs/>
                <w:color w:val="000000"/>
                <w:lang w:val="en-CA" w:eastAsia="en-CA"/>
              </w:rPr>
            </w:pPr>
            <w:r w:rsidRPr="00E042CC">
              <w:rPr>
                <w:rFonts w:ascii="Arial" w:hAnsi="Arial" w:cs="Arial"/>
                <w:bCs/>
                <w:color w:val="000000"/>
                <w:lang w:val="en-CA" w:eastAsia="en-CA"/>
              </w:rPr>
              <w:tab/>
              <w:t>$</w:t>
            </w:r>
            <w:r w:rsidRPr="00E042CC">
              <w:rPr>
                <w:rFonts w:ascii="Arial" w:hAnsi="Arial" w:cs="Arial"/>
                <w:bCs/>
                <w:color w:val="000000"/>
                <w:lang w:val="en-CA" w:eastAsia="en-CA"/>
              </w:rPr>
              <w:tab/>
              <w:t>3,797</w:t>
            </w:r>
          </w:p>
        </w:tc>
        <w:tc>
          <w:tcPr>
            <w:tcW w:w="425" w:type="pct"/>
            <w:vAlign w:val="center"/>
          </w:tcPr>
          <w:p w14:paraId="0F0344FE" w14:textId="77777777" w:rsidR="00E042CC" w:rsidRPr="00E042CC" w:rsidRDefault="00E042CC" w:rsidP="00E13A2F">
            <w:pPr>
              <w:tabs>
                <w:tab w:val="left" w:pos="120"/>
                <w:tab w:val="right" w:pos="528"/>
                <w:tab w:val="right" w:pos="1065"/>
              </w:tabs>
              <w:rPr>
                <w:rFonts w:ascii="Arial" w:hAnsi="Arial" w:cs="Arial"/>
                <w:bCs/>
                <w:color w:val="000000"/>
              </w:rPr>
            </w:pPr>
            <w:r w:rsidRPr="00E042CC">
              <w:rPr>
                <w:rFonts w:ascii="Arial" w:hAnsi="Arial" w:cs="Arial"/>
                <w:bCs/>
                <w:color w:val="000000"/>
              </w:rPr>
              <w:t>32.3%</w:t>
            </w:r>
          </w:p>
        </w:tc>
        <w:tc>
          <w:tcPr>
            <w:tcW w:w="754" w:type="pct"/>
            <w:tcBorders>
              <w:top w:val="single" w:sz="4" w:space="0" w:color="auto"/>
            </w:tcBorders>
            <w:vAlign w:val="center"/>
          </w:tcPr>
          <w:p w14:paraId="0B7A7129" w14:textId="77777777" w:rsidR="00E042CC" w:rsidRPr="00E042CC" w:rsidRDefault="00E042CC" w:rsidP="00E13A2F">
            <w:pPr>
              <w:tabs>
                <w:tab w:val="left" w:pos="120"/>
                <w:tab w:val="right" w:pos="1065"/>
              </w:tabs>
              <w:rPr>
                <w:rFonts w:ascii="Arial" w:hAnsi="Arial" w:cs="Arial"/>
                <w:color w:val="000000"/>
                <w:lang w:val="en-CA" w:eastAsia="en-CA"/>
              </w:rPr>
            </w:pPr>
            <w:r w:rsidRPr="00E042CC">
              <w:rPr>
                <w:rFonts w:ascii="Arial" w:hAnsi="Arial" w:cs="Arial"/>
                <w:color w:val="000000"/>
                <w:lang w:val="en-CA" w:eastAsia="en-CA"/>
              </w:rPr>
              <w:tab/>
              <w:t>$</w:t>
            </w:r>
            <w:r w:rsidRPr="00E042CC">
              <w:rPr>
                <w:rFonts w:ascii="Arial" w:hAnsi="Arial" w:cs="Arial"/>
                <w:color w:val="000000"/>
                <w:lang w:val="en-CA" w:eastAsia="en-CA"/>
              </w:rPr>
              <w:tab/>
              <w:t>6,659</w:t>
            </w:r>
          </w:p>
        </w:tc>
        <w:tc>
          <w:tcPr>
            <w:tcW w:w="397" w:type="pct"/>
            <w:vAlign w:val="center"/>
          </w:tcPr>
          <w:p w14:paraId="7353DDCD"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42.1%</w:t>
            </w:r>
          </w:p>
        </w:tc>
        <w:tc>
          <w:tcPr>
            <w:tcW w:w="699" w:type="pct"/>
            <w:tcBorders>
              <w:top w:val="single" w:sz="4" w:space="0" w:color="auto"/>
            </w:tcBorders>
            <w:vAlign w:val="center"/>
          </w:tcPr>
          <w:p w14:paraId="7370EC3E" w14:textId="77777777" w:rsidR="00E042CC" w:rsidRPr="00E042CC" w:rsidRDefault="00E042CC" w:rsidP="00E13A2F">
            <w:pPr>
              <w:tabs>
                <w:tab w:val="left" w:pos="105"/>
                <w:tab w:val="right" w:pos="1050"/>
              </w:tabs>
              <w:rPr>
                <w:rFonts w:ascii="Arial" w:hAnsi="Arial" w:cs="Arial"/>
                <w:color w:val="000000"/>
              </w:rPr>
            </w:pPr>
            <w:r w:rsidRPr="00E042CC">
              <w:rPr>
                <w:rFonts w:ascii="Arial" w:hAnsi="Arial" w:cs="Arial"/>
                <w:color w:val="000000"/>
              </w:rPr>
              <w:tab/>
              <w:t>$</w:t>
            </w:r>
            <w:r w:rsidRPr="00E042CC">
              <w:rPr>
                <w:rFonts w:ascii="Arial" w:hAnsi="Arial" w:cs="Arial"/>
                <w:color w:val="000000"/>
              </w:rPr>
              <w:tab/>
              <w:t>4,689</w:t>
            </w:r>
          </w:p>
        </w:tc>
        <w:tc>
          <w:tcPr>
            <w:tcW w:w="384" w:type="pct"/>
            <w:vAlign w:val="center"/>
          </w:tcPr>
          <w:p w14:paraId="4E240095" w14:textId="77777777" w:rsidR="00E042CC" w:rsidRPr="00E042CC" w:rsidRDefault="00E042CC" w:rsidP="00E13A2F">
            <w:pPr>
              <w:jc w:val="right"/>
              <w:rPr>
                <w:rFonts w:ascii="Arial" w:hAnsi="Arial" w:cs="Arial"/>
                <w:color w:val="000000"/>
              </w:rPr>
            </w:pPr>
            <w:r w:rsidRPr="00E042CC">
              <w:rPr>
                <w:rFonts w:ascii="Arial" w:hAnsi="Arial" w:cs="Arial"/>
                <w:color w:val="000000"/>
              </w:rPr>
              <w:t>32.6%</w:t>
            </w:r>
          </w:p>
        </w:tc>
      </w:tr>
      <w:tr w:rsidR="00E042CC" w:rsidRPr="00E042CC" w14:paraId="1873C497" w14:textId="77777777" w:rsidTr="00E042CC">
        <w:trPr>
          <w:trHeight w:val="20"/>
        </w:trPr>
        <w:tc>
          <w:tcPr>
            <w:tcW w:w="1658" w:type="pct"/>
            <w:noWrap/>
            <w:vAlign w:val="center"/>
            <w:hideMark/>
          </w:tcPr>
          <w:p w14:paraId="1D501BC0" w14:textId="77777777" w:rsidR="00E042CC" w:rsidRPr="00E042CC" w:rsidRDefault="00E042CC" w:rsidP="00E13A2F">
            <w:pPr>
              <w:tabs>
                <w:tab w:val="left" w:pos="252"/>
              </w:tabs>
              <w:rPr>
                <w:rFonts w:ascii="Arial" w:hAnsi="Arial" w:cs="Arial"/>
                <w:color w:val="000000"/>
                <w:lang w:val="en-CA" w:eastAsia="en-CA"/>
              </w:rPr>
            </w:pPr>
          </w:p>
        </w:tc>
        <w:tc>
          <w:tcPr>
            <w:tcW w:w="685" w:type="pct"/>
            <w:tcBorders>
              <w:bottom w:val="single" w:sz="4" w:space="0" w:color="auto"/>
            </w:tcBorders>
            <w:noWrap/>
            <w:vAlign w:val="center"/>
            <w:hideMark/>
          </w:tcPr>
          <w:p w14:paraId="25456680"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vAlign w:val="center"/>
          </w:tcPr>
          <w:p w14:paraId="7279F67E"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tcBorders>
              <w:bottom w:val="single" w:sz="4" w:space="0" w:color="auto"/>
            </w:tcBorders>
            <w:vAlign w:val="center"/>
          </w:tcPr>
          <w:p w14:paraId="4BF2303E"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253186BA"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tcBorders>
              <w:bottom w:val="single" w:sz="4" w:space="0" w:color="auto"/>
            </w:tcBorders>
            <w:vAlign w:val="center"/>
          </w:tcPr>
          <w:p w14:paraId="780A5CFE" w14:textId="77777777" w:rsidR="00E042CC" w:rsidRPr="00E042CC" w:rsidRDefault="00E042CC" w:rsidP="00E13A2F">
            <w:pPr>
              <w:tabs>
                <w:tab w:val="right" w:pos="1050"/>
              </w:tabs>
              <w:rPr>
                <w:rFonts w:ascii="Arial" w:hAnsi="Arial" w:cs="Arial"/>
                <w:color w:val="000000"/>
              </w:rPr>
            </w:pPr>
          </w:p>
        </w:tc>
        <w:tc>
          <w:tcPr>
            <w:tcW w:w="384" w:type="pct"/>
            <w:vAlign w:val="center"/>
          </w:tcPr>
          <w:p w14:paraId="409E6ACB" w14:textId="77777777" w:rsidR="00E042CC" w:rsidRPr="00E042CC" w:rsidRDefault="00E042CC" w:rsidP="00E13A2F">
            <w:pPr>
              <w:jc w:val="right"/>
              <w:rPr>
                <w:rFonts w:ascii="Arial" w:hAnsi="Arial" w:cs="Arial"/>
                <w:color w:val="000000"/>
              </w:rPr>
            </w:pPr>
          </w:p>
        </w:tc>
      </w:tr>
      <w:tr w:rsidR="00E042CC" w:rsidRPr="00E042CC" w14:paraId="3DE6D1B8" w14:textId="77777777" w:rsidTr="00E042CC">
        <w:trPr>
          <w:trHeight w:val="20"/>
        </w:trPr>
        <w:tc>
          <w:tcPr>
            <w:tcW w:w="1658" w:type="pct"/>
            <w:noWrap/>
            <w:vAlign w:val="center"/>
            <w:hideMark/>
          </w:tcPr>
          <w:p w14:paraId="2C499C57" w14:textId="77777777" w:rsidR="00E042CC" w:rsidRPr="00E042CC" w:rsidRDefault="00E042CC" w:rsidP="00E13A2F">
            <w:pPr>
              <w:tabs>
                <w:tab w:val="left" w:pos="252"/>
              </w:tabs>
              <w:rPr>
                <w:rFonts w:ascii="Arial" w:hAnsi="Arial" w:cs="Arial"/>
                <w:color w:val="000000"/>
                <w:u w:val="single"/>
                <w:lang w:val="en-CA" w:eastAsia="en-CA"/>
              </w:rPr>
            </w:pPr>
          </w:p>
        </w:tc>
        <w:tc>
          <w:tcPr>
            <w:tcW w:w="685" w:type="pct"/>
            <w:tcBorders>
              <w:top w:val="single" w:sz="4" w:space="0" w:color="auto"/>
            </w:tcBorders>
            <w:noWrap/>
            <w:vAlign w:val="center"/>
            <w:hideMark/>
          </w:tcPr>
          <w:p w14:paraId="1EFF7406" w14:textId="77777777" w:rsidR="00E042CC" w:rsidRPr="00E042CC" w:rsidRDefault="00E042CC" w:rsidP="00E13A2F">
            <w:pPr>
              <w:tabs>
                <w:tab w:val="left" w:pos="120"/>
                <w:tab w:val="right" w:pos="1065"/>
              </w:tabs>
              <w:rPr>
                <w:rFonts w:ascii="Arial" w:hAnsi="Arial" w:cs="Arial"/>
                <w:color w:val="000000"/>
                <w:lang w:val="en-CA" w:eastAsia="en-CA"/>
              </w:rPr>
            </w:pPr>
          </w:p>
        </w:tc>
        <w:tc>
          <w:tcPr>
            <w:tcW w:w="425" w:type="pct"/>
            <w:vAlign w:val="center"/>
          </w:tcPr>
          <w:p w14:paraId="4912C96B" w14:textId="77777777" w:rsidR="00E042CC" w:rsidRPr="00E042CC" w:rsidRDefault="00E042CC" w:rsidP="00E13A2F">
            <w:pPr>
              <w:tabs>
                <w:tab w:val="left" w:pos="120"/>
                <w:tab w:val="right" w:pos="528"/>
                <w:tab w:val="right" w:pos="1065"/>
              </w:tabs>
              <w:rPr>
                <w:rFonts w:ascii="Arial" w:hAnsi="Arial" w:cs="Arial"/>
                <w:color w:val="000000"/>
              </w:rPr>
            </w:pPr>
          </w:p>
        </w:tc>
        <w:tc>
          <w:tcPr>
            <w:tcW w:w="754" w:type="pct"/>
            <w:tcBorders>
              <w:top w:val="single" w:sz="4" w:space="0" w:color="auto"/>
            </w:tcBorders>
            <w:vAlign w:val="center"/>
          </w:tcPr>
          <w:p w14:paraId="70C5F365" w14:textId="77777777" w:rsidR="00E042CC" w:rsidRPr="00E042CC" w:rsidRDefault="00E042CC" w:rsidP="00E13A2F">
            <w:pPr>
              <w:tabs>
                <w:tab w:val="left" w:pos="120"/>
                <w:tab w:val="right" w:pos="1065"/>
              </w:tabs>
              <w:rPr>
                <w:rFonts w:ascii="Arial" w:hAnsi="Arial" w:cs="Arial"/>
                <w:b/>
                <w:color w:val="000000"/>
                <w:lang w:val="en-CA" w:eastAsia="en-CA"/>
              </w:rPr>
            </w:pPr>
          </w:p>
        </w:tc>
        <w:tc>
          <w:tcPr>
            <w:tcW w:w="397" w:type="pct"/>
            <w:vAlign w:val="center"/>
          </w:tcPr>
          <w:p w14:paraId="75176E9C" w14:textId="77777777" w:rsidR="00E042CC" w:rsidRPr="00E042CC" w:rsidRDefault="00E042CC" w:rsidP="00E13A2F">
            <w:pPr>
              <w:tabs>
                <w:tab w:val="left" w:pos="120"/>
                <w:tab w:val="right" w:pos="612"/>
                <w:tab w:val="right" w:pos="1065"/>
              </w:tabs>
              <w:rPr>
                <w:rFonts w:ascii="Arial" w:hAnsi="Arial" w:cs="Arial"/>
                <w:color w:val="000000"/>
                <w:lang w:val="en-CA" w:eastAsia="en-CA"/>
              </w:rPr>
            </w:pPr>
          </w:p>
        </w:tc>
        <w:tc>
          <w:tcPr>
            <w:tcW w:w="699" w:type="pct"/>
            <w:tcBorders>
              <w:top w:val="single" w:sz="4" w:space="0" w:color="auto"/>
            </w:tcBorders>
            <w:vAlign w:val="center"/>
          </w:tcPr>
          <w:p w14:paraId="1EFB5FB8" w14:textId="77777777" w:rsidR="00E042CC" w:rsidRPr="00E042CC" w:rsidRDefault="00E042CC" w:rsidP="00E13A2F">
            <w:pPr>
              <w:tabs>
                <w:tab w:val="right" w:pos="1050"/>
              </w:tabs>
              <w:rPr>
                <w:rFonts w:ascii="Arial" w:hAnsi="Arial" w:cs="Arial"/>
                <w:color w:val="000000"/>
              </w:rPr>
            </w:pPr>
          </w:p>
        </w:tc>
        <w:tc>
          <w:tcPr>
            <w:tcW w:w="384" w:type="pct"/>
            <w:vAlign w:val="center"/>
          </w:tcPr>
          <w:p w14:paraId="2C93D1DD" w14:textId="77777777" w:rsidR="00E042CC" w:rsidRPr="00E042CC" w:rsidRDefault="00E042CC" w:rsidP="00E13A2F">
            <w:pPr>
              <w:jc w:val="right"/>
              <w:rPr>
                <w:rFonts w:ascii="Arial" w:hAnsi="Arial" w:cs="Arial"/>
                <w:color w:val="000000"/>
              </w:rPr>
            </w:pPr>
          </w:p>
        </w:tc>
      </w:tr>
      <w:tr w:rsidR="00E042CC" w:rsidRPr="00E042CC" w14:paraId="0FB75FEA" w14:textId="77777777" w:rsidTr="00E042CC">
        <w:trPr>
          <w:trHeight w:val="20"/>
        </w:trPr>
        <w:tc>
          <w:tcPr>
            <w:tcW w:w="1658" w:type="pct"/>
            <w:noWrap/>
            <w:vAlign w:val="center"/>
          </w:tcPr>
          <w:p w14:paraId="5B084FCA" w14:textId="77777777" w:rsidR="00E042CC" w:rsidRPr="00E042CC" w:rsidRDefault="00E042CC" w:rsidP="00E13A2F">
            <w:pPr>
              <w:tabs>
                <w:tab w:val="left" w:pos="252"/>
              </w:tabs>
              <w:rPr>
                <w:rFonts w:ascii="Arial" w:hAnsi="Arial" w:cs="Arial"/>
                <w:b/>
                <w:bCs/>
                <w:color w:val="000000"/>
                <w:lang w:val="en-CA" w:eastAsia="en-CA"/>
              </w:rPr>
            </w:pPr>
            <w:r w:rsidRPr="00E042CC">
              <w:rPr>
                <w:rFonts w:ascii="Arial" w:hAnsi="Arial" w:cs="Arial"/>
                <w:b/>
                <w:bCs/>
                <w:color w:val="000000"/>
                <w:lang w:val="en-CA" w:eastAsia="en-CA"/>
              </w:rPr>
              <w:t>Net Income</w:t>
            </w:r>
          </w:p>
        </w:tc>
        <w:tc>
          <w:tcPr>
            <w:tcW w:w="685" w:type="pct"/>
            <w:tcBorders>
              <w:bottom w:val="double" w:sz="4" w:space="0" w:color="auto"/>
            </w:tcBorders>
            <w:noWrap/>
            <w:vAlign w:val="center"/>
          </w:tcPr>
          <w:p w14:paraId="68E9F151" w14:textId="77777777" w:rsidR="00E042CC" w:rsidRPr="00E042CC" w:rsidRDefault="00E042CC" w:rsidP="00E13A2F">
            <w:pPr>
              <w:tabs>
                <w:tab w:val="left" w:pos="120"/>
                <w:tab w:val="right" w:pos="1065"/>
              </w:tabs>
              <w:rPr>
                <w:rFonts w:ascii="Arial" w:hAnsi="Arial" w:cs="Arial"/>
                <w:b/>
                <w:bCs/>
                <w:color w:val="000000"/>
                <w:lang w:val="en-CA" w:eastAsia="en-CA"/>
              </w:rPr>
            </w:pPr>
            <w:r w:rsidRPr="00E042CC">
              <w:rPr>
                <w:rFonts w:ascii="Arial" w:hAnsi="Arial" w:cs="Arial"/>
                <w:b/>
                <w:bCs/>
                <w:color w:val="000000"/>
                <w:lang w:val="en-CA" w:eastAsia="en-CA"/>
              </w:rPr>
              <w:tab/>
              <w:t>$</w:t>
            </w:r>
            <w:r w:rsidRPr="00E042CC">
              <w:rPr>
                <w:rFonts w:ascii="Arial" w:hAnsi="Arial" w:cs="Arial"/>
                <w:b/>
                <w:bCs/>
                <w:color w:val="000000"/>
                <w:lang w:val="en-CA" w:eastAsia="en-CA"/>
              </w:rPr>
              <w:tab/>
              <w:t>6,957</w:t>
            </w:r>
          </w:p>
        </w:tc>
        <w:tc>
          <w:tcPr>
            <w:tcW w:w="425" w:type="pct"/>
            <w:vAlign w:val="center"/>
          </w:tcPr>
          <w:p w14:paraId="71DB90B5" w14:textId="77777777" w:rsidR="00E042CC" w:rsidRPr="00E042CC" w:rsidRDefault="00E042CC" w:rsidP="00E13A2F">
            <w:pPr>
              <w:tabs>
                <w:tab w:val="left" w:pos="120"/>
                <w:tab w:val="right" w:pos="528"/>
                <w:tab w:val="right" w:pos="1065"/>
              </w:tabs>
              <w:rPr>
                <w:rFonts w:ascii="Arial" w:hAnsi="Arial" w:cs="Arial"/>
                <w:color w:val="000000"/>
              </w:rPr>
            </w:pPr>
            <w:r w:rsidRPr="00E042CC">
              <w:rPr>
                <w:rFonts w:ascii="Arial" w:hAnsi="Arial" w:cs="Arial"/>
                <w:color w:val="000000"/>
              </w:rPr>
              <w:t>59.2%</w:t>
            </w:r>
          </w:p>
        </w:tc>
        <w:tc>
          <w:tcPr>
            <w:tcW w:w="754" w:type="pct"/>
            <w:tcBorders>
              <w:bottom w:val="double" w:sz="4" w:space="0" w:color="auto"/>
            </w:tcBorders>
            <w:vAlign w:val="center"/>
          </w:tcPr>
          <w:p w14:paraId="0F4B5942" w14:textId="77777777" w:rsidR="00E042CC" w:rsidRPr="00E042CC" w:rsidRDefault="00E042CC" w:rsidP="00E13A2F">
            <w:pPr>
              <w:tabs>
                <w:tab w:val="left" w:pos="120"/>
                <w:tab w:val="right" w:pos="1065"/>
              </w:tabs>
              <w:rPr>
                <w:rFonts w:ascii="Arial" w:hAnsi="Arial" w:cs="Arial"/>
                <w:b/>
                <w:color w:val="000000"/>
                <w:lang w:val="en-CA" w:eastAsia="en-CA"/>
              </w:rPr>
            </w:pPr>
            <w:r w:rsidRPr="00E042CC">
              <w:rPr>
                <w:rFonts w:ascii="Arial" w:hAnsi="Arial" w:cs="Arial"/>
                <w:b/>
                <w:color w:val="000000"/>
                <w:lang w:val="en-CA" w:eastAsia="en-CA"/>
              </w:rPr>
              <w:tab/>
              <w:t>$</w:t>
            </w:r>
            <w:r w:rsidRPr="00E042CC">
              <w:rPr>
                <w:rFonts w:ascii="Arial" w:hAnsi="Arial" w:cs="Arial"/>
                <w:b/>
                <w:color w:val="000000"/>
                <w:lang w:val="en-CA" w:eastAsia="en-CA"/>
              </w:rPr>
              <w:tab/>
              <w:t>8,136</w:t>
            </w:r>
          </w:p>
        </w:tc>
        <w:tc>
          <w:tcPr>
            <w:tcW w:w="397" w:type="pct"/>
            <w:vAlign w:val="center"/>
          </w:tcPr>
          <w:p w14:paraId="58ABE2DC" w14:textId="77777777" w:rsidR="00E042CC" w:rsidRPr="00E042CC" w:rsidRDefault="00E042CC" w:rsidP="00E13A2F">
            <w:pPr>
              <w:tabs>
                <w:tab w:val="left" w:pos="120"/>
                <w:tab w:val="right" w:pos="612"/>
                <w:tab w:val="right" w:pos="1065"/>
              </w:tabs>
              <w:rPr>
                <w:rFonts w:ascii="Arial" w:hAnsi="Arial" w:cs="Arial"/>
                <w:color w:val="000000"/>
                <w:lang w:val="en-CA" w:eastAsia="en-CA"/>
              </w:rPr>
            </w:pPr>
            <w:r w:rsidRPr="00E042CC">
              <w:rPr>
                <w:rFonts w:ascii="Arial" w:hAnsi="Arial" w:cs="Arial"/>
                <w:color w:val="000000"/>
                <w:lang w:val="en-CA" w:eastAsia="en-CA"/>
              </w:rPr>
              <w:t>51.5%</w:t>
            </w:r>
          </w:p>
        </w:tc>
        <w:tc>
          <w:tcPr>
            <w:tcW w:w="699" w:type="pct"/>
            <w:tcBorders>
              <w:bottom w:val="double" w:sz="4" w:space="0" w:color="auto"/>
            </w:tcBorders>
            <w:vAlign w:val="center"/>
          </w:tcPr>
          <w:p w14:paraId="552B005D" w14:textId="77777777" w:rsidR="00E042CC" w:rsidRPr="00E042CC" w:rsidRDefault="00E042CC" w:rsidP="00E13A2F">
            <w:pPr>
              <w:tabs>
                <w:tab w:val="left" w:pos="105"/>
                <w:tab w:val="right" w:pos="1050"/>
              </w:tabs>
              <w:rPr>
                <w:rFonts w:ascii="Arial" w:hAnsi="Arial" w:cs="Arial"/>
                <w:b/>
                <w:color w:val="000000"/>
              </w:rPr>
            </w:pPr>
            <w:r w:rsidRPr="00E042CC">
              <w:rPr>
                <w:rFonts w:ascii="Arial" w:hAnsi="Arial" w:cs="Arial"/>
                <w:b/>
                <w:color w:val="000000"/>
              </w:rPr>
              <w:tab/>
              <w:t>$</w:t>
            </w:r>
            <w:r w:rsidRPr="00E042CC">
              <w:rPr>
                <w:rFonts w:ascii="Arial" w:hAnsi="Arial" w:cs="Arial"/>
                <w:b/>
                <w:color w:val="000000"/>
              </w:rPr>
              <w:tab/>
              <w:t>8,986</w:t>
            </w:r>
          </w:p>
        </w:tc>
        <w:tc>
          <w:tcPr>
            <w:tcW w:w="384" w:type="pct"/>
            <w:vAlign w:val="center"/>
          </w:tcPr>
          <w:p w14:paraId="6DB9E5F2" w14:textId="77777777" w:rsidR="00E042CC" w:rsidRPr="00E042CC" w:rsidRDefault="00E042CC" w:rsidP="00E13A2F">
            <w:pPr>
              <w:jc w:val="right"/>
              <w:rPr>
                <w:rFonts w:ascii="Arial" w:hAnsi="Arial" w:cs="Arial"/>
                <w:color w:val="000000"/>
              </w:rPr>
            </w:pPr>
            <w:r w:rsidRPr="00E042CC">
              <w:rPr>
                <w:rFonts w:ascii="Arial" w:hAnsi="Arial" w:cs="Arial"/>
                <w:color w:val="000000"/>
              </w:rPr>
              <w:t>62.5%</w:t>
            </w:r>
          </w:p>
        </w:tc>
      </w:tr>
    </w:tbl>
    <w:p w14:paraId="201A1975" w14:textId="77777777" w:rsidR="00E042CC" w:rsidRPr="00EE5A14" w:rsidRDefault="00E042CC" w:rsidP="00085EE0">
      <w:pPr>
        <w:pStyle w:val="BodyTextMain"/>
        <w:rPr>
          <w:lang w:val="en-GB" w:eastAsia="en-GB"/>
        </w:rPr>
      </w:pPr>
    </w:p>
    <w:p w14:paraId="103E0585" w14:textId="77777777" w:rsidR="00085EE0" w:rsidRDefault="00085EE0" w:rsidP="00FB3514">
      <w:pPr>
        <w:rPr>
          <w:rFonts w:ascii="Arial" w:hAnsi="Arial" w:cs="Arial"/>
          <w:sz w:val="17"/>
          <w:szCs w:val="17"/>
          <w:lang w:val="en-GB"/>
        </w:rPr>
      </w:pPr>
    </w:p>
    <w:p w14:paraId="30188F09" w14:textId="705B50DD" w:rsidR="00CD3673" w:rsidRDefault="00CD3673" w:rsidP="00FB3514">
      <w:pPr>
        <w:rPr>
          <w:rFonts w:ascii="Arial" w:hAnsi="Arial" w:cs="Arial"/>
          <w:sz w:val="17"/>
          <w:szCs w:val="17"/>
          <w:lang w:val="en-GB"/>
        </w:rPr>
      </w:pPr>
      <w:r>
        <w:rPr>
          <w:rFonts w:ascii="Arial" w:hAnsi="Arial" w:cs="Arial"/>
          <w:sz w:val="17"/>
          <w:szCs w:val="17"/>
          <w:lang w:val="en-GB"/>
        </w:rPr>
        <w:t xml:space="preserve">Note: </w:t>
      </w:r>
      <w:r w:rsidR="008E23CB">
        <w:rPr>
          <w:rFonts w:ascii="Arial" w:hAnsi="Arial" w:cs="Arial"/>
          <w:sz w:val="17"/>
          <w:szCs w:val="17"/>
          <w:lang w:val="en-GB"/>
        </w:rPr>
        <w:t xml:space="preserve">All dollar amounts are in Canadian dollars; </w:t>
      </w:r>
      <w:r>
        <w:rPr>
          <w:rFonts w:ascii="Arial" w:hAnsi="Arial" w:cs="Arial"/>
          <w:sz w:val="17"/>
          <w:szCs w:val="17"/>
          <w:lang w:val="en-GB"/>
        </w:rPr>
        <w:t>COGS = cost of goods sold</w:t>
      </w:r>
      <w:r w:rsidR="00675765">
        <w:rPr>
          <w:rFonts w:ascii="Arial" w:hAnsi="Arial" w:cs="Arial"/>
          <w:sz w:val="17"/>
          <w:szCs w:val="17"/>
          <w:lang w:val="en-GB"/>
        </w:rPr>
        <w:t xml:space="preserve">; *board rentals for summer camps currently totalled $75; **White Rock </w:t>
      </w:r>
      <w:proofErr w:type="spellStart"/>
      <w:r w:rsidR="00675765">
        <w:rPr>
          <w:rFonts w:ascii="Arial" w:hAnsi="Arial" w:cs="Arial"/>
          <w:sz w:val="17"/>
          <w:szCs w:val="17"/>
          <w:lang w:val="en-GB"/>
        </w:rPr>
        <w:t>Skimboarding</w:t>
      </w:r>
      <w:proofErr w:type="spellEnd"/>
      <w:r w:rsidR="00675765">
        <w:rPr>
          <w:rFonts w:ascii="Arial" w:hAnsi="Arial" w:cs="Arial"/>
          <w:sz w:val="17"/>
          <w:szCs w:val="17"/>
          <w:lang w:val="en-GB"/>
        </w:rPr>
        <w:t xml:space="preserve"> took a 50-per-cent margin on T-shirts.</w:t>
      </w:r>
    </w:p>
    <w:p w14:paraId="736610D8" w14:textId="2CD6C192" w:rsidR="00FB3514" w:rsidRPr="00EE5A14" w:rsidRDefault="00FB3514" w:rsidP="00FB3514">
      <w:pPr>
        <w:rPr>
          <w:rFonts w:ascii="Arial" w:hAnsi="Arial" w:cs="Arial"/>
          <w:sz w:val="17"/>
          <w:szCs w:val="17"/>
          <w:lang w:val="en-GB"/>
        </w:rPr>
      </w:pPr>
      <w:r w:rsidRPr="00EE5A14">
        <w:rPr>
          <w:rFonts w:ascii="Arial" w:hAnsi="Arial" w:cs="Arial"/>
          <w:sz w:val="17"/>
          <w:szCs w:val="17"/>
          <w:lang w:val="en-GB"/>
        </w:rPr>
        <w:t xml:space="preserve">Source: Company </w:t>
      </w:r>
      <w:r w:rsidR="008E23CB">
        <w:rPr>
          <w:rFonts w:ascii="Arial" w:hAnsi="Arial" w:cs="Arial"/>
          <w:sz w:val="17"/>
          <w:szCs w:val="17"/>
          <w:lang w:val="en-GB"/>
        </w:rPr>
        <w:t>f</w:t>
      </w:r>
      <w:r w:rsidRPr="00EE5A14">
        <w:rPr>
          <w:rFonts w:ascii="Arial" w:hAnsi="Arial" w:cs="Arial"/>
          <w:sz w:val="17"/>
          <w:szCs w:val="17"/>
          <w:lang w:val="en-GB"/>
        </w:rPr>
        <w:t>iles</w:t>
      </w:r>
      <w:r w:rsidR="008E23CB">
        <w:rPr>
          <w:rFonts w:ascii="Arial" w:hAnsi="Arial" w:cs="Arial"/>
          <w:sz w:val="17"/>
          <w:szCs w:val="17"/>
          <w:lang w:val="en-GB"/>
        </w:rPr>
        <w:t>.</w:t>
      </w:r>
    </w:p>
    <w:p w14:paraId="2DA11A24" w14:textId="77777777" w:rsidR="00FB3514" w:rsidRDefault="00FB3514" w:rsidP="00085EE0">
      <w:pPr>
        <w:pStyle w:val="BodyTextMain"/>
        <w:rPr>
          <w:lang w:val="en-GB"/>
        </w:rPr>
      </w:pPr>
    </w:p>
    <w:p w14:paraId="089E453F" w14:textId="77777777" w:rsidR="00FB3514" w:rsidRPr="00EE5A14" w:rsidRDefault="00FB3514" w:rsidP="00085EE0">
      <w:pPr>
        <w:pStyle w:val="BodyTextMain"/>
        <w:rPr>
          <w:lang w:val="en-GB"/>
        </w:rPr>
      </w:pPr>
    </w:p>
    <w:p w14:paraId="4FD0B7C0" w14:textId="475CD2F3" w:rsidR="00FB3514" w:rsidRPr="00EE5A14" w:rsidRDefault="00FB3514" w:rsidP="00DA5F5C">
      <w:pPr>
        <w:pStyle w:val="ExhibitHeading"/>
        <w:rPr>
          <w:lang w:val="en-GB"/>
        </w:rPr>
      </w:pPr>
      <w:r w:rsidRPr="00EE5A14">
        <w:rPr>
          <w:lang w:val="en-GB"/>
        </w:rPr>
        <w:t>EXHIBIT 4: STATEMENTS OF CAPITAL For years ending August 31</w:t>
      </w:r>
      <w:r w:rsidR="0072510A">
        <w:rPr>
          <w:lang w:val="en-GB"/>
        </w:rPr>
        <w:t xml:space="preserve"> (CA</w:t>
      </w:r>
      <w:r w:rsidR="00675765">
        <w:rPr>
          <w:lang w:val="en-GB"/>
        </w:rPr>
        <w:t>$</w:t>
      </w:r>
      <w:r w:rsidR="0072510A">
        <w:rPr>
          <w:lang w:val="en-GB"/>
        </w:rPr>
        <w:t>)</w:t>
      </w:r>
    </w:p>
    <w:p w14:paraId="1526174C" w14:textId="77777777" w:rsidR="00FB3514" w:rsidRDefault="00FB3514" w:rsidP="00085EE0">
      <w:pPr>
        <w:pStyle w:val="BodyTextMain"/>
        <w:rPr>
          <w:lang w:val="en-GB"/>
        </w:rPr>
      </w:pPr>
    </w:p>
    <w:tbl>
      <w:tblPr>
        <w:tblStyle w:val="TableGrid"/>
        <w:tblW w:w="81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00"/>
        <w:gridCol w:w="1710"/>
        <w:gridCol w:w="1710"/>
      </w:tblGrid>
      <w:tr w:rsidR="00E042CC" w:rsidRPr="00604F03" w14:paraId="3BA4E4DC" w14:textId="77777777" w:rsidTr="00E13A2F">
        <w:trPr>
          <w:jc w:val="center"/>
        </w:trPr>
        <w:tc>
          <w:tcPr>
            <w:tcW w:w="2970" w:type="dxa"/>
          </w:tcPr>
          <w:p w14:paraId="5F747B6C" w14:textId="77777777" w:rsidR="00E042CC" w:rsidRPr="00604F03" w:rsidRDefault="00E042CC" w:rsidP="00E13A2F">
            <w:pPr>
              <w:tabs>
                <w:tab w:val="left" w:pos="408"/>
              </w:tabs>
              <w:jc w:val="center"/>
              <w:rPr>
                <w:rFonts w:ascii="Arial" w:hAnsi="Arial" w:cs="Arial"/>
                <w:b/>
              </w:rPr>
            </w:pPr>
          </w:p>
        </w:tc>
        <w:tc>
          <w:tcPr>
            <w:tcW w:w="1800" w:type="dxa"/>
          </w:tcPr>
          <w:p w14:paraId="12AFD8E5" w14:textId="77777777" w:rsidR="00E042CC" w:rsidRPr="00604F03" w:rsidRDefault="00E042CC" w:rsidP="00E13A2F">
            <w:pPr>
              <w:tabs>
                <w:tab w:val="right" w:pos="1116"/>
              </w:tabs>
              <w:jc w:val="center"/>
              <w:rPr>
                <w:rFonts w:ascii="Arial" w:hAnsi="Arial" w:cs="Arial"/>
                <w:b/>
              </w:rPr>
            </w:pPr>
            <w:r w:rsidRPr="00604F03">
              <w:rPr>
                <w:rFonts w:ascii="Arial" w:hAnsi="Arial" w:cs="Arial"/>
                <w:b/>
              </w:rPr>
              <w:t>2017</w:t>
            </w:r>
          </w:p>
        </w:tc>
        <w:tc>
          <w:tcPr>
            <w:tcW w:w="1710" w:type="dxa"/>
          </w:tcPr>
          <w:p w14:paraId="7F2089ED" w14:textId="77777777" w:rsidR="00E042CC" w:rsidRPr="00604F03" w:rsidRDefault="00E042CC" w:rsidP="00E13A2F">
            <w:pPr>
              <w:tabs>
                <w:tab w:val="left" w:pos="60"/>
              </w:tabs>
              <w:jc w:val="center"/>
              <w:rPr>
                <w:rFonts w:ascii="Arial" w:hAnsi="Arial" w:cs="Arial"/>
                <w:b/>
              </w:rPr>
            </w:pPr>
            <w:r w:rsidRPr="00604F03">
              <w:rPr>
                <w:rFonts w:ascii="Arial" w:hAnsi="Arial" w:cs="Arial"/>
                <w:b/>
              </w:rPr>
              <w:t>2016</w:t>
            </w:r>
          </w:p>
        </w:tc>
        <w:tc>
          <w:tcPr>
            <w:tcW w:w="1710" w:type="dxa"/>
          </w:tcPr>
          <w:p w14:paraId="1E5846E8" w14:textId="77777777" w:rsidR="00E042CC" w:rsidRPr="00604F03" w:rsidRDefault="00E042CC" w:rsidP="00E13A2F">
            <w:pPr>
              <w:tabs>
                <w:tab w:val="left" w:pos="300"/>
                <w:tab w:val="right" w:pos="1356"/>
              </w:tabs>
              <w:jc w:val="center"/>
              <w:rPr>
                <w:rFonts w:ascii="Arial" w:hAnsi="Arial" w:cs="Arial"/>
                <w:b/>
              </w:rPr>
            </w:pPr>
            <w:r w:rsidRPr="00604F03">
              <w:rPr>
                <w:rFonts w:ascii="Arial" w:hAnsi="Arial" w:cs="Arial"/>
                <w:b/>
              </w:rPr>
              <w:t xml:space="preserve">    2015</w:t>
            </w:r>
          </w:p>
        </w:tc>
      </w:tr>
      <w:tr w:rsidR="00E042CC" w:rsidRPr="00604F03" w14:paraId="34CFFEBB" w14:textId="77777777" w:rsidTr="00E13A2F">
        <w:trPr>
          <w:trHeight w:val="117"/>
          <w:jc w:val="center"/>
        </w:trPr>
        <w:tc>
          <w:tcPr>
            <w:tcW w:w="2970" w:type="dxa"/>
          </w:tcPr>
          <w:p w14:paraId="3FEC96B3" w14:textId="77777777" w:rsidR="00E042CC" w:rsidRPr="00604F03" w:rsidRDefault="00E042CC" w:rsidP="00E13A2F">
            <w:pPr>
              <w:tabs>
                <w:tab w:val="left" w:pos="408"/>
              </w:tabs>
              <w:rPr>
                <w:rFonts w:ascii="Arial" w:hAnsi="Arial" w:cs="Arial"/>
                <w:b/>
              </w:rPr>
            </w:pPr>
          </w:p>
        </w:tc>
        <w:tc>
          <w:tcPr>
            <w:tcW w:w="1800" w:type="dxa"/>
          </w:tcPr>
          <w:p w14:paraId="725E3581" w14:textId="77777777" w:rsidR="00E042CC" w:rsidRPr="00604F03" w:rsidRDefault="00E042CC" w:rsidP="00E13A2F">
            <w:pPr>
              <w:tabs>
                <w:tab w:val="right" w:pos="1116"/>
              </w:tabs>
              <w:jc w:val="right"/>
              <w:rPr>
                <w:rFonts w:ascii="Arial" w:hAnsi="Arial" w:cs="Arial"/>
              </w:rPr>
            </w:pPr>
          </w:p>
        </w:tc>
        <w:tc>
          <w:tcPr>
            <w:tcW w:w="1710" w:type="dxa"/>
          </w:tcPr>
          <w:p w14:paraId="233785F5" w14:textId="77777777" w:rsidR="00E042CC" w:rsidRPr="00604F03" w:rsidRDefault="00E042CC" w:rsidP="00E13A2F">
            <w:pPr>
              <w:tabs>
                <w:tab w:val="left" w:pos="60"/>
              </w:tabs>
              <w:jc w:val="right"/>
              <w:rPr>
                <w:rFonts w:ascii="Arial" w:hAnsi="Arial" w:cs="Arial"/>
              </w:rPr>
            </w:pPr>
          </w:p>
        </w:tc>
        <w:tc>
          <w:tcPr>
            <w:tcW w:w="1710" w:type="dxa"/>
          </w:tcPr>
          <w:p w14:paraId="241AD7A8" w14:textId="77777777" w:rsidR="00E042CC" w:rsidRPr="00604F03" w:rsidRDefault="00E042CC" w:rsidP="00E13A2F">
            <w:pPr>
              <w:tabs>
                <w:tab w:val="left" w:pos="300"/>
                <w:tab w:val="right" w:pos="1356"/>
              </w:tabs>
              <w:jc w:val="right"/>
              <w:rPr>
                <w:rFonts w:ascii="Arial" w:hAnsi="Arial" w:cs="Arial"/>
              </w:rPr>
            </w:pPr>
          </w:p>
        </w:tc>
      </w:tr>
      <w:tr w:rsidR="00E042CC" w:rsidRPr="00604F03" w14:paraId="1C248156" w14:textId="77777777" w:rsidTr="00E13A2F">
        <w:trPr>
          <w:jc w:val="center"/>
        </w:trPr>
        <w:tc>
          <w:tcPr>
            <w:tcW w:w="2970" w:type="dxa"/>
            <w:vAlign w:val="center"/>
          </w:tcPr>
          <w:p w14:paraId="2A6C1657" w14:textId="77777777" w:rsidR="00E042CC" w:rsidRPr="00604F03" w:rsidRDefault="00E042CC" w:rsidP="00E13A2F">
            <w:pPr>
              <w:tabs>
                <w:tab w:val="left" w:pos="408"/>
              </w:tabs>
              <w:rPr>
                <w:rFonts w:ascii="Arial" w:hAnsi="Arial" w:cs="Arial"/>
                <w:b/>
              </w:rPr>
            </w:pPr>
            <w:r w:rsidRPr="00604F03">
              <w:rPr>
                <w:rFonts w:ascii="Arial" w:hAnsi="Arial" w:cs="Arial"/>
                <w:b/>
              </w:rPr>
              <w:t>Starting capital</w:t>
            </w:r>
          </w:p>
        </w:tc>
        <w:tc>
          <w:tcPr>
            <w:tcW w:w="1800" w:type="dxa"/>
            <w:vAlign w:val="center"/>
          </w:tcPr>
          <w:p w14:paraId="0FA1C93F" w14:textId="77777777" w:rsidR="00E042CC" w:rsidRPr="00604F03" w:rsidRDefault="00E042CC" w:rsidP="00E13A2F">
            <w:pPr>
              <w:tabs>
                <w:tab w:val="left" w:pos="30"/>
                <w:tab w:val="right" w:pos="1116"/>
              </w:tabs>
              <w:rPr>
                <w:rFonts w:ascii="Arial" w:hAnsi="Arial" w:cs="Arial"/>
              </w:rPr>
            </w:pPr>
            <w:r w:rsidRPr="00604F03">
              <w:rPr>
                <w:rFonts w:ascii="Arial" w:hAnsi="Arial" w:cs="Arial"/>
              </w:rPr>
              <w:tab/>
              <w:t>$</w:t>
            </w:r>
            <w:r w:rsidRPr="00604F03">
              <w:rPr>
                <w:rFonts w:ascii="Arial" w:hAnsi="Arial" w:cs="Arial"/>
              </w:rPr>
              <w:tab/>
              <w:t>2,439</w:t>
            </w:r>
          </w:p>
        </w:tc>
        <w:tc>
          <w:tcPr>
            <w:tcW w:w="1710" w:type="dxa"/>
            <w:vAlign w:val="center"/>
          </w:tcPr>
          <w:p w14:paraId="4CB22DDC" w14:textId="77777777" w:rsidR="00E042CC" w:rsidRPr="00604F03" w:rsidRDefault="00E042CC" w:rsidP="00E13A2F">
            <w:pPr>
              <w:tabs>
                <w:tab w:val="left" w:pos="60"/>
                <w:tab w:val="left" w:pos="150"/>
                <w:tab w:val="right" w:pos="1140"/>
              </w:tabs>
              <w:rPr>
                <w:rFonts w:ascii="Arial" w:hAnsi="Arial" w:cs="Arial"/>
              </w:rPr>
            </w:pPr>
            <w:r w:rsidRPr="00604F03">
              <w:rPr>
                <w:rFonts w:ascii="Arial" w:hAnsi="Arial" w:cs="Arial"/>
              </w:rPr>
              <w:tab/>
              <w:t>$</w:t>
            </w:r>
            <w:r w:rsidRPr="00604F03">
              <w:rPr>
                <w:rFonts w:ascii="Arial" w:hAnsi="Arial" w:cs="Arial"/>
              </w:rPr>
              <w:tab/>
              <w:t>1,803</w:t>
            </w:r>
          </w:p>
        </w:tc>
        <w:tc>
          <w:tcPr>
            <w:tcW w:w="1710" w:type="dxa"/>
            <w:vAlign w:val="center"/>
          </w:tcPr>
          <w:p w14:paraId="6A961EB2" w14:textId="77777777" w:rsidR="00E042CC" w:rsidRPr="00604F03" w:rsidRDefault="00E042CC" w:rsidP="00E13A2F">
            <w:pPr>
              <w:tabs>
                <w:tab w:val="left" w:pos="300"/>
                <w:tab w:val="right" w:pos="1356"/>
              </w:tabs>
              <w:rPr>
                <w:rFonts w:ascii="Arial" w:hAnsi="Arial" w:cs="Arial"/>
              </w:rPr>
            </w:pPr>
            <w:r w:rsidRPr="00604F03">
              <w:rPr>
                <w:rFonts w:ascii="Arial" w:hAnsi="Arial" w:cs="Arial"/>
              </w:rPr>
              <w:tab/>
              <w:t>$</w:t>
            </w:r>
            <w:r w:rsidRPr="00604F03">
              <w:rPr>
                <w:rFonts w:ascii="Arial" w:hAnsi="Arial" w:cs="Arial"/>
              </w:rPr>
              <w:tab/>
              <w:t>(183)</w:t>
            </w:r>
          </w:p>
        </w:tc>
      </w:tr>
      <w:tr w:rsidR="00E042CC" w:rsidRPr="00604F03" w14:paraId="4A7DCC6C" w14:textId="77777777" w:rsidTr="00E13A2F">
        <w:trPr>
          <w:jc w:val="center"/>
        </w:trPr>
        <w:tc>
          <w:tcPr>
            <w:tcW w:w="2970" w:type="dxa"/>
            <w:vAlign w:val="center"/>
          </w:tcPr>
          <w:p w14:paraId="3F827E95" w14:textId="77777777" w:rsidR="00E042CC" w:rsidRPr="00604F03" w:rsidRDefault="00E042CC" w:rsidP="00E13A2F">
            <w:pPr>
              <w:tabs>
                <w:tab w:val="left" w:pos="408"/>
              </w:tabs>
              <w:rPr>
                <w:rFonts w:ascii="Arial" w:hAnsi="Arial" w:cs="Arial"/>
              </w:rPr>
            </w:pPr>
            <w:r w:rsidRPr="00604F03">
              <w:rPr>
                <w:rFonts w:ascii="Arial" w:hAnsi="Arial" w:cs="Arial"/>
              </w:rPr>
              <w:tab/>
              <w:t>Net Income (loss)</w:t>
            </w:r>
          </w:p>
        </w:tc>
        <w:tc>
          <w:tcPr>
            <w:tcW w:w="1800" w:type="dxa"/>
            <w:vAlign w:val="center"/>
          </w:tcPr>
          <w:p w14:paraId="0C3EF8C4" w14:textId="77777777" w:rsidR="00E042CC" w:rsidRPr="00604F03" w:rsidRDefault="00E042CC" w:rsidP="00E13A2F">
            <w:pPr>
              <w:tabs>
                <w:tab w:val="left" w:pos="30"/>
                <w:tab w:val="right" w:pos="1116"/>
              </w:tabs>
              <w:rPr>
                <w:rFonts w:ascii="Arial" w:hAnsi="Arial" w:cs="Arial"/>
              </w:rPr>
            </w:pPr>
            <w:r w:rsidRPr="00604F03">
              <w:rPr>
                <w:rFonts w:ascii="Arial" w:hAnsi="Arial" w:cs="Arial"/>
              </w:rPr>
              <w:tab/>
            </w:r>
            <w:r w:rsidRPr="00604F03">
              <w:rPr>
                <w:rFonts w:ascii="Arial" w:hAnsi="Arial" w:cs="Arial"/>
              </w:rPr>
              <w:tab/>
              <w:t>6,957</w:t>
            </w:r>
          </w:p>
        </w:tc>
        <w:tc>
          <w:tcPr>
            <w:tcW w:w="1710" w:type="dxa"/>
            <w:vAlign w:val="center"/>
          </w:tcPr>
          <w:p w14:paraId="66DA3A7D" w14:textId="77777777" w:rsidR="00E042CC" w:rsidRPr="00604F03" w:rsidRDefault="00E042CC" w:rsidP="00E13A2F">
            <w:pPr>
              <w:tabs>
                <w:tab w:val="left" w:pos="60"/>
                <w:tab w:val="right" w:pos="1140"/>
              </w:tabs>
              <w:rPr>
                <w:rFonts w:ascii="Arial" w:hAnsi="Arial" w:cs="Arial"/>
              </w:rPr>
            </w:pPr>
            <w:r w:rsidRPr="00604F03">
              <w:rPr>
                <w:rFonts w:ascii="Arial" w:hAnsi="Arial" w:cs="Arial"/>
              </w:rPr>
              <w:tab/>
            </w:r>
            <w:r w:rsidRPr="00604F03">
              <w:rPr>
                <w:rFonts w:ascii="Arial" w:hAnsi="Arial" w:cs="Arial"/>
              </w:rPr>
              <w:tab/>
              <w:t>8,136</w:t>
            </w:r>
          </w:p>
        </w:tc>
        <w:tc>
          <w:tcPr>
            <w:tcW w:w="1710" w:type="dxa"/>
            <w:vAlign w:val="center"/>
          </w:tcPr>
          <w:p w14:paraId="5D02AB98" w14:textId="77777777" w:rsidR="00E042CC" w:rsidRPr="00604F03" w:rsidRDefault="00E042CC" w:rsidP="00E13A2F">
            <w:pPr>
              <w:tabs>
                <w:tab w:val="left" w:pos="300"/>
                <w:tab w:val="right" w:pos="1356"/>
              </w:tabs>
              <w:rPr>
                <w:rFonts w:ascii="Arial" w:hAnsi="Arial" w:cs="Arial"/>
              </w:rPr>
            </w:pPr>
            <w:r w:rsidRPr="00604F03">
              <w:rPr>
                <w:rFonts w:ascii="Arial" w:hAnsi="Arial" w:cs="Arial"/>
              </w:rPr>
              <w:tab/>
            </w:r>
            <w:r w:rsidRPr="00604F03">
              <w:rPr>
                <w:rFonts w:ascii="Arial" w:hAnsi="Arial" w:cs="Arial"/>
              </w:rPr>
              <w:tab/>
              <w:t>8,986</w:t>
            </w:r>
          </w:p>
        </w:tc>
      </w:tr>
      <w:tr w:rsidR="00E042CC" w:rsidRPr="00604F03" w14:paraId="2FECE675" w14:textId="77777777" w:rsidTr="00E13A2F">
        <w:trPr>
          <w:jc w:val="center"/>
        </w:trPr>
        <w:tc>
          <w:tcPr>
            <w:tcW w:w="2970" w:type="dxa"/>
            <w:vAlign w:val="center"/>
          </w:tcPr>
          <w:p w14:paraId="57181BC8" w14:textId="77777777" w:rsidR="00E042CC" w:rsidRPr="00604F03" w:rsidRDefault="00E042CC" w:rsidP="00E13A2F">
            <w:pPr>
              <w:tabs>
                <w:tab w:val="left" w:pos="408"/>
              </w:tabs>
              <w:rPr>
                <w:rFonts w:ascii="Arial" w:hAnsi="Arial" w:cs="Arial"/>
              </w:rPr>
            </w:pPr>
            <w:r w:rsidRPr="00604F03">
              <w:rPr>
                <w:rFonts w:ascii="Arial" w:hAnsi="Arial" w:cs="Arial"/>
              </w:rPr>
              <w:tab/>
              <w:t>Less: Drawings</w:t>
            </w:r>
          </w:p>
        </w:tc>
        <w:tc>
          <w:tcPr>
            <w:tcW w:w="1800" w:type="dxa"/>
            <w:tcBorders>
              <w:bottom w:val="single" w:sz="4" w:space="0" w:color="auto"/>
            </w:tcBorders>
            <w:vAlign w:val="center"/>
          </w:tcPr>
          <w:p w14:paraId="52EEAB9C" w14:textId="77777777" w:rsidR="00E042CC" w:rsidRPr="00604F03" w:rsidRDefault="00E042CC" w:rsidP="00E13A2F">
            <w:pPr>
              <w:tabs>
                <w:tab w:val="right" w:pos="1116"/>
              </w:tabs>
              <w:rPr>
                <w:rFonts w:ascii="Arial" w:hAnsi="Arial" w:cs="Arial"/>
                <w:u w:val="single"/>
              </w:rPr>
            </w:pPr>
            <w:r w:rsidRPr="00604F03">
              <w:rPr>
                <w:rFonts w:ascii="Arial" w:hAnsi="Arial" w:cs="Arial"/>
                <w:color w:val="FFFFFF"/>
              </w:rPr>
              <w:tab/>
            </w:r>
            <w:r w:rsidRPr="00604F03">
              <w:rPr>
                <w:rFonts w:ascii="Arial" w:hAnsi="Arial" w:cs="Arial"/>
              </w:rPr>
              <w:t>7,500</w:t>
            </w:r>
          </w:p>
        </w:tc>
        <w:tc>
          <w:tcPr>
            <w:tcW w:w="1710" w:type="dxa"/>
            <w:tcBorders>
              <w:bottom w:val="single" w:sz="4" w:space="0" w:color="auto"/>
            </w:tcBorders>
            <w:vAlign w:val="center"/>
          </w:tcPr>
          <w:p w14:paraId="293A655A" w14:textId="77777777" w:rsidR="00E042CC" w:rsidRPr="00604F03" w:rsidRDefault="00E042CC" w:rsidP="00E13A2F">
            <w:pPr>
              <w:tabs>
                <w:tab w:val="left" w:pos="60"/>
                <w:tab w:val="right" w:pos="1140"/>
              </w:tabs>
              <w:rPr>
                <w:rFonts w:ascii="Arial" w:hAnsi="Arial" w:cs="Arial"/>
              </w:rPr>
            </w:pPr>
            <w:r w:rsidRPr="00604F03">
              <w:rPr>
                <w:rFonts w:ascii="Arial" w:hAnsi="Arial" w:cs="Arial"/>
              </w:rPr>
              <w:tab/>
            </w:r>
            <w:r w:rsidRPr="00604F03">
              <w:rPr>
                <w:rFonts w:ascii="Arial" w:hAnsi="Arial" w:cs="Arial"/>
              </w:rPr>
              <w:tab/>
              <w:t>7,500</w:t>
            </w:r>
          </w:p>
        </w:tc>
        <w:tc>
          <w:tcPr>
            <w:tcW w:w="1710" w:type="dxa"/>
            <w:tcBorders>
              <w:bottom w:val="single" w:sz="4" w:space="0" w:color="auto"/>
            </w:tcBorders>
            <w:vAlign w:val="center"/>
          </w:tcPr>
          <w:p w14:paraId="404EF3D4" w14:textId="77777777" w:rsidR="00E042CC" w:rsidRPr="00604F03" w:rsidRDefault="00E042CC" w:rsidP="00E13A2F">
            <w:pPr>
              <w:tabs>
                <w:tab w:val="left" w:pos="300"/>
                <w:tab w:val="right" w:pos="1356"/>
              </w:tabs>
              <w:rPr>
                <w:rFonts w:ascii="Arial" w:hAnsi="Arial" w:cs="Arial"/>
                <w:u w:val="single"/>
              </w:rPr>
            </w:pPr>
            <w:r w:rsidRPr="00604F03">
              <w:rPr>
                <w:rFonts w:ascii="Arial" w:hAnsi="Arial" w:cs="Arial"/>
                <w:color w:val="FFFFFF"/>
                <w:u w:val="single"/>
              </w:rPr>
              <w:tab/>
            </w:r>
            <w:r w:rsidRPr="00604F03">
              <w:rPr>
                <w:rFonts w:ascii="Arial" w:hAnsi="Arial" w:cs="Arial"/>
                <w:color w:val="FFFFFF"/>
                <w:u w:val="single"/>
              </w:rPr>
              <w:tab/>
            </w:r>
            <w:r w:rsidRPr="00604F03">
              <w:rPr>
                <w:rFonts w:ascii="Arial" w:hAnsi="Arial" w:cs="Arial"/>
              </w:rPr>
              <w:t>7,000</w:t>
            </w:r>
          </w:p>
        </w:tc>
      </w:tr>
      <w:tr w:rsidR="00E042CC" w:rsidRPr="00604F03" w14:paraId="4D85AC00" w14:textId="77777777" w:rsidTr="00E13A2F">
        <w:trPr>
          <w:jc w:val="center"/>
        </w:trPr>
        <w:tc>
          <w:tcPr>
            <w:tcW w:w="2970" w:type="dxa"/>
            <w:vAlign w:val="center"/>
          </w:tcPr>
          <w:p w14:paraId="2E51D332" w14:textId="77777777" w:rsidR="00E042CC" w:rsidRPr="00604F03" w:rsidRDefault="00E042CC" w:rsidP="00E13A2F">
            <w:pPr>
              <w:tabs>
                <w:tab w:val="left" w:pos="408"/>
              </w:tabs>
              <w:rPr>
                <w:rFonts w:ascii="Arial" w:hAnsi="Arial" w:cs="Arial"/>
                <w:b/>
              </w:rPr>
            </w:pPr>
            <w:r w:rsidRPr="00604F03">
              <w:rPr>
                <w:rFonts w:ascii="Arial" w:hAnsi="Arial" w:cs="Arial"/>
                <w:b/>
              </w:rPr>
              <w:t>Ending capital</w:t>
            </w:r>
          </w:p>
        </w:tc>
        <w:tc>
          <w:tcPr>
            <w:tcW w:w="1800" w:type="dxa"/>
            <w:tcBorders>
              <w:top w:val="single" w:sz="4" w:space="0" w:color="auto"/>
              <w:bottom w:val="double" w:sz="4" w:space="0" w:color="auto"/>
            </w:tcBorders>
            <w:vAlign w:val="center"/>
          </w:tcPr>
          <w:p w14:paraId="142003F4" w14:textId="77777777" w:rsidR="00E042CC" w:rsidRPr="00604F03" w:rsidRDefault="00E042CC" w:rsidP="00E13A2F">
            <w:pPr>
              <w:tabs>
                <w:tab w:val="left" w:pos="30"/>
                <w:tab w:val="right" w:pos="1116"/>
              </w:tabs>
              <w:rPr>
                <w:rFonts w:ascii="Arial" w:hAnsi="Arial" w:cs="Arial"/>
                <w:b/>
              </w:rPr>
            </w:pPr>
            <w:r w:rsidRPr="00604F03">
              <w:rPr>
                <w:rFonts w:ascii="Arial" w:hAnsi="Arial" w:cs="Arial"/>
                <w:b/>
              </w:rPr>
              <w:tab/>
              <w:t>$</w:t>
            </w:r>
            <w:r w:rsidRPr="00604F03">
              <w:rPr>
                <w:rFonts w:ascii="Arial" w:hAnsi="Arial" w:cs="Arial"/>
                <w:b/>
              </w:rPr>
              <w:tab/>
              <w:t>1,895</w:t>
            </w:r>
          </w:p>
        </w:tc>
        <w:tc>
          <w:tcPr>
            <w:tcW w:w="1710" w:type="dxa"/>
            <w:tcBorders>
              <w:top w:val="single" w:sz="4" w:space="0" w:color="auto"/>
              <w:bottom w:val="double" w:sz="4" w:space="0" w:color="auto"/>
            </w:tcBorders>
            <w:vAlign w:val="center"/>
          </w:tcPr>
          <w:p w14:paraId="2B445280" w14:textId="77777777" w:rsidR="00E042CC" w:rsidRPr="00604F03" w:rsidRDefault="00E042CC" w:rsidP="00E13A2F">
            <w:pPr>
              <w:tabs>
                <w:tab w:val="left" w:pos="60"/>
                <w:tab w:val="right" w:pos="1140"/>
              </w:tabs>
              <w:rPr>
                <w:rFonts w:ascii="Arial" w:hAnsi="Arial" w:cs="Arial"/>
                <w:b/>
              </w:rPr>
            </w:pPr>
            <w:r w:rsidRPr="00604F03">
              <w:rPr>
                <w:rFonts w:ascii="Arial" w:hAnsi="Arial" w:cs="Arial"/>
                <w:b/>
              </w:rPr>
              <w:tab/>
              <w:t>$</w:t>
            </w:r>
            <w:r w:rsidRPr="00604F03">
              <w:rPr>
                <w:rFonts w:ascii="Arial" w:hAnsi="Arial" w:cs="Arial"/>
                <w:b/>
              </w:rPr>
              <w:tab/>
              <w:t>2,439</w:t>
            </w:r>
          </w:p>
        </w:tc>
        <w:tc>
          <w:tcPr>
            <w:tcW w:w="1710" w:type="dxa"/>
            <w:tcBorders>
              <w:top w:val="single" w:sz="4" w:space="0" w:color="auto"/>
              <w:bottom w:val="double" w:sz="4" w:space="0" w:color="auto"/>
            </w:tcBorders>
            <w:vAlign w:val="center"/>
          </w:tcPr>
          <w:p w14:paraId="771DCE71" w14:textId="77777777" w:rsidR="00E042CC" w:rsidRPr="00604F03" w:rsidRDefault="00E042CC" w:rsidP="00E13A2F">
            <w:pPr>
              <w:tabs>
                <w:tab w:val="left" w:pos="300"/>
                <w:tab w:val="right" w:pos="1356"/>
              </w:tabs>
              <w:rPr>
                <w:rFonts w:ascii="Arial" w:hAnsi="Arial" w:cs="Arial"/>
                <w:b/>
              </w:rPr>
            </w:pPr>
            <w:r w:rsidRPr="00604F03">
              <w:rPr>
                <w:rFonts w:ascii="Arial" w:hAnsi="Arial" w:cs="Arial"/>
                <w:b/>
              </w:rPr>
              <w:tab/>
              <w:t>$</w:t>
            </w:r>
            <w:r w:rsidRPr="00604F03">
              <w:rPr>
                <w:rFonts w:ascii="Arial" w:hAnsi="Arial" w:cs="Arial"/>
                <w:b/>
              </w:rPr>
              <w:tab/>
              <w:t>1,803</w:t>
            </w:r>
          </w:p>
        </w:tc>
      </w:tr>
    </w:tbl>
    <w:p w14:paraId="36667D35" w14:textId="77777777" w:rsidR="00085EE0" w:rsidRDefault="00085EE0" w:rsidP="003157CB">
      <w:pPr>
        <w:rPr>
          <w:rFonts w:ascii="Arial" w:hAnsi="Arial" w:cs="Arial"/>
          <w:sz w:val="17"/>
          <w:szCs w:val="17"/>
          <w:lang w:val="en-GB"/>
        </w:rPr>
      </w:pPr>
    </w:p>
    <w:p w14:paraId="5C38FFA5" w14:textId="5699624D" w:rsidR="00675765" w:rsidRDefault="00FB3514" w:rsidP="003157CB">
      <w:pPr>
        <w:rPr>
          <w:rFonts w:ascii="Arial" w:hAnsi="Arial" w:cs="Arial"/>
          <w:sz w:val="17"/>
          <w:szCs w:val="17"/>
          <w:lang w:val="en-GB"/>
        </w:rPr>
      </w:pPr>
      <w:r w:rsidRPr="00EE5A14">
        <w:rPr>
          <w:rFonts w:ascii="Arial" w:hAnsi="Arial" w:cs="Arial"/>
          <w:sz w:val="17"/>
          <w:szCs w:val="17"/>
          <w:lang w:val="en-GB"/>
        </w:rPr>
        <w:t>Source: Company files</w:t>
      </w:r>
      <w:r w:rsidR="000230F5">
        <w:rPr>
          <w:rFonts w:ascii="Arial" w:hAnsi="Arial" w:cs="Arial"/>
          <w:sz w:val="17"/>
          <w:szCs w:val="17"/>
          <w:lang w:val="en-GB"/>
        </w:rPr>
        <w:t>.</w:t>
      </w:r>
    </w:p>
    <w:p w14:paraId="555D0A40" w14:textId="77777777" w:rsidR="00675765" w:rsidRDefault="00675765">
      <w:pPr>
        <w:spacing w:after="200" w:line="276" w:lineRule="auto"/>
        <w:rPr>
          <w:rFonts w:ascii="Arial" w:hAnsi="Arial" w:cs="Arial"/>
          <w:sz w:val="17"/>
          <w:szCs w:val="17"/>
          <w:lang w:val="en-GB"/>
        </w:rPr>
      </w:pPr>
      <w:r>
        <w:rPr>
          <w:rFonts w:ascii="Arial" w:hAnsi="Arial" w:cs="Arial"/>
          <w:sz w:val="17"/>
          <w:szCs w:val="17"/>
          <w:lang w:val="en-GB"/>
        </w:rPr>
        <w:br w:type="page"/>
      </w:r>
    </w:p>
    <w:p w14:paraId="11B43A61" w14:textId="4F158B6B" w:rsidR="00FB3514" w:rsidRPr="00EE5A14" w:rsidRDefault="00FB3514" w:rsidP="00757A0E">
      <w:pPr>
        <w:pStyle w:val="ExhibitHeading"/>
        <w:keepNext/>
        <w:rPr>
          <w:lang w:val="en-GB"/>
        </w:rPr>
      </w:pPr>
      <w:r w:rsidRPr="00EE5A14">
        <w:rPr>
          <w:lang w:val="en-GB"/>
        </w:rPr>
        <w:lastRenderedPageBreak/>
        <w:t>EXHIBIT 5: BALANCE SHEETS</w:t>
      </w:r>
      <w:r w:rsidR="006C52BC" w:rsidRPr="00EE5A14">
        <w:rPr>
          <w:lang w:val="en-GB"/>
        </w:rPr>
        <w:t xml:space="preserve"> </w:t>
      </w:r>
      <w:r w:rsidRPr="00EE5A14">
        <w:rPr>
          <w:lang w:val="en-GB"/>
        </w:rPr>
        <w:t>As at August 31</w:t>
      </w:r>
      <w:r w:rsidR="0072510A">
        <w:rPr>
          <w:lang w:val="en-GB"/>
        </w:rPr>
        <w:t xml:space="preserve"> (CA</w:t>
      </w:r>
      <w:r w:rsidR="00675765">
        <w:rPr>
          <w:lang w:val="en-GB"/>
        </w:rPr>
        <w:t>$</w:t>
      </w:r>
      <w:r w:rsidR="0072510A">
        <w:rPr>
          <w:lang w:val="en-GB"/>
        </w:rPr>
        <w:t>)</w:t>
      </w:r>
    </w:p>
    <w:p w14:paraId="4A30621F" w14:textId="77777777" w:rsidR="00FB3514" w:rsidRPr="00EE5A14" w:rsidRDefault="00FB3514" w:rsidP="00E042CC">
      <w:pPr>
        <w:pStyle w:val="BodyTextMain"/>
        <w:rPr>
          <w:lang w:val="en-GB"/>
        </w:rPr>
      </w:pPr>
    </w:p>
    <w:tbl>
      <w:tblPr>
        <w:tblpPr w:leftFromText="202" w:rightFromText="202" w:vertAnchor="text" w:tblpX="142"/>
        <w:tblW w:w="9061" w:type="dxa"/>
        <w:tblCellMar>
          <w:left w:w="0" w:type="dxa"/>
          <w:right w:w="0" w:type="dxa"/>
        </w:tblCellMar>
        <w:tblLook w:val="04A0" w:firstRow="1" w:lastRow="0" w:firstColumn="1" w:lastColumn="0" w:noHBand="0" w:noVBand="1"/>
      </w:tblPr>
      <w:tblGrid>
        <w:gridCol w:w="3368"/>
        <w:gridCol w:w="1985"/>
        <w:gridCol w:w="1866"/>
        <w:gridCol w:w="1842"/>
      </w:tblGrid>
      <w:tr w:rsidR="00E042CC" w:rsidRPr="00E042CC" w14:paraId="54952796" w14:textId="77777777" w:rsidTr="00E042CC">
        <w:trPr>
          <w:trHeight w:val="20"/>
        </w:trPr>
        <w:tc>
          <w:tcPr>
            <w:tcW w:w="3368" w:type="dxa"/>
            <w:noWrap/>
            <w:tcMar>
              <w:top w:w="0" w:type="dxa"/>
              <w:left w:w="108" w:type="dxa"/>
              <w:bottom w:w="0" w:type="dxa"/>
              <w:right w:w="108" w:type="dxa"/>
            </w:tcMar>
            <w:hideMark/>
          </w:tcPr>
          <w:p w14:paraId="306C9530" w14:textId="77777777" w:rsidR="00E042CC" w:rsidRPr="00E042CC" w:rsidRDefault="00E042CC" w:rsidP="00E042CC">
            <w:pPr>
              <w:tabs>
                <w:tab w:val="left" w:pos="312"/>
              </w:tabs>
              <w:rPr>
                <w:rFonts w:ascii="Arial" w:hAnsi="Arial" w:cs="Arial"/>
                <w:sz w:val="19"/>
                <w:szCs w:val="19"/>
              </w:rPr>
            </w:pPr>
            <w:r w:rsidRPr="00E042CC">
              <w:rPr>
                <w:rFonts w:ascii="Arial" w:hAnsi="Arial" w:cs="Arial"/>
                <w:b/>
                <w:bCs/>
                <w:sz w:val="19"/>
                <w:szCs w:val="19"/>
                <w:lang w:eastAsia="en-CA"/>
              </w:rPr>
              <w:br w:type="page"/>
            </w:r>
          </w:p>
        </w:tc>
        <w:tc>
          <w:tcPr>
            <w:tcW w:w="1985" w:type="dxa"/>
            <w:noWrap/>
            <w:tcMar>
              <w:top w:w="0" w:type="dxa"/>
              <w:left w:w="108" w:type="dxa"/>
              <w:bottom w:w="0" w:type="dxa"/>
              <w:right w:w="108" w:type="dxa"/>
            </w:tcMar>
            <w:hideMark/>
          </w:tcPr>
          <w:p w14:paraId="50A41127" w14:textId="77777777" w:rsidR="00E042CC" w:rsidRPr="00E042CC" w:rsidRDefault="00E042CC" w:rsidP="00E042CC">
            <w:pPr>
              <w:tabs>
                <w:tab w:val="left" w:pos="300"/>
                <w:tab w:val="right" w:pos="1536"/>
              </w:tabs>
              <w:jc w:val="center"/>
              <w:rPr>
                <w:rFonts w:ascii="Arial" w:eastAsia="Calibri" w:hAnsi="Arial" w:cs="Arial"/>
                <w:b/>
                <w:bCs/>
                <w:color w:val="000000"/>
                <w:sz w:val="19"/>
                <w:szCs w:val="19"/>
              </w:rPr>
            </w:pPr>
            <w:r w:rsidRPr="00E042CC">
              <w:rPr>
                <w:rFonts w:ascii="Arial" w:hAnsi="Arial" w:cs="Arial"/>
                <w:b/>
                <w:bCs/>
                <w:color w:val="000000"/>
                <w:sz w:val="19"/>
                <w:szCs w:val="19"/>
              </w:rPr>
              <w:t>2017</w:t>
            </w:r>
          </w:p>
        </w:tc>
        <w:tc>
          <w:tcPr>
            <w:tcW w:w="1866" w:type="dxa"/>
            <w:noWrap/>
            <w:tcMar>
              <w:top w:w="0" w:type="dxa"/>
              <w:left w:w="108" w:type="dxa"/>
              <w:bottom w:w="0" w:type="dxa"/>
              <w:right w:w="108" w:type="dxa"/>
            </w:tcMar>
            <w:hideMark/>
          </w:tcPr>
          <w:p w14:paraId="4132E048" w14:textId="77777777" w:rsidR="00E042CC" w:rsidRPr="00E042CC" w:rsidRDefault="00E042CC" w:rsidP="00E042CC">
            <w:pPr>
              <w:tabs>
                <w:tab w:val="left" w:pos="300"/>
                <w:tab w:val="right" w:pos="1560"/>
              </w:tabs>
              <w:jc w:val="center"/>
              <w:rPr>
                <w:rFonts w:ascii="Arial" w:hAnsi="Arial" w:cs="Arial"/>
                <w:b/>
                <w:bCs/>
                <w:color w:val="000000"/>
                <w:sz w:val="19"/>
                <w:szCs w:val="19"/>
              </w:rPr>
            </w:pPr>
            <w:r w:rsidRPr="00E042CC">
              <w:rPr>
                <w:rFonts w:ascii="Arial" w:hAnsi="Arial" w:cs="Arial"/>
                <w:b/>
                <w:bCs/>
                <w:color w:val="000000"/>
                <w:sz w:val="19"/>
                <w:szCs w:val="19"/>
              </w:rPr>
              <w:t>2016</w:t>
            </w:r>
          </w:p>
        </w:tc>
        <w:tc>
          <w:tcPr>
            <w:tcW w:w="1842" w:type="dxa"/>
            <w:noWrap/>
            <w:tcMar>
              <w:top w:w="0" w:type="dxa"/>
              <w:left w:w="108" w:type="dxa"/>
              <w:bottom w:w="0" w:type="dxa"/>
              <w:right w:w="108" w:type="dxa"/>
            </w:tcMar>
            <w:hideMark/>
          </w:tcPr>
          <w:p w14:paraId="57D2FF33" w14:textId="77777777" w:rsidR="00E042CC" w:rsidRPr="00E042CC" w:rsidRDefault="00E042CC" w:rsidP="00E042CC">
            <w:pPr>
              <w:tabs>
                <w:tab w:val="left" w:pos="228"/>
                <w:tab w:val="right" w:pos="1488"/>
              </w:tabs>
              <w:jc w:val="center"/>
              <w:rPr>
                <w:rFonts w:ascii="Arial" w:hAnsi="Arial" w:cs="Arial"/>
                <w:b/>
                <w:bCs/>
                <w:color w:val="000000"/>
                <w:sz w:val="19"/>
                <w:szCs w:val="19"/>
              </w:rPr>
            </w:pPr>
            <w:r w:rsidRPr="00E042CC">
              <w:rPr>
                <w:rFonts w:ascii="Arial" w:hAnsi="Arial" w:cs="Arial"/>
                <w:b/>
                <w:bCs/>
                <w:color w:val="000000"/>
                <w:sz w:val="19"/>
                <w:szCs w:val="19"/>
              </w:rPr>
              <w:t>2015</w:t>
            </w:r>
          </w:p>
        </w:tc>
      </w:tr>
      <w:tr w:rsidR="00E042CC" w:rsidRPr="00E042CC" w14:paraId="34F89243" w14:textId="77777777" w:rsidTr="00E042CC">
        <w:trPr>
          <w:trHeight w:val="20"/>
        </w:trPr>
        <w:tc>
          <w:tcPr>
            <w:tcW w:w="3368" w:type="dxa"/>
            <w:noWrap/>
            <w:tcMar>
              <w:top w:w="0" w:type="dxa"/>
              <w:left w:w="108" w:type="dxa"/>
              <w:bottom w:w="0" w:type="dxa"/>
              <w:right w:w="108" w:type="dxa"/>
            </w:tcMar>
            <w:hideMark/>
          </w:tcPr>
          <w:p w14:paraId="791C7A15" w14:textId="77777777" w:rsidR="00E042CC" w:rsidRPr="00E042CC" w:rsidRDefault="00E042CC" w:rsidP="00E042CC">
            <w:pPr>
              <w:tabs>
                <w:tab w:val="left" w:pos="312"/>
              </w:tabs>
              <w:rPr>
                <w:rFonts w:ascii="Arial" w:hAnsi="Arial" w:cs="Arial"/>
                <w:b/>
                <w:bCs/>
                <w:color w:val="000000"/>
                <w:sz w:val="19"/>
                <w:szCs w:val="19"/>
              </w:rPr>
            </w:pPr>
            <w:r w:rsidRPr="00E042CC">
              <w:rPr>
                <w:rFonts w:ascii="Arial" w:hAnsi="Arial" w:cs="Arial"/>
                <w:b/>
                <w:bCs/>
                <w:color w:val="000000"/>
                <w:sz w:val="19"/>
                <w:szCs w:val="19"/>
              </w:rPr>
              <w:t>ASSETS</w:t>
            </w:r>
          </w:p>
        </w:tc>
        <w:tc>
          <w:tcPr>
            <w:tcW w:w="1985" w:type="dxa"/>
            <w:noWrap/>
            <w:tcMar>
              <w:top w:w="0" w:type="dxa"/>
              <w:left w:w="108" w:type="dxa"/>
              <w:bottom w:w="0" w:type="dxa"/>
              <w:right w:w="108" w:type="dxa"/>
            </w:tcMar>
            <w:hideMark/>
          </w:tcPr>
          <w:p w14:paraId="54847A9A" w14:textId="77777777" w:rsidR="00E042CC" w:rsidRPr="00E042CC" w:rsidRDefault="00E042CC" w:rsidP="00E042CC">
            <w:pPr>
              <w:tabs>
                <w:tab w:val="left" w:pos="300"/>
                <w:tab w:val="right" w:pos="1536"/>
              </w:tabs>
              <w:rPr>
                <w:rFonts w:ascii="Arial" w:hAnsi="Arial" w:cs="Arial"/>
                <w:b/>
                <w:bCs/>
                <w:color w:val="000000"/>
                <w:sz w:val="19"/>
                <w:szCs w:val="19"/>
              </w:rPr>
            </w:pPr>
          </w:p>
        </w:tc>
        <w:tc>
          <w:tcPr>
            <w:tcW w:w="1866" w:type="dxa"/>
            <w:noWrap/>
            <w:tcMar>
              <w:top w:w="0" w:type="dxa"/>
              <w:left w:w="108" w:type="dxa"/>
              <w:bottom w:w="0" w:type="dxa"/>
              <w:right w:w="108" w:type="dxa"/>
            </w:tcMar>
            <w:hideMark/>
          </w:tcPr>
          <w:p w14:paraId="79605343"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noWrap/>
            <w:tcMar>
              <w:top w:w="0" w:type="dxa"/>
              <w:left w:w="108" w:type="dxa"/>
              <w:bottom w:w="0" w:type="dxa"/>
              <w:right w:w="108" w:type="dxa"/>
            </w:tcMar>
            <w:hideMark/>
          </w:tcPr>
          <w:p w14:paraId="7F673210"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5A90E745" w14:textId="77777777" w:rsidTr="00E042CC">
        <w:trPr>
          <w:trHeight w:val="20"/>
        </w:trPr>
        <w:tc>
          <w:tcPr>
            <w:tcW w:w="3368" w:type="dxa"/>
            <w:noWrap/>
            <w:tcMar>
              <w:top w:w="0" w:type="dxa"/>
              <w:left w:w="108" w:type="dxa"/>
              <w:bottom w:w="0" w:type="dxa"/>
              <w:right w:w="108" w:type="dxa"/>
            </w:tcMar>
            <w:vAlign w:val="center"/>
            <w:hideMark/>
          </w:tcPr>
          <w:p w14:paraId="3F0FF752"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Current assets</w:t>
            </w:r>
          </w:p>
        </w:tc>
        <w:tc>
          <w:tcPr>
            <w:tcW w:w="1985" w:type="dxa"/>
            <w:noWrap/>
            <w:tcMar>
              <w:top w:w="0" w:type="dxa"/>
              <w:left w:w="108" w:type="dxa"/>
              <w:bottom w:w="0" w:type="dxa"/>
              <w:right w:w="108" w:type="dxa"/>
            </w:tcMar>
            <w:hideMark/>
          </w:tcPr>
          <w:p w14:paraId="628FDC9A" w14:textId="77777777" w:rsidR="00E042CC" w:rsidRPr="00E042CC" w:rsidRDefault="00E042CC" w:rsidP="00E042CC">
            <w:pPr>
              <w:tabs>
                <w:tab w:val="left" w:pos="300"/>
                <w:tab w:val="right" w:pos="1536"/>
              </w:tabs>
              <w:rPr>
                <w:rFonts w:ascii="Arial" w:hAnsi="Arial" w:cs="Arial"/>
                <w:color w:val="000000"/>
                <w:sz w:val="19"/>
                <w:szCs w:val="19"/>
                <w:u w:val="single"/>
              </w:rPr>
            </w:pPr>
          </w:p>
        </w:tc>
        <w:tc>
          <w:tcPr>
            <w:tcW w:w="1866" w:type="dxa"/>
            <w:noWrap/>
            <w:tcMar>
              <w:top w:w="0" w:type="dxa"/>
              <w:left w:w="108" w:type="dxa"/>
              <w:bottom w:w="0" w:type="dxa"/>
              <w:right w:w="108" w:type="dxa"/>
            </w:tcMar>
            <w:hideMark/>
          </w:tcPr>
          <w:p w14:paraId="440EFBA7"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noWrap/>
            <w:tcMar>
              <w:top w:w="0" w:type="dxa"/>
              <w:left w:w="108" w:type="dxa"/>
              <w:bottom w:w="0" w:type="dxa"/>
              <w:right w:w="108" w:type="dxa"/>
            </w:tcMar>
            <w:hideMark/>
          </w:tcPr>
          <w:p w14:paraId="0DD90B3D"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218A6324" w14:textId="77777777" w:rsidTr="00E042CC">
        <w:trPr>
          <w:trHeight w:val="20"/>
        </w:trPr>
        <w:tc>
          <w:tcPr>
            <w:tcW w:w="3368" w:type="dxa"/>
            <w:noWrap/>
            <w:tcMar>
              <w:top w:w="0" w:type="dxa"/>
              <w:left w:w="108" w:type="dxa"/>
              <w:bottom w:w="0" w:type="dxa"/>
              <w:right w:w="108" w:type="dxa"/>
            </w:tcMar>
            <w:vAlign w:val="center"/>
            <w:hideMark/>
          </w:tcPr>
          <w:p w14:paraId="0405202E"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ab/>
              <w:t>Cash</w:t>
            </w:r>
          </w:p>
        </w:tc>
        <w:tc>
          <w:tcPr>
            <w:tcW w:w="1985" w:type="dxa"/>
            <w:noWrap/>
            <w:tcMar>
              <w:top w:w="0" w:type="dxa"/>
              <w:left w:w="108" w:type="dxa"/>
              <w:bottom w:w="0" w:type="dxa"/>
              <w:right w:w="108" w:type="dxa"/>
            </w:tcMar>
            <w:vAlign w:val="center"/>
            <w:hideMark/>
          </w:tcPr>
          <w:p w14:paraId="53B03D95"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266</w:t>
            </w:r>
          </w:p>
        </w:tc>
        <w:tc>
          <w:tcPr>
            <w:tcW w:w="1866" w:type="dxa"/>
            <w:noWrap/>
            <w:tcMar>
              <w:top w:w="0" w:type="dxa"/>
              <w:left w:w="108" w:type="dxa"/>
              <w:bottom w:w="0" w:type="dxa"/>
              <w:right w:w="108" w:type="dxa"/>
            </w:tcMar>
            <w:vAlign w:val="center"/>
            <w:hideMark/>
          </w:tcPr>
          <w:p w14:paraId="2B3751CD"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538</w:t>
            </w:r>
          </w:p>
        </w:tc>
        <w:tc>
          <w:tcPr>
            <w:tcW w:w="1842" w:type="dxa"/>
            <w:noWrap/>
            <w:tcMar>
              <w:top w:w="0" w:type="dxa"/>
              <w:left w:w="108" w:type="dxa"/>
              <w:bottom w:w="0" w:type="dxa"/>
              <w:right w:w="108" w:type="dxa"/>
            </w:tcMar>
            <w:vAlign w:val="center"/>
            <w:hideMark/>
          </w:tcPr>
          <w:p w14:paraId="0449E2B1"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138</w:t>
            </w:r>
          </w:p>
        </w:tc>
      </w:tr>
      <w:tr w:rsidR="00E042CC" w:rsidRPr="00E042CC" w14:paraId="721A1BEC" w14:textId="77777777" w:rsidTr="00E042CC">
        <w:trPr>
          <w:trHeight w:val="20"/>
        </w:trPr>
        <w:tc>
          <w:tcPr>
            <w:tcW w:w="3368" w:type="dxa"/>
            <w:noWrap/>
            <w:tcMar>
              <w:top w:w="0" w:type="dxa"/>
              <w:left w:w="108" w:type="dxa"/>
              <w:bottom w:w="0" w:type="dxa"/>
              <w:right w:w="108" w:type="dxa"/>
            </w:tcMar>
            <w:vAlign w:val="center"/>
            <w:hideMark/>
          </w:tcPr>
          <w:p w14:paraId="550A1074"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 xml:space="preserve">Inventory: </w:t>
            </w:r>
            <w:proofErr w:type="spellStart"/>
            <w:r w:rsidRPr="00E042CC">
              <w:rPr>
                <w:rFonts w:ascii="Arial" w:hAnsi="Arial" w:cs="Arial"/>
                <w:color w:val="000000"/>
                <w:sz w:val="19"/>
                <w:szCs w:val="19"/>
              </w:rPr>
              <w:t>Skimboards</w:t>
            </w:r>
            <w:proofErr w:type="spellEnd"/>
          </w:p>
        </w:tc>
        <w:tc>
          <w:tcPr>
            <w:tcW w:w="1985" w:type="dxa"/>
            <w:noWrap/>
            <w:tcMar>
              <w:top w:w="0" w:type="dxa"/>
              <w:left w:w="108" w:type="dxa"/>
              <w:bottom w:w="0" w:type="dxa"/>
              <w:right w:w="108" w:type="dxa"/>
            </w:tcMar>
            <w:vAlign w:val="center"/>
            <w:hideMark/>
          </w:tcPr>
          <w:p w14:paraId="7E260AB4"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960</w:t>
            </w:r>
          </w:p>
        </w:tc>
        <w:tc>
          <w:tcPr>
            <w:tcW w:w="1866" w:type="dxa"/>
            <w:noWrap/>
            <w:tcMar>
              <w:top w:w="0" w:type="dxa"/>
              <w:left w:w="108" w:type="dxa"/>
              <w:bottom w:w="0" w:type="dxa"/>
              <w:right w:w="108" w:type="dxa"/>
            </w:tcMar>
            <w:vAlign w:val="center"/>
            <w:hideMark/>
          </w:tcPr>
          <w:p w14:paraId="1475900F"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840</w:t>
            </w:r>
          </w:p>
        </w:tc>
        <w:tc>
          <w:tcPr>
            <w:tcW w:w="1842" w:type="dxa"/>
            <w:noWrap/>
            <w:tcMar>
              <w:top w:w="0" w:type="dxa"/>
              <w:left w:w="108" w:type="dxa"/>
              <w:bottom w:w="0" w:type="dxa"/>
              <w:right w:w="108" w:type="dxa"/>
            </w:tcMar>
            <w:vAlign w:val="center"/>
            <w:hideMark/>
          </w:tcPr>
          <w:p w14:paraId="7D243BE1"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720</w:t>
            </w:r>
          </w:p>
        </w:tc>
      </w:tr>
      <w:tr w:rsidR="00E042CC" w:rsidRPr="00E042CC" w14:paraId="3BD34CF7" w14:textId="77777777" w:rsidTr="00E042CC">
        <w:trPr>
          <w:trHeight w:val="20"/>
        </w:trPr>
        <w:tc>
          <w:tcPr>
            <w:tcW w:w="3368" w:type="dxa"/>
            <w:noWrap/>
            <w:tcMar>
              <w:top w:w="0" w:type="dxa"/>
              <w:left w:w="108" w:type="dxa"/>
              <w:bottom w:w="0" w:type="dxa"/>
              <w:right w:w="108" w:type="dxa"/>
            </w:tcMar>
            <w:vAlign w:val="center"/>
            <w:hideMark/>
          </w:tcPr>
          <w:p w14:paraId="6EAE303B"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 xml:space="preserve">Inventory: T-shirts </w:t>
            </w:r>
          </w:p>
        </w:tc>
        <w:tc>
          <w:tcPr>
            <w:tcW w:w="1985" w:type="dxa"/>
            <w:tcBorders>
              <w:bottom w:val="single" w:sz="4" w:space="0" w:color="auto"/>
            </w:tcBorders>
            <w:noWrap/>
            <w:tcMar>
              <w:top w:w="0" w:type="dxa"/>
              <w:left w:w="108" w:type="dxa"/>
              <w:bottom w:w="0" w:type="dxa"/>
              <w:right w:w="108" w:type="dxa"/>
            </w:tcMar>
            <w:vAlign w:val="center"/>
            <w:hideMark/>
          </w:tcPr>
          <w:p w14:paraId="2B7D3F3F"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341</w:t>
            </w:r>
          </w:p>
        </w:tc>
        <w:tc>
          <w:tcPr>
            <w:tcW w:w="1866" w:type="dxa"/>
            <w:tcBorders>
              <w:bottom w:val="single" w:sz="4" w:space="0" w:color="auto"/>
            </w:tcBorders>
            <w:noWrap/>
            <w:tcMar>
              <w:top w:w="0" w:type="dxa"/>
              <w:left w:w="108" w:type="dxa"/>
              <w:bottom w:w="0" w:type="dxa"/>
              <w:right w:w="108" w:type="dxa"/>
            </w:tcMar>
            <w:vAlign w:val="center"/>
            <w:hideMark/>
          </w:tcPr>
          <w:p w14:paraId="7EF01871"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357</w:t>
            </w:r>
          </w:p>
        </w:tc>
        <w:tc>
          <w:tcPr>
            <w:tcW w:w="1842" w:type="dxa"/>
            <w:tcBorders>
              <w:bottom w:val="single" w:sz="4" w:space="0" w:color="auto"/>
            </w:tcBorders>
            <w:noWrap/>
            <w:tcMar>
              <w:top w:w="0" w:type="dxa"/>
              <w:left w:w="108" w:type="dxa"/>
              <w:bottom w:w="0" w:type="dxa"/>
              <w:right w:w="108" w:type="dxa"/>
            </w:tcMar>
            <w:vAlign w:val="center"/>
            <w:hideMark/>
          </w:tcPr>
          <w:p w14:paraId="5BE6AEF8"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316</w:t>
            </w:r>
          </w:p>
        </w:tc>
      </w:tr>
      <w:tr w:rsidR="00E042CC" w:rsidRPr="00E042CC" w14:paraId="435C7D81" w14:textId="77777777" w:rsidTr="00E042CC">
        <w:trPr>
          <w:trHeight w:val="20"/>
        </w:trPr>
        <w:tc>
          <w:tcPr>
            <w:tcW w:w="3368" w:type="dxa"/>
            <w:noWrap/>
            <w:tcMar>
              <w:top w:w="0" w:type="dxa"/>
              <w:left w:w="108" w:type="dxa"/>
              <w:bottom w:w="0" w:type="dxa"/>
              <w:right w:w="108" w:type="dxa"/>
            </w:tcMar>
            <w:vAlign w:val="center"/>
            <w:hideMark/>
          </w:tcPr>
          <w:p w14:paraId="343C76A6"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Total current assets</w:t>
            </w:r>
          </w:p>
        </w:tc>
        <w:tc>
          <w:tcPr>
            <w:tcW w:w="1985" w:type="dxa"/>
            <w:tcBorders>
              <w:top w:val="single" w:sz="4" w:space="0" w:color="auto"/>
            </w:tcBorders>
            <w:noWrap/>
            <w:tcMar>
              <w:top w:w="0" w:type="dxa"/>
              <w:left w:w="108" w:type="dxa"/>
              <w:bottom w:w="0" w:type="dxa"/>
              <w:right w:w="108" w:type="dxa"/>
            </w:tcMar>
            <w:vAlign w:val="center"/>
            <w:hideMark/>
          </w:tcPr>
          <w:p w14:paraId="0EA08CC2"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1,567</w:t>
            </w:r>
          </w:p>
        </w:tc>
        <w:tc>
          <w:tcPr>
            <w:tcW w:w="1866" w:type="dxa"/>
            <w:tcBorders>
              <w:top w:val="single" w:sz="4" w:space="0" w:color="auto"/>
            </w:tcBorders>
            <w:noWrap/>
            <w:tcMar>
              <w:top w:w="0" w:type="dxa"/>
              <w:left w:w="108" w:type="dxa"/>
              <w:bottom w:w="0" w:type="dxa"/>
              <w:right w:w="108" w:type="dxa"/>
            </w:tcMar>
            <w:vAlign w:val="center"/>
            <w:hideMark/>
          </w:tcPr>
          <w:p w14:paraId="4044A8C5"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1,735</w:t>
            </w:r>
          </w:p>
        </w:tc>
        <w:tc>
          <w:tcPr>
            <w:tcW w:w="1842" w:type="dxa"/>
            <w:tcBorders>
              <w:top w:val="single" w:sz="4" w:space="0" w:color="auto"/>
            </w:tcBorders>
            <w:noWrap/>
            <w:tcMar>
              <w:top w:w="0" w:type="dxa"/>
              <w:left w:w="108" w:type="dxa"/>
              <w:bottom w:w="0" w:type="dxa"/>
              <w:right w:w="108" w:type="dxa"/>
            </w:tcMar>
            <w:vAlign w:val="center"/>
            <w:hideMark/>
          </w:tcPr>
          <w:p w14:paraId="250B738C"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1,174</w:t>
            </w:r>
          </w:p>
        </w:tc>
      </w:tr>
      <w:tr w:rsidR="00E042CC" w:rsidRPr="00E042CC" w14:paraId="0A1E3A6D" w14:textId="77777777" w:rsidTr="00E042CC">
        <w:trPr>
          <w:trHeight w:val="20"/>
        </w:trPr>
        <w:tc>
          <w:tcPr>
            <w:tcW w:w="3368" w:type="dxa"/>
            <w:noWrap/>
            <w:tcMar>
              <w:top w:w="0" w:type="dxa"/>
              <w:left w:w="108" w:type="dxa"/>
              <w:bottom w:w="0" w:type="dxa"/>
              <w:right w:w="108" w:type="dxa"/>
            </w:tcMar>
            <w:vAlign w:val="center"/>
          </w:tcPr>
          <w:p w14:paraId="4E4787D1" w14:textId="77777777" w:rsidR="00E042CC" w:rsidRPr="00E042CC" w:rsidRDefault="00E042CC" w:rsidP="00E042CC">
            <w:pPr>
              <w:tabs>
                <w:tab w:val="left" w:pos="312"/>
              </w:tabs>
              <w:rPr>
                <w:rFonts w:ascii="Arial" w:hAnsi="Arial" w:cs="Arial"/>
                <w:color w:val="000000"/>
                <w:sz w:val="19"/>
                <w:szCs w:val="19"/>
              </w:rPr>
            </w:pPr>
          </w:p>
        </w:tc>
        <w:tc>
          <w:tcPr>
            <w:tcW w:w="1985" w:type="dxa"/>
            <w:tcBorders>
              <w:top w:val="single" w:sz="4" w:space="0" w:color="auto"/>
            </w:tcBorders>
            <w:noWrap/>
            <w:tcMar>
              <w:top w:w="0" w:type="dxa"/>
              <w:left w:w="108" w:type="dxa"/>
              <w:bottom w:w="0" w:type="dxa"/>
              <w:right w:w="108" w:type="dxa"/>
            </w:tcMar>
            <w:vAlign w:val="center"/>
          </w:tcPr>
          <w:p w14:paraId="2932417B" w14:textId="77777777" w:rsidR="00E042CC" w:rsidRPr="00E042CC" w:rsidRDefault="00E042CC" w:rsidP="00E042CC">
            <w:pPr>
              <w:tabs>
                <w:tab w:val="left" w:pos="300"/>
                <w:tab w:val="right" w:pos="1536"/>
              </w:tabs>
              <w:rPr>
                <w:rFonts w:ascii="Arial" w:hAnsi="Arial" w:cs="Arial"/>
                <w:color w:val="000000"/>
                <w:sz w:val="19"/>
                <w:szCs w:val="19"/>
              </w:rPr>
            </w:pPr>
          </w:p>
        </w:tc>
        <w:tc>
          <w:tcPr>
            <w:tcW w:w="1866" w:type="dxa"/>
            <w:tcBorders>
              <w:top w:val="single" w:sz="4" w:space="0" w:color="auto"/>
            </w:tcBorders>
            <w:noWrap/>
            <w:tcMar>
              <w:top w:w="0" w:type="dxa"/>
              <w:left w:w="108" w:type="dxa"/>
              <w:bottom w:w="0" w:type="dxa"/>
              <w:right w:w="108" w:type="dxa"/>
            </w:tcMar>
            <w:vAlign w:val="center"/>
          </w:tcPr>
          <w:p w14:paraId="0806DC63"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tcBorders>
              <w:top w:val="single" w:sz="4" w:space="0" w:color="auto"/>
            </w:tcBorders>
            <w:noWrap/>
            <w:tcMar>
              <w:top w:w="0" w:type="dxa"/>
              <w:left w:w="108" w:type="dxa"/>
              <w:bottom w:w="0" w:type="dxa"/>
              <w:right w:w="108" w:type="dxa"/>
            </w:tcMar>
            <w:vAlign w:val="center"/>
          </w:tcPr>
          <w:p w14:paraId="0A416722"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16DCF2C8" w14:textId="77777777" w:rsidTr="00E042CC">
        <w:trPr>
          <w:trHeight w:val="20"/>
        </w:trPr>
        <w:tc>
          <w:tcPr>
            <w:tcW w:w="3368" w:type="dxa"/>
            <w:noWrap/>
            <w:tcMar>
              <w:top w:w="0" w:type="dxa"/>
              <w:left w:w="108" w:type="dxa"/>
              <w:bottom w:w="0" w:type="dxa"/>
              <w:right w:w="108" w:type="dxa"/>
            </w:tcMar>
            <w:vAlign w:val="center"/>
            <w:hideMark/>
          </w:tcPr>
          <w:p w14:paraId="44B42E7B"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Fixed assets</w:t>
            </w:r>
          </w:p>
        </w:tc>
        <w:tc>
          <w:tcPr>
            <w:tcW w:w="1985" w:type="dxa"/>
            <w:noWrap/>
            <w:tcMar>
              <w:top w:w="0" w:type="dxa"/>
              <w:left w:w="108" w:type="dxa"/>
              <w:bottom w:w="0" w:type="dxa"/>
              <w:right w:w="108" w:type="dxa"/>
            </w:tcMar>
            <w:vAlign w:val="center"/>
            <w:hideMark/>
          </w:tcPr>
          <w:p w14:paraId="4F67F814" w14:textId="77777777" w:rsidR="00E042CC" w:rsidRPr="00E042CC" w:rsidRDefault="00E042CC" w:rsidP="00E042CC">
            <w:pPr>
              <w:tabs>
                <w:tab w:val="left" w:pos="300"/>
                <w:tab w:val="right" w:pos="1536"/>
              </w:tabs>
              <w:rPr>
                <w:rFonts w:ascii="Arial" w:hAnsi="Arial" w:cs="Arial"/>
                <w:color w:val="000000"/>
                <w:sz w:val="19"/>
                <w:szCs w:val="19"/>
                <w:u w:val="single"/>
              </w:rPr>
            </w:pPr>
          </w:p>
        </w:tc>
        <w:tc>
          <w:tcPr>
            <w:tcW w:w="1866" w:type="dxa"/>
            <w:noWrap/>
            <w:tcMar>
              <w:top w:w="0" w:type="dxa"/>
              <w:left w:w="108" w:type="dxa"/>
              <w:bottom w:w="0" w:type="dxa"/>
              <w:right w:w="108" w:type="dxa"/>
            </w:tcMar>
            <w:hideMark/>
          </w:tcPr>
          <w:p w14:paraId="62A4F779"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noWrap/>
            <w:tcMar>
              <w:top w:w="0" w:type="dxa"/>
              <w:left w:w="108" w:type="dxa"/>
              <w:bottom w:w="0" w:type="dxa"/>
              <w:right w:w="108" w:type="dxa"/>
            </w:tcMar>
            <w:hideMark/>
          </w:tcPr>
          <w:p w14:paraId="6DB6BF7C"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249693F5" w14:textId="77777777" w:rsidTr="00E042CC">
        <w:trPr>
          <w:trHeight w:val="20"/>
        </w:trPr>
        <w:tc>
          <w:tcPr>
            <w:tcW w:w="3368" w:type="dxa"/>
            <w:noWrap/>
            <w:tcMar>
              <w:top w:w="0" w:type="dxa"/>
              <w:left w:w="108" w:type="dxa"/>
              <w:bottom w:w="0" w:type="dxa"/>
              <w:right w:w="108" w:type="dxa"/>
            </w:tcMar>
            <w:vAlign w:val="center"/>
            <w:hideMark/>
          </w:tcPr>
          <w:p w14:paraId="355AAA5D"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Ramp</w:t>
            </w:r>
          </w:p>
        </w:tc>
        <w:tc>
          <w:tcPr>
            <w:tcW w:w="1985" w:type="dxa"/>
            <w:noWrap/>
            <w:tcMar>
              <w:top w:w="0" w:type="dxa"/>
              <w:left w:w="108" w:type="dxa"/>
              <w:bottom w:w="0" w:type="dxa"/>
              <w:right w:w="108" w:type="dxa"/>
            </w:tcMar>
            <w:vAlign w:val="center"/>
            <w:hideMark/>
          </w:tcPr>
          <w:p w14:paraId="7246851A"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308</w:t>
            </w:r>
          </w:p>
        </w:tc>
        <w:tc>
          <w:tcPr>
            <w:tcW w:w="1866" w:type="dxa"/>
            <w:noWrap/>
            <w:tcMar>
              <w:top w:w="0" w:type="dxa"/>
              <w:left w:w="108" w:type="dxa"/>
              <w:bottom w:w="0" w:type="dxa"/>
              <w:right w:w="108" w:type="dxa"/>
            </w:tcMar>
            <w:vAlign w:val="center"/>
            <w:hideMark/>
          </w:tcPr>
          <w:p w14:paraId="166D360D"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308</w:t>
            </w:r>
          </w:p>
        </w:tc>
        <w:tc>
          <w:tcPr>
            <w:tcW w:w="1842" w:type="dxa"/>
            <w:noWrap/>
            <w:tcMar>
              <w:top w:w="0" w:type="dxa"/>
              <w:left w:w="108" w:type="dxa"/>
              <w:bottom w:w="0" w:type="dxa"/>
              <w:right w:w="108" w:type="dxa"/>
            </w:tcMar>
            <w:vAlign w:val="center"/>
            <w:hideMark/>
          </w:tcPr>
          <w:p w14:paraId="76BF5115"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154</w:t>
            </w:r>
          </w:p>
        </w:tc>
      </w:tr>
      <w:tr w:rsidR="00E042CC" w:rsidRPr="00E042CC" w14:paraId="705A3BCA" w14:textId="77777777" w:rsidTr="00E042CC">
        <w:trPr>
          <w:trHeight w:val="20"/>
        </w:trPr>
        <w:tc>
          <w:tcPr>
            <w:tcW w:w="3368" w:type="dxa"/>
            <w:noWrap/>
            <w:tcMar>
              <w:top w:w="0" w:type="dxa"/>
              <w:left w:w="108" w:type="dxa"/>
              <w:bottom w:w="0" w:type="dxa"/>
              <w:right w:w="108" w:type="dxa"/>
            </w:tcMar>
            <w:vAlign w:val="center"/>
            <w:hideMark/>
          </w:tcPr>
          <w:p w14:paraId="3FB6E51C"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Table</w:t>
            </w:r>
          </w:p>
        </w:tc>
        <w:tc>
          <w:tcPr>
            <w:tcW w:w="1985" w:type="dxa"/>
            <w:noWrap/>
            <w:tcMar>
              <w:top w:w="0" w:type="dxa"/>
              <w:left w:w="108" w:type="dxa"/>
              <w:bottom w:w="0" w:type="dxa"/>
              <w:right w:w="108" w:type="dxa"/>
            </w:tcMar>
            <w:vAlign w:val="center"/>
            <w:hideMark/>
          </w:tcPr>
          <w:p w14:paraId="66804B78"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178</w:t>
            </w:r>
          </w:p>
        </w:tc>
        <w:tc>
          <w:tcPr>
            <w:tcW w:w="1866" w:type="dxa"/>
            <w:noWrap/>
            <w:tcMar>
              <w:top w:w="0" w:type="dxa"/>
              <w:left w:w="108" w:type="dxa"/>
              <w:bottom w:w="0" w:type="dxa"/>
              <w:right w:w="108" w:type="dxa"/>
            </w:tcMar>
            <w:vAlign w:val="center"/>
            <w:hideMark/>
          </w:tcPr>
          <w:p w14:paraId="62DC34CD"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124</w:t>
            </w:r>
          </w:p>
        </w:tc>
        <w:tc>
          <w:tcPr>
            <w:tcW w:w="1842" w:type="dxa"/>
            <w:noWrap/>
            <w:tcMar>
              <w:top w:w="0" w:type="dxa"/>
              <w:left w:w="108" w:type="dxa"/>
              <w:bottom w:w="0" w:type="dxa"/>
              <w:right w:w="108" w:type="dxa"/>
            </w:tcMar>
            <w:vAlign w:val="center"/>
            <w:hideMark/>
          </w:tcPr>
          <w:p w14:paraId="34E28021"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124</w:t>
            </w:r>
          </w:p>
        </w:tc>
      </w:tr>
      <w:tr w:rsidR="00E042CC" w:rsidRPr="00E042CC" w14:paraId="093FEA4C" w14:textId="77777777" w:rsidTr="00E042CC">
        <w:trPr>
          <w:trHeight w:val="20"/>
        </w:trPr>
        <w:tc>
          <w:tcPr>
            <w:tcW w:w="3368" w:type="dxa"/>
            <w:noWrap/>
            <w:tcMar>
              <w:top w:w="0" w:type="dxa"/>
              <w:left w:w="108" w:type="dxa"/>
              <w:bottom w:w="0" w:type="dxa"/>
              <w:right w:w="108" w:type="dxa"/>
            </w:tcMar>
            <w:vAlign w:val="center"/>
            <w:hideMark/>
          </w:tcPr>
          <w:p w14:paraId="50B4B15D"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Signage</w:t>
            </w:r>
          </w:p>
        </w:tc>
        <w:tc>
          <w:tcPr>
            <w:tcW w:w="1985" w:type="dxa"/>
            <w:noWrap/>
            <w:tcMar>
              <w:top w:w="0" w:type="dxa"/>
              <w:left w:w="108" w:type="dxa"/>
              <w:bottom w:w="0" w:type="dxa"/>
              <w:right w:w="108" w:type="dxa"/>
            </w:tcMar>
            <w:vAlign w:val="center"/>
            <w:hideMark/>
          </w:tcPr>
          <w:p w14:paraId="3F0515BA"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267</w:t>
            </w:r>
          </w:p>
        </w:tc>
        <w:tc>
          <w:tcPr>
            <w:tcW w:w="1866" w:type="dxa"/>
            <w:noWrap/>
            <w:tcMar>
              <w:top w:w="0" w:type="dxa"/>
              <w:left w:w="108" w:type="dxa"/>
              <w:bottom w:w="0" w:type="dxa"/>
              <w:right w:w="108" w:type="dxa"/>
            </w:tcMar>
            <w:vAlign w:val="center"/>
            <w:hideMark/>
          </w:tcPr>
          <w:p w14:paraId="411F4B59"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232</w:t>
            </w:r>
          </w:p>
        </w:tc>
        <w:tc>
          <w:tcPr>
            <w:tcW w:w="1842" w:type="dxa"/>
            <w:noWrap/>
            <w:tcMar>
              <w:top w:w="0" w:type="dxa"/>
              <w:left w:w="108" w:type="dxa"/>
              <w:bottom w:w="0" w:type="dxa"/>
              <w:right w:w="108" w:type="dxa"/>
            </w:tcMar>
            <w:vAlign w:val="center"/>
            <w:hideMark/>
          </w:tcPr>
          <w:p w14:paraId="689A79CF"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200</w:t>
            </w:r>
          </w:p>
        </w:tc>
      </w:tr>
      <w:tr w:rsidR="00E042CC" w:rsidRPr="00E042CC" w14:paraId="749A3979" w14:textId="77777777" w:rsidTr="00E042CC">
        <w:trPr>
          <w:trHeight w:val="20"/>
        </w:trPr>
        <w:tc>
          <w:tcPr>
            <w:tcW w:w="3368" w:type="dxa"/>
            <w:noWrap/>
            <w:tcMar>
              <w:top w:w="0" w:type="dxa"/>
              <w:left w:w="108" w:type="dxa"/>
              <w:bottom w:w="0" w:type="dxa"/>
              <w:right w:w="108" w:type="dxa"/>
            </w:tcMar>
            <w:vAlign w:val="center"/>
          </w:tcPr>
          <w:p w14:paraId="740C0EE4"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Awning</w:t>
            </w:r>
          </w:p>
        </w:tc>
        <w:tc>
          <w:tcPr>
            <w:tcW w:w="1985" w:type="dxa"/>
            <w:noWrap/>
            <w:tcMar>
              <w:top w:w="0" w:type="dxa"/>
              <w:left w:w="108" w:type="dxa"/>
              <w:bottom w:w="0" w:type="dxa"/>
              <w:right w:w="108" w:type="dxa"/>
            </w:tcMar>
            <w:vAlign w:val="center"/>
          </w:tcPr>
          <w:p w14:paraId="0DA44441"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561</w:t>
            </w:r>
          </w:p>
        </w:tc>
        <w:tc>
          <w:tcPr>
            <w:tcW w:w="1866" w:type="dxa"/>
            <w:noWrap/>
            <w:tcMar>
              <w:top w:w="0" w:type="dxa"/>
              <w:left w:w="108" w:type="dxa"/>
              <w:bottom w:w="0" w:type="dxa"/>
              <w:right w:w="108" w:type="dxa"/>
            </w:tcMar>
            <w:vAlign w:val="center"/>
          </w:tcPr>
          <w:p w14:paraId="71DB3C04"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561</w:t>
            </w:r>
          </w:p>
        </w:tc>
        <w:tc>
          <w:tcPr>
            <w:tcW w:w="1842" w:type="dxa"/>
            <w:noWrap/>
            <w:tcMar>
              <w:top w:w="0" w:type="dxa"/>
              <w:left w:w="108" w:type="dxa"/>
              <w:bottom w:w="0" w:type="dxa"/>
              <w:right w:w="108" w:type="dxa"/>
            </w:tcMar>
            <w:vAlign w:val="center"/>
          </w:tcPr>
          <w:p w14:paraId="029A4D75"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561</w:t>
            </w:r>
          </w:p>
        </w:tc>
      </w:tr>
      <w:tr w:rsidR="00E042CC" w:rsidRPr="00E042CC" w14:paraId="35D0F8D0" w14:textId="77777777" w:rsidTr="00E042CC">
        <w:trPr>
          <w:trHeight w:val="20"/>
        </w:trPr>
        <w:tc>
          <w:tcPr>
            <w:tcW w:w="3368" w:type="dxa"/>
            <w:noWrap/>
            <w:tcMar>
              <w:top w:w="0" w:type="dxa"/>
              <w:left w:w="108" w:type="dxa"/>
              <w:bottom w:w="0" w:type="dxa"/>
              <w:right w:w="108" w:type="dxa"/>
            </w:tcMar>
            <w:vAlign w:val="center"/>
            <w:hideMark/>
          </w:tcPr>
          <w:p w14:paraId="5B9BCB19"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Other fixed assets</w:t>
            </w:r>
          </w:p>
        </w:tc>
        <w:tc>
          <w:tcPr>
            <w:tcW w:w="1985" w:type="dxa"/>
            <w:tcBorders>
              <w:bottom w:val="single" w:sz="4" w:space="0" w:color="auto"/>
            </w:tcBorders>
            <w:noWrap/>
            <w:tcMar>
              <w:top w:w="0" w:type="dxa"/>
              <w:left w:w="108" w:type="dxa"/>
              <w:bottom w:w="0" w:type="dxa"/>
              <w:right w:w="108" w:type="dxa"/>
            </w:tcMar>
            <w:vAlign w:val="center"/>
            <w:hideMark/>
          </w:tcPr>
          <w:p w14:paraId="02CB5D52"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432</w:t>
            </w:r>
          </w:p>
        </w:tc>
        <w:tc>
          <w:tcPr>
            <w:tcW w:w="1866" w:type="dxa"/>
            <w:tcBorders>
              <w:bottom w:val="single" w:sz="4" w:space="0" w:color="auto"/>
            </w:tcBorders>
            <w:noWrap/>
            <w:tcMar>
              <w:top w:w="0" w:type="dxa"/>
              <w:left w:w="108" w:type="dxa"/>
              <w:bottom w:w="0" w:type="dxa"/>
              <w:right w:w="108" w:type="dxa"/>
            </w:tcMar>
            <w:vAlign w:val="center"/>
            <w:hideMark/>
          </w:tcPr>
          <w:p w14:paraId="4EC7C118"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432</w:t>
            </w:r>
          </w:p>
        </w:tc>
        <w:tc>
          <w:tcPr>
            <w:tcW w:w="1842" w:type="dxa"/>
            <w:tcBorders>
              <w:bottom w:val="single" w:sz="4" w:space="0" w:color="auto"/>
            </w:tcBorders>
            <w:noWrap/>
            <w:tcMar>
              <w:top w:w="0" w:type="dxa"/>
              <w:left w:w="108" w:type="dxa"/>
              <w:bottom w:w="0" w:type="dxa"/>
              <w:right w:w="108" w:type="dxa"/>
            </w:tcMar>
            <w:vAlign w:val="center"/>
            <w:hideMark/>
          </w:tcPr>
          <w:p w14:paraId="6047994D"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432</w:t>
            </w:r>
          </w:p>
        </w:tc>
      </w:tr>
      <w:tr w:rsidR="00E042CC" w:rsidRPr="00E042CC" w14:paraId="13EB0DA5" w14:textId="77777777" w:rsidTr="00E042CC">
        <w:trPr>
          <w:trHeight w:val="20"/>
        </w:trPr>
        <w:tc>
          <w:tcPr>
            <w:tcW w:w="3368" w:type="dxa"/>
            <w:noWrap/>
            <w:tcMar>
              <w:top w:w="0" w:type="dxa"/>
              <w:left w:w="108" w:type="dxa"/>
              <w:bottom w:w="0" w:type="dxa"/>
              <w:right w:w="108" w:type="dxa"/>
            </w:tcMar>
            <w:vAlign w:val="center"/>
          </w:tcPr>
          <w:p w14:paraId="2CE6153C"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Total fixed assets</w:t>
            </w:r>
          </w:p>
        </w:tc>
        <w:tc>
          <w:tcPr>
            <w:tcW w:w="1985" w:type="dxa"/>
            <w:tcBorders>
              <w:top w:val="single" w:sz="4" w:space="0" w:color="auto"/>
            </w:tcBorders>
            <w:noWrap/>
            <w:tcMar>
              <w:top w:w="0" w:type="dxa"/>
              <w:left w:w="108" w:type="dxa"/>
              <w:bottom w:w="0" w:type="dxa"/>
              <w:right w:w="108" w:type="dxa"/>
            </w:tcMar>
            <w:vAlign w:val="center"/>
          </w:tcPr>
          <w:p w14:paraId="11C97831"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1,746</w:t>
            </w:r>
          </w:p>
        </w:tc>
        <w:tc>
          <w:tcPr>
            <w:tcW w:w="1866" w:type="dxa"/>
            <w:tcBorders>
              <w:top w:val="single" w:sz="4" w:space="0" w:color="auto"/>
            </w:tcBorders>
            <w:noWrap/>
            <w:tcMar>
              <w:top w:w="0" w:type="dxa"/>
              <w:left w:w="108" w:type="dxa"/>
              <w:bottom w:w="0" w:type="dxa"/>
              <w:right w:w="108" w:type="dxa"/>
            </w:tcMar>
            <w:vAlign w:val="center"/>
          </w:tcPr>
          <w:p w14:paraId="791497A9"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1,657</w:t>
            </w:r>
          </w:p>
        </w:tc>
        <w:tc>
          <w:tcPr>
            <w:tcW w:w="1842" w:type="dxa"/>
            <w:tcBorders>
              <w:top w:val="single" w:sz="4" w:space="0" w:color="auto"/>
            </w:tcBorders>
            <w:noWrap/>
            <w:tcMar>
              <w:top w:w="0" w:type="dxa"/>
              <w:left w:w="108" w:type="dxa"/>
              <w:bottom w:w="0" w:type="dxa"/>
              <w:right w:w="108" w:type="dxa"/>
            </w:tcMar>
            <w:vAlign w:val="center"/>
          </w:tcPr>
          <w:p w14:paraId="260B2083"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1,471</w:t>
            </w:r>
          </w:p>
        </w:tc>
      </w:tr>
      <w:tr w:rsidR="00E042CC" w:rsidRPr="00E042CC" w14:paraId="7F6D0B0D" w14:textId="77777777" w:rsidTr="00E042CC">
        <w:trPr>
          <w:trHeight w:val="20"/>
        </w:trPr>
        <w:tc>
          <w:tcPr>
            <w:tcW w:w="3368" w:type="dxa"/>
            <w:noWrap/>
            <w:tcMar>
              <w:top w:w="0" w:type="dxa"/>
              <w:left w:w="108" w:type="dxa"/>
              <w:bottom w:w="0" w:type="dxa"/>
              <w:right w:w="108" w:type="dxa"/>
            </w:tcMar>
            <w:vAlign w:val="center"/>
            <w:hideMark/>
          </w:tcPr>
          <w:p w14:paraId="3B77346E"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 xml:space="preserve">Less: Depreciation, all assets </w:t>
            </w:r>
          </w:p>
        </w:tc>
        <w:tc>
          <w:tcPr>
            <w:tcW w:w="1985" w:type="dxa"/>
            <w:tcBorders>
              <w:bottom w:val="single" w:sz="4" w:space="0" w:color="auto"/>
            </w:tcBorders>
            <w:noWrap/>
            <w:tcMar>
              <w:top w:w="0" w:type="dxa"/>
              <w:left w:w="108" w:type="dxa"/>
              <w:bottom w:w="0" w:type="dxa"/>
              <w:right w:w="108" w:type="dxa"/>
            </w:tcMar>
            <w:vAlign w:val="center"/>
            <w:hideMark/>
          </w:tcPr>
          <w:p w14:paraId="6723305B" w14:textId="77777777" w:rsidR="00E042CC" w:rsidRPr="00E042CC" w:rsidRDefault="00E042CC" w:rsidP="00E042CC">
            <w:pPr>
              <w:tabs>
                <w:tab w:val="left" w:pos="300"/>
                <w:tab w:val="right" w:pos="1560"/>
              </w:tabs>
              <w:rPr>
                <w:rFonts w:ascii="Arial" w:hAnsi="Arial" w:cs="Arial"/>
                <w:color w:val="000000"/>
                <w:sz w:val="19"/>
                <w:szCs w:val="19"/>
                <w:u w:val="single"/>
              </w:rPr>
            </w:pPr>
            <w:r w:rsidRPr="00E042CC">
              <w:rPr>
                <w:rFonts w:ascii="Arial" w:hAnsi="Arial" w:cs="Arial"/>
                <w:color w:val="000000"/>
                <w:sz w:val="19"/>
                <w:szCs w:val="19"/>
              </w:rPr>
              <w:tab/>
            </w:r>
            <w:r w:rsidRPr="00E042CC">
              <w:rPr>
                <w:rFonts w:ascii="Arial" w:hAnsi="Arial" w:cs="Arial"/>
                <w:color w:val="000000"/>
                <w:sz w:val="19"/>
                <w:szCs w:val="19"/>
              </w:rPr>
              <w:tab/>
              <w:t>(1,165)</w:t>
            </w:r>
          </w:p>
        </w:tc>
        <w:tc>
          <w:tcPr>
            <w:tcW w:w="1866" w:type="dxa"/>
            <w:tcBorders>
              <w:bottom w:val="single" w:sz="4" w:space="0" w:color="auto"/>
            </w:tcBorders>
            <w:noWrap/>
            <w:tcMar>
              <w:top w:w="0" w:type="dxa"/>
              <w:left w:w="108" w:type="dxa"/>
              <w:bottom w:w="0" w:type="dxa"/>
              <w:right w:w="108" w:type="dxa"/>
            </w:tcMar>
            <w:vAlign w:val="center"/>
            <w:hideMark/>
          </w:tcPr>
          <w:p w14:paraId="4C030F70"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(816)</w:t>
            </w:r>
          </w:p>
        </w:tc>
        <w:tc>
          <w:tcPr>
            <w:tcW w:w="1842" w:type="dxa"/>
            <w:tcBorders>
              <w:bottom w:val="single" w:sz="4" w:space="0" w:color="auto"/>
            </w:tcBorders>
            <w:noWrap/>
            <w:tcMar>
              <w:top w:w="0" w:type="dxa"/>
              <w:left w:w="108" w:type="dxa"/>
              <w:bottom w:w="0" w:type="dxa"/>
              <w:right w:w="108" w:type="dxa"/>
            </w:tcMar>
            <w:vAlign w:val="center"/>
            <w:hideMark/>
          </w:tcPr>
          <w:p w14:paraId="2C74299C"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(484)</w:t>
            </w:r>
          </w:p>
        </w:tc>
      </w:tr>
      <w:tr w:rsidR="00E042CC" w:rsidRPr="00E042CC" w14:paraId="74CF4C06" w14:textId="77777777" w:rsidTr="00E042CC">
        <w:trPr>
          <w:trHeight w:val="20"/>
        </w:trPr>
        <w:tc>
          <w:tcPr>
            <w:tcW w:w="3368" w:type="dxa"/>
            <w:noWrap/>
            <w:tcMar>
              <w:top w:w="0" w:type="dxa"/>
              <w:left w:w="108" w:type="dxa"/>
              <w:bottom w:w="0" w:type="dxa"/>
              <w:right w:w="108" w:type="dxa"/>
            </w:tcMar>
            <w:vAlign w:val="center"/>
            <w:hideMark/>
          </w:tcPr>
          <w:p w14:paraId="154DF992"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Net fixed assets</w:t>
            </w:r>
          </w:p>
        </w:tc>
        <w:tc>
          <w:tcPr>
            <w:tcW w:w="1985" w:type="dxa"/>
            <w:tcBorders>
              <w:top w:val="single" w:sz="4" w:space="0" w:color="auto"/>
              <w:bottom w:val="single" w:sz="4" w:space="0" w:color="auto"/>
            </w:tcBorders>
            <w:noWrap/>
            <w:tcMar>
              <w:top w:w="0" w:type="dxa"/>
              <w:left w:w="108" w:type="dxa"/>
              <w:bottom w:w="0" w:type="dxa"/>
              <w:right w:w="108" w:type="dxa"/>
            </w:tcMar>
            <w:vAlign w:val="center"/>
            <w:hideMark/>
          </w:tcPr>
          <w:p w14:paraId="6B6C15A7" w14:textId="77777777" w:rsidR="00E042CC" w:rsidRPr="00E042CC" w:rsidRDefault="00E042CC" w:rsidP="00E042CC">
            <w:pPr>
              <w:tabs>
                <w:tab w:val="left" w:pos="300"/>
                <w:tab w:val="right" w:pos="1536"/>
              </w:tabs>
              <w:ind w:left="-78"/>
              <w:rPr>
                <w:rFonts w:ascii="Arial" w:hAnsi="Arial" w:cs="Arial"/>
                <w:color w:val="000000"/>
                <w:sz w:val="19"/>
                <w:szCs w:val="19"/>
                <w:u w:val="single"/>
              </w:rPr>
            </w:pPr>
            <w:r w:rsidRPr="00E042CC">
              <w:rPr>
                <w:rFonts w:ascii="Arial" w:hAnsi="Arial" w:cs="Arial"/>
                <w:color w:val="000000"/>
                <w:sz w:val="19"/>
                <w:szCs w:val="19"/>
              </w:rPr>
              <w:tab/>
            </w:r>
            <w:r w:rsidRPr="00E042CC">
              <w:rPr>
                <w:rFonts w:ascii="Arial" w:hAnsi="Arial" w:cs="Arial"/>
                <w:color w:val="000000"/>
                <w:sz w:val="19"/>
                <w:szCs w:val="19"/>
              </w:rPr>
              <w:tab/>
              <w:t>581</w:t>
            </w:r>
          </w:p>
        </w:tc>
        <w:tc>
          <w:tcPr>
            <w:tcW w:w="1866" w:type="dxa"/>
            <w:tcBorders>
              <w:top w:val="single" w:sz="4" w:space="0" w:color="auto"/>
              <w:bottom w:val="single" w:sz="4" w:space="0" w:color="auto"/>
            </w:tcBorders>
            <w:noWrap/>
            <w:tcMar>
              <w:top w:w="0" w:type="dxa"/>
              <w:left w:w="108" w:type="dxa"/>
              <w:bottom w:w="0" w:type="dxa"/>
              <w:right w:w="108" w:type="dxa"/>
            </w:tcMar>
            <w:vAlign w:val="center"/>
            <w:hideMark/>
          </w:tcPr>
          <w:p w14:paraId="2C8789AD"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841</w:t>
            </w:r>
          </w:p>
        </w:tc>
        <w:tc>
          <w:tcPr>
            <w:tcW w:w="1842" w:type="dxa"/>
            <w:tcBorders>
              <w:top w:val="single" w:sz="4" w:space="0" w:color="auto"/>
              <w:bottom w:val="single" w:sz="4" w:space="0" w:color="auto"/>
            </w:tcBorders>
            <w:noWrap/>
            <w:tcMar>
              <w:top w:w="0" w:type="dxa"/>
              <w:left w:w="108" w:type="dxa"/>
              <w:bottom w:w="0" w:type="dxa"/>
              <w:right w:w="108" w:type="dxa"/>
            </w:tcMar>
            <w:vAlign w:val="center"/>
            <w:hideMark/>
          </w:tcPr>
          <w:p w14:paraId="66B97BCD"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987</w:t>
            </w:r>
          </w:p>
        </w:tc>
      </w:tr>
      <w:tr w:rsidR="00E042CC" w:rsidRPr="00E042CC" w14:paraId="5DFDDBF7" w14:textId="77777777" w:rsidTr="00E042CC">
        <w:trPr>
          <w:trHeight w:val="20"/>
        </w:trPr>
        <w:tc>
          <w:tcPr>
            <w:tcW w:w="3368" w:type="dxa"/>
            <w:noWrap/>
            <w:tcMar>
              <w:top w:w="0" w:type="dxa"/>
              <w:left w:w="108" w:type="dxa"/>
              <w:bottom w:w="0" w:type="dxa"/>
              <w:right w:w="108" w:type="dxa"/>
            </w:tcMar>
            <w:vAlign w:val="center"/>
            <w:hideMark/>
          </w:tcPr>
          <w:p w14:paraId="4FA4793D" w14:textId="77777777" w:rsidR="00E042CC" w:rsidRPr="00E042CC" w:rsidRDefault="00E042CC" w:rsidP="00E042CC">
            <w:pPr>
              <w:tabs>
                <w:tab w:val="left" w:pos="312"/>
              </w:tabs>
              <w:rPr>
                <w:rFonts w:ascii="Arial" w:hAnsi="Arial" w:cs="Arial"/>
                <w:b/>
                <w:bCs/>
                <w:color w:val="000000"/>
                <w:sz w:val="19"/>
                <w:szCs w:val="19"/>
              </w:rPr>
            </w:pPr>
            <w:r w:rsidRPr="00E042CC">
              <w:rPr>
                <w:rFonts w:ascii="Arial" w:hAnsi="Arial" w:cs="Arial"/>
                <w:b/>
                <w:bCs/>
                <w:color w:val="000000"/>
                <w:sz w:val="19"/>
                <w:szCs w:val="19"/>
              </w:rPr>
              <w:t>TOTAL ASSETS</w:t>
            </w:r>
          </w:p>
        </w:tc>
        <w:tc>
          <w:tcPr>
            <w:tcW w:w="1985" w:type="dxa"/>
            <w:tcBorders>
              <w:top w:val="single" w:sz="4" w:space="0" w:color="auto"/>
              <w:bottom w:val="double" w:sz="4" w:space="0" w:color="auto"/>
            </w:tcBorders>
            <w:noWrap/>
            <w:tcMar>
              <w:top w:w="0" w:type="dxa"/>
              <w:left w:w="108" w:type="dxa"/>
              <w:bottom w:w="0" w:type="dxa"/>
              <w:right w:w="108" w:type="dxa"/>
            </w:tcMar>
            <w:vAlign w:val="center"/>
            <w:hideMark/>
          </w:tcPr>
          <w:p w14:paraId="73CC0B20" w14:textId="77777777" w:rsidR="00E042CC" w:rsidRPr="00E042CC" w:rsidRDefault="00E042CC" w:rsidP="00E042CC">
            <w:pPr>
              <w:tabs>
                <w:tab w:val="left" w:pos="300"/>
                <w:tab w:val="right" w:pos="1536"/>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2,148</w:t>
            </w:r>
          </w:p>
        </w:tc>
        <w:tc>
          <w:tcPr>
            <w:tcW w:w="1866" w:type="dxa"/>
            <w:tcBorders>
              <w:top w:val="single" w:sz="4" w:space="0" w:color="auto"/>
              <w:bottom w:val="double" w:sz="4" w:space="0" w:color="auto"/>
            </w:tcBorders>
            <w:noWrap/>
            <w:tcMar>
              <w:top w:w="0" w:type="dxa"/>
              <w:left w:w="108" w:type="dxa"/>
              <w:bottom w:w="0" w:type="dxa"/>
              <w:right w:w="108" w:type="dxa"/>
            </w:tcMar>
            <w:vAlign w:val="center"/>
            <w:hideMark/>
          </w:tcPr>
          <w:p w14:paraId="75D3AF07" w14:textId="77777777" w:rsidR="00E042CC" w:rsidRPr="00E042CC" w:rsidRDefault="00E042CC" w:rsidP="00E042CC">
            <w:pPr>
              <w:tabs>
                <w:tab w:val="left" w:pos="300"/>
                <w:tab w:val="right" w:pos="1560"/>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2,577</w:t>
            </w:r>
          </w:p>
        </w:tc>
        <w:tc>
          <w:tcPr>
            <w:tcW w:w="1842" w:type="dxa"/>
            <w:tcBorders>
              <w:top w:val="single" w:sz="4" w:space="0" w:color="auto"/>
              <w:bottom w:val="double" w:sz="4" w:space="0" w:color="auto"/>
            </w:tcBorders>
            <w:noWrap/>
            <w:tcMar>
              <w:top w:w="0" w:type="dxa"/>
              <w:left w:w="108" w:type="dxa"/>
              <w:bottom w:w="0" w:type="dxa"/>
              <w:right w:w="108" w:type="dxa"/>
            </w:tcMar>
            <w:vAlign w:val="center"/>
            <w:hideMark/>
          </w:tcPr>
          <w:p w14:paraId="54EE88AB" w14:textId="77777777" w:rsidR="00E042CC" w:rsidRPr="00E042CC" w:rsidRDefault="00E042CC" w:rsidP="00E042CC">
            <w:pPr>
              <w:tabs>
                <w:tab w:val="left" w:pos="228"/>
                <w:tab w:val="right" w:pos="1488"/>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2,161</w:t>
            </w:r>
          </w:p>
        </w:tc>
      </w:tr>
      <w:tr w:rsidR="00E042CC" w:rsidRPr="00E042CC" w14:paraId="2CDC5A96" w14:textId="77777777" w:rsidTr="00E042CC">
        <w:trPr>
          <w:trHeight w:val="20"/>
        </w:trPr>
        <w:tc>
          <w:tcPr>
            <w:tcW w:w="3368" w:type="dxa"/>
            <w:noWrap/>
            <w:tcMar>
              <w:top w:w="0" w:type="dxa"/>
              <w:left w:w="108" w:type="dxa"/>
              <w:bottom w:w="0" w:type="dxa"/>
              <w:right w:w="108" w:type="dxa"/>
            </w:tcMar>
            <w:hideMark/>
          </w:tcPr>
          <w:p w14:paraId="6EEC7662" w14:textId="77777777" w:rsidR="00E042CC" w:rsidRPr="00E042CC" w:rsidRDefault="00E042CC" w:rsidP="00E042CC">
            <w:pPr>
              <w:tabs>
                <w:tab w:val="left" w:pos="312"/>
              </w:tabs>
              <w:rPr>
                <w:rFonts w:ascii="Arial" w:hAnsi="Arial" w:cs="Arial"/>
                <w:b/>
                <w:bCs/>
                <w:color w:val="000000"/>
                <w:sz w:val="19"/>
                <w:szCs w:val="19"/>
              </w:rPr>
            </w:pPr>
          </w:p>
        </w:tc>
        <w:tc>
          <w:tcPr>
            <w:tcW w:w="1985" w:type="dxa"/>
            <w:tcBorders>
              <w:top w:val="double" w:sz="4" w:space="0" w:color="auto"/>
            </w:tcBorders>
            <w:noWrap/>
            <w:tcMar>
              <w:top w:w="0" w:type="dxa"/>
              <w:left w:w="108" w:type="dxa"/>
              <w:bottom w:w="0" w:type="dxa"/>
              <w:right w:w="108" w:type="dxa"/>
            </w:tcMar>
            <w:hideMark/>
          </w:tcPr>
          <w:p w14:paraId="00867DC6" w14:textId="77777777" w:rsidR="00E042CC" w:rsidRPr="00E042CC" w:rsidRDefault="00E042CC" w:rsidP="00E042CC">
            <w:pPr>
              <w:tabs>
                <w:tab w:val="left" w:pos="300"/>
                <w:tab w:val="right" w:pos="1536"/>
              </w:tabs>
              <w:rPr>
                <w:rFonts w:ascii="Arial" w:hAnsi="Arial" w:cs="Arial"/>
                <w:sz w:val="19"/>
                <w:szCs w:val="19"/>
              </w:rPr>
            </w:pPr>
          </w:p>
        </w:tc>
        <w:tc>
          <w:tcPr>
            <w:tcW w:w="1866" w:type="dxa"/>
            <w:tcBorders>
              <w:top w:val="double" w:sz="4" w:space="0" w:color="auto"/>
            </w:tcBorders>
            <w:noWrap/>
            <w:tcMar>
              <w:top w:w="0" w:type="dxa"/>
              <w:left w:w="108" w:type="dxa"/>
              <w:bottom w:w="0" w:type="dxa"/>
              <w:right w:w="108" w:type="dxa"/>
            </w:tcMar>
            <w:hideMark/>
          </w:tcPr>
          <w:p w14:paraId="4293C542"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tcBorders>
              <w:top w:val="double" w:sz="4" w:space="0" w:color="auto"/>
            </w:tcBorders>
            <w:noWrap/>
            <w:tcMar>
              <w:top w:w="0" w:type="dxa"/>
              <w:left w:w="108" w:type="dxa"/>
              <w:bottom w:w="0" w:type="dxa"/>
              <w:right w:w="108" w:type="dxa"/>
            </w:tcMar>
            <w:hideMark/>
          </w:tcPr>
          <w:p w14:paraId="3A0354E3"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3B7353DA" w14:textId="77777777" w:rsidTr="00E042CC">
        <w:trPr>
          <w:trHeight w:val="20"/>
        </w:trPr>
        <w:tc>
          <w:tcPr>
            <w:tcW w:w="3368" w:type="dxa"/>
            <w:noWrap/>
            <w:tcMar>
              <w:top w:w="0" w:type="dxa"/>
              <w:left w:w="108" w:type="dxa"/>
              <w:bottom w:w="0" w:type="dxa"/>
              <w:right w:w="108" w:type="dxa"/>
            </w:tcMar>
            <w:hideMark/>
          </w:tcPr>
          <w:p w14:paraId="1C8C0955" w14:textId="77777777" w:rsidR="00E042CC" w:rsidRPr="00E042CC" w:rsidRDefault="00E042CC" w:rsidP="00E042CC">
            <w:pPr>
              <w:tabs>
                <w:tab w:val="left" w:pos="312"/>
              </w:tabs>
              <w:rPr>
                <w:rFonts w:ascii="Arial" w:eastAsia="Calibri" w:hAnsi="Arial" w:cs="Arial"/>
                <w:b/>
                <w:bCs/>
                <w:color w:val="000000"/>
                <w:sz w:val="19"/>
                <w:szCs w:val="19"/>
              </w:rPr>
            </w:pPr>
            <w:r w:rsidRPr="00E042CC">
              <w:rPr>
                <w:rFonts w:ascii="Arial" w:hAnsi="Arial" w:cs="Arial"/>
                <w:b/>
                <w:bCs/>
                <w:color w:val="000000"/>
                <w:sz w:val="19"/>
                <w:szCs w:val="19"/>
              </w:rPr>
              <w:t>LIABILITIES</w:t>
            </w:r>
          </w:p>
        </w:tc>
        <w:tc>
          <w:tcPr>
            <w:tcW w:w="1985" w:type="dxa"/>
            <w:noWrap/>
            <w:tcMar>
              <w:top w:w="0" w:type="dxa"/>
              <w:left w:w="108" w:type="dxa"/>
              <w:bottom w:w="0" w:type="dxa"/>
              <w:right w:w="108" w:type="dxa"/>
            </w:tcMar>
            <w:hideMark/>
          </w:tcPr>
          <w:p w14:paraId="434EB761" w14:textId="77777777" w:rsidR="00E042CC" w:rsidRPr="00E042CC" w:rsidRDefault="00E042CC" w:rsidP="00E042CC">
            <w:pPr>
              <w:tabs>
                <w:tab w:val="left" w:pos="300"/>
                <w:tab w:val="right" w:pos="1536"/>
              </w:tabs>
              <w:rPr>
                <w:rFonts w:ascii="Arial" w:hAnsi="Arial" w:cs="Arial"/>
                <w:b/>
                <w:bCs/>
                <w:color w:val="000000"/>
                <w:sz w:val="19"/>
                <w:szCs w:val="19"/>
              </w:rPr>
            </w:pPr>
          </w:p>
        </w:tc>
        <w:tc>
          <w:tcPr>
            <w:tcW w:w="1866" w:type="dxa"/>
            <w:noWrap/>
            <w:tcMar>
              <w:top w:w="0" w:type="dxa"/>
              <w:left w:w="108" w:type="dxa"/>
              <w:bottom w:w="0" w:type="dxa"/>
              <w:right w:w="108" w:type="dxa"/>
            </w:tcMar>
            <w:hideMark/>
          </w:tcPr>
          <w:p w14:paraId="3DDDD23D" w14:textId="77777777" w:rsidR="00E042CC" w:rsidRPr="00E042CC" w:rsidRDefault="00E042CC" w:rsidP="00E042CC">
            <w:pPr>
              <w:tabs>
                <w:tab w:val="left" w:pos="300"/>
                <w:tab w:val="right" w:pos="1560"/>
              </w:tabs>
              <w:rPr>
                <w:rFonts w:ascii="Arial" w:hAnsi="Arial" w:cs="Arial"/>
                <w:color w:val="000000"/>
                <w:sz w:val="19"/>
                <w:szCs w:val="19"/>
              </w:rPr>
            </w:pPr>
          </w:p>
        </w:tc>
        <w:tc>
          <w:tcPr>
            <w:tcW w:w="1842" w:type="dxa"/>
            <w:noWrap/>
            <w:tcMar>
              <w:top w:w="0" w:type="dxa"/>
              <w:left w:w="108" w:type="dxa"/>
              <w:bottom w:w="0" w:type="dxa"/>
              <w:right w:w="108" w:type="dxa"/>
            </w:tcMar>
            <w:hideMark/>
          </w:tcPr>
          <w:p w14:paraId="01D74B60" w14:textId="77777777" w:rsidR="00E042CC" w:rsidRPr="00E042CC" w:rsidRDefault="00E042CC" w:rsidP="00E042CC">
            <w:pPr>
              <w:tabs>
                <w:tab w:val="left" w:pos="228"/>
                <w:tab w:val="right" w:pos="1488"/>
              </w:tabs>
              <w:rPr>
                <w:rFonts w:ascii="Arial" w:hAnsi="Arial" w:cs="Arial"/>
                <w:color w:val="000000"/>
                <w:sz w:val="19"/>
                <w:szCs w:val="19"/>
              </w:rPr>
            </w:pPr>
          </w:p>
        </w:tc>
      </w:tr>
      <w:tr w:rsidR="00E042CC" w:rsidRPr="00E042CC" w14:paraId="4385E564" w14:textId="77777777" w:rsidTr="00E042CC">
        <w:trPr>
          <w:trHeight w:val="20"/>
        </w:trPr>
        <w:tc>
          <w:tcPr>
            <w:tcW w:w="3368" w:type="dxa"/>
            <w:noWrap/>
            <w:tcMar>
              <w:top w:w="0" w:type="dxa"/>
              <w:left w:w="108" w:type="dxa"/>
              <w:bottom w:w="0" w:type="dxa"/>
              <w:right w:w="108" w:type="dxa"/>
            </w:tcMar>
            <w:vAlign w:val="center"/>
            <w:hideMark/>
          </w:tcPr>
          <w:p w14:paraId="5264B1F5"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Current liabilities</w:t>
            </w:r>
          </w:p>
        </w:tc>
        <w:tc>
          <w:tcPr>
            <w:tcW w:w="1985" w:type="dxa"/>
            <w:noWrap/>
            <w:tcMar>
              <w:top w:w="0" w:type="dxa"/>
              <w:left w:w="108" w:type="dxa"/>
              <w:bottom w:w="0" w:type="dxa"/>
              <w:right w:w="108" w:type="dxa"/>
            </w:tcMar>
            <w:hideMark/>
          </w:tcPr>
          <w:p w14:paraId="7C0BD3B9" w14:textId="77777777" w:rsidR="00E042CC" w:rsidRPr="00E042CC" w:rsidRDefault="00E042CC" w:rsidP="00E042CC">
            <w:pPr>
              <w:tabs>
                <w:tab w:val="left" w:pos="300"/>
                <w:tab w:val="right" w:pos="1536"/>
              </w:tabs>
              <w:rPr>
                <w:rFonts w:ascii="Arial" w:hAnsi="Arial" w:cs="Arial"/>
                <w:color w:val="000000"/>
                <w:sz w:val="19"/>
                <w:szCs w:val="19"/>
                <w:u w:val="single"/>
              </w:rPr>
            </w:pPr>
          </w:p>
        </w:tc>
        <w:tc>
          <w:tcPr>
            <w:tcW w:w="1866" w:type="dxa"/>
            <w:noWrap/>
            <w:tcMar>
              <w:top w:w="0" w:type="dxa"/>
              <w:left w:w="108" w:type="dxa"/>
              <w:bottom w:w="0" w:type="dxa"/>
              <w:right w:w="108" w:type="dxa"/>
            </w:tcMar>
            <w:hideMark/>
          </w:tcPr>
          <w:p w14:paraId="6CC66A99" w14:textId="77777777" w:rsidR="00E042CC" w:rsidRPr="00E042CC" w:rsidRDefault="00E042CC" w:rsidP="00E042CC">
            <w:pPr>
              <w:tabs>
                <w:tab w:val="left" w:pos="300"/>
                <w:tab w:val="right" w:pos="1560"/>
              </w:tabs>
              <w:jc w:val="right"/>
              <w:rPr>
                <w:rFonts w:ascii="Arial" w:hAnsi="Arial" w:cs="Arial"/>
                <w:color w:val="000000"/>
                <w:sz w:val="19"/>
                <w:szCs w:val="19"/>
              </w:rPr>
            </w:pPr>
          </w:p>
        </w:tc>
        <w:tc>
          <w:tcPr>
            <w:tcW w:w="1842" w:type="dxa"/>
            <w:noWrap/>
            <w:tcMar>
              <w:top w:w="0" w:type="dxa"/>
              <w:left w:w="108" w:type="dxa"/>
              <w:bottom w:w="0" w:type="dxa"/>
              <w:right w:w="108" w:type="dxa"/>
            </w:tcMar>
            <w:hideMark/>
          </w:tcPr>
          <w:p w14:paraId="12F45C4E" w14:textId="77777777" w:rsidR="00E042CC" w:rsidRPr="00E042CC" w:rsidRDefault="00E042CC" w:rsidP="00E042CC">
            <w:pPr>
              <w:tabs>
                <w:tab w:val="left" w:pos="228"/>
                <w:tab w:val="right" w:pos="1488"/>
              </w:tabs>
              <w:jc w:val="right"/>
              <w:rPr>
                <w:rFonts w:ascii="Arial" w:hAnsi="Arial" w:cs="Arial"/>
                <w:color w:val="000000"/>
                <w:sz w:val="19"/>
                <w:szCs w:val="19"/>
              </w:rPr>
            </w:pPr>
          </w:p>
        </w:tc>
      </w:tr>
      <w:tr w:rsidR="00E042CC" w:rsidRPr="00E042CC" w14:paraId="2AB7D5EC" w14:textId="77777777" w:rsidTr="00E042CC">
        <w:trPr>
          <w:trHeight w:val="20"/>
        </w:trPr>
        <w:tc>
          <w:tcPr>
            <w:tcW w:w="3368" w:type="dxa"/>
            <w:noWrap/>
            <w:tcMar>
              <w:top w:w="0" w:type="dxa"/>
              <w:left w:w="108" w:type="dxa"/>
              <w:bottom w:w="0" w:type="dxa"/>
              <w:right w:w="108" w:type="dxa"/>
            </w:tcMar>
            <w:vAlign w:val="center"/>
            <w:hideMark/>
          </w:tcPr>
          <w:p w14:paraId="02BE0AFE"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ab/>
              <w:t>Accounts payable</w:t>
            </w:r>
          </w:p>
        </w:tc>
        <w:tc>
          <w:tcPr>
            <w:tcW w:w="1985" w:type="dxa"/>
            <w:noWrap/>
            <w:tcMar>
              <w:top w:w="0" w:type="dxa"/>
              <w:left w:w="108" w:type="dxa"/>
              <w:bottom w:w="0" w:type="dxa"/>
              <w:right w:w="108" w:type="dxa"/>
            </w:tcMar>
            <w:vAlign w:val="center"/>
            <w:hideMark/>
          </w:tcPr>
          <w:p w14:paraId="4FB867B2"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106</w:t>
            </w:r>
          </w:p>
        </w:tc>
        <w:tc>
          <w:tcPr>
            <w:tcW w:w="1866" w:type="dxa"/>
            <w:noWrap/>
            <w:tcMar>
              <w:top w:w="0" w:type="dxa"/>
              <w:left w:w="108" w:type="dxa"/>
              <w:bottom w:w="0" w:type="dxa"/>
              <w:right w:w="108" w:type="dxa"/>
            </w:tcMar>
            <w:vAlign w:val="center"/>
            <w:hideMark/>
          </w:tcPr>
          <w:p w14:paraId="706F050F"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59</w:t>
            </w:r>
          </w:p>
        </w:tc>
        <w:tc>
          <w:tcPr>
            <w:tcW w:w="1842" w:type="dxa"/>
            <w:noWrap/>
            <w:tcMar>
              <w:top w:w="0" w:type="dxa"/>
              <w:left w:w="108" w:type="dxa"/>
              <w:bottom w:w="0" w:type="dxa"/>
              <w:right w:w="108" w:type="dxa"/>
            </w:tcMar>
            <w:vAlign w:val="center"/>
            <w:hideMark/>
          </w:tcPr>
          <w:p w14:paraId="6E2208C8"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245</w:t>
            </w:r>
          </w:p>
        </w:tc>
      </w:tr>
      <w:tr w:rsidR="00E042CC" w:rsidRPr="00E042CC" w14:paraId="608F5FB4" w14:textId="77777777" w:rsidTr="00E042CC">
        <w:trPr>
          <w:trHeight w:val="20"/>
        </w:trPr>
        <w:tc>
          <w:tcPr>
            <w:tcW w:w="3368" w:type="dxa"/>
            <w:noWrap/>
            <w:tcMar>
              <w:top w:w="0" w:type="dxa"/>
              <w:left w:w="108" w:type="dxa"/>
              <w:bottom w:w="0" w:type="dxa"/>
              <w:right w:w="108" w:type="dxa"/>
            </w:tcMar>
            <w:vAlign w:val="center"/>
            <w:hideMark/>
          </w:tcPr>
          <w:p w14:paraId="69967C8C" w14:textId="77777777" w:rsidR="00E042CC" w:rsidRPr="00E042CC" w:rsidRDefault="00E042CC" w:rsidP="00E042CC">
            <w:pPr>
              <w:tabs>
                <w:tab w:val="left" w:pos="312"/>
              </w:tabs>
              <w:rPr>
                <w:rFonts w:ascii="Arial" w:hAnsi="Arial" w:cs="Arial"/>
                <w:color w:val="000000"/>
                <w:sz w:val="19"/>
                <w:szCs w:val="19"/>
              </w:rPr>
            </w:pPr>
            <w:r w:rsidRPr="00E042CC">
              <w:rPr>
                <w:rFonts w:ascii="Arial" w:hAnsi="Arial" w:cs="Arial"/>
                <w:color w:val="000000"/>
                <w:sz w:val="19"/>
                <w:szCs w:val="19"/>
              </w:rPr>
              <w:tab/>
              <w:t>Credit card payable</w:t>
            </w:r>
          </w:p>
        </w:tc>
        <w:tc>
          <w:tcPr>
            <w:tcW w:w="1985" w:type="dxa"/>
            <w:tcBorders>
              <w:bottom w:val="single" w:sz="4" w:space="0" w:color="auto"/>
            </w:tcBorders>
            <w:noWrap/>
            <w:tcMar>
              <w:top w:w="0" w:type="dxa"/>
              <w:left w:w="108" w:type="dxa"/>
              <w:bottom w:w="0" w:type="dxa"/>
              <w:right w:w="108" w:type="dxa"/>
            </w:tcMar>
            <w:vAlign w:val="center"/>
            <w:hideMark/>
          </w:tcPr>
          <w:p w14:paraId="4D350171"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147</w:t>
            </w:r>
          </w:p>
        </w:tc>
        <w:tc>
          <w:tcPr>
            <w:tcW w:w="1866" w:type="dxa"/>
            <w:tcBorders>
              <w:bottom w:val="single" w:sz="4" w:space="0" w:color="auto"/>
            </w:tcBorders>
            <w:noWrap/>
            <w:tcMar>
              <w:top w:w="0" w:type="dxa"/>
              <w:left w:w="108" w:type="dxa"/>
              <w:bottom w:w="0" w:type="dxa"/>
              <w:right w:w="108" w:type="dxa"/>
            </w:tcMar>
            <w:vAlign w:val="center"/>
            <w:hideMark/>
          </w:tcPr>
          <w:p w14:paraId="05852C30"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79</w:t>
            </w:r>
          </w:p>
        </w:tc>
        <w:tc>
          <w:tcPr>
            <w:tcW w:w="1842" w:type="dxa"/>
            <w:tcBorders>
              <w:bottom w:val="single" w:sz="4" w:space="0" w:color="auto"/>
            </w:tcBorders>
            <w:noWrap/>
            <w:tcMar>
              <w:top w:w="0" w:type="dxa"/>
              <w:left w:w="108" w:type="dxa"/>
              <w:bottom w:w="0" w:type="dxa"/>
              <w:right w:w="108" w:type="dxa"/>
            </w:tcMar>
            <w:vAlign w:val="center"/>
            <w:hideMark/>
          </w:tcPr>
          <w:p w14:paraId="60FCE2A3"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r>
            <w:r w:rsidRPr="00E042CC">
              <w:rPr>
                <w:rFonts w:ascii="Arial" w:hAnsi="Arial" w:cs="Arial"/>
                <w:color w:val="000000"/>
                <w:sz w:val="19"/>
                <w:szCs w:val="19"/>
              </w:rPr>
              <w:tab/>
              <w:t>113</w:t>
            </w:r>
          </w:p>
        </w:tc>
      </w:tr>
      <w:tr w:rsidR="00E042CC" w:rsidRPr="00E042CC" w14:paraId="69FBAC69" w14:textId="77777777" w:rsidTr="00E042CC">
        <w:trPr>
          <w:trHeight w:val="20"/>
        </w:trPr>
        <w:tc>
          <w:tcPr>
            <w:tcW w:w="3368" w:type="dxa"/>
            <w:noWrap/>
            <w:tcMar>
              <w:top w:w="0" w:type="dxa"/>
              <w:left w:w="108" w:type="dxa"/>
              <w:bottom w:w="0" w:type="dxa"/>
              <w:right w:w="108" w:type="dxa"/>
            </w:tcMar>
            <w:vAlign w:val="center"/>
            <w:hideMark/>
          </w:tcPr>
          <w:p w14:paraId="77576A15" w14:textId="77777777" w:rsidR="00E042CC" w:rsidRPr="00E042CC" w:rsidRDefault="00E042CC" w:rsidP="00E042CC">
            <w:pPr>
              <w:tabs>
                <w:tab w:val="left" w:pos="312"/>
              </w:tabs>
              <w:rPr>
                <w:rFonts w:ascii="Arial" w:hAnsi="Arial" w:cs="Arial"/>
                <w:color w:val="000000"/>
                <w:sz w:val="19"/>
                <w:szCs w:val="19"/>
              </w:rPr>
            </w:pPr>
          </w:p>
        </w:tc>
        <w:tc>
          <w:tcPr>
            <w:tcW w:w="1985" w:type="dxa"/>
            <w:tcBorders>
              <w:top w:val="single" w:sz="4" w:space="0" w:color="auto"/>
            </w:tcBorders>
            <w:noWrap/>
            <w:tcMar>
              <w:top w:w="0" w:type="dxa"/>
              <w:left w:w="108" w:type="dxa"/>
              <w:bottom w:w="0" w:type="dxa"/>
              <w:right w:w="108" w:type="dxa"/>
            </w:tcMar>
            <w:vAlign w:val="center"/>
            <w:hideMark/>
          </w:tcPr>
          <w:p w14:paraId="6F8DA4D5" w14:textId="77777777" w:rsidR="00E042CC" w:rsidRPr="00E042CC" w:rsidRDefault="00E042CC" w:rsidP="00E042CC">
            <w:pPr>
              <w:tabs>
                <w:tab w:val="left" w:pos="300"/>
                <w:tab w:val="right" w:pos="1536"/>
              </w:tabs>
              <w:rPr>
                <w:rFonts w:ascii="Arial" w:hAnsi="Arial" w:cs="Arial"/>
                <w:sz w:val="19"/>
                <w:szCs w:val="19"/>
              </w:rPr>
            </w:pPr>
          </w:p>
        </w:tc>
        <w:tc>
          <w:tcPr>
            <w:tcW w:w="1866" w:type="dxa"/>
            <w:tcBorders>
              <w:top w:val="single" w:sz="4" w:space="0" w:color="auto"/>
            </w:tcBorders>
            <w:noWrap/>
            <w:tcMar>
              <w:top w:w="0" w:type="dxa"/>
              <w:left w:w="108" w:type="dxa"/>
              <w:bottom w:w="0" w:type="dxa"/>
              <w:right w:w="108" w:type="dxa"/>
            </w:tcMar>
            <w:vAlign w:val="center"/>
            <w:hideMark/>
          </w:tcPr>
          <w:p w14:paraId="27F96D4D" w14:textId="77777777" w:rsidR="00E042CC" w:rsidRPr="00E042CC" w:rsidRDefault="00E042CC" w:rsidP="00E042CC">
            <w:pPr>
              <w:tabs>
                <w:tab w:val="left" w:pos="300"/>
                <w:tab w:val="right" w:pos="1560"/>
              </w:tabs>
              <w:jc w:val="right"/>
              <w:rPr>
                <w:rFonts w:ascii="Arial" w:hAnsi="Arial" w:cs="Arial"/>
                <w:color w:val="000000"/>
                <w:sz w:val="19"/>
                <w:szCs w:val="19"/>
              </w:rPr>
            </w:pPr>
          </w:p>
        </w:tc>
        <w:tc>
          <w:tcPr>
            <w:tcW w:w="1842" w:type="dxa"/>
            <w:tcBorders>
              <w:top w:val="single" w:sz="4" w:space="0" w:color="auto"/>
            </w:tcBorders>
            <w:noWrap/>
            <w:tcMar>
              <w:top w:w="0" w:type="dxa"/>
              <w:left w:w="108" w:type="dxa"/>
              <w:bottom w:w="0" w:type="dxa"/>
              <w:right w:w="108" w:type="dxa"/>
            </w:tcMar>
            <w:vAlign w:val="center"/>
            <w:hideMark/>
          </w:tcPr>
          <w:p w14:paraId="26E2E86F" w14:textId="77777777" w:rsidR="00E042CC" w:rsidRPr="00E042CC" w:rsidRDefault="00E042CC" w:rsidP="00E042CC">
            <w:pPr>
              <w:tabs>
                <w:tab w:val="left" w:pos="228"/>
                <w:tab w:val="right" w:pos="1488"/>
              </w:tabs>
              <w:jc w:val="right"/>
              <w:rPr>
                <w:rFonts w:ascii="Arial" w:hAnsi="Arial" w:cs="Arial"/>
                <w:color w:val="000000"/>
                <w:sz w:val="19"/>
                <w:szCs w:val="19"/>
              </w:rPr>
            </w:pPr>
          </w:p>
        </w:tc>
      </w:tr>
      <w:tr w:rsidR="00E042CC" w:rsidRPr="00E042CC" w14:paraId="376A8E8C" w14:textId="77777777" w:rsidTr="00E042CC">
        <w:trPr>
          <w:trHeight w:val="20"/>
        </w:trPr>
        <w:tc>
          <w:tcPr>
            <w:tcW w:w="3368" w:type="dxa"/>
            <w:noWrap/>
            <w:tcMar>
              <w:top w:w="0" w:type="dxa"/>
              <w:left w:w="108" w:type="dxa"/>
              <w:bottom w:w="0" w:type="dxa"/>
              <w:right w:w="108" w:type="dxa"/>
            </w:tcMar>
            <w:vAlign w:val="center"/>
            <w:hideMark/>
          </w:tcPr>
          <w:p w14:paraId="771219EC" w14:textId="77777777" w:rsidR="00E042CC" w:rsidRPr="00E042CC" w:rsidRDefault="00E042CC" w:rsidP="00E042CC">
            <w:pPr>
              <w:tabs>
                <w:tab w:val="left" w:pos="312"/>
              </w:tabs>
              <w:rPr>
                <w:rFonts w:ascii="Arial" w:eastAsia="Calibri" w:hAnsi="Arial" w:cs="Arial"/>
                <w:b/>
                <w:color w:val="000000"/>
                <w:sz w:val="19"/>
                <w:szCs w:val="19"/>
              </w:rPr>
            </w:pPr>
            <w:r w:rsidRPr="00E042CC">
              <w:rPr>
                <w:rFonts w:ascii="Arial" w:hAnsi="Arial" w:cs="Arial"/>
                <w:b/>
                <w:color w:val="000000"/>
                <w:sz w:val="19"/>
                <w:szCs w:val="19"/>
              </w:rPr>
              <w:t>Total Liabilities</w:t>
            </w:r>
          </w:p>
        </w:tc>
        <w:tc>
          <w:tcPr>
            <w:tcW w:w="1985" w:type="dxa"/>
            <w:noWrap/>
            <w:tcMar>
              <w:top w:w="0" w:type="dxa"/>
              <w:left w:w="108" w:type="dxa"/>
              <w:bottom w:w="0" w:type="dxa"/>
              <w:right w:w="108" w:type="dxa"/>
            </w:tcMar>
            <w:vAlign w:val="center"/>
            <w:hideMark/>
          </w:tcPr>
          <w:p w14:paraId="0C797483"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253</w:t>
            </w:r>
          </w:p>
        </w:tc>
        <w:tc>
          <w:tcPr>
            <w:tcW w:w="1866" w:type="dxa"/>
            <w:noWrap/>
            <w:tcMar>
              <w:top w:w="0" w:type="dxa"/>
              <w:left w:w="108" w:type="dxa"/>
              <w:bottom w:w="0" w:type="dxa"/>
              <w:right w:w="108" w:type="dxa"/>
            </w:tcMar>
            <w:vAlign w:val="center"/>
            <w:hideMark/>
          </w:tcPr>
          <w:p w14:paraId="2A779025"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138</w:t>
            </w:r>
          </w:p>
        </w:tc>
        <w:tc>
          <w:tcPr>
            <w:tcW w:w="1842" w:type="dxa"/>
            <w:noWrap/>
            <w:tcMar>
              <w:top w:w="0" w:type="dxa"/>
              <w:left w:w="108" w:type="dxa"/>
              <w:bottom w:w="0" w:type="dxa"/>
              <w:right w:w="108" w:type="dxa"/>
            </w:tcMar>
            <w:vAlign w:val="center"/>
            <w:hideMark/>
          </w:tcPr>
          <w:p w14:paraId="47E1AB04"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358</w:t>
            </w:r>
          </w:p>
        </w:tc>
      </w:tr>
      <w:tr w:rsidR="00E042CC" w:rsidRPr="00E042CC" w14:paraId="4475671E" w14:textId="77777777" w:rsidTr="00E042CC">
        <w:trPr>
          <w:trHeight w:val="20"/>
        </w:trPr>
        <w:tc>
          <w:tcPr>
            <w:tcW w:w="3368" w:type="dxa"/>
            <w:noWrap/>
            <w:tcMar>
              <w:top w:w="0" w:type="dxa"/>
              <w:left w:w="108" w:type="dxa"/>
              <w:bottom w:w="0" w:type="dxa"/>
              <w:right w:w="108" w:type="dxa"/>
            </w:tcMar>
            <w:vAlign w:val="center"/>
            <w:hideMark/>
          </w:tcPr>
          <w:p w14:paraId="0DEB5F63" w14:textId="77777777" w:rsidR="00E042CC" w:rsidRPr="00E042CC" w:rsidRDefault="00E042CC" w:rsidP="00E042CC">
            <w:pPr>
              <w:tabs>
                <w:tab w:val="left" w:pos="312"/>
              </w:tabs>
              <w:rPr>
                <w:rFonts w:ascii="Arial" w:hAnsi="Arial" w:cs="Arial"/>
                <w:color w:val="000000"/>
                <w:sz w:val="19"/>
                <w:szCs w:val="19"/>
              </w:rPr>
            </w:pPr>
          </w:p>
        </w:tc>
        <w:tc>
          <w:tcPr>
            <w:tcW w:w="1985" w:type="dxa"/>
            <w:noWrap/>
            <w:tcMar>
              <w:top w:w="0" w:type="dxa"/>
              <w:left w:w="108" w:type="dxa"/>
              <w:bottom w:w="0" w:type="dxa"/>
              <w:right w:w="108" w:type="dxa"/>
            </w:tcMar>
            <w:vAlign w:val="center"/>
            <w:hideMark/>
          </w:tcPr>
          <w:p w14:paraId="19B71A3B" w14:textId="77777777" w:rsidR="00E042CC" w:rsidRPr="00E042CC" w:rsidRDefault="00E042CC" w:rsidP="00E042CC">
            <w:pPr>
              <w:tabs>
                <w:tab w:val="left" w:pos="300"/>
                <w:tab w:val="right" w:pos="1536"/>
              </w:tabs>
              <w:rPr>
                <w:rFonts w:ascii="Arial" w:hAnsi="Arial" w:cs="Arial"/>
                <w:sz w:val="19"/>
                <w:szCs w:val="19"/>
              </w:rPr>
            </w:pPr>
          </w:p>
        </w:tc>
        <w:tc>
          <w:tcPr>
            <w:tcW w:w="1866" w:type="dxa"/>
            <w:noWrap/>
            <w:tcMar>
              <w:top w:w="0" w:type="dxa"/>
              <w:left w:w="108" w:type="dxa"/>
              <w:bottom w:w="0" w:type="dxa"/>
              <w:right w:w="108" w:type="dxa"/>
            </w:tcMar>
            <w:vAlign w:val="center"/>
            <w:hideMark/>
          </w:tcPr>
          <w:p w14:paraId="207604EE" w14:textId="77777777" w:rsidR="00E042CC" w:rsidRPr="00E042CC" w:rsidRDefault="00E042CC" w:rsidP="00E042CC">
            <w:pPr>
              <w:tabs>
                <w:tab w:val="left" w:pos="300"/>
                <w:tab w:val="right" w:pos="1560"/>
              </w:tabs>
              <w:jc w:val="right"/>
              <w:rPr>
                <w:rFonts w:ascii="Arial" w:hAnsi="Arial" w:cs="Arial"/>
                <w:color w:val="000000"/>
                <w:sz w:val="19"/>
                <w:szCs w:val="19"/>
              </w:rPr>
            </w:pPr>
          </w:p>
        </w:tc>
        <w:tc>
          <w:tcPr>
            <w:tcW w:w="1842" w:type="dxa"/>
            <w:noWrap/>
            <w:tcMar>
              <w:top w:w="0" w:type="dxa"/>
              <w:left w:w="108" w:type="dxa"/>
              <w:bottom w:w="0" w:type="dxa"/>
              <w:right w:w="108" w:type="dxa"/>
            </w:tcMar>
            <w:vAlign w:val="center"/>
            <w:hideMark/>
          </w:tcPr>
          <w:p w14:paraId="6AA7DA7A" w14:textId="77777777" w:rsidR="00E042CC" w:rsidRPr="00E042CC" w:rsidRDefault="00E042CC" w:rsidP="00E042CC">
            <w:pPr>
              <w:tabs>
                <w:tab w:val="left" w:pos="228"/>
                <w:tab w:val="right" w:pos="1488"/>
              </w:tabs>
              <w:jc w:val="right"/>
              <w:rPr>
                <w:rFonts w:ascii="Arial" w:hAnsi="Arial" w:cs="Arial"/>
                <w:color w:val="000000"/>
                <w:sz w:val="19"/>
                <w:szCs w:val="19"/>
              </w:rPr>
            </w:pPr>
          </w:p>
        </w:tc>
      </w:tr>
      <w:tr w:rsidR="00E042CC" w:rsidRPr="00E042CC" w14:paraId="11B71A4B" w14:textId="77777777" w:rsidTr="00E042CC">
        <w:trPr>
          <w:trHeight w:val="20"/>
        </w:trPr>
        <w:tc>
          <w:tcPr>
            <w:tcW w:w="3368" w:type="dxa"/>
            <w:noWrap/>
            <w:tcMar>
              <w:top w:w="0" w:type="dxa"/>
              <w:left w:w="108" w:type="dxa"/>
              <w:bottom w:w="0" w:type="dxa"/>
              <w:right w:w="108" w:type="dxa"/>
            </w:tcMar>
            <w:vAlign w:val="center"/>
            <w:hideMark/>
          </w:tcPr>
          <w:p w14:paraId="6701B9D8" w14:textId="77777777" w:rsidR="00E042CC" w:rsidRPr="00E042CC" w:rsidRDefault="00E042CC" w:rsidP="00E042CC">
            <w:pPr>
              <w:tabs>
                <w:tab w:val="left" w:pos="312"/>
              </w:tabs>
              <w:rPr>
                <w:rFonts w:ascii="Arial" w:eastAsia="Calibri" w:hAnsi="Arial" w:cs="Arial"/>
                <w:b/>
                <w:bCs/>
                <w:color w:val="000000"/>
                <w:sz w:val="19"/>
                <w:szCs w:val="19"/>
              </w:rPr>
            </w:pPr>
            <w:r w:rsidRPr="00E042CC">
              <w:rPr>
                <w:rFonts w:ascii="Arial" w:hAnsi="Arial" w:cs="Arial"/>
                <w:b/>
                <w:bCs/>
                <w:color w:val="000000"/>
                <w:sz w:val="19"/>
                <w:szCs w:val="19"/>
              </w:rPr>
              <w:t>EQUITY</w:t>
            </w:r>
          </w:p>
        </w:tc>
        <w:tc>
          <w:tcPr>
            <w:tcW w:w="1985" w:type="dxa"/>
            <w:noWrap/>
            <w:tcMar>
              <w:top w:w="0" w:type="dxa"/>
              <w:left w:w="108" w:type="dxa"/>
              <w:bottom w:w="0" w:type="dxa"/>
              <w:right w:w="108" w:type="dxa"/>
            </w:tcMar>
            <w:vAlign w:val="center"/>
            <w:hideMark/>
          </w:tcPr>
          <w:p w14:paraId="48438C67" w14:textId="77777777" w:rsidR="00E042CC" w:rsidRPr="00E042CC" w:rsidRDefault="00E042CC" w:rsidP="00E042CC">
            <w:pPr>
              <w:tabs>
                <w:tab w:val="left" w:pos="300"/>
                <w:tab w:val="right" w:pos="1536"/>
              </w:tabs>
              <w:rPr>
                <w:rFonts w:ascii="Arial" w:hAnsi="Arial" w:cs="Arial"/>
                <w:b/>
                <w:bCs/>
                <w:color w:val="000000"/>
                <w:sz w:val="19"/>
                <w:szCs w:val="19"/>
              </w:rPr>
            </w:pPr>
          </w:p>
        </w:tc>
        <w:tc>
          <w:tcPr>
            <w:tcW w:w="1866" w:type="dxa"/>
            <w:noWrap/>
            <w:tcMar>
              <w:top w:w="0" w:type="dxa"/>
              <w:left w:w="108" w:type="dxa"/>
              <w:bottom w:w="0" w:type="dxa"/>
              <w:right w:w="108" w:type="dxa"/>
            </w:tcMar>
            <w:vAlign w:val="center"/>
            <w:hideMark/>
          </w:tcPr>
          <w:p w14:paraId="626E2BB3" w14:textId="77777777" w:rsidR="00E042CC" w:rsidRPr="00E042CC" w:rsidRDefault="00E042CC" w:rsidP="00E042CC">
            <w:pPr>
              <w:tabs>
                <w:tab w:val="left" w:pos="300"/>
                <w:tab w:val="right" w:pos="1560"/>
              </w:tabs>
              <w:jc w:val="right"/>
              <w:rPr>
                <w:rFonts w:ascii="Arial" w:hAnsi="Arial" w:cs="Arial"/>
                <w:color w:val="000000"/>
                <w:sz w:val="19"/>
                <w:szCs w:val="19"/>
              </w:rPr>
            </w:pPr>
          </w:p>
        </w:tc>
        <w:tc>
          <w:tcPr>
            <w:tcW w:w="1842" w:type="dxa"/>
            <w:noWrap/>
            <w:tcMar>
              <w:top w:w="0" w:type="dxa"/>
              <w:left w:w="108" w:type="dxa"/>
              <w:bottom w:w="0" w:type="dxa"/>
              <w:right w:w="108" w:type="dxa"/>
            </w:tcMar>
            <w:vAlign w:val="center"/>
            <w:hideMark/>
          </w:tcPr>
          <w:p w14:paraId="378F5B87" w14:textId="77777777" w:rsidR="00E042CC" w:rsidRPr="00E042CC" w:rsidRDefault="00E042CC" w:rsidP="00E042CC">
            <w:pPr>
              <w:tabs>
                <w:tab w:val="left" w:pos="228"/>
                <w:tab w:val="right" w:pos="1488"/>
              </w:tabs>
              <w:jc w:val="right"/>
              <w:rPr>
                <w:rFonts w:ascii="Arial" w:hAnsi="Arial" w:cs="Arial"/>
                <w:color w:val="000000"/>
                <w:sz w:val="19"/>
                <w:szCs w:val="19"/>
              </w:rPr>
            </w:pPr>
          </w:p>
        </w:tc>
      </w:tr>
      <w:tr w:rsidR="00E042CC" w:rsidRPr="00E042CC" w14:paraId="54BCBCAB" w14:textId="77777777" w:rsidTr="00E042CC">
        <w:trPr>
          <w:trHeight w:val="20"/>
        </w:trPr>
        <w:tc>
          <w:tcPr>
            <w:tcW w:w="3368" w:type="dxa"/>
            <w:noWrap/>
            <w:tcMar>
              <w:top w:w="0" w:type="dxa"/>
              <w:left w:w="108" w:type="dxa"/>
              <w:bottom w:w="0" w:type="dxa"/>
              <w:right w:w="108" w:type="dxa"/>
            </w:tcMar>
            <w:vAlign w:val="center"/>
            <w:hideMark/>
          </w:tcPr>
          <w:p w14:paraId="38787754" w14:textId="77777777" w:rsidR="00E042CC" w:rsidRPr="00E042CC" w:rsidRDefault="00E042CC" w:rsidP="00E042CC">
            <w:pPr>
              <w:tabs>
                <w:tab w:val="left" w:pos="312"/>
              </w:tabs>
              <w:rPr>
                <w:rFonts w:ascii="Arial" w:eastAsia="Calibri" w:hAnsi="Arial" w:cs="Arial"/>
                <w:color w:val="000000"/>
                <w:sz w:val="19"/>
                <w:szCs w:val="19"/>
              </w:rPr>
            </w:pPr>
            <w:r w:rsidRPr="00E042CC">
              <w:rPr>
                <w:rFonts w:ascii="Arial" w:hAnsi="Arial" w:cs="Arial"/>
                <w:color w:val="000000"/>
                <w:sz w:val="19"/>
                <w:szCs w:val="19"/>
              </w:rPr>
              <w:tab/>
              <w:t xml:space="preserve">Capital </w:t>
            </w:r>
          </w:p>
        </w:tc>
        <w:tc>
          <w:tcPr>
            <w:tcW w:w="1985" w:type="dxa"/>
            <w:tcBorders>
              <w:bottom w:val="single" w:sz="4" w:space="0" w:color="auto"/>
            </w:tcBorders>
            <w:noWrap/>
            <w:tcMar>
              <w:top w:w="0" w:type="dxa"/>
              <w:left w:w="108" w:type="dxa"/>
              <w:bottom w:w="0" w:type="dxa"/>
              <w:right w:w="108" w:type="dxa"/>
            </w:tcMar>
            <w:vAlign w:val="center"/>
            <w:hideMark/>
          </w:tcPr>
          <w:p w14:paraId="0086A152" w14:textId="77777777" w:rsidR="00E042CC" w:rsidRPr="00E042CC" w:rsidRDefault="00E042CC" w:rsidP="00E042CC">
            <w:pPr>
              <w:tabs>
                <w:tab w:val="left" w:pos="300"/>
                <w:tab w:val="right" w:pos="1536"/>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1,895</w:t>
            </w:r>
          </w:p>
        </w:tc>
        <w:tc>
          <w:tcPr>
            <w:tcW w:w="1866" w:type="dxa"/>
            <w:tcBorders>
              <w:bottom w:val="single" w:sz="4" w:space="0" w:color="auto"/>
            </w:tcBorders>
            <w:noWrap/>
            <w:tcMar>
              <w:top w:w="0" w:type="dxa"/>
              <w:left w:w="108" w:type="dxa"/>
              <w:bottom w:w="0" w:type="dxa"/>
              <w:right w:w="108" w:type="dxa"/>
            </w:tcMar>
            <w:vAlign w:val="center"/>
            <w:hideMark/>
          </w:tcPr>
          <w:p w14:paraId="47E7650F" w14:textId="77777777" w:rsidR="00E042CC" w:rsidRPr="00E042CC" w:rsidRDefault="00E042CC" w:rsidP="00E042CC">
            <w:pPr>
              <w:tabs>
                <w:tab w:val="left" w:pos="300"/>
                <w:tab w:val="right" w:pos="1560"/>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2,439</w:t>
            </w:r>
          </w:p>
        </w:tc>
        <w:tc>
          <w:tcPr>
            <w:tcW w:w="1842" w:type="dxa"/>
            <w:tcBorders>
              <w:bottom w:val="single" w:sz="4" w:space="0" w:color="auto"/>
            </w:tcBorders>
            <w:noWrap/>
            <w:tcMar>
              <w:top w:w="0" w:type="dxa"/>
              <w:left w:w="108" w:type="dxa"/>
              <w:bottom w:w="0" w:type="dxa"/>
              <w:right w:w="108" w:type="dxa"/>
            </w:tcMar>
            <w:vAlign w:val="center"/>
            <w:hideMark/>
          </w:tcPr>
          <w:p w14:paraId="131CD8FA" w14:textId="77777777" w:rsidR="00E042CC" w:rsidRPr="00E042CC" w:rsidRDefault="00E042CC" w:rsidP="00E042CC">
            <w:pPr>
              <w:tabs>
                <w:tab w:val="left" w:pos="228"/>
                <w:tab w:val="right" w:pos="1488"/>
              </w:tabs>
              <w:rPr>
                <w:rFonts w:ascii="Arial" w:hAnsi="Arial" w:cs="Arial"/>
                <w:color w:val="000000"/>
                <w:sz w:val="19"/>
                <w:szCs w:val="19"/>
              </w:rPr>
            </w:pPr>
            <w:r w:rsidRPr="00E042CC">
              <w:rPr>
                <w:rFonts w:ascii="Arial" w:hAnsi="Arial" w:cs="Arial"/>
                <w:color w:val="000000"/>
                <w:sz w:val="19"/>
                <w:szCs w:val="19"/>
              </w:rPr>
              <w:tab/>
              <w:t>$</w:t>
            </w:r>
            <w:r w:rsidRPr="00E042CC">
              <w:rPr>
                <w:rFonts w:ascii="Arial" w:hAnsi="Arial" w:cs="Arial"/>
                <w:color w:val="000000"/>
                <w:sz w:val="19"/>
                <w:szCs w:val="19"/>
              </w:rPr>
              <w:tab/>
              <w:t>1,803</w:t>
            </w:r>
          </w:p>
        </w:tc>
      </w:tr>
      <w:tr w:rsidR="00E042CC" w:rsidRPr="00E042CC" w14:paraId="7F72046D" w14:textId="77777777" w:rsidTr="00E042CC">
        <w:trPr>
          <w:trHeight w:val="20"/>
        </w:trPr>
        <w:tc>
          <w:tcPr>
            <w:tcW w:w="3368" w:type="dxa"/>
            <w:noWrap/>
            <w:tcMar>
              <w:top w:w="0" w:type="dxa"/>
              <w:left w:w="108" w:type="dxa"/>
              <w:bottom w:w="0" w:type="dxa"/>
              <w:right w:w="108" w:type="dxa"/>
            </w:tcMar>
            <w:vAlign w:val="center"/>
          </w:tcPr>
          <w:p w14:paraId="679EE1C2" w14:textId="77777777" w:rsidR="00E042CC" w:rsidRPr="00E042CC" w:rsidRDefault="00E042CC" w:rsidP="00E042CC">
            <w:pPr>
              <w:tabs>
                <w:tab w:val="left" w:pos="312"/>
              </w:tabs>
              <w:rPr>
                <w:rFonts w:ascii="Arial" w:hAnsi="Arial" w:cs="Arial"/>
                <w:b/>
                <w:bCs/>
                <w:color w:val="000000"/>
                <w:sz w:val="19"/>
                <w:szCs w:val="19"/>
              </w:rPr>
            </w:pPr>
          </w:p>
        </w:tc>
        <w:tc>
          <w:tcPr>
            <w:tcW w:w="1985" w:type="dxa"/>
            <w:tcBorders>
              <w:top w:val="single" w:sz="4" w:space="0" w:color="auto"/>
            </w:tcBorders>
            <w:noWrap/>
            <w:tcMar>
              <w:top w:w="0" w:type="dxa"/>
              <w:left w:w="108" w:type="dxa"/>
              <w:bottom w:w="0" w:type="dxa"/>
              <w:right w:w="108" w:type="dxa"/>
            </w:tcMar>
            <w:vAlign w:val="center"/>
          </w:tcPr>
          <w:p w14:paraId="5547B00F" w14:textId="77777777" w:rsidR="00E042CC" w:rsidRPr="00E042CC" w:rsidRDefault="00E042CC" w:rsidP="00E042CC">
            <w:pPr>
              <w:tabs>
                <w:tab w:val="left" w:pos="300"/>
                <w:tab w:val="right" w:pos="1536"/>
              </w:tabs>
              <w:rPr>
                <w:rFonts w:ascii="Arial" w:hAnsi="Arial" w:cs="Arial"/>
                <w:b/>
                <w:bCs/>
                <w:color w:val="000000"/>
                <w:sz w:val="19"/>
                <w:szCs w:val="19"/>
              </w:rPr>
            </w:pPr>
          </w:p>
        </w:tc>
        <w:tc>
          <w:tcPr>
            <w:tcW w:w="1866" w:type="dxa"/>
            <w:tcBorders>
              <w:top w:val="single" w:sz="4" w:space="0" w:color="auto"/>
            </w:tcBorders>
            <w:noWrap/>
            <w:tcMar>
              <w:top w:w="0" w:type="dxa"/>
              <w:left w:w="108" w:type="dxa"/>
              <w:bottom w:w="0" w:type="dxa"/>
              <w:right w:w="108" w:type="dxa"/>
            </w:tcMar>
            <w:vAlign w:val="center"/>
          </w:tcPr>
          <w:p w14:paraId="3A3A0E75" w14:textId="77777777" w:rsidR="00E042CC" w:rsidRPr="00E042CC" w:rsidRDefault="00E042CC" w:rsidP="00E042CC">
            <w:pPr>
              <w:tabs>
                <w:tab w:val="left" w:pos="300"/>
                <w:tab w:val="right" w:pos="1560"/>
              </w:tabs>
              <w:jc w:val="right"/>
              <w:rPr>
                <w:rFonts w:ascii="Arial" w:hAnsi="Arial" w:cs="Arial"/>
                <w:b/>
                <w:bCs/>
                <w:color w:val="000000"/>
                <w:sz w:val="19"/>
                <w:szCs w:val="19"/>
              </w:rPr>
            </w:pPr>
          </w:p>
        </w:tc>
        <w:tc>
          <w:tcPr>
            <w:tcW w:w="1842" w:type="dxa"/>
            <w:tcBorders>
              <w:top w:val="single" w:sz="4" w:space="0" w:color="auto"/>
            </w:tcBorders>
            <w:noWrap/>
            <w:tcMar>
              <w:top w:w="0" w:type="dxa"/>
              <w:left w:w="108" w:type="dxa"/>
              <w:bottom w:w="0" w:type="dxa"/>
              <w:right w:w="108" w:type="dxa"/>
            </w:tcMar>
            <w:vAlign w:val="center"/>
          </w:tcPr>
          <w:p w14:paraId="604984A1" w14:textId="77777777" w:rsidR="00E042CC" w:rsidRPr="00E042CC" w:rsidRDefault="00E042CC" w:rsidP="00E042CC">
            <w:pPr>
              <w:tabs>
                <w:tab w:val="left" w:pos="228"/>
                <w:tab w:val="right" w:pos="1488"/>
              </w:tabs>
              <w:jc w:val="right"/>
              <w:rPr>
                <w:rFonts w:ascii="Arial" w:hAnsi="Arial" w:cs="Arial"/>
                <w:b/>
                <w:bCs/>
                <w:color w:val="000000"/>
                <w:sz w:val="19"/>
                <w:szCs w:val="19"/>
              </w:rPr>
            </w:pPr>
          </w:p>
        </w:tc>
      </w:tr>
      <w:tr w:rsidR="00E042CC" w:rsidRPr="00E042CC" w14:paraId="4716B260" w14:textId="77777777" w:rsidTr="00E042CC">
        <w:trPr>
          <w:trHeight w:val="20"/>
        </w:trPr>
        <w:tc>
          <w:tcPr>
            <w:tcW w:w="3368" w:type="dxa"/>
            <w:noWrap/>
            <w:tcMar>
              <w:top w:w="0" w:type="dxa"/>
              <w:left w:w="108" w:type="dxa"/>
              <w:bottom w:w="0" w:type="dxa"/>
              <w:right w:w="108" w:type="dxa"/>
            </w:tcMar>
            <w:vAlign w:val="center"/>
            <w:hideMark/>
          </w:tcPr>
          <w:p w14:paraId="5420D809" w14:textId="77777777" w:rsidR="00E042CC" w:rsidRPr="00E042CC" w:rsidRDefault="00E042CC" w:rsidP="00E042CC">
            <w:pPr>
              <w:tabs>
                <w:tab w:val="left" w:pos="312"/>
              </w:tabs>
              <w:rPr>
                <w:rFonts w:ascii="Arial" w:hAnsi="Arial" w:cs="Arial"/>
                <w:b/>
                <w:bCs/>
                <w:color w:val="000000"/>
                <w:sz w:val="19"/>
                <w:szCs w:val="19"/>
              </w:rPr>
            </w:pPr>
            <w:r w:rsidRPr="00E042CC">
              <w:rPr>
                <w:rFonts w:ascii="Arial" w:hAnsi="Arial" w:cs="Arial"/>
                <w:b/>
                <w:bCs/>
                <w:color w:val="000000"/>
                <w:sz w:val="19"/>
                <w:szCs w:val="19"/>
              </w:rPr>
              <w:t>TOTAL LIABILITIES &amp; EQUITY</w:t>
            </w:r>
          </w:p>
        </w:tc>
        <w:tc>
          <w:tcPr>
            <w:tcW w:w="1985" w:type="dxa"/>
            <w:tcBorders>
              <w:bottom w:val="double" w:sz="4" w:space="0" w:color="auto"/>
            </w:tcBorders>
            <w:noWrap/>
            <w:tcMar>
              <w:top w:w="0" w:type="dxa"/>
              <w:left w:w="108" w:type="dxa"/>
              <w:bottom w:w="0" w:type="dxa"/>
              <w:right w:w="108" w:type="dxa"/>
            </w:tcMar>
            <w:vAlign w:val="center"/>
            <w:hideMark/>
          </w:tcPr>
          <w:p w14:paraId="0B0CB6A7" w14:textId="77777777" w:rsidR="00E042CC" w:rsidRPr="00E042CC" w:rsidRDefault="00E042CC" w:rsidP="00E042CC">
            <w:pPr>
              <w:tabs>
                <w:tab w:val="left" w:pos="300"/>
                <w:tab w:val="right" w:pos="1536"/>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2,148</w:t>
            </w:r>
          </w:p>
        </w:tc>
        <w:tc>
          <w:tcPr>
            <w:tcW w:w="1866" w:type="dxa"/>
            <w:tcBorders>
              <w:bottom w:val="double" w:sz="4" w:space="0" w:color="auto"/>
            </w:tcBorders>
            <w:noWrap/>
            <w:tcMar>
              <w:top w:w="0" w:type="dxa"/>
              <w:left w:w="108" w:type="dxa"/>
              <w:bottom w:w="0" w:type="dxa"/>
              <w:right w:w="108" w:type="dxa"/>
            </w:tcMar>
            <w:vAlign w:val="center"/>
            <w:hideMark/>
          </w:tcPr>
          <w:p w14:paraId="01C7CEEF" w14:textId="77777777" w:rsidR="00E042CC" w:rsidRPr="00E042CC" w:rsidRDefault="00E042CC" w:rsidP="00E042CC">
            <w:pPr>
              <w:tabs>
                <w:tab w:val="left" w:pos="300"/>
                <w:tab w:val="right" w:pos="1560"/>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2,577</w:t>
            </w:r>
          </w:p>
        </w:tc>
        <w:tc>
          <w:tcPr>
            <w:tcW w:w="1842" w:type="dxa"/>
            <w:tcBorders>
              <w:bottom w:val="double" w:sz="4" w:space="0" w:color="auto"/>
            </w:tcBorders>
            <w:noWrap/>
            <w:tcMar>
              <w:top w:w="0" w:type="dxa"/>
              <w:left w:w="108" w:type="dxa"/>
              <w:bottom w:w="0" w:type="dxa"/>
              <w:right w:w="108" w:type="dxa"/>
            </w:tcMar>
            <w:vAlign w:val="center"/>
            <w:hideMark/>
          </w:tcPr>
          <w:p w14:paraId="695A4505" w14:textId="77777777" w:rsidR="00E042CC" w:rsidRPr="00E042CC" w:rsidRDefault="00E042CC" w:rsidP="00E042CC">
            <w:pPr>
              <w:tabs>
                <w:tab w:val="left" w:pos="228"/>
                <w:tab w:val="right" w:pos="1488"/>
              </w:tabs>
              <w:rPr>
                <w:rFonts w:ascii="Arial" w:hAnsi="Arial" w:cs="Arial"/>
                <w:b/>
                <w:bCs/>
                <w:color w:val="000000"/>
                <w:sz w:val="19"/>
                <w:szCs w:val="19"/>
              </w:rPr>
            </w:pPr>
            <w:r w:rsidRPr="00E042CC">
              <w:rPr>
                <w:rFonts w:ascii="Arial" w:hAnsi="Arial" w:cs="Arial"/>
                <w:b/>
                <w:bCs/>
                <w:color w:val="000000"/>
                <w:sz w:val="19"/>
                <w:szCs w:val="19"/>
              </w:rPr>
              <w:tab/>
              <w:t>$</w:t>
            </w:r>
            <w:r w:rsidRPr="00E042CC">
              <w:rPr>
                <w:rFonts w:ascii="Arial" w:hAnsi="Arial" w:cs="Arial"/>
                <w:b/>
                <w:bCs/>
                <w:color w:val="000000"/>
                <w:sz w:val="19"/>
                <w:szCs w:val="19"/>
              </w:rPr>
              <w:tab/>
              <w:t>2,161</w:t>
            </w:r>
          </w:p>
        </w:tc>
      </w:tr>
    </w:tbl>
    <w:p w14:paraId="4D580411" w14:textId="77777777" w:rsidR="00085EE0" w:rsidRDefault="00085EE0" w:rsidP="006C52BC">
      <w:pPr>
        <w:pStyle w:val="Footnote"/>
        <w:rPr>
          <w:lang w:val="en-GB" w:eastAsia="en-GB"/>
        </w:rPr>
      </w:pPr>
    </w:p>
    <w:p w14:paraId="15F7FA49" w14:textId="3A8B9791" w:rsidR="00FB3514" w:rsidRPr="00EE5A14" w:rsidRDefault="00FB3514" w:rsidP="006C52BC">
      <w:pPr>
        <w:pStyle w:val="Footnote"/>
        <w:rPr>
          <w:lang w:val="en-GB" w:eastAsia="en-GB"/>
        </w:rPr>
      </w:pPr>
      <w:r w:rsidRPr="00EE5A14">
        <w:rPr>
          <w:lang w:val="en-GB" w:eastAsia="en-GB"/>
        </w:rPr>
        <w:t>Source: Company files</w:t>
      </w:r>
      <w:r w:rsidR="00EA7BC3">
        <w:rPr>
          <w:lang w:val="en-GB" w:eastAsia="en-GB"/>
        </w:rPr>
        <w:t>.</w:t>
      </w:r>
    </w:p>
    <w:p w14:paraId="654989C7" w14:textId="77777777" w:rsidR="00FB3514" w:rsidRPr="00EE5A14" w:rsidRDefault="00FB3514" w:rsidP="00085EE0">
      <w:pPr>
        <w:pStyle w:val="BodyTextMain"/>
        <w:rPr>
          <w:lang w:val="en-GB" w:eastAsia="en-GB"/>
        </w:rPr>
      </w:pPr>
    </w:p>
    <w:p w14:paraId="513772AB" w14:textId="77777777" w:rsidR="00FB3514" w:rsidRPr="00EE5A14" w:rsidRDefault="00FB3514" w:rsidP="00085EE0">
      <w:pPr>
        <w:pStyle w:val="BodyTextMain"/>
        <w:rPr>
          <w:lang w:val="en-GB" w:eastAsia="en-GB"/>
        </w:rPr>
      </w:pPr>
    </w:p>
    <w:p w14:paraId="5736E455" w14:textId="1AF832BE" w:rsidR="00FB3514" w:rsidRPr="00EE5A14" w:rsidRDefault="00FB3514" w:rsidP="006C52BC">
      <w:pPr>
        <w:pStyle w:val="ExhibitHeading"/>
        <w:rPr>
          <w:lang w:val="en-GB" w:eastAsia="en-GB"/>
        </w:rPr>
      </w:pPr>
      <w:r w:rsidRPr="00EE5A14">
        <w:rPr>
          <w:lang w:val="en-GB" w:eastAsia="en-GB"/>
        </w:rPr>
        <w:t>EXHIBIT 6: FINANCIAL RATIOS</w:t>
      </w:r>
    </w:p>
    <w:p w14:paraId="6FE28564" w14:textId="77777777" w:rsidR="00FB3514" w:rsidRPr="00EE5A14" w:rsidRDefault="00FB3514" w:rsidP="00085EE0">
      <w:pPr>
        <w:pStyle w:val="BodyTextMain"/>
        <w:rPr>
          <w:lang w:val="en-GB" w:eastAsia="en-GB"/>
        </w:rPr>
      </w:pPr>
    </w:p>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994"/>
        <w:gridCol w:w="2027"/>
        <w:gridCol w:w="1820"/>
      </w:tblGrid>
      <w:tr w:rsidR="00E042CC" w:rsidRPr="00E042CC" w14:paraId="07977FE7" w14:textId="77777777" w:rsidTr="00E042CC">
        <w:trPr>
          <w:trHeight w:val="144"/>
          <w:jc w:val="center"/>
        </w:trPr>
        <w:tc>
          <w:tcPr>
            <w:tcW w:w="2394" w:type="dxa"/>
            <w:noWrap/>
            <w:hideMark/>
          </w:tcPr>
          <w:p w14:paraId="450BC1F7" w14:textId="77777777" w:rsidR="00E042CC" w:rsidRPr="00E042CC" w:rsidRDefault="00E042CC" w:rsidP="00E13A2F">
            <w:pPr>
              <w:jc w:val="center"/>
              <w:rPr>
                <w:rFonts w:ascii="Arial" w:hAnsi="Arial" w:cs="Arial"/>
                <w:color w:val="000000"/>
                <w:sz w:val="19"/>
                <w:szCs w:val="19"/>
              </w:rPr>
            </w:pPr>
          </w:p>
        </w:tc>
        <w:tc>
          <w:tcPr>
            <w:tcW w:w="1994" w:type="dxa"/>
            <w:noWrap/>
            <w:hideMark/>
          </w:tcPr>
          <w:p w14:paraId="6F1D0C1A" w14:textId="77777777" w:rsidR="00E042CC" w:rsidRPr="00E042CC" w:rsidRDefault="00E042CC" w:rsidP="00E13A2F">
            <w:pPr>
              <w:jc w:val="center"/>
              <w:rPr>
                <w:rFonts w:ascii="Arial" w:hAnsi="Arial" w:cs="Arial"/>
                <w:b/>
                <w:color w:val="000000"/>
                <w:sz w:val="19"/>
                <w:szCs w:val="19"/>
              </w:rPr>
            </w:pPr>
            <w:r w:rsidRPr="00E042CC">
              <w:rPr>
                <w:rFonts w:ascii="Arial" w:hAnsi="Arial" w:cs="Arial"/>
                <w:b/>
                <w:color w:val="000000"/>
                <w:sz w:val="19"/>
                <w:szCs w:val="19"/>
              </w:rPr>
              <w:t>2017</w:t>
            </w:r>
          </w:p>
        </w:tc>
        <w:tc>
          <w:tcPr>
            <w:tcW w:w="2027" w:type="dxa"/>
            <w:noWrap/>
            <w:hideMark/>
          </w:tcPr>
          <w:p w14:paraId="48662673" w14:textId="77777777" w:rsidR="00E042CC" w:rsidRPr="00E042CC" w:rsidRDefault="00E042CC" w:rsidP="00E13A2F">
            <w:pPr>
              <w:jc w:val="center"/>
              <w:rPr>
                <w:rFonts w:ascii="Arial" w:hAnsi="Arial" w:cs="Arial"/>
                <w:b/>
                <w:color w:val="000000"/>
                <w:sz w:val="19"/>
                <w:szCs w:val="19"/>
              </w:rPr>
            </w:pPr>
            <w:r w:rsidRPr="00E042CC">
              <w:rPr>
                <w:rFonts w:ascii="Arial" w:hAnsi="Arial" w:cs="Arial"/>
                <w:b/>
                <w:color w:val="000000"/>
                <w:sz w:val="19"/>
                <w:szCs w:val="19"/>
              </w:rPr>
              <w:t>2016</w:t>
            </w:r>
          </w:p>
        </w:tc>
        <w:tc>
          <w:tcPr>
            <w:tcW w:w="1820" w:type="dxa"/>
            <w:noWrap/>
            <w:hideMark/>
          </w:tcPr>
          <w:p w14:paraId="11DDDDED" w14:textId="77777777" w:rsidR="00E042CC" w:rsidRPr="00E042CC" w:rsidRDefault="00E042CC" w:rsidP="00E13A2F">
            <w:pPr>
              <w:jc w:val="center"/>
              <w:rPr>
                <w:rFonts w:ascii="Arial" w:hAnsi="Arial" w:cs="Arial"/>
                <w:b/>
                <w:color w:val="000000"/>
                <w:sz w:val="19"/>
                <w:szCs w:val="19"/>
              </w:rPr>
            </w:pPr>
            <w:r w:rsidRPr="00E042CC">
              <w:rPr>
                <w:rFonts w:ascii="Arial" w:hAnsi="Arial" w:cs="Arial"/>
                <w:b/>
                <w:color w:val="000000"/>
                <w:sz w:val="19"/>
                <w:szCs w:val="19"/>
              </w:rPr>
              <w:t>2015</w:t>
            </w:r>
          </w:p>
        </w:tc>
      </w:tr>
      <w:tr w:rsidR="00E042CC" w:rsidRPr="00E042CC" w14:paraId="544C6F13" w14:textId="77777777" w:rsidTr="00E042CC">
        <w:trPr>
          <w:trHeight w:val="144"/>
          <w:jc w:val="center"/>
        </w:trPr>
        <w:tc>
          <w:tcPr>
            <w:tcW w:w="2394" w:type="dxa"/>
            <w:noWrap/>
            <w:hideMark/>
          </w:tcPr>
          <w:p w14:paraId="1EBA4537" w14:textId="77777777" w:rsidR="00E042CC" w:rsidRPr="00E042CC" w:rsidRDefault="00E042CC" w:rsidP="00E13A2F">
            <w:pPr>
              <w:rPr>
                <w:rFonts w:ascii="Arial" w:hAnsi="Arial" w:cs="Arial"/>
                <w:b/>
                <w:color w:val="000000"/>
                <w:sz w:val="19"/>
                <w:szCs w:val="19"/>
              </w:rPr>
            </w:pPr>
            <w:r w:rsidRPr="00E042CC">
              <w:rPr>
                <w:rFonts w:ascii="Arial" w:hAnsi="Arial" w:cs="Arial"/>
                <w:b/>
                <w:color w:val="000000"/>
                <w:sz w:val="19"/>
                <w:szCs w:val="19"/>
              </w:rPr>
              <w:t>Profitability</w:t>
            </w:r>
          </w:p>
        </w:tc>
        <w:tc>
          <w:tcPr>
            <w:tcW w:w="1994" w:type="dxa"/>
            <w:noWrap/>
            <w:hideMark/>
          </w:tcPr>
          <w:p w14:paraId="6AFE0227" w14:textId="77777777" w:rsidR="00E042CC" w:rsidRPr="00E042CC" w:rsidRDefault="00E042CC" w:rsidP="00E13A2F">
            <w:pPr>
              <w:jc w:val="center"/>
              <w:rPr>
                <w:rFonts w:ascii="Arial" w:hAnsi="Arial" w:cs="Arial"/>
                <w:color w:val="000000"/>
                <w:sz w:val="19"/>
                <w:szCs w:val="19"/>
              </w:rPr>
            </w:pPr>
          </w:p>
        </w:tc>
        <w:tc>
          <w:tcPr>
            <w:tcW w:w="2027" w:type="dxa"/>
            <w:noWrap/>
            <w:hideMark/>
          </w:tcPr>
          <w:p w14:paraId="2DA594B2" w14:textId="77777777" w:rsidR="00E042CC" w:rsidRPr="00E042CC" w:rsidRDefault="00E042CC" w:rsidP="00E13A2F">
            <w:pPr>
              <w:jc w:val="center"/>
              <w:rPr>
                <w:rFonts w:ascii="Arial" w:hAnsi="Arial" w:cs="Arial"/>
                <w:sz w:val="19"/>
                <w:szCs w:val="19"/>
              </w:rPr>
            </w:pPr>
          </w:p>
        </w:tc>
        <w:tc>
          <w:tcPr>
            <w:tcW w:w="1820" w:type="dxa"/>
            <w:noWrap/>
            <w:hideMark/>
          </w:tcPr>
          <w:p w14:paraId="4446342D" w14:textId="77777777" w:rsidR="00E042CC" w:rsidRPr="00E042CC" w:rsidRDefault="00E042CC" w:rsidP="00E13A2F">
            <w:pPr>
              <w:jc w:val="center"/>
              <w:rPr>
                <w:rFonts w:ascii="Arial" w:hAnsi="Arial" w:cs="Arial"/>
                <w:sz w:val="19"/>
                <w:szCs w:val="19"/>
              </w:rPr>
            </w:pPr>
          </w:p>
        </w:tc>
      </w:tr>
      <w:tr w:rsidR="00E042CC" w:rsidRPr="00E042CC" w14:paraId="2E1670D1" w14:textId="77777777" w:rsidTr="00E042CC">
        <w:trPr>
          <w:trHeight w:val="144"/>
          <w:jc w:val="center"/>
        </w:trPr>
        <w:tc>
          <w:tcPr>
            <w:tcW w:w="2394" w:type="dxa"/>
            <w:noWrap/>
            <w:hideMark/>
          </w:tcPr>
          <w:p w14:paraId="134E05BF"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Return on Equity</w:t>
            </w:r>
          </w:p>
        </w:tc>
        <w:tc>
          <w:tcPr>
            <w:tcW w:w="1994" w:type="dxa"/>
            <w:noWrap/>
            <w:hideMark/>
          </w:tcPr>
          <w:p w14:paraId="333F1BB2"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367%</w:t>
            </w:r>
          </w:p>
        </w:tc>
        <w:tc>
          <w:tcPr>
            <w:tcW w:w="2027" w:type="dxa"/>
            <w:noWrap/>
            <w:hideMark/>
          </w:tcPr>
          <w:p w14:paraId="1716550E"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334%</w:t>
            </w:r>
          </w:p>
        </w:tc>
        <w:tc>
          <w:tcPr>
            <w:tcW w:w="1820" w:type="dxa"/>
            <w:noWrap/>
            <w:hideMark/>
          </w:tcPr>
          <w:p w14:paraId="4EC9C84F"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498%</w:t>
            </w:r>
          </w:p>
        </w:tc>
      </w:tr>
      <w:tr w:rsidR="00E042CC" w:rsidRPr="00E042CC" w14:paraId="4A49F273" w14:textId="77777777" w:rsidTr="00E042CC">
        <w:trPr>
          <w:trHeight w:val="144"/>
          <w:jc w:val="center"/>
        </w:trPr>
        <w:tc>
          <w:tcPr>
            <w:tcW w:w="2394" w:type="dxa"/>
            <w:noWrap/>
            <w:hideMark/>
          </w:tcPr>
          <w:p w14:paraId="2DF2CDE8" w14:textId="77777777" w:rsidR="00E042CC" w:rsidRPr="00E042CC" w:rsidRDefault="00E042CC" w:rsidP="00E13A2F">
            <w:pPr>
              <w:rPr>
                <w:rFonts w:ascii="Arial" w:hAnsi="Arial" w:cs="Arial"/>
                <w:color w:val="000000"/>
                <w:sz w:val="19"/>
                <w:szCs w:val="19"/>
              </w:rPr>
            </w:pPr>
          </w:p>
        </w:tc>
        <w:tc>
          <w:tcPr>
            <w:tcW w:w="1994" w:type="dxa"/>
            <w:noWrap/>
            <w:hideMark/>
          </w:tcPr>
          <w:p w14:paraId="56D1F7CD" w14:textId="77777777" w:rsidR="00E042CC" w:rsidRPr="00E042CC" w:rsidRDefault="00E042CC" w:rsidP="00E13A2F">
            <w:pPr>
              <w:jc w:val="center"/>
              <w:rPr>
                <w:rFonts w:ascii="Arial" w:hAnsi="Arial" w:cs="Arial"/>
                <w:sz w:val="19"/>
                <w:szCs w:val="19"/>
              </w:rPr>
            </w:pPr>
          </w:p>
        </w:tc>
        <w:tc>
          <w:tcPr>
            <w:tcW w:w="2027" w:type="dxa"/>
            <w:noWrap/>
            <w:hideMark/>
          </w:tcPr>
          <w:p w14:paraId="501C47FE" w14:textId="77777777" w:rsidR="00E042CC" w:rsidRPr="00E042CC" w:rsidRDefault="00E042CC" w:rsidP="00E13A2F">
            <w:pPr>
              <w:jc w:val="center"/>
              <w:rPr>
                <w:rFonts w:ascii="Arial" w:hAnsi="Arial" w:cs="Arial"/>
                <w:sz w:val="19"/>
                <w:szCs w:val="19"/>
              </w:rPr>
            </w:pPr>
          </w:p>
        </w:tc>
        <w:tc>
          <w:tcPr>
            <w:tcW w:w="1820" w:type="dxa"/>
            <w:noWrap/>
            <w:hideMark/>
          </w:tcPr>
          <w:p w14:paraId="6802B0EA" w14:textId="77777777" w:rsidR="00E042CC" w:rsidRPr="00E042CC" w:rsidRDefault="00E042CC" w:rsidP="00E13A2F">
            <w:pPr>
              <w:jc w:val="center"/>
              <w:rPr>
                <w:rFonts w:ascii="Arial" w:hAnsi="Arial" w:cs="Arial"/>
                <w:sz w:val="19"/>
                <w:szCs w:val="19"/>
              </w:rPr>
            </w:pPr>
          </w:p>
        </w:tc>
      </w:tr>
      <w:tr w:rsidR="00E042CC" w:rsidRPr="00E042CC" w14:paraId="4EC53F6D" w14:textId="77777777" w:rsidTr="00E042CC">
        <w:trPr>
          <w:trHeight w:val="144"/>
          <w:jc w:val="center"/>
        </w:trPr>
        <w:tc>
          <w:tcPr>
            <w:tcW w:w="2394" w:type="dxa"/>
            <w:noWrap/>
            <w:hideMark/>
          </w:tcPr>
          <w:p w14:paraId="11E6FFC5" w14:textId="77777777" w:rsidR="00E042CC" w:rsidRPr="00E042CC" w:rsidRDefault="00E042CC" w:rsidP="00E13A2F">
            <w:pPr>
              <w:rPr>
                <w:rFonts w:ascii="Arial" w:hAnsi="Arial" w:cs="Arial"/>
                <w:b/>
                <w:color w:val="000000"/>
                <w:sz w:val="19"/>
                <w:szCs w:val="19"/>
              </w:rPr>
            </w:pPr>
            <w:r w:rsidRPr="00E042CC">
              <w:rPr>
                <w:rFonts w:ascii="Arial" w:hAnsi="Arial" w:cs="Arial"/>
                <w:b/>
                <w:color w:val="000000"/>
                <w:sz w:val="19"/>
                <w:szCs w:val="19"/>
              </w:rPr>
              <w:t>Liquidity</w:t>
            </w:r>
          </w:p>
        </w:tc>
        <w:tc>
          <w:tcPr>
            <w:tcW w:w="1994" w:type="dxa"/>
            <w:noWrap/>
            <w:hideMark/>
          </w:tcPr>
          <w:p w14:paraId="65EEE1CF" w14:textId="77777777" w:rsidR="00E042CC" w:rsidRPr="00E042CC" w:rsidRDefault="00E042CC" w:rsidP="00E13A2F">
            <w:pPr>
              <w:jc w:val="center"/>
              <w:rPr>
                <w:rFonts w:ascii="Arial" w:hAnsi="Arial" w:cs="Arial"/>
                <w:color w:val="000000"/>
                <w:sz w:val="19"/>
                <w:szCs w:val="19"/>
              </w:rPr>
            </w:pPr>
          </w:p>
        </w:tc>
        <w:tc>
          <w:tcPr>
            <w:tcW w:w="2027" w:type="dxa"/>
            <w:noWrap/>
            <w:hideMark/>
          </w:tcPr>
          <w:p w14:paraId="1859B9B6" w14:textId="77777777" w:rsidR="00E042CC" w:rsidRPr="00E042CC" w:rsidRDefault="00E042CC" w:rsidP="00E13A2F">
            <w:pPr>
              <w:jc w:val="center"/>
              <w:rPr>
                <w:rFonts w:ascii="Arial" w:hAnsi="Arial" w:cs="Arial"/>
                <w:sz w:val="19"/>
                <w:szCs w:val="19"/>
              </w:rPr>
            </w:pPr>
          </w:p>
        </w:tc>
        <w:tc>
          <w:tcPr>
            <w:tcW w:w="1820" w:type="dxa"/>
            <w:noWrap/>
            <w:hideMark/>
          </w:tcPr>
          <w:p w14:paraId="45364A17" w14:textId="77777777" w:rsidR="00E042CC" w:rsidRPr="00E042CC" w:rsidRDefault="00E042CC" w:rsidP="00E13A2F">
            <w:pPr>
              <w:jc w:val="center"/>
              <w:rPr>
                <w:rFonts w:ascii="Arial" w:hAnsi="Arial" w:cs="Arial"/>
                <w:sz w:val="19"/>
                <w:szCs w:val="19"/>
              </w:rPr>
            </w:pPr>
          </w:p>
        </w:tc>
      </w:tr>
      <w:tr w:rsidR="00E042CC" w:rsidRPr="00E042CC" w14:paraId="3DD874F2" w14:textId="77777777" w:rsidTr="00E042CC">
        <w:trPr>
          <w:trHeight w:val="144"/>
          <w:jc w:val="center"/>
        </w:trPr>
        <w:tc>
          <w:tcPr>
            <w:tcW w:w="2394" w:type="dxa"/>
            <w:noWrap/>
            <w:hideMark/>
          </w:tcPr>
          <w:p w14:paraId="001F2818"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Current Ratio</w:t>
            </w:r>
          </w:p>
        </w:tc>
        <w:tc>
          <w:tcPr>
            <w:tcW w:w="1994" w:type="dxa"/>
            <w:noWrap/>
            <w:hideMark/>
          </w:tcPr>
          <w:p w14:paraId="4651DEFC"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6.19 : 1</w:t>
            </w:r>
          </w:p>
        </w:tc>
        <w:tc>
          <w:tcPr>
            <w:tcW w:w="2027" w:type="dxa"/>
            <w:noWrap/>
            <w:hideMark/>
          </w:tcPr>
          <w:p w14:paraId="4DE44137"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12.57 : 1</w:t>
            </w:r>
          </w:p>
        </w:tc>
        <w:tc>
          <w:tcPr>
            <w:tcW w:w="1820" w:type="dxa"/>
            <w:noWrap/>
            <w:hideMark/>
          </w:tcPr>
          <w:p w14:paraId="48A6B0C6"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3.28 : 1</w:t>
            </w:r>
          </w:p>
        </w:tc>
      </w:tr>
      <w:tr w:rsidR="00E042CC" w:rsidRPr="00E042CC" w14:paraId="09BEC86B" w14:textId="77777777" w:rsidTr="00E042CC">
        <w:trPr>
          <w:trHeight w:val="144"/>
          <w:jc w:val="center"/>
        </w:trPr>
        <w:tc>
          <w:tcPr>
            <w:tcW w:w="2394" w:type="dxa"/>
            <w:noWrap/>
            <w:hideMark/>
          </w:tcPr>
          <w:p w14:paraId="340B39A9"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Acid Test</w:t>
            </w:r>
          </w:p>
        </w:tc>
        <w:tc>
          <w:tcPr>
            <w:tcW w:w="1994" w:type="dxa"/>
            <w:noWrap/>
            <w:hideMark/>
          </w:tcPr>
          <w:p w14:paraId="2DAFE8C1"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1.05 : 1</w:t>
            </w:r>
          </w:p>
        </w:tc>
        <w:tc>
          <w:tcPr>
            <w:tcW w:w="2027" w:type="dxa"/>
            <w:noWrap/>
            <w:hideMark/>
          </w:tcPr>
          <w:p w14:paraId="5080FE37"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3.90 : 1</w:t>
            </w:r>
          </w:p>
        </w:tc>
        <w:tc>
          <w:tcPr>
            <w:tcW w:w="1820" w:type="dxa"/>
            <w:noWrap/>
            <w:hideMark/>
          </w:tcPr>
          <w:p w14:paraId="7FA57678"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0.39 : 1</w:t>
            </w:r>
          </w:p>
        </w:tc>
      </w:tr>
      <w:tr w:rsidR="00E042CC" w:rsidRPr="00E042CC" w14:paraId="499C7BCF" w14:textId="77777777" w:rsidTr="00E042CC">
        <w:trPr>
          <w:trHeight w:val="144"/>
          <w:jc w:val="center"/>
        </w:trPr>
        <w:tc>
          <w:tcPr>
            <w:tcW w:w="2394" w:type="dxa"/>
            <w:noWrap/>
            <w:hideMark/>
          </w:tcPr>
          <w:p w14:paraId="771B56DB" w14:textId="77777777" w:rsidR="00E042CC" w:rsidRPr="00E042CC" w:rsidRDefault="00E042CC" w:rsidP="00E13A2F">
            <w:pPr>
              <w:rPr>
                <w:rFonts w:ascii="Arial" w:hAnsi="Arial" w:cs="Arial"/>
                <w:color w:val="000000"/>
                <w:sz w:val="19"/>
                <w:szCs w:val="19"/>
              </w:rPr>
            </w:pPr>
          </w:p>
        </w:tc>
        <w:tc>
          <w:tcPr>
            <w:tcW w:w="1994" w:type="dxa"/>
            <w:noWrap/>
            <w:hideMark/>
          </w:tcPr>
          <w:p w14:paraId="6EE01348" w14:textId="77777777" w:rsidR="00E042CC" w:rsidRPr="00E042CC" w:rsidRDefault="00E042CC" w:rsidP="00E13A2F">
            <w:pPr>
              <w:jc w:val="center"/>
              <w:rPr>
                <w:rFonts w:ascii="Arial" w:hAnsi="Arial" w:cs="Arial"/>
                <w:sz w:val="19"/>
                <w:szCs w:val="19"/>
              </w:rPr>
            </w:pPr>
          </w:p>
        </w:tc>
        <w:tc>
          <w:tcPr>
            <w:tcW w:w="2027" w:type="dxa"/>
            <w:noWrap/>
            <w:hideMark/>
          </w:tcPr>
          <w:p w14:paraId="2550976F" w14:textId="77777777" w:rsidR="00E042CC" w:rsidRPr="00E042CC" w:rsidRDefault="00E042CC" w:rsidP="00E13A2F">
            <w:pPr>
              <w:jc w:val="center"/>
              <w:rPr>
                <w:rFonts w:ascii="Arial" w:hAnsi="Arial" w:cs="Arial"/>
                <w:sz w:val="19"/>
                <w:szCs w:val="19"/>
              </w:rPr>
            </w:pPr>
          </w:p>
        </w:tc>
        <w:tc>
          <w:tcPr>
            <w:tcW w:w="1820" w:type="dxa"/>
            <w:noWrap/>
            <w:hideMark/>
          </w:tcPr>
          <w:p w14:paraId="1FCE54EB" w14:textId="77777777" w:rsidR="00E042CC" w:rsidRPr="00E042CC" w:rsidRDefault="00E042CC" w:rsidP="00E13A2F">
            <w:pPr>
              <w:jc w:val="center"/>
              <w:rPr>
                <w:rFonts w:ascii="Arial" w:hAnsi="Arial" w:cs="Arial"/>
                <w:sz w:val="19"/>
                <w:szCs w:val="19"/>
              </w:rPr>
            </w:pPr>
          </w:p>
        </w:tc>
      </w:tr>
      <w:tr w:rsidR="00E042CC" w:rsidRPr="00E042CC" w14:paraId="422F26B7" w14:textId="77777777" w:rsidTr="00E042CC">
        <w:trPr>
          <w:trHeight w:val="144"/>
          <w:jc w:val="center"/>
        </w:trPr>
        <w:tc>
          <w:tcPr>
            <w:tcW w:w="2394" w:type="dxa"/>
            <w:noWrap/>
            <w:hideMark/>
          </w:tcPr>
          <w:p w14:paraId="13469622" w14:textId="77777777" w:rsidR="00E042CC" w:rsidRPr="00E042CC" w:rsidRDefault="00E042CC" w:rsidP="00E13A2F">
            <w:pPr>
              <w:rPr>
                <w:rFonts w:ascii="Arial" w:hAnsi="Arial" w:cs="Arial"/>
                <w:b/>
                <w:color w:val="000000"/>
                <w:sz w:val="19"/>
                <w:szCs w:val="19"/>
              </w:rPr>
            </w:pPr>
            <w:r w:rsidRPr="00E042CC">
              <w:rPr>
                <w:rFonts w:ascii="Arial" w:hAnsi="Arial" w:cs="Arial"/>
                <w:b/>
                <w:color w:val="000000"/>
                <w:sz w:val="19"/>
                <w:szCs w:val="19"/>
              </w:rPr>
              <w:t>Stability</w:t>
            </w:r>
          </w:p>
        </w:tc>
        <w:tc>
          <w:tcPr>
            <w:tcW w:w="1994" w:type="dxa"/>
            <w:noWrap/>
            <w:hideMark/>
          </w:tcPr>
          <w:p w14:paraId="15FA5957" w14:textId="77777777" w:rsidR="00E042CC" w:rsidRPr="00E042CC" w:rsidRDefault="00E042CC" w:rsidP="00E13A2F">
            <w:pPr>
              <w:jc w:val="center"/>
              <w:rPr>
                <w:rFonts w:ascii="Arial" w:hAnsi="Arial" w:cs="Arial"/>
                <w:color w:val="000000"/>
                <w:sz w:val="19"/>
                <w:szCs w:val="19"/>
              </w:rPr>
            </w:pPr>
          </w:p>
        </w:tc>
        <w:tc>
          <w:tcPr>
            <w:tcW w:w="2027" w:type="dxa"/>
            <w:noWrap/>
            <w:hideMark/>
          </w:tcPr>
          <w:p w14:paraId="404220EB" w14:textId="77777777" w:rsidR="00E042CC" w:rsidRPr="00E042CC" w:rsidRDefault="00E042CC" w:rsidP="00E13A2F">
            <w:pPr>
              <w:jc w:val="center"/>
              <w:rPr>
                <w:rFonts w:ascii="Arial" w:hAnsi="Arial" w:cs="Arial"/>
                <w:sz w:val="19"/>
                <w:szCs w:val="19"/>
              </w:rPr>
            </w:pPr>
          </w:p>
        </w:tc>
        <w:tc>
          <w:tcPr>
            <w:tcW w:w="1820" w:type="dxa"/>
            <w:noWrap/>
            <w:hideMark/>
          </w:tcPr>
          <w:p w14:paraId="43F5A7B2" w14:textId="77777777" w:rsidR="00E042CC" w:rsidRPr="00E042CC" w:rsidRDefault="00E042CC" w:rsidP="00E13A2F">
            <w:pPr>
              <w:jc w:val="center"/>
              <w:rPr>
                <w:rFonts w:ascii="Arial" w:hAnsi="Arial" w:cs="Arial"/>
                <w:sz w:val="19"/>
                <w:szCs w:val="19"/>
              </w:rPr>
            </w:pPr>
          </w:p>
        </w:tc>
      </w:tr>
      <w:tr w:rsidR="00E042CC" w:rsidRPr="00E042CC" w14:paraId="788FE2FA" w14:textId="77777777" w:rsidTr="00E042CC">
        <w:trPr>
          <w:trHeight w:val="144"/>
          <w:jc w:val="center"/>
        </w:trPr>
        <w:tc>
          <w:tcPr>
            <w:tcW w:w="2394" w:type="dxa"/>
            <w:noWrap/>
            <w:hideMark/>
          </w:tcPr>
          <w:p w14:paraId="25ED0629"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Debt to Equity</w:t>
            </w:r>
          </w:p>
        </w:tc>
        <w:tc>
          <w:tcPr>
            <w:tcW w:w="1994" w:type="dxa"/>
            <w:noWrap/>
            <w:hideMark/>
          </w:tcPr>
          <w:p w14:paraId="111217E8"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13%</w:t>
            </w:r>
          </w:p>
        </w:tc>
        <w:tc>
          <w:tcPr>
            <w:tcW w:w="2027" w:type="dxa"/>
            <w:noWrap/>
            <w:hideMark/>
          </w:tcPr>
          <w:p w14:paraId="7E2BDDEB"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6%</w:t>
            </w:r>
          </w:p>
        </w:tc>
        <w:tc>
          <w:tcPr>
            <w:tcW w:w="1820" w:type="dxa"/>
            <w:noWrap/>
            <w:hideMark/>
          </w:tcPr>
          <w:p w14:paraId="73ED7AE0"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20%</w:t>
            </w:r>
          </w:p>
        </w:tc>
      </w:tr>
    </w:tbl>
    <w:p w14:paraId="0EEB126F" w14:textId="77777777" w:rsidR="00FD1F63" w:rsidRPr="00E042CC" w:rsidRDefault="00FD1F63" w:rsidP="00085EE0">
      <w:pPr>
        <w:pStyle w:val="BodyTextMain"/>
        <w:rPr>
          <w:sz w:val="16"/>
          <w:szCs w:val="16"/>
          <w:lang w:val="en-GB"/>
        </w:rPr>
      </w:pPr>
    </w:p>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1994"/>
        <w:gridCol w:w="2027"/>
      </w:tblGrid>
      <w:tr w:rsidR="00E042CC" w:rsidRPr="00E042CC" w14:paraId="6E0A2D30" w14:textId="77777777" w:rsidTr="00E042CC">
        <w:trPr>
          <w:trHeight w:val="20"/>
          <w:jc w:val="center"/>
        </w:trPr>
        <w:tc>
          <w:tcPr>
            <w:tcW w:w="2394" w:type="dxa"/>
            <w:noWrap/>
          </w:tcPr>
          <w:p w14:paraId="706D1DA3" w14:textId="77777777" w:rsidR="00E042CC" w:rsidRPr="00E042CC" w:rsidRDefault="00E042CC" w:rsidP="00E13A2F">
            <w:pPr>
              <w:rPr>
                <w:rFonts w:ascii="Arial" w:hAnsi="Arial" w:cs="Arial"/>
                <w:b/>
                <w:color w:val="000000"/>
                <w:sz w:val="19"/>
                <w:szCs w:val="19"/>
              </w:rPr>
            </w:pPr>
            <w:r w:rsidRPr="00E042CC">
              <w:rPr>
                <w:rFonts w:ascii="Arial" w:hAnsi="Arial" w:cs="Arial"/>
                <w:b/>
                <w:color w:val="000000"/>
                <w:sz w:val="19"/>
                <w:szCs w:val="19"/>
              </w:rPr>
              <w:t>Growth</w:t>
            </w:r>
          </w:p>
        </w:tc>
        <w:tc>
          <w:tcPr>
            <w:tcW w:w="1994" w:type="dxa"/>
            <w:noWrap/>
          </w:tcPr>
          <w:p w14:paraId="2516D962" w14:textId="77777777" w:rsidR="00E042CC" w:rsidRPr="00E042CC" w:rsidRDefault="00E042CC" w:rsidP="00E13A2F">
            <w:pPr>
              <w:jc w:val="center"/>
              <w:rPr>
                <w:rFonts w:ascii="Arial" w:hAnsi="Arial" w:cs="Arial"/>
                <w:b/>
                <w:color w:val="000000"/>
                <w:sz w:val="19"/>
                <w:szCs w:val="19"/>
              </w:rPr>
            </w:pPr>
            <w:r w:rsidRPr="00E042CC">
              <w:rPr>
                <w:rFonts w:ascii="Arial" w:hAnsi="Arial" w:cs="Arial"/>
                <w:b/>
                <w:color w:val="000000"/>
                <w:sz w:val="19"/>
                <w:szCs w:val="19"/>
              </w:rPr>
              <w:t>2016 – 2017</w:t>
            </w:r>
          </w:p>
        </w:tc>
        <w:tc>
          <w:tcPr>
            <w:tcW w:w="2027" w:type="dxa"/>
            <w:noWrap/>
          </w:tcPr>
          <w:p w14:paraId="789E5AB1" w14:textId="77777777" w:rsidR="00E042CC" w:rsidRPr="00E042CC" w:rsidRDefault="00E042CC" w:rsidP="00E13A2F">
            <w:pPr>
              <w:jc w:val="center"/>
              <w:rPr>
                <w:rFonts w:ascii="Arial" w:hAnsi="Arial" w:cs="Arial"/>
                <w:b/>
                <w:color w:val="000000"/>
                <w:sz w:val="19"/>
                <w:szCs w:val="19"/>
              </w:rPr>
            </w:pPr>
            <w:r w:rsidRPr="00E042CC">
              <w:rPr>
                <w:rFonts w:ascii="Arial" w:hAnsi="Arial" w:cs="Arial"/>
                <w:b/>
                <w:color w:val="000000"/>
                <w:sz w:val="19"/>
                <w:szCs w:val="19"/>
              </w:rPr>
              <w:t>2015 – 2016</w:t>
            </w:r>
          </w:p>
        </w:tc>
      </w:tr>
      <w:tr w:rsidR="00E042CC" w:rsidRPr="00E042CC" w14:paraId="016FB831" w14:textId="77777777" w:rsidTr="00E042CC">
        <w:trPr>
          <w:trHeight w:val="20"/>
          <w:jc w:val="center"/>
        </w:trPr>
        <w:tc>
          <w:tcPr>
            <w:tcW w:w="2394" w:type="dxa"/>
            <w:noWrap/>
          </w:tcPr>
          <w:p w14:paraId="17747211"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Sales</w:t>
            </w:r>
          </w:p>
        </w:tc>
        <w:tc>
          <w:tcPr>
            <w:tcW w:w="1994" w:type="dxa"/>
            <w:noWrap/>
          </w:tcPr>
          <w:p w14:paraId="6948B1BE"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-26%</w:t>
            </w:r>
          </w:p>
        </w:tc>
        <w:tc>
          <w:tcPr>
            <w:tcW w:w="2027" w:type="dxa"/>
            <w:noWrap/>
          </w:tcPr>
          <w:p w14:paraId="24D7AF60"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10%</w:t>
            </w:r>
          </w:p>
        </w:tc>
      </w:tr>
      <w:tr w:rsidR="00E042CC" w:rsidRPr="00E042CC" w14:paraId="23FF2673" w14:textId="77777777" w:rsidTr="00E042CC">
        <w:trPr>
          <w:trHeight w:val="20"/>
          <w:jc w:val="center"/>
        </w:trPr>
        <w:tc>
          <w:tcPr>
            <w:tcW w:w="2394" w:type="dxa"/>
            <w:noWrap/>
            <w:hideMark/>
          </w:tcPr>
          <w:p w14:paraId="35F9D9C3"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Net Income</w:t>
            </w:r>
          </w:p>
        </w:tc>
        <w:tc>
          <w:tcPr>
            <w:tcW w:w="1994" w:type="dxa"/>
            <w:noWrap/>
            <w:hideMark/>
          </w:tcPr>
          <w:p w14:paraId="4D23DCE4"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-14%</w:t>
            </w:r>
          </w:p>
        </w:tc>
        <w:tc>
          <w:tcPr>
            <w:tcW w:w="2027" w:type="dxa"/>
            <w:noWrap/>
            <w:hideMark/>
          </w:tcPr>
          <w:p w14:paraId="73DDEDF8"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-9%</w:t>
            </w:r>
          </w:p>
        </w:tc>
      </w:tr>
      <w:tr w:rsidR="00E042CC" w:rsidRPr="00E042CC" w14:paraId="6F69EEAE" w14:textId="77777777" w:rsidTr="00E042CC">
        <w:trPr>
          <w:trHeight w:val="20"/>
          <w:jc w:val="center"/>
        </w:trPr>
        <w:tc>
          <w:tcPr>
            <w:tcW w:w="2394" w:type="dxa"/>
            <w:noWrap/>
            <w:hideMark/>
          </w:tcPr>
          <w:p w14:paraId="0E72DE13"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Total Assets</w:t>
            </w:r>
          </w:p>
        </w:tc>
        <w:tc>
          <w:tcPr>
            <w:tcW w:w="1994" w:type="dxa"/>
            <w:noWrap/>
            <w:hideMark/>
          </w:tcPr>
          <w:p w14:paraId="67BE3FA3"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-22%</w:t>
            </w:r>
          </w:p>
        </w:tc>
        <w:tc>
          <w:tcPr>
            <w:tcW w:w="2027" w:type="dxa"/>
            <w:noWrap/>
            <w:hideMark/>
          </w:tcPr>
          <w:p w14:paraId="089C4E06"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35%</w:t>
            </w:r>
          </w:p>
        </w:tc>
      </w:tr>
      <w:tr w:rsidR="00E042CC" w:rsidRPr="00E042CC" w14:paraId="565908F3" w14:textId="77777777" w:rsidTr="00E042CC">
        <w:trPr>
          <w:trHeight w:val="20"/>
          <w:jc w:val="center"/>
        </w:trPr>
        <w:tc>
          <w:tcPr>
            <w:tcW w:w="2394" w:type="dxa"/>
            <w:noWrap/>
            <w:hideMark/>
          </w:tcPr>
          <w:p w14:paraId="4DF67362" w14:textId="77777777" w:rsidR="00E042CC" w:rsidRPr="00E042CC" w:rsidRDefault="00E042CC" w:rsidP="00E13A2F">
            <w:pPr>
              <w:rPr>
                <w:rFonts w:ascii="Arial" w:hAnsi="Arial" w:cs="Arial"/>
                <w:color w:val="000000"/>
                <w:sz w:val="19"/>
                <w:szCs w:val="19"/>
              </w:rPr>
            </w:pPr>
            <w:r w:rsidRPr="00E042CC">
              <w:rPr>
                <w:rFonts w:ascii="Arial" w:hAnsi="Arial" w:cs="Arial"/>
                <w:color w:val="000000"/>
                <w:sz w:val="19"/>
                <w:szCs w:val="19"/>
              </w:rPr>
              <w:t>Equity</w:t>
            </w:r>
          </w:p>
        </w:tc>
        <w:tc>
          <w:tcPr>
            <w:tcW w:w="1994" w:type="dxa"/>
            <w:noWrap/>
            <w:hideMark/>
          </w:tcPr>
          <w:p w14:paraId="02B55F48"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-17%</w:t>
            </w:r>
          </w:p>
        </w:tc>
        <w:tc>
          <w:tcPr>
            <w:tcW w:w="2027" w:type="dxa"/>
            <w:noWrap/>
            <w:hideMark/>
          </w:tcPr>
          <w:p w14:paraId="0314F71F" w14:textId="77777777" w:rsidR="00E042CC" w:rsidRPr="00E042CC" w:rsidRDefault="00E042CC" w:rsidP="00E13A2F">
            <w:pPr>
              <w:jc w:val="center"/>
              <w:rPr>
                <w:rFonts w:ascii="Arial" w:hAnsi="Arial" w:cs="Arial"/>
                <w:color w:val="000000"/>
                <w:sz w:val="19"/>
                <w:szCs w:val="19"/>
              </w:rPr>
            </w:pPr>
            <w:r w:rsidRPr="00E042CC">
              <w:rPr>
                <w:rFonts w:ascii="Arial" w:hAnsi="Arial" w:cs="Arial"/>
                <w:color w:val="000000"/>
                <w:sz w:val="19"/>
                <w:szCs w:val="19"/>
              </w:rPr>
              <w:t>19%</w:t>
            </w:r>
          </w:p>
        </w:tc>
      </w:tr>
    </w:tbl>
    <w:p w14:paraId="44A0CFC0" w14:textId="77777777" w:rsidR="00085EE0" w:rsidRDefault="00085EE0" w:rsidP="00757A0E">
      <w:pPr>
        <w:pStyle w:val="Footnote"/>
        <w:rPr>
          <w:lang w:val="en-GB" w:eastAsia="en-GB"/>
        </w:rPr>
      </w:pPr>
    </w:p>
    <w:p w14:paraId="450C76FD" w14:textId="0DD96B6C" w:rsidR="00FB3514" w:rsidRPr="00757A0E" w:rsidRDefault="00FB3514" w:rsidP="00757A0E">
      <w:pPr>
        <w:pStyle w:val="Footnote"/>
        <w:rPr>
          <w:lang w:val="en-GB" w:eastAsia="en-GB"/>
        </w:rPr>
      </w:pPr>
      <w:r w:rsidRPr="00757A0E">
        <w:rPr>
          <w:lang w:val="en-GB" w:eastAsia="en-GB"/>
        </w:rPr>
        <w:t xml:space="preserve">Source: Company </w:t>
      </w:r>
      <w:r w:rsidR="0043790D">
        <w:rPr>
          <w:lang w:val="en-GB" w:eastAsia="en-GB"/>
        </w:rPr>
        <w:t>f</w:t>
      </w:r>
      <w:r w:rsidRPr="00757A0E">
        <w:rPr>
          <w:lang w:val="en-GB" w:eastAsia="en-GB"/>
        </w:rPr>
        <w:t>iles</w:t>
      </w:r>
      <w:r w:rsidR="0043790D">
        <w:rPr>
          <w:lang w:val="en-GB" w:eastAsia="en-GB"/>
        </w:rPr>
        <w:t>.</w:t>
      </w:r>
      <w:r w:rsidRPr="0043790D">
        <w:rPr>
          <w:b/>
          <w:sz w:val="22"/>
          <w:szCs w:val="22"/>
          <w:lang w:val="en-GB" w:eastAsia="en-GB"/>
        </w:rPr>
        <w:br w:type="page"/>
      </w:r>
    </w:p>
    <w:p w14:paraId="571DDF52" w14:textId="35F4B22D" w:rsidR="00FB3514" w:rsidRPr="00EE5A14" w:rsidRDefault="00FB3514" w:rsidP="00DA5F5C">
      <w:pPr>
        <w:pStyle w:val="ExhibitHeading"/>
        <w:rPr>
          <w:lang w:val="en-GB" w:eastAsia="en-GB"/>
        </w:rPr>
      </w:pPr>
      <w:r w:rsidRPr="00EE5A14">
        <w:rPr>
          <w:lang w:val="en-GB" w:eastAsia="en-GB"/>
        </w:rPr>
        <w:lastRenderedPageBreak/>
        <w:t xml:space="preserve">EXHIBIT </w:t>
      </w:r>
      <w:r w:rsidR="00E55843">
        <w:rPr>
          <w:lang w:val="en-GB" w:eastAsia="en-GB"/>
        </w:rPr>
        <w:t>7:</w:t>
      </w:r>
      <w:r w:rsidRPr="00EE5A14">
        <w:rPr>
          <w:lang w:val="en-GB" w:eastAsia="en-GB"/>
        </w:rPr>
        <w:t xml:space="preserve"> PROPOSED BOARD SCHEMATICS AND DESIGN </w:t>
      </w:r>
      <w:r w:rsidR="009C00E0">
        <w:rPr>
          <w:lang w:val="en-GB" w:eastAsia="en-GB"/>
        </w:rPr>
        <w:t>short list</w:t>
      </w:r>
    </w:p>
    <w:p w14:paraId="300D2F2C" w14:textId="77777777" w:rsidR="00FB3514" w:rsidRPr="00EE5A14" w:rsidRDefault="00FB3514" w:rsidP="00085EE0">
      <w:pPr>
        <w:pStyle w:val="BodyTextMain"/>
        <w:rPr>
          <w:lang w:val="en-GB" w:eastAsia="en-GB"/>
        </w:rPr>
      </w:pPr>
    </w:p>
    <w:p w14:paraId="04D77CE3" w14:textId="56F8A40A" w:rsidR="00FB3514" w:rsidRPr="00085EE0" w:rsidRDefault="00FB3514" w:rsidP="00FB3514">
      <w:pPr>
        <w:spacing w:after="200" w:line="276" w:lineRule="auto"/>
        <w:jc w:val="center"/>
        <w:rPr>
          <w:rStyle w:val="BodyTextMainChar"/>
        </w:rPr>
      </w:pPr>
      <w:r w:rsidRPr="00EE5A14">
        <w:rPr>
          <w:noProof/>
          <w:lang w:val="en-GB" w:eastAsia="en-GB"/>
        </w:rPr>
        <w:drawing>
          <wp:inline distT="0" distB="0" distL="0" distR="0" wp14:anchorId="65CF1712" wp14:editId="54B4EDF9">
            <wp:extent cx="4085424" cy="1957599"/>
            <wp:effectExtent l="0" t="2857" r="7937" b="793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rot="16200000" flipH="1" flipV="1">
                      <a:off x="0" y="0"/>
                      <a:ext cx="4128126" cy="1978061"/>
                    </a:xfrm>
                    <a:prstGeom prst="rect">
                      <a:avLst/>
                    </a:prstGeom>
                  </pic:spPr>
                </pic:pic>
              </a:graphicData>
            </a:graphic>
          </wp:inline>
        </w:drawing>
      </w:r>
      <w:r w:rsidR="00EE5A14">
        <w:rPr>
          <w:b/>
          <w:sz w:val="22"/>
          <w:szCs w:val="22"/>
          <w:lang w:val="en-GB" w:eastAsia="en-GB"/>
        </w:rPr>
        <w:t xml:space="preserve">      </w:t>
      </w:r>
      <w:r w:rsidRPr="00EE5A14">
        <w:rPr>
          <w:b/>
          <w:sz w:val="22"/>
          <w:szCs w:val="22"/>
          <w:lang w:val="en-GB" w:eastAsia="en-GB"/>
        </w:rPr>
        <w:t xml:space="preserve"> </w:t>
      </w:r>
      <w:r w:rsidRPr="00EE5A14">
        <w:rPr>
          <w:noProof/>
          <w:lang w:val="en-GB" w:eastAsia="en-GB"/>
        </w:rPr>
        <w:drawing>
          <wp:inline distT="0" distB="0" distL="0" distR="0" wp14:anchorId="3C1A3A88" wp14:editId="55443B69">
            <wp:extent cx="3090376" cy="4033837"/>
            <wp:effectExtent l="0" t="0" r="0" b="5080"/>
            <wp:docPr id="2" name="Picture 2" descr="https://scontent-yyz1-1.xx.fbcdn.net/v/t1.15752-9/s2048x2048/34816641_10155278037272373_6309263449805291520_n.jpg?_nc_cat=0&amp;oh=9ae07eec06b08d8761d27ec234dd2cc1&amp;oe=5BC2C9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yyz1-1.xx.fbcdn.net/v/t1.15752-9/s2048x2048/34816641_10155278037272373_6309263449805291520_n.jpg?_nc_cat=0&amp;oh=9ae07eec06b08d8761d27ec234dd2cc1&amp;oe=5BC2C9B6"/>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3091867" cy="4035783"/>
                    </a:xfrm>
                    <a:prstGeom prst="rect">
                      <a:avLst/>
                    </a:prstGeom>
                    <a:noFill/>
                    <a:ln>
                      <a:noFill/>
                    </a:ln>
                  </pic:spPr>
                </pic:pic>
              </a:graphicData>
            </a:graphic>
          </wp:inline>
        </w:drawing>
      </w:r>
    </w:p>
    <w:p w14:paraId="48325F10" w14:textId="77777777" w:rsidR="00E042CC" w:rsidRDefault="00E042CC" w:rsidP="00E042CC">
      <w:pPr>
        <w:pStyle w:val="FootnoteText1"/>
        <w:rPr>
          <w:lang w:val="en-GB"/>
        </w:rPr>
      </w:pPr>
    </w:p>
    <w:p w14:paraId="57FF76D8" w14:textId="4D8CC7E5" w:rsidR="00465348" w:rsidRPr="00EE5A14" w:rsidRDefault="00E042CC" w:rsidP="00E042CC">
      <w:pPr>
        <w:pStyle w:val="FootnoteText1"/>
        <w:rPr>
          <w:lang w:val="en-GB"/>
        </w:rPr>
      </w:pPr>
      <w:r w:rsidRPr="00EE5A14">
        <w:rPr>
          <w:lang w:val="en-GB"/>
        </w:rPr>
        <w:t xml:space="preserve">Source: Company </w:t>
      </w:r>
      <w:r>
        <w:rPr>
          <w:lang w:val="en-GB"/>
        </w:rPr>
        <w:t>f</w:t>
      </w:r>
      <w:r w:rsidRPr="00EE5A14">
        <w:rPr>
          <w:lang w:val="en-GB"/>
        </w:rPr>
        <w:t>iles</w:t>
      </w:r>
      <w:r w:rsidR="00766F55">
        <w:rPr>
          <w:lang w:val="en-GB"/>
        </w:rPr>
        <w:t>.</w:t>
      </w:r>
    </w:p>
    <w:sectPr w:rsidR="00465348" w:rsidRPr="00EE5A14" w:rsidSect="00751E0B">
      <w:headerReference w:type="default" r:id="rId15"/>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DD78E" w16cid:durableId="1F42440A"/>
  <w16cid:commentId w16cid:paraId="193F71B0" w16cid:durableId="1F4B726F"/>
  <w16cid:commentId w16cid:paraId="25386E4D" w16cid:durableId="1F42795C"/>
  <w16cid:commentId w16cid:paraId="1966CD90" w16cid:durableId="1F4B64AD"/>
  <w16cid:commentId w16cid:paraId="7C27BF37" w16cid:durableId="1F43A26E"/>
  <w16cid:commentId w16cid:paraId="7E61E83F" w16cid:durableId="1F4B7272"/>
  <w16cid:commentId w16cid:paraId="58DAEED1" w16cid:durableId="1F43A3BF"/>
  <w16cid:commentId w16cid:paraId="39C1EAD4" w16cid:durableId="1F4B7289"/>
  <w16cid:commentId w16cid:paraId="449C11D9" w16cid:durableId="1F43A7F5"/>
  <w16cid:commentId w16cid:paraId="721433CC" w16cid:durableId="1F4B67F3"/>
  <w16cid:commentId w16cid:paraId="705BDB15" w16cid:durableId="1F427AA4"/>
  <w16cid:commentId w16cid:paraId="0C6CE13C" w16cid:durableId="1F4B7291"/>
  <w16cid:commentId w16cid:paraId="70C69A64" w16cid:durableId="1F427CC1"/>
  <w16cid:commentId w16cid:paraId="324E1FAC" w16cid:durableId="1F4B9677"/>
  <w16cid:commentId w16cid:paraId="07A90D4F" w16cid:durableId="1F425880"/>
  <w16cid:commentId w16cid:paraId="16BE12DF" w16cid:durableId="1F4B9680"/>
  <w16cid:commentId w16cid:paraId="53687155" w16cid:durableId="1F427D8C"/>
  <w16cid:commentId w16cid:paraId="3E7EAA45" w16cid:durableId="1F4B9685"/>
  <w16cid:commentId w16cid:paraId="344D3E9E" w16cid:durableId="1F429666"/>
  <w16cid:commentId w16cid:paraId="6EF134AF" w16cid:durableId="1F4B68F6"/>
  <w16cid:commentId w16cid:paraId="02AEED51" w16cid:durableId="1F42603C"/>
  <w16cid:commentId w16cid:paraId="5006ECF7" w16cid:durableId="1F4B697D"/>
  <w16cid:commentId w16cid:paraId="657BDD84" w16cid:durableId="1F429745"/>
  <w16cid:commentId w16cid:paraId="6E4B01D0" w16cid:durableId="1F4B696E"/>
  <w16cid:commentId w16cid:paraId="3B579FC4" w16cid:durableId="1F43E935"/>
  <w16cid:commentId w16cid:paraId="1B277DA3" w16cid:durableId="1F4B696A"/>
  <w16cid:commentId w16cid:paraId="6BDC69CF" w16cid:durableId="1F426731"/>
  <w16cid:commentId w16cid:paraId="5B55F966" w16cid:durableId="1F4B968E"/>
  <w16cid:commentId w16cid:paraId="1EB732F0" w16cid:durableId="1F4B6CC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0557C" w14:textId="77777777" w:rsidR="00E13A2F" w:rsidRDefault="00E13A2F" w:rsidP="00D75295">
      <w:r>
        <w:separator/>
      </w:r>
    </w:p>
  </w:endnote>
  <w:endnote w:type="continuationSeparator" w:id="0">
    <w:p w14:paraId="1E0413E4" w14:textId="77777777" w:rsidR="00E13A2F" w:rsidRDefault="00E13A2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6D9A7" w14:textId="77777777" w:rsidR="00E13A2F" w:rsidRDefault="00E13A2F" w:rsidP="00D75295">
      <w:r>
        <w:separator/>
      </w:r>
    </w:p>
  </w:footnote>
  <w:footnote w:type="continuationSeparator" w:id="0">
    <w:p w14:paraId="088AE35F" w14:textId="77777777" w:rsidR="00E13A2F" w:rsidRDefault="00E13A2F" w:rsidP="00D75295">
      <w:r>
        <w:continuationSeparator/>
      </w:r>
    </w:p>
  </w:footnote>
  <w:footnote w:id="1">
    <w:p w14:paraId="3CC6C5C7" w14:textId="000A1826" w:rsidR="00E13A2F" w:rsidRPr="00FA7085" w:rsidRDefault="00E13A2F" w:rsidP="00FB3514">
      <w:pPr>
        <w:pStyle w:val="FootnoteText"/>
        <w:rPr>
          <w:rFonts w:ascii="Arial" w:hAnsi="Arial" w:cs="Arial"/>
          <w:sz w:val="17"/>
          <w:szCs w:val="17"/>
          <w:lang w:val="en-CA"/>
        </w:rPr>
      </w:pPr>
      <w:r w:rsidRPr="00FA7085">
        <w:rPr>
          <w:rStyle w:val="FootnoteReference"/>
          <w:rFonts w:ascii="Arial" w:hAnsi="Arial" w:cs="Arial"/>
          <w:sz w:val="17"/>
          <w:szCs w:val="17"/>
        </w:rPr>
        <w:footnoteRef/>
      </w:r>
      <w:r w:rsidRPr="00FA7085">
        <w:rPr>
          <w:rFonts w:ascii="Arial" w:hAnsi="Arial" w:cs="Arial"/>
          <w:sz w:val="17"/>
          <w:szCs w:val="17"/>
        </w:rPr>
        <w:t xml:space="preserve"> “History of </w:t>
      </w:r>
      <w:proofErr w:type="spellStart"/>
      <w:r w:rsidRPr="00FA7085">
        <w:rPr>
          <w:rFonts w:ascii="Arial" w:hAnsi="Arial" w:cs="Arial"/>
          <w:sz w:val="17"/>
          <w:szCs w:val="17"/>
        </w:rPr>
        <w:t>Skimboarding</w:t>
      </w:r>
      <w:proofErr w:type="spellEnd"/>
      <w:r>
        <w:rPr>
          <w:rFonts w:ascii="Arial" w:hAnsi="Arial" w:cs="Arial"/>
          <w:sz w:val="17"/>
          <w:szCs w:val="17"/>
        </w:rPr>
        <w:t>,</w:t>
      </w:r>
      <w:r w:rsidRPr="00FA7085">
        <w:rPr>
          <w:rFonts w:ascii="Arial" w:hAnsi="Arial" w:cs="Arial"/>
          <w:sz w:val="17"/>
          <w:szCs w:val="17"/>
        </w:rPr>
        <w:t>” </w:t>
      </w:r>
      <w:r w:rsidRPr="00FA7085">
        <w:rPr>
          <w:rFonts w:ascii="Arial" w:hAnsi="Arial" w:cs="Arial"/>
          <w:iCs/>
          <w:sz w:val="17"/>
          <w:szCs w:val="17"/>
        </w:rPr>
        <w:t>UCLA</w:t>
      </w:r>
      <w:r w:rsidRPr="00FA7085">
        <w:rPr>
          <w:rFonts w:ascii="Arial" w:hAnsi="Arial" w:cs="Arial"/>
          <w:sz w:val="17"/>
          <w:szCs w:val="17"/>
        </w:rPr>
        <w:t xml:space="preserve">, </w:t>
      </w:r>
      <w:r>
        <w:rPr>
          <w:rFonts w:ascii="Arial" w:hAnsi="Arial" w:cs="Arial"/>
          <w:sz w:val="17"/>
          <w:szCs w:val="17"/>
        </w:rPr>
        <w:t>a</w:t>
      </w:r>
      <w:r w:rsidRPr="00FA7085">
        <w:rPr>
          <w:rFonts w:ascii="Arial" w:hAnsi="Arial" w:cs="Arial"/>
          <w:sz w:val="17"/>
          <w:szCs w:val="17"/>
        </w:rPr>
        <w:t xml:space="preserve">ccessed June 10, 2018, </w:t>
      </w:r>
      <w:r w:rsidRPr="00E264F9">
        <w:rPr>
          <w:rFonts w:ascii="Arial" w:hAnsi="Arial" w:cs="Arial"/>
          <w:sz w:val="17"/>
          <w:szCs w:val="17"/>
        </w:rPr>
        <w:t>http://shawnmor.bol.ucla.edu/Histroy.htm</w:t>
      </w:r>
      <w:r w:rsidRPr="00FA7085">
        <w:rPr>
          <w:rFonts w:ascii="Arial" w:hAnsi="Arial" w:cs="Arial"/>
          <w:sz w:val="17"/>
          <w:szCs w:val="17"/>
        </w:rPr>
        <w:t>.</w:t>
      </w:r>
    </w:p>
  </w:footnote>
  <w:footnote w:id="2">
    <w:p w14:paraId="309E2E5F" w14:textId="75CAA668" w:rsidR="00E13A2F" w:rsidRPr="00FA7085" w:rsidRDefault="00E13A2F" w:rsidP="00FB3A14">
      <w:pPr>
        <w:pStyle w:val="FootnoteText"/>
        <w:jc w:val="both"/>
        <w:rPr>
          <w:rFonts w:ascii="Arial" w:hAnsi="Arial" w:cs="Arial"/>
          <w:sz w:val="17"/>
          <w:szCs w:val="17"/>
          <w:lang w:val="en-CA"/>
        </w:rPr>
      </w:pPr>
      <w:r w:rsidRPr="00FA7085">
        <w:rPr>
          <w:rStyle w:val="FootnoteReference"/>
          <w:rFonts w:ascii="Arial" w:hAnsi="Arial" w:cs="Arial"/>
          <w:sz w:val="17"/>
          <w:szCs w:val="17"/>
        </w:rPr>
        <w:footnoteRef/>
      </w:r>
      <w:r w:rsidRPr="00FA7085">
        <w:rPr>
          <w:rFonts w:ascii="Arial" w:hAnsi="Arial" w:cs="Arial"/>
          <w:sz w:val="17"/>
          <w:szCs w:val="17"/>
        </w:rPr>
        <w:t xml:space="preserve"> “The History of Flatland </w:t>
      </w:r>
      <w:proofErr w:type="spellStart"/>
      <w:r w:rsidRPr="00FA7085">
        <w:rPr>
          <w:rFonts w:ascii="Arial" w:hAnsi="Arial" w:cs="Arial"/>
          <w:sz w:val="17"/>
          <w:szCs w:val="17"/>
        </w:rPr>
        <w:t>Skimboarding</w:t>
      </w:r>
      <w:proofErr w:type="spellEnd"/>
      <w:r>
        <w:rPr>
          <w:rFonts w:ascii="Arial" w:hAnsi="Arial" w:cs="Arial"/>
          <w:sz w:val="17"/>
          <w:szCs w:val="17"/>
        </w:rPr>
        <w:t>,</w:t>
      </w:r>
      <w:r w:rsidRPr="00FA7085">
        <w:rPr>
          <w:rFonts w:ascii="Arial" w:hAnsi="Arial" w:cs="Arial"/>
          <w:sz w:val="17"/>
          <w:szCs w:val="17"/>
        </w:rPr>
        <w:t>” </w:t>
      </w:r>
      <w:r w:rsidRPr="00FA7085">
        <w:rPr>
          <w:rFonts w:ascii="Arial" w:hAnsi="Arial" w:cs="Arial"/>
          <w:iCs/>
          <w:sz w:val="17"/>
          <w:szCs w:val="17"/>
        </w:rPr>
        <w:t xml:space="preserve">DB </w:t>
      </w:r>
      <w:proofErr w:type="spellStart"/>
      <w:r w:rsidRPr="00FA7085">
        <w:rPr>
          <w:rFonts w:ascii="Arial" w:hAnsi="Arial" w:cs="Arial"/>
          <w:iCs/>
          <w:sz w:val="17"/>
          <w:szCs w:val="17"/>
        </w:rPr>
        <w:t>Skimboards</w:t>
      </w:r>
      <w:proofErr w:type="spellEnd"/>
      <w:r w:rsidRPr="00FA7085">
        <w:rPr>
          <w:rFonts w:ascii="Arial" w:hAnsi="Arial" w:cs="Arial"/>
          <w:sz w:val="17"/>
          <w:szCs w:val="17"/>
        </w:rPr>
        <w:t xml:space="preserve">, </w:t>
      </w:r>
      <w:r>
        <w:rPr>
          <w:rFonts w:ascii="Arial" w:hAnsi="Arial" w:cs="Arial"/>
          <w:sz w:val="17"/>
          <w:szCs w:val="17"/>
        </w:rPr>
        <w:t>a</w:t>
      </w:r>
      <w:r w:rsidRPr="00FA7085">
        <w:rPr>
          <w:rFonts w:ascii="Arial" w:hAnsi="Arial" w:cs="Arial"/>
          <w:sz w:val="17"/>
          <w:szCs w:val="17"/>
        </w:rPr>
        <w:t xml:space="preserve">ccessed June 8, 2018, </w:t>
      </w:r>
      <w:r w:rsidRPr="00ED717E">
        <w:rPr>
          <w:rFonts w:ascii="Arial" w:hAnsi="Arial" w:cs="Arial"/>
          <w:sz w:val="17"/>
          <w:szCs w:val="17"/>
        </w:rPr>
        <w:t>https://dbskimboards.com/history-of-skimboarding</w:t>
      </w:r>
      <w:r w:rsidRPr="00FA7085">
        <w:rPr>
          <w:rFonts w:ascii="Arial" w:hAnsi="Arial" w:cs="Arial"/>
          <w:sz w:val="17"/>
          <w:szCs w:val="17"/>
        </w:rPr>
        <w:t>.</w:t>
      </w:r>
    </w:p>
  </w:footnote>
  <w:footnote w:id="3">
    <w:p w14:paraId="3F65CC80" w14:textId="6A99FF81" w:rsidR="00E13A2F" w:rsidRPr="00FA7085" w:rsidRDefault="00E13A2F" w:rsidP="00FB3514">
      <w:pPr>
        <w:pStyle w:val="FootnoteText"/>
        <w:rPr>
          <w:rFonts w:ascii="Arial" w:hAnsi="Arial" w:cs="Arial"/>
          <w:sz w:val="17"/>
          <w:szCs w:val="17"/>
          <w:lang w:val="en-CA"/>
        </w:rPr>
      </w:pPr>
      <w:r w:rsidRPr="00FA7085">
        <w:rPr>
          <w:rStyle w:val="FootnoteReference"/>
          <w:rFonts w:ascii="Arial" w:hAnsi="Arial" w:cs="Arial"/>
          <w:sz w:val="17"/>
          <w:szCs w:val="17"/>
        </w:rPr>
        <w:footnoteRef/>
      </w:r>
      <w:r w:rsidRPr="00FA7085">
        <w:rPr>
          <w:rFonts w:ascii="Arial" w:hAnsi="Arial" w:cs="Arial"/>
          <w:sz w:val="17"/>
          <w:szCs w:val="17"/>
        </w:rPr>
        <w:t xml:space="preserve"> “History of </w:t>
      </w:r>
      <w:proofErr w:type="spellStart"/>
      <w:r w:rsidRPr="00FA7085">
        <w:rPr>
          <w:rFonts w:ascii="Arial" w:hAnsi="Arial" w:cs="Arial"/>
          <w:sz w:val="17"/>
          <w:szCs w:val="17"/>
        </w:rPr>
        <w:t>Skimboarding</w:t>
      </w:r>
      <w:proofErr w:type="spellEnd"/>
      <w:r>
        <w:rPr>
          <w:rFonts w:ascii="Arial" w:hAnsi="Arial" w:cs="Arial"/>
          <w:sz w:val="17"/>
          <w:szCs w:val="17"/>
        </w:rPr>
        <w:t>,</w:t>
      </w:r>
      <w:r w:rsidRPr="00FA7085">
        <w:rPr>
          <w:rFonts w:ascii="Arial" w:hAnsi="Arial" w:cs="Arial"/>
          <w:sz w:val="17"/>
          <w:szCs w:val="17"/>
        </w:rPr>
        <w:t>” </w:t>
      </w:r>
      <w:r>
        <w:rPr>
          <w:rFonts w:ascii="Arial" w:hAnsi="Arial" w:cs="Arial"/>
          <w:iCs/>
          <w:sz w:val="17"/>
          <w:szCs w:val="17"/>
        </w:rPr>
        <w:t xml:space="preserve">op. cit. </w:t>
      </w:r>
    </w:p>
  </w:footnote>
  <w:footnote w:id="4">
    <w:p w14:paraId="3F632A1C" w14:textId="2DDC0362" w:rsidR="00E13A2F" w:rsidRPr="00757A0E" w:rsidRDefault="00E13A2F" w:rsidP="00FB3A14">
      <w:pPr>
        <w:pStyle w:val="FootnoteText"/>
        <w:jc w:val="both"/>
        <w:rPr>
          <w:rFonts w:ascii="Arial" w:hAnsi="Arial" w:cs="Arial"/>
          <w:sz w:val="17"/>
          <w:szCs w:val="17"/>
          <w:lang w:val="en-CA"/>
        </w:rPr>
      </w:pPr>
      <w:r w:rsidRPr="00FA7085">
        <w:rPr>
          <w:rStyle w:val="FootnoteReference"/>
          <w:rFonts w:ascii="Arial" w:hAnsi="Arial" w:cs="Arial"/>
          <w:sz w:val="17"/>
          <w:szCs w:val="17"/>
        </w:rPr>
        <w:footnoteRef/>
      </w:r>
      <w:r w:rsidRPr="00FA7085">
        <w:rPr>
          <w:rFonts w:ascii="Arial" w:hAnsi="Arial" w:cs="Arial"/>
          <w:sz w:val="17"/>
          <w:szCs w:val="17"/>
        </w:rPr>
        <w:t xml:space="preserve"> “History of </w:t>
      </w:r>
      <w:proofErr w:type="spellStart"/>
      <w:r w:rsidRPr="00FA7085">
        <w:rPr>
          <w:rFonts w:ascii="Arial" w:hAnsi="Arial" w:cs="Arial"/>
          <w:sz w:val="17"/>
          <w:szCs w:val="17"/>
        </w:rPr>
        <w:t>Skimboarding</w:t>
      </w:r>
      <w:proofErr w:type="spellEnd"/>
      <w:r>
        <w:rPr>
          <w:rFonts w:ascii="Arial" w:hAnsi="Arial" w:cs="Arial"/>
          <w:sz w:val="17"/>
          <w:szCs w:val="17"/>
        </w:rPr>
        <w:t>,</w:t>
      </w:r>
      <w:r w:rsidRPr="00FA7085">
        <w:rPr>
          <w:rFonts w:ascii="Arial" w:hAnsi="Arial" w:cs="Arial"/>
          <w:sz w:val="17"/>
          <w:szCs w:val="17"/>
        </w:rPr>
        <w:t>” </w:t>
      </w:r>
      <w:r w:rsidRPr="00FA7085">
        <w:rPr>
          <w:rFonts w:ascii="Arial" w:hAnsi="Arial" w:cs="Arial"/>
          <w:iCs/>
          <w:sz w:val="17"/>
          <w:szCs w:val="17"/>
        </w:rPr>
        <w:t>SkimOnline.com</w:t>
      </w:r>
      <w:r w:rsidRPr="00FA7085">
        <w:rPr>
          <w:rFonts w:ascii="Arial" w:hAnsi="Arial" w:cs="Arial"/>
          <w:sz w:val="17"/>
          <w:szCs w:val="17"/>
        </w:rPr>
        <w:t xml:space="preserve">, </w:t>
      </w:r>
      <w:r>
        <w:rPr>
          <w:rFonts w:ascii="Arial" w:hAnsi="Arial" w:cs="Arial"/>
          <w:sz w:val="17"/>
          <w:szCs w:val="17"/>
        </w:rPr>
        <w:t>a</w:t>
      </w:r>
      <w:r w:rsidRPr="00FA7085">
        <w:rPr>
          <w:rFonts w:ascii="Arial" w:hAnsi="Arial" w:cs="Arial"/>
          <w:sz w:val="17"/>
          <w:szCs w:val="17"/>
        </w:rPr>
        <w:t>ccessed June 8, 2018, skimonline.com/basics/history-of-</w:t>
      </w:r>
      <w:proofErr w:type="spellStart"/>
      <w:r w:rsidRPr="00FA7085">
        <w:rPr>
          <w:rFonts w:ascii="Arial" w:hAnsi="Arial" w:cs="Arial"/>
          <w:sz w:val="17"/>
          <w:szCs w:val="17"/>
        </w:rPr>
        <w:t>skimboarding</w:t>
      </w:r>
      <w:proofErr w:type="spellEnd"/>
      <w:r w:rsidRPr="00FA7085">
        <w:rPr>
          <w:rFonts w:ascii="Arial" w:hAnsi="Arial" w:cs="Arial"/>
          <w:sz w:val="17"/>
          <w:szCs w:val="17"/>
        </w:rPr>
        <w:t>/.</w:t>
      </w:r>
    </w:p>
  </w:footnote>
  <w:footnote w:id="5">
    <w:p w14:paraId="46067024" w14:textId="30EBD8BF" w:rsidR="00E13A2F" w:rsidRDefault="00E13A2F" w:rsidP="00FB3A14">
      <w:pPr>
        <w:pStyle w:val="Footnote"/>
      </w:pPr>
      <w:r>
        <w:rPr>
          <w:rStyle w:val="FootnoteReference"/>
        </w:rPr>
        <w:footnoteRef/>
      </w:r>
      <w:r>
        <w:t xml:space="preserve"> Aliya Hussein, “The History </w:t>
      </w:r>
      <w:proofErr w:type="gramStart"/>
      <w:r>
        <w:t>Behind</w:t>
      </w:r>
      <w:proofErr w:type="gramEnd"/>
      <w:r>
        <w:t xml:space="preserve"> White Rock (And the Actual Rock),” 604 Now, </w:t>
      </w:r>
      <w:proofErr w:type="spellStart"/>
      <w:r>
        <w:t>Feburary</w:t>
      </w:r>
      <w:proofErr w:type="spellEnd"/>
      <w:r>
        <w:t xml:space="preserve"> 22, 2014, accessed September 18, 2018, </w:t>
      </w:r>
      <w:r w:rsidRPr="00784703">
        <w:t>https://604now.com/history-behind-white-rock/</w:t>
      </w:r>
      <w:r>
        <w:t>.</w:t>
      </w:r>
    </w:p>
  </w:footnote>
  <w:footnote w:id="6">
    <w:p w14:paraId="5A534551" w14:textId="49975706" w:rsidR="00E13A2F" w:rsidRPr="00622DEF" w:rsidRDefault="00E13A2F" w:rsidP="00FB3A14">
      <w:pPr>
        <w:pStyle w:val="FootnoteText"/>
        <w:jc w:val="both"/>
        <w:rPr>
          <w:rFonts w:ascii="Arial" w:hAnsi="Arial" w:cs="Arial"/>
          <w:spacing w:val="-4"/>
          <w:kern w:val="17"/>
          <w:sz w:val="17"/>
          <w:szCs w:val="17"/>
          <w:lang w:val="en-CA"/>
        </w:rPr>
      </w:pPr>
      <w:r w:rsidRPr="00622DEF">
        <w:rPr>
          <w:rStyle w:val="FootnoteReference"/>
          <w:rFonts w:ascii="Arial" w:hAnsi="Arial" w:cs="Arial"/>
          <w:spacing w:val="-4"/>
          <w:kern w:val="17"/>
          <w:sz w:val="17"/>
          <w:szCs w:val="17"/>
        </w:rPr>
        <w:footnoteRef/>
      </w:r>
      <w:r w:rsidRPr="00622DEF">
        <w:rPr>
          <w:rFonts w:ascii="Arial" w:hAnsi="Arial" w:cs="Arial"/>
          <w:spacing w:val="-4"/>
          <w:kern w:val="17"/>
          <w:sz w:val="17"/>
          <w:szCs w:val="17"/>
        </w:rPr>
        <w:t xml:space="preserve"> “Demographics &amp; Statistics,” </w:t>
      </w:r>
      <w:r w:rsidRPr="00622DEF">
        <w:rPr>
          <w:rFonts w:ascii="Arial" w:hAnsi="Arial" w:cs="Arial"/>
          <w:iCs/>
          <w:spacing w:val="-4"/>
          <w:kern w:val="17"/>
          <w:sz w:val="17"/>
          <w:szCs w:val="17"/>
        </w:rPr>
        <w:t>City of White Rock</w:t>
      </w:r>
      <w:r>
        <w:rPr>
          <w:rFonts w:ascii="Arial" w:hAnsi="Arial" w:cs="Arial"/>
          <w:spacing w:val="-4"/>
          <w:kern w:val="17"/>
          <w:sz w:val="17"/>
          <w:szCs w:val="17"/>
        </w:rPr>
        <w:t xml:space="preserve">, accessed June 4, 2018, </w:t>
      </w:r>
      <w:r w:rsidRPr="00622DEF">
        <w:rPr>
          <w:rFonts w:ascii="Arial" w:hAnsi="Arial" w:cs="Arial"/>
          <w:spacing w:val="-4"/>
          <w:kern w:val="17"/>
          <w:sz w:val="17"/>
          <w:szCs w:val="17"/>
        </w:rPr>
        <w:t>www.whiterockcity.ca/338/Demographics-Statistics.</w:t>
      </w:r>
    </w:p>
  </w:footnote>
  <w:footnote w:id="7">
    <w:p w14:paraId="479729C3" w14:textId="11C7862B" w:rsidR="00E13A2F" w:rsidRPr="00757A0E"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“Census Subdivision of Prince George, CY (British Columbia)</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Statistics Canada</w:t>
      </w:r>
      <w:r w:rsidRPr="00EF2ECC">
        <w:rPr>
          <w:rFonts w:ascii="Arial" w:hAnsi="Arial" w:cs="Arial"/>
          <w:sz w:val="17"/>
          <w:szCs w:val="17"/>
        </w:rPr>
        <w:t>, Government of Canada, Sept</w:t>
      </w:r>
      <w:r>
        <w:rPr>
          <w:rFonts w:ascii="Arial" w:hAnsi="Arial" w:cs="Arial"/>
          <w:sz w:val="17"/>
          <w:szCs w:val="17"/>
        </w:rPr>
        <w:t>ember 21, 2016, accessed June 4, 2018, </w:t>
      </w:r>
      <w:r w:rsidRPr="00EF2ECC">
        <w:rPr>
          <w:rFonts w:ascii="Arial" w:hAnsi="Arial" w:cs="Arial"/>
          <w:sz w:val="17"/>
          <w:szCs w:val="17"/>
        </w:rPr>
        <w:t>www12.statcan.gc.ca/census-recensement/2011/as-sa/fogs-spg/Facts-csd-</w:t>
      </w:r>
      <w:r>
        <w:rPr>
          <w:rFonts w:ascii="Arial" w:hAnsi="Arial" w:cs="Arial"/>
          <w:sz w:val="17"/>
          <w:szCs w:val="17"/>
        </w:rPr>
        <w:t xml:space="preserve">eng.cfm?LANG=E </w:t>
      </w:r>
      <w:proofErr w:type="spellStart"/>
      <w:r w:rsidRPr="00EF2ECC">
        <w:rPr>
          <w:rFonts w:ascii="Arial" w:hAnsi="Arial" w:cs="Arial"/>
          <w:sz w:val="17"/>
          <w:szCs w:val="17"/>
        </w:rPr>
        <w:t>ng&amp;GK</w:t>
      </w:r>
      <w:proofErr w:type="spellEnd"/>
      <w:r w:rsidRPr="00EF2ECC">
        <w:rPr>
          <w:rFonts w:ascii="Arial" w:hAnsi="Arial" w:cs="Arial"/>
          <w:sz w:val="17"/>
          <w:szCs w:val="17"/>
        </w:rPr>
        <w:t>=CSD&amp;GC=5915007.</w:t>
      </w:r>
    </w:p>
  </w:footnote>
  <w:footnote w:id="8">
    <w:p w14:paraId="2801F3E1" w14:textId="12E50CDB" w:rsidR="00E13A2F" w:rsidRPr="00757A0E" w:rsidRDefault="00E13A2F">
      <w:pPr>
        <w:pStyle w:val="FootnoteText"/>
        <w:rPr>
          <w:rFonts w:ascii="Arial" w:hAnsi="Arial" w:cs="Arial"/>
          <w:sz w:val="17"/>
          <w:szCs w:val="17"/>
          <w:lang w:val="en-CA"/>
        </w:rPr>
      </w:pPr>
      <w:r w:rsidRPr="00757A0E">
        <w:rPr>
          <w:rStyle w:val="FootnoteReference"/>
          <w:rFonts w:ascii="Arial" w:hAnsi="Arial" w:cs="Arial"/>
          <w:sz w:val="17"/>
          <w:szCs w:val="17"/>
        </w:rPr>
        <w:footnoteRef/>
      </w:r>
      <w:r w:rsidRPr="00757A0E">
        <w:rPr>
          <w:rFonts w:ascii="Arial" w:hAnsi="Arial" w:cs="Arial"/>
          <w:sz w:val="17"/>
          <w:szCs w:val="17"/>
        </w:rPr>
        <w:t xml:space="preserve"> </w:t>
      </w:r>
      <w:r w:rsidRPr="00757A0E">
        <w:rPr>
          <w:rFonts w:ascii="Arial" w:hAnsi="Arial" w:cs="Arial"/>
          <w:sz w:val="17"/>
          <w:szCs w:val="17"/>
          <w:lang w:val="en-CA"/>
        </w:rPr>
        <w:t>All dollar amounts are in Canadian dollars</w:t>
      </w:r>
      <w:r w:rsidRPr="008D564F">
        <w:rPr>
          <w:rFonts w:ascii="Arial" w:hAnsi="Arial" w:cs="Arial"/>
          <w:sz w:val="17"/>
          <w:szCs w:val="17"/>
          <w:lang w:val="en-CA"/>
        </w:rPr>
        <w:t>.</w:t>
      </w:r>
    </w:p>
  </w:footnote>
  <w:footnote w:id="9">
    <w:p w14:paraId="0D2A08EA" w14:textId="62E6EBE7"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“Channel One </w:t>
      </w:r>
      <w:proofErr w:type="spellStart"/>
      <w:r w:rsidRPr="00EF2ECC">
        <w:rPr>
          <w:rFonts w:ascii="Arial" w:hAnsi="Arial" w:cs="Arial"/>
          <w:sz w:val="17"/>
          <w:szCs w:val="17"/>
        </w:rPr>
        <w:t>Skimboard</w:t>
      </w:r>
      <w:proofErr w:type="spellEnd"/>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Kayotics.com</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 xml:space="preserve">ccessed May 11, 2018, </w:t>
      </w:r>
      <w:r w:rsidRPr="00784703">
        <w:rPr>
          <w:rFonts w:ascii="Arial" w:hAnsi="Arial" w:cs="Arial"/>
          <w:sz w:val="17"/>
          <w:szCs w:val="17"/>
        </w:rPr>
        <w:t>www.kayotics.com/skimboards/channel-one-skimboard-red-silver</w:t>
      </w:r>
      <w:r>
        <w:rPr>
          <w:rFonts w:ascii="Arial" w:hAnsi="Arial" w:cs="Arial"/>
          <w:sz w:val="17"/>
          <w:szCs w:val="17"/>
        </w:rPr>
        <w:t>.</w:t>
      </w:r>
    </w:p>
  </w:footnote>
  <w:footnote w:id="10">
    <w:p w14:paraId="20A4C224" w14:textId="0A574B6E"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Pr>
          <w:rFonts w:ascii="Arial" w:hAnsi="Arial" w:cs="Arial"/>
          <w:sz w:val="17"/>
          <w:szCs w:val="17"/>
        </w:rPr>
        <w:t> </w:t>
      </w:r>
      <w:r w:rsidRPr="00EF2ECC">
        <w:rPr>
          <w:rFonts w:ascii="Arial" w:hAnsi="Arial" w:cs="Arial"/>
          <w:sz w:val="17"/>
          <w:szCs w:val="17"/>
        </w:rPr>
        <w:t>“Skim Camps Return to White Rock Beach</w:t>
      </w:r>
      <w:r>
        <w:rPr>
          <w:rFonts w:ascii="Arial" w:hAnsi="Arial" w:cs="Arial"/>
          <w:sz w:val="17"/>
          <w:szCs w:val="17"/>
        </w:rPr>
        <w:t>,</w:t>
      </w:r>
      <w:r w:rsidRPr="00EF2ECC">
        <w:rPr>
          <w:rFonts w:ascii="Arial" w:hAnsi="Arial" w:cs="Arial"/>
          <w:sz w:val="17"/>
          <w:szCs w:val="17"/>
        </w:rPr>
        <w:t>” </w:t>
      </w:r>
      <w:r w:rsidRPr="00757A0E">
        <w:rPr>
          <w:rFonts w:ascii="Arial" w:hAnsi="Arial" w:cs="Arial"/>
          <w:i/>
          <w:iCs/>
          <w:sz w:val="17"/>
          <w:szCs w:val="17"/>
        </w:rPr>
        <w:t>Peace Arch News</w:t>
      </w:r>
      <w:r w:rsidRPr="00EF2ECC">
        <w:rPr>
          <w:rFonts w:ascii="Arial" w:hAnsi="Arial" w:cs="Arial"/>
          <w:sz w:val="17"/>
          <w:szCs w:val="17"/>
        </w:rPr>
        <w:t>, June</w:t>
      </w:r>
      <w:r>
        <w:rPr>
          <w:rFonts w:ascii="Arial" w:hAnsi="Arial" w:cs="Arial"/>
          <w:sz w:val="17"/>
          <w:szCs w:val="17"/>
        </w:rPr>
        <w:t xml:space="preserve"> 10,</w:t>
      </w:r>
      <w:r w:rsidRPr="00EF2ECC">
        <w:rPr>
          <w:rFonts w:ascii="Arial" w:hAnsi="Arial" w:cs="Arial"/>
          <w:sz w:val="17"/>
          <w:szCs w:val="17"/>
        </w:rPr>
        <w:t xml:space="preserve"> 2016, </w:t>
      </w:r>
      <w:r>
        <w:rPr>
          <w:rFonts w:ascii="Arial" w:hAnsi="Arial" w:cs="Arial"/>
          <w:sz w:val="17"/>
          <w:szCs w:val="17"/>
        </w:rPr>
        <w:t>a</w:t>
      </w:r>
      <w:r w:rsidRPr="00EF2ECC">
        <w:rPr>
          <w:rFonts w:ascii="Arial" w:hAnsi="Arial" w:cs="Arial"/>
          <w:sz w:val="17"/>
          <w:szCs w:val="17"/>
        </w:rPr>
        <w:t>ccessed May 7, 2018, www.peacearchnews.com/business/skim-camps-return-to-white-rock-beach/.</w:t>
      </w:r>
    </w:p>
  </w:footnote>
  <w:footnote w:id="11">
    <w:p w14:paraId="6BB89D57" w14:textId="51C90356"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“White Rock Skim Boarding on Shaw TV</w:t>
      </w:r>
      <w:r>
        <w:rPr>
          <w:rFonts w:ascii="Arial" w:hAnsi="Arial" w:cs="Arial"/>
          <w:sz w:val="17"/>
          <w:szCs w:val="17"/>
        </w:rPr>
        <w:t>,</w:t>
      </w:r>
      <w:r w:rsidRPr="00EF2ECC">
        <w:rPr>
          <w:rFonts w:ascii="Arial" w:hAnsi="Arial" w:cs="Arial"/>
          <w:sz w:val="17"/>
          <w:szCs w:val="17"/>
        </w:rPr>
        <w:t>”</w:t>
      </w:r>
      <w:r>
        <w:rPr>
          <w:rFonts w:ascii="Arial" w:hAnsi="Arial" w:cs="Arial"/>
          <w:sz w:val="17"/>
          <w:szCs w:val="17"/>
        </w:rPr>
        <w:t xml:space="preserve"> YouTube video, 3:13, posted by “go! </w:t>
      </w:r>
      <w:proofErr w:type="gramStart"/>
      <w:r>
        <w:rPr>
          <w:rFonts w:ascii="Arial" w:hAnsi="Arial" w:cs="Arial"/>
          <w:sz w:val="17"/>
          <w:szCs w:val="17"/>
        </w:rPr>
        <w:t>on</w:t>
      </w:r>
      <w:proofErr w:type="gramEnd"/>
      <w:r>
        <w:rPr>
          <w:rFonts w:ascii="Arial" w:hAnsi="Arial" w:cs="Arial"/>
          <w:sz w:val="17"/>
          <w:szCs w:val="17"/>
        </w:rPr>
        <w:t xml:space="preserve"> Shaw TV Vancouver</w:t>
      </w:r>
      <w:r w:rsidRPr="00EF2ECC">
        <w:rPr>
          <w:rFonts w:ascii="Arial" w:hAnsi="Arial" w:cs="Arial"/>
          <w:sz w:val="17"/>
          <w:szCs w:val="17"/>
        </w:rPr>
        <w:t>,</w:t>
      </w:r>
      <w:r>
        <w:rPr>
          <w:rFonts w:ascii="Arial" w:hAnsi="Arial" w:cs="Arial"/>
          <w:sz w:val="17"/>
          <w:szCs w:val="17"/>
        </w:rPr>
        <w:t>”</w:t>
      </w:r>
      <w:r w:rsidRPr="00EF2ECC">
        <w:rPr>
          <w:rFonts w:ascii="Arial" w:hAnsi="Arial" w:cs="Arial"/>
          <w:sz w:val="17"/>
          <w:szCs w:val="17"/>
        </w:rPr>
        <w:t xml:space="preserve"> July</w:t>
      </w:r>
      <w:r>
        <w:rPr>
          <w:rFonts w:ascii="Arial" w:hAnsi="Arial" w:cs="Arial"/>
          <w:sz w:val="17"/>
          <w:szCs w:val="17"/>
        </w:rPr>
        <w:t xml:space="preserve"> 22,</w:t>
      </w:r>
      <w:r w:rsidRPr="00EF2ECC">
        <w:rPr>
          <w:rFonts w:ascii="Arial" w:hAnsi="Arial" w:cs="Arial"/>
          <w:sz w:val="17"/>
          <w:szCs w:val="17"/>
        </w:rPr>
        <w:t xml:space="preserve"> 2013, </w:t>
      </w:r>
      <w:r>
        <w:rPr>
          <w:rFonts w:ascii="Arial" w:hAnsi="Arial" w:cs="Arial"/>
          <w:sz w:val="17"/>
          <w:szCs w:val="17"/>
        </w:rPr>
        <w:t>a</w:t>
      </w:r>
      <w:r w:rsidRPr="00EF2ECC">
        <w:rPr>
          <w:rFonts w:ascii="Arial" w:hAnsi="Arial" w:cs="Arial"/>
          <w:sz w:val="17"/>
          <w:szCs w:val="17"/>
        </w:rPr>
        <w:t>ccessed May 7, 2018, www.youtube.com/watch?v=jvsE9MAhc84.</w:t>
      </w:r>
    </w:p>
  </w:footnote>
  <w:footnote w:id="12">
    <w:p w14:paraId="247910A3" w14:textId="52944E16"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Pr>
          <w:rFonts w:ascii="Arial" w:hAnsi="Arial" w:cs="Arial"/>
          <w:sz w:val="17"/>
          <w:szCs w:val="17"/>
        </w:rPr>
        <w:t> </w:t>
      </w:r>
      <w:r w:rsidRPr="00EF2ECC">
        <w:rPr>
          <w:rFonts w:ascii="Arial" w:hAnsi="Arial" w:cs="Arial"/>
          <w:sz w:val="17"/>
          <w:szCs w:val="17"/>
        </w:rPr>
        <w:t xml:space="preserve">“Spotlight on White Rock </w:t>
      </w:r>
      <w:proofErr w:type="spellStart"/>
      <w:r w:rsidRPr="00EF2ECC">
        <w:rPr>
          <w:rFonts w:ascii="Arial" w:hAnsi="Arial" w:cs="Arial"/>
          <w:sz w:val="17"/>
          <w:szCs w:val="17"/>
        </w:rPr>
        <w:t>Skimboarding</w:t>
      </w:r>
      <w:proofErr w:type="spellEnd"/>
      <w:r>
        <w:rPr>
          <w:rFonts w:ascii="Arial" w:hAnsi="Arial" w:cs="Arial"/>
          <w:sz w:val="17"/>
          <w:szCs w:val="17"/>
        </w:rPr>
        <w:t>,</w:t>
      </w:r>
      <w:r w:rsidRPr="00EF2ECC">
        <w:rPr>
          <w:rFonts w:ascii="Arial" w:hAnsi="Arial" w:cs="Arial"/>
          <w:sz w:val="17"/>
          <w:szCs w:val="17"/>
        </w:rPr>
        <w:t>” </w:t>
      </w:r>
      <w:r w:rsidRPr="00B96D78">
        <w:rPr>
          <w:rFonts w:ascii="Arial" w:hAnsi="Arial" w:cs="Arial"/>
          <w:iCs/>
          <w:sz w:val="17"/>
          <w:szCs w:val="17"/>
        </w:rPr>
        <w:t>Kid Approved BC</w:t>
      </w:r>
      <w:r w:rsidRPr="00EF2ECC">
        <w:rPr>
          <w:rFonts w:ascii="Arial" w:hAnsi="Arial" w:cs="Arial"/>
          <w:sz w:val="17"/>
          <w:szCs w:val="17"/>
        </w:rPr>
        <w:t>, June</w:t>
      </w:r>
      <w:r>
        <w:rPr>
          <w:rFonts w:ascii="Arial" w:hAnsi="Arial" w:cs="Arial"/>
          <w:sz w:val="17"/>
          <w:szCs w:val="17"/>
        </w:rPr>
        <w:t xml:space="preserve"> 8,</w:t>
      </w:r>
      <w:r w:rsidRPr="00EF2ECC">
        <w:rPr>
          <w:rFonts w:ascii="Arial" w:hAnsi="Arial" w:cs="Arial"/>
          <w:sz w:val="17"/>
          <w:szCs w:val="17"/>
        </w:rPr>
        <w:t xml:space="preserve"> 2017, </w:t>
      </w:r>
      <w:r>
        <w:rPr>
          <w:rFonts w:ascii="Arial" w:hAnsi="Arial" w:cs="Arial"/>
          <w:sz w:val="17"/>
          <w:szCs w:val="17"/>
        </w:rPr>
        <w:t>a</w:t>
      </w:r>
      <w:r w:rsidRPr="00EF2ECC">
        <w:rPr>
          <w:rFonts w:ascii="Arial" w:hAnsi="Arial" w:cs="Arial"/>
          <w:sz w:val="17"/>
          <w:szCs w:val="17"/>
        </w:rPr>
        <w:t xml:space="preserve">ccessed May 8, 2018, </w:t>
      </w:r>
      <w:r w:rsidRPr="00995822">
        <w:rPr>
          <w:rFonts w:ascii="Arial" w:hAnsi="Arial" w:cs="Arial"/>
          <w:sz w:val="17"/>
          <w:szCs w:val="17"/>
        </w:rPr>
        <w:t>https://kidapprovedbc.com/white-rock-skimboarding/</w:t>
      </w:r>
      <w:r w:rsidRPr="00EF2ECC">
        <w:rPr>
          <w:rFonts w:ascii="Arial" w:hAnsi="Arial" w:cs="Arial"/>
          <w:sz w:val="17"/>
          <w:szCs w:val="17"/>
        </w:rPr>
        <w:t>.</w:t>
      </w:r>
    </w:p>
  </w:footnote>
  <w:footnote w:id="13">
    <w:p w14:paraId="538004C5" w14:textId="755762F8" w:rsidR="00E13A2F" w:rsidRPr="00757A0E"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Pr>
          <w:rFonts w:ascii="Arial" w:hAnsi="Arial" w:cs="Arial"/>
          <w:sz w:val="17"/>
          <w:szCs w:val="17"/>
        </w:rPr>
        <w:t> </w:t>
      </w:r>
      <w:r w:rsidRPr="00EF2ECC">
        <w:rPr>
          <w:rFonts w:ascii="Arial" w:hAnsi="Arial" w:cs="Arial"/>
          <w:sz w:val="17"/>
          <w:szCs w:val="17"/>
        </w:rPr>
        <w:t>“White Rock Sea Festival</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City of White Rock</w:t>
      </w:r>
      <w:r w:rsidRPr="00EF2ECC">
        <w:rPr>
          <w:rFonts w:ascii="Arial" w:hAnsi="Arial" w:cs="Arial"/>
          <w:sz w:val="17"/>
          <w:szCs w:val="17"/>
        </w:rPr>
        <w:t>, Aug</w:t>
      </w:r>
      <w:r>
        <w:rPr>
          <w:rFonts w:ascii="Arial" w:hAnsi="Arial" w:cs="Arial"/>
          <w:sz w:val="17"/>
          <w:szCs w:val="17"/>
        </w:rPr>
        <w:t>ust 1,</w:t>
      </w:r>
      <w:r w:rsidRPr="00EF2ECC">
        <w:rPr>
          <w:rFonts w:ascii="Arial" w:hAnsi="Arial" w:cs="Arial"/>
          <w:sz w:val="17"/>
          <w:szCs w:val="17"/>
        </w:rPr>
        <w:t xml:space="preserve"> 2017, </w:t>
      </w:r>
      <w:r>
        <w:rPr>
          <w:rFonts w:ascii="Arial" w:hAnsi="Arial" w:cs="Arial"/>
          <w:sz w:val="17"/>
          <w:szCs w:val="17"/>
        </w:rPr>
        <w:t>a</w:t>
      </w:r>
      <w:r w:rsidRPr="00EF2ECC">
        <w:rPr>
          <w:rFonts w:ascii="Arial" w:hAnsi="Arial" w:cs="Arial"/>
          <w:sz w:val="17"/>
          <w:szCs w:val="17"/>
        </w:rPr>
        <w:t xml:space="preserve">ccessed May 20, 2018, </w:t>
      </w:r>
      <w:r w:rsidRPr="00784703">
        <w:rPr>
          <w:rFonts w:ascii="Arial" w:hAnsi="Arial" w:cs="Arial"/>
          <w:sz w:val="17"/>
          <w:szCs w:val="17"/>
        </w:rPr>
        <w:t>www.whiterockcity.ca/366/White-Rock-Sea-Festival</w:t>
      </w:r>
      <w:r>
        <w:rPr>
          <w:rFonts w:ascii="Arial" w:hAnsi="Arial" w:cs="Arial"/>
          <w:sz w:val="17"/>
          <w:szCs w:val="17"/>
        </w:rPr>
        <w:t>.</w:t>
      </w:r>
    </w:p>
  </w:footnote>
  <w:footnote w:id="14">
    <w:p w14:paraId="7143E550" w14:textId="73181F9B" w:rsidR="00E13A2F" w:rsidRPr="00EF2ECC" w:rsidRDefault="00E13A2F" w:rsidP="00FB3514">
      <w:pPr>
        <w:pStyle w:val="FootnoteText"/>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“About </w:t>
      </w:r>
      <w:proofErr w:type="gramStart"/>
      <w:r w:rsidRPr="00EF2ECC">
        <w:rPr>
          <w:rFonts w:ascii="Arial" w:hAnsi="Arial" w:cs="Arial"/>
          <w:sz w:val="17"/>
          <w:szCs w:val="17"/>
        </w:rPr>
        <w:t>Us</w:t>
      </w:r>
      <w:proofErr w:type="gramEnd"/>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Kayotics.com</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ccessed May 18, 2018, www.kayotics.com/about/.</w:t>
      </w:r>
    </w:p>
  </w:footnote>
  <w:footnote w:id="15">
    <w:p w14:paraId="54C10F8B" w14:textId="2212A672" w:rsidR="00E13A2F" w:rsidRPr="00757A0E"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w:t>
      </w:r>
      <w:proofErr w:type="spellStart"/>
      <w:r w:rsidRPr="00EF2ECC">
        <w:rPr>
          <w:rFonts w:ascii="Arial" w:hAnsi="Arial" w:cs="Arial"/>
          <w:iCs/>
          <w:sz w:val="17"/>
          <w:szCs w:val="17"/>
        </w:rPr>
        <w:t>Kayotics</w:t>
      </w:r>
      <w:proofErr w:type="spellEnd"/>
      <w:r w:rsidRPr="00EF2ECC">
        <w:rPr>
          <w:rFonts w:ascii="Arial" w:hAnsi="Arial" w:cs="Arial"/>
          <w:iCs/>
          <w:sz w:val="17"/>
          <w:szCs w:val="17"/>
        </w:rPr>
        <w:t xml:space="preserve"> </w:t>
      </w:r>
      <w:proofErr w:type="spellStart"/>
      <w:r w:rsidRPr="00EF2ECC">
        <w:rPr>
          <w:rFonts w:ascii="Arial" w:hAnsi="Arial" w:cs="Arial"/>
          <w:iCs/>
          <w:sz w:val="17"/>
          <w:szCs w:val="17"/>
        </w:rPr>
        <w:t>Skimboards</w:t>
      </w:r>
      <w:proofErr w:type="spellEnd"/>
      <w:r w:rsidRPr="00EF2ECC">
        <w:rPr>
          <w:rFonts w:ascii="Arial" w:hAnsi="Arial" w:cs="Arial"/>
          <w:iCs/>
          <w:sz w:val="17"/>
          <w:szCs w:val="17"/>
        </w:rPr>
        <w:t xml:space="preserve"> Camps</w:t>
      </w:r>
      <w:r>
        <w:rPr>
          <w:rFonts w:ascii="Arial" w:hAnsi="Arial" w:cs="Arial"/>
          <w:iCs/>
          <w:sz w:val="17"/>
          <w:szCs w:val="17"/>
        </w:rPr>
        <w:t xml:space="preserve"> (website)</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ccessed May 18, 2018, www.skimboardingcamps.com/.</w:t>
      </w:r>
    </w:p>
  </w:footnote>
  <w:footnote w:id="16">
    <w:p w14:paraId="0D7E2D7A" w14:textId="4E291C10"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“Kids &amp; Teens Summer Camps</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White Rock Recreation and Culture</w:t>
      </w:r>
      <w:r w:rsidRPr="00EF2ECC">
        <w:rPr>
          <w:rFonts w:ascii="Arial" w:hAnsi="Arial" w:cs="Arial"/>
          <w:sz w:val="17"/>
          <w:szCs w:val="17"/>
        </w:rPr>
        <w:t xml:space="preserve">, City of White Rock, </w:t>
      </w:r>
      <w:r>
        <w:rPr>
          <w:rFonts w:ascii="Arial" w:hAnsi="Arial" w:cs="Arial"/>
          <w:sz w:val="17"/>
          <w:szCs w:val="17"/>
        </w:rPr>
        <w:t>a</w:t>
      </w:r>
      <w:r w:rsidRPr="00EF2ECC">
        <w:rPr>
          <w:rFonts w:ascii="Arial" w:hAnsi="Arial" w:cs="Arial"/>
          <w:sz w:val="17"/>
          <w:szCs w:val="17"/>
        </w:rPr>
        <w:t xml:space="preserve">ccessed June 18, 2018, </w:t>
      </w:r>
      <w:r w:rsidRPr="00784703">
        <w:rPr>
          <w:rFonts w:ascii="Arial" w:hAnsi="Arial" w:cs="Arial"/>
          <w:sz w:val="17"/>
          <w:szCs w:val="17"/>
        </w:rPr>
        <w:t>www.whiterockcity.ca/397/Recreation-Guide</w:t>
      </w:r>
      <w:r>
        <w:rPr>
          <w:rFonts w:ascii="Arial" w:hAnsi="Arial" w:cs="Arial"/>
          <w:sz w:val="17"/>
          <w:szCs w:val="17"/>
        </w:rPr>
        <w:t>.</w:t>
      </w:r>
    </w:p>
  </w:footnote>
  <w:footnote w:id="17">
    <w:p w14:paraId="3CA35CF7" w14:textId="03309985" w:rsidR="00E13A2F" w:rsidRPr="00EF2ECC" w:rsidRDefault="00E13A2F" w:rsidP="00FB3A14">
      <w:pPr>
        <w:pStyle w:val="FootnoteText"/>
        <w:jc w:val="both"/>
        <w:rPr>
          <w:rFonts w:ascii="Arial" w:hAnsi="Arial" w:cs="Arial"/>
          <w:b/>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Lindsay</w:t>
      </w:r>
      <w:r>
        <w:rPr>
          <w:rFonts w:ascii="Arial" w:hAnsi="Arial" w:cs="Arial"/>
          <w:sz w:val="17"/>
          <w:szCs w:val="17"/>
        </w:rPr>
        <w:t xml:space="preserve"> Follett,</w:t>
      </w:r>
      <w:r w:rsidRPr="00EF2ECC">
        <w:rPr>
          <w:rFonts w:ascii="Arial" w:hAnsi="Arial" w:cs="Arial"/>
          <w:sz w:val="17"/>
          <w:szCs w:val="17"/>
        </w:rPr>
        <w:t xml:space="preserve"> “Summer Camps in Metro Vancouver</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Family Fun Vancouver</w:t>
      </w:r>
      <w:r w:rsidRPr="00EF2ECC">
        <w:rPr>
          <w:rFonts w:ascii="Arial" w:hAnsi="Arial" w:cs="Arial"/>
          <w:sz w:val="17"/>
          <w:szCs w:val="17"/>
        </w:rPr>
        <w:t>, May</w:t>
      </w:r>
      <w:r>
        <w:rPr>
          <w:rFonts w:ascii="Arial" w:hAnsi="Arial" w:cs="Arial"/>
          <w:sz w:val="17"/>
          <w:szCs w:val="17"/>
        </w:rPr>
        <w:t xml:space="preserve"> 15,</w:t>
      </w:r>
      <w:r w:rsidRPr="00EF2ECC">
        <w:rPr>
          <w:rFonts w:ascii="Arial" w:hAnsi="Arial" w:cs="Arial"/>
          <w:sz w:val="17"/>
          <w:szCs w:val="17"/>
        </w:rPr>
        <w:t xml:space="preserve"> 2018, </w:t>
      </w:r>
      <w:r>
        <w:rPr>
          <w:rFonts w:ascii="Arial" w:hAnsi="Arial" w:cs="Arial"/>
          <w:sz w:val="17"/>
          <w:szCs w:val="17"/>
        </w:rPr>
        <w:t>a</w:t>
      </w:r>
      <w:r w:rsidRPr="00EF2ECC">
        <w:rPr>
          <w:rFonts w:ascii="Arial" w:hAnsi="Arial" w:cs="Arial"/>
          <w:sz w:val="17"/>
          <w:szCs w:val="17"/>
        </w:rPr>
        <w:t>ccessed June 25, 2018, www.familyfuncanada.com/vancouver/summer-camps-metro-vancouver/.</w:t>
      </w:r>
    </w:p>
  </w:footnote>
  <w:footnote w:id="18">
    <w:p w14:paraId="623239AF" w14:textId="347CA820" w:rsidR="00E13A2F" w:rsidRPr="00EF2ECC"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“White Rock Events</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City of White Rock</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 xml:space="preserve">ccessed June 19, 2018, </w:t>
      </w:r>
      <w:r w:rsidRPr="003157CB">
        <w:rPr>
          <w:rFonts w:ascii="Arial" w:hAnsi="Arial" w:cs="Arial"/>
          <w:sz w:val="17"/>
          <w:szCs w:val="17"/>
        </w:rPr>
        <w:t>www.whiterockcity.ca/Calendar.aspx</w:t>
      </w:r>
      <w:r w:rsidRPr="00EF2ECC">
        <w:rPr>
          <w:rFonts w:ascii="Arial" w:hAnsi="Arial" w:cs="Arial"/>
          <w:sz w:val="17"/>
          <w:szCs w:val="17"/>
        </w:rPr>
        <w:t>.</w:t>
      </w:r>
    </w:p>
  </w:footnote>
  <w:footnote w:id="19">
    <w:p w14:paraId="3BDBD321" w14:textId="37003F25" w:rsidR="00E13A2F" w:rsidRPr="00757A0E" w:rsidRDefault="00E13A2F" w:rsidP="00FB3A14">
      <w:pPr>
        <w:pStyle w:val="FootnoteText"/>
        <w:jc w:val="both"/>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“Things </w:t>
      </w:r>
      <w:proofErr w:type="gramStart"/>
      <w:r w:rsidRPr="00EF2ECC">
        <w:rPr>
          <w:rFonts w:ascii="Arial" w:hAnsi="Arial" w:cs="Arial"/>
          <w:sz w:val="17"/>
          <w:szCs w:val="17"/>
        </w:rPr>
        <w:t>To</w:t>
      </w:r>
      <w:proofErr w:type="gramEnd"/>
      <w:r w:rsidRPr="00EF2ECC">
        <w:rPr>
          <w:rFonts w:ascii="Arial" w:hAnsi="Arial" w:cs="Arial"/>
          <w:sz w:val="17"/>
          <w:szCs w:val="17"/>
        </w:rPr>
        <w:t xml:space="preserve"> Do</w:t>
      </w:r>
      <w:r>
        <w:rPr>
          <w:rFonts w:ascii="Arial" w:hAnsi="Arial" w:cs="Arial"/>
          <w:sz w:val="17"/>
          <w:szCs w:val="17"/>
        </w:rPr>
        <w:t>—</w:t>
      </w:r>
      <w:r w:rsidRPr="00EF2ECC">
        <w:rPr>
          <w:rFonts w:ascii="Arial" w:hAnsi="Arial" w:cs="Arial"/>
          <w:sz w:val="17"/>
          <w:szCs w:val="17"/>
        </w:rPr>
        <w:t>Attractions</w:t>
      </w:r>
      <w:r>
        <w:rPr>
          <w:rFonts w:ascii="Arial" w:hAnsi="Arial" w:cs="Arial"/>
          <w:sz w:val="17"/>
          <w:szCs w:val="17"/>
        </w:rPr>
        <w:t>,</w:t>
      </w:r>
      <w:r w:rsidRPr="00EF2ECC">
        <w:rPr>
          <w:rFonts w:ascii="Arial" w:hAnsi="Arial" w:cs="Arial"/>
          <w:sz w:val="17"/>
          <w:szCs w:val="17"/>
        </w:rPr>
        <w:t>” </w:t>
      </w:r>
      <w:r w:rsidRPr="00EF2ECC">
        <w:rPr>
          <w:rFonts w:ascii="Arial" w:hAnsi="Arial" w:cs="Arial"/>
          <w:iCs/>
          <w:sz w:val="17"/>
          <w:szCs w:val="17"/>
        </w:rPr>
        <w:t>Explore White Rock</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ccessed June 1, 2018, explorewhiterock.com/things-to-do/.</w:t>
      </w:r>
    </w:p>
  </w:footnote>
  <w:footnote w:id="20">
    <w:p w14:paraId="7B3F69AF" w14:textId="2791D9DA" w:rsidR="00E13A2F" w:rsidRPr="00EF2ECC" w:rsidRDefault="00E13A2F" w:rsidP="00FB3514">
      <w:pPr>
        <w:pStyle w:val="FootnoteText"/>
        <w:rPr>
          <w:rFonts w:ascii="Arial" w:hAnsi="Arial" w:cs="Arial"/>
          <w:sz w:val="17"/>
          <w:szCs w:val="17"/>
          <w:lang w:val="en-CA"/>
        </w:rPr>
      </w:pPr>
      <w:r w:rsidRPr="00EF2ECC">
        <w:rPr>
          <w:rStyle w:val="FootnoteReference"/>
          <w:rFonts w:ascii="Arial" w:hAnsi="Arial" w:cs="Arial"/>
          <w:sz w:val="17"/>
          <w:szCs w:val="17"/>
        </w:rPr>
        <w:footnoteRef/>
      </w:r>
      <w:r w:rsidRPr="00EF2ECC">
        <w:rPr>
          <w:rFonts w:ascii="Arial" w:hAnsi="Arial" w:cs="Arial"/>
          <w:sz w:val="17"/>
          <w:szCs w:val="17"/>
        </w:rPr>
        <w:t xml:space="preserve"> “Locations</w:t>
      </w:r>
      <w:r>
        <w:rPr>
          <w:rFonts w:ascii="Arial" w:hAnsi="Arial" w:cs="Arial"/>
          <w:sz w:val="17"/>
          <w:szCs w:val="17"/>
        </w:rPr>
        <w:t>,</w:t>
      </w:r>
      <w:r w:rsidRPr="00EF2ECC">
        <w:rPr>
          <w:rFonts w:ascii="Arial" w:hAnsi="Arial" w:cs="Arial"/>
          <w:sz w:val="17"/>
          <w:szCs w:val="17"/>
        </w:rPr>
        <w:t>” </w:t>
      </w:r>
      <w:proofErr w:type="spellStart"/>
      <w:r w:rsidRPr="00EF2ECC">
        <w:rPr>
          <w:rFonts w:ascii="Arial" w:hAnsi="Arial" w:cs="Arial"/>
          <w:iCs/>
          <w:sz w:val="17"/>
          <w:szCs w:val="17"/>
        </w:rPr>
        <w:t>Kayotics</w:t>
      </w:r>
      <w:proofErr w:type="spellEnd"/>
      <w:r w:rsidRPr="00EF2ECC">
        <w:rPr>
          <w:rFonts w:ascii="Arial" w:hAnsi="Arial" w:cs="Arial"/>
          <w:iCs/>
          <w:sz w:val="17"/>
          <w:szCs w:val="17"/>
        </w:rPr>
        <w:t xml:space="preserve"> </w:t>
      </w:r>
      <w:proofErr w:type="spellStart"/>
      <w:r w:rsidRPr="00EF2ECC">
        <w:rPr>
          <w:rFonts w:ascii="Arial" w:hAnsi="Arial" w:cs="Arial"/>
          <w:iCs/>
          <w:sz w:val="17"/>
          <w:szCs w:val="17"/>
        </w:rPr>
        <w:t>Skimboards</w:t>
      </w:r>
      <w:proofErr w:type="spellEnd"/>
      <w:r w:rsidRPr="00EF2ECC">
        <w:rPr>
          <w:rFonts w:ascii="Arial" w:hAnsi="Arial" w:cs="Arial"/>
          <w:iCs/>
          <w:sz w:val="17"/>
          <w:szCs w:val="17"/>
        </w:rPr>
        <w:t xml:space="preserve"> Camps</w:t>
      </w:r>
      <w:r w:rsidRPr="00EF2ECC">
        <w:rPr>
          <w:rFonts w:ascii="Arial" w:hAnsi="Arial" w:cs="Arial"/>
          <w:sz w:val="17"/>
          <w:szCs w:val="17"/>
        </w:rPr>
        <w:t xml:space="preserve">, </w:t>
      </w:r>
      <w:r>
        <w:rPr>
          <w:rFonts w:ascii="Arial" w:hAnsi="Arial" w:cs="Arial"/>
          <w:sz w:val="17"/>
          <w:szCs w:val="17"/>
        </w:rPr>
        <w:t>a</w:t>
      </w:r>
      <w:r w:rsidRPr="00EF2ECC">
        <w:rPr>
          <w:rFonts w:ascii="Arial" w:hAnsi="Arial" w:cs="Arial"/>
          <w:sz w:val="17"/>
          <w:szCs w:val="17"/>
        </w:rPr>
        <w:t xml:space="preserve">ccessed </w:t>
      </w:r>
      <w:r>
        <w:rPr>
          <w:rFonts w:ascii="Arial" w:hAnsi="Arial" w:cs="Arial"/>
          <w:sz w:val="17"/>
          <w:szCs w:val="17"/>
        </w:rPr>
        <w:t>September 11</w:t>
      </w:r>
      <w:r w:rsidRPr="00EF2ECC">
        <w:rPr>
          <w:rFonts w:ascii="Arial" w:hAnsi="Arial" w:cs="Arial"/>
          <w:sz w:val="17"/>
          <w:szCs w:val="17"/>
        </w:rPr>
        <w:t xml:space="preserve">, 2018, </w:t>
      </w:r>
      <w:r w:rsidRPr="0024148E">
        <w:rPr>
          <w:rFonts w:ascii="Arial" w:hAnsi="Arial" w:cs="Arial"/>
          <w:sz w:val="17"/>
          <w:szCs w:val="17"/>
        </w:rPr>
        <w:t>www.skimboardingcamps.com/contact/</w:t>
      </w:r>
      <w:r w:rsidRPr="00EF2ECC">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C711C" w14:textId="1608092E" w:rsidR="00E13A2F" w:rsidRPr="00C92CC4" w:rsidRDefault="00E13A2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10961">
      <w:rPr>
        <w:rFonts w:ascii="Arial" w:hAnsi="Arial"/>
        <w:b/>
        <w:noProof/>
      </w:rPr>
      <w:t>2</w:t>
    </w:r>
    <w:r>
      <w:rPr>
        <w:rFonts w:ascii="Arial" w:hAnsi="Arial"/>
        <w:b/>
      </w:rPr>
      <w:fldChar w:fldCharType="end"/>
    </w:r>
    <w:r>
      <w:rPr>
        <w:rFonts w:ascii="Arial" w:hAnsi="Arial"/>
        <w:b/>
      </w:rPr>
      <w:tab/>
      <w:t>9B18M162</w:t>
    </w:r>
  </w:p>
  <w:p w14:paraId="0CCC0AEE" w14:textId="77777777" w:rsidR="00E13A2F" w:rsidRDefault="00E13A2F" w:rsidP="00D13667">
    <w:pPr>
      <w:pStyle w:val="Header"/>
      <w:tabs>
        <w:tab w:val="clear" w:pos="4680"/>
      </w:tabs>
      <w:rPr>
        <w:sz w:val="18"/>
        <w:szCs w:val="18"/>
      </w:rPr>
    </w:pPr>
  </w:p>
  <w:p w14:paraId="0ACBF214" w14:textId="77777777" w:rsidR="00E13A2F" w:rsidRPr="00C92CC4" w:rsidRDefault="00E13A2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0FFB"/>
    <w:rsid w:val="00010961"/>
    <w:rsid w:val="00013360"/>
    <w:rsid w:val="00013CB8"/>
    <w:rsid w:val="00015699"/>
    <w:rsid w:val="00016759"/>
    <w:rsid w:val="000216CE"/>
    <w:rsid w:val="000230F5"/>
    <w:rsid w:val="00024ED4"/>
    <w:rsid w:val="00025DC7"/>
    <w:rsid w:val="00035F09"/>
    <w:rsid w:val="00042831"/>
    <w:rsid w:val="00044ECC"/>
    <w:rsid w:val="00047EE1"/>
    <w:rsid w:val="000531D3"/>
    <w:rsid w:val="0005646B"/>
    <w:rsid w:val="000644BB"/>
    <w:rsid w:val="0008102D"/>
    <w:rsid w:val="00085EE0"/>
    <w:rsid w:val="00087B1C"/>
    <w:rsid w:val="00090CA4"/>
    <w:rsid w:val="0009156B"/>
    <w:rsid w:val="00094C08"/>
    <w:rsid w:val="00094C0E"/>
    <w:rsid w:val="000B3E02"/>
    <w:rsid w:val="000D3813"/>
    <w:rsid w:val="000D7091"/>
    <w:rsid w:val="000F0C22"/>
    <w:rsid w:val="000F6B09"/>
    <w:rsid w:val="000F6FDC"/>
    <w:rsid w:val="00104567"/>
    <w:rsid w:val="00104916"/>
    <w:rsid w:val="00104AA7"/>
    <w:rsid w:val="0012091A"/>
    <w:rsid w:val="00124673"/>
    <w:rsid w:val="0012732D"/>
    <w:rsid w:val="001434F6"/>
    <w:rsid w:val="00143F25"/>
    <w:rsid w:val="00152682"/>
    <w:rsid w:val="00154FC9"/>
    <w:rsid w:val="00161AB7"/>
    <w:rsid w:val="00164EB8"/>
    <w:rsid w:val="0019241A"/>
    <w:rsid w:val="001A22D1"/>
    <w:rsid w:val="001A5B24"/>
    <w:rsid w:val="001A752D"/>
    <w:rsid w:val="001A757E"/>
    <w:rsid w:val="001B5032"/>
    <w:rsid w:val="001C6799"/>
    <w:rsid w:val="001C7777"/>
    <w:rsid w:val="001C7E0A"/>
    <w:rsid w:val="001E364F"/>
    <w:rsid w:val="001E6258"/>
    <w:rsid w:val="001E71F7"/>
    <w:rsid w:val="001F4222"/>
    <w:rsid w:val="00203AA1"/>
    <w:rsid w:val="00213E98"/>
    <w:rsid w:val="0023081A"/>
    <w:rsid w:val="0024148E"/>
    <w:rsid w:val="002A6779"/>
    <w:rsid w:val="002B336C"/>
    <w:rsid w:val="002C4B81"/>
    <w:rsid w:val="002D056B"/>
    <w:rsid w:val="002F460C"/>
    <w:rsid w:val="002F48D6"/>
    <w:rsid w:val="003157CB"/>
    <w:rsid w:val="00317391"/>
    <w:rsid w:val="00326216"/>
    <w:rsid w:val="003303DA"/>
    <w:rsid w:val="003327FB"/>
    <w:rsid w:val="00336580"/>
    <w:rsid w:val="00354899"/>
    <w:rsid w:val="00355FD6"/>
    <w:rsid w:val="0036438E"/>
    <w:rsid w:val="00364A5C"/>
    <w:rsid w:val="00367D1B"/>
    <w:rsid w:val="00372535"/>
    <w:rsid w:val="00373FB1"/>
    <w:rsid w:val="00396C76"/>
    <w:rsid w:val="003A3095"/>
    <w:rsid w:val="003A3851"/>
    <w:rsid w:val="003B30D8"/>
    <w:rsid w:val="003B7EF2"/>
    <w:rsid w:val="003C3FA4"/>
    <w:rsid w:val="003D0BA1"/>
    <w:rsid w:val="003D58B0"/>
    <w:rsid w:val="003E5097"/>
    <w:rsid w:val="003F2B0C"/>
    <w:rsid w:val="004105B2"/>
    <w:rsid w:val="00412900"/>
    <w:rsid w:val="004221E4"/>
    <w:rsid w:val="004273F8"/>
    <w:rsid w:val="004355A3"/>
    <w:rsid w:val="0043790D"/>
    <w:rsid w:val="00444244"/>
    <w:rsid w:val="00446546"/>
    <w:rsid w:val="00452769"/>
    <w:rsid w:val="00452B69"/>
    <w:rsid w:val="00465348"/>
    <w:rsid w:val="00494F5A"/>
    <w:rsid w:val="004B1CCB"/>
    <w:rsid w:val="004B632F"/>
    <w:rsid w:val="004D3FB1"/>
    <w:rsid w:val="004D6F21"/>
    <w:rsid w:val="004D73A5"/>
    <w:rsid w:val="0050284C"/>
    <w:rsid w:val="00503F30"/>
    <w:rsid w:val="00512F89"/>
    <w:rsid w:val="005160F1"/>
    <w:rsid w:val="00524F2F"/>
    <w:rsid w:val="00527E5C"/>
    <w:rsid w:val="00531C35"/>
    <w:rsid w:val="00532CF5"/>
    <w:rsid w:val="005528CB"/>
    <w:rsid w:val="00563E76"/>
    <w:rsid w:val="00565563"/>
    <w:rsid w:val="00566771"/>
    <w:rsid w:val="00581E2E"/>
    <w:rsid w:val="00584F15"/>
    <w:rsid w:val="0059514B"/>
    <w:rsid w:val="005A1B0F"/>
    <w:rsid w:val="005A37FC"/>
    <w:rsid w:val="005C2273"/>
    <w:rsid w:val="005C67C7"/>
    <w:rsid w:val="005D26FE"/>
    <w:rsid w:val="005D2D1E"/>
    <w:rsid w:val="006163F7"/>
    <w:rsid w:val="00622DEF"/>
    <w:rsid w:val="00627C63"/>
    <w:rsid w:val="0063350B"/>
    <w:rsid w:val="00652606"/>
    <w:rsid w:val="006674D3"/>
    <w:rsid w:val="00667B9D"/>
    <w:rsid w:val="00675765"/>
    <w:rsid w:val="006946EE"/>
    <w:rsid w:val="006A58A9"/>
    <w:rsid w:val="006A606D"/>
    <w:rsid w:val="006A67F0"/>
    <w:rsid w:val="006C0371"/>
    <w:rsid w:val="006C08B6"/>
    <w:rsid w:val="006C0B1A"/>
    <w:rsid w:val="006C52BC"/>
    <w:rsid w:val="006C6065"/>
    <w:rsid w:val="006C7F9F"/>
    <w:rsid w:val="006E2F6D"/>
    <w:rsid w:val="006E58F6"/>
    <w:rsid w:val="006E77E1"/>
    <w:rsid w:val="006F131D"/>
    <w:rsid w:val="00711365"/>
    <w:rsid w:val="00711642"/>
    <w:rsid w:val="0071278C"/>
    <w:rsid w:val="00712F49"/>
    <w:rsid w:val="0072510A"/>
    <w:rsid w:val="007407E0"/>
    <w:rsid w:val="007507C6"/>
    <w:rsid w:val="00751E0B"/>
    <w:rsid w:val="00752BCD"/>
    <w:rsid w:val="00757A0E"/>
    <w:rsid w:val="00766DA1"/>
    <w:rsid w:val="00766F55"/>
    <w:rsid w:val="00780D94"/>
    <w:rsid w:val="007818A4"/>
    <w:rsid w:val="00784703"/>
    <w:rsid w:val="007866A6"/>
    <w:rsid w:val="007A130D"/>
    <w:rsid w:val="007A29B0"/>
    <w:rsid w:val="007D1A2D"/>
    <w:rsid w:val="007D4102"/>
    <w:rsid w:val="007E00B0"/>
    <w:rsid w:val="007E6172"/>
    <w:rsid w:val="007F43B7"/>
    <w:rsid w:val="00821FFC"/>
    <w:rsid w:val="008271CA"/>
    <w:rsid w:val="008467D5"/>
    <w:rsid w:val="00862EB1"/>
    <w:rsid w:val="00865ED6"/>
    <w:rsid w:val="00882806"/>
    <w:rsid w:val="008A4DC4"/>
    <w:rsid w:val="008B438C"/>
    <w:rsid w:val="008D06CA"/>
    <w:rsid w:val="008D3A46"/>
    <w:rsid w:val="008D564F"/>
    <w:rsid w:val="008E23CB"/>
    <w:rsid w:val="009067A4"/>
    <w:rsid w:val="009119F5"/>
    <w:rsid w:val="00930885"/>
    <w:rsid w:val="00933D68"/>
    <w:rsid w:val="009340DB"/>
    <w:rsid w:val="00935D10"/>
    <w:rsid w:val="0094618C"/>
    <w:rsid w:val="00951418"/>
    <w:rsid w:val="0095684B"/>
    <w:rsid w:val="00972498"/>
    <w:rsid w:val="00972E35"/>
    <w:rsid w:val="00974247"/>
    <w:rsid w:val="0097481F"/>
    <w:rsid w:val="00974CC6"/>
    <w:rsid w:val="00976AD4"/>
    <w:rsid w:val="009818D6"/>
    <w:rsid w:val="009838F5"/>
    <w:rsid w:val="00995547"/>
    <w:rsid w:val="00995822"/>
    <w:rsid w:val="009A312F"/>
    <w:rsid w:val="009A3B30"/>
    <w:rsid w:val="009A5348"/>
    <w:rsid w:val="009A7600"/>
    <w:rsid w:val="009B0AB7"/>
    <w:rsid w:val="009B7208"/>
    <w:rsid w:val="009C00E0"/>
    <w:rsid w:val="009C76D5"/>
    <w:rsid w:val="009E544E"/>
    <w:rsid w:val="009F1F4B"/>
    <w:rsid w:val="009F7AA4"/>
    <w:rsid w:val="00A04938"/>
    <w:rsid w:val="00A10AD7"/>
    <w:rsid w:val="00A24406"/>
    <w:rsid w:val="00A559DB"/>
    <w:rsid w:val="00A569EA"/>
    <w:rsid w:val="00A71DAC"/>
    <w:rsid w:val="00A91E60"/>
    <w:rsid w:val="00A946F5"/>
    <w:rsid w:val="00AB6FEB"/>
    <w:rsid w:val="00AC634B"/>
    <w:rsid w:val="00AF35FC"/>
    <w:rsid w:val="00AF4583"/>
    <w:rsid w:val="00AF5556"/>
    <w:rsid w:val="00B011BB"/>
    <w:rsid w:val="00B03639"/>
    <w:rsid w:val="00B0652A"/>
    <w:rsid w:val="00B16FA7"/>
    <w:rsid w:val="00B40937"/>
    <w:rsid w:val="00B41887"/>
    <w:rsid w:val="00B423EF"/>
    <w:rsid w:val="00B453DE"/>
    <w:rsid w:val="00B558A9"/>
    <w:rsid w:val="00B55C60"/>
    <w:rsid w:val="00B723D1"/>
    <w:rsid w:val="00B72597"/>
    <w:rsid w:val="00B901F9"/>
    <w:rsid w:val="00B937CA"/>
    <w:rsid w:val="00B96D78"/>
    <w:rsid w:val="00BD6EFB"/>
    <w:rsid w:val="00BE6C2D"/>
    <w:rsid w:val="00C1584D"/>
    <w:rsid w:val="00C15BE2"/>
    <w:rsid w:val="00C3447F"/>
    <w:rsid w:val="00C508EC"/>
    <w:rsid w:val="00C67102"/>
    <w:rsid w:val="00C81491"/>
    <w:rsid w:val="00C81676"/>
    <w:rsid w:val="00C85C5D"/>
    <w:rsid w:val="00C92CC4"/>
    <w:rsid w:val="00CA0AFB"/>
    <w:rsid w:val="00CA2CE1"/>
    <w:rsid w:val="00CA3976"/>
    <w:rsid w:val="00CA50E3"/>
    <w:rsid w:val="00CA757B"/>
    <w:rsid w:val="00CC1787"/>
    <w:rsid w:val="00CC182C"/>
    <w:rsid w:val="00CC1DDF"/>
    <w:rsid w:val="00CD0824"/>
    <w:rsid w:val="00CD2908"/>
    <w:rsid w:val="00CD3673"/>
    <w:rsid w:val="00D03A82"/>
    <w:rsid w:val="00D06431"/>
    <w:rsid w:val="00D13667"/>
    <w:rsid w:val="00D15344"/>
    <w:rsid w:val="00D23F57"/>
    <w:rsid w:val="00D31BEC"/>
    <w:rsid w:val="00D40312"/>
    <w:rsid w:val="00D63150"/>
    <w:rsid w:val="00D636BA"/>
    <w:rsid w:val="00D64670"/>
    <w:rsid w:val="00D64A32"/>
    <w:rsid w:val="00D64EFC"/>
    <w:rsid w:val="00D75295"/>
    <w:rsid w:val="00D76CE9"/>
    <w:rsid w:val="00D97F12"/>
    <w:rsid w:val="00DA1ADB"/>
    <w:rsid w:val="00DA3F55"/>
    <w:rsid w:val="00DA5F5C"/>
    <w:rsid w:val="00DA6095"/>
    <w:rsid w:val="00DA6476"/>
    <w:rsid w:val="00DB42E7"/>
    <w:rsid w:val="00DB68F2"/>
    <w:rsid w:val="00DB700C"/>
    <w:rsid w:val="00DE01A6"/>
    <w:rsid w:val="00DE7A98"/>
    <w:rsid w:val="00DF32C2"/>
    <w:rsid w:val="00E042CC"/>
    <w:rsid w:val="00E13A2F"/>
    <w:rsid w:val="00E16E32"/>
    <w:rsid w:val="00E264F9"/>
    <w:rsid w:val="00E471A7"/>
    <w:rsid w:val="00E55843"/>
    <w:rsid w:val="00E635CF"/>
    <w:rsid w:val="00E81408"/>
    <w:rsid w:val="00E83F7F"/>
    <w:rsid w:val="00E94C8A"/>
    <w:rsid w:val="00EA7BC3"/>
    <w:rsid w:val="00EC6E0A"/>
    <w:rsid w:val="00ED4E18"/>
    <w:rsid w:val="00ED717E"/>
    <w:rsid w:val="00EE1F37"/>
    <w:rsid w:val="00EE5A14"/>
    <w:rsid w:val="00EF2ECC"/>
    <w:rsid w:val="00F0159C"/>
    <w:rsid w:val="00F06F47"/>
    <w:rsid w:val="00F105B7"/>
    <w:rsid w:val="00F13220"/>
    <w:rsid w:val="00F17A21"/>
    <w:rsid w:val="00F33CC9"/>
    <w:rsid w:val="00F37B27"/>
    <w:rsid w:val="00F46556"/>
    <w:rsid w:val="00F50768"/>
    <w:rsid w:val="00F50E91"/>
    <w:rsid w:val="00F57D29"/>
    <w:rsid w:val="00F607EA"/>
    <w:rsid w:val="00F61D41"/>
    <w:rsid w:val="00F64A06"/>
    <w:rsid w:val="00F96201"/>
    <w:rsid w:val="00F967A6"/>
    <w:rsid w:val="00FA7085"/>
    <w:rsid w:val="00FB3514"/>
    <w:rsid w:val="00FB3A14"/>
    <w:rsid w:val="00FD0B18"/>
    <w:rsid w:val="00FD1F63"/>
    <w:rsid w:val="00FD2FAD"/>
    <w:rsid w:val="00FE714F"/>
    <w:rsid w:val="00FF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EC9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85EE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3">
    <w:name w:val="Table Grid3"/>
    <w:basedOn w:val="TableNormal"/>
    <w:next w:val="TableGrid"/>
    <w:uiPriority w:val="39"/>
    <w:rsid w:val="00FB3514"/>
    <w:pPr>
      <w:spacing w:after="0" w:line="240" w:lineRule="auto"/>
    </w:pPr>
    <w:rPr>
      <w:rFonts w:eastAsia="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085EE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3">
    <w:name w:val="Table Grid3"/>
    <w:basedOn w:val="TableNormal"/>
    <w:next w:val="TableGrid"/>
    <w:uiPriority w:val="39"/>
    <w:rsid w:val="00FB3514"/>
    <w:pPr>
      <w:spacing w:after="0" w:line="240" w:lineRule="auto"/>
    </w:pPr>
    <w:rPr>
      <w:rFonts w:eastAsia="Times New Roman" w:cs="Times New Roman"/>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78187-44FF-49E4-916F-28610BF2C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4053</Words>
  <Characters>23106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2018-10-16T17:29:00Z</dcterms:created>
  <dcterms:modified xsi:type="dcterms:W3CDTF">2019-06-14T13:53:00Z</dcterms:modified>
</cp:coreProperties>
</file>