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AD982" w14:textId="443189D7" w:rsidR="00856D9F" w:rsidRPr="001F2161" w:rsidRDefault="00167025" w:rsidP="008467D5">
      <w:pPr>
        <w:pBdr>
          <w:bottom w:val="single" w:sz="18" w:space="1" w:color="auto"/>
        </w:pBdr>
        <w:tabs>
          <w:tab w:val="left" w:pos="-1440"/>
          <w:tab w:val="left" w:pos="-720"/>
          <w:tab w:val="left" w:pos="1"/>
        </w:tabs>
        <w:jc w:val="both"/>
        <w:rPr>
          <w:rFonts w:ascii="Arial" w:hAnsi="Arial"/>
          <w:b/>
          <w:sz w:val="24"/>
          <w:lang w:val="en-GB"/>
        </w:rPr>
      </w:pPr>
      <w:r w:rsidRPr="00167025">
        <w:rPr>
          <w:rFonts w:ascii="Arial" w:hAnsi="Arial"/>
          <w:b/>
          <w:noProof/>
          <w:sz w:val="24"/>
        </w:rPr>
        <w:drawing>
          <wp:inline distT="0" distB="0" distL="0" distR="0" wp14:anchorId="3B81D2C0" wp14:editId="7E7EDAD3">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2772306" w14:textId="4BB0C8C2" w:rsidR="00D75295" w:rsidRPr="001F2161" w:rsidRDefault="00566CB3" w:rsidP="00F105B7">
      <w:pPr>
        <w:pStyle w:val="ProductNumber"/>
        <w:rPr>
          <w:lang w:val="en-GB"/>
        </w:rPr>
      </w:pPr>
      <w:r>
        <w:rPr>
          <w:lang w:val="en-GB"/>
        </w:rPr>
        <w:t>9B18M165</w:t>
      </w:r>
    </w:p>
    <w:p w14:paraId="3F876C01" w14:textId="77777777" w:rsidR="00D75295" w:rsidRPr="001F2161" w:rsidRDefault="00D75295" w:rsidP="00D75295">
      <w:pPr>
        <w:jc w:val="right"/>
        <w:rPr>
          <w:rFonts w:ascii="Arial" w:hAnsi="Arial"/>
          <w:b/>
          <w:sz w:val="28"/>
          <w:szCs w:val="28"/>
          <w:lang w:val="en-GB"/>
        </w:rPr>
      </w:pPr>
    </w:p>
    <w:p w14:paraId="49473F80" w14:textId="77777777" w:rsidR="00866F6D" w:rsidRPr="001F2161" w:rsidRDefault="00866F6D" w:rsidP="00D75295">
      <w:pPr>
        <w:jc w:val="right"/>
        <w:rPr>
          <w:rFonts w:ascii="Arial" w:hAnsi="Arial"/>
          <w:b/>
          <w:sz w:val="28"/>
          <w:szCs w:val="28"/>
          <w:lang w:val="en-GB"/>
        </w:rPr>
      </w:pPr>
    </w:p>
    <w:p w14:paraId="4D5BE2DF" w14:textId="77777777" w:rsidR="00013360" w:rsidRPr="001F2161" w:rsidRDefault="00C13853" w:rsidP="00C13853">
      <w:pPr>
        <w:pStyle w:val="CaseTitle"/>
        <w:spacing w:after="0" w:line="240" w:lineRule="auto"/>
        <w:jc w:val="center"/>
        <w:rPr>
          <w:lang w:val="en-GB"/>
        </w:rPr>
      </w:pPr>
      <w:r w:rsidRPr="001F2161">
        <w:rPr>
          <w:lang w:val="en-GB"/>
        </w:rPr>
        <w:t>The Pearl Industry: Is there a Market Opportunity?</w:t>
      </w:r>
    </w:p>
    <w:p w14:paraId="591B68E4" w14:textId="77777777" w:rsidR="00013360" w:rsidRPr="001F2161" w:rsidRDefault="00013360" w:rsidP="00013360">
      <w:pPr>
        <w:pStyle w:val="CaseTitle"/>
        <w:spacing w:after="0" w:line="240" w:lineRule="auto"/>
        <w:rPr>
          <w:sz w:val="20"/>
          <w:szCs w:val="20"/>
          <w:lang w:val="en-GB"/>
        </w:rPr>
      </w:pPr>
    </w:p>
    <w:p w14:paraId="0B93D18A" w14:textId="77777777" w:rsidR="00CA3976" w:rsidRPr="001F2161" w:rsidRDefault="00CA3976" w:rsidP="00013360">
      <w:pPr>
        <w:pStyle w:val="CaseTitle"/>
        <w:spacing w:after="0" w:line="240" w:lineRule="auto"/>
        <w:rPr>
          <w:sz w:val="20"/>
          <w:szCs w:val="20"/>
          <w:lang w:val="en-GB"/>
        </w:rPr>
      </w:pPr>
    </w:p>
    <w:p w14:paraId="40DA6563" w14:textId="77777777" w:rsidR="00013360" w:rsidRPr="001F2161" w:rsidRDefault="00013360" w:rsidP="00013360">
      <w:pPr>
        <w:pStyle w:val="CaseTitle"/>
        <w:spacing w:after="0" w:line="240" w:lineRule="auto"/>
        <w:rPr>
          <w:sz w:val="20"/>
          <w:szCs w:val="20"/>
          <w:lang w:val="en-GB"/>
        </w:rPr>
      </w:pPr>
    </w:p>
    <w:p w14:paraId="15706108" w14:textId="1A7A1E80" w:rsidR="00013360" w:rsidRPr="001F2161" w:rsidRDefault="008621EC" w:rsidP="00104567">
      <w:pPr>
        <w:pStyle w:val="StyleCopyrightStatementAfter0ptBottomSinglesolidline1"/>
        <w:rPr>
          <w:lang w:val="en-GB"/>
        </w:rPr>
      </w:pPr>
      <w:r>
        <w:rPr>
          <w:lang w:val="en-GB"/>
        </w:rPr>
        <w:t>Liu</w:t>
      </w:r>
      <w:r w:rsidR="00A40098" w:rsidRPr="001F2161">
        <w:rPr>
          <w:lang w:val="en-GB"/>
        </w:rPr>
        <w:t xml:space="preserve"> Su, Alex Beamish, Paul Beamish, and Mila Bojic</w:t>
      </w:r>
      <w:r w:rsidR="007E5921" w:rsidRPr="001F2161">
        <w:rPr>
          <w:lang w:val="en-GB"/>
        </w:rPr>
        <w:t xml:space="preserve"> wrote this case sol</w:t>
      </w:r>
      <w:r w:rsidR="00D75295" w:rsidRPr="001F2161">
        <w:rPr>
          <w:lang w:val="en-GB"/>
        </w:rPr>
        <w:t>ely to provide material for class discussion. The authors do not intend to illustrate either effective or ineffective handling of a managerial situation. The authors may have disguised certain names and other identifying inform</w:t>
      </w:r>
      <w:bookmarkStart w:id="0" w:name="_GoBack"/>
      <w:bookmarkEnd w:id="0"/>
      <w:r w:rsidR="00D75295" w:rsidRPr="001F2161">
        <w:rPr>
          <w:lang w:val="en-GB"/>
        </w:rPr>
        <w:t>ation to protect confidentiality.</w:t>
      </w:r>
    </w:p>
    <w:p w14:paraId="1347301F" w14:textId="77777777" w:rsidR="00013360" w:rsidRPr="001F2161" w:rsidRDefault="00013360" w:rsidP="00104567">
      <w:pPr>
        <w:pStyle w:val="StyleCopyrightStatementAfter0ptBottomSinglesolidline1"/>
        <w:rPr>
          <w:lang w:val="en-GB"/>
        </w:rPr>
      </w:pPr>
    </w:p>
    <w:p w14:paraId="06E3EB7B" w14:textId="77777777" w:rsidR="00167025" w:rsidRPr="00E23AB7" w:rsidRDefault="00167025"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2D0DE24A" w14:textId="2796D228" w:rsidR="00856D9F" w:rsidRPr="001F2161" w:rsidRDefault="00856D9F" w:rsidP="003B7EF2">
      <w:pPr>
        <w:pStyle w:val="StyleStyleCopyrightStatementAfter0ptBottomSinglesolid"/>
        <w:rPr>
          <w:lang w:val="en-GB"/>
        </w:rPr>
      </w:pPr>
    </w:p>
    <w:p w14:paraId="1036B714" w14:textId="14C644CA" w:rsidR="003B7EF2" w:rsidRPr="001F2161" w:rsidRDefault="00167025" w:rsidP="003B7EF2">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3B7EF2" w:rsidRPr="001F2161">
        <w:rPr>
          <w:lang w:val="en-GB"/>
        </w:rPr>
        <w:tab/>
        <w:t xml:space="preserve">Version: </w:t>
      </w:r>
      <w:r w:rsidR="00361C8E" w:rsidRPr="001F2161">
        <w:rPr>
          <w:lang w:val="en-GB"/>
        </w:rPr>
        <w:t>201</w:t>
      </w:r>
      <w:r w:rsidR="00A01161" w:rsidRPr="001F2161">
        <w:rPr>
          <w:lang w:val="en-GB"/>
        </w:rPr>
        <w:t>8</w:t>
      </w:r>
      <w:r w:rsidR="00361C8E" w:rsidRPr="001F2161">
        <w:rPr>
          <w:lang w:val="en-GB"/>
        </w:rPr>
        <w:t>-</w:t>
      </w:r>
      <w:r w:rsidR="0080585B">
        <w:rPr>
          <w:lang w:val="en-GB"/>
        </w:rPr>
        <w:t>10</w:t>
      </w:r>
      <w:r w:rsidR="00361C8E" w:rsidRPr="001F2161">
        <w:rPr>
          <w:lang w:val="en-GB"/>
        </w:rPr>
        <w:t>-</w:t>
      </w:r>
      <w:r w:rsidR="007570A7">
        <w:rPr>
          <w:lang w:val="en-GB"/>
        </w:rPr>
        <w:t>25</w:t>
      </w:r>
    </w:p>
    <w:p w14:paraId="1E1A2773" w14:textId="77777777" w:rsidR="003B7EF2" w:rsidRDefault="003B7EF2" w:rsidP="00104567">
      <w:pPr>
        <w:pStyle w:val="StyleCopyrightStatementAfter0ptBottomSinglesolidline1"/>
        <w:rPr>
          <w:rFonts w:ascii="Times New Roman" w:hAnsi="Times New Roman"/>
          <w:sz w:val="20"/>
          <w:lang w:val="en-GB"/>
        </w:rPr>
      </w:pPr>
    </w:p>
    <w:p w14:paraId="101A8FF5" w14:textId="77777777" w:rsidR="00167025" w:rsidRPr="001F2161" w:rsidRDefault="00167025" w:rsidP="00104567">
      <w:pPr>
        <w:pStyle w:val="StyleCopyrightStatementAfter0ptBottomSinglesolidline1"/>
        <w:rPr>
          <w:rFonts w:ascii="Times New Roman" w:hAnsi="Times New Roman"/>
          <w:sz w:val="20"/>
          <w:lang w:val="en-GB"/>
        </w:rPr>
      </w:pPr>
    </w:p>
    <w:p w14:paraId="6C682E8E" w14:textId="24822BAA" w:rsidR="003B7EF2" w:rsidRPr="001F2161" w:rsidRDefault="00C13853" w:rsidP="00D61EB2">
      <w:pPr>
        <w:pStyle w:val="BodyTextMain"/>
        <w:rPr>
          <w:lang w:val="en-GB"/>
        </w:rPr>
      </w:pPr>
      <w:r w:rsidRPr="001F2161">
        <w:rPr>
          <w:lang w:val="en-GB"/>
        </w:rPr>
        <w:t xml:space="preserve">In May 2018, Jane Li, a China-born entrepreneur living in Canada, was at a seaside market in Qingdao, China, inspecting inexpensive pearls. She </w:t>
      </w:r>
      <w:r w:rsidR="00FC596E" w:rsidRPr="001F2161">
        <w:rPr>
          <w:lang w:val="en-GB"/>
        </w:rPr>
        <w:t>wonder</w:t>
      </w:r>
      <w:r w:rsidR="00FC596E">
        <w:rPr>
          <w:lang w:val="en-GB"/>
        </w:rPr>
        <w:t>ed</w:t>
      </w:r>
      <w:r w:rsidR="00FC596E" w:rsidRPr="001F2161">
        <w:rPr>
          <w:lang w:val="en-GB"/>
        </w:rPr>
        <w:t xml:space="preserve"> </w:t>
      </w:r>
      <w:r w:rsidR="007E3282">
        <w:rPr>
          <w:lang w:val="en-GB"/>
        </w:rPr>
        <w:t xml:space="preserve">whether </w:t>
      </w:r>
      <w:r w:rsidRPr="001F2161">
        <w:rPr>
          <w:lang w:val="en-GB"/>
        </w:rPr>
        <w:t xml:space="preserve">pearls presented a good market opportunity in the West. At markets in China, she consistently found cultured freshwater pearls that would cost far more in </w:t>
      </w:r>
      <w:r w:rsidR="00FC596E">
        <w:rPr>
          <w:lang w:val="en-GB"/>
        </w:rPr>
        <w:t>Canada</w:t>
      </w:r>
      <w:r w:rsidRPr="001F2161">
        <w:rPr>
          <w:lang w:val="en-GB"/>
        </w:rPr>
        <w:t xml:space="preserve">. This </w:t>
      </w:r>
      <w:r w:rsidR="007E3282">
        <w:rPr>
          <w:lang w:val="en-GB"/>
        </w:rPr>
        <w:t xml:space="preserve">experience </w:t>
      </w:r>
      <w:r w:rsidRPr="001F2161">
        <w:rPr>
          <w:lang w:val="en-GB"/>
        </w:rPr>
        <w:t xml:space="preserve">led her to wonder whether this </w:t>
      </w:r>
      <w:r w:rsidR="007E3282">
        <w:rPr>
          <w:lang w:val="en-GB"/>
        </w:rPr>
        <w:t xml:space="preserve">industry </w:t>
      </w:r>
      <w:r w:rsidRPr="001F2161">
        <w:rPr>
          <w:lang w:val="en-GB"/>
        </w:rPr>
        <w:t xml:space="preserve">was attractive to enter on a wholesale basis, or perhaps at the retail level. Or was there a reason </w:t>
      </w:r>
      <w:r w:rsidR="007E3282">
        <w:rPr>
          <w:lang w:val="en-GB"/>
        </w:rPr>
        <w:t>why</w:t>
      </w:r>
      <w:r w:rsidR="007E3282" w:rsidRPr="001F2161">
        <w:rPr>
          <w:lang w:val="en-GB"/>
        </w:rPr>
        <w:t xml:space="preserve"> </w:t>
      </w:r>
      <w:r w:rsidRPr="001F2161">
        <w:rPr>
          <w:lang w:val="en-GB"/>
        </w:rPr>
        <w:t>pearls—such an old and timeless product—did not present more of a dynamic market opportunity in the West?</w:t>
      </w:r>
    </w:p>
    <w:p w14:paraId="73CEFE3C" w14:textId="77777777" w:rsidR="00C13853" w:rsidRPr="001F2161" w:rsidRDefault="00C13853" w:rsidP="00D61EB2">
      <w:pPr>
        <w:pStyle w:val="BodyTextMain"/>
        <w:rPr>
          <w:lang w:val="en-GB"/>
        </w:rPr>
      </w:pPr>
    </w:p>
    <w:p w14:paraId="66FC3F5A" w14:textId="77777777" w:rsidR="00C13853" w:rsidRPr="001F2161" w:rsidRDefault="00C13853" w:rsidP="00D61EB2">
      <w:pPr>
        <w:pStyle w:val="BodyTextMain"/>
        <w:rPr>
          <w:lang w:val="en-GB"/>
        </w:rPr>
      </w:pPr>
    </w:p>
    <w:p w14:paraId="76174DC3" w14:textId="77777777" w:rsidR="00C13853" w:rsidRPr="001F2161" w:rsidRDefault="00C13853" w:rsidP="00D61EB2">
      <w:pPr>
        <w:pStyle w:val="Casehead1"/>
        <w:rPr>
          <w:lang w:val="en-GB"/>
        </w:rPr>
      </w:pPr>
      <w:r w:rsidRPr="001F2161">
        <w:rPr>
          <w:lang w:val="en-GB"/>
        </w:rPr>
        <w:t xml:space="preserve">PEARLS THROUGH THE AGES </w:t>
      </w:r>
    </w:p>
    <w:p w14:paraId="770F2B85" w14:textId="77777777" w:rsidR="0075579F" w:rsidRPr="001F2161" w:rsidRDefault="0075579F" w:rsidP="00D61EB2">
      <w:pPr>
        <w:pStyle w:val="BodyTextMain"/>
        <w:rPr>
          <w:shd w:val="clear" w:color="auto" w:fill="FFFFFF"/>
          <w:lang w:val="en-GB"/>
        </w:rPr>
      </w:pPr>
    </w:p>
    <w:p w14:paraId="1C058CEC" w14:textId="5BF26E06" w:rsidR="00C13853" w:rsidRPr="001F2161" w:rsidRDefault="00C13853" w:rsidP="00D61EB2">
      <w:pPr>
        <w:pStyle w:val="BodyTextMain"/>
        <w:rPr>
          <w:lang w:val="en-GB"/>
        </w:rPr>
      </w:pPr>
      <w:r w:rsidRPr="00D61EB2">
        <w:rPr>
          <w:lang w:val="en-GB"/>
        </w:rPr>
        <w:t>Pearls were one of the three biogenic gemstones, the other two being amber and ammolite.</w:t>
      </w:r>
      <w:r w:rsidRPr="00D61EB2">
        <w:rPr>
          <w:rStyle w:val="EndnoteReference"/>
          <w:lang w:val="en-GB"/>
        </w:rPr>
        <w:endnoteReference w:id="1"/>
      </w:r>
      <w:r w:rsidRPr="001F2161">
        <w:rPr>
          <w:shd w:val="clear" w:color="auto" w:fill="FFFFFF"/>
          <w:lang w:val="en-GB"/>
        </w:rPr>
        <w:t xml:space="preserve"> </w:t>
      </w:r>
      <w:r w:rsidR="0074497E">
        <w:rPr>
          <w:lang w:val="en-GB"/>
        </w:rPr>
        <w:t>As t</w:t>
      </w:r>
      <w:r w:rsidRPr="001F2161">
        <w:rPr>
          <w:lang w:val="en-GB"/>
        </w:rPr>
        <w:t>he sole gem made by a living animal, pearls needed no polishing or cutting. Their desirability</w:t>
      </w:r>
      <w:r w:rsidR="0074497E">
        <w:rPr>
          <w:lang w:val="en-GB"/>
        </w:rPr>
        <w:t>,</w:t>
      </w:r>
      <w:r w:rsidRPr="001F2161">
        <w:rPr>
          <w:lang w:val="en-GB"/>
        </w:rPr>
        <w:t xml:space="preserve"> both </w:t>
      </w:r>
      <w:r w:rsidR="0074497E">
        <w:rPr>
          <w:lang w:val="en-GB"/>
        </w:rPr>
        <w:t>in current</w:t>
      </w:r>
      <w:r w:rsidRPr="001F2161">
        <w:rPr>
          <w:lang w:val="en-GB"/>
        </w:rPr>
        <w:t xml:space="preserve"> and ancient times</w:t>
      </w:r>
      <w:r w:rsidR="0074497E">
        <w:rPr>
          <w:lang w:val="en-GB"/>
        </w:rPr>
        <w:t>,</w:t>
      </w:r>
      <w:r w:rsidRPr="001F2161">
        <w:rPr>
          <w:lang w:val="en-GB"/>
        </w:rPr>
        <w:t xml:space="preserve"> made them distinct. Pearls were less associated with scandals than diamonds</w:t>
      </w:r>
      <w:r w:rsidR="0074497E">
        <w:rPr>
          <w:lang w:val="en-GB"/>
        </w:rPr>
        <w:t>.</w:t>
      </w:r>
      <w:r w:rsidRPr="001F2161">
        <w:rPr>
          <w:lang w:val="en-GB"/>
        </w:rPr>
        <w:t xml:space="preserve"> </w:t>
      </w:r>
      <w:r w:rsidR="0074497E">
        <w:rPr>
          <w:lang w:val="en-GB"/>
        </w:rPr>
        <w:t>In fact</w:t>
      </w:r>
      <w:r w:rsidRPr="001F2161">
        <w:rPr>
          <w:lang w:val="en-GB"/>
        </w:rPr>
        <w:t xml:space="preserve">, </w:t>
      </w:r>
      <w:r w:rsidR="00D34FBB">
        <w:rPr>
          <w:lang w:val="en-GB"/>
        </w:rPr>
        <w:t>p</w:t>
      </w:r>
      <w:r w:rsidRPr="001F2161">
        <w:rPr>
          <w:lang w:val="en-GB"/>
        </w:rPr>
        <w:t xml:space="preserve">earls </w:t>
      </w:r>
      <w:r w:rsidR="00D34FBB">
        <w:rPr>
          <w:lang w:val="en-GB"/>
        </w:rPr>
        <w:t>were said</w:t>
      </w:r>
      <w:r w:rsidR="0074497E">
        <w:rPr>
          <w:lang w:val="en-GB"/>
        </w:rPr>
        <w:t xml:space="preserve"> to “</w:t>
      </w:r>
      <w:r w:rsidRPr="001F2161">
        <w:rPr>
          <w:lang w:val="en-GB"/>
        </w:rPr>
        <w:t>appeal to the better part of human nature.” The word “pearl” was a synonym for being uncommon and highly valued.</w:t>
      </w:r>
      <w:r w:rsidRPr="001F2161">
        <w:rPr>
          <w:rStyle w:val="EndnoteReference"/>
          <w:lang w:val="en-GB"/>
        </w:rPr>
        <w:endnoteReference w:id="2"/>
      </w:r>
      <w:r w:rsidRPr="001F2161">
        <w:rPr>
          <w:vertAlign w:val="superscript"/>
          <w:lang w:val="en-GB"/>
        </w:rPr>
        <w:t xml:space="preserve"> </w:t>
      </w:r>
    </w:p>
    <w:p w14:paraId="1BFBFA1A" w14:textId="77777777" w:rsidR="00C13853" w:rsidRPr="001F2161" w:rsidRDefault="00C13853" w:rsidP="00FC47DF">
      <w:pPr>
        <w:pStyle w:val="BodyTextMain"/>
        <w:rPr>
          <w:lang w:val="en-GB"/>
        </w:rPr>
      </w:pPr>
    </w:p>
    <w:p w14:paraId="2CB66C0C" w14:textId="72A5139B" w:rsidR="00C13853" w:rsidRPr="001F2161" w:rsidRDefault="00C13853" w:rsidP="00C13853">
      <w:pPr>
        <w:pStyle w:val="BodyTextMain"/>
        <w:rPr>
          <w:lang w:val="en-GB"/>
        </w:rPr>
      </w:pPr>
      <w:r w:rsidRPr="001F2161">
        <w:rPr>
          <w:lang w:val="en-GB"/>
        </w:rPr>
        <w:t>Of all jewel</w:t>
      </w:r>
      <w:r w:rsidR="001F2161">
        <w:rPr>
          <w:lang w:val="en-GB"/>
        </w:rPr>
        <w:t>le</w:t>
      </w:r>
      <w:r w:rsidRPr="001F2161">
        <w:rPr>
          <w:lang w:val="en-GB"/>
        </w:rPr>
        <w:t>ry, pearls had the longest proven history</w:t>
      </w:r>
      <w:r w:rsidR="001F2161">
        <w:rPr>
          <w:lang w:val="en-GB"/>
        </w:rPr>
        <w:t>.</w:t>
      </w:r>
      <w:r w:rsidRPr="001F2161">
        <w:rPr>
          <w:lang w:val="en-GB"/>
        </w:rPr>
        <w:t xml:space="preserve"> </w:t>
      </w:r>
      <w:r w:rsidR="001F2161">
        <w:rPr>
          <w:lang w:val="en-GB"/>
        </w:rPr>
        <w:t xml:space="preserve">They </w:t>
      </w:r>
      <w:r w:rsidR="007E3282">
        <w:rPr>
          <w:lang w:val="en-GB"/>
        </w:rPr>
        <w:t xml:space="preserve">had been </w:t>
      </w:r>
      <w:r w:rsidRPr="001F2161">
        <w:rPr>
          <w:lang w:val="en-GB"/>
        </w:rPr>
        <w:t xml:space="preserve">popular with women in Roman and Elizabethan times, and </w:t>
      </w:r>
      <w:r w:rsidR="001F2161">
        <w:rPr>
          <w:lang w:val="en-GB"/>
        </w:rPr>
        <w:t>oft</w:t>
      </w:r>
      <w:r w:rsidRPr="001F2161">
        <w:rPr>
          <w:lang w:val="en-GB"/>
        </w:rPr>
        <w:t>en before</w:t>
      </w:r>
      <w:r w:rsidR="001F2161">
        <w:rPr>
          <w:lang w:val="en-GB"/>
        </w:rPr>
        <w:t xml:space="preserve"> that</w:t>
      </w:r>
      <w:r w:rsidRPr="001F2161">
        <w:rPr>
          <w:lang w:val="en-GB"/>
        </w:rPr>
        <w:t>, as a symbol of purity or wealth.</w:t>
      </w:r>
      <w:r w:rsidRPr="001F2161">
        <w:rPr>
          <w:rStyle w:val="EndnoteReference"/>
          <w:lang w:val="en-GB"/>
        </w:rPr>
        <w:endnoteReference w:id="3"/>
      </w:r>
      <w:r w:rsidRPr="001F2161">
        <w:rPr>
          <w:lang w:val="en-GB"/>
        </w:rPr>
        <w:t xml:space="preserve"> When Christopher Columbus undertook his search for a shortcut to the East and its riches, sponsored by King Ferdinand and Queen Isabella of Spain, pearls ranked at the top of the</w:t>
      </w:r>
      <w:r w:rsidR="001F2161">
        <w:rPr>
          <w:lang w:val="en-GB"/>
        </w:rPr>
        <w:t xml:space="preserve"> two</w:t>
      </w:r>
      <w:r w:rsidRPr="001F2161">
        <w:rPr>
          <w:lang w:val="en-GB"/>
        </w:rPr>
        <w:t xml:space="preserve"> monarchs’ wish</w:t>
      </w:r>
      <w:r w:rsidR="001F2161">
        <w:rPr>
          <w:lang w:val="en-GB"/>
        </w:rPr>
        <w:t xml:space="preserve"> </w:t>
      </w:r>
      <w:r w:rsidRPr="001F2161">
        <w:rPr>
          <w:lang w:val="en-GB"/>
        </w:rPr>
        <w:t>list</w:t>
      </w:r>
      <w:r w:rsidR="001F2161">
        <w:rPr>
          <w:lang w:val="en-GB"/>
        </w:rPr>
        <w:t>s</w:t>
      </w:r>
      <w:r w:rsidRPr="001F2161">
        <w:rPr>
          <w:lang w:val="en-GB"/>
        </w:rPr>
        <w:t>. From ancient times to the 1970s, the primary source</w:t>
      </w:r>
      <w:r w:rsidR="007E3282">
        <w:rPr>
          <w:lang w:val="en-GB"/>
        </w:rPr>
        <w:t>s</w:t>
      </w:r>
      <w:r w:rsidRPr="001F2161">
        <w:rPr>
          <w:lang w:val="en-GB"/>
        </w:rPr>
        <w:t xml:space="preserve"> of commercial pearls </w:t>
      </w:r>
      <w:r w:rsidR="007E3282" w:rsidRPr="001F2161">
        <w:rPr>
          <w:lang w:val="en-GB"/>
        </w:rPr>
        <w:t>w</w:t>
      </w:r>
      <w:r w:rsidR="007E3282">
        <w:rPr>
          <w:lang w:val="en-GB"/>
        </w:rPr>
        <w:t>ere</w:t>
      </w:r>
      <w:r w:rsidR="007E3282" w:rsidRPr="001F2161">
        <w:rPr>
          <w:lang w:val="en-GB"/>
        </w:rPr>
        <w:t xml:space="preserve"> </w:t>
      </w:r>
      <w:r w:rsidRPr="001F2161">
        <w:rPr>
          <w:lang w:val="en-GB"/>
        </w:rPr>
        <w:t>the Persian Gulf, the Red Sea, and the Gulf of Mannar, between southeastern India and western Sri Lanka.</w:t>
      </w:r>
      <w:r w:rsidRPr="001F2161">
        <w:rPr>
          <w:rStyle w:val="EndnoteReference"/>
          <w:lang w:val="en-GB"/>
        </w:rPr>
        <w:endnoteReference w:id="4"/>
      </w:r>
    </w:p>
    <w:p w14:paraId="6D5BCF77" w14:textId="77777777" w:rsidR="00C13853" w:rsidRPr="001F2161" w:rsidRDefault="00C13853" w:rsidP="00C13853">
      <w:pPr>
        <w:pStyle w:val="BodyTextMain"/>
        <w:rPr>
          <w:lang w:val="en-GB"/>
        </w:rPr>
      </w:pPr>
    </w:p>
    <w:p w14:paraId="7632F087" w14:textId="77777777" w:rsidR="00614093" w:rsidRPr="001F2161" w:rsidRDefault="00614093" w:rsidP="00C13853">
      <w:pPr>
        <w:pStyle w:val="BodyTextMain"/>
        <w:rPr>
          <w:lang w:val="en-GB"/>
        </w:rPr>
      </w:pPr>
    </w:p>
    <w:p w14:paraId="1B426541" w14:textId="77777777" w:rsidR="00C13853" w:rsidRPr="001F2161" w:rsidRDefault="00C13853" w:rsidP="00C13853">
      <w:pPr>
        <w:pStyle w:val="Casehead1"/>
        <w:rPr>
          <w:lang w:val="en-GB"/>
        </w:rPr>
      </w:pPr>
      <w:r w:rsidRPr="001F2161">
        <w:rPr>
          <w:lang w:val="en-GB"/>
        </w:rPr>
        <w:t>formation</w:t>
      </w:r>
    </w:p>
    <w:p w14:paraId="5D332BFA" w14:textId="77777777" w:rsidR="0075579F" w:rsidRPr="001F2161" w:rsidRDefault="0075579F" w:rsidP="00C13853">
      <w:pPr>
        <w:pStyle w:val="BodyTextMain"/>
        <w:rPr>
          <w:lang w:val="en-GB"/>
        </w:rPr>
      </w:pPr>
    </w:p>
    <w:p w14:paraId="0F2B0CF6" w14:textId="41EE1526" w:rsidR="00C13853" w:rsidRPr="001F2161" w:rsidRDefault="00C13853" w:rsidP="00C13853">
      <w:pPr>
        <w:pStyle w:val="BodyTextMain"/>
        <w:rPr>
          <w:lang w:val="en-GB"/>
        </w:rPr>
      </w:pPr>
      <w:r w:rsidRPr="001F2161">
        <w:rPr>
          <w:lang w:val="en-GB"/>
        </w:rPr>
        <w:t xml:space="preserve">During the pearl formation process in both saltwater oysters and freshwater mussels, a foreign object entered the </w:t>
      </w:r>
      <w:r w:rsidR="007E3282" w:rsidRPr="001F2161">
        <w:rPr>
          <w:lang w:val="en-GB"/>
        </w:rPr>
        <w:t>mollus</w:t>
      </w:r>
      <w:r w:rsidR="007E3282">
        <w:rPr>
          <w:lang w:val="en-GB"/>
        </w:rPr>
        <w:t>c</w:t>
      </w:r>
      <w:r w:rsidRPr="001F2161">
        <w:rPr>
          <w:lang w:val="en-GB"/>
        </w:rPr>
        <w:t>, which could not eject it. As a result of the irritation, nacre (the same ingredient for growing a shell) was secreted around the object until, eventually, the layers formed a pearl. The nacre reflected light and lent pearls their lustre and even iridescence. In nature, only one out of every 10,000 wild oysters contained a pearl.</w:t>
      </w:r>
      <w:r w:rsidRPr="001F2161">
        <w:rPr>
          <w:rStyle w:val="EndnoteReference"/>
          <w:color w:val="231F20"/>
          <w:shd w:val="clear" w:color="auto" w:fill="F9F9F9"/>
          <w:lang w:val="en-GB"/>
        </w:rPr>
        <w:endnoteReference w:id="5"/>
      </w:r>
    </w:p>
    <w:p w14:paraId="53E7ACD5" w14:textId="427B7205" w:rsidR="00C13853" w:rsidRPr="001F2161" w:rsidRDefault="00C13853" w:rsidP="00C13853">
      <w:pPr>
        <w:pStyle w:val="Casehead1"/>
        <w:rPr>
          <w:lang w:val="en-GB"/>
        </w:rPr>
      </w:pPr>
      <w:r w:rsidRPr="001F2161">
        <w:rPr>
          <w:lang w:val="en-GB"/>
        </w:rPr>
        <w:lastRenderedPageBreak/>
        <w:t>recent history and prices</w:t>
      </w:r>
    </w:p>
    <w:p w14:paraId="79DE5931" w14:textId="77777777" w:rsidR="0075579F" w:rsidRPr="001F2161" w:rsidRDefault="0075579F" w:rsidP="00C13853">
      <w:pPr>
        <w:pStyle w:val="BodyTextMain"/>
        <w:rPr>
          <w:lang w:val="en-GB"/>
        </w:rPr>
      </w:pPr>
    </w:p>
    <w:p w14:paraId="6210A9A1" w14:textId="65AE25C0" w:rsidR="00C13853" w:rsidRPr="001F2161" w:rsidRDefault="00C13853" w:rsidP="00C13853">
      <w:pPr>
        <w:pStyle w:val="BodyTextMain"/>
        <w:rPr>
          <w:lang w:val="en-GB"/>
        </w:rPr>
      </w:pPr>
      <w:r w:rsidRPr="001F2161">
        <w:rPr>
          <w:lang w:val="en-GB"/>
        </w:rPr>
        <w:t xml:space="preserve">In the 20th century, Gabrielle “Coco” Chanel played a key role in giving pearls mass appeal. She would wear multiple pearl strands that combined real pearls—cultured or natural—and plastic ones. Although she brought great popularity to pearls, using them for both high fashion and fast fashion, the effect was to make pearls ubiquitous and too common. Pearls even became associated with being old-fashioned and unstylish. However, in recent decades pearls had </w:t>
      </w:r>
      <w:r w:rsidR="007E3282">
        <w:rPr>
          <w:lang w:val="en-GB"/>
        </w:rPr>
        <w:t>experienced</w:t>
      </w:r>
      <w:r w:rsidR="007E3282" w:rsidRPr="001F2161">
        <w:rPr>
          <w:lang w:val="en-GB"/>
        </w:rPr>
        <w:t xml:space="preserve"> </w:t>
      </w:r>
      <w:r w:rsidRPr="001F2161">
        <w:rPr>
          <w:lang w:val="en-GB"/>
        </w:rPr>
        <w:t>something of a renaissance.</w:t>
      </w:r>
    </w:p>
    <w:p w14:paraId="34487701" w14:textId="77777777" w:rsidR="00C13853" w:rsidRPr="001F2161" w:rsidRDefault="00C13853" w:rsidP="00C13853">
      <w:pPr>
        <w:pStyle w:val="BodyTextMain"/>
        <w:rPr>
          <w:lang w:val="en-GB"/>
        </w:rPr>
      </w:pPr>
    </w:p>
    <w:p w14:paraId="5B0A4252" w14:textId="0E791B07" w:rsidR="00C13853" w:rsidRPr="001F2161" w:rsidRDefault="00D5371C" w:rsidP="00C13853">
      <w:pPr>
        <w:pStyle w:val="BodyTextMain"/>
        <w:rPr>
          <w:lang w:val="en-GB"/>
        </w:rPr>
      </w:pPr>
      <w:r>
        <w:rPr>
          <w:lang w:val="en-GB"/>
        </w:rPr>
        <w:t>Although</w:t>
      </w:r>
      <w:r w:rsidR="00C13853" w:rsidRPr="001F2161">
        <w:rPr>
          <w:lang w:val="en-GB"/>
        </w:rPr>
        <w:t xml:space="preserve"> earlier fashion </w:t>
      </w:r>
      <w:r>
        <w:rPr>
          <w:lang w:val="en-GB"/>
        </w:rPr>
        <w:t xml:space="preserve">trends </w:t>
      </w:r>
      <w:r w:rsidR="00C13853" w:rsidRPr="001F2161">
        <w:rPr>
          <w:lang w:val="en-GB"/>
        </w:rPr>
        <w:t xml:space="preserve">had </w:t>
      </w:r>
      <w:r>
        <w:rPr>
          <w:lang w:val="en-GB"/>
        </w:rPr>
        <w:t>favoured</w:t>
      </w:r>
      <w:r w:rsidR="00C13853" w:rsidRPr="001F2161">
        <w:rPr>
          <w:lang w:val="en-GB"/>
        </w:rPr>
        <w:t xml:space="preserve"> pearl strings, “big South Sea cultured” pearls </w:t>
      </w:r>
      <w:r>
        <w:rPr>
          <w:lang w:val="en-GB"/>
        </w:rPr>
        <w:t>became very popular in the 1990s</w:t>
      </w:r>
      <w:r w:rsidR="008832AC">
        <w:rPr>
          <w:lang w:val="en-GB"/>
        </w:rPr>
        <w:t xml:space="preserve">. </w:t>
      </w:r>
      <w:r>
        <w:rPr>
          <w:lang w:val="en-GB"/>
        </w:rPr>
        <w:t>As a</w:t>
      </w:r>
      <w:r w:rsidR="00C13853" w:rsidRPr="001F2161">
        <w:rPr>
          <w:lang w:val="en-GB"/>
        </w:rPr>
        <w:t xml:space="preserve"> result</w:t>
      </w:r>
      <w:r>
        <w:rPr>
          <w:lang w:val="en-GB"/>
        </w:rPr>
        <w:t>,</w:t>
      </w:r>
      <w:r w:rsidR="00C13853" w:rsidRPr="001F2161">
        <w:rPr>
          <w:lang w:val="en-GB"/>
        </w:rPr>
        <w:t xml:space="preserve"> a </w:t>
      </w:r>
      <w:r>
        <w:rPr>
          <w:lang w:val="en-GB"/>
        </w:rPr>
        <w:t xml:space="preserve">necklace made of either </w:t>
      </w:r>
      <w:r w:rsidR="00C13853" w:rsidRPr="001F2161">
        <w:rPr>
          <w:lang w:val="en-GB"/>
        </w:rPr>
        <w:t xml:space="preserve">large South Sea </w:t>
      </w:r>
      <w:r>
        <w:rPr>
          <w:lang w:val="en-GB"/>
        </w:rPr>
        <w:t xml:space="preserve">cultured pearls </w:t>
      </w:r>
      <w:r w:rsidR="00C13853" w:rsidRPr="001F2161">
        <w:rPr>
          <w:lang w:val="en-GB"/>
        </w:rPr>
        <w:t>or black Tahitian cultured pearl</w:t>
      </w:r>
      <w:r>
        <w:rPr>
          <w:lang w:val="en-GB"/>
        </w:rPr>
        <w:t>s</w:t>
      </w:r>
      <w:r w:rsidR="00C13853" w:rsidRPr="001F2161">
        <w:rPr>
          <w:lang w:val="en-GB"/>
        </w:rPr>
        <w:t xml:space="preserve"> could </w:t>
      </w:r>
      <w:r>
        <w:rPr>
          <w:lang w:val="en-GB"/>
        </w:rPr>
        <w:t>fetch a high</w:t>
      </w:r>
      <w:r w:rsidR="00C13853" w:rsidRPr="001F2161">
        <w:rPr>
          <w:lang w:val="en-GB"/>
        </w:rPr>
        <w:t xml:space="preserve"> price</w:t>
      </w:r>
      <w:r>
        <w:rPr>
          <w:lang w:val="en-GB"/>
        </w:rPr>
        <w:t xml:space="preserve"> of</w:t>
      </w:r>
      <w:r w:rsidR="00C13853" w:rsidRPr="001F2161">
        <w:rPr>
          <w:lang w:val="en-GB"/>
        </w:rPr>
        <w:t xml:space="preserve"> £150,000</w:t>
      </w:r>
      <w:r w:rsidR="002408EF">
        <w:rPr>
          <w:rStyle w:val="EndnoteReference"/>
          <w:lang w:val="en-GB"/>
        </w:rPr>
        <w:endnoteReference w:id="6"/>
      </w:r>
      <w:r w:rsidR="002408EF" w:rsidRPr="001F2161">
        <w:rPr>
          <w:lang w:val="en-GB"/>
        </w:rPr>
        <w:t>—</w:t>
      </w:r>
      <w:r w:rsidR="00701822">
        <w:rPr>
          <w:lang w:val="en-GB"/>
        </w:rPr>
        <w:t>10</w:t>
      </w:r>
      <w:r w:rsidR="00C13853" w:rsidRPr="001F2161">
        <w:rPr>
          <w:lang w:val="en-GB"/>
        </w:rPr>
        <w:t xml:space="preserve"> times as much as a </w:t>
      </w:r>
      <w:r w:rsidR="00701822">
        <w:rPr>
          <w:lang w:val="en-GB"/>
        </w:rPr>
        <w:t xml:space="preserve">much rarer </w:t>
      </w:r>
      <w:r w:rsidR="00C13853" w:rsidRPr="001F2161">
        <w:rPr>
          <w:lang w:val="en-GB"/>
        </w:rPr>
        <w:t xml:space="preserve">natural pearl </w:t>
      </w:r>
      <w:r w:rsidR="00701822">
        <w:rPr>
          <w:lang w:val="en-GB"/>
        </w:rPr>
        <w:t>necklace</w:t>
      </w:r>
      <w:r w:rsidR="00C13853" w:rsidRPr="001F2161">
        <w:rPr>
          <w:lang w:val="en-GB"/>
        </w:rPr>
        <w:t xml:space="preserve">. </w:t>
      </w:r>
      <w:r w:rsidR="00701822">
        <w:rPr>
          <w:lang w:val="en-GB"/>
        </w:rPr>
        <w:t>However</w:t>
      </w:r>
      <w:r w:rsidR="00C13853" w:rsidRPr="001F2161">
        <w:rPr>
          <w:lang w:val="en-GB"/>
        </w:rPr>
        <w:t xml:space="preserve">, natural pearls </w:t>
      </w:r>
      <w:r w:rsidR="00701822">
        <w:rPr>
          <w:lang w:val="en-GB"/>
        </w:rPr>
        <w:t>later</w:t>
      </w:r>
      <w:r w:rsidR="00C13853" w:rsidRPr="001F2161">
        <w:rPr>
          <w:lang w:val="en-GB"/>
        </w:rPr>
        <w:t xml:space="preserve"> regained their superior prestige.</w:t>
      </w:r>
    </w:p>
    <w:p w14:paraId="339F1F47" w14:textId="77777777" w:rsidR="00C13853" w:rsidRPr="001F2161" w:rsidRDefault="00C13853" w:rsidP="00C13853">
      <w:pPr>
        <w:pStyle w:val="BodyTextMain"/>
        <w:rPr>
          <w:lang w:val="en-GB"/>
        </w:rPr>
      </w:pPr>
    </w:p>
    <w:p w14:paraId="7A7FB850" w14:textId="29585D7C" w:rsidR="00C13853" w:rsidRPr="001F2161" w:rsidRDefault="0085494F" w:rsidP="00C13853">
      <w:pPr>
        <w:pStyle w:val="BodyTextMain"/>
        <w:rPr>
          <w:spacing w:val="-4"/>
          <w:lang w:val="en-GB"/>
        </w:rPr>
      </w:pPr>
      <w:r>
        <w:rPr>
          <w:spacing w:val="-4"/>
          <w:lang w:val="en-GB"/>
        </w:rPr>
        <w:t>T</w:t>
      </w:r>
      <w:r w:rsidR="00C13853" w:rsidRPr="001F2161">
        <w:rPr>
          <w:spacing w:val="-4"/>
          <w:lang w:val="en-GB"/>
        </w:rPr>
        <w:t xml:space="preserve">he La Regente pearl, </w:t>
      </w:r>
      <w:r>
        <w:rPr>
          <w:spacing w:val="-4"/>
          <w:lang w:val="en-GB"/>
        </w:rPr>
        <w:t>which</w:t>
      </w:r>
      <w:r w:rsidR="006D3596">
        <w:rPr>
          <w:spacing w:val="-4"/>
          <w:lang w:val="en-GB"/>
        </w:rPr>
        <w:t xml:space="preserve"> the French emperor</w:t>
      </w:r>
      <w:r w:rsidR="00C13853" w:rsidRPr="001F2161">
        <w:rPr>
          <w:spacing w:val="-4"/>
          <w:lang w:val="en-GB"/>
        </w:rPr>
        <w:t xml:space="preserve"> Napoleon </w:t>
      </w:r>
      <w:r w:rsidR="006D3596">
        <w:rPr>
          <w:spacing w:val="-4"/>
          <w:lang w:val="en-GB"/>
        </w:rPr>
        <w:t xml:space="preserve">Bonaparte </w:t>
      </w:r>
      <w:r>
        <w:rPr>
          <w:spacing w:val="-4"/>
          <w:lang w:val="en-GB"/>
        </w:rPr>
        <w:t xml:space="preserve">once gave as a gift </w:t>
      </w:r>
      <w:r w:rsidR="00C13853" w:rsidRPr="001F2161">
        <w:rPr>
          <w:spacing w:val="-4"/>
          <w:lang w:val="en-GB"/>
        </w:rPr>
        <w:t>to his second wife, had been sold three times by Christie’s</w:t>
      </w:r>
      <w:r w:rsidR="006D3596">
        <w:rPr>
          <w:spacing w:val="-4"/>
          <w:lang w:val="en-GB"/>
        </w:rPr>
        <w:t xml:space="preserve"> auction house. It sold</w:t>
      </w:r>
      <w:r w:rsidR="00C13853" w:rsidRPr="001F2161">
        <w:rPr>
          <w:spacing w:val="-4"/>
          <w:lang w:val="en-GB"/>
        </w:rPr>
        <w:t xml:space="preserve"> for US$143,000</w:t>
      </w:r>
      <w:r w:rsidR="00043242">
        <w:rPr>
          <w:rStyle w:val="EndnoteReference"/>
          <w:spacing w:val="-4"/>
          <w:lang w:val="en-GB"/>
        </w:rPr>
        <w:endnoteReference w:id="7"/>
      </w:r>
      <w:r w:rsidR="00C13853" w:rsidRPr="001F2161">
        <w:rPr>
          <w:spacing w:val="-4"/>
          <w:lang w:val="en-GB"/>
        </w:rPr>
        <w:t xml:space="preserve"> in 1987, for $859,000 in 1988 </w:t>
      </w:r>
      <w:r w:rsidR="00ED5FB2">
        <w:rPr>
          <w:spacing w:val="-4"/>
          <w:lang w:val="en-GB"/>
        </w:rPr>
        <w:t>(</w:t>
      </w:r>
      <w:r w:rsidR="00C13853" w:rsidRPr="001F2161">
        <w:rPr>
          <w:spacing w:val="-4"/>
          <w:lang w:val="en-GB"/>
        </w:rPr>
        <w:t>after its origin had been verified</w:t>
      </w:r>
      <w:r w:rsidR="00ED5FB2">
        <w:rPr>
          <w:spacing w:val="-4"/>
          <w:lang w:val="en-GB"/>
        </w:rPr>
        <w:t>)</w:t>
      </w:r>
      <w:r w:rsidR="00C13853" w:rsidRPr="001F2161">
        <w:rPr>
          <w:spacing w:val="-4"/>
          <w:lang w:val="en-GB"/>
        </w:rPr>
        <w:t>, and for $2.5 million in 2005—the highest</w:t>
      </w:r>
      <w:r w:rsidR="00ED5FB2">
        <w:rPr>
          <w:spacing w:val="-4"/>
          <w:lang w:val="en-GB"/>
        </w:rPr>
        <w:t xml:space="preserve"> </w:t>
      </w:r>
      <w:r w:rsidR="00C13853" w:rsidRPr="001F2161">
        <w:rPr>
          <w:spacing w:val="-4"/>
          <w:lang w:val="en-GB"/>
        </w:rPr>
        <w:t>price</w:t>
      </w:r>
      <w:r w:rsidR="006D3596">
        <w:rPr>
          <w:spacing w:val="-4"/>
          <w:lang w:val="en-GB"/>
        </w:rPr>
        <w:t xml:space="preserve"> ever pai</w:t>
      </w:r>
      <w:r w:rsidR="00C13853" w:rsidRPr="001F2161">
        <w:rPr>
          <w:spacing w:val="-4"/>
          <w:lang w:val="en-GB"/>
        </w:rPr>
        <w:t xml:space="preserve">d </w:t>
      </w:r>
      <w:r w:rsidR="006D3596">
        <w:rPr>
          <w:spacing w:val="-4"/>
          <w:lang w:val="en-GB"/>
        </w:rPr>
        <w:t xml:space="preserve">for a </w:t>
      </w:r>
      <w:r w:rsidR="00C13853" w:rsidRPr="001F2161">
        <w:rPr>
          <w:spacing w:val="-4"/>
          <w:lang w:val="en-GB"/>
        </w:rPr>
        <w:t xml:space="preserve">pearl at an auction. </w:t>
      </w:r>
      <w:r w:rsidR="00ED5FB2">
        <w:rPr>
          <w:spacing w:val="-4"/>
          <w:lang w:val="en-GB"/>
        </w:rPr>
        <w:t>I</w:t>
      </w:r>
      <w:r w:rsidR="006D3596">
        <w:rPr>
          <w:spacing w:val="-4"/>
          <w:lang w:val="en-GB"/>
        </w:rPr>
        <w:t>n comparison, t</w:t>
      </w:r>
      <w:r w:rsidR="00C13853" w:rsidRPr="001F2161">
        <w:rPr>
          <w:spacing w:val="-4"/>
          <w:lang w:val="en-GB"/>
        </w:rPr>
        <w:t>he highest</w:t>
      </w:r>
      <w:r w:rsidR="006D3596">
        <w:rPr>
          <w:spacing w:val="-4"/>
          <w:lang w:val="en-GB"/>
        </w:rPr>
        <w:t xml:space="preserve"> </w:t>
      </w:r>
      <w:r w:rsidR="00C13853" w:rsidRPr="001F2161">
        <w:rPr>
          <w:spacing w:val="-4"/>
          <w:lang w:val="en-GB"/>
        </w:rPr>
        <w:t>price</w:t>
      </w:r>
      <w:r w:rsidR="006D3596">
        <w:rPr>
          <w:spacing w:val="-4"/>
          <w:lang w:val="en-GB"/>
        </w:rPr>
        <w:t xml:space="preserve"> ever pai</w:t>
      </w:r>
      <w:r w:rsidR="00C13853" w:rsidRPr="001F2161">
        <w:rPr>
          <w:spacing w:val="-4"/>
          <w:lang w:val="en-GB"/>
        </w:rPr>
        <w:t xml:space="preserve">d </w:t>
      </w:r>
      <w:r w:rsidR="006D3596">
        <w:rPr>
          <w:spacing w:val="-4"/>
          <w:lang w:val="en-GB"/>
        </w:rPr>
        <w:t xml:space="preserve">for a </w:t>
      </w:r>
      <w:r w:rsidR="00C13853" w:rsidRPr="001F2161">
        <w:rPr>
          <w:spacing w:val="-4"/>
          <w:lang w:val="en-GB"/>
        </w:rPr>
        <w:t>diamond was $71.2 million.</w:t>
      </w:r>
    </w:p>
    <w:p w14:paraId="10CEC6E2" w14:textId="77777777" w:rsidR="00C13853" w:rsidRPr="001F2161" w:rsidRDefault="00C13853" w:rsidP="00C13853">
      <w:pPr>
        <w:pStyle w:val="BodyTextMain"/>
        <w:rPr>
          <w:lang w:val="en-GB"/>
        </w:rPr>
      </w:pPr>
    </w:p>
    <w:p w14:paraId="67B07C47" w14:textId="58F4296A" w:rsidR="00C13853" w:rsidRPr="001F2161" w:rsidRDefault="00C13853" w:rsidP="00C13853">
      <w:pPr>
        <w:pStyle w:val="BodyTextMain"/>
        <w:rPr>
          <w:lang w:val="en-GB"/>
        </w:rPr>
      </w:pPr>
      <w:r w:rsidRPr="001F2161">
        <w:rPr>
          <w:lang w:val="en-GB"/>
        </w:rPr>
        <w:t xml:space="preserve">Hong Kong and the Middle East constituted the main locations for buyers, with India </w:t>
      </w:r>
      <w:r w:rsidR="002408EF">
        <w:rPr>
          <w:lang w:val="en-GB"/>
        </w:rPr>
        <w:t>not far behind</w:t>
      </w:r>
      <w:r w:rsidRPr="001F2161">
        <w:rPr>
          <w:lang w:val="en-GB"/>
        </w:rPr>
        <w:t xml:space="preserve">. </w:t>
      </w:r>
      <w:r w:rsidR="002408EF">
        <w:rPr>
          <w:lang w:val="en-GB"/>
        </w:rPr>
        <w:t>According to o</w:t>
      </w:r>
      <w:r w:rsidRPr="001F2161">
        <w:rPr>
          <w:lang w:val="en-GB"/>
        </w:rPr>
        <w:t xml:space="preserve">ne expert, “prices will stay high because [pearls] are so genuinely rare. Like all markets it fluctuates a little bit but I think after 100 years of solitude, from the early 20th century </w:t>
      </w:r>
      <w:r w:rsidR="00167025">
        <w:rPr>
          <w:lang w:val="en-GB"/>
        </w:rPr>
        <w:t xml:space="preserve">to the early 21st century. . . </w:t>
      </w:r>
      <w:r w:rsidRPr="001F2161">
        <w:rPr>
          <w:lang w:val="en-GB"/>
        </w:rPr>
        <w:t>the world has moved on and realized how precious they are.”</w:t>
      </w:r>
      <w:r w:rsidRPr="001F2161">
        <w:rPr>
          <w:rStyle w:val="EndnoteReference"/>
          <w:lang w:val="en-GB"/>
        </w:rPr>
        <w:endnoteReference w:id="8"/>
      </w:r>
      <w:r w:rsidRPr="001F2161">
        <w:rPr>
          <w:lang w:val="en-GB"/>
        </w:rPr>
        <w:t xml:space="preserve"> In February 2009, the Dubai Pearl Exchange opened.</w:t>
      </w:r>
      <w:r w:rsidRPr="001F2161">
        <w:rPr>
          <w:rStyle w:val="EndnoteReference"/>
          <w:lang w:val="en-GB"/>
        </w:rPr>
        <w:endnoteReference w:id="9"/>
      </w:r>
    </w:p>
    <w:p w14:paraId="789CA820" w14:textId="77777777" w:rsidR="00C13853" w:rsidRPr="001F2161" w:rsidRDefault="00C13853" w:rsidP="00C13853">
      <w:pPr>
        <w:pStyle w:val="BodyTextMain"/>
        <w:rPr>
          <w:lang w:val="en-GB"/>
        </w:rPr>
      </w:pPr>
    </w:p>
    <w:p w14:paraId="2CEAC8E4" w14:textId="77777777" w:rsidR="00614093" w:rsidRPr="001F2161" w:rsidRDefault="00614093" w:rsidP="00C13853">
      <w:pPr>
        <w:pStyle w:val="BodyTextMain"/>
        <w:rPr>
          <w:lang w:val="en-GB"/>
        </w:rPr>
      </w:pPr>
    </w:p>
    <w:p w14:paraId="462990A5" w14:textId="77777777" w:rsidR="00C13853" w:rsidRPr="001F2161" w:rsidRDefault="00C13853" w:rsidP="00C13853">
      <w:pPr>
        <w:pStyle w:val="Casehead1"/>
        <w:rPr>
          <w:lang w:val="en-GB"/>
        </w:rPr>
      </w:pPr>
      <w:r w:rsidRPr="001F2161">
        <w:rPr>
          <w:lang w:val="en-GB"/>
        </w:rPr>
        <w:t>cultured pearls</w:t>
      </w:r>
      <w:r w:rsidRPr="001F2161">
        <w:rPr>
          <w:rStyle w:val="EndnoteReference"/>
          <w:lang w:val="en-GB"/>
        </w:rPr>
        <w:endnoteReference w:id="10"/>
      </w:r>
    </w:p>
    <w:p w14:paraId="439EDE29" w14:textId="77777777" w:rsidR="0075579F" w:rsidRPr="001F2161" w:rsidRDefault="0075579F" w:rsidP="00C13853">
      <w:pPr>
        <w:pStyle w:val="BodyTextMain"/>
        <w:rPr>
          <w:lang w:val="en-GB"/>
        </w:rPr>
      </w:pPr>
    </w:p>
    <w:p w14:paraId="40BDAB07" w14:textId="3245FED1" w:rsidR="00C13853" w:rsidRPr="001F2161" w:rsidRDefault="0061615B" w:rsidP="00D61EB2">
      <w:pPr>
        <w:pStyle w:val="BodyTextMain"/>
        <w:rPr>
          <w:color w:val="222222"/>
          <w:shd w:val="clear" w:color="auto" w:fill="FFFFFF"/>
          <w:lang w:val="en-GB"/>
        </w:rPr>
      </w:pPr>
      <w:r w:rsidRPr="001F2161">
        <w:rPr>
          <w:lang w:val="en-GB"/>
        </w:rPr>
        <w:t>A</w:t>
      </w:r>
      <w:r w:rsidR="00C13853" w:rsidRPr="001F2161">
        <w:rPr>
          <w:lang w:val="en-GB"/>
        </w:rPr>
        <w:t xml:space="preserve">s far back as the fifth century, </w:t>
      </w:r>
      <w:r w:rsidRPr="001F2161">
        <w:rPr>
          <w:lang w:val="en-GB"/>
        </w:rPr>
        <w:t xml:space="preserve">the Chinese </w:t>
      </w:r>
      <w:r w:rsidR="00C13853" w:rsidRPr="001F2161">
        <w:rPr>
          <w:lang w:val="en-GB"/>
        </w:rPr>
        <w:t xml:space="preserve">inserted small lead Buddha images into freshwater mussels in </w:t>
      </w:r>
      <w:r w:rsidR="00FC596E">
        <w:rPr>
          <w:lang w:val="en-GB"/>
        </w:rPr>
        <w:t>an attempt</w:t>
      </w:r>
      <w:r w:rsidR="00FC596E" w:rsidRPr="001F2161">
        <w:rPr>
          <w:lang w:val="en-GB"/>
        </w:rPr>
        <w:t xml:space="preserve"> </w:t>
      </w:r>
      <w:r w:rsidR="00C13853" w:rsidRPr="001F2161">
        <w:rPr>
          <w:lang w:val="en-GB"/>
        </w:rPr>
        <w:t>to create Buddha-like cultured pearls</w:t>
      </w:r>
      <w:r w:rsidR="00C13853" w:rsidRPr="00D61EB2">
        <w:rPr>
          <w:lang w:val="en-GB"/>
        </w:rPr>
        <w:t>.</w:t>
      </w:r>
      <w:r w:rsidR="00C13853" w:rsidRPr="00D61EB2">
        <w:rPr>
          <w:rStyle w:val="EndnoteReference"/>
          <w:color w:val="231F20"/>
          <w:lang w:val="en-GB"/>
        </w:rPr>
        <w:endnoteReference w:id="11"/>
      </w:r>
      <w:r w:rsidR="00C13853" w:rsidRPr="00D61EB2">
        <w:rPr>
          <w:color w:val="222222"/>
          <w:lang w:val="en-GB"/>
        </w:rPr>
        <w:t xml:space="preserve"> Around </w:t>
      </w:r>
      <w:r w:rsidR="00D61EB2" w:rsidRPr="00D61EB2">
        <w:rPr>
          <w:color w:val="222222"/>
          <w:lang w:val="en-GB"/>
        </w:rPr>
        <w:t>the end of the 19th century,</w:t>
      </w:r>
      <w:r w:rsidR="00C13853" w:rsidRPr="00D61EB2">
        <w:rPr>
          <w:color w:val="222222"/>
          <w:lang w:val="en-GB"/>
        </w:rPr>
        <w:t xml:space="preserve"> English marine biologist </w:t>
      </w:r>
      <w:r w:rsidR="00C13853" w:rsidRPr="00D61EB2">
        <w:rPr>
          <w:lang w:val="en-GB"/>
        </w:rPr>
        <w:t xml:space="preserve">William Saville-Kent, at work for the </w:t>
      </w:r>
      <w:r w:rsidR="00C13853" w:rsidRPr="00D61EB2">
        <w:rPr>
          <w:color w:val="222222"/>
          <w:lang w:val="en-GB"/>
        </w:rPr>
        <w:t>Australian Fisheries Department, successfully experimented with a “tissue graft” technique in pearl oysters.</w:t>
      </w:r>
      <w:r w:rsidR="00C13853" w:rsidRPr="00D61EB2">
        <w:rPr>
          <w:rStyle w:val="EndnoteReference"/>
          <w:color w:val="222222"/>
          <w:lang w:val="en-GB"/>
        </w:rPr>
        <w:endnoteReference w:id="12"/>
      </w:r>
      <w:r w:rsidR="00C13853" w:rsidRPr="00D61EB2">
        <w:rPr>
          <w:lang w:val="en-GB"/>
        </w:rPr>
        <w:t xml:space="preserve"> </w:t>
      </w:r>
      <w:r w:rsidR="00C13853" w:rsidRPr="00D61EB2">
        <w:rPr>
          <w:color w:val="222222"/>
          <w:lang w:val="en-GB"/>
        </w:rPr>
        <w:t>In 1916, Kokichi Mikimoto of Japan patented his technique for culturing spherical pearls in 1916 and revolutionized the pearl world. Because his pearls seemed perfect</w:t>
      </w:r>
      <w:r w:rsidR="002408EF" w:rsidRPr="00D61EB2">
        <w:rPr>
          <w:color w:val="222222"/>
          <w:lang w:val="en-GB"/>
        </w:rPr>
        <w:t xml:space="preserve"> in terms of</w:t>
      </w:r>
      <w:r w:rsidR="00C13853" w:rsidRPr="00D61EB2">
        <w:rPr>
          <w:color w:val="222222"/>
          <w:lang w:val="en-GB"/>
        </w:rPr>
        <w:t xml:space="preserve"> colour, lust</w:t>
      </w:r>
      <w:r w:rsidR="002408EF" w:rsidRPr="00D61EB2">
        <w:rPr>
          <w:color w:val="222222"/>
          <w:lang w:val="en-GB"/>
        </w:rPr>
        <w:t>r</w:t>
      </w:r>
      <w:r w:rsidR="00C13853" w:rsidRPr="00D61EB2">
        <w:rPr>
          <w:color w:val="222222"/>
          <w:lang w:val="en-GB"/>
        </w:rPr>
        <w:t>e</w:t>
      </w:r>
      <w:r w:rsidR="002408EF" w:rsidRPr="00D61EB2">
        <w:rPr>
          <w:color w:val="222222"/>
          <w:lang w:val="en-GB"/>
        </w:rPr>
        <w:t>, and</w:t>
      </w:r>
      <w:r w:rsidR="00C13853" w:rsidRPr="00D61EB2">
        <w:rPr>
          <w:color w:val="222222"/>
          <w:lang w:val="en-GB"/>
        </w:rPr>
        <w:t xml:space="preserve"> shape, the “natural-pearl lobby” proclaimed his</w:t>
      </w:r>
      <w:r w:rsidR="00C13853" w:rsidRPr="001F2161">
        <w:rPr>
          <w:color w:val="222222"/>
          <w:shd w:val="clear" w:color="auto" w:fill="FFFFFF"/>
          <w:lang w:val="en-GB"/>
        </w:rPr>
        <w:t xml:space="preserve"> </w:t>
      </w:r>
      <w:r w:rsidR="00C13853" w:rsidRPr="00D61EB2">
        <w:rPr>
          <w:color w:val="222222"/>
          <w:lang w:val="en-GB"/>
        </w:rPr>
        <w:t>pearls to be fake.</w:t>
      </w:r>
    </w:p>
    <w:p w14:paraId="4757071B" w14:textId="77777777" w:rsidR="00C13853" w:rsidRPr="001F2161" w:rsidRDefault="00C13853" w:rsidP="00D61EB2">
      <w:pPr>
        <w:pStyle w:val="BodyTextMain"/>
        <w:rPr>
          <w:color w:val="222222"/>
          <w:shd w:val="clear" w:color="auto" w:fill="FFFFFF"/>
          <w:lang w:val="en-GB"/>
        </w:rPr>
      </w:pPr>
    </w:p>
    <w:p w14:paraId="70B86F4C" w14:textId="105F6627" w:rsidR="00C13853" w:rsidRPr="00B570DD" w:rsidRDefault="00C13853" w:rsidP="00D61EB2">
      <w:pPr>
        <w:pStyle w:val="BodyTextMain"/>
      </w:pPr>
      <w:r w:rsidRPr="00B570DD">
        <w:t>In the early 20th century,</w:t>
      </w:r>
      <w:r w:rsidR="00B570DD">
        <w:t xml:space="preserve"> excess</w:t>
      </w:r>
      <w:r w:rsidRPr="00B570DD">
        <w:t xml:space="preserve"> harvesting harmed </w:t>
      </w:r>
      <w:r w:rsidR="00043242">
        <w:t>many</w:t>
      </w:r>
      <w:r w:rsidRPr="00B570DD">
        <w:t xml:space="preserve"> oyster habitats. Cultured pearls started to be mass</w:t>
      </w:r>
      <w:r w:rsidR="00043242">
        <w:t>-</w:t>
      </w:r>
      <w:r w:rsidRPr="00B570DD">
        <w:t xml:space="preserve">produced at around the </w:t>
      </w:r>
      <w:r w:rsidR="002408EF" w:rsidRPr="00B570DD">
        <w:t xml:space="preserve">same </w:t>
      </w:r>
      <w:r w:rsidRPr="00B570DD">
        <w:t xml:space="preserve">time </w:t>
      </w:r>
      <w:r w:rsidR="002408EF" w:rsidRPr="00B570DD">
        <w:t>that</w:t>
      </w:r>
      <w:r w:rsidRPr="00B570DD">
        <w:t xml:space="preserve"> commercial-scale natural pearl harvesting stopped. The price of natural pearls fell precipitously, regardless of their new scarcity. Although natural pearl prices eventually rose</w:t>
      </w:r>
      <w:r w:rsidR="002408EF" w:rsidRPr="00B570DD">
        <w:t xml:space="preserve"> again</w:t>
      </w:r>
      <w:r w:rsidRPr="00B570DD">
        <w:t>, natural pearls remained, by historical standards, rather cheap in the 2000s—close to early</w:t>
      </w:r>
      <w:r w:rsidR="00043242">
        <w:t xml:space="preserve"> </w:t>
      </w:r>
      <w:r w:rsidRPr="00B570DD">
        <w:t>20th-century prices.</w:t>
      </w:r>
    </w:p>
    <w:p w14:paraId="6E92A44D" w14:textId="77777777" w:rsidR="00C13853" w:rsidRPr="001F2161" w:rsidRDefault="00C13853" w:rsidP="00C13853">
      <w:pPr>
        <w:pStyle w:val="BodyTextMain"/>
        <w:rPr>
          <w:color w:val="222222"/>
          <w:shd w:val="clear" w:color="auto" w:fill="FFFFFF"/>
          <w:lang w:val="en-GB"/>
        </w:rPr>
      </w:pPr>
    </w:p>
    <w:p w14:paraId="0AB61B2E" w14:textId="36DE9D04" w:rsidR="00C13853" w:rsidRPr="001F2161" w:rsidRDefault="00C13853" w:rsidP="00C13853">
      <w:pPr>
        <w:pStyle w:val="BodyTextMain"/>
        <w:rPr>
          <w:shd w:val="clear" w:color="auto" w:fill="FFFFFF"/>
          <w:lang w:val="en-GB"/>
        </w:rPr>
      </w:pPr>
      <w:r w:rsidRPr="001F2161">
        <w:rPr>
          <w:color w:val="222222"/>
          <w:shd w:val="clear" w:color="auto" w:fill="FFFFFF"/>
          <w:lang w:val="en-GB"/>
        </w:rPr>
        <w:t xml:space="preserve">In 2009, according to official figures, China was producing 1,500 tonnes of freshwater cultured pearls per year (although some </w:t>
      </w:r>
      <w:r w:rsidR="00A059AB">
        <w:rPr>
          <w:color w:val="222222"/>
          <w:shd w:val="clear" w:color="auto" w:fill="FFFFFF"/>
          <w:lang w:val="en-GB"/>
        </w:rPr>
        <w:t>estimates were closer to</w:t>
      </w:r>
      <w:r w:rsidRPr="001F2161">
        <w:rPr>
          <w:color w:val="222222"/>
          <w:shd w:val="clear" w:color="auto" w:fill="FFFFFF"/>
          <w:lang w:val="en-GB"/>
        </w:rPr>
        <w:t xml:space="preserve"> 3,000 tonnes).</w:t>
      </w:r>
      <w:r w:rsidRPr="001F2161">
        <w:rPr>
          <w:rStyle w:val="EndnoteReference"/>
          <w:color w:val="222222"/>
          <w:shd w:val="clear" w:color="auto" w:fill="FFFFFF"/>
          <w:lang w:val="en-GB"/>
        </w:rPr>
        <w:endnoteReference w:id="13"/>
      </w:r>
      <w:r w:rsidRPr="00D61EB2">
        <w:rPr>
          <w:lang w:val="en-GB"/>
        </w:rPr>
        <w:t xml:space="preserve"> </w:t>
      </w:r>
      <w:r w:rsidRPr="001F2161">
        <w:rPr>
          <w:shd w:val="clear" w:color="auto" w:fill="FFFFFF"/>
          <w:lang w:val="en-GB"/>
        </w:rPr>
        <w:t>In 2010, China produced 20 tonnes of saltwater akoya cultured pearls. That same year, Australia produced 10 tonnes of South Sea saltwater cultured pearls.</w:t>
      </w:r>
      <w:r w:rsidRPr="001F2161">
        <w:rPr>
          <w:rStyle w:val="EndnoteReference"/>
          <w:shd w:val="clear" w:color="auto" w:fill="FFFFFF"/>
          <w:lang w:val="en-GB"/>
        </w:rPr>
        <w:endnoteReference w:id="14"/>
      </w:r>
      <w:r w:rsidRPr="001F2161">
        <w:rPr>
          <w:shd w:val="clear" w:color="auto" w:fill="FFFFFF"/>
          <w:lang w:val="en-GB"/>
        </w:rPr>
        <w:t xml:space="preserve"> Top-quality Chinese freshwater pearls could feature amazing shades of peach and apricot, or compete with saltwater akoya peals in </w:t>
      </w:r>
      <w:r w:rsidR="00A059AB">
        <w:rPr>
          <w:shd w:val="clear" w:color="auto" w:fill="FFFFFF"/>
          <w:lang w:val="en-GB"/>
        </w:rPr>
        <w:t xml:space="preserve">the </w:t>
      </w:r>
      <w:r w:rsidRPr="001F2161">
        <w:rPr>
          <w:shd w:val="clear" w:color="auto" w:fill="FFFFFF"/>
          <w:lang w:val="en-GB"/>
        </w:rPr>
        <w:t>round</w:t>
      </w:r>
      <w:r w:rsidR="00A059AB">
        <w:rPr>
          <w:shd w:val="clear" w:color="auto" w:fill="FFFFFF"/>
          <w:lang w:val="en-GB"/>
        </w:rPr>
        <w:t>ness of</w:t>
      </w:r>
      <w:r w:rsidRPr="001F2161">
        <w:rPr>
          <w:shd w:val="clear" w:color="auto" w:fill="FFFFFF"/>
          <w:lang w:val="en-GB"/>
        </w:rPr>
        <w:t xml:space="preserve"> shape and lustre. This </w:t>
      </w:r>
      <w:r w:rsidR="00043242">
        <w:rPr>
          <w:shd w:val="clear" w:color="auto" w:fill="FFFFFF"/>
          <w:lang w:val="en-GB"/>
        </w:rPr>
        <w:t xml:space="preserve">competition </w:t>
      </w:r>
      <w:r w:rsidRPr="001F2161">
        <w:rPr>
          <w:shd w:val="clear" w:color="auto" w:fill="FFFFFF"/>
          <w:lang w:val="en-GB"/>
        </w:rPr>
        <w:t xml:space="preserve">caused anxiety for Japanese producers </w:t>
      </w:r>
      <w:r w:rsidR="00A059AB">
        <w:rPr>
          <w:shd w:val="clear" w:color="auto" w:fill="FFFFFF"/>
          <w:lang w:val="en-GB"/>
        </w:rPr>
        <w:t>bec</w:t>
      </w:r>
      <w:r w:rsidRPr="001F2161">
        <w:rPr>
          <w:shd w:val="clear" w:color="auto" w:fill="FFFFFF"/>
          <w:lang w:val="en-GB"/>
        </w:rPr>
        <w:t>a</w:t>
      </w:r>
      <w:r w:rsidR="00A059AB">
        <w:rPr>
          <w:shd w:val="clear" w:color="auto" w:fill="FFFFFF"/>
          <w:lang w:val="en-GB"/>
        </w:rPr>
        <w:t>u</w:t>
      </w:r>
      <w:r w:rsidRPr="001F2161">
        <w:rPr>
          <w:shd w:val="clear" w:color="auto" w:fill="FFFFFF"/>
          <w:lang w:val="en-GB"/>
        </w:rPr>
        <w:t>s</w:t>
      </w:r>
      <w:r w:rsidR="00A059AB">
        <w:rPr>
          <w:shd w:val="clear" w:color="auto" w:fill="FFFFFF"/>
          <w:lang w:val="en-GB"/>
        </w:rPr>
        <w:t>e</w:t>
      </w:r>
      <w:r w:rsidRPr="001F2161">
        <w:rPr>
          <w:shd w:val="clear" w:color="auto" w:fill="FFFFFF"/>
          <w:lang w:val="en-GB"/>
        </w:rPr>
        <w:t xml:space="preserve"> the Chinese pearls could cost one-tenth </w:t>
      </w:r>
      <w:r w:rsidR="00A059AB">
        <w:rPr>
          <w:shd w:val="clear" w:color="auto" w:fill="FFFFFF"/>
          <w:lang w:val="en-GB"/>
        </w:rPr>
        <w:t>of the</w:t>
      </w:r>
      <w:r w:rsidRPr="001F2161">
        <w:rPr>
          <w:shd w:val="clear" w:color="auto" w:fill="FFFFFF"/>
          <w:lang w:val="en-GB"/>
        </w:rPr>
        <w:t xml:space="preserve"> Japanese pearls. Treatments such as polishing, bleaching</w:t>
      </w:r>
      <w:r w:rsidR="00F731F8" w:rsidRPr="001F2161">
        <w:rPr>
          <w:shd w:val="clear" w:color="auto" w:fill="FFFFFF"/>
          <w:lang w:val="en-GB"/>
        </w:rPr>
        <w:t>,</w:t>
      </w:r>
      <w:r w:rsidRPr="001F2161">
        <w:rPr>
          <w:shd w:val="clear" w:color="auto" w:fill="FFFFFF"/>
          <w:lang w:val="en-GB"/>
        </w:rPr>
        <w:t xml:space="preserve"> and dyeing were commonly applied to pearls, both in China and beyond.</w:t>
      </w:r>
      <w:r w:rsidRPr="001F2161">
        <w:rPr>
          <w:rStyle w:val="EndnoteReference"/>
          <w:shd w:val="clear" w:color="auto" w:fill="FFFFFF"/>
          <w:lang w:val="en-GB"/>
        </w:rPr>
        <w:endnoteReference w:id="15"/>
      </w:r>
    </w:p>
    <w:p w14:paraId="073D7B45" w14:textId="77777777" w:rsidR="00C13853" w:rsidRPr="001F2161" w:rsidRDefault="00C13853" w:rsidP="00C13853">
      <w:pPr>
        <w:pStyle w:val="BodyTextMain"/>
        <w:rPr>
          <w:shd w:val="clear" w:color="auto" w:fill="FFFFFF"/>
          <w:lang w:val="en-GB"/>
        </w:rPr>
      </w:pPr>
    </w:p>
    <w:p w14:paraId="5CAECB73" w14:textId="779C9F0B" w:rsidR="00C13853" w:rsidRPr="001F2161" w:rsidRDefault="00C13853" w:rsidP="00C13853">
      <w:pPr>
        <w:pStyle w:val="BodyTextMain"/>
        <w:rPr>
          <w:lang w:val="en-GB"/>
        </w:rPr>
      </w:pPr>
      <w:r w:rsidRPr="001F2161">
        <w:rPr>
          <w:lang w:val="en-GB"/>
        </w:rPr>
        <w:t xml:space="preserve">In 2017, </w:t>
      </w:r>
      <w:r w:rsidR="00A059AB">
        <w:rPr>
          <w:lang w:val="en-GB"/>
        </w:rPr>
        <w:t xml:space="preserve">the global production of </w:t>
      </w:r>
      <w:r w:rsidRPr="001F2161">
        <w:rPr>
          <w:lang w:val="en-GB"/>
        </w:rPr>
        <w:t>cultured saltwater pearls amounted to $400 million, with South Sea pearls occupying $230 million of this amount. Yet</w:t>
      </w:r>
      <w:r w:rsidR="00A059AB">
        <w:rPr>
          <w:lang w:val="en-GB"/>
        </w:rPr>
        <w:t>,</w:t>
      </w:r>
      <w:r w:rsidRPr="001F2161">
        <w:rPr>
          <w:lang w:val="en-GB"/>
        </w:rPr>
        <w:t xml:space="preserve"> cultured saltwater pearls</w:t>
      </w:r>
      <w:r w:rsidR="00A059AB">
        <w:rPr>
          <w:lang w:val="en-GB"/>
        </w:rPr>
        <w:t>,</w:t>
      </w:r>
      <w:r w:rsidRPr="001F2161">
        <w:rPr>
          <w:lang w:val="en-GB"/>
        </w:rPr>
        <w:t xml:space="preserve"> by volume</w:t>
      </w:r>
      <w:r w:rsidR="00A059AB">
        <w:rPr>
          <w:lang w:val="en-GB"/>
        </w:rPr>
        <w:t>,</w:t>
      </w:r>
      <w:r w:rsidRPr="001F2161">
        <w:rPr>
          <w:lang w:val="en-GB"/>
        </w:rPr>
        <w:t xml:space="preserve"> amounted to no more </w:t>
      </w:r>
      <w:r w:rsidRPr="001F2161">
        <w:rPr>
          <w:lang w:val="en-GB"/>
        </w:rPr>
        <w:lastRenderedPageBreak/>
        <w:t>than “5 per cent of what China produces in its freshwater,” according to an analyst at the Gemological Institute of America.</w:t>
      </w:r>
      <w:r w:rsidRPr="001F2161">
        <w:rPr>
          <w:rStyle w:val="EndnoteReference"/>
          <w:lang w:val="en-GB"/>
        </w:rPr>
        <w:endnoteReference w:id="16"/>
      </w:r>
    </w:p>
    <w:p w14:paraId="38BFDC43" w14:textId="77777777" w:rsidR="00C13853" w:rsidRPr="001F2161" w:rsidRDefault="00C13853" w:rsidP="00C13853">
      <w:pPr>
        <w:pStyle w:val="BodyTextMain"/>
        <w:rPr>
          <w:lang w:val="en-GB"/>
        </w:rPr>
      </w:pPr>
    </w:p>
    <w:p w14:paraId="3371B5E1" w14:textId="77777777" w:rsidR="0075579F" w:rsidRPr="001F2161" w:rsidRDefault="0075579F" w:rsidP="00C13853">
      <w:pPr>
        <w:pStyle w:val="BodyTextMain"/>
        <w:rPr>
          <w:lang w:val="en-GB"/>
        </w:rPr>
      </w:pPr>
    </w:p>
    <w:p w14:paraId="2C5B53C7" w14:textId="77777777" w:rsidR="00C13853" w:rsidRPr="001F2161" w:rsidRDefault="00C13853" w:rsidP="00C13853">
      <w:pPr>
        <w:pStyle w:val="Casehead1"/>
        <w:rPr>
          <w:lang w:val="en-GB"/>
        </w:rPr>
      </w:pPr>
      <w:r w:rsidRPr="001F2161">
        <w:rPr>
          <w:lang w:val="en-GB"/>
        </w:rPr>
        <w:t>pearl types and qualities</w:t>
      </w:r>
    </w:p>
    <w:p w14:paraId="46A9C75E" w14:textId="77777777" w:rsidR="0061615B" w:rsidRPr="001F2161" w:rsidRDefault="0061615B" w:rsidP="00C13853">
      <w:pPr>
        <w:pStyle w:val="BodyTextMain"/>
        <w:rPr>
          <w:lang w:val="en-GB"/>
        </w:rPr>
      </w:pPr>
    </w:p>
    <w:p w14:paraId="7A524553" w14:textId="7F859D80" w:rsidR="00C13853" w:rsidRPr="001F2161" w:rsidRDefault="00C13853" w:rsidP="00C13853">
      <w:pPr>
        <w:pStyle w:val="BodyTextMain"/>
        <w:rPr>
          <w:spacing w:val="-2"/>
          <w:lang w:val="en-GB"/>
        </w:rPr>
      </w:pPr>
      <w:r w:rsidRPr="001F2161">
        <w:rPr>
          <w:spacing w:val="-2"/>
          <w:lang w:val="en-GB"/>
        </w:rPr>
        <w:t xml:space="preserve">Pearls made without any human intervention were called natural pearls. They were extremely rare. Cultured pearls, on the other hand—sometimes mistakenly referred to as “fake pearls”—were much more common and </w:t>
      </w:r>
      <w:r w:rsidR="00A059AB">
        <w:rPr>
          <w:spacing w:val="-2"/>
          <w:lang w:val="en-GB"/>
        </w:rPr>
        <w:t>fell under two categories:</w:t>
      </w:r>
      <w:r w:rsidRPr="001F2161">
        <w:rPr>
          <w:spacing w:val="-2"/>
          <w:lang w:val="en-GB"/>
        </w:rPr>
        <w:t xml:space="preserve"> freshwater and saltwater </w:t>
      </w:r>
      <w:r w:rsidR="00A059AB">
        <w:rPr>
          <w:spacing w:val="-2"/>
          <w:lang w:val="en-GB"/>
        </w:rPr>
        <w:t>pearls</w:t>
      </w:r>
      <w:r w:rsidRPr="001F2161">
        <w:rPr>
          <w:spacing w:val="-2"/>
          <w:lang w:val="en-GB"/>
        </w:rPr>
        <w:t xml:space="preserve">. Oysters could produce </w:t>
      </w:r>
      <w:r w:rsidR="00A059AB">
        <w:rPr>
          <w:spacing w:val="-2"/>
          <w:lang w:val="en-GB"/>
        </w:rPr>
        <w:t xml:space="preserve">only </w:t>
      </w:r>
      <w:r w:rsidRPr="001F2161">
        <w:rPr>
          <w:spacing w:val="-2"/>
          <w:lang w:val="en-GB"/>
        </w:rPr>
        <w:t xml:space="preserve">one </w:t>
      </w:r>
      <w:r w:rsidR="00A059AB">
        <w:rPr>
          <w:spacing w:val="-2"/>
          <w:lang w:val="en-GB"/>
        </w:rPr>
        <w:t xml:space="preserve">saltwater </w:t>
      </w:r>
      <w:r w:rsidRPr="001F2161">
        <w:rPr>
          <w:spacing w:val="-2"/>
          <w:lang w:val="en-GB"/>
        </w:rPr>
        <w:t xml:space="preserve">pearl </w:t>
      </w:r>
      <w:r w:rsidR="00A059AB">
        <w:rPr>
          <w:spacing w:val="-2"/>
          <w:lang w:val="en-GB"/>
        </w:rPr>
        <w:t>every</w:t>
      </w:r>
      <w:r w:rsidRPr="001F2161">
        <w:rPr>
          <w:spacing w:val="-2"/>
          <w:lang w:val="en-GB"/>
        </w:rPr>
        <w:t xml:space="preserve"> two and a half years</w:t>
      </w:r>
      <w:r w:rsidR="00A059AB">
        <w:rPr>
          <w:spacing w:val="-2"/>
          <w:lang w:val="en-GB"/>
        </w:rPr>
        <w:t xml:space="preserve">, </w:t>
      </w:r>
      <w:r w:rsidR="008862DF">
        <w:rPr>
          <w:spacing w:val="-2"/>
          <w:lang w:val="en-GB"/>
        </w:rPr>
        <w:t xml:space="preserve">and saltwater pearls </w:t>
      </w:r>
      <w:r w:rsidRPr="001F2161">
        <w:rPr>
          <w:spacing w:val="-2"/>
          <w:lang w:val="en-GB"/>
        </w:rPr>
        <w:t>were more expensive than freshwater pearls.</w:t>
      </w:r>
    </w:p>
    <w:p w14:paraId="413A7BBC" w14:textId="77777777" w:rsidR="00C13853" w:rsidRPr="001F2161" w:rsidRDefault="00C13853" w:rsidP="00C13853">
      <w:pPr>
        <w:pStyle w:val="BodyTextMain"/>
        <w:rPr>
          <w:lang w:val="en-GB"/>
        </w:rPr>
      </w:pPr>
    </w:p>
    <w:p w14:paraId="7BA9BB6D" w14:textId="2546FD16" w:rsidR="00C13853" w:rsidRPr="006E2B10" w:rsidRDefault="00A059AB" w:rsidP="00C13853">
      <w:pPr>
        <w:pStyle w:val="BodyTextMain"/>
        <w:rPr>
          <w:spacing w:val="-2"/>
          <w:kern w:val="22"/>
          <w:lang w:val="en-GB"/>
        </w:rPr>
      </w:pPr>
      <w:r w:rsidRPr="006E2B10">
        <w:rPr>
          <w:spacing w:val="-2"/>
          <w:kern w:val="22"/>
          <w:lang w:val="en-GB"/>
        </w:rPr>
        <w:t>M</w:t>
      </w:r>
      <w:r w:rsidR="00C13853" w:rsidRPr="006E2B10">
        <w:rPr>
          <w:spacing w:val="-2"/>
          <w:kern w:val="22"/>
          <w:lang w:val="en-GB"/>
        </w:rPr>
        <w:t>ussels</w:t>
      </w:r>
      <w:r w:rsidRPr="006E2B10">
        <w:rPr>
          <w:spacing w:val="-2"/>
          <w:kern w:val="22"/>
          <w:lang w:val="en-GB"/>
        </w:rPr>
        <w:t xml:space="preserve"> produced</w:t>
      </w:r>
      <w:r w:rsidR="00C13853" w:rsidRPr="006E2B10">
        <w:rPr>
          <w:spacing w:val="-2"/>
          <w:kern w:val="22"/>
          <w:lang w:val="en-GB"/>
        </w:rPr>
        <w:t xml:space="preserve"> freshwater pearls in hatcheries</w:t>
      </w:r>
      <w:r w:rsidRPr="006E2B10">
        <w:rPr>
          <w:spacing w:val="-2"/>
          <w:kern w:val="22"/>
          <w:lang w:val="en-GB"/>
        </w:rPr>
        <w:t xml:space="preserve"> and</w:t>
      </w:r>
      <w:r w:rsidR="00C13853" w:rsidRPr="006E2B10">
        <w:rPr>
          <w:spacing w:val="-2"/>
          <w:kern w:val="22"/>
          <w:lang w:val="en-GB"/>
        </w:rPr>
        <w:t xml:space="preserve"> </w:t>
      </w:r>
      <w:r w:rsidR="008862DF" w:rsidRPr="006E2B10">
        <w:rPr>
          <w:spacing w:val="-2"/>
          <w:kern w:val="22"/>
          <w:lang w:val="en-GB"/>
        </w:rPr>
        <w:t xml:space="preserve">each harvest </w:t>
      </w:r>
      <w:r w:rsidR="00C13853" w:rsidRPr="006E2B10">
        <w:rPr>
          <w:spacing w:val="-2"/>
          <w:kern w:val="22"/>
          <w:lang w:val="en-GB"/>
        </w:rPr>
        <w:t>could produce 20 or more pearls, which were smaller than saltwater pearls. E</w:t>
      </w:r>
      <w:r w:rsidR="00F731F8" w:rsidRPr="006E2B10">
        <w:rPr>
          <w:spacing w:val="-2"/>
          <w:kern w:val="22"/>
          <w:lang w:val="en-GB"/>
        </w:rPr>
        <w:t>ach batch of pearls required 18</w:t>
      </w:r>
      <w:r w:rsidRPr="006E2B10">
        <w:rPr>
          <w:spacing w:val="-2"/>
          <w:kern w:val="22"/>
          <w:lang w:val="en-GB"/>
        </w:rPr>
        <w:t xml:space="preserve"> to </w:t>
      </w:r>
      <w:r w:rsidR="008B5EBF" w:rsidRPr="006E2B10">
        <w:rPr>
          <w:spacing w:val="-2"/>
          <w:kern w:val="22"/>
          <w:lang w:val="en-GB"/>
        </w:rPr>
        <w:t xml:space="preserve">24 </w:t>
      </w:r>
      <w:r w:rsidR="00C13853" w:rsidRPr="006E2B10">
        <w:rPr>
          <w:spacing w:val="-2"/>
          <w:kern w:val="22"/>
          <w:lang w:val="en-GB"/>
        </w:rPr>
        <w:t>months to grow.</w:t>
      </w:r>
      <w:r w:rsidR="00C13853" w:rsidRPr="006E2B10">
        <w:rPr>
          <w:rStyle w:val="EndnoteReference"/>
          <w:spacing w:val="-2"/>
          <w:kern w:val="22"/>
          <w:lang w:val="en-GB"/>
        </w:rPr>
        <w:endnoteReference w:id="17"/>
      </w:r>
      <w:r w:rsidR="00C13853" w:rsidRPr="006E2B10">
        <w:rPr>
          <w:spacing w:val="-2"/>
          <w:kern w:val="22"/>
          <w:lang w:val="en-GB"/>
        </w:rPr>
        <w:t xml:space="preserve"> Freshwater pearl mussels were nucleated with </w:t>
      </w:r>
      <w:r w:rsidRPr="006E2B10">
        <w:rPr>
          <w:spacing w:val="-2"/>
          <w:kern w:val="22"/>
          <w:lang w:val="en-GB"/>
        </w:rPr>
        <w:t>1</w:t>
      </w:r>
      <w:r w:rsidR="00C13853" w:rsidRPr="006E2B10">
        <w:rPr>
          <w:spacing w:val="-2"/>
          <w:kern w:val="22"/>
          <w:lang w:val="en-GB"/>
        </w:rPr>
        <w:t>-</w:t>
      </w:r>
      <w:r w:rsidR="00B94BE3" w:rsidRPr="006E2B10">
        <w:rPr>
          <w:spacing w:val="-2"/>
          <w:kern w:val="22"/>
          <w:lang w:val="en-GB"/>
        </w:rPr>
        <w:t xml:space="preserve">millimetre </w:t>
      </w:r>
      <w:r w:rsidR="0054593E" w:rsidRPr="006E2B10">
        <w:rPr>
          <w:spacing w:val="-2"/>
          <w:kern w:val="22"/>
          <w:lang w:val="en-GB"/>
        </w:rPr>
        <w:t xml:space="preserve">(mm) </w:t>
      </w:r>
      <w:r w:rsidR="00C13853" w:rsidRPr="006E2B10">
        <w:rPr>
          <w:spacing w:val="-2"/>
          <w:kern w:val="22"/>
          <w:lang w:val="en-GB"/>
        </w:rPr>
        <w:t>squares of mantle tissue within the body of the mussel.</w:t>
      </w:r>
      <w:r w:rsidR="00C13853" w:rsidRPr="006E2B10">
        <w:rPr>
          <w:rStyle w:val="EndnoteReference"/>
          <w:spacing w:val="-2"/>
          <w:kern w:val="22"/>
          <w:lang w:val="en-GB"/>
        </w:rPr>
        <w:endnoteReference w:id="18"/>
      </w:r>
    </w:p>
    <w:p w14:paraId="39884686" w14:textId="77777777" w:rsidR="00C13853" w:rsidRPr="001F2161" w:rsidRDefault="00C13853" w:rsidP="00C13853">
      <w:pPr>
        <w:pStyle w:val="BodyTextMain"/>
        <w:rPr>
          <w:lang w:val="en-GB"/>
        </w:rPr>
      </w:pPr>
    </w:p>
    <w:p w14:paraId="3C065B52" w14:textId="440B4A33" w:rsidR="00C13853" w:rsidRPr="001F2161" w:rsidRDefault="00C13853" w:rsidP="00C13853">
      <w:pPr>
        <w:pStyle w:val="BodyTextMain"/>
        <w:rPr>
          <w:lang w:val="en-GB"/>
        </w:rPr>
      </w:pPr>
      <w:r w:rsidRPr="001F2161">
        <w:rPr>
          <w:lang w:val="en-GB"/>
        </w:rPr>
        <w:t xml:space="preserve">Keshi pearls were produced by various types of oysters and freshwater mussels. These small, irregularly shaped pearls developed when a foreign object planted in the </w:t>
      </w:r>
      <w:r w:rsidR="008862DF" w:rsidRPr="001F2161">
        <w:rPr>
          <w:lang w:val="en-GB"/>
        </w:rPr>
        <w:t>mollus</w:t>
      </w:r>
      <w:r w:rsidR="008862DF">
        <w:rPr>
          <w:lang w:val="en-GB"/>
        </w:rPr>
        <w:t>c</w:t>
      </w:r>
      <w:r w:rsidR="008862DF" w:rsidRPr="001F2161">
        <w:rPr>
          <w:lang w:val="en-GB"/>
        </w:rPr>
        <w:t xml:space="preserve"> </w:t>
      </w:r>
      <w:r w:rsidRPr="001F2161">
        <w:rPr>
          <w:lang w:val="en-GB"/>
        </w:rPr>
        <w:t>was rejected, which produced a</w:t>
      </w:r>
      <w:r w:rsidR="00B94BE3">
        <w:rPr>
          <w:lang w:val="en-GB"/>
        </w:rPr>
        <w:t xml:space="preserve"> </w:t>
      </w:r>
      <w:r w:rsidRPr="001F2161">
        <w:rPr>
          <w:lang w:val="en-GB"/>
        </w:rPr>
        <w:t>pure nacre pearl with significant lust</w:t>
      </w:r>
      <w:r w:rsidR="008E5B42">
        <w:rPr>
          <w:lang w:val="en-GB"/>
        </w:rPr>
        <w:t>r</w:t>
      </w:r>
      <w:r w:rsidRPr="001F2161">
        <w:rPr>
          <w:lang w:val="en-GB"/>
        </w:rPr>
        <w:t>e.</w:t>
      </w:r>
      <w:r w:rsidRPr="001F2161">
        <w:rPr>
          <w:rStyle w:val="EndnoteReference"/>
          <w:lang w:val="en-GB"/>
        </w:rPr>
        <w:endnoteReference w:id="19"/>
      </w:r>
    </w:p>
    <w:p w14:paraId="5AEA2E0E" w14:textId="77777777" w:rsidR="00C13853" w:rsidRPr="001F2161" w:rsidRDefault="00C13853" w:rsidP="00C13853">
      <w:pPr>
        <w:pStyle w:val="BodyTextMain"/>
        <w:rPr>
          <w:lang w:val="en-GB"/>
        </w:rPr>
      </w:pPr>
    </w:p>
    <w:p w14:paraId="64F5C40C" w14:textId="75FED976" w:rsidR="00C13853" w:rsidRPr="001F2161" w:rsidRDefault="00C13853" w:rsidP="00C13853">
      <w:pPr>
        <w:pStyle w:val="BodyTextMain"/>
        <w:rPr>
          <w:lang w:val="en-GB"/>
        </w:rPr>
      </w:pPr>
      <w:r w:rsidRPr="001F2161">
        <w:rPr>
          <w:lang w:val="en-GB"/>
        </w:rPr>
        <w:t xml:space="preserve">Chinese </w:t>
      </w:r>
      <w:r w:rsidR="008862DF">
        <w:rPr>
          <w:lang w:val="en-GB"/>
        </w:rPr>
        <w:t xml:space="preserve">artificial </w:t>
      </w:r>
      <w:r w:rsidRPr="001F2161">
        <w:rPr>
          <w:lang w:val="en-GB"/>
        </w:rPr>
        <w:t xml:space="preserve">lakes and reservoirs were the primary sources of freshwater pearls. In contrast, saltwater pearls—such as the classic, iconic akoya pearl, </w:t>
      </w:r>
      <w:r w:rsidR="008862DF">
        <w:rPr>
          <w:lang w:val="en-GB"/>
        </w:rPr>
        <w:t>and</w:t>
      </w:r>
      <w:r w:rsidRPr="001F2161">
        <w:rPr>
          <w:lang w:val="en-GB"/>
        </w:rPr>
        <w:t xml:space="preserve"> Tahitian and South Sea pearls—developed in inlets, atolls, and bays in many international locations.</w:t>
      </w:r>
      <w:r w:rsidRPr="001F2161">
        <w:rPr>
          <w:rStyle w:val="EndnoteReference"/>
          <w:lang w:val="en-GB"/>
        </w:rPr>
        <w:endnoteReference w:id="20"/>
      </w:r>
    </w:p>
    <w:p w14:paraId="436EEEF4" w14:textId="77777777" w:rsidR="00C13853" w:rsidRPr="001F2161" w:rsidRDefault="00C13853" w:rsidP="00C13853">
      <w:pPr>
        <w:pStyle w:val="BodyTextMain"/>
        <w:rPr>
          <w:lang w:val="en-GB"/>
        </w:rPr>
      </w:pPr>
    </w:p>
    <w:p w14:paraId="11D1E461" w14:textId="35DB6255" w:rsidR="00C13853" w:rsidRPr="001F2161" w:rsidRDefault="00C13853" w:rsidP="00C13853">
      <w:pPr>
        <w:pStyle w:val="BodyTextMain"/>
        <w:rPr>
          <w:lang w:val="en-GB"/>
        </w:rPr>
      </w:pPr>
      <w:r w:rsidRPr="001F2161">
        <w:rPr>
          <w:lang w:val="en-GB"/>
        </w:rPr>
        <w:t xml:space="preserve">The value of a pearl was appraised according to characteristics </w:t>
      </w:r>
      <w:r w:rsidR="00F16B33">
        <w:rPr>
          <w:lang w:val="en-GB"/>
        </w:rPr>
        <w:t>such as</w:t>
      </w:r>
      <w:r w:rsidRPr="001F2161">
        <w:rPr>
          <w:lang w:val="en-GB"/>
        </w:rPr>
        <w:t xml:space="preserve"> size (bigger was better), shape (rounder was better), number of flaws (fewer was better), lust</w:t>
      </w:r>
      <w:r w:rsidR="00F16B33">
        <w:rPr>
          <w:lang w:val="en-GB"/>
        </w:rPr>
        <w:t>r</w:t>
      </w:r>
      <w:r w:rsidRPr="001F2161">
        <w:rPr>
          <w:lang w:val="en-GB"/>
        </w:rPr>
        <w:t>e, and colour. Unlike diamonds, pearl grading was not standardized.</w:t>
      </w:r>
      <w:r w:rsidRPr="001F2161">
        <w:rPr>
          <w:rStyle w:val="EndnoteReference"/>
          <w:lang w:val="en-GB"/>
        </w:rPr>
        <w:endnoteReference w:id="21"/>
      </w:r>
      <w:r w:rsidRPr="001F2161">
        <w:rPr>
          <w:lang w:val="en-GB"/>
        </w:rPr>
        <w:t xml:space="preserve"> Button</w:t>
      </w:r>
      <w:r w:rsidR="00256E06">
        <w:rPr>
          <w:lang w:val="en-GB"/>
        </w:rPr>
        <w:t>-</w:t>
      </w:r>
      <w:r w:rsidRPr="001F2161">
        <w:rPr>
          <w:lang w:val="en-GB"/>
        </w:rPr>
        <w:t xml:space="preserve"> and teardrop</w:t>
      </w:r>
      <w:r w:rsidR="00256E06">
        <w:rPr>
          <w:lang w:val="en-GB"/>
        </w:rPr>
        <w:t>-</w:t>
      </w:r>
      <w:r w:rsidRPr="001F2161">
        <w:rPr>
          <w:lang w:val="en-GB"/>
        </w:rPr>
        <w:t xml:space="preserve">shaped pearls were significantly cheaper than round pearls. Most freshwater pearl harvests contained semi-baroque and baroque (irregularly shaped) pearls. Although sought after, genuine round freshwater pearls constituted </w:t>
      </w:r>
      <w:r w:rsidR="00D50631">
        <w:rPr>
          <w:lang w:val="en-GB"/>
        </w:rPr>
        <w:t>less than</w:t>
      </w:r>
      <w:r w:rsidR="00D50631" w:rsidRPr="001F2161">
        <w:rPr>
          <w:lang w:val="en-GB"/>
        </w:rPr>
        <w:t xml:space="preserve"> </w:t>
      </w:r>
      <w:r w:rsidRPr="001F2161">
        <w:rPr>
          <w:lang w:val="en-GB"/>
        </w:rPr>
        <w:t>3</w:t>
      </w:r>
      <w:r w:rsidR="00FC47DF" w:rsidRPr="001F2161">
        <w:rPr>
          <w:lang w:val="en-GB"/>
        </w:rPr>
        <w:t xml:space="preserve"> per cent</w:t>
      </w:r>
      <w:r w:rsidRPr="001F2161">
        <w:rPr>
          <w:lang w:val="en-GB"/>
        </w:rPr>
        <w:t xml:space="preserve"> of the yearly harvest. The most common freshwater pearl inclusions or blemishes were chalky spots.</w:t>
      </w:r>
      <w:r w:rsidRPr="001F2161">
        <w:rPr>
          <w:rStyle w:val="EndnoteReference"/>
          <w:lang w:val="en-GB"/>
        </w:rPr>
        <w:endnoteReference w:id="22"/>
      </w:r>
    </w:p>
    <w:p w14:paraId="3C3319A2" w14:textId="77777777" w:rsidR="00C13853" w:rsidRPr="001F2161" w:rsidRDefault="00C13853" w:rsidP="00C13853">
      <w:pPr>
        <w:pStyle w:val="BodyTextMain"/>
        <w:rPr>
          <w:lang w:val="en-GB"/>
        </w:rPr>
      </w:pPr>
    </w:p>
    <w:p w14:paraId="0F6B1EC4" w14:textId="6E544980" w:rsidR="00C13853" w:rsidRPr="001F2161" w:rsidRDefault="00C13853" w:rsidP="00C13853">
      <w:pPr>
        <w:pStyle w:val="BodyTextMain"/>
        <w:rPr>
          <w:lang w:val="en-GB"/>
        </w:rPr>
      </w:pPr>
      <w:r w:rsidRPr="001F2161">
        <w:rPr>
          <w:lang w:val="en-GB"/>
        </w:rPr>
        <w:t xml:space="preserve">The three primary species of </w:t>
      </w:r>
      <w:r w:rsidR="0061615B" w:rsidRPr="001F2161">
        <w:rPr>
          <w:lang w:val="en-GB"/>
        </w:rPr>
        <w:t xml:space="preserve">oysters producing </w:t>
      </w:r>
      <w:r w:rsidRPr="001F2161">
        <w:rPr>
          <w:lang w:val="en-GB"/>
        </w:rPr>
        <w:t xml:space="preserve">cultured saltwater pearls were </w:t>
      </w:r>
      <w:r w:rsidR="00D50631">
        <w:rPr>
          <w:lang w:val="en-GB"/>
        </w:rPr>
        <w:t>(1</w:t>
      </w:r>
      <w:r w:rsidRPr="001F2161">
        <w:rPr>
          <w:lang w:val="en-GB"/>
        </w:rPr>
        <w:t>) the Pinctada fucata, which made the small</w:t>
      </w:r>
      <w:r w:rsidR="008E5B42">
        <w:rPr>
          <w:lang w:val="en-GB"/>
        </w:rPr>
        <w:t xml:space="preserve"> and</w:t>
      </w:r>
      <w:r w:rsidRPr="001F2161">
        <w:rPr>
          <w:lang w:val="en-GB"/>
        </w:rPr>
        <w:t xml:space="preserve"> ro</w:t>
      </w:r>
      <w:r w:rsidR="003430E3" w:rsidRPr="001F2161">
        <w:rPr>
          <w:lang w:val="en-GB"/>
        </w:rPr>
        <w:t xml:space="preserve">und </w:t>
      </w:r>
      <w:r w:rsidR="008E5B42">
        <w:rPr>
          <w:lang w:val="en-GB"/>
        </w:rPr>
        <w:t>a</w:t>
      </w:r>
      <w:r w:rsidR="003430E3" w:rsidRPr="001F2161">
        <w:rPr>
          <w:lang w:val="en-GB"/>
        </w:rPr>
        <w:t xml:space="preserve">koya pearls used by </w:t>
      </w:r>
      <w:r w:rsidR="008E5B42">
        <w:rPr>
          <w:lang w:val="en-GB"/>
        </w:rPr>
        <w:t xml:space="preserve">the </w:t>
      </w:r>
      <w:r w:rsidR="003430E3" w:rsidRPr="001F2161">
        <w:rPr>
          <w:lang w:val="en-GB"/>
        </w:rPr>
        <w:t>jewel</w:t>
      </w:r>
      <w:r w:rsidR="008E5B42">
        <w:rPr>
          <w:lang w:val="en-GB"/>
        </w:rPr>
        <w:t>le</w:t>
      </w:r>
      <w:r w:rsidRPr="001F2161">
        <w:rPr>
          <w:lang w:val="en-GB"/>
        </w:rPr>
        <w:t xml:space="preserve">ry house Mikimoto; </w:t>
      </w:r>
      <w:r w:rsidR="00D50631">
        <w:rPr>
          <w:lang w:val="en-GB"/>
        </w:rPr>
        <w:t>(2</w:t>
      </w:r>
      <w:r w:rsidRPr="001F2161">
        <w:rPr>
          <w:lang w:val="en-GB"/>
        </w:rPr>
        <w:t xml:space="preserve">) the Pinctada maxima, which could reach the size of a dinner plate and made the white South Sea pearl (the industry’s largest and most lustrous); and </w:t>
      </w:r>
      <w:r w:rsidR="00D50631">
        <w:rPr>
          <w:lang w:val="en-GB"/>
        </w:rPr>
        <w:t>(3</w:t>
      </w:r>
      <w:r w:rsidRPr="001F2161">
        <w:rPr>
          <w:lang w:val="en-GB"/>
        </w:rPr>
        <w:t>) the Pinctada margaritifera, which made black Tahitian pearls.</w:t>
      </w:r>
      <w:r w:rsidRPr="001F2161">
        <w:rPr>
          <w:vertAlign w:val="superscript"/>
          <w:lang w:val="en-GB"/>
        </w:rPr>
        <w:endnoteReference w:id="23"/>
      </w:r>
    </w:p>
    <w:p w14:paraId="1B88008D" w14:textId="77777777" w:rsidR="00C13853" w:rsidRPr="001F2161" w:rsidRDefault="00C13853" w:rsidP="00C13853">
      <w:pPr>
        <w:pStyle w:val="BodyTextMain"/>
        <w:rPr>
          <w:lang w:val="en-GB"/>
        </w:rPr>
      </w:pPr>
    </w:p>
    <w:p w14:paraId="4B89CF4E" w14:textId="01C3DF83" w:rsidR="00C13853" w:rsidRPr="001F2161" w:rsidRDefault="00C13853" w:rsidP="00C13853">
      <w:pPr>
        <w:pStyle w:val="BodyTextMain"/>
        <w:rPr>
          <w:lang w:val="en-GB"/>
        </w:rPr>
      </w:pPr>
      <w:r w:rsidRPr="001F2161">
        <w:rPr>
          <w:lang w:val="en-GB"/>
        </w:rPr>
        <w:t>The broad hierarchy of pearls</w:t>
      </w:r>
      <w:r w:rsidR="00F16B33">
        <w:rPr>
          <w:lang w:val="en-GB"/>
        </w:rPr>
        <w:t xml:space="preserve"> by</w:t>
      </w:r>
      <w:r w:rsidRPr="001F2161">
        <w:rPr>
          <w:lang w:val="en-GB"/>
        </w:rPr>
        <w:t xml:space="preserve"> market value was South Sea</w:t>
      </w:r>
      <w:r w:rsidR="00F16B33">
        <w:rPr>
          <w:lang w:val="en-GB"/>
        </w:rPr>
        <w:t xml:space="preserve"> first</w:t>
      </w:r>
      <w:r w:rsidRPr="001F2161">
        <w:rPr>
          <w:lang w:val="en-GB"/>
        </w:rPr>
        <w:t>, Tahitian</w:t>
      </w:r>
      <w:r w:rsidR="00F16B33">
        <w:rPr>
          <w:lang w:val="en-GB"/>
        </w:rPr>
        <w:t xml:space="preserve"> next</w:t>
      </w:r>
      <w:r w:rsidRPr="001F2161">
        <w:rPr>
          <w:lang w:val="en-GB"/>
        </w:rPr>
        <w:t xml:space="preserve">, then akoya, </w:t>
      </w:r>
      <w:r w:rsidR="00F16B33">
        <w:rPr>
          <w:lang w:val="en-GB"/>
        </w:rPr>
        <w:t>and</w:t>
      </w:r>
      <w:r w:rsidRPr="001F2161">
        <w:rPr>
          <w:lang w:val="en-GB"/>
        </w:rPr>
        <w:t xml:space="preserve"> freshwater</w:t>
      </w:r>
      <w:r w:rsidR="00F16B33">
        <w:rPr>
          <w:lang w:val="en-GB"/>
        </w:rPr>
        <w:t xml:space="preserve"> pearls after that</w:t>
      </w:r>
      <w:r w:rsidRPr="001F2161">
        <w:rPr>
          <w:lang w:val="en-GB"/>
        </w:rPr>
        <w:t xml:space="preserve">. </w:t>
      </w:r>
      <w:r w:rsidR="00B94BE3" w:rsidRPr="001F2161">
        <w:rPr>
          <w:lang w:val="en-GB"/>
        </w:rPr>
        <w:t xml:space="preserve">South Sea pearls </w:t>
      </w:r>
      <w:r w:rsidR="00B94BE3">
        <w:rPr>
          <w:lang w:val="en-GB"/>
        </w:rPr>
        <w:t>ranged from</w:t>
      </w:r>
      <w:r w:rsidR="00B94BE3" w:rsidRPr="001F2161">
        <w:rPr>
          <w:lang w:val="en-GB"/>
        </w:rPr>
        <w:t xml:space="preserve"> </w:t>
      </w:r>
      <w:r w:rsidR="00B94BE3">
        <w:rPr>
          <w:lang w:val="en-GB"/>
        </w:rPr>
        <w:t>approximately</w:t>
      </w:r>
      <w:r w:rsidR="00B94BE3" w:rsidRPr="001F2161">
        <w:rPr>
          <w:lang w:val="en-GB"/>
        </w:rPr>
        <w:t xml:space="preserve"> 9 to 19 m</w:t>
      </w:r>
      <w:r w:rsidR="00B94BE3">
        <w:rPr>
          <w:lang w:val="en-GB"/>
        </w:rPr>
        <w:t>m,</w:t>
      </w:r>
      <w:r w:rsidR="00B94BE3" w:rsidRPr="001F2161">
        <w:rPr>
          <w:lang w:val="en-GB"/>
        </w:rPr>
        <w:t xml:space="preserve"> </w:t>
      </w:r>
      <w:r w:rsidRPr="001F2161">
        <w:rPr>
          <w:lang w:val="en-GB"/>
        </w:rPr>
        <w:t xml:space="preserve">Tahitian pearls were </w:t>
      </w:r>
      <w:r w:rsidR="00B94BE3">
        <w:rPr>
          <w:lang w:val="en-GB"/>
        </w:rPr>
        <w:t>approximately</w:t>
      </w:r>
      <w:r w:rsidR="00B94BE3" w:rsidRPr="001F2161">
        <w:rPr>
          <w:lang w:val="en-GB"/>
        </w:rPr>
        <w:t xml:space="preserve"> </w:t>
      </w:r>
      <w:r w:rsidRPr="001F2161">
        <w:rPr>
          <w:lang w:val="en-GB"/>
        </w:rPr>
        <w:t>9 to 12 m</w:t>
      </w:r>
      <w:r w:rsidR="009E6994">
        <w:rPr>
          <w:lang w:val="en-GB"/>
        </w:rPr>
        <w:t>m in size</w:t>
      </w:r>
      <w:r w:rsidRPr="001F2161">
        <w:rPr>
          <w:lang w:val="en-GB"/>
        </w:rPr>
        <w:t xml:space="preserve">, </w:t>
      </w:r>
      <w:r w:rsidR="00B94BE3">
        <w:rPr>
          <w:lang w:val="en-GB"/>
        </w:rPr>
        <w:t xml:space="preserve">and </w:t>
      </w:r>
      <w:r w:rsidRPr="001F2161">
        <w:rPr>
          <w:lang w:val="en-GB"/>
        </w:rPr>
        <w:t xml:space="preserve">akoya pearls were </w:t>
      </w:r>
      <w:r w:rsidR="00B94BE3">
        <w:rPr>
          <w:lang w:val="en-GB"/>
        </w:rPr>
        <w:t>approximately</w:t>
      </w:r>
      <w:r w:rsidR="00B94BE3" w:rsidRPr="001F2161">
        <w:rPr>
          <w:lang w:val="en-GB"/>
        </w:rPr>
        <w:t xml:space="preserve"> </w:t>
      </w:r>
      <w:r w:rsidRPr="001F2161">
        <w:rPr>
          <w:lang w:val="en-GB"/>
        </w:rPr>
        <w:t>5</w:t>
      </w:r>
      <w:r w:rsidR="00634776" w:rsidRPr="001F2161">
        <w:rPr>
          <w:lang w:val="en-GB"/>
        </w:rPr>
        <w:t xml:space="preserve"> to </w:t>
      </w:r>
      <w:r w:rsidRPr="001F2161">
        <w:rPr>
          <w:lang w:val="en-GB"/>
        </w:rPr>
        <w:t>10 m</w:t>
      </w:r>
      <w:r w:rsidR="009E6994">
        <w:rPr>
          <w:lang w:val="en-GB"/>
        </w:rPr>
        <w:t>m</w:t>
      </w:r>
      <w:r w:rsidR="00F16B33">
        <w:rPr>
          <w:lang w:val="en-GB"/>
        </w:rPr>
        <w:t>. F</w:t>
      </w:r>
      <w:r w:rsidRPr="001F2161">
        <w:rPr>
          <w:lang w:val="en-GB"/>
        </w:rPr>
        <w:t>reshwater pearls vari</w:t>
      </w:r>
      <w:r w:rsidR="00F16B33">
        <w:rPr>
          <w:lang w:val="en-GB"/>
        </w:rPr>
        <w:t>ed considerably</w:t>
      </w:r>
      <w:r w:rsidRPr="001F2161">
        <w:rPr>
          <w:lang w:val="en-GB"/>
        </w:rPr>
        <w:t xml:space="preserve"> in size.</w:t>
      </w:r>
    </w:p>
    <w:p w14:paraId="00E2B204" w14:textId="77777777" w:rsidR="00C13853" w:rsidRPr="001F2161" w:rsidRDefault="00C13853" w:rsidP="00C13853">
      <w:pPr>
        <w:pStyle w:val="BodyTextMain"/>
        <w:rPr>
          <w:lang w:val="en-GB"/>
        </w:rPr>
      </w:pPr>
    </w:p>
    <w:p w14:paraId="6C8891C4" w14:textId="5AFF3351" w:rsidR="00A947CE" w:rsidRDefault="00C13853" w:rsidP="00C13853">
      <w:pPr>
        <w:pStyle w:val="BodyTextMain"/>
        <w:rPr>
          <w:lang w:val="en-GB"/>
        </w:rPr>
      </w:pPr>
      <w:r w:rsidRPr="001F2161">
        <w:rPr>
          <w:lang w:val="en-GB"/>
        </w:rPr>
        <w:t>A</w:t>
      </w:r>
      <w:r w:rsidR="00EA3CC9">
        <w:rPr>
          <w:lang w:val="en-GB"/>
        </w:rPr>
        <w:t xml:space="preserve">ccording to </w:t>
      </w:r>
      <w:r w:rsidR="00EC3F78">
        <w:rPr>
          <w:lang w:val="en-GB"/>
        </w:rPr>
        <w:t>the</w:t>
      </w:r>
      <w:r w:rsidR="00EC3F78" w:rsidRPr="001F2161">
        <w:rPr>
          <w:lang w:val="en-GB"/>
        </w:rPr>
        <w:t xml:space="preserve"> </w:t>
      </w:r>
      <w:r w:rsidRPr="001F2161">
        <w:rPr>
          <w:lang w:val="en-GB"/>
        </w:rPr>
        <w:t xml:space="preserve">head of </w:t>
      </w:r>
      <w:r w:rsidR="00947A88" w:rsidRPr="001F2161">
        <w:rPr>
          <w:lang w:val="en-GB"/>
        </w:rPr>
        <w:t xml:space="preserve">the </w:t>
      </w:r>
      <w:r w:rsidRPr="001F2161">
        <w:rPr>
          <w:lang w:val="en-GB"/>
        </w:rPr>
        <w:t>Gemmological Association</w:t>
      </w:r>
      <w:r w:rsidR="00EC3F78">
        <w:rPr>
          <w:lang w:val="en-GB"/>
        </w:rPr>
        <w:t xml:space="preserve"> of Great Britain</w:t>
      </w:r>
      <w:r w:rsidR="00A947CE">
        <w:rPr>
          <w:lang w:val="en-GB"/>
        </w:rPr>
        <w:t>:</w:t>
      </w:r>
      <w:r w:rsidRPr="001F2161">
        <w:rPr>
          <w:lang w:val="en-GB"/>
        </w:rPr>
        <w:t xml:space="preserve"> </w:t>
      </w:r>
    </w:p>
    <w:p w14:paraId="7CD785EF" w14:textId="77777777" w:rsidR="00A947CE" w:rsidRDefault="00A947CE" w:rsidP="00C13853">
      <w:pPr>
        <w:pStyle w:val="BodyTextMain"/>
        <w:rPr>
          <w:lang w:val="en-GB"/>
        </w:rPr>
      </w:pPr>
    </w:p>
    <w:p w14:paraId="733A1F40" w14:textId="1DF1CEE9" w:rsidR="00A947CE" w:rsidRDefault="00167025" w:rsidP="00A947CE">
      <w:pPr>
        <w:pStyle w:val="BodyTextMain"/>
        <w:ind w:left="567"/>
        <w:rPr>
          <w:lang w:val="en-GB"/>
        </w:rPr>
      </w:pPr>
      <w:r>
        <w:rPr>
          <w:lang w:val="en-GB"/>
        </w:rPr>
        <w:t>T</w:t>
      </w:r>
      <w:r w:rsidR="00C13853" w:rsidRPr="001F2161">
        <w:rPr>
          <w:lang w:val="en-GB"/>
        </w:rPr>
        <w:t>here are so many different kinds of pearls available and most people don’t know the difference between natural and cultured, saltwater and freshwater cultured, cultured with natural colour, or the various treatments that are used. They don’t understand what these things mean and how they can affect what a pearl is worth.</w:t>
      </w:r>
      <w:r w:rsidR="00C13853" w:rsidRPr="001F2161">
        <w:rPr>
          <w:rStyle w:val="EndnoteReference"/>
          <w:lang w:val="en-GB"/>
        </w:rPr>
        <w:endnoteReference w:id="24"/>
      </w:r>
      <w:r w:rsidR="00C13853" w:rsidRPr="001F2161">
        <w:rPr>
          <w:lang w:val="en-GB"/>
        </w:rPr>
        <w:t xml:space="preserve"> </w:t>
      </w:r>
    </w:p>
    <w:p w14:paraId="11AF1521" w14:textId="77777777" w:rsidR="006E2B10" w:rsidRDefault="006E2B10" w:rsidP="00A947CE">
      <w:pPr>
        <w:pStyle w:val="BodyTextMain"/>
        <w:ind w:left="567"/>
        <w:rPr>
          <w:lang w:val="en-GB"/>
        </w:rPr>
      </w:pPr>
    </w:p>
    <w:p w14:paraId="13D3EC4B" w14:textId="17CDDD27" w:rsidR="00C13853" w:rsidRDefault="00C13853" w:rsidP="00C13853">
      <w:pPr>
        <w:pStyle w:val="BodyTextMain"/>
        <w:rPr>
          <w:lang w:val="en-GB"/>
        </w:rPr>
      </w:pPr>
      <w:r w:rsidRPr="001F2161">
        <w:rPr>
          <w:lang w:val="en-GB"/>
        </w:rPr>
        <w:t>If Li did pursue the pearl business, she knew it would be worthwhile to complete a pearl certification course</w:t>
      </w:r>
      <w:r w:rsidR="00EA3CC9">
        <w:rPr>
          <w:lang w:val="en-GB"/>
        </w:rPr>
        <w:t>,</w:t>
      </w:r>
      <w:r w:rsidRPr="001F2161">
        <w:rPr>
          <w:lang w:val="en-GB"/>
        </w:rPr>
        <w:t xml:space="preserve"> such as </w:t>
      </w:r>
      <w:r w:rsidR="00EA3CC9">
        <w:rPr>
          <w:lang w:val="en-GB"/>
        </w:rPr>
        <w:t xml:space="preserve">the specialist course offered by </w:t>
      </w:r>
      <w:r w:rsidRPr="001F2161">
        <w:rPr>
          <w:lang w:val="en-GB"/>
        </w:rPr>
        <w:t>Pearls As One.</w:t>
      </w:r>
      <w:r w:rsidRPr="001F2161">
        <w:rPr>
          <w:rStyle w:val="EndnoteReference"/>
          <w:lang w:val="en-GB"/>
        </w:rPr>
        <w:endnoteReference w:id="25"/>
      </w:r>
    </w:p>
    <w:p w14:paraId="1B1272C5" w14:textId="33347A6C" w:rsidR="00C13853" w:rsidRPr="001F2161" w:rsidRDefault="00C13853" w:rsidP="00C13853">
      <w:pPr>
        <w:pStyle w:val="BodyTextMain"/>
        <w:rPr>
          <w:lang w:val="en-GB"/>
        </w:rPr>
      </w:pPr>
      <w:r w:rsidRPr="001F2161">
        <w:rPr>
          <w:lang w:val="en-GB"/>
        </w:rPr>
        <w:lastRenderedPageBreak/>
        <w:t xml:space="preserve">Scientific modifications went well beyond dyeing </w:t>
      </w:r>
      <w:r w:rsidR="008E5B42">
        <w:rPr>
          <w:lang w:val="en-GB"/>
        </w:rPr>
        <w:t>to</w:t>
      </w:r>
      <w:r w:rsidRPr="001F2161">
        <w:rPr>
          <w:lang w:val="en-GB"/>
        </w:rPr>
        <w:t xml:space="preserve"> creat</w:t>
      </w:r>
      <w:r w:rsidR="008E5B42">
        <w:rPr>
          <w:lang w:val="en-GB"/>
        </w:rPr>
        <w:t>e</w:t>
      </w:r>
      <w:r w:rsidRPr="001F2161">
        <w:rPr>
          <w:lang w:val="en-GB"/>
        </w:rPr>
        <w:t xml:space="preserve"> new possibilities</w:t>
      </w:r>
      <w:r w:rsidR="008E5B42">
        <w:rPr>
          <w:lang w:val="en-GB"/>
        </w:rPr>
        <w:t>.</w:t>
      </w:r>
      <w:r w:rsidRPr="001F2161">
        <w:rPr>
          <w:lang w:val="en-GB"/>
        </w:rPr>
        <w:t xml:space="preserve"> Chinese producers us</w:t>
      </w:r>
      <w:r w:rsidR="008E5B42">
        <w:rPr>
          <w:lang w:val="en-GB"/>
        </w:rPr>
        <w:t>ed</w:t>
      </w:r>
      <w:r w:rsidRPr="001F2161">
        <w:rPr>
          <w:lang w:val="en-GB"/>
        </w:rPr>
        <w:t xml:space="preserve"> various culturing techniques and nuclei to grow hollow soufflé pearls with iridescent colours, Edisons, Ming pearls, ripples, and giant fireballs. Some Chinese freshwater pearls had sizes, colours, and lustres approximating those of South Sea pearls. </w:t>
      </w:r>
      <w:r w:rsidR="008E5B42">
        <w:rPr>
          <w:lang w:val="en-GB"/>
        </w:rPr>
        <w:t>However, n</w:t>
      </w:r>
      <w:r w:rsidRPr="001F2161">
        <w:rPr>
          <w:lang w:val="en-GB"/>
        </w:rPr>
        <w:t>ot everyone was as optimistic about these mussel-grown luxury pearls.</w:t>
      </w:r>
      <w:r w:rsidRPr="001F2161">
        <w:rPr>
          <w:rStyle w:val="EndnoteReference"/>
          <w:lang w:val="en-GB"/>
        </w:rPr>
        <w:endnoteReference w:id="26"/>
      </w:r>
    </w:p>
    <w:p w14:paraId="2DC9BDA5" w14:textId="77777777" w:rsidR="00C13853" w:rsidRPr="001F2161" w:rsidRDefault="00C13853" w:rsidP="00C13853">
      <w:pPr>
        <w:pStyle w:val="BodyTextMain"/>
        <w:rPr>
          <w:lang w:val="en-GB"/>
        </w:rPr>
      </w:pPr>
    </w:p>
    <w:p w14:paraId="2F7D20C2" w14:textId="77777777" w:rsidR="00614093" w:rsidRPr="001F2161" w:rsidRDefault="00614093" w:rsidP="00C13853">
      <w:pPr>
        <w:pStyle w:val="BodyTextMain"/>
        <w:rPr>
          <w:lang w:val="en-GB"/>
        </w:rPr>
      </w:pPr>
    </w:p>
    <w:p w14:paraId="6E5E86B2" w14:textId="77777777" w:rsidR="00C13853" w:rsidRPr="001F2161" w:rsidRDefault="009F2A0E" w:rsidP="009F2A0E">
      <w:pPr>
        <w:pStyle w:val="Casehead1"/>
        <w:rPr>
          <w:lang w:val="en-GB"/>
        </w:rPr>
      </w:pPr>
      <w:r w:rsidRPr="001F2161">
        <w:rPr>
          <w:lang w:val="en-GB"/>
        </w:rPr>
        <w:t>environmentalism and pearls</w:t>
      </w:r>
    </w:p>
    <w:p w14:paraId="3B623ACC" w14:textId="77777777" w:rsidR="0075579F" w:rsidRPr="001F2161" w:rsidRDefault="0075579F" w:rsidP="009F2A0E">
      <w:pPr>
        <w:pStyle w:val="BodyTextMain"/>
        <w:rPr>
          <w:lang w:val="en-GB"/>
        </w:rPr>
      </w:pPr>
    </w:p>
    <w:p w14:paraId="42767FBF" w14:textId="56AF8FD6" w:rsidR="009F2A0E" w:rsidRPr="001F2161" w:rsidRDefault="009F2A0E" w:rsidP="009F2A0E">
      <w:pPr>
        <w:pStyle w:val="BodyTextMain"/>
        <w:rPr>
          <w:lang w:val="en-GB"/>
        </w:rPr>
      </w:pPr>
      <w:r w:rsidRPr="001F2161">
        <w:rPr>
          <w:lang w:val="en-GB"/>
        </w:rPr>
        <w:t>Oysters were an effective barometer of the fitness of the waters they lived in.</w:t>
      </w:r>
      <w:r w:rsidRPr="001F2161">
        <w:rPr>
          <w:rStyle w:val="EndnoteReference"/>
          <w:lang w:val="en-GB"/>
        </w:rPr>
        <w:endnoteReference w:id="27"/>
      </w:r>
      <w:r w:rsidRPr="001F2161">
        <w:rPr>
          <w:lang w:val="en-GB"/>
        </w:rPr>
        <w:t xml:space="preserve"> “You can only produce high-quality [saltwater] pearls by working in a pristine marine environment,” according to Laurent Cartier, a pearl sustainability researcher. He believed that the pearl industry was being significantly affected by climate change. Increasingly</w:t>
      </w:r>
      <w:r w:rsidR="009D2F39">
        <w:rPr>
          <w:lang w:val="en-GB"/>
        </w:rPr>
        <w:t>,</w:t>
      </w:r>
      <w:r w:rsidRPr="001F2161">
        <w:rPr>
          <w:lang w:val="en-GB"/>
        </w:rPr>
        <w:t xml:space="preserve"> frequent hurricanes and typhoons could decimate harvests</w:t>
      </w:r>
      <w:r w:rsidR="009D2F39">
        <w:rPr>
          <w:lang w:val="en-GB"/>
        </w:rPr>
        <w:t>,</w:t>
      </w:r>
      <w:r w:rsidRPr="001F2161">
        <w:rPr>
          <w:lang w:val="en-GB"/>
        </w:rPr>
        <w:t xml:space="preserve"> rising carbon levels led to ocean acidification </w:t>
      </w:r>
      <w:r w:rsidR="008E5B42">
        <w:rPr>
          <w:lang w:val="en-GB"/>
        </w:rPr>
        <w:t xml:space="preserve">that </w:t>
      </w:r>
      <w:r w:rsidRPr="001F2161">
        <w:rPr>
          <w:lang w:val="en-GB"/>
        </w:rPr>
        <w:t>hindered oyster shell formation</w:t>
      </w:r>
      <w:r w:rsidR="009D2F39">
        <w:rPr>
          <w:lang w:val="en-GB"/>
        </w:rPr>
        <w:t>,</w:t>
      </w:r>
      <w:r w:rsidRPr="001F2161">
        <w:rPr>
          <w:lang w:val="en-GB"/>
        </w:rPr>
        <w:t xml:space="preserve"> and increasing ocean temperatures could harm oyster shells. The saltwater pearl industry had a natural interest in sustainable practices in order to ensure the survival of the product.</w:t>
      </w:r>
      <w:r w:rsidRPr="001F2161">
        <w:rPr>
          <w:rStyle w:val="EndnoteReference"/>
          <w:lang w:val="en-GB"/>
        </w:rPr>
        <w:endnoteReference w:id="28"/>
      </w:r>
    </w:p>
    <w:p w14:paraId="570FA1D8" w14:textId="77777777" w:rsidR="009F2A0E" w:rsidRPr="001F2161" w:rsidRDefault="009F2A0E" w:rsidP="009F2A0E">
      <w:pPr>
        <w:pStyle w:val="BodyTextMain"/>
        <w:rPr>
          <w:lang w:val="en-GB"/>
        </w:rPr>
      </w:pPr>
    </w:p>
    <w:p w14:paraId="0DC0C50C" w14:textId="12D59E53" w:rsidR="009F2A0E" w:rsidRPr="001F2161" w:rsidRDefault="009F2A0E" w:rsidP="009F2A0E">
      <w:pPr>
        <w:pStyle w:val="BodyTextMain"/>
        <w:rPr>
          <w:lang w:val="en-GB"/>
        </w:rPr>
      </w:pPr>
      <w:r w:rsidRPr="001F2161">
        <w:rPr>
          <w:lang w:val="en-GB"/>
        </w:rPr>
        <w:t>Prior to pearl farming, pearls had to be discovered in nature. This meant that many thousands of oysters or mussels had to be opened to find a tiny amount of pearls, which led to centuries-long overfishing and exploitation of oysters and pearls.</w:t>
      </w:r>
      <w:r w:rsidRPr="001F2161">
        <w:rPr>
          <w:rStyle w:val="EndnoteReference"/>
          <w:shd w:val="clear" w:color="auto" w:fill="FFFFFF"/>
          <w:lang w:val="en-GB"/>
        </w:rPr>
        <w:endnoteReference w:id="29"/>
      </w:r>
      <w:r w:rsidRPr="001F2161">
        <w:rPr>
          <w:lang w:val="en-GB"/>
        </w:rPr>
        <w:t xml:space="preserve"> Thus, some argued that the farming of cultured pearls had </w:t>
      </w:r>
      <w:r w:rsidR="00A947CE">
        <w:rPr>
          <w:lang w:val="en-GB"/>
        </w:rPr>
        <w:t>exerted</w:t>
      </w:r>
      <w:r w:rsidR="00A947CE" w:rsidRPr="001F2161">
        <w:rPr>
          <w:lang w:val="en-GB"/>
        </w:rPr>
        <w:t xml:space="preserve"> </w:t>
      </w:r>
      <w:r w:rsidRPr="001F2161">
        <w:rPr>
          <w:lang w:val="en-GB"/>
        </w:rPr>
        <w:t>a greatly positive effect on pearl oysters, and had instilled in pearl farmers an interest in maintaining and even improving marine ecosystems.</w:t>
      </w:r>
      <w:r w:rsidRPr="001F2161">
        <w:rPr>
          <w:rStyle w:val="EndnoteReference"/>
          <w:lang w:val="en-GB"/>
        </w:rPr>
        <w:endnoteReference w:id="30"/>
      </w:r>
      <w:r w:rsidRPr="001F2161">
        <w:rPr>
          <w:lang w:val="en-GB"/>
        </w:rPr>
        <w:t xml:space="preserve"> </w:t>
      </w:r>
      <w:r w:rsidR="008E5B42">
        <w:rPr>
          <w:lang w:val="en-GB"/>
        </w:rPr>
        <w:t>I</w:t>
      </w:r>
      <w:r w:rsidR="009D2F39">
        <w:rPr>
          <w:lang w:val="en-GB"/>
        </w:rPr>
        <w:t>n s</w:t>
      </w:r>
      <w:r w:rsidRPr="001F2161">
        <w:rPr>
          <w:lang w:val="en-GB"/>
        </w:rPr>
        <w:t>ome</w:t>
      </w:r>
      <w:r w:rsidR="009D2F39">
        <w:rPr>
          <w:lang w:val="en-GB"/>
        </w:rPr>
        <w:t xml:space="preserve"> cases</w:t>
      </w:r>
      <w:r w:rsidRPr="001F2161">
        <w:rPr>
          <w:lang w:val="en-GB"/>
        </w:rPr>
        <w:t xml:space="preserve">, as in the Kimberley Coast (which led Australia’s pearl industry), pearls overlapped with natural resources and </w:t>
      </w:r>
      <w:r w:rsidR="00935702">
        <w:rPr>
          <w:lang w:val="en-GB"/>
        </w:rPr>
        <w:t xml:space="preserve">their </w:t>
      </w:r>
      <w:r w:rsidRPr="001F2161">
        <w:rPr>
          <w:lang w:val="en-GB"/>
        </w:rPr>
        <w:t>extraction threatened ecosystems.</w:t>
      </w:r>
      <w:r w:rsidRPr="001F2161">
        <w:rPr>
          <w:rStyle w:val="EndnoteReference"/>
          <w:lang w:val="en-GB"/>
        </w:rPr>
        <w:endnoteReference w:id="31"/>
      </w:r>
    </w:p>
    <w:p w14:paraId="37540E37" w14:textId="77777777" w:rsidR="009F2A0E" w:rsidRPr="001F2161" w:rsidRDefault="009F2A0E" w:rsidP="009F2A0E">
      <w:pPr>
        <w:pStyle w:val="BodyTextMain"/>
        <w:rPr>
          <w:lang w:val="en-GB"/>
        </w:rPr>
      </w:pPr>
    </w:p>
    <w:p w14:paraId="2EB217F1" w14:textId="0FE336A5" w:rsidR="009F2A0E" w:rsidRPr="001F2161" w:rsidRDefault="009F2A0E" w:rsidP="009F2A0E">
      <w:pPr>
        <w:pStyle w:val="BodyTextMain"/>
        <w:rPr>
          <w:lang w:val="en-GB"/>
        </w:rPr>
      </w:pPr>
      <w:r w:rsidRPr="001F2161">
        <w:rPr>
          <w:lang w:val="en-GB"/>
        </w:rPr>
        <w:t>Freshwater pearls were generally produced in football-field-sized ponds in China and other places. The mussels were grown in old rice paddies that had been excavated and flooded to become artificial lakes. Although freshwater mussels were less dependent on a pristine environment than saltwater oysters, there was still a need for clean water</w:t>
      </w:r>
      <w:r w:rsidR="00CF7EB4">
        <w:rPr>
          <w:lang w:val="en-GB"/>
        </w:rPr>
        <w:t>;</w:t>
      </w:r>
      <w:r w:rsidRPr="001F2161">
        <w:rPr>
          <w:lang w:val="en-GB"/>
        </w:rPr>
        <w:t xml:space="preserve"> </w:t>
      </w:r>
      <w:r w:rsidR="00CF7EB4">
        <w:rPr>
          <w:lang w:val="en-GB"/>
        </w:rPr>
        <w:t>however,</w:t>
      </w:r>
      <w:r w:rsidR="00CF7EB4" w:rsidRPr="001F2161">
        <w:rPr>
          <w:lang w:val="en-GB"/>
        </w:rPr>
        <w:t xml:space="preserve"> </w:t>
      </w:r>
      <w:r w:rsidRPr="001F2161">
        <w:rPr>
          <w:lang w:val="en-GB"/>
        </w:rPr>
        <w:t>industrial pollution from neighbo</w:t>
      </w:r>
      <w:r w:rsidR="009D2F39">
        <w:rPr>
          <w:lang w:val="en-GB"/>
        </w:rPr>
        <w:t>u</w:t>
      </w:r>
      <w:r w:rsidRPr="001F2161">
        <w:rPr>
          <w:lang w:val="en-GB"/>
        </w:rPr>
        <w:t>ring areas</w:t>
      </w:r>
      <w:r w:rsidR="001F14EF" w:rsidRPr="001F2161">
        <w:rPr>
          <w:lang w:val="en-GB"/>
        </w:rPr>
        <w:t>—</w:t>
      </w:r>
      <w:r w:rsidRPr="001F2161">
        <w:rPr>
          <w:lang w:val="en-GB"/>
        </w:rPr>
        <w:t>quite outside the control of pearl farmers</w:t>
      </w:r>
      <w:r w:rsidR="001F14EF" w:rsidRPr="001F2161">
        <w:rPr>
          <w:lang w:val="en-GB"/>
        </w:rPr>
        <w:t>—</w:t>
      </w:r>
      <w:r w:rsidRPr="001F2161">
        <w:rPr>
          <w:lang w:val="en-GB"/>
        </w:rPr>
        <w:t>could hinder freshwater pearl development. Some farmers in China found it impractical or uneconomical to grow freshwater pearls and had migrated to other industries.</w:t>
      </w:r>
      <w:r w:rsidRPr="001F2161">
        <w:rPr>
          <w:rStyle w:val="EndnoteReference"/>
          <w:lang w:val="en-GB"/>
        </w:rPr>
        <w:endnoteReference w:id="32"/>
      </w:r>
      <w:r w:rsidRPr="001F2161">
        <w:rPr>
          <w:lang w:val="en-GB"/>
        </w:rPr>
        <w:t xml:space="preserve"> Freshwater pearl farms could sometimes grow other products concurrently with pearls.</w:t>
      </w:r>
    </w:p>
    <w:p w14:paraId="014D48BA" w14:textId="77777777" w:rsidR="009F2A0E" w:rsidRPr="001F2161" w:rsidRDefault="009F2A0E" w:rsidP="009F2A0E">
      <w:pPr>
        <w:pStyle w:val="BodyTextMain"/>
        <w:rPr>
          <w:lang w:val="en-GB"/>
        </w:rPr>
      </w:pPr>
    </w:p>
    <w:p w14:paraId="0CEBC8B0" w14:textId="210FA6AF" w:rsidR="009F2A0E" w:rsidRPr="001F2161" w:rsidRDefault="00B94BE3" w:rsidP="009F2A0E">
      <w:pPr>
        <w:pStyle w:val="BodyTextMain"/>
        <w:rPr>
          <w:lang w:val="en-GB"/>
        </w:rPr>
      </w:pPr>
      <w:r>
        <w:rPr>
          <w:lang w:val="en-GB"/>
        </w:rPr>
        <w:t>Some</w:t>
      </w:r>
      <w:r w:rsidRPr="001F2161">
        <w:rPr>
          <w:lang w:val="en-GB"/>
        </w:rPr>
        <w:t xml:space="preserve"> </w:t>
      </w:r>
      <w:r w:rsidR="009F2A0E" w:rsidRPr="001F2161">
        <w:rPr>
          <w:lang w:val="en-GB"/>
        </w:rPr>
        <w:t>pearl processors, who received the pearls from freshwater and saltwater pearl farmers, practi</w:t>
      </w:r>
      <w:r w:rsidR="00CF7EB4">
        <w:rPr>
          <w:lang w:val="en-GB"/>
        </w:rPr>
        <w:t>s</w:t>
      </w:r>
      <w:r w:rsidR="009F2A0E" w:rsidRPr="001F2161">
        <w:rPr>
          <w:lang w:val="en-GB"/>
        </w:rPr>
        <w:t>e</w:t>
      </w:r>
      <w:r>
        <w:rPr>
          <w:lang w:val="en-GB"/>
        </w:rPr>
        <w:t>d</w:t>
      </w:r>
      <w:r w:rsidR="009F2A0E" w:rsidRPr="001F2161">
        <w:rPr>
          <w:lang w:val="en-GB"/>
        </w:rPr>
        <w:t xml:space="preserve"> unsustainable techniques, such as the use of bleaches and dyes.</w:t>
      </w:r>
    </w:p>
    <w:p w14:paraId="4C7EB57F" w14:textId="77777777" w:rsidR="009F2A0E" w:rsidRPr="001F2161" w:rsidRDefault="009F2A0E" w:rsidP="009F2A0E">
      <w:pPr>
        <w:pStyle w:val="BodyTextMain"/>
        <w:rPr>
          <w:lang w:val="en-GB"/>
        </w:rPr>
      </w:pPr>
    </w:p>
    <w:p w14:paraId="340598E6" w14:textId="707A4995" w:rsidR="009F2A0E" w:rsidRPr="0080585B" w:rsidRDefault="00FE5497" w:rsidP="009F2A0E">
      <w:pPr>
        <w:pStyle w:val="BodyTextMain"/>
        <w:rPr>
          <w:spacing w:val="-2"/>
          <w:kern w:val="22"/>
          <w:lang w:val="en-GB"/>
        </w:rPr>
      </w:pPr>
      <w:r w:rsidRPr="0080585B">
        <w:rPr>
          <w:spacing w:val="-2"/>
          <w:kern w:val="22"/>
          <w:lang w:val="en-GB"/>
        </w:rPr>
        <w:t xml:space="preserve">Ultimately, </w:t>
      </w:r>
      <w:r w:rsidR="009D2F39" w:rsidRPr="0080585B">
        <w:rPr>
          <w:spacing w:val="-2"/>
          <w:kern w:val="22"/>
          <w:lang w:val="en-GB"/>
        </w:rPr>
        <w:t xml:space="preserve">although </w:t>
      </w:r>
      <w:r w:rsidRPr="0080585B">
        <w:rPr>
          <w:spacing w:val="-2"/>
          <w:kern w:val="22"/>
          <w:lang w:val="en-GB"/>
        </w:rPr>
        <w:t xml:space="preserve">sourcing certifiably </w:t>
      </w:r>
      <w:r w:rsidR="00B94BE3" w:rsidRPr="0080585B">
        <w:rPr>
          <w:spacing w:val="-2"/>
          <w:kern w:val="22"/>
          <w:lang w:val="en-GB"/>
        </w:rPr>
        <w:t xml:space="preserve">sustainable </w:t>
      </w:r>
      <w:r w:rsidRPr="0080585B">
        <w:rPr>
          <w:spacing w:val="-2"/>
          <w:kern w:val="22"/>
          <w:lang w:val="en-GB"/>
        </w:rPr>
        <w:t>pearls could offer differentiation, it was no</w:t>
      </w:r>
      <w:r w:rsidR="009D2F39" w:rsidRPr="0080585B">
        <w:rPr>
          <w:spacing w:val="-2"/>
          <w:kern w:val="22"/>
          <w:lang w:val="en-GB"/>
        </w:rPr>
        <w:t xml:space="preserve">netheless a </w:t>
      </w:r>
      <w:r w:rsidR="005A3ED7" w:rsidRPr="0080585B">
        <w:rPr>
          <w:spacing w:val="-2"/>
          <w:kern w:val="22"/>
          <w:lang w:val="en-GB"/>
        </w:rPr>
        <w:t xml:space="preserve">great </w:t>
      </w:r>
      <w:r w:rsidR="009D2F39" w:rsidRPr="0080585B">
        <w:rPr>
          <w:spacing w:val="-2"/>
          <w:kern w:val="22"/>
          <w:lang w:val="en-GB"/>
        </w:rPr>
        <w:t>challenge</w:t>
      </w:r>
      <w:r w:rsidRPr="0080585B">
        <w:rPr>
          <w:spacing w:val="-2"/>
          <w:kern w:val="22"/>
          <w:lang w:val="en-GB"/>
        </w:rPr>
        <w:t xml:space="preserve">. Li might be able to find saltwater pearl farmers who used demonstrably sustainable techniques, but </w:t>
      </w:r>
      <w:r w:rsidR="005A3ED7" w:rsidRPr="0080585B">
        <w:rPr>
          <w:spacing w:val="-2"/>
          <w:kern w:val="22"/>
          <w:lang w:val="en-GB"/>
        </w:rPr>
        <w:t>her</w:t>
      </w:r>
      <w:r w:rsidRPr="0080585B">
        <w:rPr>
          <w:spacing w:val="-2"/>
          <w:kern w:val="22"/>
          <w:lang w:val="en-GB"/>
        </w:rPr>
        <w:t xml:space="preserve"> research did not </w:t>
      </w:r>
      <w:r w:rsidR="003F3C46" w:rsidRPr="0080585B">
        <w:rPr>
          <w:spacing w:val="-2"/>
          <w:kern w:val="22"/>
          <w:lang w:val="en-GB"/>
        </w:rPr>
        <w:t>yield</w:t>
      </w:r>
      <w:r w:rsidRPr="0080585B">
        <w:rPr>
          <w:spacing w:val="-2"/>
          <w:kern w:val="22"/>
          <w:lang w:val="en-GB"/>
        </w:rPr>
        <w:t xml:space="preserve"> any leads for sourcing sustainable freshwater pearls—the type of pearl that would likely be her main focus if she pursued the pearl business. Therefore, a sustainability angle did not provide any obvious and feasible niche, and might not even be possible with many of the pearls.</w:t>
      </w:r>
    </w:p>
    <w:p w14:paraId="55C783EC" w14:textId="77777777" w:rsidR="00FE5497" w:rsidRPr="001F2161" w:rsidRDefault="00FE5497" w:rsidP="009F2A0E">
      <w:pPr>
        <w:pStyle w:val="BodyTextMain"/>
        <w:rPr>
          <w:lang w:val="en-GB"/>
        </w:rPr>
      </w:pPr>
    </w:p>
    <w:p w14:paraId="621CE2CD" w14:textId="77777777" w:rsidR="00614093" w:rsidRPr="001F2161" w:rsidRDefault="00614093" w:rsidP="009F2A0E">
      <w:pPr>
        <w:pStyle w:val="BodyTextMain"/>
        <w:rPr>
          <w:lang w:val="en-GB"/>
        </w:rPr>
      </w:pPr>
    </w:p>
    <w:p w14:paraId="0935CC29" w14:textId="77777777" w:rsidR="00FE5497" w:rsidRPr="001F2161" w:rsidRDefault="00FE5497" w:rsidP="00FE5497">
      <w:pPr>
        <w:pStyle w:val="Casehead1"/>
        <w:rPr>
          <w:lang w:val="en-GB"/>
        </w:rPr>
      </w:pPr>
      <w:r w:rsidRPr="001F2161">
        <w:rPr>
          <w:lang w:val="en-GB"/>
        </w:rPr>
        <w:t>options</w:t>
      </w:r>
    </w:p>
    <w:p w14:paraId="6FE5F3C5" w14:textId="77777777" w:rsidR="00FC47DF" w:rsidRPr="001F2161" w:rsidRDefault="00FC47DF" w:rsidP="00FE5497">
      <w:pPr>
        <w:pStyle w:val="BodyTextMain"/>
        <w:rPr>
          <w:lang w:val="en-GB"/>
        </w:rPr>
      </w:pPr>
    </w:p>
    <w:p w14:paraId="63C5B337" w14:textId="1E65DA4F" w:rsidR="00FE5497" w:rsidRPr="001F2161" w:rsidRDefault="00FE5497" w:rsidP="00FE5497">
      <w:pPr>
        <w:pStyle w:val="BodyTextMain"/>
        <w:rPr>
          <w:lang w:val="en-GB"/>
        </w:rPr>
      </w:pPr>
      <w:r w:rsidRPr="001F2161">
        <w:rPr>
          <w:lang w:val="en-GB"/>
        </w:rPr>
        <w:t xml:space="preserve">Li </w:t>
      </w:r>
      <w:r w:rsidR="00012A31">
        <w:rPr>
          <w:lang w:val="en-GB"/>
        </w:rPr>
        <w:t xml:space="preserve">realized that she </w:t>
      </w:r>
      <w:r w:rsidRPr="001F2161">
        <w:rPr>
          <w:lang w:val="en-GB"/>
        </w:rPr>
        <w:t xml:space="preserve">had various decisions to make. </w:t>
      </w:r>
      <w:r w:rsidR="00012A31">
        <w:rPr>
          <w:lang w:val="en-GB"/>
        </w:rPr>
        <w:t>S</w:t>
      </w:r>
      <w:r w:rsidRPr="001F2161">
        <w:rPr>
          <w:lang w:val="en-GB"/>
        </w:rPr>
        <w:t xml:space="preserve">he </w:t>
      </w:r>
      <w:r w:rsidR="00012A31">
        <w:rPr>
          <w:lang w:val="en-GB"/>
        </w:rPr>
        <w:t xml:space="preserve">first </w:t>
      </w:r>
      <w:r w:rsidR="00CF7EB4">
        <w:rPr>
          <w:lang w:val="en-GB"/>
        </w:rPr>
        <w:t xml:space="preserve">needed </w:t>
      </w:r>
      <w:r w:rsidR="00012A31">
        <w:rPr>
          <w:lang w:val="en-GB"/>
        </w:rPr>
        <w:t xml:space="preserve">to decide whether to </w:t>
      </w:r>
      <w:r w:rsidRPr="001F2161">
        <w:rPr>
          <w:lang w:val="en-GB"/>
        </w:rPr>
        <w:t xml:space="preserve">enter the pearl industry </w:t>
      </w:r>
      <w:r w:rsidR="00012A31">
        <w:rPr>
          <w:lang w:val="en-GB"/>
        </w:rPr>
        <w:t>at all</w:t>
      </w:r>
      <w:r w:rsidR="00E57EB0">
        <w:rPr>
          <w:lang w:val="en-GB"/>
        </w:rPr>
        <w:t>. W</w:t>
      </w:r>
      <w:r w:rsidRPr="001F2161">
        <w:rPr>
          <w:lang w:val="en-GB"/>
        </w:rPr>
        <w:t xml:space="preserve">as </w:t>
      </w:r>
      <w:r w:rsidR="00E57EB0">
        <w:rPr>
          <w:lang w:val="en-GB"/>
        </w:rPr>
        <w:t>i</w:t>
      </w:r>
      <w:r w:rsidRPr="001F2161">
        <w:rPr>
          <w:lang w:val="en-GB"/>
        </w:rPr>
        <w:t xml:space="preserve">t sufficiently attractive? </w:t>
      </w:r>
      <w:r w:rsidR="00012A31">
        <w:rPr>
          <w:lang w:val="en-GB"/>
        </w:rPr>
        <w:t>I</w:t>
      </w:r>
      <w:r w:rsidRPr="001F2161">
        <w:rPr>
          <w:lang w:val="en-GB"/>
        </w:rPr>
        <w:t xml:space="preserve">f she </w:t>
      </w:r>
      <w:r w:rsidR="00012A31">
        <w:rPr>
          <w:lang w:val="en-GB"/>
        </w:rPr>
        <w:t>did enter</w:t>
      </w:r>
      <w:r w:rsidRPr="001F2161">
        <w:rPr>
          <w:lang w:val="en-GB"/>
        </w:rPr>
        <w:t xml:space="preserve"> the pearl business, should she </w:t>
      </w:r>
      <w:r w:rsidR="00012A31">
        <w:rPr>
          <w:lang w:val="en-GB"/>
        </w:rPr>
        <w:t>focus on</w:t>
      </w:r>
      <w:r w:rsidRPr="001F2161">
        <w:rPr>
          <w:lang w:val="en-GB"/>
        </w:rPr>
        <w:t xml:space="preserve"> wholesale or retail </w:t>
      </w:r>
      <w:r w:rsidR="00012A31">
        <w:rPr>
          <w:lang w:val="en-GB"/>
        </w:rPr>
        <w:t>sales</w:t>
      </w:r>
      <w:r w:rsidRPr="001F2161">
        <w:rPr>
          <w:lang w:val="en-GB"/>
        </w:rPr>
        <w:t>, or both? Should she open an online store or have a physical location (possibly seasonal) at a mall or farmers’ market? Maybe she could sell pearl jewel</w:t>
      </w:r>
      <w:r w:rsidR="00D34FBB">
        <w:rPr>
          <w:lang w:val="en-GB"/>
        </w:rPr>
        <w:t>le</w:t>
      </w:r>
      <w:r w:rsidRPr="001F2161">
        <w:rPr>
          <w:lang w:val="en-GB"/>
        </w:rPr>
        <w:t>ry to a corporate gift program</w:t>
      </w:r>
      <w:r w:rsidR="00947A88" w:rsidRPr="001F2161">
        <w:rPr>
          <w:lang w:val="en-GB"/>
        </w:rPr>
        <w:t xml:space="preserve"> or via house parties</w:t>
      </w:r>
      <w:r w:rsidRPr="001F2161">
        <w:rPr>
          <w:lang w:val="en-GB"/>
        </w:rPr>
        <w:t>. What kind of jewel</w:t>
      </w:r>
      <w:r w:rsidR="00D34FBB">
        <w:rPr>
          <w:lang w:val="en-GB"/>
        </w:rPr>
        <w:t>le</w:t>
      </w:r>
      <w:r w:rsidRPr="001F2161">
        <w:rPr>
          <w:lang w:val="en-GB"/>
        </w:rPr>
        <w:t>ry would she offer (e.g., earrings, necklaces, rings)? Would she make any of the jewel</w:t>
      </w:r>
      <w:r w:rsidR="00D34FBB">
        <w:rPr>
          <w:lang w:val="en-GB"/>
        </w:rPr>
        <w:t>le</w:t>
      </w:r>
      <w:r w:rsidRPr="001F2161">
        <w:rPr>
          <w:lang w:val="en-GB"/>
        </w:rPr>
        <w:t>ry herself?</w:t>
      </w:r>
      <w:r w:rsidR="00947A88" w:rsidRPr="001F2161">
        <w:rPr>
          <w:lang w:val="en-GB"/>
        </w:rPr>
        <w:t xml:space="preserve"> Should she target in-home jewel</w:t>
      </w:r>
      <w:r w:rsidR="00D34FBB">
        <w:rPr>
          <w:lang w:val="en-GB"/>
        </w:rPr>
        <w:t>le</w:t>
      </w:r>
      <w:r w:rsidR="00947A88" w:rsidRPr="001F2161">
        <w:rPr>
          <w:lang w:val="en-GB"/>
        </w:rPr>
        <w:t>ry makers?</w:t>
      </w:r>
      <w:r w:rsidRPr="001F2161">
        <w:rPr>
          <w:lang w:val="en-GB"/>
        </w:rPr>
        <w:t xml:space="preserve"> What segment </w:t>
      </w:r>
      <w:r w:rsidR="00012A31" w:rsidRPr="001F2161">
        <w:rPr>
          <w:lang w:val="en-GB"/>
        </w:rPr>
        <w:t xml:space="preserve">of the market </w:t>
      </w:r>
      <w:r w:rsidR="00012A31" w:rsidRPr="001F2161">
        <w:rPr>
          <w:lang w:val="en-GB"/>
        </w:rPr>
        <w:lastRenderedPageBreak/>
        <w:t>would she target</w:t>
      </w:r>
      <w:r w:rsidR="00012A31">
        <w:rPr>
          <w:lang w:val="en-GB"/>
        </w:rPr>
        <w:t xml:space="preserve"> </w:t>
      </w:r>
      <w:r w:rsidRPr="001F2161">
        <w:rPr>
          <w:lang w:val="en-GB"/>
        </w:rPr>
        <w:t>(</w:t>
      </w:r>
      <w:r w:rsidR="00012A31">
        <w:rPr>
          <w:lang w:val="en-GB"/>
        </w:rPr>
        <w:t xml:space="preserve">e.g., </w:t>
      </w:r>
      <w:r w:rsidRPr="001F2161">
        <w:rPr>
          <w:lang w:val="en-GB"/>
        </w:rPr>
        <w:t>high</w:t>
      </w:r>
      <w:r w:rsidR="00BC5F9A" w:rsidRPr="001F2161">
        <w:rPr>
          <w:lang w:val="en-GB"/>
        </w:rPr>
        <w:t>-</w:t>
      </w:r>
      <w:r w:rsidRPr="001F2161">
        <w:rPr>
          <w:lang w:val="en-GB"/>
        </w:rPr>
        <w:t>end</w:t>
      </w:r>
      <w:r w:rsidR="00947A88" w:rsidRPr="001F2161">
        <w:rPr>
          <w:lang w:val="en-GB"/>
        </w:rPr>
        <w:t xml:space="preserve"> fine jewel</w:t>
      </w:r>
      <w:r w:rsidR="00012A31">
        <w:rPr>
          <w:lang w:val="en-GB"/>
        </w:rPr>
        <w:t>le</w:t>
      </w:r>
      <w:r w:rsidR="00947A88" w:rsidRPr="001F2161">
        <w:rPr>
          <w:lang w:val="en-GB"/>
        </w:rPr>
        <w:t>ry</w:t>
      </w:r>
      <w:r w:rsidRPr="001F2161">
        <w:rPr>
          <w:lang w:val="en-GB"/>
        </w:rPr>
        <w:t>, low</w:t>
      </w:r>
      <w:r w:rsidR="00947A88" w:rsidRPr="001F2161">
        <w:rPr>
          <w:lang w:val="en-GB"/>
        </w:rPr>
        <w:t>er</w:t>
      </w:r>
      <w:r w:rsidR="00BC5F9A" w:rsidRPr="001F2161">
        <w:rPr>
          <w:lang w:val="en-GB"/>
        </w:rPr>
        <w:t>-</w:t>
      </w:r>
      <w:r w:rsidRPr="001F2161">
        <w:rPr>
          <w:lang w:val="en-GB"/>
        </w:rPr>
        <w:t>end</w:t>
      </w:r>
      <w:r w:rsidR="00947A88" w:rsidRPr="001F2161">
        <w:rPr>
          <w:lang w:val="en-GB"/>
        </w:rPr>
        <w:t xml:space="preserve"> fashion</w:t>
      </w:r>
      <w:r w:rsidR="00BC5F9A" w:rsidRPr="001F2161">
        <w:rPr>
          <w:lang w:val="en-GB"/>
        </w:rPr>
        <w:t>,</w:t>
      </w:r>
      <w:r w:rsidR="00947A88" w:rsidRPr="001F2161">
        <w:rPr>
          <w:lang w:val="en-GB"/>
        </w:rPr>
        <w:t xml:space="preserve"> or costume jewel</w:t>
      </w:r>
      <w:r w:rsidR="00012A31">
        <w:rPr>
          <w:lang w:val="en-GB"/>
        </w:rPr>
        <w:t>le</w:t>
      </w:r>
      <w:r w:rsidR="00947A88" w:rsidRPr="001F2161">
        <w:rPr>
          <w:lang w:val="en-GB"/>
        </w:rPr>
        <w:t>ry</w:t>
      </w:r>
      <w:r w:rsidRPr="001F2161">
        <w:rPr>
          <w:lang w:val="en-GB"/>
        </w:rPr>
        <w:t xml:space="preserve">)? How would she differentiate her business? Perhaps she could leverage the link between pearls and classical or vintage fashion. Her preliminary investigation suggested </w:t>
      </w:r>
      <w:r w:rsidR="00E57EB0">
        <w:rPr>
          <w:lang w:val="en-GB"/>
        </w:rPr>
        <w:t xml:space="preserve">that </w:t>
      </w:r>
      <w:r w:rsidRPr="001F2161">
        <w:rPr>
          <w:lang w:val="en-GB"/>
        </w:rPr>
        <w:t xml:space="preserve">it could be </w:t>
      </w:r>
      <w:r w:rsidR="00BC5F9A" w:rsidRPr="001F2161">
        <w:rPr>
          <w:lang w:val="en-GB"/>
        </w:rPr>
        <w:t>quite</w:t>
      </w:r>
      <w:r w:rsidRPr="001F2161">
        <w:rPr>
          <w:lang w:val="en-GB"/>
        </w:rPr>
        <w:t xml:space="preserve"> easy to source a large quantity of </w:t>
      </w:r>
      <w:r w:rsidR="00447D01" w:rsidRPr="001F2161">
        <w:rPr>
          <w:lang w:val="en-GB"/>
        </w:rPr>
        <w:t xml:space="preserve">relatively </w:t>
      </w:r>
      <w:r w:rsidRPr="001F2161">
        <w:rPr>
          <w:lang w:val="en-GB"/>
        </w:rPr>
        <w:t xml:space="preserve">inexpensive cultured freshwater pearls from China that would be attractive to regular consumers. However, sourcing good saltwater pearls was exponentially more difficult. </w:t>
      </w:r>
      <w:r w:rsidR="00012A31">
        <w:rPr>
          <w:lang w:val="en-GB"/>
        </w:rPr>
        <w:t>Li realized that she had</w:t>
      </w:r>
      <w:r w:rsidRPr="001F2161">
        <w:rPr>
          <w:lang w:val="en-GB"/>
        </w:rPr>
        <w:t xml:space="preserve"> many questions </w:t>
      </w:r>
      <w:r w:rsidR="00012A31">
        <w:rPr>
          <w:lang w:val="en-GB"/>
        </w:rPr>
        <w:t>to</w:t>
      </w:r>
      <w:r w:rsidRPr="001F2161">
        <w:rPr>
          <w:lang w:val="en-GB"/>
        </w:rPr>
        <w:t xml:space="preserve"> resol</w:t>
      </w:r>
      <w:r w:rsidR="00012A31">
        <w:rPr>
          <w:lang w:val="en-GB"/>
        </w:rPr>
        <w:t>ve</w:t>
      </w:r>
      <w:r w:rsidRPr="001F2161">
        <w:rPr>
          <w:lang w:val="en-GB"/>
        </w:rPr>
        <w:t xml:space="preserve"> if she proceeded</w:t>
      </w:r>
      <w:r w:rsidR="00012A31">
        <w:rPr>
          <w:lang w:val="en-GB"/>
        </w:rPr>
        <w:t xml:space="preserve"> with her venture</w:t>
      </w:r>
      <w:r w:rsidRPr="001F2161">
        <w:rPr>
          <w:lang w:val="en-GB"/>
        </w:rPr>
        <w:t>.</w:t>
      </w:r>
    </w:p>
    <w:p w14:paraId="32793F7D" w14:textId="77777777" w:rsidR="0075579F" w:rsidRPr="001F2161" w:rsidRDefault="0075579F" w:rsidP="00FE5497">
      <w:pPr>
        <w:pStyle w:val="BodyTextMain"/>
        <w:rPr>
          <w:lang w:val="en-GB"/>
        </w:rPr>
      </w:pPr>
    </w:p>
    <w:p w14:paraId="70857792" w14:textId="77777777" w:rsidR="0075579F" w:rsidRPr="001F2161" w:rsidRDefault="0075579F" w:rsidP="00FE5497">
      <w:pPr>
        <w:pStyle w:val="BodyTextMain"/>
        <w:rPr>
          <w:lang w:val="en-GB"/>
        </w:rPr>
      </w:pPr>
    </w:p>
    <w:p w14:paraId="4B492216" w14:textId="0E0F77DE" w:rsidR="00FE5497" w:rsidRPr="001F2161" w:rsidRDefault="00FE5497" w:rsidP="00FE5497">
      <w:pPr>
        <w:pStyle w:val="Casehead1"/>
        <w:rPr>
          <w:lang w:val="en-GB"/>
        </w:rPr>
      </w:pPr>
      <w:r w:rsidRPr="001F2161">
        <w:rPr>
          <w:lang w:val="en-GB"/>
        </w:rPr>
        <w:t>retail prices and experience</w:t>
      </w:r>
    </w:p>
    <w:p w14:paraId="4FAD7E2F" w14:textId="77777777" w:rsidR="0075579F" w:rsidRPr="001F2161" w:rsidRDefault="0075579F" w:rsidP="00FE5497">
      <w:pPr>
        <w:pStyle w:val="BodyTextMain"/>
        <w:rPr>
          <w:lang w:val="en-GB"/>
        </w:rPr>
      </w:pPr>
    </w:p>
    <w:p w14:paraId="4DCEA2E5" w14:textId="1A5AB8E1" w:rsidR="00FE5497" w:rsidRPr="001F2161" w:rsidRDefault="00FE5497" w:rsidP="00FE5497">
      <w:pPr>
        <w:pStyle w:val="BodyTextMain"/>
        <w:rPr>
          <w:lang w:val="en-GB"/>
        </w:rPr>
      </w:pPr>
      <w:r w:rsidRPr="001F2161">
        <w:rPr>
          <w:lang w:val="en-GB"/>
        </w:rPr>
        <w:t>In considering the prospect of retailing pearls in Canada, Li visited various malls to examine the prices and service. It quickly became apparent to her that sales staff at most jewel</w:t>
      </w:r>
      <w:r w:rsidR="00F301C4">
        <w:rPr>
          <w:lang w:val="en-GB"/>
        </w:rPr>
        <w:t>le</w:t>
      </w:r>
      <w:r w:rsidRPr="001F2161">
        <w:rPr>
          <w:lang w:val="en-GB"/>
        </w:rPr>
        <w:t>ry stores—even at big iconic chains—lacked extensive knowledge of both pearls in general and o</w:t>
      </w:r>
      <w:r w:rsidR="00E774FE" w:rsidRPr="001F2161">
        <w:rPr>
          <w:lang w:val="en-GB"/>
        </w:rPr>
        <w:t>f</w:t>
      </w:r>
      <w:r w:rsidRPr="001F2161">
        <w:rPr>
          <w:lang w:val="en-GB"/>
        </w:rPr>
        <w:t xml:space="preserve"> particular store offerings. At the first store she visited—a key international jewel</w:t>
      </w:r>
      <w:r w:rsidR="00F301C4">
        <w:rPr>
          <w:lang w:val="en-GB"/>
        </w:rPr>
        <w:t>le</w:t>
      </w:r>
      <w:r w:rsidRPr="001F2161">
        <w:rPr>
          <w:lang w:val="en-GB"/>
        </w:rPr>
        <w:t xml:space="preserve">ry </w:t>
      </w:r>
      <w:r w:rsidR="00E57EB0">
        <w:rPr>
          <w:lang w:val="en-GB"/>
        </w:rPr>
        <w:t>retailer</w:t>
      </w:r>
      <w:r w:rsidRPr="001F2161">
        <w:rPr>
          <w:lang w:val="en-GB"/>
        </w:rPr>
        <w:t xml:space="preserve">—one of the sales staff said, “Some of our pearls are freshwater, and some of them are cultured,” when in reality </w:t>
      </w:r>
      <w:r w:rsidRPr="001F2161">
        <w:rPr>
          <w:i/>
          <w:lang w:val="en-GB"/>
        </w:rPr>
        <w:t xml:space="preserve">all freshwater pearls sold in stores </w:t>
      </w:r>
      <w:r w:rsidR="00F301C4">
        <w:rPr>
          <w:i/>
          <w:lang w:val="en-GB"/>
        </w:rPr>
        <w:t>we</w:t>
      </w:r>
      <w:r w:rsidRPr="001F2161">
        <w:rPr>
          <w:i/>
          <w:lang w:val="en-GB"/>
        </w:rPr>
        <w:t>re cultured</w:t>
      </w:r>
      <w:r w:rsidRPr="001F2161">
        <w:rPr>
          <w:lang w:val="en-GB"/>
        </w:rPr>
        <w:t>. This salesperson grew visibly annoyed at the prospect of answering questions. Li did not dare add the topic of saltwater pearls into the mix. She did, however, find out that this store sold 6</w:t>
      </w:r>
      <w:r w:rsidR="00E57EB0">
        <w:rPr>
          <w:lang w:val="en-GB"/>
        </w:rPr>
        <w:t>-</w:t>
      </w:r>
      <w:r w:rsidR="00D61EB2">
        <w:rPr>
          <w:lang w:val="en-GB"/>
        </w:rPr>
        <w:t>millimetre</w:t>
      </w:r>
      <w:r w:rsidR="00E57EB0">
        <w:rPr>
          <w:lang w:val="en-GB"/>
        </w:rPr>
        <w:t xml:space="preserve"> to </w:t>
      </w:r>
      <w:r w:rsidR="00D61EB2">
        <w:rPr>
          <w:lang w:val="en-GB"/>
        </w:rPr>
        <w:t>7-millimetre (mm)</w:t>
      </w:r>
      <w:r w:rsidRPr="001F2161">
        <w:rPr>
          <w:lang w:val="en-GB"/>
        </w:rPr>
        <w:t xml:space="preserve"> freshwater pearl silver stud earrings for C</w:t>
      </w:r>
      <w:r w:rsidR="00380A50" w:rsidRPr="001F2161">
        <w:rPr>
          <w:lang w:val="en-GB"/>
        </w:rPr>
        <w:t>A</w:t>
      </w:r>
      <w:r w:rsidRPr="001F2161">
        <w:rPr>
          <w:lang w:val="en-GB"/>
        </w:rPr>
        <w:t>$120, and 9</w:t>
      </w:r>
      <w:r w:rsidR="00E57EB0">
        <w:rPr>
          <w:lang w:val="en-GB"/>
        </w:rPr>
        <w:t xml:space="preserve">-mm to </w:t>
      </w:r>
      <w:r w:rsidRPr="001F2161">
        <w:rPr>
          <w:lang w:val="en-GB"/>
        </w:rPr>
        <w:t>10-mm freshwater pearl silver stud earrings for C</w:t>
      </w:r>
      <w:r w:rsidR="00380A50" w:rsidRPr="001F2161">
        <w:rPr>
          <w:lang w:val="en-GB"/>
        </w:rPr>
        <w:t>A</w:t>
      </w:r>
      <w:r w:rsidRPr="001F2161">
        <w:rPr>
          <w:lang w:val="en-GB"/>
        </w:rPr>
        <w:t xml:space="preserve">$159. </w:t>
      </w:r>
      <w:r w:rsidR="00F301C4">
        <w:rPr>
          <w:lang w:val="en-GB"/>
        </w:rPr>
        <w:t>The store also sold</w:t>
      </w:r>
      <w:r w:rsidRPr="001F2161">
        <w:rPr>
          <w:lang w:val="en-GB"/>
        </w:rPr>
        <w:t xml:space="preserve"> a strand necklace of 6-mm pearls for C</w:t>
      </w:r>
      <w:r w:rsidR="00380A50" w:rsidRPr="001F2161">
        <w:rPr>
          <w:lang w:val="en-GB"/>
        </w:rPr>
        <w:t>A</w:t>
      </w:r>
      <w:r w:rsidRPr="001F2161">
        <w:rPr>
          <w:lang w:val="en-GB"/>
        </w:rPr>
        <w:t>$199 and a silver pendant with one 6-mm pearl for C</w:t>
      </w:r>
      <w:r w:rsidR="00380A50" w:rsidRPr="001F2161">
        <w:rPr>
          <w:lang w:val="en-GB"/>
        </w:rPr>
        <w:t>A</w:t>
      </w:r>
      <w:r w:rsidRPr="001F2161">
        <w:rPr>
          <w:lang w:val="en-GB"/>
        </w:rPr>
        <w:t>$160.</w:t>
      </w:r>
    </w:p>
    <w:p w14:paraId="0B4C1285" w14:textId="77777777" w:rsidR="00FE5497" w:rsidRPr="001F2161" w:rsidRDefault="00FE5497" w:rsidP="00FE5497">
      <w:pPr>
        <w:pStyle w:val="BodyTextMain"/>
        <w:rPr>
          <w:lang w:val="en-GB"/>
        </w:rPr>
      </w:pPr>
    </w:p>
    <w:p w14:paraId="006F3E4E" w14:textId="50248ABC" w:rsidR="00FE5497" w:rsidRPr="001F2161" w:rsidRDefault="00FE5497" w:rsidP="00FE5497">
      <w:pPr>
        <w:pStyle w:val="BodyTextMain"/>
        <w:rPr>
          <w:lang w:val="en-GB"/>
        </w:rPr>
      </w:pPr>
      <w:r w:rsidRPr="001F2161">
        <w:rPr>
          <w:lang w:val="en-GB"/>
        </w:rPr>
        <w:t xml:space="preserve">The </w:t>
      </w:r>
      <w:r w:rsidR="00E57EB0">
        <w:rPr>
          <w:lang w:val="en-GB"/>
        </w:rPr>
        <w:t xml:space="preserve">staff at the </w:t>
      </w:r>
      <w:r w:rsidRPr="001F2161">
        <w:rPr>
          <w:lang w:val="en-GB"/>
        </w:rPr>
        <w:t>second store she visited was somewhat more knowledgeable about pearls and its pearl products</w:t>
      </w:r>
      <w:r w:rsidR="00E57EB0">
        <w:rPr>
          <w:lang w:val="en-GB"/>
        </w:rPr>
        <w:t>, and</w:t>
      </w:r>
      <w:r w:rsidR="00F301C4">
        <w:rPr>
          <w:lang w:val="en-GB"/>
        </w:rPr>
        <w:t xml:space="preserve"> seemed to know the difference between</w:t>
      </w:r>
      <w:r w:rsidRPr="001F2161">
        <w:rPr>
          <w:lang w:val="en-GB"/>
        </w:rPr>
        <w:t xml:space="preserve"> freshwater, saltwater, cultured, and natural</w:t>
      </w:r>
      <w:r w:rsidR="00E57EB0">
        <w:rPr>
          <w:lang w:val="en-GB"/>
        </w:rPr>
        <w:t xml:space="preserve"> pearls</w:t>
      </w:r>
      <w:r w:rsidRPr="001F2161">
        <w:rPr>
          <w:lang w:val="en-GB"/>
        </w:rPr>
        <w:t>. And yet</w:t>
      </w:r>
      <w:r w:rsidR="00F301C4">
        <w:rPr>
          <w:lang w:val="en-GB"/>
        </w:rPr>
        <w:t>,</w:t>
      </w:r>
      <w:r w:rsidRPr="001F2161">
        <w:rPr>
          <w:lang w:val="en-GB"/>
        </w:rPr>
        <w:t xml:space="preserve"> pearls did not claim any special place </w:t>
      </w:r>
      <w:r w:rsidR="00F301C4">
        <w:rPr>
          <w:lang w:val="en-GB"/>
        </w:rPr>
        <w:t>among the store’s</w:t>
      </w:r>
      <w:r w:rsidRPr="001F2161">
        <w:rPr>
          <w:lang w:val="en-GB"/>
        </w:rPr>
        <w:t xml:space="preserve"> offerings </w:t>
      </w:r>
      <w:r w:rsidR="00F301C4">
        <w:rPr>
          <w:lang w:val="en-GB"/>
        </w:rPr>
        <w:t>n</w:t>
      </w:r>
      <w:r w:rsidRPr="001F2161">
        <w:rPr>
          <w:lang w:val="en-GB"/>
        </w:rPr>
        <w:t xml:space="preserve">or elicit any enthusiasm, which was </w:t>
      </w:r>
      <w:r w:rsidR="00E774FE" w:rsidRPr="001F2161">
        <w:rPr>
          <w:lang w:val="en-GB"/>
        </w:rPr>
        <w:t>perhaps</w:t>
      </w:r>
      <w:r w:rsidRPr="001F2161">
        <w:rPr>
          <w:lang w:val="en-GB"/>
        </w:rPr>
        <w:t xml:space="preserve"> representative of the “timeless-yet-forgettable” positioning of pearls in the minds of </w:t>
      </w:r>
      <w:r w:rsidR="00DB1492" w:rsidRPr="001F2161">
        <w:rPr>
          <w:lang w:val="en-GB"/>
        </w:rPr>
        <w:t>many</w:t>
      </w:r>
      <w:r w:rsidR="0061615B" w:rsidRPr="001F2161">
        <w:rPr>
          <w:lang w:val="en-GB"/>
        </w:rPr>
        <w:t xml:space="preserve"> </w:t>
      </w:r>
      <w:r w:rsidRPr="001F2161">
        <w:rPr>
          <w:lang w:val="en-GB"/>
        </w:rPr>
        <w:t>consumer</w:t>
      </w:r>
      <w:r w:rsidR="0061615B" w:rsidRPr="001F2161">
        <w:rPr>
          <w:lang w:val="en-GB"/>
        </w:rPr>
        <w:t>s</w:t>
      </w:r>
      <w:r w:rsidRPr="001F2161">
        <w:rPr>
          <w:lang w:val="en-GB"/>
        </w:rPr>
        <w:t>. This store offered 7</w:t>
      </w:r>
      <w:r w:rsidR="00E57EB0">
        <w:rPr>
          <w:lang w:val="en-GB"/>
        </w:rPr>
        <w:t xml:space="preserve">-mm to </w:t>
      </w:r>
      <w:r w:rsidRPr="001F2161">
        <w:rPr>
          <w:lang w:val="en-GB"/>
        </w:rPr>
        <w:t xml:space="preserve">8-mm freshwater silver stud earrings for </w:t>
      </w:r>
      <w:r w:rsidR="00F301C4">
        <w:rPr>
          <w:lang w:val="en-GB"/>
        </w:rPr>
        <w:t>a range of</w:t>
      </w:r>
      <w:r w:rsidRPr="001F2161">
        <w:rPr>
          <w:lang w:val="en-GB"/>
        </w:rPr>
        <w:t xml:space="preserve"> C</w:t>
      </w:r>
      <w:r w:rsidR="00380A50" w:rsidRPr="001F2161">
        <w:rPr>
          <w:lang w:val="en-GB"/>
        </w:rPr>
        <w:t>A</w:t>
      </w:r>
      <w:r w:rsidRPr="001F2161">
        <w:rPr>
          <w:lang w:val="en-GB"/>
        </w:rPr>
        <w:t>$90</w:t>
      </w:r>
      <w:r w:rsidR="00E57EB0">
        <w:rPr>
          <w:lang w:val="en-GB"/>
        </w:rPr>
        <w:t xml:space="preserve"> to CA$</w:t>
      </w:r>
      <w:r w:rsidRPr="001F2161">
        <w:rPr>
          <w:lang w:val="en-GB"/>
        </w:rPr>
        <w:t>120, and an 8-mm freshwater pendant with silver and zirconium (“fake diamonds”) for C</w:t>
      </w:r>
      <w:r w:rsidR="00380A50" w:rsidRPr="001F2161">
        <w:rPr>
          <w:lang w:val="en-GB"/>
        </w:rPr>
        <w:t>A</w:t>
      </w:r>
      <w:r w:rsidRPr="001F2161">
        <w:rPr>
          <w:lang w:val="en-GB"/>
        </w:rPr>
        <w:t>$150. It also offered a freshwater pearl strand necklace with 9</w:t>
      </w:r>
      <w:r w:rsidR="00E57EB0">
        <w:rPr>
          <w:lang w:val="en-GB"/>
        </w:rPr>
        <w:t xml:space="preserve">-mm to </w:t>
      </w:r>
      <w:r w:rsidRPr="001F2161">
        <w:rPr>
          <w:lang w:val="en-GB"/>
        </w:rPr>
        <w:t>10-mm pearls for C</w:t>
      </w:r>
      <w:r w:rsidR="00380A50" w:rsidRPr="001F2161">
        <w:rPr>
          <w:lang w:val="en-GB"/>
        </w:rPr>
        <w:t>A</w:t>
      </w:r>
      <w:r w:rsidRPr="001F2161">
        <w:rPr>
          <w:lang w:val="en-GB"/>
        </w:rPr>
        <w:t xml:space="preserve">$249, and an </w:t>
      </w:r>
      <w:r w:rsidR="007B0AA3" w:rsidRPr="001F2161">
        <w:rPr>
          <w:lang w:val="en-GB"/>
        </w:rPr>
        <w:t>a</w:t>
      </w:r>
      <w:r w:rsidRPr="001F2161">
        <w:rPr>
          <w:lang w:val="en-GB"/>
        </w:rPr>
        <w:t>koya saltwater strand necklace with 9-mm pearls for C</w:t>
      </w:r>
      <w:r w:rsidR="00380A50" w:rsidRPr="001F2161">
        <w:rPr>
          <w:lang w:val="en-GB"/>
        </w:rPr>
        <w:t>A</w:t>
      </w:r>
      <w:r w:rsidRPr="001F2161">
        <w:rPr>
          <w:lang w:val="en-GB"/>
        </w:rPr>
        <w:t>$899.</w:t>
      </w:r>
    </w:p>
    <w:p w14:paraId="46B5DC79" w14:textId="77777777" w:rsidR="00FE5497" w:rsidRPr="001F2161" w:rsidRDefault="00FE5497" w:rsidP="00FE5497">
      <w:pPr>
        <w:pStyle w:val="BodyTextMain"/>
        <w:rPr>
          <w:lang w:val="en-GB"/>
        </w:rPr>
      </w:pPr>
    </w:p>
    <w:p w14:paraId="49D7F941" w14:textId="4A4EF211" w:rsidR="00FE5497" w:rsidRPr="001F2161" w:rsidRDefault="00B24520" w:rsidP="00FE5497">
      <w:pPr>
        <w:pStyle w:val="BodyTextMain"/>
        <w:rPr>
          <w:lang w:val="en-GB"/>
        </w:rPr>
      </w:pPr>
      <w:r>
        <w:rPr>
          <w:lang w:val="en-GB"/>
        </w:rPr>
        <w:t>Li</w:t>
      </w:r>
      <w:r w:rsidR="00FE5497" w:rsidRPr="001F2161">
        <w:rPr>
          <w:lang w:val="en-GB"/>
        </w:rPr>
        <w:t xml:space="preserve"> wondered whether something about this mall was not conducive to pearls or luxury items, and so she decided to visit a more upmarket mall. </w:t>
      </w:r>
      <w:r w:rsidR="00F301C4">
        <w:rPr>
          <w:lang w:val="en-GB"/>
        </w:rPr>
        <w:t>In the second mall</w:t>
      </w:r>
      <w:r w:rsidR="00FE5497" w:rsidRPr="001F2161">
        <w:rPr>
          <w:lang w:val="en-GB"/>
        </w:rPr>
        <w:t xml:space="preserve">, she entered a more recently launched international chain store and found the sales staff to be enthusiastic and the offerings to be simple, elegant, and affordable. </w:t>
      </w:r>
      <w:r w:rsidR="00F301C4">
        <w:rPr>
          <w:lang w:val="en-GB"/>
        </w:rPr>
        <w:t>Sample products</w:t>
      </w:r>
      <w:r w:rsidR="00FE5497" w:rsidRPr="001F2161">
        <w:rPr>
          <w:lang w:val="en-GB"/>
        </w:rPr>
        <w:t xml:space="preserve"> included silver drop earrings with 7-mm freshwater pearls for $35, </w:t>
      </w:r>
      <w:r w:rsidR="00167025" w:rsidRPr="001F2161">
        <w:rPr>
          <w:lang w:val="en-GB"/>
        </w:rPr>
        <w:t>a</w:t>
      </w:r>
      <w:r w:rsidR="00FE5497" w:rsidRPr="001F2161">
        <w:rPr>
          <w:lang w:val="en-GB"/>
        </w:rPr>
        <w:t xml:space="preserve"> </w:t>
      </w:r>
      <w:r w:rsidR="00F301C4">
        <w:rPr>
          <w:lang w:val="en-GB"/>
        </w:rPr>
        <w:t>45.7</w:t>
      </w:r>
      <w:r w:rsidR="00FE5497" w:rsidRPr="001F2161">
        <w:rPr>
          <w:lang w:val="en-GB"/>
        </w:rPr>
        <w:t>-</w:t>
      </w:r>
      <w:r w:rsidR="00F301C4">
        <w:rPr>
          <w:lang w:val="en-GB"/>
        </w:rPr>
        <w:t>centimetre</w:t>
      </w:r>
      <w:r w:rsidR="00FE5497" w:rsidRPr="001F2161">
        <w:rPr>
          <w:lang w:val="en-GB"/>
        </w:rPr>
        <w:t xml:space="preserve"> freshwater pearl strand made with silver for C</w:t>
      </w:r>
      <w:r w:rsidR="00380A50" w:rsidRPr="001F2161">
        <w:rPr>
          <w:lang w:val="en-GB"/>
        </w:rPr>
        <w:t>A</w:t>
      </w:r>
      <w:r w:rsidR="00FE5497" w:rsidRPr="001F2161">
        <w:rPr>
          <w:lang w:val="en-GB"/>
        </w:rPr>
        <w:t>$99, and a 10-k</w:t>
      </w:r>
      <w:r w:rsidR="00F301C4">
        <w:rPr>
          <w:lang w:val="en-GB"/>
        </w:rPr>
        <w:t>ara</w:t>
      </w:r>
      <w:r w:rsidR="00FE5497" w:rsidRPr="001F2161">
        <w:rPr>
          <w:lang w:val="en-GB"/>
        </w:rPr>
        <w:t>t gold strand necklace with freshwater pearls for C</w:t>
      </w:r>
      <w:r w:rsidR="00380A50" w:rsidRPr="001F2161">
        <w:rPr>
          <w:lang w:val="en-GB"/>
        </w:rPr>
        <w:t>A</w:t>
      </w:r>
      <w:r w:rsidR="00FE5497" w:rsidRPr="001F2161">
        <w:rPr>
          <w:lang w:val="en-GB"/>
        </w:rPr>
        <w:t xml:space="preserve">$219. The products </w:t>
      </w:r>
      <w:r w:rsidR="00C16368">
        <w:rPr>
          <w:lang w:val="en-GB"/>
        </w:rPr>
        <w:t xml:space="preserve">were more modern </w:t>
      </w:r>
      <w:r w:rsidR="00FE5497" w:rsidRPr="001F2161">
        <w:rPr>
          <w:lang w:val="en-GB"/>
        </w:rPr>
        <w:t xml:space="preserve">and </w:t>
      </w:r>
      <w:r w:rsidR="00C16368">
        <w:rPr>
          <w:lang w:val="en-GB"/>
        </w:rPr>
        <w:t xml:space="preserve">the </w:t>
      </w:r>
      <w:r w:rsidR="00FE5497" w:rsidRPr="001F2161">
        <w:rPr>
          <w:lang w:val="en-GB"/>
        </w:rPr>
        <w:t xml:space="preserve">sales staff more effective </w:t>
      </w:r>
      <w:r w:rsidR="00F301C4">
        <w:rPr>
          <w:lang w:val="en-GB"/>
        </w:rPr>
        <w:t>in the new store</w:t>
      </w:r>
      <w:r w:rsidR="00FE5497" w:rsidRPr="001F2161">
        <w:rPr>
          <w:lang w:val="en-GB"/>
        </w:rPr>
        <w:t>, and yet she knew she could source pearls for l</w:t>
      </w:r>
      <w:r w:rsidR="00C16368">
        <w:rPr>
          <w:lang w:val="en-GB"/>
        </w:rPr>
        <w:t>ower prices. She also felt</w:t>
      </w:r>
      <w:r w:rsidR="00FE5497" w:rsidRPr="001F2161">
        <w:rPr>
          <w:lang w:val="en-GB"/>
        </w:rPr>
        <w:t xml:space="preserve"> that it was very unlikely that a general jewel</w:t>
      </w:r>
      <w:r w:rsidR="00C16368">
        <w:rPr>
          <w:lang w:val="en-GB"/>
        </w:rPr>
        <w:t>le</w:t>
      </w:r>
      <w:r w:rsidR="00FE5497" w:rsidRPr="001F2161">
        <w:rPr>
          <w:lang w:val="en-GB"/>
        </w:rPr>
        <w:t>ry store would take any special interest in promoting pearls.</w:t>
      </w:r>
    </w:p>
    <w:p w14:paraId="7D821C1C" w14:textId="77777777" w:rsidR="00FE5497" w:rsidRPr="001F2161" w:rsidRDefault="00FE5497" w:rsidP="00FE5497">
      <w:pPr>
        <w:pStyle w:val="BodyTextMain"/>
        <w:rPr>
          <w:lang w:val="en-GB"/>
        </w:rPr>
      </w:pPr>
    </w:p>
    <w:p w14:paraId="037D54CA" w14:textId="3719E679" w:rsidR="00FE5497" w:rsidRDefault="00FE5497" w:rsidP="00FE5497">
      <w:pPr>
        <w:pStyle w:val="BodyTextMain"/>
        <w:rPr>
          <w:lang w:val="en-GB"/>
        </w:rPr>
      </w:pPr>
      <w:r w:rsidRPr="001F2161">
        <w:rPr>
          <w:lang w:val="en-GB"/>
        </w:rPr>
        <w:t xml:space="preserve">In fact, it became apparent </w:t>
      </w:r>
      <w:r w:rsidR="005A4935">
        <w:rPr>
          <w:lang w:val="en-GB"/>
        </w:rPr>
        <w:t xml:space="preserve">to Li, </w:t>
      </w:r>
      <w:r w:rsidRPr="001F2161">
        <w:rPr>
          <w:lang w:val="en-GB"/>
        </w:rPr>
        <w:t>after some reflection</w:t>
      </w:r>
      <w:r w:rsidR="005A4935">
        <w:rPr>
          <w:lang w:val="en-GB"/>
        </w:rPr>
        <w:t>,</w:t>
      </w:r>
      <w:r w:rsidRPr="001F2161">
        <w:rPr>
          <w:lang w:val="en-GB"/>
        </w:rPr>
        <w:t xml:space="preserve"> that pearls offered a story </w:t>
      </w:r>
      <w:r w:rsidR="005A4935">
        <w:rPr>
          <w:lang w:val="en-GB"/>
        </w:rPr>
        <w:t xml:space="preserve">like </w:t>
      </w:r>
      <w:r w:rsidRPr="001F2161">
        <w:rPr>
          <w:lang w:val="en-GB"/>
        </w:rPr>
        <w:t xml:space="preserve">that </w:t>
      </w:r>
      <w:r w:rsidR="005A4935">
        <w:rPr>
          <w:lang w:val="en-GB"/>
        </w:rPr>
        <w:t xml:space="preserve">of </w:t>
      </w:r>
      <w:r w:rsidRPr="001F2161">
        <w:rPr>
          <w:lang w:val="en-GB"/>
        </w:rPr>
        <w:t xml:space="preserve">no other product, and </w:t>
      </w:r>
      <w:r w:rsidR="003F3467">
        <w:rPr>
          <w:lang w:val="en-GB"/>
        </w:rPr>
        <w:t>that</w:t>
      </w:r>
      <w:r w:rsidR="003F3467" w:rsidRPr="001F2161">
        <w:rPr>
          <w:lang w:val="en-GB"/>
        </w:rPr>
        <w:t xml:space="preserve"> </w:t>
      </w:r>
      <w:r w:rsidRPr="001F2161">
        <w:rPr>
          <w:lang w:val="en-GB"/>
        </w:rPr>
        <w:t>this story was left untold and undersold by jewel</w:t>
      </w:r>
      <w:r w:rsidR="005A4935">
        <w:rPr>
          <w:lang w:val="en-GB"/>
        </w:rPr>
        <w:t>l</w:t>
      </w:r>
      <w:r w:rsidRPr="001F2161">
        <w:rPr>
          <w:lang w:val="en-GB"/>
        </w:rPr>
        <w:t xml:space="preserve">ers. What kind of difference could it make to have a knowledgeable staff member who could talk passionately about pearls? Perhaps a kiosk in a mall or farmers’ market could, for example, show videos of pearl farming in the South Pacific in order to elicit curiosity from shoppers. Improving the sales experience and accessibility of pearls </w:t>
      </w:r>
      <w:r w:rsidR="005A4935">
        <w:rPr>
          <w:lang w:val="en-GB"/>
        </w:rPr>
        <w:t xml:space="preserve">did not </w:t>
      </w:r>
      <w:r w:rsidRPr="001F2161">
        <w:rPr>
          <w:lang w:val="en-GB"/>
        </w:rPr>
        <w:t>need t</w:t>
      </w:r>
      <w:r w:rsidR="005A4935">
        <w:rPr>
          <w:lang w:val="en-GB"/>
        </w:rPr>
        <w:t>o</w:t>
      </w:r>
      <w:r w:rsidRPr="001F2161">
        <w:rPr>
          <w:lang w:val="en-GB"/>
        </w:rPr>
        <w:t xml:space="preserve"> be prohibitively expensive or difficult. She imagined mothers and daughters coming to her booth and making impulse purchases that were luxurious, exotic, and exciting</w:t>
      </w:r>
      <w:r w:rsidR="00B24520">
        <w:rPr>
          <w:lang w:val="en-GB"/>
        </w:rPr>
        <w:t>—</w:t>
      </w:r>
      <w:r w:rsidRPr="001F2161">
        <w:rPr>
          <w:lang w:val="en-GB"/>
        </w:rPr>
        <w:t>and yet</w:t>
      </w:r>
      <w:r w:rsidR="00B24520">
        <w:rPr>
          <w:lang w:val="en-GB"/>
        </w:rPr>
        <w:t>,</w:t>
      </w:r>
      <w:r w:rsidR="0061615B" w:rsidRPr="001F2161">
        <w:rPr>
          <w:lang w:val="en-GB"/>
        </w:rPr>
        <w:t xml:space="preserve"> affordable</w:t>
      </w:r>
      <w:r w:rsidRPr="001F2161">
        <w:rPr>
          <w:lang w:val="en-GB"/>
        </w:rPr>
        <w:t>.</w:t>
      </w:r>
    </w:p>
    <w:p w14:paraId="04CA5C7F" w14:textId="77777777" w:rsidR="006E2B10" w:rsidRDefault="006E2B10" w:rsidP="00FE5497">
      <w:pPr>
        <w:pStyle w:val="BodyTextMain"/>
        <w:rPr>
          <w:lang w:val="en-GB"/>
        </w:rPr>
      </w:pPr>
    </w:p>
    <w:p w14:paraId="624B2EE1" w14:textId="77777777" w:rsidR="006E2B10" w:rsidRPr="001F2161" w:rsidRDefault="006E2B10" w:rsidP="00FE5497">
      <w:pPr>
        <w:pStyle w:val="BodyTextMain"/>
        <w:rPr>
          <w:lang w:val="en-GB"/>
        </w:rPr>
      </w:pPr>
    </w:p>
    <w:p w14:paraId="6A99638F" w14:textId="77777777" w:rsidR="00FE5497" w:rsidRPr="001F2161" w:rsidRDefault="00FE5497" w:rsidP="0080585B">
      <w:pPr>
        <w:pStyle w:val="Casehead1"/>
        <w:keepNext/>
        <w:rPr>
          <w:lang w:val="en-GB"/>
        </w:rPr>
      </w:pPr>
      <w:r w:rsidRPr="001F2161">
        <w:rPr>
          <w:lang w:val="en-GB"/>
        </w:rPr>
        <w:lastRenderedPageBreak/>
        <w:t>online offerings</w:t>
      </w:r>
    </w:p>
    <w:p w14:paraId="198D5BCA" w14:textId="77777777" w:rsidR="0075579F" w:rsidRPr="001F2161" w:rsidRDefault="0075579F" w:rsidP="0080585B">
      <w:pPr>
        <w:pStyle w:val="BodyTextMain"/>
        <w:keepNext/>
        <w:rPr>
          <w:lang w:val="en-GB"/>
        </w:rPr>
      </w:pPr>
    </w:p>
    <w:p w14:paraId="5F070B01" w14:textId="52E63B24" w:rsidR="00FE5497" w:rsidRPr="001F2161" w:rsidRDefault="00FE5497" w:rsidP="00FE5497">
      <w:pPr>
        <w:pStyle w:val="BodyTextMain"/>
        <w:rPr>
          <w:lang w:val="en-GB"/>
        </w:rPr>
      </w:pPr>
      <w:r w:rsidRPr="001F2161">
        <w:rPr>
          <w:lang w:val="en-GB"/>
        </w:rPr>
        <w:t>Online retail was an option that could be relatively easy to implement. Pearl Paradise, a $20 million business run by the pearl expert Jeremy Shepherd, had a huge selection of relatively affordable and quality pearl items. Th</w:t>
      </w:r>
      <w:r w:rsidR="009E6994">
        <w:rPr>
          <w:lang w:val="en-GB"/>
        </w:rPr>
        <w:t>e online store’s products</w:t>
      </w:r>
      <w:r w:rsidRPr="001F2161">
        <w:rPr>
          <w:lang w:val="en-GB"/>
        </w:rPr>
        <w:t xml:space="preserve"> included 7.5</w:t>
      </w:r>
      <w:r w:rsidR="00B24520">
        <w:rPr>
          <w:lang w:val="en-GB"/>
        </w:rPr>
        <w:t xml:space="preserve">-mm to </w:t>
      </w:r>
      <w:r w:rsidRPr="001F2161">
        <w:rPr>
          <w:lang w:val="en-GB"/>
        </w:rPr>
        <w:t>8</w:t>
      </w:r>
      <w:r w:rsidR="009E6994">
        <w:rPr>
          <w:lang w:val="en-GB"/>
        </w:rPr>
        <w:t>.0</w:t>
      </w:r>
      <w:r w:rsidRPr="001F2161">
        <w:rPr>
          <w:lang w:val="en-GB"/>
        </w:rPr>
        <w:t>-mm AAA</w:t>
      </w:r>
      <w:r w:rsidR="009E6994">
        <w:rPr>
          <w:lang w:val="en-GB"/>
        </w:rPr>
        <w:t>-quality</w:t>
      </w:r>
      <w:r w:rsidRPr="001F2161">
        <w:rPr>
          <w:lang w:val="en-GB"/>
        </w:rPr>
        <w:t xml:space="preserve"> freshwater pearl stud earrings for $105</w:t>
      </w:r>
      <w:r w:rsidR="009E6994">
        <w:rPr>
          <w:lang w:val="en-GB"/>
        </w:rPr>
        <w:t>,</w:t>
      </w:r>
      <w:r w:rsidRPr="001F2161">
        <w:rPr>
          <w:rStyle w:val="EndnoteReference"/>
          <w:lang w:val="en-GB"/>
        </w:rPr>
        <w:endnoteReference w:id="33"/>
      </w:r>
      <w:r w:rsidRPr="001F2161">
        <w:rPr>
          <w:lang w:val="en-GB"/>
        </w:rPr>
        <w:t xml:space="preserve"> 7</w:t>
      </w:r>
      <w:r w:rsidR="009E6994">
        <w:rPr>
          <w:lang w:val="en-GB"/>
        </w:rPr>
        <w:t>.0</w:t>
      </w:r>
      <w:r w:rsidR="00B24520">
        <w:rPr>
          <w:lang w:val="en-GB"/>
        </w:rPr>
        <w:t xml:space="preserve">-mm to </w:t>
      </w:r>
      <w:r w:rsidRPr="001F2161">
        <w:rPr>
          <w:lang w:val="en-GB"/>
        </w:rPr>
        <w:t>7.5-mm white Akoya AA+</w:t>
      </w:r>
      <w:r w:rsidR="009E6994">
        <w:rPr>
          <w:lang w:val="en-GB"/>
        </w:rPr>
        <w:t>-quality</w:t>
      </w:r>
      <w:r w:rsidRPr="001F2161">
        <w:rPr>
          <w:lang w:val="en-GB"/>
        </w:rPr>
        <w:t xml:space="preserve"> pearl stud earrings with 14-k</w:t>
      </w:r>
      <w:r w:rsidR="009E6994">
        <w:rPr>
          <w:lang w:val="en-GB"/>
        </w:rPr>
        <w:t>ara</w:t>
      </w:r>
      <w:r w:rsidRPr="001F2161">
        <w:rPr>
          <w:lang w:val="en-GB"/>
        </w:rPr>
        <w:t>t gold for $125</w:t>
      </w:r>
      <w:r w:rsidR="009E6994">
        <w:rPr>
          <w:lang w:val="en-GB"/>
        </w:rPr>
        <w:t>,</w:t>
      </w:r>
      <w:r w:rsidRPr="001F2161">
        <w:rPr>
          <w:rStyle w:val="EndnoteReference"/>
          <w:lang w:val="en-GB"/>
        </w:rPr>
        <w:endnoteReference w:id="34"/>
      </w:r>
      <w:r w:rsidRPr="001F2161">
        <w:rPr>
          <w:lang w:val="en-GB"/>
        </w:rPr>
        <w:t xml:space="preserve"> and an 8</w:t>
      </w:r>
      <w:r w:rsidR="00B24520">
        <w:rPr>
          <w:lang w:val="en-GB"/>
        </w:rPr>
        <w:t xml:space="preserve">-mm to </w:t>
      </w:r>
      <w:r w:rsidRPr="001F2161">
        <w:rPr>
          <w:lang w:val="en-GB"/>
        </w:rPr>
        <w:t>9-mm white</w:t>
      </w:r>
      <w:r w:rsidR="00D61EB2">
        <w:rPr>
          <w:lang w:val="en-GB"/>
        </w:rPr>
        <w:t xml:space="preserve"> Freshadama pearl pendant for </w:t>
      </w:r>
      <w:r w:rsidRPr="001F2161">
        <w:rPr>
          <w:lang w:val="en-GB"/>
        </w:rPr>
        <w:t>$201.</w:t>
      </w:r>
      <w:r w:rsidRPr="001F2161">
        <w:rPr>
          <w:rStyle w:val="EndnoteReference"/>
          <w:lang w:val="en-GB"/>
        </w:rPr>
        <w:endnoteReference w:id="35"/>
      </w:r>
      <w:r w:rsidRPr="001F2161">
        <w:rPr>
          <w:lang w:val="en-GB"/>
        </w:rPr>
        <w:t xml:space="preserve"> Most pendants used a somewhat larger and more valuable pearl than would be found in necklace strands and earrings. Pearl Paradise also offered a 7.5</w:t>
      </w:r>
      <w:r w:rsidR="00B24520">
        <w:rPr>
          <w:lang w:val="en-GB"/>
        </w:rPr>
        <w:t xml:space="preserve">-mm to </w:t>
      </w:r>
      <w:r w:rsidRPr="001F2161">
        <w:rPr>
          <w:lang w:val="en-GB"/>
        </w:rPr>
        <w:t>8</w:t>
      </w:r>
      <w:r w:rsidR="009E6994">
        <w:rPr>
          <w:lang w:val="en-GB"/>
        </w:rPr>
        <w:t>.0</w:t>
      </w:r>
      <w:r w:rsidRPr="001F2161">
        <w:rPr>
          <w:lang w:val="en-GB"/>
        </w:rPr>
        <w:t xml:space="preserve">-mm </w:t>
      </w:r>
      <w:r w:rsidR="009E6994">
        <w:rPr>
          <w:lang w:val="en-GB"/>
        </w:rPr>
        <w:t>45.7-centimetre long</w:t>
      </w:r>
      <w:r w:rsidRPr="001F2161">
        <w:rPr>
          <w:lang w:val="en-GB"/>
        </w:rPr>
        <w:t xml:space="preserve"> AAA</w:t>
      </w:r>
      <w:r w:rsidR="009E6994">
        <w:rPr>
          <w:lang w:val="en-GB"/>
        </w:rPr>
        <w:t>-quality</w:t>
      </w:r>
      <w:r w:rsidRPr="001F2161">
        <w:rPr>
          <w:lang w:val="en-GB"/>
        </w:rPr>
        <w:t xml:space="preserve"> freshwater pearl strand necklace for $253.</w:t>
      </w:r>
      <w:r w:rsidRPr="001F2161">
        <w:rPr>
          <w:rStyle w:val="EndnoteReference"/>
          <w:lang w:val="en-GB"/>
        </w:rPr>
        <w:endnoteReference w:id="36"/>
      </w:r>
    </w:p>
    <w:p w14:paraId="2C3E0F2A" w14:textId="77777777" w:rsidR="00FE5497" w:rsidRPr="001F2161" w:rsidRDefault="00FE5497" w:rsidP="00FE5497">
      <w:pPr>
        <w:pStyle w:val="BodyTextMain"/>
        <w:rPr>
          <w:lang w:val="en-GB"/>
        </w:rPr>
      </w:pPr>
    </w:p>
    <w:p w14:paraId="63D88404" w14:textId="1131DB72" w:rsidR="00FE5497" w:rsidRPr="001F2161" w:rsidRDefault="009E6994" w:rsidP="00FE5497">
      <w:pPr>
        <w:pStyle w:val="BodyTextMain"/>
        <w:rPr>
          <w:lang w:val="en-GB"/>
        </w:rPr>
      </w:pPr>
      <w:r>
        <w:rPr>
          <w:lang w:val="en-GB"/>
        </w:rPr>
        <w:t xml:space="preserve">Another online retailer, </w:t>
      </w:r>
      <w:r w:rsidR="00FE5497" w:rsidRPr="001F2161">
        <w:rPr>
          <w:lang w:val="en-GB"/>
        </w:rPr>
        <w:t>Pearls</w:t>
      </w:r>
      <w:r w:rsidR="00C522F5">
        <w:rPr>
          <w:lang w:val="en-GB"/>
        </w:rPr>
        <w:t xml:space="preserve"> </w:t>
      </w:r>
      <w:r w:rsidR="00FE5497" w:rsidRPr="001F2161">
        <w:rPr>
          <w:lang w:val="en-GB"/>
        </w:rPr>
        <w:t>Only</w:t>
      </w:r>
      <w:r>
        <w:rPr>
          <w:lang w:val="en-GB"/>
        </w:rPr>
        <w:t>,</w:t>
      </w:r>
      <w:r w:rsidR="00FE5497" w:rsidRPr="001F2161">
        <w:rPr>
          <w:lang w:val="en-GB"/>
        </w:rPr>
        <w:t xml:space="preserve"> offered 7</w:t>
      </w:r>
      <w:r w:rsidR="00B24520">
        <w:rPr>
          <w:lang w:val="en-GB"/>
        </w:rPr>
        <w:t xml:space="preserve">-mm to </w:t>
      </w:r>
      <w:r w:rsidR="00FE5497" w:rsidRPr="001F2161">
        <w:rPr>
          <w:lang w:val="en-GB"/>
        </w:rPr>
        <w:t>8-mm AA-quality freshwater cultured pearl silver earrings for C</w:t>
      </w:r>
      <w:r w:rsidR="00380A50" w:rsidRPr="001F2161">
        <w:rPr>
          <w:lang w:val="en-GB"/>
        </w:rPr>
        <w:t>A</w:t>
      </w:r>
      <w:r w:rsidR="00FE5497" w:rsidRPr="001F2161">
        <w:rPr>
          <w:lang w:val="en-GB"/>
        </w:rPr>
        <w:t>$75,</w:t>
      </w:r>
      <w:r w:rsidR="00FE5497" w:rsidRPr="001F2161">
        <w:rPr>
          <w:rStyle w:val="EndnoteReference"/>
          <w:lang w:val="en-GB"/>
        </w:rPr>
        <w:endnoteReference w:id="37"/>
      </w:r>
      <w:r w:rsidR="00FE5497" w:rsidRPr="001F2161">
        <w:rPr>
          <w:lang w:val="en-GB"/>
        </w:rPr>
        <w:t xml:space="preserve"> 7.5</w:t>
      </w:r>
      <w:r w:rsidR="00B24520">
        <w:rPr>
          <w:lang w:val="en-GB"/>
        </w:rPr>
        <w:t xml:space="preserve">-mm to </w:t>
      </w:r>
      <w:r w:rsidR="00FE5497" w:rsidRPr="001F2161">
        <w:rPr>
          <w:lang w:val="en-GB"/>
        </w:rPr>
        <w:t>8</w:t>
      </w:r>
      <w:r>
        <w:rPr>
          <w:lang w:val="en-GB"/>
        </w:rPr>
        <w:t>.0</w:t>
      </w:r>
      <w:r w:rsidR="00297AB4" w:rsidRPr="001F2161">
        <w:rPr>
          <w:lang w:val="en-GB"/>
        </w:rPr>
        <w:t>-</w:t>
      </w:r>
      <w:r w:rsidR="00FE5497" w:rsidRPr="001F2161">
        <w:rPr>
          <w:lang w:val="en-GB"/>
        </w:rPr>
        <w:t>mm AA</w:t>
      </w:r>
      <w:r w:rsidR="00297AB4" w:rsidRPr="001F2161">
        <w:rPr>
          <w:lang w:val="en-GB"/>
        </w:rPr>
        <w:t>-</w:t>
      </w:r>
      <w:r w:rsidR="00FE5497" w:rsidRPr="001F2161">
        <w:rPr>
          <w:lang w:val="en-GB"/>
        </w:rPr>
        <w:t xml:space="preserve">quality Japanese </w:t>
      </w:r>
      <w:r w:rsidR="00297AB4" w:rsidRPr="001F2161">
        <w:rPr>
          <w:lang w:val="en-GB"/>
        </w:rPr>
        <w:t>a</w:t>
      </w:r>
      <w:r w:rsidR="00FE5497" w:rsidRPr="001F2161">
        <w:rPr>
          <w:lang w:val="en-GB"/>
        </w:rPr>
        <w:t>koya cultured pearl white gold earrings for C</w:t>
      </w:r>
      <w:r w:rsidR="00380A50" w:rsidRPr="001F2161">
        <w:rPr>
          <w:lang w:val="en-GB"/>
        </w:rPr>
        <w:t>A</w:t>
      </w:r>
      <w:r w:rsidR="00FE5497" w:rsidRPr="001F2161">
        <w:rPr>
          <w:lang w:val="en-GB"/>
        </w:rPr>
        <w:t>$185,</w:t>
      </w:r>
      <w:r w:rsidR="00FE5497" w:rsidRPr="001F2161">
        <w:rPr>
          <w:rStyle w:val="EndnoteReference"/>
          <w:lang w:val="en-GB"/>
        </w:rPr>
        <w:endnoteReference w:id="38"/>
      </w:r>
      <w:r w:rsidR="00FE5497" w:rsidRPr="001F2161">
        <w:rPr>
          <w:lang w:val="en-GB"/>
        </w:rPr>
        <w:t xml:space="preserve"> a 9</w:t>
      </w:r>
      <w:r w:rsidR="00B24520">
        <w:rPr>
          <w:lang w:val="en-GB"/>
        </w:rPr>
        <w:t xml:space="preserve">-mm to </w:t>
      </w:r>
      <w:r w:rsidR="00FE5497" w:rsidRPr="001F2161">
        <w:rPr>
          <w:lang w:val="en-GB"/>
        </w:rPr>
        <w:t>10-mm AA</w:t>
      </w:r>
      <w:r w:rsidR="00B24520">
        <w:rPr>
          <w:lang w:val="en-GB"/>
        </w:rPr>
        <w:t>-</w:t>
      </w:r>
      <w:r w:rsidR="00FE5497" w:rsidRPr="001F2161">
        <w:rPr>
          <w:lang w:val="en-GB"/>
        </w:rPr>
        <w:t>quality freshwater cultured pearl pendant for C</w:t>
      </w:r>
      <w:r w:rsidR="00380A50" w:rsidRPr="001F2161">
        <w:rPr>
          <w:lang w:val="en-GB"/>
        </w:rPr>
        <w:t>A</w:t>
      </w:r>
      <w:r w:rsidR="00FE5497" w:rsidRPr="001F2161">
        <w:rPr>
          <w:lang w:val="en-GB"/>
        </w:rPr>
        <w:t>$85,</w:t>
      </w:r>
      <w:r w:rsidR="00FE5497" w:rsidRPr="001F2161">
        <w:rPr>
          <w:rStyle w:val="EndnoteReference"/>
          <w:lang w:val="en-GB"/>
        </w:rPr>
        <w:endnoteReference w:id="39"/>
      </w:r>
      <w:r w:rsidR="00FE5497" w:rsidRPr="001F2161">
        <w:rPr>
          <w:lang w:val="en-GB"/>
        </w:rPr>
        <w:t xml:space="preserve"> and a 7</w:t>
      </w:r>
      <w:r w:rsidR="00B24520">
        <w:rPr>
          <w:lang w:val="en-GB"/>
        </w:rPr>
        <w:t xml:space="preserve">-mm to </w:t>
      </w:r>
      <w:r w:rsidR="00FE5497" w:rsidRPr="001F2161">
        <w:rPr>
          <w:lang w:val="en-GB"/>
        </w:rPr>
        <w:t>8-mm A-quality freshwater cultured pearl strand necklace for C</w:t>
      </w:r>
      <w:r w:rsidR="00380A50" w:rsidRPr="001F2161">
        <w:rPr>
          <w:lang w:val="en-GB"/>
        </w:rPr>
        <w:t>A</w:t>
      </w:r>
      <w:r w:rsidR="00FE5497" w:rsidRPr="001F2161">
        <w:rPr>
          <w:lang w:val="en-GB"/>
        </w:rPr>
        <w:t>$79</w:t>
      </w:r>
      <w:r w:rsidR="002918BE">
        <w:rPr>
          <w:lang w:val="en-GB"/>
        </w:rPr>
        <w:t xml:space="preserve"> to CA$</w:t>
      </w:r>
      <w:r w:rsidR="00FE5497" w:rsidRPr="001F2161">
        <w:rPr>
          <w:lang w:val="en-GB"/>
        </w:rPr>
        <w:t>95.</w:t>
      </w:r>
      <w:r w:rsidR="00FE5497" w:rsidRPr="001F2161">
        <w:rPr>
          <w:rStyle w:val="EndnoteReference"/>
          <w:lang w:val="en-GB"/>
        </w:rPr>
        <w:endnoteReference w:id="40"/>
      </w:r>
    </w:p>
    <w:p w14:paraId="044D6B6B" w14:textId="77777777" w:rsidR="00FE5497" w:rsidRPr="001F2161" w:rsidRDefault="00FE5497" w:rsidP="00FE5497">
      <w:pPr>
        <w:pStyle w:val="BodyTextMain"/>
        <w:rPr>
          <w:lang w:val="en-GB"/>
        </w:rPr>
      </w:pPr>
    </w:p>
    <w:p w14:paraId="291E92CF" w14:textId="6577BE53" w:rsidR="00FE5497" w:rsidRPr="006E2B10" w:rsidRDefault="009E6994" w:rsidP="00FE5497">
      <w:pPr>
        <w:pStyle w:val="BodyTextMain"/>
        <w:rPr>
          <w:rStyle w:val="a-size-large"/>
          <w:bCs/>
          <w:color w:val="111111"/>
          <w:spacing w:val="-4"/>
          <w:kern w:val="22"/>
          <w:lang w:val="en-GB"/>
        </w:rPr>
      </w:pPr>
      <w:r w:rsidRPr="006E2B10">
        <w:rPr>
          <w:spacing w:val="-4"/>
          <w:kern w:val="22"/>
          <w:lang w:val="en-GB"/>
        </w:rPr>
        <w:t xml:space="preserve">The online giant </w:t>
      </w:r>
      <w:r w:rsidR="00FE5497" w:rsidRPr="006E2B10">
        <w:rPr>
          <w:spacing w:val="-4"/>
          <w:kern w:val="22"/>
          <w:lang w:val="en-GB"/>
        </w:rPr>
        <w:t>Amazon</w:t>
      </w:r>
      <w:r w:rsidR="00D61EB2" w:rsidRPr="006E2B10">
        <w:rPr>
          <w:spacing w:val="-4"/>
          <w:kern w:val="22"/>
          <w:lang w:val="en-GB"/>
        </w:rPr>
        <w:t>.com, Inc.</w:t>
      </w:r>
      <w:r w:rsidR="00FE5497" w:rsidRPr="006E2B10">
        <w:rPr>
          <w:spacing w:val="-4"/>
          <w:kern w:val="22"/>
          <w:lang w:val="en-GB"/>
        </w:rPr>
        <w:t xml:space="preserve"> offered a </w:t>
      </w:r>
      <w:r w:rsidR="00FE5497" w:rsidRPr="006E2B10">
        <w:rPr>
          <w:rStyle w:val="a-size-large"/>
          <w:bCs/>
          <w:color w:val="111111"/>
          <w:spacing w:val="-4"/>
          <w:kern w:val="22"/>
          <w:lang w:val="en-GB"/>
        </w:rPr>
        <w:t xml:space="preserve">white </w:t>
      </w:r>
      <w:r w:rsidRPr="006E2B10">
        <w:rPr>
          <w:rStyle w:val="a-size-large"/>
          <w:bCs/>
          <w:color w:val="111111"/>
          <w:spacing w:val="-4"/>
          <w:kern w:val="22"/>
          <w:lang w:val="en-GB"/>
        </w:rPr>
        <w:t xml:space="preserve">AAA-quality </w:t>
      </w:r>
      <w:r w:rsidR="00FE5497" w:rsidRPr="006E2B10">
        <w:rPr>
          <w:rStyle w:val="a-size-large"/>
          <w:bCs/>
          <w:color w:val="111111"/>
          <w:spacing w:val="-4"/>
          <w:kern w:val="22"/>
          <w:lang w:val="en-GB"/>
        </w:rPr>
        <w:t>freshwater round cultured pearl necklace for C</w:t>
      </w:r>
      <w:r w:rsidR="00380A50" w:rsidRPr="006E2B10">
        <w:rPr>
          <w:rStyle w:val="a-size-large"/>
          <w:bCs/>
          <w:color w:val="111111"/>
          <w:spacing w:val="-4"/>
          <w:kern w:val="22"/>
          <w:lang w:val="en-GB"/>
        </w:rPr>
        <w:t>A</w:t>
      </w:r>
      <w:r w:rsidR="00FE5497" w:rsidRPr="006E2B10">
        <w:rPr>
          <w:rStyle w:val="a-size-large"/>
          <w:bCs/>
          <w:color w:val="111111"/>
          <w:spacing w:val="-4"/>
          <w:kern w:val="22"/>
          <w:lang w:val="en-GB"/>
        </w:rPr>
        <w:t>$160, Ever Faith 925 sterling silver AAA</w:t>
      </w:r>
      <w:r w:rsidR="000E0272" w:rsidRPr="006E2B10">
        <w:rPr>
          <w:rStyle w:val="a-size-large"/>
          <w:bCs/>
          <w:color w:val="111111"/>
          <w:spacing w:val="-4"/>
          <w:kern w:val="22"/>
          <w:lang w:val="en-GB"/>
        </w:rPr>
        <w:t>-quality</w:t>
      </w:r>
      <w:r w:rsidR="00FE5497" w:rsidRPr="006E2B10">
        <w:rPr>
          <w:rStyle w:val="a-size-large"/>
          <w:bCs/>
          <w:color w:val="111111"/>
          <w:spacing w:val="-4"/>
          <w:kern w:val="22"/>
          <w:lang w:val="en-GB"/>
        </w:rPr>
        <w:t xml:space="preserve"> freshwater cultured pearl button stud earrings</w:t>
      </w:r>
      <w:r w:rsidR="00FE5497" w:rsidRPr="006E2B10">
        <w:rPr>
          <w:bCs/>
          <w:color w:val="111111"/>
          <w:spacing w:val="-4"/>
          <w:kern w:val="22"/>
          <w:lang w:val="en-GB"/>
        </w:rPr>
        <w:t xml:space="preserve"> for C</w:t>
      </w:r>
      <w:r w:rsidR="00380A50" w:rsidRPr="006E2B10">
        <w:rPr>
          <w:bCs/>
          <w:color w:val="111111"/>
          <w:spacing w:val="-4"/>
          <w:kern w:val="22"/>
          <w:lang w:val="en-GB"/>
        </w:rPr>
        <w:t>A</w:t>
      </w:r>
      <w:r w:rsidR="00FE5497" w:rsidRPr="006E2B10">
        <w:rPr>
          <w:bCs/>
          <w:color w:val="111111"/>
          <w:spacing w:val="-4"/>
          <w:kern w:val="22"/>
          <w:lang w:val="en-GB"/>
        </w:rPr>
        <w:t>$18,</w:t>
      </w:r>
      <w:r w:rsidR="00FE5497" w:rsidRPr="006E2B10">
        <w:rPr>
          <w:rStyle w:val="EndnoteReference"/>
          <w:bCs/>
          <w:color w:val="111111"/>
          <w:spacing w:val="-4"/>
          <w:kern w:val="22"/>
          <w:lang w:val="en-GB"/>
        </w:rPr>
        <w:endnoteReference w:id="41"/>
      </w:r>
      <w:r w:rsidR="00FE5497" w:rsidRPr="006E2B10">
        <w:rPr>
          <w:bCs/>
          <w:color w:val="111111"/>
          <w:spacing w:val="-4"/>
          <w:kern w:val="22"/>
          <w:lang w:val="en-GB"/>
        </w:rPr>
        <w:t xml:space="preserve"> and </w:t>
      </w:r>
      <w:r w:rsidR="00FE5497" w:rsidRPr="006E2B10">
        <w:rPr>
          <w:rStyle w:val="a-size-large"/>
          <w:bCs/>
          <w:color w:val="111111"/>
          <w:spacing w:val="-4"/>
          <w:kern w:val="22"/>
          <w:lang w:val="en-GB"/>
        </w:rPr>
        <w:t>6</w:t>
      </w:r>
      <w:r w:rsidR="000E0272" w:rsidRPr="006E2B10">
        <w:rPr>
          <w:rStyle w:val="a-size-large"/>
          <w:bCs/>
          <w:color w:val="111111"/>
          <w:spacing w:val="-4"/>
          <w:kern w:val="22"/>
          <w:lang w:val="en-GB"/>
        </w:rPr>
        <w:t>.0</w:t>
      </w:r>
      <w:r w:rsidR="002918BE" w:rsidRPr="006E2B10">
        <w:rPr>
          <w:rStyle w:val="a-size-large"/>
          <w:bCs/>
          <w:color w:val="111111"/>
          <w:spacing w:val="-4"/>
          <w:kern w:val="22"/>
          <w:lang w:val="en-GB"/>
        </w:rPr>
        <w:t xml:space="preserve">-mm to </w:t>
      </w:r>
      <w:r w:rsidR="00FE5497" w:rsidRPr="006E2B10">
        <w:rPr>
          <w:rStyle w:val="a-size-large"/>
          <w:bCs/>
          <w:color w:val="111111"/>
          <w:spacing w:val="-4"/>
          <w:kern w:val="22"/>
          <w:lang w:val="en-GB"/>
        </w:rPr>
        <w:t xml:space="preserve">6.5-mm white akoya </w:t>
      </w:r>
      <w:r w:rsidR="000E0272" w:rsidRPr="006E2B10">
        <w:rPr>
          <w:rStyle w:val="a-size-large"/>
          <w:bCs/>
          <w:color w:val="111111"/>
          <w:spacing w:val="-4"/>
          <w:kern w:val="22"/>
          <w:lang w:val="en-GB"/>
        </w:rPr>
        <w:t xml:space="preserve">AA+-quality </w:t>
      </w:r>
      <w:r w:rsidR="00FE5497" w:rsidRPr="006E2B10">
        <w:rPr>
          <w:rStyle w:val="a-size-large"/>
          <w:bCs/>
          <w:color w:val="111111"/>
          <w:spacing w:val="-4"/>
          <w:kern w:val="22"/>
          <w:lang w:val="en-GB"/>
        </w:rPr>
        <w:t>cultured pearl stud earrings in 14</w:t>
      </w:r>
      <w:r w:rsidR="000E0272" w:rsidRPr="006E2B10">
        <w:rPr>
          <w:rStyle w:val="a-size-large"/>
          <w:bCs/>
          <w:color w:val="111111"/>
          <w:spacing w:val="-4"/>
          <w:kern w:val="22"/>
          <w:lang w:val="en-GB"/>
        </w:rPr>
        <w:t>-karat</w:t>
      </w:r>
      <w:r w:rsidR="00FE5497" w:rsidRPr="006E2B10">
        <w:rPr>
          <w:rStyle w:val="a-size-large"/>
          <w:bCs/>
          <w:color w:val="111111"/>
          <w:spacing w:val="-4"/>
          <w:kern w:val="22"/>
          <w:lang w:val="en-GB"/>
        </w:rPr>
        <w:t xml:space="preserve"> </w:t>
      </w:r>
      <w:r w:rsidR="000E0272" w:rsidRPr="006E2B10">
        <w:rPr>
          <w:rStyle w:val="a-size-large"/>
          <w:bCs/>
          <w:color w:val="111111"/>
          <w:spacing w:val="-4"/>
          <w:kern w:val="22"/>
          <w:lang w:val="en-GB"/>
        </w:rPr>
        <w:t>g</w:t>
      </w:r>
      <w:r w:rsidR="00FE5497" w:rsidRPr="006E2B10">
        <w:rPr>
          <w:rStyle w:val="a-size-large"/>
          <w:bCs/>
          <w:color w:val="111111"/>
          <w:spacing w:val="-4"/>
          <w:kern w:val="22"/>
          <w:lang w:val="en-GB"/>
        </w:rPr>
        <w:t>old for C</w:t>
      </w:r>
      <w:r w:rsidR="00380A50" w:rsidRPr="006E2B10">
        <w:rPr>
          <w:rStyle w:val="a-size-large"/>
          <w:bCs/>
          <w:color w:val="111111"/>
          <w:spacing w:val="-4"/>
          <w:kern w:val="22"/>
          <w:lang w:val="en-GB"/>
        </w:rPr>
        <w:t>A</w:t>
      </w:r>
      <w:r w:rsidR="00FE5497" w:rsidRPr="006E2B10">
        <w:rPr>
          <w:rStyle w:val="a-size-large"/>
          <w:bCs/>
          <w:color w:val="111111"/>
          <w:spacing w:val="-4"/>
          <w:kern w:val="22"/>
          <w:lang w:val="en-GB"/>
        </w:rPr>
        <w:t>$99.</w:t>
      </w:r>
      <w:r w:rsidR="00FE5497" w:rsidRPr="006E2B10">
        <w:rPr>
          <w:rStyle w:val="EndnoteReference"/>
          <w:bCs/>
          <w:color w:val="111111"/>
          <w:spacing w:val="-4"/>
          <w:kern w:val="22"/>
          <w:lang w:val="en-GB"/>
        </w:rPr>
        <w:endnoteReference w:id="42"/>
      </w:r>
    </w:p>
    <w:p w14:paraId="14F2C5C0" w14:textId="77777777" w:rsidR="00FE5497" w:rsidRPr="001F2161" w:rsidRDefault="00FE5497" w:rsidP="00FE5497">
      <w:pPr>
        <w:pStyle w:val="BodyTextMain"/>
        <w:rPr>
          <w:rStyle w:val="a-size-large"/>
          <w:bCs/>
          <w:color w:val="111111"/>
          <w:lang w:val="en-GB"/>
        </w:rPr>
      </w:pPr>
    </w:p>
    <w:p w14:paraId="40991338" w14:textId="382D2D48" w:rsidR="00FE5497" w:rsidRPr="006E2B10" w:rsidRDefault="00FE5497" w:rsidP="00FE5497">
      <w:pPr>
        <w:pStyle w:val="BodyTextMain"/>
        <w:rPr>
          <w:spacing w:val="-2"/>
          <w:kern w:val="22"/>
          <w:lang w:val="en-GB"/>
        </w:rPr>
      </w:pPr>
      <w:r w:rsidRPr="006E2B10">
        <w:rPr>
          <w:spacing w:val="-2"/>
          <w:kern w:val="22"/>
          <w:lang w:val="en-GB"/>
        </w:rPr>
        <w:t xml:space="preserve">Peoples </w:t>
      </w:r>
      <w:r w:rsidR="000E0272" w:rsidRPr="006E2B10">
        <w:rPr>
          <w:spacing w:val="-2"/>
          <w:kern w:val="22"/>
          <w:lang w:val="en-GB"/>
        </w:rPr>
        <w:t xml:space="preserve">Jewellers </w:t>
      </w:r>
      <w:r w:rsidRPr="006E2B10">
        <w:rPr>
          <w:spacing w:val="-2"/>
          <w:kern w:val="22"/>
          <w:lang w:val="en-GB"/>
        </w:rPr>
        <w:t>sold 7</w:t>
      </w:r>
      <w:r w:rsidR="000E0272" w:rsidRPr="006E2B10">
        <w:rPr>
          <w:spacing w:val="-2"/>
          <w:kern w:val="22"/>
          <w:lang w:val="en-GB"/>
        </w:rPr>
        <w:t>.0</w:t>
      </w:r>
      <w:r w:rsidR="002918BE" w:rsidRPr="006E2B10">
        <w:rPr>
          <w:spacing w:val="-2"/>
          <w:kern w:val="22"/>
          <w:lang w:val="en-GB"/>
        </w:rPr>
        <w:t xml:space="preserve">-mm to </w:t>
      </w:r>
      <w:r w:rsidRPr="006E2B10">
        <w:rPr>
          <w:spacing w:val="-2"/>
          <w:kern w:val="22"/>
          <w:lang w:val="en-GB"/>
        </w:rPr>
        <w:t>10.5-mm button freshwater pearl front/back silver earrings for C</w:t>
      </w:r>
      <w:r w:rsidR="00380A50" w:rsidRPr="006E2B10">
        <w:rPr>
          <w:spacing w:val="-2"/>
          <w:kern w:val="22"/>
          <w:lang w:val="en-GB"/>
        </w:rPr>
        <w:t>A</w:t>
      </w:r>
      <w:r w:rsidRPr="006E2B10">
        <w:rPr>
          <w:spacing w:val="-2"/>
          <w:kern w:val="22"/>
          <w:lang w:val="en-GB"/>
        </w:rPr>
        <w:t>$109</w:t>
      </w:r>
      <w:r w:rsidRPr="006E2B10">
        <w:rPr>
          <w:rStyle w:val="EndnoteReference"/>
          <w:spacing w:val="-2"/>
          <w:kern w:val="22"/>
          <w:lang w:val="en-GB"/>
        </w:rPr>
        <w:endnoteReference w:id="43"/>
      </w:r>
      <w:r w:rsidRPr="006E2B10">
        <w:rPr>
          <w:spacing w:val="-2"/>
          <w:kern w:val="22"/>
          <w:lang w:val="en-GB"/>
        </w:rPr>
        <w:t xml:space="preserve"> and 7</w:t>
      </w:r>
      <w:r w:rsidR="000E0272" w:rsidRPr="006E2B10">
        <w:rPr>
          <w:spacing w:val="-2"/>
          <w:kern w:val="22"/>
          <w:lang w:val="en-GB"/>
        </w:rPr>
        <w:t>.0</w:t>
      </w:r>
      <w:r w:rsidR="002918BE" w:rsidRPr="006E2B10">
        <w:rPr>
          <w:spacing w:val="-2"/>
          <w:kern w:val="22"/>
          <w:lang w:val="en-GB"/>
        </w:rPr>
        <w:t xml:space="preserve">-mm to </w:t>
      </w:r>
      <w:r w:rsidRPr="006E2B10">
        <w:rPr>
          <w:spacing w:val="-2"/>
          <w:kern w:val="22"/>
          <w:lang w:val="en-GB"/>
        </w:rPr>
        <w:t>7.5</w:t>
      </w:r>
      <w:r w:rsidR="00297AB4" w:rsidRPr="006E2B10">
        <w:rPr>
          <w:spacing w:val="-2"/>
          <w:kern w:val="22"/>
          <w:lang w:val="en-GB"/>
        </w:rPr>
        <w:t>-</w:t>
      </w:r>
      <w:r w:rsidRPr="006E2B10">
        <w:rPr>
          <w:spacing w:val="-2"/>
          <w:kern w:val="22"/>
          <w:lang w:val="en-GB"/>
        </w:rPr>
        <w:t xml:space="preserve">mm </w:t>
      </w:r>
      <w:r w:rsidR="00297AB4" w:rsidRPr="006E2B10">
        <w:rPr>
          <w:spacing w:val="-2"/>
          <w:kern w:val="22"/>
          <w:lang w:val="en-GB"/>
        </w:rPr>
        <w:t>a</w:t>
      </w:r>
      <w:r w:rsidRPr="006E2B10">
        <w:rPr>
          <w:spacing w:val="-2"/>
          <w:kern w:val="22"/>
          <w:lang w:val="en-GB"/>
        </w:rPr>
        <w:t>koya pearl stud earrings in 14</w:t>
      </w:r>
      <w:r w:rsidR="000E0272" w:rsidRPr="006E2B10">
        <w:rPr>
          <w:spacing w:val="-2"/>
          <w:kern w:val="22"/>
          <w:lang w:val="en-GB"/>
        </w:rPr>
        <w:t>-karat</w:t>
      </w:r>
      <w:r w:rsidRPr="006E2B10">
        <w:rPr>
          <w:spacing w:val="-2"/>
          <w:kern w:val="22"/>
          <w:lang w:val="en-GB"/>
        </w:rPr>
        <w:t xml:space="preserve"> gold for C</w:t>
      </w:r>
      <w:r w:rsidR="00380A50" w:rsidRPr="006E2B10">
        <w:rPr>
          <w:spacing w:val="-2"/>
          <w:kern w:val="22"/>
          <w:lang w:val="en-GB"/>
        </w:rPr>
        <w:t>A</w:t>
      </w:r>
      <w:r w:rsidRPr="006E2B10">
        <w:rPr>
          <w:spacing w:val="-2"/>
          <w:kern w:val="22"/>
          <w:lang w:val="en-GB"/>
        </w:rPr>
        <w:t xml:space="preserve">$119. It also offered a </w:t>
      </w:r>
      <w:r w:rsidR="000E0272" w:rsidRPr="006E2B10">
        <w:rPr>
          <w:spacing w:val="-2"/>
          <w:kern w:val="22"/>
          <w:lang w:val="en-GB"/>
        </w:rPr>
        <w:t xml:space="preserve">set of a </w:t>
      </w:r>
      <w:r w:rsidRPr="006E2B10">
        <w:rPr>
          <w:spacing w:val="-2"/>
          <w:kern w:val="22"/>
          <w:lang w:val="en-GB"/>
        </w:rPr>
        <w:t>6</w:t>
      </w:r>
      <w:r w:rsidR="002918BE" w:rsidRPr="006E2B10">
        <w:rPr>
          <w:spacing w:val="-2"/>
          <w:kern w:val="22"/>
          <w:lang w:val="en-GB"/>
        </w:rPr>
        <w:t xml:space="preserve">-mm to </w:t>
      </w:r>
      <w:r w:rsidRPr="006E2B10">
        <w:rPr>
          <w:spacing w:val="-2"/>
          <w:kern w:val="22"/>
          <w:lang w:val="en-GB"/>
        </w:rPr>
        <w:t xml:space="preserve">8-mm freshwater pearl and crystal bead necklace, </w:t>
      </w:r>
      <w:r w:rsidR="000E0272" w:rsidRPr="006E2B10">
        <w:rPr>
          <w:spacing w:val="-2"/>
          <w:kern w:val="22"/>
          <w:lang w:val="en-GB"/>
        </w:rPr>
        <w:t xml:space="preserve">a </w:t>
      </w:r>
      <w:r w:rsidRPr="006E2B10">
        <w:rPr>
          <w:spacing w:val="-2"/>
          <w:kern w:val="22"/>
          <w:lang w:val="en-GB"/>
        </w:rPr>
        <w:t>bracelet</w:t>
      </w:r>
      <w:r w:rsidR="000E0272" w:rsidRPr="006E2B10">
        <w:rPr>
          <w:spacing w:val="-2"/>
          <w:kern w:val="22"/>
          <w:lang w:val="en-GB"/>
        </w:rPr>
        <w:t>,</w:t>
      </w:r>
      <w:r w:rsidRPr="006E2B10">
        <w:rPr>
          <w:spacing w:val="-2"/>
          <w:kern w:val="22"/>
          <w:lang w:val="en-GB"/>
        </w:rPr>
        <w:t xml:space="preserve"> and earrings in sterling silver for C</w:t>
      </w:r>
      <w:r w:rsidR="00380A50" w:rsidRPr="006E2B10">
        <w:rPr>
          <w:spacing w:val="-2"/>
          <w:kern w:val="22"/>
          <w:lang w:val="en-GB"/>
        </w:rPr>
        <w:t>A</w:t>
      </w:r>
      <w:r w:rsidRPr="006E2B10">
        <w:rPr>
          <w:spacing w:val="-2"/>
          <w:kern w:val="22"/>
          <w:lang w:val="en-GB"/>
        </w:rPr>
        <w:t>$249.</w:t>
      </w:r>
      <w:r w:rsidRPr="006E2B10">
        <w:rPr>
          <w:rStyle w:val="EndnoteReference"/>
          <w:spacing w:val="-2"/>
          <w:kern w:val="22"/>
          <w:lang w:val="en-GB"/>
        </w:rPr>
        <w:endnoteReference w:id="44"/>
      </w:r>
    </w:p>
    <w:p w14:paraId="4B831539" w14:textId="77777777" w:rsidR="00FE5497" w:rsidRPr="001F2161" w:rsidRDefault="00FE5497" w:rsidP="00FE5497">
      <w:pPr>
        <w:pStyle w:val="BodyTextMain"/>
        <w:rPr>
          <w:lang w:val="en-GB"/>
        </w:rPr>
      </w:pPr>
    </w:p>
    <w:p w14:paraId="7ED2094A" w14:textId="3DCD65B9" w:rsidR="00FE5497" w:rsidRPr="001F2161" w:rsidRDefault="00FE5497" w:rsidP="00FE5497">
      <w:pPr>
        <w:pStyle w:val="BodyTextMain"/>
        <w:rPr>
          <w:lang w:val="en-GB"/>
        </w:rPr>
      </w:pPr>
      <w:r w:rsidRPr="001F2161">
        <w:rPr>
          <w:lang w:val="en-GB"/>
        </w:rPr>
        <w:t xml:space="preserve">Michael Hill </w:t>
      </w:r>
      <w:r w:rsidR="00D61EB2">
        <w:rPr>
          <w:lang w:val="en-GB"/>
        </w:rPr>
        <w:t xml:space="preserve">International Ltd. </w:t>
      </w:r>
      <w:r w:rsidRPr="001F2161">
        <w:rPr>
          <w:lang w:val="en-GB"/>
        </w:rPr>
        <w:t xml:space="preserve">sold simple drop freshwater </w:t>
      </w:r>
      <w:r w:rsidR="00AA1877">
        <w:rPr>
          <w:lang w:val="en-GB"/>
        </w:rPr>
        <w:t xml:space="preserve">pearl </w:t>
      </w:r>
      <w:r w:rsidRPr="001F2161">
        <w:rPr>
          <w:lang w:val="en-GB"/>
        </w:rPr>
        <w:t>silver earrings for C</w:t>
      </w:r>
      <w:r w:rsidR="00380A50" w:rsidRPr="001F2161">
        <w:rPr>
          <w:lang w:val="en-GB"/>
        </w:rPr>
        <w:t>A</w:t>
      </w:r>
      <w:r w:rsidRPr="001F2161">
        <w:rPr>
          <w:lang w:val="en-GB"/>
        </w:rPr>
        <w:t>$29.</w:t>
      </w:r>
      <w:r w:rsidRPr="001F2161">
        <w:rPr>
          <w:rStyle w:val="EndnoteReference"/>
          <w:lang w:val="en-GB"/>
        </w:rPr>
        <w:endnoteReference w:id="45"/>
      </w:r>
      <w:r w:rsidRPr="001F2161">
        <w:rPr>
          <w:lang w:val="en-GB"/>
        </w:rPr>
        <w:t xml:space="preserve"> It also offered a freshwater strand necklace with a </w:t>
      </w:r>
      <w:r w:rsidRPr="001F2161">
        <w:rPr>
          <w:color w:val="000000"/>
          <w:lang w:val="en-GB"/>
        </w:rPr>
        <w:t>10-k</w:t>
      </w:r>
      <w:r w:rsidR="000E0272">
        <w:rPr>
          <w:color w:val="000000"/>
          <w:lang w:val="en-GB"/>
        </w:rPr>
        <w:t>ara</w:t>
      </w:r>
      <w:r w:rsidRPr="001F2161">
        <w:rPr>
          <w:color w:val="000000"/>
          <w:lang w:val="en-GB"/>
        </w:rPr>
        <w:t>t yellow gold clasp for C</w:t>
      </w:r>
      <w:r w:rsidR="00380A50" w:rsidRPr="001F2161">
        <w:rPr>
          <w:color w:val="000000"/>
          <w:lang w:val="en-GB"/>
        </w:rPr>
        <w:t>A</w:t>
      </w:r>
      <w:r w:rsidRPr="001F2161">
        <w:rPr>
          <w:color w:val="000000"/>
          <w:lang w:val="en-GB"/>
        </w:rPr>
        <w:t>$199</w:t>
      </w:r>
      <w:r w:rsidRPr="001F2161">
        <w:rPr>
          <w:rStyle w:val="EndnoteReference"/>
          <w:lang w:val="en-GB"/>
        </w:rPr>
        <w:endnoteReference w:id="46"/>
      </w:r>
      <w:r w:rsidRPr="001F2161">
        <w:rPr>
          <w:lang w:val="en-GB"/>
        </w:rPr>
        <w:t xml:space="preserve"> </w:t>
      </w:r>
      <w:r w:rsidR="000E0272">
        <w:rPr>
          <w:lang w:val="en-GB"/>
        </w:rPr>
        <w:t>and</w:t>
      </w:r>
      <w:r w:rsidR="008B5EBF" w:rsidRPr="001F2161">
        <w:rPr>
          <w:lang w:val="en-GB"/>
        </w:rPr>
        <w:t xml:space="preserve"> a pendant with </w:t>
      </w:r>
      <w:r w:rsidRPr="001F2161">
        <w:rPr>
          <w:lang w:val="en-GB"/>
        </w:rPr>
        <w:t xml:space="preserve">a cultured freshwater pearl </w:t>
      </w:r>
      <w:r w:rsidR="000E0272">
        <w:rPr>
          <w:lang w:val="en-GB"/>
        </w:rPr>
        <w:t>and</w:t>
      </w:r>
      <w:r w:rsidRPr="001F2161">
        <w:rPr>
          <w:lang w:val="en-GB"/>
        </w:rPr>
        <w:t xml:space="preserve"> cubic zirconia in sterling silver for C</w:t>
      </w:r>
      <w:r w:rsidR="00380A50" w:rsidRPr="001F2161">
        <w:rPr>
          <w:lang w:val="en-GB"/>
        </w:rPr>
        <w:t>A</w:t>
      </w:r>
      <w:r w:rsidRPr="001F2161">
        <w:rPr>
          <w:lang w:val="en-GB"/>
        </w:rPr>
        <w:t>$59.</w:t>
      </w:r>
      <w:r w:rsidRPr="001F2161">
        <w:rPr>
          <w:rStyle w:val="EndnoteReference"/>
          <w:lang w:val="en-GB"/>
        </w:rPr>
        <w:endnoteReference w:id="47"/>
      </w:r>
    </w:p>
    <w:p w14:paraId="5ABB5710" w14:textId="77777777" w:rsidR="00FE5497" w:rsidRPr="001F2161" w:rsidRDefault="00FE5497" w:rsidP="00FE5497">
      <w:pPr>
        <w:pStyle w:val="BodyTextMain"/>
        <w:rPr>
          <w:lang w:val="en-GB"/>
        </w:rPr>
      </w:pPr>
    </w:p>
    <w:p w14:paraId="6007F254" w14:textId="77777777" w:rsidR="00614093" w:rsidRPr="001F2161" w:rsidRDefault="00614093" w:rsidP="00FE5497">
      <w:pPr>
        <w:pStyle w:val="BodyTextMain"/>
        <w:rPr>
          <w:lang w:val="en-GB"/>
        </w:rPr>
      </w:pPr>
    </w:p>
    <w:p w14:paraId="2BE86179" w14:textId="77777777" w:rsidR="00FE5497" w:rsidRPr="001F2161" w:rsidRDefault="00FE5497" w:rsidP="00FE5497">
      <w:pPr>
        <w:pStyle w:val="Casehead1"/>
        <w:rPr>
          <w:lang w:val="en-GB"/>
        </w:rPr>
      </w:pPr>
      <w:r w:rsidRPr="001F2161">
        <w:rPr>
          <w:lang w:val="en-GB"/>
        </w:rPr>
        <w:t>possible wholesale prices</w:t>
      </w:r>
    </w:p>
    <w:p w14:paraId="0CF03A73" w14:textId="77777777" w:rsidR="0075579F" w:rsidRPr="001F2161" w:rsidRDefault="0075579F" w:rsidP="00FE5497">
      <w:pPr>
        <w:pStyle w:val="BodyTextMain"/>
        <w:rPr>
          <w:lang w:val="en-GB"/>
        </w:rPr>
      </w:pPr>
    </w:p>
    <w:p w14:paraId="6BF09C1E" w14:textId="0BC42F72" w:rsidR="00FE5497" w:rsidRPr="001F2161" w:rsidRDefault="00FE5497" w:rsidP="002B2D44">
      <w:pPr>
        <w:pStyle w:val="BodyTextMain"/>
        <w:rPr>
          <w:lang w:val="en-GB"/>
        </w:rPr>
      </w:pPr>
      <w:r w:rsidRPr="001F2161">
        <w:rPr>
          <w:lang w:val="en-GB"/>
        </w:rPr>
        <w:t>Freshwater pearls were abundant and readily available</w:t>
      </w:r>
      <w:r w:rsidR="0034707C">
        <w:rPr>
          <w:lang w:val="en-GB"/>
        </w:rPr>
        <w:t xml:space="preserve"> online</w:t>
      </w:r>
      <w:r w:rsidR="0034707C" w:rsidRPr="001F2161">
        <w:rPr>
          <w:lang w:val="en-GB"/>
        </w:rPr>
        <w:t xml:space="preserve">, </w:t>
      </w:r>
      <w:r w:rsidR="0034707C">
        <w:rPr>
          <w:lang w:val="en-GB"/>
        </w:rPr>
        <w:t>as could be confirmed by</w:t>
      </w:r>
      <w:r w:rsidR="0034707C" w:rsidRPr="001F2161">
        <w:rPr>
          <w:lang w:val="en-GB"/>
        </w:rPr>
        <w:t xml:space="preserve"> a quick Internet search</w:t>
      </w:r>
      <w:r w:rsidRPr="001F2161">
        <w:rPr>
          <w:lang w:val="en-GB"/>
        </w:rPr>
        <w:t xml:space="preserve">. </w:t>
      </w:r>
      <w:r w:rsidR="000764A4">
        <w:rPr>
          <w:lang w:val="en-GB"/>
        </w:rPr>
        <w:t>This</w:t>
      </w:r>
      <w:r w:rsidRPr="001F2161">
        <w:rPr>
          <w:lang w:val="en-GB"/>
        </w:rPr>
        <w:t xml:space="preserve"> </w:t>
      </w:r>
      <w:r w:rsidR="00066D96">
        <w:rPr>
          <w:lang w:val="en-GB"/>
        </w:rPr>
        <w:t xml:space="preserve">availability </w:t>
      </w:r>
      <w:r w:rsidRPr="001F2161">
        <w:rPr>
          <w:lang w:val="en-GB"/>
        </w:rPr>
        <w:t>partly</w:t>
      </w:r>
      <w:r w:rsidR="0034707C">
        <w:rPr>
          <w:lang w:val="en-GB"/>
        </w:rPr>
        <w:t xml:space="preserve"> </w:t>
      </w:r>
      <w:r w:rsidR="000764A4">
        <w:rPr>
          <w:lang w:val="en-GB"/>
        </w:rPr>
        <w:t>reflected</w:t>
      </w:r>
      <w:r w:rsidRPr="001F2161">
        <w:rPr>
          <w:lang w:val="en-GB"/>
        </w:rPr>
        <w:t xml:space="preserve"> the much higher yield of freshwater mussels than saltwater oysters</w:t>
      </w:r>
      <w:r w:rsidR="0034707C">
        <w:rPr>
          <w:lang w:val="en-GB"/>
        </w:rPr>
        <w:t>. However</w:t>
      </w:r>
      <w:r w:rsidRPr="001F2161">
        <w:rPr>
          <w:lang w:val="en-GB"/>
        </w:rPr>
        <w:t xml:space="preserve">, </w:t>
      </w:r>
      <w:r w:rsidR="003E56F7">
        <w:rPr>
          <w:lang w:val="en-GB"/>
        </w:rPr>
        <w:t>i</w:t>
      </w:r>
      <w:r w:rsidRPr="001F2161">
        <w:rPr>
          <w:lang w:val="en-GB"/>
        </w:rPr>
        <w:t xml:space="preserve">t seemed to </w:t>
      </w:r>
      <w:r w:rsidR="003E56F7">
        <w:rPr>
          <w:lang w:val="en-GB"/>
        </w:rPr>
        <w:t>Li that there was</w:t>
      </w:r>
      <w:r w:rsidRPr="001F2161">
        <w:rPr>
          <w:lang w:val="en-GB"/>
        </w:rPr>
        <w:t xml:space="preserve"> a dubious element to many of the listings she found online</w:t>
      </w:r>
      <w:r w:rsidR="00066D96">
        <w:rPr>
          <w:lang w:val="en-GB"/>
        </w:rPr>
        <w:t>, and</w:t>
      </w:r>
      <w:r w:rsidRPr="001F2161">
        <w:rPr>
          <w:lang w:val="en-GB"/>
        </w:rPr>
        <w:t xml:space="preserve"> was particularly pronounced in the case of </w:t>
      </w:r>
      <w:r w:rsidR="0034707C">
        <w:rPr>
          <w:lang w:val="en-GB"/>
        </w:rPr>
        <w:t>eB</w:t>
      </w:r>
      <w:r w:rsidRPr="001F2161">
        <w:rPr>
          <w:lang w:val="en-GB"/>
        </w:rPr>
        <w:t>ay</w:t>
      </w:r>
      <w:r w:rsidR="00D61EB2">
        <w:rPr>
          <w:lang w:val="en-GB"/>
        </w:rPr>
        <w:t xml:space="preserve"> Inc. (eBay)</w:t>
      </w:r>
      <w:r w:rsidRPr="001F2161">
        <w:rPr>
          <w:lang w:val="en-GB"/>
        </w:rPr>
        <w:t xml:space="preserve">, which </w:t>
      </w:r>
      <w:r w:rsidR="0034707C">
        <w:rPr>
          <w:lang w:val="en-GB"/>
        </w:rPr>
        <w:t xml:space="preserve">featured </w:t>
      </w:r>
      <w:r w:rsidR="00986613">
        <w:rPr>
          <w:lang w:val="en-GB"/>
        </w:rPr>
        <w:t>a large amount of</w:t>
      </w:r>
      <w:r w:rsidR="00986613" w:rsidRPr="001F2161">
        <w:rPr>
          <w:lang w:val="en-GB"/>
        </w:rPr>
        <w:t xml:space="preserve"> </w:t>
      </w:r>
      <w:r w:rsidRPr="001F2161">
        <w:rPr>
          <w:lang w:val="en-GB"/>
        </w:rPr>
        <w:t>fake pearls from China.</w:t>
      </w:r>
      <w:r w:rsidR="0034707C">
        <w:rPr>
          <w:lang w:val="en-GB"/>
        </w:rPr>
        <w:t xml:space="preserve"> Both f</w:t>
      </w:r>
      <w:r w:rsidRPr="001F2161">
        <w:rPr>
          <w:lang w:val="en-GB"/>
        </w:rPr>
        <w:t xml:space="preserve">reshwater </w:t>
      </w:r>
      <w:r w:rsidR="00D5670A">
        <w:rPr>
          <w:lang w:val="en-GB"/>
        </w:rPr>
        <w:t>and</w:t>
      </w:r>
      <w:r w:rsidRPr="001F2161">
        <w:rPr>
          <w:lang w:val="en-GB"/>
        </w:rPr>
        <w:t xml:space="preserve"> fake pearls were regularly sold as saltwater pearls</w:t>
      </w:r>
      <w:r w:rsidR="00D5670A">
        <w:rPr>
          <w:lang w:val="en-GB"/>
        </w:rPr>
        <w:t xml:space="preserve"> on eBay</w:t>
      </w:r>
      <w:r w:rsidRPr="001F2161">
        <w:rPr>
          <w:lang w:val="en-GB"/>
        </w:rPr>
        <w:t xml:space="preserve">. </w:t>
      </w:r>
      <w:r w:rsidR="002B2D44">
        <w:t>The site’s</w:t>
      </w:r>
      <w:r w:rsidR="002B2D44" w:rsidRPr="00BC14C6">
        <w:t xml:space="preserve"> review system was </w:t>
      </w:r>
      <w:r w:rsidR="002B2D44">
        <w:t>often “</w:t>
      </w:r>
      <w:r w:rsidR="002B2D44" w:rsidRPr="00BC14C6">
        <w:t>gamed</w:t>
      </w:r>
      <w:r w:rsidR="002B2D44">
        <w:t>”</w:t>
      </w:r>
      <w:r w:rsidR="002B2D44" w:rsidRPr="00BC14C6">
        <w:t xml:space="preserve"> so that sellers pushed back hard against negative reviews and would simply give partial or full refunds rather than allow a negative review.</w:t>
      </w:r>
      <w:r w:rsidR="002B2D44">
        <w:t xml:space="preserve"> </w:t>
      </w:r>
      <w:r w:rsidR="002B2D44">
        <w:rPr>
          <w:lang w:val="en-GB"/>
        </w:rPr>
        <w:t>This</w:t>
      </w:r>
      <w:r w:rsidRPr="001F2161">
        <w:rPr>
          <w:lang w:val="en-GB"/>
        </w:rPr>
        <w:t xml:space="preserve"> </w:t>
      </w:r>
      <w:r w:rsidR="00066D96">
        <w:rPr>
          <w:lang w:val="en-GB"/>
        </w:rPr>
        <w:t xml:space="preserve">response </w:t>
      </w:r>
      <w:r w:rsidRPr="001F2161">
        <w:rPr>
          <w:lang w:val="en-GB"/>
        </w:rPr>
        <w:t xml:space="preserve">allowed </w:t>
      </w:r>
      <w:r w:rsidR="001E1B4B">
        <w:rPr>
          <w:lang w:val="en-GB"/>
        </w:rPr>
        <w:t>them</w:t>
      </w:r>
      <w:r w:rsidR="001E1B4B" w:rsidRPr="001F2161">
        <w:rPr>
          <w:lang w:val="en-GB"/>
        </w:rPr>
        <w:t xml:space="preserve"> </w:t>
      </w:r>
      <w:r w:rsidRPr="001F2161">
        <w:rPr>
          <w:lang w:val="en-GB"/>
        </w:rPr>
        <w:t xml:space="preserve">to keep </w:t>
      </w:r>
      <w:r w:rsidR="00D5670A">
        <w:rPr>
          <w:lang w:val="en-GB"/>
        </w:rPr>
        <w:t>selling</w:t>
      </w:r>
      <w:r w:rsidRPr="001F2161">
        <w:rPr>
          <w:lang w:val="en-GB"/>
        </w:rPr>
        <w:t xml:space="preserve"> mislabel</w:t>
      </w:r>
      <w:r w:rsidR="00D5670A">
        <w:rPr>
          <w:lang w:val="en-GB"/>
        </w:rPr>
        <w:t>l</w:t>
      </w:r>
      <w:r w:rsidRPr="001F2161">
        <w:rPr>
          <w:lang w:val="en-GB"/>
        </w:rPr>
        <w:t>ed items.</w:t>
      </w:r>
      <w:r w:rsidRPr="001F2161">
        <w:rPr>
          <w:rStyle w:val="EndnoteReference"/>
          <w:lang w:val="en-GB"/>
        </w:rPr>
        <w:endnoteReference w:id="48"/>
      </w:r>
      <w:r w:rsidRPr="001F2161">
        <w:rPr>
          <w:lang w:val="en-GB"/>
        </w:rPr>
        <w:t xml:space="preserve"> </w:t>
      </w:r>
      <w:r w:rsidR="00D5670A">
        <w:rPr>
          <w:lang w:val="en-GB"/>
        </w:rPr>
        <w:t>It seemed to Li</w:t>
      </w:r>
      <w:r w:rsidRPr="001F2161">
        <w:rPr>
          <w:lang w:val="en-GB"/>
        </w:rPr>
        <w:t xml:space="preserve"> that sourcing pearls </w:t>
      </w:r>
      <w:r w:rsidR="00D5670A" w:rsidRPr="001F2161">
        <w:rPr>
          <w:lang w:val="en-GB"/>
        </w:rPr>
        <w:t>cheaply</w:t>
      </w:r>
      <w:r w:rsidR="00D5670A">
        <w:rPr>
          <w:lang w:val="en-GB"/>
        </w:rPr>
        <w:t xml:space="preserve">, </w:t>
      </w:r>
      <w:r w:rsidRPr="001F2161">
        <w:rPr>
          <w:lang w:val="en-GB"/>
        </w:rPr>
        <w:t>beyond freshwater pearls</w:t>
      </w:r>
      <w:r w:rsidR="00D5670A">
        <w:rPr>
          <w:lang w:val="en-GB"/>
        </w:rPr>
        <w:t>,</w:t>
      </w:r>
      <w:r w:rsidRPr="001F2161">
        <w:rPr>
          <w:lang w:val="en-GB"/>
        </w:rPr>
        <w:t xml:space="preserve"> was not </w:t>
      </w:r>
      <w:r w:rsidR="00882625" w:rsidRPr="001F2161">
        <w:rPr>
          <w:lang w:val="en-GB"/>
        </w:rPr>
        <w:t>necessarily easy</w:t>
      </w:r>
      <w:r w:rsidRPr="001F2161">
        <w:rPr>
          <w:lang w:val="en-GB"/>
        </w:rPr>
        <w:t>.</w:t>
      </w:r>
    </w:p>
    <w:p w14:paraId="08A2233D" w14:textId="77777777" w:rsidR="00FE5497" w:rsidRPr="001F2161" w:rsidRDefault="00FE5497" w:rsidP="00FE5497">
      <w:pPr>
        <w:pStyle w:val="BodyTextMain"/>
        <w:rPr>
          <w:lang w:val="en-GB"/>
        </w:rPr>
      </w:pPr>
    </w:p>
    <w:p w14:paraId="4F2E83D8" w14:textId="48199CC3" w:rsidR="00FE5497" w:rsidRPr="001F2161" w:rsidRDefault="00D5670A" w:rsidP="00FE5497">
      <w:pPr>
        <w:pStyle w:val="BodyTextMain"/>
        <w:rPr>
          <w:lang w:val="en-GB"/>
        </w:rPr>
      </w:pPr>
      <w:r>
        <w:rPr>
          <w:lang w:val="en-GB"/>
        </w:rPr>
        <w:t>Li considered her options for</w:t>
      </w:r>
      <w:r w:rsidR="00FE5497" w:rsidRPr="001F2161">
        <w:rPr>
          <w:lang w:val="en-GB"/>
        </w:rPr>
        <w:t xml:space="preserve"> sourcing</w:t>
      </w:r>
      <w:r>
        <w:rPr>
          <w:lang w:val="en-GB"/>
        </w:rPr>
        <w:t xml:space="preserve"> pearls. Having determined that eB</w:t>
      </w:r>
      <w:r w:rsidR="00FE5497" w:rsidRPr="001F2161">
        <w:rPr>
          <w:lang w:val="en-GB"/>
        </w:rPr>
        <w:t>ay</w:t>
      </w:r>
      <w:r>
        <w:rPr>
          <w:lang w:val="en-GB"/>
        </w:rPr>
        <w:t xml:space="preserve"> was</w:t>
      </w:r>
      <w:r w:rsidR="00FE5497" w:rsidRPr="001F2161">
        <w:rPr>
          <w:lang w:val="en-GB"/>
        </w:rPr>
        <w:t xml:space="preserve"> out of the question, </w:t>
      </w:r>
      <w:r>
        <w:rPr>
          <w:lang w:val="en-GB"/>
        </w:rPr>
        <w:t>she decided that she</w:t>
      </w:r>
      <w:r w:rsidR="00FE5497" w:rsidRPr="001F2161">
        <w:rPr>
          <w:lang w:val="en-GB"/>
        </w:rPr>
        <w:t xml:space="preserve"> could source pearls and pearl-based jewel</w:t>
      </w:r>
      <w:r>
        <w:rPr>
          <w:lang w:val="en-GB"/>
        </w:rPr>
        <w:t>le</w:t>
      </w:r>
      <w:r w:rsidR="00FE5497" w:rsidRPr="001F2161">
        <w:rPr>
          <w:lang w:val="en-GB"/>
        </w:rPr>
        <w:t>ry from a Hong Kong-based dealer</w:t>
      </w:r>
      <w:r w:rsidR="003E56F7">
        <w:rPr>
          <w:lang w:val="en-GB"/>
        </w:rPr>
        <w:t>. She could buy</w:t>
      </w:r>
      <w:r w:rsidR="00FE5497" w:rsidRPr="001F2161">
        <w:rPr>
          <w:lang w:val="en-GB"/>
        </w:rPr>
        <w:t xml:space="preserve"> </w:t>
      </w:r>
      <w:r>
        <w:rPr>
          <w:lang w:val="en-GB"/>
        </w:rPr>
        <w:t>l</w:t>
      </w:r>
      <w:r w:rsidR="00FE5497" w:rsidRPr="001F2161">
        <w:rPr>
          <w:lang w:val="en-GB"/>
        </w:rPr>
        <w:t>oose 7</w:t>
      </w:r>
      <w:r>
        <w:rPr>
          <w:lang w:val="en-GB"/>
        </w:rPr>
        <w:t>.0</w:t>
      </w:r>
      <w:r w:rsidR="003E56F7">
        <w:rPr>
          <w:lang w:val="en-GB"/>
        </w:rPr>
        <w:t xml:space="preserve">-mm to </w:t>
      </w:r>
      <w:r w:rsidR="00FE5497" w:rsidRPr="001F2161">
        <w:rPr>
          <w:lang w:val="en-GB"/>
        </w:rPr>
        <w:t>7.5</w:t>
      </w:r>
      <w:r>
        <w:rPr>
          <w:lang w:val="en-GB"/>
        </w:rPr>
        <w:t>-</w:t>
      </w:r>
      <w:r w:rsidR="00FE5497" w:rsidRPr="001F2161">
        <w:rPr>
          <w:lang w:val="en-GB"/>
        </w:rPr>
        <w:t xml:space="preserve">mm freshwater pearls </w:t>
      </w:r>
      <w:r w:rsidR="003E56F7">
        <w:rPr>
          <w:lang w:val="en-GB"/>
        </w:rPr>
        <w:t>at</w:t>
      </w:r>
      <w:r>
        <w:rPr>
          <w:lang w:val="en-GB"/>
        </w:rPr>
        <w:t xml:space="preserve"> </w:t>
      </w:r>
      <w:r w:rsidR="00FE5497" w:rsidRPr="001F2161">
        <w:rPr>
          <w:lang w:val="en-GB"/>
        </w:rPr>
        <w:t xml:space="preserve">$4.30 </w:t>
      </w:r>
      <w:r>
        <w:rPr>
          <w:lang w:val="en-GB"/>
        </w:rPr>
        <w:t>for</w:t>
      </w:r>
      <w:r w:rsidR="00FE5497" w:rsidRPr="001F2161">
        <w:rPr>
          <w:lang w:val="en-GB"/>
        </w:rPr>
        <w:t xml:space="preserve"> round</w:t>
      </w:r>
      <w:r>
        <w:rPr>
          <w:lang w:val="en-GB"/>
        </w:rPr>
        <w:t xml:space="preserve"> pearls</w:t>
      </w:r>
      <w:r w:rsidR="00FE5497" w:rsidRPr="001F2161">
        <w:rPr>
          <w:lang w:val="en-GB"/>
        </w:rPr>
        <w:t xml:space="preserve">, $1.20 </w:t>
      </w:r>
      <w:r>
        <w:rPr>
          <w:lang w:val="en-GB"/>
        </w:rPr>
        <w:t>for</w:t>
      </w:r>
      <w:r w:rsidR="00FE5497" w:rsidRPr="001F2161">
        <w:rPr>
          <w:lang w:val="en-GB"/>
        </w:rPr>
        <w:t xml:space="preserve"> drop</w:t>
      </w:r>
      <w:r w:rsidR="00066D96">
        <w:rPr>
          <w:lang w:val="en-GB"/>
        </w:rPr>
        <w:t>-</w:t>
      </w:r>
      <w:r w:rsidR="00FE5497" w:rsidRPr="001F2161">
        <w:rPr>
          <w:lang w:val="en-GB"/>
        </w:rPr>
        <w:t>shaped</w:t>
      </w:r>
      <w:r>
        <w:rPr>
          <w:lang w:val="en-GB"/>
        </w:rPr>
        <w:t xml:space="preserve"> pearls</w:t>
      </w:r>
      <w:r w:rsidR="00FE5497" w:rsidRPr="001F2161">
        <w:rPr>
          <w:lang w:val="en-GB"/>
        </w:rPr>
        <w:t xml:space="preserve">, and $0.70 </w:t>
      </w:r>
      <w:r>
        <w:rPr>
          <w:lang w:val="en-GB"/>
        </w:rPr>
        <w:t>for</w:t>
      </w:r>
      <w:r w:rsidR="00FE5497" w:rsidRPr="001F2161">
        <w:rPr>
          <w:lang w:val="en-GB"/>
        </w:rPr>
        <w:t xml:space="preserve"> button</w:t>
      </w:r>
      <w:r w:rsidR="00066D96">
        <w:rPr>
          <w:lang w:val="en-GB"/>
        </w:rPr>
        <w:t>-</w:t>
      </w:r>
      <w:r w:rsidR="00FE5497" w:rsidRPr="001F2161">
        <w:rPr>
          <w:lang w:val="en-GB"/>
        </w:rPr>
        <w:t xml:space="preserve">shaped </w:t>
      </w:r>
      <w:r>
        <w:rPr>
          <w:lang w:val="en-GB"/>
        </w:rPr>
        <w:t>pearls. T</w:t>
      </w:r>
      <w:r w:rsidR="00FE5497" w:rsidRPr="001F2161">
        <w:rPr>
          <w:lang w:val="en-GB"/>
        </w:rPr>
        <w:t>he button</w:t>
      </w:r>
      <w:r>
        <w:rPr>
          <w:lang w:val="en-GB"/>
        </w:rPr>
        <w:t xml:space="preserve"> </w:t>
      </w:r>
      <w:r w:rsidR="00FE5497" w:rsidRPr="001F2161">
        <w:rPr>
          <w:lang w:val="en-GB"/>
        </w:rPr>
        <w:t>shape best described the pearls she had purchased in China at seaside markets</w:t>
      </w:r>
      <w:r>
        <w:rPr>
          <w:lang w:val="en-GB"/>
        </w:rPr>
        <w:t xml:space="preserve"> for a low price</w:t>
      </w:r>
      <w:r w:rsidR="00FE5497" w:rsidRPr="001F2161">
        <w:rPr>
          <w:lang w:val="en-GB"/>
        </w:rPr>
        <w:t>. A loose, round-shaped 7</w:t>
      </w:r>
      <w:r>
        <w:rPr>
          <w:lang w:val="en-GB"/>
        </w:rPr>
        <w:t>.0</w:t>
      </w:r>
      <w:r w:rsidR="003E56F7">
        <w:rPr>
          <w:lang w:val="en-GB"/>
        </w:rPr>
        <w:t xml:space="preserve">-mm to </w:t>
      </w:r>
      <w:r w:rsidR="00FE5497" w:rsidRPr="001F2161">
        <w:rPr>
          <w:lang w:val="en-GB"/>
        </w:rPr>
        <w:t>7.5</w:t>
      </w:r>
      <w:r w:rsidR="00810CFE" w:rsidRPr="001F2161">
        <w:rPr>
          <w:lang w:val="en-GB"/>
        </w:rPr>
        <w:t>-</w:t>
      </w:r>
      <w:r w:rsidR="00FE5497" w:rsidRPr="001F2161">
        <w:rPr>
          <w:lang w:val="en-GB"/>
        </w:rPr>
        <w:t xml:space="preserve">mm </w:t>
      </w:r>
      <w:r w:rsidR="00810CFE" w:rsidRPr="001F2161">
        <w:rPr>
          <w:lang w:val="en-GB"/>
        </w:rPr>
        <w:t>a</w:t>
      </w:r>
      <w:r w:rsidR="00FE5497" w:rsidRPr="001F2161">
        <w:rPr>
          <w:lang w:val="en-GB"/>
        </w:rPr>
        <w:t xml:space="preserve">koya saltwater pearl would cost </w:t>
      </w:r>
      <w:r>
        <w:rPr>
          <w:lang w:val="en-GB"/>
        </w:rPr>
        <w:t xml:space="preserve">her </w:t>
      </w:r>
      <w:r w:rsidR="00FE5497" w:rsidRPr="001F2161">
        <w:rPr>
          <w:lang w:val="en-GB"/>
        </w:rPr>
        <w:t>$10.70</w:t>
      </w:r>
      <w:r w:rsidR="003E56F7">
        <w:rPr>
          <w:lang w:val="en-GB"/>
        </w:rPr>
        <w:t>. S</w:t>
      </w:r>
      <w:r w:rsidR="00FE5497" w:rsidRPr="001F2161">
        <w:rPr>
          <w:lang w:val="en-GB"/>
        </w:rPr>
        <w:t>he</w:t>
      </w:r>
      <w:r w:rsidR="003E56F7">
        <w:rPr>
          <w:lang w:val="en-GB"/>
        </w:rPr>
        <w:t xml:space="preserve"> </w:t>
      </w:r>
      <w:r w:rsidR="00FE5497" w:rsidRPr="001F2161">
        <w:rPr>
          <w:lang w:val="en-GB"/>
        </w:rPr>
        <w:t>figured that selling the more luxur</w:t>
      </w:r>
      <w:r>
        <w:rPr>
          <w:lang w:val="en-GB"/>
        </w:rPr>
        <w:t>iou</w:t>
      </w:r>
      <w:r w:rsidR="00A97943">
        <w:rPr>
          <w:lang w:val="en-GB"/>
        </w:rPr>
        <w:t>s</w:t>
      </w:r>
      <w:r w:rsidR="00FE5497" w:rsidRPr="001F2161">
        <w:rPr>
          <w:lang w:val="en-GB"/>
        </w:rPr>
        <w:t xml:space="preserve"> Tahitian or South Sea saltwater pearls wa</w:t>
      </w:r>
      <w:r w:rsidR="00810CFE" w:rsidRPr="001F2161">
        <w:rPr>
          <w:lang w:val="en-GB"/>
        </w:rPr>
        <w:t xml:space="preserve">s beyond her purview, </w:t>
      </w:r>
      <w:r w:rsidR="003E56F7">
        <w:rPr>
          <w:lang w:val="en-GB"/>
        </w:rPr>
        <w:t>al</w:t>
      </w:r>
      <w:r w:rsidR="00FE5497" w:rsidRPr="001F2161">
        <w:rPr>
          <w:lang w:val="en-GB"/>
        </w:rPr>
        <w:t xml:space="preserve">though she could possibly </w:t>
      </w:r>
      <w:r w:rsidR="00A97943">
        <w:rPr>
          <w:lang w:val="en-GB"/>
        </w:rPr>
        <w:t>make</w:t>
      </w:r>
      <w:r w:rsidR="00FE5497" w:rsidRPr="001F2161">
        <w:rPr>
          <w:lang w:val="en-GB"/>
        </w:rPr>
        <w:t xml:space="preserve"> them available for special order</w:t>
      </w:r>
      <w:r w:rsidR="00A97943">
        <w:rPr>
          <w:lang w:val="en-GB"/>
        </w:rPr>
        <w:t>s</w:t>
      </w:r>
      <w:r w:rsidR="00FE5497" w:rsidRPr="001F2161">
        <w:rPr>
          <w:lang w:val="en-GB"/>
        </w:rPr>
        <w:t xml:space="preserve">. Li </w:t>
      </w:r>
      <w:r w:rsidR="00A97943">
        <w:rPr>
          <w:lang w:val="en-GB"/>
        </w:rPr>
        <w:t>also realized</w:t>
      </w:r>
      <w:r w:rsidR="00FE5497" w:rsidRPr="001F2161">
        <w:rPr>
          <w:lang w:val="en-GB"/>
        </w:rPr>
        <w:t xml:space="preserve"> that sourcing reliable wholesale pearls—beyond freshwater pearls—was not easy for someone lacking connections in Hong Kong and Asia. She would likely </w:t>
      </w:r>
      <w:r w:rsidR="00A97943">
        <w:rPr>
          <w:lang w:val="en-GB"/>
        </w:rPr>
        <w:t>need</w:t>
      </w:r>
      <w:r w:rsidR="00FE5497" w:rsidRPr="001F2161">
        <w:rPr>
          <w:lang w:val="en-GB"/>
        </w:rPr>
        <w:t xml:space="preserve"> to attend a trade fair in Hong Kong or Guangzhou and negotiate with multiple suppliers to secure the best prices and a reliable supply.</w:t>
      </w:r>
    </w:p>
    <w:p w14:paraId="342131A3" w14:textId="77777777" w:rsidR="0066518D" w:rsidRPr="001F2161" w:rsidRDefault="0066518D" w:rsidP="0066518D">
      <w:pPr>
        <w:pStyle w:val="Casehead1"/>
        <w:rPr>
          <w:lang w:val="en-GB"/>
        </w:rPr>
      </w:pPr>
      <w:r w:rsidRPr="001F2161">
        <w:rPr>
          <w:lang w:val="en-GB"/>
        </w:rPr>
        <w:lastRenderedPageBreak/>
        <w:t>sample order</w:t>
      </w:r>
    </w:p>
    <w:p w14:paraId="787A1360" w14:textId="77777777" w:rsidR="0075579F" w:rsidRPr="001F2161" w:rsidRDefault="0075579F" w:rsidP="0066518D">
      <w:pPr>
        <w:pStyle w:val="BodyTextMain"/>
        <w:rPr>
          <w:lang w:val="en-GB"/>
        </w:rPr>
      </w:pPr>
    </w:p>
    <w:p w14:paraId="558679CA" w14:textId="7BB9E05B" w:rsidR="0066518D" w:rsidRPr="0080585B" w:rsidRDefault="00A97943" w:rsidP="006C4235">
      <w:pPr>
        <w:pStyle w:val="BodyTextMain"/>
        <w:rPr>
          <w:spacing w:val="-2"/>
          <w:kern w:val="22"/>
          <w:lang w:val="en-GB"/>
        </w:rPr>
      </w:pPr>
      <w:r w:rsidRPr="0080585B">
        <w:rPr>
          <w:spacing w:val="-2"/>
          <w:kern w:val="22"/>
          <w:lang w:val="en-GB"/>
        </w:rPr>
        <w:t>T</w:t>
      </w:r>
      <w:r w:rsidR="0066518D" w:rsidRPr="0080585B">
        <w:rPr>
          <w:spacing w:val="-2"/>
          <w:kern w:val="22"/>
          <w:lang w:val="en-GB"/>
        </w:rPr>
        <w:t xml:space="preserve">o gain more clarity on actual quality, true prices, and product range, </w:t>
      </w:r>
      <w:r w:rsidR="00947A88" w:rsidRPr="0080585B">
        <w:rPr>
          <w:spacing w:val="-2"/>
          <w:kern w:val="22"/>
          <w:lang w:val="en-GB"/>
        </w:rPr>
        <w:t>Li</w:t>
      </w:r>
      <w:r w:rsidR="0066518D" w:rsidRPr="0080585B">
        <w:rPr>
          <w:spacing w:val="-2"/>
          <w:kern w:val="22"/>
          <w:lang w:val="en-GB"/>
        </w:rPr>
        <w:t xml:space="preserve"> investigated a variety of websites in China</w:t>
      </w:r>
      <w:r w:rsidRPr="0080585B">
        <w:rPr>
          <w:spacing w:val="-2"/>
          <w:kern w:val="22"/>
          <w:lang w:val="en-GB"/>
        </w:rPr>
        <w:t>. I</w:t>
      </w:r>
      <w:r w:rsidR="00447D01" w:rsidRPr="0080585B">
        <w:rPr>
          <w:spacing w:val="-2"/>
          <w:kern w:val="22"/>
          <w:lang w:val="en-GB"/>
        </w:rPr>
        <w:t>n July 2018</w:t>
      </w:r>
      <w:r w:rsidRPr="0080585B">
        <w:rPr>
          <w:spacing w:val="-2"/>
          <w:kern w:val="22"/>
          <w:lang w:val="en-GB"/>
        </w:rPr>
        <w:t>, she</w:t>
      </w:r>
      <w:r w:rsidR="00447D01" w:rsidRPr="0080585B">
        <w:rPr>
          <w:spacing w:val="-2"/>
          <w:kern w:val="22"/>
          <w:lang w:val="en-GB"/>
        </w:rPr>
        <w:t xml:space="preserve"> </w:t>
      </w:r>
      <w:r w:rsidR="0066518D" w:rsidRPr="0080585B">
        <w:rPr>
          <w:spacing w:val="-2"/>
          <w:kern w:val="22"/>
          <w:lang w:val="en-GB"/>
        </w:rPr>
        <w:t>placed a modest order with one of the companies</w:t>
      </w:r>
      <w:r w:rsidRPr="0080585B">
        <w:rPr>
          <w:spacing w:val="-2"/>
          <w:kern w:val="22"/>
          <w:lang w:val="en-GB"/>
        </w:rPr>
        <w:t xml:space="preserve"> she had researched</w:t>
      </w:r>
      <w:r w:rsidR="0066518D" w:rsidRPr="0080585B">
        <w:rPr>
          <w:spacing w:val="-2"/>
          <w:kern w:val="22"/>
          <w:lang w:val="en-GB"/>
        </w:rPr>
        <w:t>. Before shipping</w:t>
      </w:r>
      <w:r w:rsidR="00947A88" w:rsidRPr="0080585B">
        <w:rPr>
          <w:spacing w:val="-2"/>
          <w:kern w:val="22"/>
          <w:lang w:val="en-GB"/>
        </w:rPr>
        <w:t>,</w:t>
      </w:r>
      <w:r w:rsidR="0066518D" w:rsidRPr="0080585B">
        <w:rPr>
          <w:spacing w:val="-2"/>
          <w:kern w:val="22"/>
          <w:lang w:val="en-GB"/>
        </w:rPr>
        <w:t xml:space="preserve"> the</w:t>
      </w:r>
      <w:r w:rsidR="00947A88" w:rsidRPr="0080585B">
        <w:rPr>
          <w:spacing w:val="-2"/>
          <w:kern w:val="22"/>
          <w:lang w:val="en-GB"/>
        </w:rPr>
        <w:t xml:space="preserve"> supplier</w:t>
      </w:r>
      <w:r w:rsidR="0066518D" w:rsidRPr="0080585B">
        <w:rPr>
          <w:spacing w:val="-2"/>
          <w:kern w:val="22"/>
          <w:lang w:val="en-GB"/>
        </w:rPr>
        <w:t xml:space="preserve"> </w:t>
      </w:r>
      <w:r w:rsidRPr="0080585B">
        <w:rPr>
          <w:spacing w:val="-2"/>
          <w:kern w:val="22"/>
          <w:lang w:val="en-GB"/>
        </w:rPr>
        <w:t>provided Li with the following</w:t>
      </w:r>
      <w:r w:rsidR="0066518D" w:rsidRPr="0080585B">
        <w:rPr>
          <w:spacing w:val="-2"/>
          <w:kern w:val="22"/>
          <w:lang w:val="en-GB"/>
        </w:rPr>
        <w:t xml:space="preserve"> terms for </w:t>
      </w:r>
      <w:r w:rsidRPr="0080585B">
        <w:rPr>
          <w:spacing w:val="-2"/>
          <w:kern w:val="22"/>
          <w:lang w:val="en-GB"/>
        </w:rPr>
        <w:t>all</w:t>
      </w:r>
      <w:r w:rsidR="0066518D" w:rsidRPr="0080585B">
        <w:rPr>
          <w:spacing w:val="-2"/>
          <w:kern w:val="22"/>
          <w:lang w:val="en-GB"/>
        </w:rPr>
        <w:t xml:space="preserve"> order</w:t>
      </w:r>
      <w:r w:rsidR="008617EC" w:rsidRPr="0080585B">
        <w:rPr>
          <w:spacing w:val="-2"/>
          <w:kern w:val="22"/>
          <w:lang w:val="en-GB"/>
        </w:rPr>
        <w:t>s</w:t>
      </w:r>
      <w:r w:rsidR="0066518D" w:rsidRPr="0080585B">
        <w:rPr>
          <w:spacing w:val="-2"/>
          <w:kern w:val="22"/>
          <w:lang w:val="en-GB"/>
        </w:rPr>
        <w:t>:</w:t>
      </w:r>
      <w:r w:rsidRPr="0080585B">
        <w:rPr>
          <w:spacing w:val="-2"/>
          <w:kern w:val="22"/>
          <w:lang w:val="en-GB"/>
        </w:rPr>
        <w:t xml:space="preserve"> a</w:t>
      </w:r>
      <w:r w:rsidR="0066518D" w:rsidRPr="0080585B">
        <w:rPr>
          <w:spacing w:val="-2"/>
          <w:kern w:val="22"/>
          <w:lang w:val="en-GB"/>
        </w:rPr>
        <w:t>ll items are “silver white</w:t>
      </w:r>
      <w:r w:rsidRPr="0080585B">
        <w:rPr>
          <w:spacing w:val="-2"/>
          <w:kern w:val="22"/>
          <w:lang w:val="en-GB"/>
        </w:rPr>
        <w:t>,</w:t>
      </w:r>
      <w:r w:rsidR="0066518D" w:rsidRPr="0080585B">
        <w:rPr>
          <w:spacing w:val="-2"/>
          <w:kern w:val="22"/>
          <w:lang w:val="en-GB"/>
        </w:rPr>
        <w:t xml:space="preserve">” except the button pearl and </w:t>
      </w:r>
      <w:r w:rsidR="00BE2F7B" w:rsidRPr="0080585B">
        <w:rPr>
          <w:spacing w:val="-2"/>
          <w:kern w:val="22"/>
          <w:lang w:val="en-GB"/>
        </w:rPr>
        <w:t>a</w:t>
      </w:r>
      <w:r w:rsidR="0066518D" w:rsidRPr="0080585B">
        <w:rPr>
          <w:spacing w:val="-2"/>
          <w:kern w:val="22"/>
          <w:lang w:val="en-GB"/>
        </w:rPr>
        <w:t>koya pearl</w:t>
      </w:r>
      <w:r w:rsidRPr="0080585B">
        <w:rPr>
          <w:spacing w:val="-2"/>
          <w:kern w:val="22"/>
          <w:lang w:val="en-GB"/>
        </w:rPr>
        <w:t>; a</w:t>
      </w:r>
      <w:r w:rsidR="0066518D" w:rsidRPr="0080585B">
        <w:rPr>
          <w:spacing w:val="-2"/>
          <w:kern w:val="22"/>
          <w:lang w:val="en-GB"/>
        </w:rPr>
        <w:t>ll pearls are freshwater</w:t>
      </w:r>
      <w:r w:rsidRPr="0080585B">
        <w:rPr>
          <w:spacing w:val="-2"/>
          <w:kern w:val="22"/>
          <w:lang w:val="en-GB"/>
        </w:rPr>
        <w:t>,</w:t>
      </w:r>
      <w:r w:rsidR="0066518D" w:rsidRPr="0080585B">
        <w:rPr>
          <w:spacing w:val="-2"/>
          <w:kern w:val="22"/>
          <w:lang w:val="en-GB"/>
        </w:rPr>
        <w:t xml:space="preserve"> except the </w:t>
      </w:r>
      <w:r w:rsidR="00BE2F7B" w:rsidRPr="0080585B">
        <w:rPr>
          <w:spacing w:val="-2"/>
          <w:kern w:val="22"/>
          <w:lang w:val="en-GB"/>
        </w:rPr>
        <w:t>a</w:t>
      </w:r>
      <w:r w:rsidR="0066518D" w:rsidRPr="0080585B">
        <w:rPr>
          <w:spacing w:val="-2"/>
          <w:kern w:val="22"/>
          <w:lang w:val="en-GB"/>
        </w:rPr>
        <w:t>koya pearl</w:t>
      </w:r>
      <w:r w:rsidRPr="0080585B">
        <w:rPr>
          <w:spacing w:val="-2"/>
          <w:kern w:val="22"/>
          <w:lang w:val="en-GB"/>
        </w:rPr>
        <w:t>; a</w:t>
      </w:r>
      <w:r w:rsidR="0066518D" w:rsidRPr="0080585B">
        <w:rPr>
          <w:spacing w:val="-2"/>
          <w:kern w:val="22"/>
          <w:lang w:val="en-GB"/>
        </w:rPr>
        <w:t>ll pearls are grade AA</w:t>
      </w:r>
      <w:r w:rsidRPr="0080585B">
        <w:rPr>
          <w:spacing w:val="-2"/>
          <w:kern w:val="22"/>
          <w:lang w:val="en-GB"/>
        </w:rPr>
        <w:t>;</w:t>
      </w:r>
      <w:r w:rsidR="00947A88" w:rsidRPr="0080585B">
        <w:rPr>
          <w:spacing w:val="-2"/>
          <w:kern w:val="22"/>
          <w:lang w:val="en-GB"/>
        </w:rPr>
        <w:t xml:space="preserve"> </w:t>
      </w:r>
      <w:r w:rsidR="00BE2F7B" w:rsidRPr="0080585B">
        <w:rPr>
          <w:spacing w:val="-2"/>
          <w:kern w:val="22"/>
          <w:lang w:val="en-GB"/>
        </w:rPr>
        <w:t xml:space="preserve">the </w:t>
      </w:r>
      <w:r w:rsidR="00947A88" w:rsidRPr="0080585B">
        <w:rPr>
          <w:spacing w:val="-2"/>
          <w:kern w:val="22"/>
          <w:lang w:val="en-GB"/>
        </w:rPr>
        <w:t>buyer</w:t>
      </w:r>
      <w:r w:rsidR="00BE2F7B" w:rsidRPr="0080585B">
        <w:rPr>
          <w:spacing w:val="-2"/>
          <w:kern w:val="22"/>
          <w:lang w:val="en-GB"/>
        </w:rPr>
        <w:t xml:space="preserve"> is</w:t>
      </w:r>
      <w:r w:rsidR="00947A88" w:rsidRPr="0080585B">
        <w:rPr>
          <w:spacing w:val="-2"/>
          <w:kern w:val="22"/>
          <w:lang w:val="en-GB"/>
        </w:rPr>
        <w:t xml:space="preserve"> responsible for the entire shipment from door to door</w:t>
      </w:r>
      <w:r w:rsidRPr="0080585B">
        <w:rPr>
          <w:spacing w:val="-2"/>
          <w:kern w:val="22"/>
          <w:lang w:val="en-GB"/>
        </w:rPr>
        <w:t xml:space="preserve"> (referred to as EXW or ex works</w:t>
      </w:r>
      <w:r w:rsidR="00947A88" w:rsidRPr="0080585B">
        <w:rPr>
          <w:spacing w:val="-2"/>
          <w:kern w:val="22"/>
          <w:lang w:val="en-GB"/>
        </w:rPr>
        <w:t>)</w:t>
      </w:r>
      <w:r w:rsidR="0066518D" w:rsidRPr="0080585B">
        <w:rPr>
          <w:spacing w:val="-2"/>
          <w:kern w:val="22"/>
          <w:lang w:val="en-GB"/>
        </w:rPr>
        <w:t>, excluding transfer commission, shipping, insurance</w:t>
      </w:r>
      <w:r w:rsidR="00BE2F7B" w:rsidRPr="0080585B">
        <w:rPr>
          <w:spacing w:val="-2"/>
          <w:kern w:val="22"/>
          <w:lang w:val="en-GB"/>
        </w:rPr>
        <w:t>,</w:t>
      </w:r>
      <w:r w:rsidR="0066518D" w:rsidRPr="0080585B">
        <w:rPr>
          <w:spacing w:val="-2"/>
          <w:kern w:val="22"/>
          <w:lang w:val="en-GB"/>
        </w:rPr>
        <w:t xml:space="preserve"> or tax</w:t>
      </w:r>
      <w:r w:rsidRPr="0080585B">
        <w:rPr>
          <w:spacing w:val="-2"/>
          <w:kern w:val="22"/>
          <w:lang w:val="en-GB"/>
        </w:rPr>
        <w:t>; p</w:t>
      </w:r>
      <w:r w:rsidR="003B62DF" w:rsidRPr="0080585B">
        <w:rPr>
          <w:spacing w:val="-2"/>
          <w:kern w:val="22"/>
          <w:lang w:val="en-GB"/>
        </w:rPr>
        <w:t xml:space="preserve">rices vary due to </w:t>
      </w:r>
      <w:r w:rsidR="0066518D" w:rsidRPr="0080585B">
        <w:rPr>
          <w:spacing w:val="-2"/>
          <w:kern w:val="22"/>
          <w:lang w:val="en-GB"/>
        </w:rPr>
        <w:t>metal price</w:t>
      </w:r>
      <w:r w:rsidR="003B62DF" w:rsidRPr="0080585B">
        <w:rPr>
          <w:spacing w:val="-2"/>
          <w:kern w:val="22"/>
          <w:lang w:val="en-GB"/>
        </w:rPr>
        <w:t>s</w:t>
      </w:r>
      <w:r w:rsidR="0066518D" w:rsidRPr="0080585B">
        <w:rPr>
          <w:spacing w:val="-2"/>
          <w:kern w:val="22"/>
          <w:lang w:val="en-GB"/>
        </w:rPr>
        <w:t xml:space="preserve"> and exchange rate</w:t>
      </w:r>
      <w:r w:rsidRPr="0080585B">
        <w:rPr>
          <w:spacing w:val="-2"/>
          <w:kern w:val="22"/>
          <w:lang w:val="en-GB"/>
        </w:rPr>
        <w:t>; m</w:t>
      </w:r>
      <w:r w:rsidR="0066518D" w:rsidRPr="0080585B">
        <w:rPr>
          <w:spacing w:val="-2"/>
          <w:kern w:val="22"/>
          <w:lang w:val="en-GB"/>
        </w:rPr>
        <w:t>inimum order quantity</w:t>
      </w:r>
      <w:r w:rsidRPr="0080585B">
        <w:rPr>
          <w:spacing w:val="-2"/>
          <w:kern w:val="22"/>
          <w:lang w:val="en-GB"/>
        </w:rPr>
        <w:t xml:space="preserve"> is five</w:t>
      </w:r>
      <w:r w:rsidR="0066518D" w:rsidRPr="0080585B">
        <w:rPr>
          <w:spacing w:val="-2"/>
          <w:kern w:val="22"/>
          <w:lang w:val="en-GB"/>
        </w:rPr>
        <w:t xml:space="preserve"> pieces in silver</w:t>
      </w:r>
      <w:r w:rsidRPr="0080585B">
        <w:rPr>
          <w:spacing w:val="-2"/>
          <w:kern w:val="22"/>
          <w:lang w:val="en-GB"/>
        </w:rPr>
        <w:t>; l</w:t>
      </w:r>
      <w:r w:rsidR="0066518D" w:rsidRPr="0080585B">
        <w:rPr>
          <w:spacing w:val="-2"/>
          <w:kern w:val="22"/>
          <w:lang w:val="en-GB"/>
        </w:rPr>
        <w:t>ead time</w:t>
      </w:r>
      <w:r w:rsidR="001A7CE1" w:rsidRPr="0080585B">
        <w:rPr>
          <w:spacing w:val="-2"/>
          <w:kern w:val="22"/>
          <w:lang w:val="en-GB"/>
        </w:rPr>
        <w:t xml:space="preserve"> of two to three</w:t>
      </w:r>
      <w:r w:rsidR="0066518D" w:rsidRPr="0080585B">
        <w:rPr>
          <w:spacing w:val="-2"/>
          <w:kern w:val="22"/>
          <w:lang w:val="en-GB"/>
        </w:rPr>
        <w:t xml:space="preserve"> weeks after payment</w:t>
      </w:r>
      <w:r w:rsidR="001A7CE1" w:rsidRPr="0080585B">
        <w:rPr>
          <w:spacing w:val="-2"/>
          <w:kern w:val="22"/>
          <w:lang w:val="en-GB"/>
        </w:rPr>
        <w:t xml:space="preserve"> may be a</w:t>
      </w:r>
      <w:r w:rsidR="0066518D" w:rsidRPr="0080585B">
        <w:rPr>
          <w:spacing w:val="-2"/>
          <w:kern w:val="22"/>
          <w:lang w:val="en-GB"/>
        </w:rPr>
        <w:t>ffected by order quantity</w:t>
      </w:r>
      <w:r w:rsidR="001A7CE1" w:rsidRPr="0080585B">
        <w:rPr>
          <w:spacing w:val="-2"/>
          <w:kern w:val="22"/>
          <w:lang w:val="en-GB"/>
        </w:rPr>
        <w:t>; p</w:t>
      </w:r>
      <w:r w:rsidR="0066518D" w:rsidRPr="0080585B">
        <w:rPr>
          <w:spacing w:val="-2"/>
          <w:kern w:val="22"/>
          <w:lang w:val="en-GB"/>
        </w:rPr>
        <w:t>ackag</w:t>
      </w:r>
      <w:r w:rsidR="001A7CE1" w:rsidRPr="0080585B">
        <w:rPr>
          <w:spacing w:val="-2"/>
          <w:kern w:val="22"/>
          <w:lang w:val="en-GB"/>
        </w:rPr>
        <w:t>ing includes a s</w:t>
      </w:r>
      <w:r w:rsidR="0066518D" w:rsidRPr="0080585B">
        <w:rPr>
          <w:spacing w:val="-2"/>
          <w:kern w:val="22"/>
          <w:lang w:val="en-GB"/>
        </w:rPr>
        <w:t xml:space="preserve">mall plastic </w:t>
      </w:r>
      <w:r w:rsidR="00BE2F7B" w:rsidRPr="0080585B">
        <w:rPr>
          <w:spacing w:val="-2"/>
          <w:kern w:val="22"/>
          <w:lang w:val="en-GB"/>
        </w:rPr>
        <w:t>bubble bag</w:t>
      </w:r>
      <w:r w:rsidR="001A7CE1" w:rsidRPr="0080585B">
        <w:rPr>
          <w:spacing w:val="-2"/>
          <w:kern w:val="22"/>
          <w:lang w:val="en-GB"/>
        </w:rPr>
        <w:t xml:space="preserve"> and</w:t>
      </w:r>
      <w:r w:rsidR="00BE2F7B" w:rsidRPr="0080585B">
        <w:rPr>
          <w:spacing w:val="-2"/>
          <w:kern w:val="22"/>
          <w:lang w:val="en-GB"/>
        </w:rPr>
        <w:t xml:space="preserve"> </w:t>
      </w:r>
      <w:r w:rsidR="0066518D" w:rsidRPr="0080585B">
        <w:rPr>
          <w:spacing w:val="-2"/>
          <w:kern w:val="22"/>
          <w:lang w:val="en-GB"/>
        </w:rPr>
        <w:t>carton</w:t>
      </w:r>
      <w:r w:rsidR="001A7CE1" w:rsidRPr="0080585B">
        <w:rPr>
          <w:spacing w:val="-2"/>
          <w:kern w:val="22"/>
          <w:lang w:val="en-GB"/>
        </w:rPr>
        <w:t>, but</w:t>
      </w:r>
      <w:r w:rsidR="0066518D" w:rsidRPr="0080585B">
        <w:rPr>
          <w:spacing w:val="-2"/>
          <w:kern w:val="22"/>
          <w:lang w:val="en-GB"/>
        </w:rPr>
        <w:t xml:space="preserve"> no jewel</w:t>
      </w:r>
      <w:r w:rsidR="001A7CE1" w:rsidRPr="0080585B">
        <w:rPr>
          <w:spacing w:val="-2"/>
          <w:kern w:val="22"/>
          <w:lang w:val="en-GB"/>
        </w:rPr>
        <w:t>le</w:t>
      </w:r>
      <w:r w:rsidR="0066518D" w:rsidRPr="0080585B">
        <w:rPr>
          <w:spacing w:val="-2"/>
          <w:kern w:val="22"/>
          <w:lang w:val="en-GB"/>
        </w:rPr>
        <w:t>ry boxes</w:t>
      </w:r>
      <w:r w:rsidR="001A7CE1" w:rsidRPr="0080585B">
        <w:rPr>
          <w:spacing w:val="-2"/>
          <w:kern w:val="22"/>
          <w:lang w:val="en-GB"/>
        </w:rPr>
        <w:t>; s</w:t>
      </w:r>
      <w:r w:rsidR="0066518D" w:rsidRPr="0080585B">
        <w:rPr>
          <w:spacing w:val="-2"/>
          <w:kern w:val="22"/>
          <w:lang w:val="en-GB"/>
        </w:rPr>
        <w:t>hipping</w:t>
      </w:r>
      <w:r w:rsidR="001A7CE1" w:rsidRPr="0080585B">
        <w:rPr>
          <w:spacing w:val="-2"/>
          <w:kern w:val="22"/>
          <w:lang w:val="en-GB"/>
        </w:rPr>
        <w:t xml:space="preserve"> takes three to five</w:t>
      </w:r>
      <w:r w:rsidR="0066518D" w:rsidRPr="0080585B">
        <w:rPr>
          <w:spacing w:val="-2"/>
          <w:kern w:val="22"/>
          <w:lang w:val="en-GB"/>
        </w:rPr>
        <w:t xml:space="preserve"> working days to most countries</w:t>
      </w:r>
      <w:r w:rsidR="001A7CE1" w:rsidRPr="0080585B">
        <w:rPr>
          <w:spacing w:val="-2"/>
          <w:kern w:val="22"/>
          <w:lang w:val="en-GB"/>
        </w:rPr>
        <w:t>; and p</w:t>
      </w:r>
      <w:r w:rsidR="0066518D" w:rsidRPr="0080585B">
        <w:rPr>
          <w:spacing w:val="-2"/>
          <w:kern w:val="22"/>
          <w:lang w:val="en-GB"/>
        </w:rPr>
        <w:t>ayment</w:t>
      </w:r>
      <w:r w:rsidR="001A7CE1" w:rsidRPr="0080585B">
        <w:rPr>
          <w:spacing w:val="-2"/>
          <w:kern w:val="22"/>
          <w:lang w:val="en-GB"/>
        </w:rPr>
        <w:t xml:space="preserve"> is required</w:t>
      </w:r>
      <w:r w:rsidR="0066518D" w:rsidRPr="0080585B">
        <w:rPr>
          <w:spacing w:val="-2"/>
          <w:kern w:val="22"/>
          <w:lang w:val="en-GB"/>
        </w:rPr>
        <w:t xml:space="preserve"> before production.</w:t>
      </w:r>
    </w:p>
    <w:p w14:paraId="22FB3079" w14:textId="77777777" w:rsidR="0066518D" w:rsidRPr="001F2161" w:rsidRDefault="0066518D" w:rsidP="0066518D">
      <w:pPr>
        <w:pStyle w:val="BodyTextMain"/>
        <w:rPr>
          <w:lang w:val="en-GB"/>
        </w:rPr>
      </w:pPr>
    </w:p>
    <w:p w14:paraId="5F3E4528" w14:textId="40593A00" w:rsidR="0066518D" w:rsidRPr="001F2161" w:rsidRDefault="0066518D" w:rsidP="001A7CE1">
      <w:pPr>
        <w:pStyle w:val="BodyTextMain"/>
        <w:rPr>
          <w:lang w:val="en-GB"/>
        </w:rPr>
      </w:pPr>
      <w:r w:rsidRPr="001F2161">
        <w:rPr>
          <w:lang w:val="en-GB"/>
        </w:rPr>
        <w:t>Th</w:t>
      </w:r>
      <w:r w:rsidR="00447D01" w:rsidRPr="001F2161">
        <w:rPr>
          <w:lang w:val="en-GB"/>
        </w:rPr>
        <w:t>e product arrived in good order and</w:t>
      </w:r>
      <w:r w:rsidRPr="001F2161">
        <w:rPr>
          <w:lang w:val="en-GB"/>
        </w:rPr>
        <w:t xml:space="preserve"> quality was as promised</w:t>
      </w:r>
      <w:r w:rsidR="00447D01" w:rsidRPr="001F2161">
        <w:rPr>
          <w:lang w:val="en-GB"/>
        </w:rPr>
        <w:t>.</w:t>
      </w:r>
      <w:r w:rsidRPr="001F2161">
        <w:rPr>
          <w:lang w:val="en-GB"/>
        </w:rPr>
        <w:t xml:space="preserve"> </w:t>
      </w:r>
      <w:r w:rsidR="00447D01" w:rsidRPr="001F2161">
        <w:rPr>
          <w:lang w:val="en-GB"/>
        </w:rPr>
        <w:t>In fact</w:t>
      </w:r>
      <w:r w:rsidR="001A7CE1">
        <w:rPr>
          <w:lang w:val="en-GB"/>
        </w:rPr>
        <w:t>,</w:t>
      </w:r>
      <w:r w:rsidR="00447D01" w:rsidRPr="001F2161">
        <w:rPr>
          <w:lang w:val="en-GB"/>
        </w:rPr>
        <w:t xml:space="preserve"> the local jewel</w:t>
      </w:r>
      <w:r w:rsidR="001A7CE1">
        <w:rPr>
          <w:lang w:val="en-GB"/>
        </w:rPr>
        <w:t>l</w:t>
      </w:r>
      <w:r w:rsidR="00447D01" w:rsidRPr="001F2161">
        <w:rPr>
          <w:lang w:val="en-GB"/>
        </w:rPr>
        <w:t>er</w:t>
      </w:r>
      <w:r w:rsidR="001A7CE1">
        <w:rPr>
          <w:lang w:val="en-GB"/>
        </w:rPr>
        <w:t>,</w:t>
      </w:r>
      <w:r w:rsidR="00447D01" w:rsidRPr="001F2161">
        <w:rPr>
          <w:lang w:val="en-GB"/>
        </w:rPr>
        <w:t xml:space="preserve"> who seemed </w:t>
      </w:r>
      <w:r w:rsidR="001A7CE1">
        <w:rPr>
          <w:lang w:val="en-GB"/>
        </w:rPr>
        <w:t>very</w:t>
      </w:r>
      <w:r w:rsidR="00447D01" w:rsidRPr="001F2161">
        <w:rPr>
          <w:lang w:val="en-GB"/>
        </w:rPr>
        <w:t xml:space="preserve"> knowledgeable about pearls</w:t>
      </w:r>
      <w:r w:rsidR="001A7CE1">
        <w:rPr>
          <w:lang w:val="en-GB"/>
        </w:rPr>
        <w:t>,</w:t>
      </w:r>
      <w:r w:rsidR="00447D01" w:rsidRPr="001F2161">
        <w:rPr>
          <w:lang w:val="en-GB"/>
        </w:rPr>
        <w:t xml:space="preserve"> even commented about the high quality of the akoya pearls. </w:t>
      </w:r>
      <w:r w:rsidR="001A7CE1">
        <w:rPr>
          <w:lang w:val="en-GB"/>
        </w:rPr>
        <w:t>In addition, Li felt that she</w:t>
      </w:r>
      <w:r w:rsidRPr="001F2161">
        <w:rPr>
          <w:lang w:val="en-GB"/>
        </w:rPr>
        <w:t xml:space="preserve"> had a clear idea o</w:t>
      </w:r>
      <w:r w:rsidR="001A7CE1">
        <w:rPr>
          <w:lang w:val="en-GB"/>
        </w:rPr>
        <w:t>f the</w:t>
      </w:r>
      <w:r w:rsidR="00447D01" w:rsidRPr="001F2161">
        <w:rPr>
          <w:lang w:val="en-GB"/>
        </w:rPr>
        <w:t xml:space="preserve"> </w:t>
      </w:r>
      <w:r w:rsidRPr="001F2161">
        <w:rPr>
          <w:lang w:val="en-GB"/>
        </w:rPr>
        <w:t xml:space="preserve">total </w:t>
      </w:r>
      <w:r w:rsidR="00447D01" w:rsidRPr="001F2161">
        <w:rPr>
          <w:lang w:val="en-GB"/>
        </w:rPr>
        <w:t xml:space="preserve">landed </w:t>
      </w:r>
      <w:r w:rsidRPr="001F2161">
        <w:rPr>
          <w:lang w:val="en-GB"/>
        </w:rPr>
        <w:t>costs</w:t>
      </w:r>
      <w:r w:rsidR="00447D01" w:rsidRPr="001F2161">
        <w:rPr>
          <w:lang w:val="en-GB"/>
        </w:rPr>
        <w:t xml:space="preserve"> for each product, including all transportation</w:t>
      </w:r>
      <w:r w:rsidR="001A7CE1">
        <w:rPr>
          <w:lang w:val="en-GB"/>
        </w:rPr>
        <w:t xml:space="preserve"> and related</w:t>
      </w:r>
      <w:r w:rsidR="00447D01" w:rsidRPr="001F2161">
        <w:rPr>
          <w:lang w:val="en-GB"/>
        </w:rPr>
        <w:t xml:space="preserve"> fees</w:t>
      </w:r>
      <w:r w:rsidR="001A7CE1">
        <w:rPr>
          <w:lang w:val="en-GB"/>
        </w:rPr>
        <w:t xml:space="preserve"> (s</w:t>
      </w:r>
      <w:r w:rsidRPr="001F2161">
        <w:rPr>
          <w:lang w:val="en-GB"/>
        </w:rPr>
        <w:t>ee Exhibit 1</w:t>
      </w:r>
      <w:r w:rsidR="001A7CE1">
        <w:rPr>
          <w:lang w:val="en-GB"/>
        </w:rPr>
        <w:t>)</w:t>
      </w:r>
      <w:r w:rsidRPr="001F2161">
        <w:rPr>
          <w:lang w:val="en-GB"/>
        </w:rPr>
        <w:t xml:space="preserve">. </w:t>
      </w:r>
    </w:p>
    <w:p w14:paraId="72EFEA57" w14:textId="77777777" w:rsidR="0066518D" w:rsidRPr="001F2161" w:rsidRDefault="0066518D" w:rsidP="0066518D">
      <w:pPr>
        <w:pStyle w:val="BodyTextMain"/>
        <w:rPr>
          <w:lang w:val="en-GB"/>
        </w:rPr>
      </w:pPr>
    </w:p>
    <w:p w14:paraId="78FE1180" w14:textId="77777777" w:rsidR="0066518D" w:rsidRPr="001F2161" w:rsidRDefault="0066518D" w:rsidP="0066518D">
      <w:pPr>
        <w:pStyle w:val="BodyTextMain"/>
        <w:rPr>
          <w:lang w:val="en-GB"/>
        </w:rPr>
      </w:pPr>
    </w:p>
    <w:p w14:paraId="45F24C1E" w14:textId="77777777" w:rsidR="00FE5497" w:rsidRPr="001F2161" w:rsidRDefault="00FE5497" w:rsidP="00FE5497">
      <w:pPr>
        <w:pStyle w:val="Casehead1"/>
        <w:rPr>
          <w:lang w:val="en-GB"/>
        </w:rPr>
      </w:pPr>
      <w:r w:rsidRPr="001F2161">
        <w:rPr>
          <w:lang w:val="en-GB"/>
        </w:rPr>
        <w:t>decision</w:t>
      </w:r>
    </w:p>
    <w:p w14:paraId="7B5EF509" w14:textId="77777777" w:rsidR="0075579F" w:rsidRPr="001F2161" w:rsidRDefault="0075579F" w:rsidP="00FE5497">
      <w:pPr>
        <w:pStyle w:val="BodyTextMain"/>
        <w:rPr>
          <w:lang w:val="en-GB"/>
        </w:rPr>
      </w:pPr>
    </w:p>
    <w:p w14:paraId="04EB47D2" w14:textId="39840780" w:rsidR="00FE5497" w:rsidRPr="006E2B10" w:rsidRDefault="001A7CE1" w:rsidP="00FE5497">
      <w:pPr>
        <w:pStyle w:val="BodyTextMain"/>
        <w:rPr>
          <w:spacing w:val="-2"/>
          <w:kern w:val="22"/>
          <w:lang w:val="en-GB"/>
        </w:rPr>
      </w:pPr>
      <w:r w:rsidRPr="006E2B10">
        <w:rPr>
          <w:spacing w:val="-2"/>
          <w:kern w:val="22"/>
          <w:lang w:val="en-GB"/>
        </w:rPr>
        <w:t>By</w:t>
      </w:r>
      <w:r w:rsidR="00447D01" w:rsidRPr="006E2B10">
        <w:rPr>
          <w:spacing w:val="-2"/>
          <w:kern w:val="22"/>
          <w:lang w:val="en-GB"/>
        </w:rPr>
        <w:t xml:space="preserve"> August</w:t>
      </w:r>
      <w:r w:rsidRPr="006E2B10">
        <w:rPr>
          <w:spacing w:val="-2"/>
          <w:kern w:val="22"/>
          <w:lang w:val="en-GB"/>
        </w:rPr>
        <w:t xml:space="preserve"> 2018</w:t>
      </w:r>
      <w:r w:rsidR="00447D01" w:rsidRPr="006E2B10">
        <w:rPr>
          <w:spacing w:val="-2"/>
          <w:kern w:val="22"/>
          <w:lang w:val="en-GB"/>
        </w:rPr>
        <w:t xml:space="preserve">, </w:t>
      </w:r>
      <w:r w:rsidRPr="006E2B10">
        <w:rPr>
          <w:spacing w:val="-2"/>
          <w:kern w:val="22"/>
          <w:lang w:val="en-GB"/>
        </w:rPr>
        <w:t xml:space="preserve">Li would </w:t>
      </w:r>
      <w:r w:rsidR="00066D96" w:rsidRPr="006E2B10">
        <w:rPr>
          <w:spacing w:val="-2"/>
          <w:kern w:val="22"/>
          <w:lang w:val="en-GB"/>
        </w:rPr>
        <w:t xml:space="preserve">need </w:t>
      </w:r>
      <w:r w:rsidR="00FE5497" w:rsidRPr="006E2B10">
        <w:rPr>
          <w:spacing w:val="-2"/>
          <w:kern w:val="22"/>
          <w:lang w:val="en-GB"/>
        </w:rPr>
        <w:t xml:space="preserve">to make a decision. </w:t>
      </w:r>
      <w:r w:rsidRPr="006E2B10">
        <w:rPr>
          <w:spacing w:val="-2"/>
          <w:kern w:val="22"/>
          <w:lang w:val="en-GB"/>
        </w:rPr>
        <w:t>She could</w:t>
      </w:r>
      <w:r w:rsidR="00FE5497" w:rsidRPr="006E2B10">
        <w:rPr>
          <w:spacing w:val="-2"/>
          <w:kern w:val="22"/>
          <w:lang w:val="en-GB"/>
        </w:rPr>
        <w:t xml:space="preserve"> enter the </w:t>
      </w:r>
      <w:r w:rsidRPr="006E2B10">
        <w:rPr>
          <w:spacing w:val="-2"/>
          <w:kern w:val="22"/>
          <w:lang w:val="en-GB"/>
        </w:rPr>
        <w:t xml:space="preserve">pearl </w:t>
      </w:r>
      <w:r w:rsidR="00FE5497" w:rsidRPr="006E2B10">
        <w:rPr>
          <w:spacing w:val="-2"/>
          <w:kern w:val="22"/>
          <w:lang w:val="en-GB"/>
        </w:rPr>
        <w:t xml:space="preserve">industry, perhaps </w:t>
      </w:r>
      <w:r w:rsidRPr="006E2B10">
        <w:rPr>
          <w:spacing w:val="-2"/>
          <w:kern w:val="22"/>
          <w:lang w:val="en-GB"/>
        </w:rPr>
        <w:t xml:space="preserve">by </w:t>
      </w:r>
      <w:r w:rsidR="00FE5497" w:rsidRPr="006E2B10">
        <w:rPr>
          <w:spacing w:val="-2"/>
          <w:kern w:val="22"/>
          <w:lang w:val="en-GB"/>
        </w:rPr>
        <w:t xml:space="preserve">opening a kiosk in a mall or </w:t>
      </w:r>
      <w:r w:rsidRPr="006E2B10">
        <w:rPr>
          <w:spacing w:val="-2"/>
          <w:kern w:val="22"/>
          <w:lang w:val="en-GB"/>
        </w:rPr>
        <w:t xml:space="preserve">a </w:t>
      </w:r>
      <w:r w:rsidR="00FE5497" w:rsidRPr="006E2B10">
        <w:rPr>
          <w:spacing w:val="-2"/>
          <w:kern w:val="22"/>
          <w:lang w:val="en-GB"/>
        </w:rPr>
        <w:t>market</w:t>
      </w:r>
      <w:r w:rsidRPr="006E2B10">
        <w:rPr>
          <w:spacing w:val="-2"/>
          <w:kern w:val="22"/>
          <w:lang w:val="en-GB"/>
        </w:rPr>
        <w:t>.</w:t>
      </w:r>
      <w:r w:rsidR="00FE5497" w:rsidRPr="006E2B10">
        <w:rPr>
          <w:spacing w:val="-2"/>
          <w:kern w:val="22"/>
          <w:lang w:val="en-GB"/>
        </w:rPr>
        <w:t xml:space="preserve"> </w:t>
      </w:r>
      <w:r w:rsidRPr="006E2B10">
        <w:rPr>
          <w:spacing w:val="-2"/>
          <w:kern w:val="22"/>
          <w:lang w:val="en-GB"/>
        </w:rPr>
        <w:t>But w</w:t>
      </w:r>
      <w:r w:rsidR="00FE5497" w:rsidRPr="006E2B10">
        <w:rPr>
          <w:spacing w:val="-2"/>
          <w:kern w:val="22"/>
          <w:lang w:val="en-GB"/>
        </w:rPr>
        <w:t xml:space="preserve">hat about an online store? </w:t>
      </w:r>
      <w:r w:rsidR="0014582C" w:rsidRPr="006E2B10">
        <w:rPr>
          <w:spacing w:val="-2"/>
          <w:kern w:val="22"/>
          <w:lang w:val="en-GB"/>
        </w:rPr>
        <w:t>A</w:t>
      </w:r>
      <w:r w:rsidRPr="006E2B10">
        <w:rPr>
          <w:spacing w:val="-2"/>
          <w:kern w:val="22"/>
          <w:lang w:val="en-GB"/>
        </w:rPr>
        <w:t>lso, w</w:t>
      </w:r>
      <w:r w:rsidR="00FE5497" w:rsidRPr="006E2B10">
        <w:rPr>
          <w:spacing w:val="-2"/>
          <w:kern w:val="22"/>
          <w:lang w:val="en-GB"/>
        </w:rPr>
        <w:t>ould she make the jewel</w:t>
      </w:r>
      <w:r w:rsidRPr="006E2B10">
        <w:rPr>
          <w:spacing w:val="-2"/>
          <w:kern w:val="22"/>
          <w:lang w:val="en-GB"/>
        </w:rPr>
        <w:t>le</w:t>
      </w:r>
      <w:r w:rsidR="00FE5497" w:rsidRPr="006E2B10">
        <w:rPr>
          <w:spacing w:val="-2"/>
          <w:kern w:val="22"/>
          <w:lang w:val="en-GB"/>
        </w:rPr>
        <w:t>ry herself or source it directly from China</w:t>
      </w:r>
      <w:r w:rsidRPr="006E2B10">
        <w:rPr>
          <w:spacing w:val="-2"/>
          <w:kern w:val="22"/>
          <w:lang w:val="en-GB"/>
        </w:rPr>
        <w:t xml:space="preserve"> or </w:t>
      </w:r>
      <w:r w:rsidR="00FE5497" w:rsidRPr="006E2B10">
        <w:rPr>
          <w:spacing w:val="-2"/>
          <w:kern w:val="22"/>
          <w:lang w:val="en-GB"/>
        </w:rPr>
        <w:t xml:space="preserve">Hong Kong? Or should she just stay away from the business altogether? It was possible that </w:t>
      </w:r>
      <w:r w:rsidRPr="006E2B10">
        <w:rPr>
          <w:spacing w:val="-2"/>
          <w:kern w:val="22"/>
          <w:lang w:val="en-GB"/>
        </w:rPr>
        <w:t>although consumers</w:t>
      </w:r>
      <w:r w:rsidR="00FE5497" w:rsidRPr="006E2B10">
        <w:rPr>
          <w:spacing w:val="-2"/>
          <w:kern w:val="22"/>
          <w:lang w:val="en-GB"/>
        </w:rPr>
        <w:t xml:space="preserve"> enjoyed </w:t>
      </w:r>
      <w:r w:rsidRPr="006E2B10">
        <w:rPr>
          <w:spacing w:val="-2"/>
          <w:kern w:val="22"/>
          <w:lang w:val="en-GB"/>
        </w:rPr>
        <w:t>the look of</w:t>
      </w:r>
      <w:r w:rsidR="00FE5497" w:rsidRPr="006E2B10">
        <w:rPr>
          <w:spacing w:val="-2"/>
          <w:kern w:val="22"/>
          <w:lang w:val="en-GB"/>
        </w:rPr>
        <w:t xml:space="preserve"> pearls—which had positive, symbolic, classical, upmarket, tropical evocations—</w:t>
      </w:r>
      <w:r w:rsidRPr="006E2B10">
        <w:rPr>
          <w:spacing w:val="-2"/>
          <w:kern w:val="22"/>
          <w:lang w:val="en-GB"/>
        </w:rPr>
        <w:t>they</w:t>
      </w:r>
      <w:r w:rsidR="00FE5497" w:rsidRPr="006E2B10">
        <w:rPr>
          <w:spacing w:val="-2"/>
          <w:kern w:val="22"/>
          <w:lang w:val="en-GB"/>
        </w:rPr>
        <w:t xml:space="preserve"> would not be receptive to </w:t>
      </w:r>
      <w:r w:rsidRPr="006E2B10">
        <w:rPr>
          <w:spacing w:val="-2"/>
          <w:kern w:val="22"/>
          <w:lang w:val="en-GB"/>
        </w:rPr>
        <w:t xml:space="preserve">shopping at </w:t>
      </w:r>
      <w:r w:rsidR="00FE5497" w:rsidRPr="006E2B10">
        <w:rPr>
          <w:spacing w:val="-2"/>
          <w:kern w:val="22"/>
          <w:lang w:val="en-GB"/>
        </w:rPr>
        <w:t xml:space="preserve">a booth or </w:t>
      </w:r>
      <w:r w:rsidRPr="006E2B10">
        <w:rPr>
          <w:spacing w:val="-2"/>
          <w:kern w:val="22"/>
          <w:lang w:val="en-GB"/>
        </w:rPr>
        <w:t>mak</w:t>
      </w:r>
      <w:r w:rsidR="0014582C" w:rsidRPr="006E2B10">
        <w:rPr>
          <w:spacing w:val="-2"/>
          <w:kern w:val="22"/>
          <w:lang w:val="en-GB"/>
        </w:rPr>
        <w:t>ing</w:t>
      </w:r>
      <w:r w:rsidRPr="006E2B10">
        <w:rPr>
          <w:spacing w:val="-2"/>
          <w:kern w:val="22"/>
          <w:lang w:val="en-GB"/>
        </w:rPr>
        <w:t xml:space="preserve"> an effort to</w:t>
      </w:r>
      <w:r w:rsidR="00FE5497" w:rsidRPr="006E2B10">
        <w:rPr>
          <w:spacing w:val="-2"/>
          <w:kern w:val="22"/>
          <w:lang w:val="en-GB"/>
        </w:rPr>
        <w:t xml:space="preserve"> seek out the product. Maybe there was a reason </w:t>
      </w:r>
      <w:r w:rsidRPr="006E2B10">
        <w:rPr>
          <w:spacing w:val="-2"/>
          <w:kern w:val="22"/>
          <w:lang w:val="en-GB"/>
        </w:rPr>
        <w:t>why</w:t>
      </w:r>
      <w:r w:rsidR="00FE5497" w:rsidRPr="006E2B10">
        <w:rPr>
          <w:spacing w:val="-2"/>
          <w:kern w:val="22"/>
          <w:lang w:val="en-GB"/>
        </w:rPr>
        <w:t xml:space="preserve"> the pearl market had endured stagnation and malaise. And yet</w:t>
      </w:r>
      <w:r w:rsidRPr="006E2B10">
        <w:rPr>
          <w:spacing w:val="-2"/>
          <w:kern w:val="22"/>
          <w:lang w:val="en-GB"/>
        </w:rPr>
        <w:t>,</w:t>
      </w:r>
      <w:r w:rsidR="00FE5497" w:rsidRPr="006E2B10">
        <w:rPr>
          <w:spacing w:val="-2"/>
          <w:kern w:val="22"/>
          <w:lang w:val="en-GB"/>
        </w:rPr>
        <w:t xml:space="preserve"> she could</w:t>
      </w:r>
      <w:r w:rsidR="00380A50" w:rsidRPr="006E2B10">
        <w:rPr>
          <w:spacing w:val="-2"/>
          <w:kern w:val="22"/>
          <w:lang w:val="en-GB"/>
        </w:rPr>
        <w:t xml:space="preserve"> </w:t>
      </w:r>
      <w:r w:rsidR="00FE5497" w:rsidRPr="006E2B10">
        <w:rPr>
          <w:spacing w:val="-2"/>
          <w:kern w:val="22"/>
          <w:lang w:val="en-GB"/>
        </w:rPr>
        <w:t>n</w:t>
      </w:r>
      <w:r w:rsidR="00380A50" w:rsidRPr="006E2B10">
        <w:rPr>
          <w:spacing w:val="-2"/>
          <w:kern w:val="22"/>
          <w:lang w:val="en-GB"/>
        </w:rPr>
        <w:t>o</w:t>
      </w:r>
      <w:r w:rsidR="00FE5497" w:rsidRPr="006E2B10">
        <w:rPr>
          <w:spacing w:val="-2"/>
          <w:kern w:val="22"/>
          <w:lang w:val="en-GB"/>
        </w:rPr>
        <w:t xml:space="preserve">t help wondering </w:t>
      </w:r>
      <w:r w:rsidR="00066D96" w:rsidRPr="006E2B10">
        <w:rPr>
          <w:spacing w:val="-2"/>
          <w:kern w:val="22"/>
          <w:lang w:val="en-GB"/>
        </w:rPr>
        <w:t xml:space="preserve">whether </w:t>
      </w:r>
      <w:r w:rsidR="00FE5497" w:rsidRPr="006E2B10">
        <w:rPr>
          <w:spacing w:val="-2"/>
          <w:kern w:val="22"/>
          <w:lang w:val="en-GB"/>
        </w:rPr>
        <w:t xml:space="preserve">a pearl product </w:t>
      </w:r>
      <w:r w:rsidRPr="006E2B10">
        <w:rPr>
          <w:spacing w:val="-2"/>
          <w:kern w:val="22"/>
          <w:lang w:val="en-GB"/>
        </w:rPr>
        <w:t xml:space="preserve">that was </w:t>
      </w:r>
      <w:r w:rsidR="00FE5497" w:rsidRPr="006E2B10">
        <w:rPr>
          <w:spacing w:val="-2"/>
          <w:kern w:val="22"/>
          <w:lang w:val="en-GB"/>
        </w:rPr>
        <w:t xml:space="preserve">updated for </w:t>
      </w:r>
      <w:r w:rsidRPr="006E2B10">
        <w:rPr>
          <w:spacing w:val="-2"/>
          <w:kern w:val="22"/>
          <w:lang w:val="en-GB"/>
        </w:rPr>
        <w:t>current</w:t>
      </w:r>
      <w:r w:rsidR="00FE5497" w:rsidRPr="006E2B10">
        <w:rPr>
          <w:spacing w:val="-2"/>
          <w:kern w:val="22"/>
          <w:lang w:val="en-GB"/>
        </w:rPr>
        <w:t xml:space="preserve"> consumers</w:t>
      </w:r>
      <w:r w:rsidRPr="006E2B10">
        <w:rPr>
          <w:spacing w:val="-2"/>
          <w:kern w:val="22"/>
          <w:lang w:val="en-GB"/>
        </w:rPr>
        <w:t xml:space="preserve"> (i.e., </w:t>
      </w:r>
      <w:r w:rsidR="00066D96" w:rsidRPr="006E2B10">
        <w:rPr>
          <w:spacing w:val="-2"/>
          <w:kern w:val="22"/>
          <w:lang w:val="en-GB"/>
        </w:rPr>
        <w:t xml:space="preserve">was </w:t>
      </w:r>
      <w:r w:rsidR="00FE5497" w:rsidRPr="006E2B10">
        <w:rPr>
          <w:spacing w:val="-2"/>
          <w:kern w:val="22"/>
          <w:lang w:val="en-GB"/>
        </w:rPr>
        <w:t xml:space="preserve">affordable, stylish, </w:t>
      </w:r>
      <w:r w:rsidRPr="006E2B10">
        <w:rPr>
          <w:spacing w:val="-2"/>
          <w:kern w:val="22"/>
          <w:lang w:val="en-GB"/>
        </w:rPr>
        <w:t xml:space="preserve">and </w:t>
      </w:r>
      <w:r w:rsidR="00FE5497" w:rsidRPr="006E2B10">
        <w:rPr>
          <w:spacing w:val="-2"/>
          <w:kern w:val="22"/>
          <w:lang w:val="en-GB"/>
        </w:rPr>
        <w:t>accessible</w:t>
      </w:r>
      <w:r w:rsidRPr="006E2B10">
        <w:rPr>
          <w:spacing w:val="-2"/>
          <w:kern w:val="22"/>
          <w:lang w:val="en-GB"/>
        </w:rPr>
        <w:t xml:space="preserve">) </w:t>
      </w:r>
      <w:r w:rsidR="00FE5497" w:rsidRPr="006E2B10">
        <w:rPr>
          <w:spacing w:val="-2"/>
          <w:kern w:val="22"/>
          <w:lang w:val="en-GB"/>
        </w:rPr>
        <w:t xml:space="preserve">was </w:t>
      </w:r>
      <w:r w:rsidRPr="006E2B10">
        <w:rPr>
          <w:spacing w:val="-2"/>
          <w:kern w:val="22"/>
          <w:lang w:val="en-GB"/>
        </w:rPr>
        <w:t>exactly</w:t>
      </w:r>
      <w:r w:rsidR="00FE5497" w:rsidRPr="006E2B10">
        <w:rPr>
          <w:spacing w:val="-2"/>
          <w:kern w:val="22"/>
          <w:lang w:val="en-GB"/>
        </w:rPr>
        <w:t xml:space="preserve"> what people </w:t>
      </w:r>
      <w:r w:rsidR="00A86EBC" w:rsidRPr="006E2B10">
        <w:rPr>
          <w:spacing w:val="-2"/>
          <w:kern w:val="22"/>
          <w:lang w:val="en-GB"/>
        </w:rPr>
        <w:t>wanted, whether or not they realized it</w:t>
      </w:r>
      <w:r w:rsidR="00FE5497" w:rsidRPr="006E2B10">
        <w:rPr>
          <w:spacing w:val="-2"/>
          <w:kern w:val="22"/>
          <w:lang w:val="en-GB"/>
        </w:rPr>
        <w:t>.</w:t>
      </w:r>
    </w:p>
    <w:p w14:paraId="512EE5FB" w14:textId="77777777" w:rsidR="002B343C" w:rsidRPr="001F2161" w:rsidRDefault="002B343C" w:rsidP="00FE5497">
      <w:pPr>
        <w:pStyle w:val="BodyTextMain"/>
        <w:rPr>
          <w:lang w:val="en-GB"/>
        </w:rPr>
      </w:pPr>
    </w:p>
    <w:p w14:paraId="0F39ABD9" w14:textId="77777777" w:rsidR="0075579F" w:rsidRPr="001F2161" w:rsidRDefault="00A86EBC" w:rsidP="00FE5497">
      <w:pPr>
        <w:pStyle w:val="BodyTextMain"/>
        <w:rPr>
          <w:lang w:val="en-GB"/>
        </w:rPr>
      </w:pPr>
      <w:r w:rsidRPr="001F2161">
        <w:rPr>
          <w:noProof/>
        </w:rPr>
        <mc:AlternateContent>
          <mc:Choice Requires="wps">
            <w:drawing>
              <wp:anchor distT="0" distB="0" distL="114300" distR="114300" simplePos="0" relativeHeight="251659776" behindDoc="0" locked="0" layoutInCell="1" allowOverlap="1" wp14:anchorId="3C200E16" wp14:editId="34C9285A">
                <wp:simplePos x="0" y="0"/>
                <wp:positionH relativeFrom="column">
                  <wp:posOffset>532264</wp:posOffset>
                </wp:positionH>
                <wp:positionV relativeFrom="paragraph">
                  <wp:posOffset>160702</wp:posOffset>
                </wp:positionV>
                <wp:extent cx="4899025" cy="224155"/>
                <wp:effectExtent l="0" t="0" r="15875" b="234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9025" cy="224155"/>
                        </a:xfrm>
                        <a:prstGeom prst="rect">
                          <a:avLst/>
                        </a:prstGeom>
                        <a:solidFill>
                          <a:srgbClr val="FFFFFF"/>
                        </a:solidFill>
                        <a:ln w="9525">
                          <a:solidFill>
                            <a:srgbClr val="000000"/>
                          </a:solidFill>
                          <a:miter lim="800000"/>
                          <a:headEnd/>
                          <a:tailEnd/>
                        </a:ln>
                      </wps:spPr>
                      <wps:txbx>
                        <w:txbxContent>
                          <w:p w14:paraId="5478EA1C" w14:textId="77777777" w:rsidR="00230705" w:rsidRPr="0014582C" w:rsidRDefault="00230705">
                            <w:pPr>
                              <w:rPr>
                                <w:rFonts w:ascii="Arial" w:hAnsi="Arial" w:cs="Arial"/>
                                <w:sz w:val="17"/>
                                <w:szCs w:val="17"/>
                                <w:lang w:val="en-GB"/>
                              </w:rPr>
                            </w:pPr>
                            <w:r w:rsidRPr="0014582C">
                              <w:rPr>
                                <w:rFonts w:ascii="Arial" w:hAnsi="Arial" w:cs="Arial"/>
                                <w:sz w:val="17"/>
                                <w:szCs w:val="17"/>
                                <w:lang w:val="en-GB"/>
                              </w:rPr>
                              <w:t>The authors would like to thank jewellery designer Cathy Beamish for her input on this case study.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200E16" id="_x0000_t202" coordsize="21600,21600" o:spt="202" path="m,l,21600r21600,l21600,xe">
                <v:stroke joinstyle="miter"/>
                <v:path gradientshapeok="t" o:connecttype="rect"/>
              </v:shapetype>
              <v:shape id="Text Box 2" o:spid="_x0000_s1026" type="#_x0000_t202" style="position:absolute;left:0;text-align:left;margin-left:41.9pt;margin-top:12.65pt;width:385.75pt;height:17.65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">
                <v:textbox style="mso-fit-shape-to-text:t">
                  <w:txbxContent>
                    <w:p w14:paraId="5478EA1C" w14:textId="77777777" w:rsidR="00230705" w:rsidRPr="0014582C" w:rsidRDefault="00230705">
                      <w:pPr>
                        <w:rPr>
                          <w:rFonts w:ascii="Arial" w:hAnsi="Arial" w:cs="Arial"/>
                          <w:sz w:val="17"/>
                          <w:szCs w:val="17"/>
                          <w:lang w:val="en-GB"/>
                        </w:rPr>
                      </w:pPr>
                      <w:r w:rsidRPr="0014582C">
                        <w:rPr>
                          <w:rFonts w:ascii="Arial" w:hAnsi="Arial" w:cs="Arial"/>
                          <w:sz w:val="17"/>
                          <w:szCs w:val="17"/>
                          <w:lang w:val="en-GB"/>
                        </w:rPr>
                        <w:t>The authors would like to thank jewellery designer Cathy Beamish for her input on this case study.</w:t>
                      </w:r>
                    </w:p>
                  </w:txbxContent>
                </v:textbox>
              </v:shape>
            </w:pict>
          </mc:Fallback>
        </mc:AlternateContent>
      </w:r>
    </w:p>
    <w:p w14:paraId="32825942" w14:textId="77777777" w:rsidR="0075579F" w:rsidRPr="001F2161" w:rsidRDefault="0075579F" w:rsidP="00FE5497">
      <w:pPr>
        <w:pStyle w:val="BodyTextMain"/>
        <w:rPr>
          <w:lang w:val="en-GB"/>
        </w:rPr>
      </w:pPr>
    </w:p>
    <w:p w14:paraId="4DA70002" w14:textId="77777777" w:rsidR="0075579F" w:rsidRPr="001F2161" w:rsidRDefault="0075579F" w:rsidP="0075579F">
      <w:pPr>
        <w:pStyle w:val="BodyTextMain"/>
        <w:rPr>
          <w:lang w:val="en-GB"/>
        </w:rPr>
      </w:pPr>
    </w:p>
    <w:p w14:paraId="1AB82E10" w14:textId="77777777" w:rsidR="00837809" w:rsidRPr="001F2161" w:rsidRDefault="002B343C" w:rsidP="0075579F">
      <w:pPr>
        <w:pStyle w:val="BodyTextMain"/>
        <w:rPr>
          <w:rFonts w:ascii="Arial" w:hAnsi="Arial" w:cs="Arial"/>
          <w:sz w:val="16"/>
          <w:szCs w:val="16"/>
          <w:lang w:val="en-GB"/>
        </w:rPr>
      </w:pPr>
      <w:r w:rsidRPr="001F2161">
        <w:rPr>
          <w:lang w:val="en-GB"/>
        </w:rPr>
        <w:br w:type="page"/>
      </w:r>
    </w:p>
    <w:p w14:paraId="26CBCD6B" w14:textId="77777777" w:rsidR="00F448EE" w:rsidRPr="001F2161" w:rsidRDefault="00F448EE" w:rsidP="00837809">
      <w:pPr>
        <w:spacing w:after="200" w:line="276" w:lineRule="auto"/>
        <w:rPr>
          <w:rFonts w:ascii="Arial" w:hAnsi="Arial" w:cs="Arial"/>
          <w:sz w:val="16"/>
          <w:szCs w:val="16"/>
          <w:lang w:val="en-GB"/>
        </w:rPr>
        <w:sectPr w:rsidR="00F448EE" w:rsidRPr="001F2161" w:rsidSect="00524475">
          <w:headerReference w:type="default" r:id="rId11"/>
          <w:endnotePr>
            <w:numFmt w:val="decimal"/>
          </w:endnotePr>
          <w:pgSz w:w="12240" w:h="15840"/>
          <w:pgMar w:top="1080" w:right="1440" w:bottom="1440" w:left="1440" w:header="1080" w:footer="720" w:gutter="0"/>
          <w:cols w:space="720"/>
          <w:titlePg/>
          <w:docGrid w:linePitch="360"/>
        </w:sectPr>
      </w:pPr>
    </w:p>
    <w:p w14:paraId="73943EC9" w14:textId="77777777" w:rsidR="007B3213" w:rsidRPr="001F2161" w:rsidRDefault="00E10EB3" w:rsidP="007B3213">
      <w:pPr>
        <w:pStyle w:val="ExhibitHeading"/>
        <w:rPr>
          <w:lang w:val="en-GB"/>
        </w:rPr>
      </w:pPr>
      <w:r w:rsidRPr="001F2161">
        <w:rPr>
          <w:lang w:val="en-GB"/>
        </w:rPr>
        <w:lastRenderedPageBreak/>
        <w:t xml:space="preserve">EXHIBIT </w:t>
      </w:r>
      <w:r w:rsidR="0066518D" w:rsidRPr="001F2161">
        <w:rPr>
          <w:lang w:val="en-GB"/>
        </w:rPr>
        <w:t>1</w:t>
      </w:r>
      <w:r w:rsidRPr="001F2161">
        <w:rPr>
          <w:lang w:val="en-GB"/>
        </w:rPr>
        <w:t>: BREAKDOWN</w:t>
      </w:r>
      <w:r w:rsidR="007B3213" w:rsidRPr="001F2161">
        <w:rPr>
          <w:lang w:val="en-GB"/>
        </w:rPr>
        <w:t xml:space="preserve"> OF ORDER COSTS</w:t>
      </w:r>
    </w:p>
    <w:p w14:paraId="193998B6" w14:textId="77777777" w:rsidR="0075579F" w:rsidRPr="001F2161" w:rsidRDefault="0075579F" w:rsidP="0075579F">
      <w:pPr>
        <w:pStyle w:val="BodyTextMain"/>
        <w:rPr>
          <w:lang w:val="en-GB"/>
        </w:rPr>
      </w:pPr>
    </w:p>
    <w:tbl>
      <w:tblPr>
        <w:tblStyle w:val="TableGrid"/>
        <w:tblW w:w="12955" w:type="dxa"/>
        <w:tblLayout w:type="fixed"/>
        <w:tblLook w:val="04A0" w:firstRow="1" w:lastRow="0" w:firstColumn="1" w:lastColumn="0" w:noHBand="0" w:noVBand="1"/>
      </w:tblPr>
      <w:tblGrid>
        <w:gridCol w:w="895"/>
        <w:gridCol w:w="1800"/>
        <w:gridCol w:w="2430"/>
        <w:gridCol w:w="990"/>
        <w:gridCol w:w="1080"/>
        <w:gridCol w:w="1080"/>
        <w:gridCol w:w="990"/>
        <w:gridCol w:w="990"/>
        <w:gridCol w:w="1350"/>
        <w:gridCol w:w="1350"/>
      </w:tblGrid>
      <w:tr w:rsidR="008C1670" w:rsidRPr="00B41F0A" w14:paraId="127AB251" w14:textId="77777777" w:rsidTr="008C1670">
        <w:tc>
          <w:tcPr>
            <w:tcW w:w="895" w:type="dxa"/>
            <w:vAlign w:val="center"/>
          </w:tcPr>
          <w:p w14:paraId="25AA47E4" w14:textId="09A6153C" w:rsidR="001144F0" w:rsidRPr="006C4235" w:rsidRDefault="001144F0" w:rsidP="008C1670">
            <w:pPr>
              <w:jc w:val="center"/>
              <w:rPr>
                <w:rFonts w:ascii="Arial" w:hAnsi="Arial" w:cs="Arial"/>
                <w:b/>
                <w:sz w:val="17"/>
                <w:szCs w:val="17"/>
                <w:lang w:val="en-GB"/>
              </w:rPr>
            </w:pPr>
            <w:r w:rsidRPr="006C4235">
              <w:rPr>
                <w:rFonts w:ascii="Arial" w:hAnsi="Arial" w:cs="Arial"/>
                <w:b/>
                <w:sz w:val="17"/>
                <w:szCs w:val="17"/>
                <w:lang w:val="en-GB"/>
              </w:rPr>
              <w:t>Image</w:t>
            </w:r>
          </w:p>
        </w:tc>
        <w:tc>
          <w:tcPr>
            <w:tcW w:w="1800" w:type="dxa"/>
            <w:vAlign w:val="center"/>
          </w:tcPr>
          <w:p w14:paraId="1094ABDB" w14:textId="43894EE7" w:rsidR="001144F0" w:rsidRPr="006C4235" w:rsidRDefault="001144F0" w:rsidP="008C1670">
            <w:pPr>
              <w:jc w:val="center"/>
              <w:rPr>
                <w:rFonts w:ascii="Arial" w:hAnsi="Arial" w:cs="Arial"/>
                <w:b/>
                <w:sz w:val="17"/>
                <w:szCs w:val="17"/>
                <w:lang w:val="en-GB"/>
              </w:rPr>
            </w:pPr>
            <w:r w:rsidRPr="006C4235">
              <w:rPr>
                <w:rFonts w:ascii="Arial" w:hAnsi="Arial" w:cs="Arial"/>
                <w:b/>
                <w:sz w:val="17"/>
                <w:szCs w:val="17"/>
                <w:lang w:val="en-GB"/>
              </w:rPr>
              <w:t>Name</w:t>
            </w:r>
          </w:p>
        </w:tc>
        <w:tc>
          <w:tcPr>
            <w:tcW w:w="2430" w:type="dxa"/>
            <w:vAlign w:val="center"/>
          </w:tcPr>
          <w:p w14:paraId="3291A29D" w14:textId="77777777" w:rsidR="001144F0" w:rsidRPr="006C4235" w:rsidRDefault="001144F0" w:rsidP="008C1670">
            <w:pPr>
              <w:jc w:val="center"/>
              <w:rPr>
                <w:rFonts w:ascii="Arial" w:hAnsi="Arial" w:cs="Arial"/>
                <w:b/>
                <w:sz w:val="17"/>
                <w:szCs w:val="17"/>
                <w:lang w:val="en-GB"/>
              </w:rPr>
            </w:pPr>
            <w:r w:rsidRPr="006C4235">
              <w:rPr>
                <w:rFonts w:ascii="Arial" w:hAnsi="Arial" w:cs="Arial"/>
                <w:b/>
                <w:sz w:val="17"/>
                <w:szCs w:val="17"/>
                <w:lang w:val="en-GB"/>
              </w:rPr>
              <w:t>Unit Price (in US$)</w:t>
            </w:r>
          </w:p>
        </w:tc>
        <w:tc>
          <w:tcPr>
            <w:tcW w:w="990" w:type="dxa"/>
            <w:vAlign w:val="center"/>
          </w:tcPr>
          <w:p w14:paraId="18182167" w14:textId="05A4BEED" w:rsidR="001144F0" w:rsidRPr="006C4235" w:rsidRDefault="001144F0" w:rsidP="008C1670">
            <w:pPr>
              <w:jc w:val="center"/>
              <w:rPr>
                <w:rFonts w:ascii="Arial" w:hAnsi="Arial" w:cs="Arial"/>
                <w:b/>
                <w:sz w:val="17"/>
                <w:szCs w:val="17"/>
                <w:lang w:val="en-GB"/>
              </w:rPr>
            </w:pPr>
            <w:r w:rsidRPr="006C4235">
              <w:rPr>
                <w:rFonts w:ascii="Arial" w:hAnsi="Arial" w:cs="Arial"/>
                <w:b/>
                <w:sz w:val="17"/>
                <w:szCs w:val="17"/>
                <w:lang w:val="en-GB"/>
              </w:rPr>
              <w:t>Quantity</w:t>
            </w:r>
          </w:p>
        </w:tc>
        <w:tc>
          <w:tcPr>
            <w:tcW w:w="1080" w:type="dxa"/>
            <w:vAlign w:val="center"/>
          </w:tcPr>
          <w:p w14:paraId="70C62104" w14:textId="1C3D36C2" w:rsidR="001144F0" w:rsidRPr="00B41F0A" w:rsidRDefault="001144F0" w:rsidP="008C1670">
            <w:pPr>
              <w:jc w:val="center"/>
              <w:rPr>
                <w:rFonts w:ascii="Arial" w:hAnsi="Arial" w:cs="Arial"/>
                <w:b/>
                <w:sz w:val="17"/>
                <w:szCs w:val="17"/>
                <w:lang w:val="en-GB"/>
              </w:rPr>
            </w:pPr>
            <w:r w:rsidRPr="006C4235">
              <w:rPr>
                <w:rFonts w:ascii="Arial" w:hAnsi="Arial" w:cs="Arial"/>
                <w:b/>
                <w:sz w:val="17"/>
                <w:szCs w:val="17"/>
                <w:lang w:val="en-GB"/>
              </w:rPr>
              <w:t xml:space="preserve">Total Cost </w:t>
            </w:r>
            <w:r>
              <w:rPr>
                <w:rFonts w:ascii="Arial" w:hAnsi="Arial" w:cs="Arial"/>
                <w:b/>
                <w:sz w:val="17"/>
                <w:szCs w:val="17"/>
                <w:lang w:val="en-GB"/>
              </w:rPr>
              <w:br/>
            </w:r>
            <w:r w:rsidRPr="00B41F0A">
              <w:rPr>
                <w:rFonts w:ascii="Arial" w:hAnsi="Arial" w:cs="Arial"/>
                <w:b/>
                <w:sz w:val="17"/>
                <w:szCs w:val="17"/>
                <w:lang w:val="en-GB"/>
              </w:rPr>
              <w:t>(in US$)</w:t>
            </w:r>
          </w:p>
        </w:tc>
        <w:tc>
          <w:tcPr>
            <w:tcW w:w="1080" w:type="dxa"/>
            <w:vAlign w:val="center"/>
          </w:tcPr>
          <w:p w14:paraId="7BED83EC" w14:textId="736A6DD7" w:rsidR="001144F0" w:rsidRPr="00B41F0A" w:rsidRDefault="001144F0" w:rsidP="008C1670">
            <w:pPr>
              <w:jc w:val="center"/>
              <w:rPr>
                <w:rFonts w:ascii="Arial" w:hAnsi="Arial" w:cs="Arial"/>
                <w:b/>
                <w:sz w:val="17"/>
                <w:szCs w:val="17"/>
                <w:lang w:val="en-GB"/>
              </w:rPr>
            </w:pPr>
            <w:r w:rsidRPr="00B41F0A">
              <w:rPr>
                <w:rFonts w:ascii="Arial" w:hAnsi="Arial" w:cs="Arial"/>
                <w:b/>
                <w:sz w:val="17"/>
                <w:szCs w:val="17"/>
                <w:lang w:val="en-GB"/>
              </w:rPr>
              <w:t>Total Cost (in CA$)</w:t>
            </w:r>
          </w:p>
        </w:tc>
        <w:tc>
          <w:tcPr>
            <w:tcW w:w="990" w:type="dxa"/>
            <w:vAlign w:val="center"/>
          </w:tcPr>
          <w:p w14:paraId="61EADD1C" w14:textId="77777777" w:rsidR="001144F0" w:rsidRPr="00B41F0A" w:rsidRDefault="001144F0" w:rsidP="008C1670">
            <w:pPr>
              <w:jc w:val="center"/>
              <w:rPr>
                <w:rFonts w:ascii="Arial" w:hAnsi="Arial" w:cs="Arial"/>
                <w:b/>
                <w:sz w:val="17"/>
                <w:szCs w:val="17"/>
                <w:lang w:val="en-GB"/>
              </w:rPr>
            </w:pPr>
            <w:r w:rsidRPr="00B41F0A">
              <w:rPr>
                <w:rFonts w:ascii="Arial" w:hAnsi="Arial" w:cs="Arial"/>
                <w:b/>
                <w:sz w:val="17"/>
                <w:szCs w:val="17"/>
                <w:lang w:val="en-GB"/>
              </w:rPr>
              <w:t xml:space="preserve">Adjusted Amount </w:t>
            </w:r>
            <w:r>
              <w:rPr>
                <w:rFonts w:ascii="Arial" w:hAnsi="Arial" w:cs="Arial"/>
                <w:b/>
                <w:sz w:val="17"/>
                <w:szCs w:val="17"/>
                <w:lang w:val="en-GB"/>
              </w:rPr>
              <w:br/>
            </w:r>
            <w:r w:rsidRPr="00B41F0A">
              <w:rPr>
                <w:rFonts w:ascii="Arial" w:hAnsi="Arial" w:cs="Arial"/>
                <w:b/>
                <w:sz w:val="17"/>
                <w:szCs w:val="17"/>
                <w:lang w:val="en-GB"/>
              </w:rPr>
              <w:t>(in US$)</w:t>
            </w:r>
          </w:p>
        </w:tc>
        <w:tc>
          <w:tcPr>
            <w:tcW w:w="990" w:type="dxa"/>
            <w:vAlign w:val="center"/>
          </w:tcPr>
          <w:p w14:paraId="0A315610" w14:textId="77777777" w:rsidR="001144F0" w:rsidRPr="00B41F0A" w:rsidRDefault="001144F0" w:rsidP="008C1670">
            <w:pPr>
              <w:jc w:val="center"/>
              <w:rPr>
                <w:rFonts w:ascii="Arial" w:hAnsi="Arial" w:cs="Arial"/>
                <w:b/>
                <w:sz w:val="17"/>
                <w:szCs w:val="17"/>
                <w:lang w:val="en-GB"/>
              </w:rPr>
            </w:pPr>
            <w:r w:rsidRPr="00B41F0A">
              <w:rPr>
                <w:rFonts w:ascii="Arial" w:hAnsi="Arial" w:cs="Arial"/>
                <w:b/>
                <w:sz w:val="17"/>
                <w:szCs w:val="17"/>
                <w:lang w:val="en-GB"/>
              </w:rPr>
              <w:t xml:space="preserve">Adjusted Amount </w:t>
            </w:r>
            <w:r>
              <w:rPr>
                <w:rFonts w:ascii="Arial" w:hAnsi="Arial" w:cs="Arial"/>
                <w:b/>
                <w:sz w:val="17"/>
                <w:szCs w:val="17"/>
                <w:lang w:val="en-GB"/>
              </w:rPr>
              <w:br/>
            </w:r>
            <w:r w:rsidRPr="00B41F0A">
              <w:rPr>
                <w:rFonts w:ascii="Arial" w:hAnsi="Arial" w:cs="Arial"/>
                <w:b/>
                <w:sz w:val="17"/>
                <w:szCs w:val="17"/>
                <w:lang w:val="en-GB"/>
              </w:rPr>
              <w:t>(in CA$)</w:t>
            </w:r>
          </w:p>
        </w:tc>
        <w:tc>
          <w:tcPr>
            <w:tcW w:w="1350" w:type="dxa"/>
            <w:vAlign w:val="center"/>
          </w:tcPr>
          <w:p w14:paraId="21BF63F4" w14:textId="63394EDA" w:rsidR="001144F0" w:rsidRPr="00B41F0A" w:rsidRDefault="001144F0" w:rsidP="008C1670">
            <w:pPr>
              <w:jc w:val="center"/>
              <w:rPr>
                <w:rFonts w:ascii="Arial" w:hAnsi="Arial" w:cs="Arial"/>
                <w:b/>
                <w:sz w:val="17"/>
                <w:szCs w:val="17"/>
                <w:lang w:val="en-GB"/>
              </w:rPr>
            </w:pPr>
            <w:r w:rsidRPr="00B41F0A">
              <w:rPr>
                <w:rFonts w:ascii="Arial" w:hAnsi="Arial" w:cs="Arial"/>
                <w:b/>
                <w:sz w:val="17"/>
                <w:szCs w:val="17"/>
                <w:lang w:val="en-GB"/>
              </w:rPr>
              <w:t xml:space="preserve">Adjusted Cost </w:t>
            </w:r>
            <w:r>
              <w:rPr>
                <w:rFonts w:ascii="Arial" w:hAnsi="Arial" w:cs="Arial"/>
                <w:b/>
                <w:sz w:val="17"/>
                <w:szCs w:val="17"/>
                <w:lang w:val="en-GB"/>
              </w:rPr>
              <w:t>p</w:t>
            </w:r>
            <w:r w:rsidRPr="00B41F0A">
              <w:rPr>
                <w:rFonts w:ascii="Arial" w:hAnsi="Arial" w:cs="Arial"/>
                <w:b/>
                <w:sz w:val="17"/>
                <w:szCs w:val="17"/>
                <w:lang w:val="en-GB"/>
              </w:rPr>
              <w:t>er Item (in US$)</w:t>
            </w:r>
          </w:p>
        </w:tc>
        <w:tc>
          <w:tcPr>
            <w:tcW w:w="1350" w:type="dxa"/>
            <w:vAlign w:val="center"/>
          </w:tcPr>
          <w:p w14:paraId="77339F7F" w14:textId="3382C505" w:rsidR="001144F0" w:rsidRPr="00B41F0A" w:rsidRDefault="001144F0" w:rsidP="008C1670">
            <w:pPr>
              <w:jc w:val="center"/>
              <w:rPr>
                <w:rFonts w:ascii="Arial" w:hAnsi="Arial" w:cs="Arial"/>
                <w:b/>
                <w:sz w:val="17"/>
                <w:szCs w:val="17"/>
                <w:lang w:val="en-GB"/>
              </w:rPr>
            </w:pPr>
            <w:r w:rsidRPr="00B41F0A">
              <w:rPr>
                <w:rFonts w:ascii="Arial" w:hAnsi="Arial" w:cs="Arial"/>
                <w:b/>
                <w:sz w:val="17"/>
                <w:szCs w:val="17"/>
                <w:lang w:val="en-GB"/>
              </w:rPr>
              <w:t xml:space="preserve">Adjusted Cost </w:t>
            </w:r>
            <w:r>
              <w:rPr>
                <w:rFonts w:ascii="Arial" w:hAnsi="Arial" w:cs="Arial"/>
                <w:b/>
                <w:sz w:val="17"/>
                <w:szCs w:val="17"/>
                <w:lang w:val="en-GB"/>
              </w:rPr>
              <w:t>p</w:t>
            </w:r>
            <w:r w:rsidRPr="00B41F0A">
              <w:rPr>
                <w:rFonts w:ascii="Arial" w:hAnsi="Arial" w:cs="Arial"/>
                <w:b/>
                <w:sz w:val="17"/>
                <w:szCs w:val="17"/>
                <w:lang w:val="en-GB"/>
              </w:rPr>
              <w:t>er Item (in CA$)</w:t>
            </w:r>
          </w:p>
        </w:tc>
      </w:tr>
      <w:tr w:rsidR="008C1670" w:rsidRPr="001F2161" w14:paraId="1E101F4C" w14:textId="77777777" w:rsidTr="008C1670">
        <w:trPr>
          <w:trHeight w:val="728"/>
        </w:trPr>
        <w:tc>
          <w:tcPr>
            <w:tcW w:w="895" w:type="dxa"/>
          </w:tcPr>
          <w:p w14:paraId="096B2793" w14:textId="5E018D32" w:rsidR="001144F0" w:rsidRPr="001F2161" w:rsidRDefault="00194BCC" w:rsidP="0075579F">
            <w:pPr>
              <w:ind w:left="-40"/>
              <w:jc w:val="center"/>
              <w:rPr>
                <w:rFonts w:ascii="Arial" w:hAnsi="Arial" w:cs="Arial"/>
                <w:sz w:val="17"/>
                <w:szCs w:val="17"/>
                <w:lang w:val="en-GB"/>
              </w:rPr>
            </w:pPr>
            <w:r>
              <w:rPr>
                <w:rFonts w:ascii="Arial" w:hAnsi="Arial" w:cs="Arial"/>
                <w:noProof/>
                <w:sz w:val="17"/>
                <w:szCs w:val="17"/>
              </w:rPr>
              <w:drawing>
                <wp:anchor distT="0" distB="0" distL="114300" distR="114300" simplePos="0" relativeHeight="251691520" behindDoc="1" locked="0" layoutInCell="1" allowOverlap="1" wp14:anchorId="6D98587B" wp14:editId="3B6A59EB">
                  <wp:simplePos x="0" y="0"/>
                  <wp:positionH relativeFrom="column">
                    <wp:posOffset>60173</wp:posOffset>
                  </wp:positionH>
                  <wp:positionV relativeFrom="paragraph">
                    <wp:posOffset>10795</wp:posOffset>
                  </wp:positionV>
                  <wp:extent cx="365760" cy="434975"/>
                  <wp:effectExtent l="0" t="0" r="0" b="3175"/>
                  <wp:wrapNone/>
                  <wp:docPr id="14" name="Picture 14" descr="A necklace on a tabl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uds light cut.jpg"/>
                          <pic:cNvPicPr/>
                        </pic:nvPicPr>
                        <pic:blipFill>
                          <a:blip r:embed="rId12">
                            <a:grayscl/>
                            <a:extLst>
                              <a:ext uri="{28A0092B-C50C-407E-A947-70E740481C1C}">
                                <a14:useLocalDpi xmlns:a14="http://schemas.microsoft.com/office/drawing/2010/main" val="0"/>
                              </a:ext>
                            </a:extLst>
                          </a:blip>
                          <a:stretch>
                            <a:fillRect/>
                          </a:stretch>
                        </pic:blipFill>
                        <pic:spPr>
                          <a:xfrm>
                            <a:off x="0" y="0"/>
                            <a:ext cx="365760" cy="434975"/>
                          </a:xfrm>
                          <a:prstGeom prst="rect">
                            <a:avLst/>
                          </a:prstGeom>
                        </pic:spPr>
                      </pic:pic>
                    </a:graphicData>
                  </a:graphic>
                </wp:anchor>
              </w:drawing>
            </w:r>
          </w:p>
        </w:tc>
        <w:tc>
          <w:tcPr>
            <w:tcW w:w="1800" w:type="dxa"/>
            <w:vAlign w:val="center"/>
          </w:tcPr>
          <w:p w14:paraId="6ED9F277" w14:textId="77777777" w:rsidR="001144F0" w:rsidRPr="001F2161" w:rsidRDefault="001144F0" w:rsidP="008C1670">
            <w:pPr>
              <w:rPr>
                <w:rFonts w:ascii="Arial" w:hAnsi="Arial" w:cs="Arial"/>
                <w:sz w:val="17"/>
                <w:szCs w:val="17"/>
                <w:lang w:val="en-GB"/>
              </w:rPr>
            </w:pPr>
            <w:r w:rsidRPr="001F2161">
              <w:rPr>
                <w:rFonts w:ascii="Arial" w:hAnsi="Arial" w:cs="Arial"/>
                <w:sz w:val="17"/>
                <w:szCs w:val="17"/>
                <w:lang w:val="en-GB"/>
              </w:rPr>
              <w:t>Pearl earring (pair)</w:t>
            </w:r>
          </w:p>
        </w:tc>
        <w:tc>
          <w:tcPr>
            <w:tcW w:w="2430" w:type="dxa"/>
            <w:vAlign w:val="center"/>
          </w:tcPr>
          <w:p w14:paraId="3A37A4AF" w14:textId="77777777" w:rsidR="001144F0" w:rsidRPr="001F2161" w:rsidRDefault="001144F0" w:rsidP="008C1670">
            <w:pPr>
              <w:jc w:val="right"/>
              <w:rPr>
                <w:rFonts w:ascii="Arial" w:hAnsi="Arial" w:cs="Arial"/>
                <w:sz w:val="17"/>
                <w:szCs w:val="17"/>
                <w:lang w:val="en-GB"/>
              </w:rPr>
            </w:pPr>
            <w:r w:rsidRPr="001F2161">
              <w:rPr>
                <w:rFonts w:ascii="Arial" w:hAnsi="Arial" w:cs="Arial"/>
                <w:sz w:val="17"/>
                <w:szCs w:val="17"/>
                <w:lang w:val="en-GB"/>
              </w:rPr>
              <w:t>$6.00*</w:t>
            </w:r>
          </w:p>
        </w:tc>
        <w:tc>
          <w:tcPr>
            <w:tcW w:w="990" w:type="dxa"/>
            <w:vAlign w:val="center"/>
          </w:tcPr>
          <w:p w14:paraId="03B5A552" w14:textId="77777777" w:rsidR="001144F0" w:rsidRPr="001F2161" w:rsidRDefault="001144F0" w:rsidP="008C1670">
            <w:pPr>
              <w:jc w:val="right"/>
              <w:rPr>
                <w:rFonts w:ascii="Arial" w:hAnsi="Arial" w:cs="Arial"/>
                <w:sz w:val="17"/>
                <w:szCs w:val="17"/>
                <w:lang w:val="en-GB"/>
              </w:rPr>
            </w:pPr>
            <w:r w:rsidRPr="001F2161">
              <w:rPr>
                <w:rFonts w:ascii="Arial" w:hAnsi="Arial" w:cs="Arial"/>
                <w:sz w:val="17"/>
                <w:szCs w:val="17"/>
                <w:lang w:val="en-GB"/>
              </w:rPr>
              <w:t>10*</w:t>
            </w:r>
          </w:p>
        </w:tc>
        <w:tc>
          <w:tcPr>
            <w:tcW w:w="1080" w:type="dxa"/>
            <w:vAlign w:val="center"/>
          </w:tcPr>
          <w:p w14:paraId="6A93E2CC" w14:textId="77777777" w:rsidR="001144F0" w:rsidRPr="001F2161" w:rsidRDefault="001144F0" w:rsidP="008C1670">
            <w:pPr>
              <w:jc w:val="right"/>
              <w:rPr>
                <w:rFonts w:ascii="Arial" w:hAnsi="Arial" w:cs="Arial"/>
                <w:sz w:val="17"/>
                <w:szCs w:val="17"/>
                <w:lang w:val="en-GB"/>
              </w:rPr>
            </w:pPr>
            <w:r w:rsidRPr="001F2161">
              <w:rPr>
                <w:rFonts w:ascii="Arial" w:hAnsi="Arial" w:cs="Arial"/>
                <w:sz w:val="17"/>
                <w:szCs w:val="17"/>
                <w:lang w:val="en-GB"/>
              </w:rPr>
              <w:t>$60.00*</w:t>
            </w:r>
          </w:p>
        </w:tc>
        <w:tc>
          <w:tcPr>
            <w:tcW w:w="1080" w:type="dxa"/>
            <w:vAlign w:val="center"/>
          </w:tcPr>
          <w:p w14:paraId="4670AC29" w14:textId="0A59A5D4" w:rsidR="001144F0" w:rsidRPr="001F2161" w:rsidRDefault="001144F0" w:rsidP="008C1670">
            <w:pPr>
              <w:tabs>
                <w:tab w:val="decimal" w:pos="742"/>
              </w:tabs>
              <w:jc w:val="right"/>
              <w:rPr>
                <w:rFonts w:ascii="Arial" w:hAnsi="Arial" w:cs="Arial"/>
                <w:sz w:val="17"/>
                <w:szCs w:val="17"/>
                <w:lang w:val="en-GB"/>
              </w:rPr>
            </w:pPr>
            <w:r w:rsidRPr="001F2161">
              <w:rPr>
                <w:rFonts w:ascii="Arial" w:hAnsi="Arial" w:cs="Arial"/>
                <w:sz w:val="17"/>
                <w:szCs w:val="17"/>
                <w:lang w:val="en-GB"/>
              </w:rPr>
              <w:t>$79.</w:t>
            </w:r>
            <w:r>
              <w:rPr>
                <w:rFonts w:ascii="Arial" w:hAnsi="Arial" w:cs="Arial"/>
                <w:sz w:val="17"/>
                <w:szCs w:val="17"/>
                <w:lang w:val="en-GB"/>
              </w:rPr>
              <w:t>80</w:t>
            </w:r>
          </w:p>
        </w:tc>
        <w:tc>
          <w:tcPr>
            <w:tcW w:w="990" w:type="dxa"/>
            <w:vAlign w:val="center"/>
          </w:tcPr>
          <w:p w14:paraId="6B898AFE" w14:textId="2C3B684B" w:rsidR="001144F0" w:rsidRPr="001F2161" w:rsidRDefault="001144F0" w:rsidP="008C1670">
            <w:pPr>
              <w:tabs>
                <w:tab w:val="decimal" w:pos="742"/>
              </w:tabs>
              <w:jc w:val="right"/>
              <w:rPr>
                <w:rFonts w:ascii="Arial" w:hAnsi="Arial" w:cs="Arial"/>
                <w:sz w:val="17"/>
                <w:szCs w:val="17"/>
                <w:lang w:val="en-GB"/>
              </w:rPr>
            </w:pPr>
            <w:r w:rsidRPr="001F2161">
              <w:rPr>
                <w:rFonts w:ascii="Arial" w:hAnsi="Arial" w:cs="Arial"/>
                <w:sz w:val="17"/>
                <w:szCs w:val="17"/>
                <w:lang w:val="en-GB"/>
              </w:rPr>
              <w:t>$79.</w:t>
            </w:r>
            <w:r>
              <w:rPr>
                <w:rFonts w:ascii="Arial" w:hAnsi="Arial" w:cs="Arial"/>
                <w:sz w:val="17"/>
                <w:szCs w:val="17"/>
                <w:lang w:val="en-GB"/>
              </w:rPr>
              <w:t>80</w:t>
            </w:r>
          </w:p>
        </w:tc>
        <w:tc>
          <w:tcPr>
            <w:tcW w:w="990" w:type="dxa"/>
            <w:vAlign w:val="center"/>
          </w:tcPr>
          <w:p w14:paraId="16A613E8" w14:textId="7E1CDA83" w:rsidR="001144F0" w:rsidRPr="001F2161" w:rsidRDefault="001144F0" w:rsidP="008C1670">
            <w:pPr>
              <w:tabs>
                <w:tab w:val="decimal" w:pos="742"/>
              </w:tabs>
              <w:jc w:val="right"/>
              <w:rPr>
                <w:rFonts w:ascii="Arial" w:hAnsi="Arial" w:cs="Arial"/>
                <w:sz w:val="17"/>
                <w:szCs w:val="17"/>
                <w:lang w:val="en-GB"/>
              </w:rPr>
            </w:pPr>
            <w:r w:rsidRPr="001F2161">
              <w:rPr>
                <w:rFonts w:ascii="Arial" w:hAnsi="Arial" w:cs="Arial"/>
                <w:sz w:val="17"/>
                <w:szCs w:val="17"/>
                <w:lang w:val="en-GB"/>
              </w:rPr>
              <w:t>$10</w:t>
            </w:r>
            <w:r>
              <w:rPr>
                <w:rFonts w:ascii="Arial" w:hAnsi="Arial" w:cs="Arial"/>
                <w:sz w:val="17"/>
                <w:szCs w:val="17"/>
                <w:lang w:val="en-GB"/>
              </w:rPr>
              <w:t>6.13</w:t>
            </w:r>
          </w:p>
        </w:tc>
        <w:tc>
          <w:tcPr>
            <w:tcW w:w="1350" w:type="dxa"/>
            <w:vAlign w:val="center"/>
          </w:tcPr>
          <w:p w14:paraId="7C5678D4" w14:textId="33F7C88E" w:rsidR="001144F0" w:rsidRPr="001F2161" w:rsidRDefault="001144F0" w:rsidP="008C1670">
            <w:pPr>
              <w:tabs>
                <w:tab w:val="decimal" w:pos="742"/>
              </w:tabs>
              <w:jc w:val="right"/>
              <w:rPr>
                <w:rFonts w:ascii="Arial" w:hAnsi="Arial" w:cs="Arial"/>
                <w:sz w:val="17"/>
                <w:szCs w:val="17"/>
                <w:lang w:val="en-GB"/>
              </w:rPr>
            </w:pPr>
            <w:r w:rsidRPr="001F2161">
              <w:rPr>
                <w:rFonts w:ascii="Arial" w:hAnsi="Arial" w:cs="Arial"/>
                <w:sz w:val="17"/>
                <w:szCs w:val="17"/>
                <w:lang w:val="en-GB"/>
              </w:rPr>
              <w:t>$7.9</w:t>
            </w:r>
            <w:r>
              <w:rPr>
                <w:rFonts w:ascii="Arial" w:hAnsi="Arial" w:cs="Arial"/>
                <w:sz w:val="17"/>
                <w:szCs w:val="17"/>
                <w:lang w:val="en-GB"/>
              </w:rPr>
              <w:t>8</w:t>
            </w:r>
          </w:p>
        </w:tc>
        <w:tc>
          <w:tcPr>
            <w:tcW w:w="1350" w:type="dxa"/>
            <w:vAlign w:val="center"/>
          </w:tcPr>
          <w:p w14:paraId="1C665D25" w14:textId="43D5B7E4" w:rsidR="001144F0" w:rsidRPr="001F2161" w:rsidRDefault="001144F0" w:rsidP="008C1670">
            <w:pPr>
              <w:tabs>
                <w:tab w:val="decimal" w:pos="742"/>
              </w:tabs>
              <w:jc w:val="right"/>
              <w:rPr>
                <w:rFonts w:ascii="Arial" w:hAnsi="Arial" w:cs="Arial"/>
                <w:sz w:val="17"/>
                <w:szCs w:val="17"/>
                <w:lang w:val="en-GB"/>
              </w:rPr>
            </w:pPr>
            <w:r w:rsidRPr="001F2161">
              <w:rPr>
                <w:rFonts w:ascii="Arial" w:hAnsi="Arial" w:cs="Arial"/>
                <w:sz w:val="17"/>
                <w:szCs w:val="17"/>
                <w:lang w:val="en-GB"/>
              </w:rPr>
              <w:t>$10.6</w:t>
            </w:r>
            <w:r>
              <w:rPr>
                <w:rFonts w:ascii="Arial" w:hAnsi="Arial" w:cs="Arial"/>
                <w:sz w:val="17"/>
                <w:szCs w:val="17"/>
                <w:lang w:val="en-GB"/>
              </w:rPr>
              <w:t>1</w:t>
            </w:r>
          </w:p>
        </w:tc>
      </w:tr>
      <w:tr w:rsidR="008C1670" w:rsidRPr="001F2161" w14:paraId="1765BBFC" w14:textId="77777777" w:rsidTr="008C1670">
        <w:trPr>
          <w:trHeight w:val="530"/>
        </w:trPr>
        <w:tc>
          <w:tcPr>
            <w:tcW w:w="895" w:type="dxa"/>
          </w:tcPr>
          <w:p w14:paraId="2B695146" w14:textId="7C92B02B" w:rsidR="001144F0" w:rsidRPr="001F2161" w:rsidRDefault="00194BCC" w:rsidP="0075579F">
            <w:pPr>
              <w:ind w:left="-40"/>
              <w:jc w:val="center"/>
              <w:rPr>
                <w:rFonts w:ascii="Arial" w:hAnsi="Arial" w:cs="Arial"/>
                <w:sz w:val="17"/>
                <w:szCs w:val="17"/>
                <w:lang w:val="en-GB"/>
              </w:rPr>
            </w:pPr>
            <w:r>
              <w:rPr>
                <w:rFonts w:ascii="Arial" w:hAnsi="Arial" w:cs="Arial"/>
                <w:noProof/>
                <w:sz w:val="17"/>
                <w:szCs w:val="17"/>
              </w:rPr>
              <w:drawing>
                <wp:anchor distT="0" distB="0" distL="114300" distR="114300" simplePos="0" relativeHeight="251692544" behindDoc="1" locked="0" layoutInCell="1" allowOverlap="1" wp14:anchorId="459C1313" wp14:editId="56D920AD">
                  <wp:simplePos x="0" y="0"/>
                  <wp:positionH relativeFrom="column">
                    <wp:posOffset>2439</wp:posOffset>
                  </wp:positionH>
                  <wp:positionV relativeFrom="paragraph">
                    <wp:posOffset>39370</wp:posOffset>
                  </wp:positionV>
                  <wp:extent cx="424180" cy="262255"/>
                  <wp:effectExtent l="0" t="0" r="0" b="4445"/>
                  <wp:wrapNone/>
                  <wp:docPr id="15" name="Picture 15" descr="A close up of a necklac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endant light cut.jpg"/>
                          <pic:cNvPicPr/>
                        </pic:nvPicPr>
                        <pic:blipFill>
                          <a:blip r:embed="rId13">
                            <a:grayscl/>
                            <a:extLst>
                              <a:ext uri="{28A0092B-C50C-407E-A947-70E740481C1C}">
                                <a14:useLocalDpi xmlns:a14="http://schemas.microsoft.com/office/drawing/2010/main" val="0"/>
                              </a:ext>
                            </a:extLst>
                          </a:blip>
                          <a:stretch>
                            <a:fillRect/>
                          </a:stretch>
                        </pic:blipFill>
                        <pic:spPr>
                          <a:xfrm>
                            <a:off x="0" y="0"/>
                            <a:ext cx="424180" cy="262255"/>
                          </a:xfrm>
                          <a:prstGeom prst="rect">
                            <a:avLst/>
                          </a:prstGeom>
                        </pic:spPr>
                      </pic:pic>
                    </a:graphicData>
                  </a:graphic>
                </wp:anchor>
              </w:drawing>
            </w:r>
          </w:p>
        </w:tc>
        <w:tc>
          <w:tcPr>
            <w:tcW w:w="1800" w:type="dxa"/>
            <w:vAlign w:val="center"/>
          </w:tcPr>
          <w:p w14:paraId="025FBA88" w14:textId="77777777" w:rsidR="001144F0" w:rsidRPr="001F2161" w:rsidRDefault="001144F0" w:rsidP="008C1670">
            <w:pPr>
              <w:rPr>
                <w:rFonts w:ascii="Arial" w:hAnsi="Arial" w:cs="Arial"/>
                <w:sz w:val="17"/>
                <w:szCs w:val="17"/>
                <w:lang w:val="en-GB"/>
              </w:rPr>
            </w:pPr>
            <w:r w:rsidRPr="001F2161">
              <w:rPr>
                <w:rFonts w:ascii="Arial" w:hAnsi="Arial" w:cs="Arial"/>
                <w:sz w:val="17"/>
                <w:szCs w:val="17"/>
                <w:lang w:val="en-GB"/>
              </w:rPr>
              <w:t>Pearl Necklace</w:t>
            </w:r>
          </w:p>
        </w:tc>
        <w:tc>
          <w:tcPr>
            <w:tcW w:w="2430" w:type="dxa"/>
            <w:vAlign w:val="center"/>
          </w:tcPr>
          <w:p w14:paraId="2D83AD8D" w14:textId="77777777" w:rsidR="001144F0" w:rsidRPr="001F2161" w:rsidRDefault="001144F0" w:rsidP="008C1670">
            <w:pPr>
              <w:jc w:val="right"/>
              <w:rPr>
                <w:rFonts w:ascii="Arial" w:hAnsi="Arial" w:cs="Arial"/>
                <w:sz w:val="17"/>
                <w:szCs w:val="17"/>
                <w:lang w:val="en-GB"/>
              </w:rPr>
            </w:pPr>
            <w:r w:rsidRPr="001F2161">
              <w:rPr>
                <w:rFonts w:ascii="Arial" w:hAnsi="Arial" w:cs="Arial"/>
                <w:sz w:val="17"/>
                <w:szCs w:val="17"/>
                <w:lang w:val="en-GB"/>
              </w:rPr>
              <w:t>$18.90*</w:t>
            </w:r>
          </w:p>
        </w:tc>
        <w:tc>
          <w:tcPr>
            <w:tcW w:w="990" w:type="dxa"/>
            <w:vAlign w:val="center"/>
          </w:tcPr>
          <w:p w14:paraId="2FA5D244" w14:textId="77777777" w:rsidR="001144F0" w:rsidRPr="001F2161" w:rsidRDefault="001144F0" w:rsidP="008C1670">
            <w:pPr>
              <w:jc w:val="right"/>
              <w:rPr>
                <w:rFonts w:ascii="Arial" w:hAnsi="Arial" w:cs="Arial"/>
                <w:sz w:val="17"/>
                <w:szCs w:val="17"/>
                <w:lang w:val="en-GB"/>
              </w:rPr>
            </w:pPr>
            <w:r w:rsidRPr="001F2161">
              <w:rPr>
                <w:rFonts w:ascii="Arial" w:hAnsi="Arial" w:cs="Arial"/>
                <w:sz w:val="17"/>
                <w:szCs w:val="17"/>
                <w:lang w:val="en-GB"/>
              </w:rPr>
              <w:t>5*</w:t>
            </w:r>
          </w:p>
        </w:tc>
        <w:tc>
          <w:tcPr>
            <w:tcW w:w="1080" w:type="dxa"/>
            <w:vAlign w:val="center"/>
          </w:tcPr>
          <w:p w14:paraId="07805598" w14:textId="77777777" w:rsidR="001144F0" w:rsidRPr="001F2161" w:rsidRDefault="001144F0" w:rsidP="008C1670">
            <w:pPr>
              <w:jc w:val="right"/>
              <w:rPr>
                <w:rFonts w:ascii="Arial" w:hAnsi="Arial" w:cs="Arial"/>
                <w:sz w:val="17"/>
                <w:szCs w:val="17"/>
                <w:lang w:val="en-GB"/>
              </w:rPr>
            </w:pPr>
            <w:r w:rsidRPr="001F2161">
              <w:rPr>
                <w:rFonts w:ascii="Arial" w:hAnsi="Arial" w:cs="Arial"/>
                <w:sz w:val="17"/>
                <w:szCs w:val="17"/>
                <w:lang w:val="en-GB"/>
              </w:rPr>
              <w:t>$94.50*</w:t>
            </w:r>
          </w:p>
        </w:tc>
        <w:tc>
          <w:tcPr>
            <w:tcW w:w="1080" w:type="dxa"/>
            <w:vAlign w:val="center"/>
          </w:tcPr>
          <w:p w14:paraId="6160685B" w14:textId="78FC8A87" w:rsidR="001144F0" w:rsidRPr="001F2161" w:rsidRDefault="001144F0" w:rsidP="008C1670">
            <w:pPr>
              <w:tabs>
                <w:tab w:val="decimal" w:pos="742"/>
              </w:tabs>
              <w:jc w:val="right"/>
              <w:rPr>
                <w:rFonts w:ascii="Arial" w:hAnsi="Arial" w:cs="Arial"/>
                <w:sz w:val="17"/>
                <w:szCs w:val="17"/>
                <w:lang w:val="en-GB"/>
              </w:rPr>
            </w:pPr>
            <w:r w:rsidRPr="001F2161">
              <w:rPr>
                <w:rFonts w:ascii="Arial" w:hAnsi="Arial" w:cs="Arial"/>
                <w:sz w:val="17"/>
                <w:szCs w:val="17"/>
                <w:lang w:val="en-GB"/>
              </w:rPr>
              <w:t>$125.</w:t>
            </w:r>
            <w:r>
              <w:rPr>
                <w:rFonts w:ascii="Arial" w:hAnsi="Arial" w:cs="Arial"/>
                <w:sz w:val="17"/>
                <w:szCs w:val="17"/>
                <w:lang w:val="en-GB"/>
              </w:rPr>
              <w:t>68</w:t>
            </w:r>
          </w:p>
        </w:tc>
        <w:tc>
          <w:tcPr>
            <w:tcW w:w="990" w:type="dxa"/>
            <w:vAlign w:val="center"/>
          </w:tcPr>
          <w:p w14:paraId="4A90577B" w14:textId="0B5B620B" w:rsidR="001144F0" w:rsidRPr="001F2161" w:rsidRDefault="001144F0" w:rsidP="008C1670">
            <w:pPr>
              <w:tabs>
                <w:tab w:val="decimal" w:pos="742"/>
              </w:tabs>
              <w:jc w:val="right"/>
              <w:rPr>
                <w:rFonts w:ascii="Arial" w:hAnsi="Arial" w:cs="Arial"/>
                <w:sz w:val="17"/>
                <w:szCs w:val="17"/>
                <w:lang w:val="en-GB"/>
              </w:rPr>
            </w:pPr>
            <w:r w:rsidRPr="001F2161">
              <w:rPr>
                <w:rFonts w:ascii="Arial" w:hAnsi="Arial" w:cs="Arial"/>
                <w:sz w:val="17"/>
                <w:szCs w:val="17"/>
                <w:lang w:val="en-GB"/>
              </w:rPr>
              <w:t>$125.</w:t>
            </w:r>
            <w:r>
              <w:rPr>
                <w:rFonts w:ascii="Arial" w:hAnsi="Arial" w:cs="Arial"/>
                <w:sz w:val="17"/>
                <w:szCs w:val="17"/>
                <w:lang w:val="en-GB"/>
              </w:rPr>
              <w:t>68</w:t>
            </w:r>
          </w:p>
        </w:tc>
        <w:tc>
          <w:tcPr>
            <w:tcW w:w="990" w:type="dxa"/>
            <w:vAlign w:val="center"/>
          </w:tcPr>
          <w:p w14:paraId="1E78DD28" w14:textId="4BCD035B" w:rsidR="001144F0" w:rsidRPr="001F2161" w:rsidRDefault="001144F0" w:rsidP="008C1670">
            <w:pPr>
              <w:tabs>
                <w:tab w:val="decimal" w:pos="742"/>
              </w:tabs>
              <w:jc w:val="right"/>
              <w:rPr>
                <w:rFonts w:ascii="Arial" w:hAnsi="Arial" w:cs="Arial"/>
                <w:sz w:val="17"/>
                <w:szCs w:val="17"/>
                <w:lang w:val="en-GB"/>
              </w:rPr>
            </w:pPr>
            <w:r w:rsidRPr="001F2161">
              <w:rPr>
                <w:rFonts w:ascii="Arial" w:hAnsi="Arial" w:cs="Arial"/>
                <w:sz w:val="17"/>
                <w:szCs w:val="17"/>
                <w:lang w:val="en-GB"/>
              </w:rPr>
              <w:t>$16</w:t>
            </w:r>
            <w:r>
              <w:rPr>
                <w:rFonts w:ascii="Arial" w:hAnsi="Arial" w:cs="Arial"/>
                <w:sz w:val="17"/>
                <w:szCs w:val="17"/>
                <w:lang w:val="en-GB"/>
              </w:rPr>
              <w:t>7.15</w:t>
            </w:r>
          </w:p>
        </w:tc>
        <w:tc>
          <w:tcPr>
            <w:tcW w:w="1350" w:type="dxa"/>
            <w:vAlign w:val="center"/>
          </w:tcPr>
          <w:p w14:paraId="1DC90859" w14:textId="13069F37" w:rsidR="001144F0" w:rsidRPr="001F2161" w:rsidRDefault="001144F0" w:rsidP="008C1670">
            <w:pPr>
              <w:tabs>
                <w:tab w:val="decimal" w:pos="742"/>
              </w:tabs>
              <w:jc w:val="right"/>
              <w:rPr>
                <w:rFonts w:ascii="Arial" w:hAnsi="Arial" w:cs="Arial"/>
                <w:sz w:val="17"/>
                <w:szCs w:val="17"/>
                <w:lang w:val="en-GB"/>
              </w:rPr>
            </w:pPr>
            <w:r w:rsidRPr="001F2161">
              <w:rPr>
                <w:rFonts w:ascii="Arial" w:hAnsi="Arial" w:cs="Arial"/>
                <w:sz w:val="17"/>
                <w:szCs w:val="17"/>
                <w:lang w:val="en-GB"/>
              </w:rPr>
              <w:t>$25.</w:t>
            </w:r>
            <w:r>
              <w:rPr>
                <w:rFonts w:ascii="Arial" w:hAnsi="Arial" w:cs="Arial"/>
                <w:sz w:val="17"/>
                <w:szCs w:val="17"/>
                <w:lang w:val="en-GB"/>
              </w:rPr>
              <w:t>14</w:t>
            </w:r>
          </w:p>
        </w:tc>
        <w:tc>
          <w:tcPr>
            <w:tcW w:w="1350" w:type="dxa"/>
            <w:vAlign w:val="center"/>
          </w:tcPr>
          <w:p w14:paraId="4451F661" w14:textId="0016BCB4" w:rsidR="001144F0" w:rsidRPr="001F2161" w:rsidRDefault="001144F0" w:rsidP="008C1670">
            <w:pPr>
              <w:tabs>
                <w:tab w:val="decimal" w:pos="742"/>
              </w:tabs>
              <w:jc w:val="right"/>
              <w:rPr>
                <w:rFonts w:ascii="Arial" w:hAnsi="Arial" w:cs="Arial"/>
                <w:sz w:val="17"/>
                <w:szCs w:val="17"/>
                <w:lang w:val="en-GB"/>
              </w:rPr>
            </w:pPr>
            <w:r w:rsidRPr="001F2161">
              <w:rPr>
                <w:rFonts w:ascii="Arial" w:hAnsi="Arial" w:cs="Arial"/>
                <w:sz w:val="17"/>
                <w:szCs w:val="17"/>
                <w:lang w:val="en-GB"/>
              </w:rPr>
              <w:t>$33.</w:t>
            </w:r>
            <w:r>
              <w:rPr>
                <w:rFonts w:ascii="Arial" w:hAnsi="Arial" w:cs="Arial"/>
                <w:sz w:val="17"/>
                <w:szCs w:val="17"/>
                <w:lang w:val="en-GB"/>
              </w:rPr>
              <w:t>43</w:t>
            </w:r>
          </w:p>
        </w:tc>
      </w:tr>
      <w:tr w:rsidR="008C1670" w:rsidRPr="001F2161" w14:paraId="60BAA70B" w14:textId="77777777" w:rsidTr="008C1670">
        <w:trPr>
          <w:trHeight w:val="620"/>
        </w:trPr>
        <w:tc>
          <w:tcPr>
            <w:tcW w:w="895" w:type="dxa"/>
          </w:tcPr>
          <w:p w14:paraId="7B7CC902" w14:textId="227D6F3D" w:rsidR="001144F0" w:rsidRPr="001F2161" w:rsidRDefault="00194BCC" w:rsidP="0075579F">
            <w:pPr>
              <w:jc w:val="center"/>
              <w:rPr>
                <w:rFonts w:ascii="Arial" w:hAnsi="Arial" w:cs="Arial"/>
                <w:sz w:val="17"/>
                <w:szCs w:val="17"/>
                <w:lang w:val="en-GB"/>
              </w:rPr>
            </w:pPr>
            <w:r>
              <w:rPr>
                <w:rFonts w:ascii="Arial" w:hAnsi="Arial" w:cs="Arial"/>
                <w:noProof/>
                <w:sz w:val="17"/>
                <w:szCs w:val="17"/>
              </w:rPr>
              <w:drawing>
                <wp:anchor distT="0" distB="0" distL="114300" distR="114300" simplePos="0" relativeHeight="251693568" behindDoc="1" locked="0" layoutInCell="1" allowOverlap="1" wp14:anchorId="481B185B" wp14:editId="46E21D2A">
                  <wp:simplePos x="0" y="0"/>
                  <wp:positionH relativeFrom="column">
                    <wp:posOffset>126796</wp:posOffset>
                  </wp:positionH>
                  <wp:positionV relativeFrom="paragraph">
                    <wp:posOffset>-635</wp:posOffset>
                  </wp:positionV>
                  <wp:extent cx="182880" cy="334010"/>
                  <wp:effectExtent l="0" t="0" r="7620" b="88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ever light ccut.jpg"/>
                          <pic:cNvPicPr/>
                        </pic:nvPicPr>
                        <pic:blipFill>
                          <a:blip r:embed="rId14">
                            <a:grayscl/>
                            <a:extLst>
                              <a:ext uri="{28A0092B-C50C-407E-A947-70E740481C1C}">
                                <a14:useLocalDpi xmlns:a14="http://schemas.microsoft.com/office/drawing/2010/main" val="0"/>
                              </a:ext>
                            </a:extLst>
                          </a:blip>
                          <a:stretch>
                            <a:fillRect/>
                          </a:stretch>
                        </pic:blipFill>
                        <pic:spPr>
                          <a:xfrm>
                            <a:off x="0" y="0"/>
                            <a:ext cx="182880" cy="334010"/>
                          </a:xfrm>
                          <a:prstGeom prst="rect">
                            <a:avLst/>
                          </a:prstGeom>
                        </pic:spPr>
                      </pic:pic>
                    </a:graphicData>
                  </a:graphic>
                </wp:anchor>
              </w:drawing>
            </w:r>
          </w:p>
        </w:tc>
        <w:tc>
          <w:tcPr>
            <w:tcW w:w="1800" w:type="dxa"/>
            <w:vAlign w:val="center"/>
          </w:tcPr>
          <w:p w14:paraId="7D385333" w14:textId="77777777" w:rsidR="001144F0" w:rsidRPr="001F2161" w:rsidRDefault="001144F0" w:rsidP="008C1670">
            <w:pPr>
              <w:rPr>
                <w:rFonts w:ascii="Arial" w:hAnsi="Arial" w:cs="Arial"/>
                <w:sz w:val="17"/>
                <w:szCs w:val="17"/>
                <w:lang w:val="en-GB"/>
              </w:rPr>
            </w:pPr>
            <w:r w:rsidRPr="001F2161">
              <w:rPr>
                <w:rFonts w:ascii="Arial" w:hAnsi="Arial" w:cs="Arial"/>
                <w:sz w:val="17"/>
                <w:szCs w:val="17"/>
                <w:lang w:val="en-GB"/>
              </w:rPr>
              <w:t>Pearl Pendant</w:t>
            </w:r>
          </w:p>
        </w:tc>
        <w:tc>
          <w:tcPr>
            <w:tcW w:w="2430" w:type="dxa"/>
            <w:vAlign w:val="center"/>
          </w:tcPr>
          <w:p w14:paraId="74DCC6EE" w14:textId="77777777" w:rsidR="001144F0" w:rsidRPr="001F2161" w:rsidRDefault="001144F0" w:rsidP="008C1670">
            <w:pPr>
              <w:jc w:val="right"/>
              <w:rPr>
                <w:rFonts w:ascii="Arial" w:hAnsi="Arial" w:cs="Arial"/>
                <w:sz w:val="17"/>
                <w:szCs w:val="17"/>
                <w:lang w:val="en-GB"/>
              </w:rPr>
            </w:pPr>
            <w:r w:rsidRPr="001F2161">
              <w:rPr>
                <w:rFonts w:ascii="Arial" w:hAnsi="Arial" w:cs="Arial"/>
                <w:sz w:val="17"/>
                <w:szCs w:val="17"/>
                <w:lang w:val="en-GB"/>
              </w:rPr>
              <w:t>$7.00*</w:t>
            </w:r>
          </w:p>
        </w:tc>
        <w:tc>
          <w:tcPr>
            <w:tcW w:w="990" w:type="dxa"/>
            <w:vAlign w:val="center"/>
          </w:tcPr>
          <w:p w14:paraId="54C89EF5" w14:textId="77777777" w:rsidR="001144F0" w:rsidRPr="001F2161" w:rsidRDefault="001144F0" w:rsidP="008C1670">
            <w:pPr>
              <w:jc w:val="right"/>
              <w:rPr>
                <w:rFonts w:ascii="Arial" w:hAnsi="Arial" w:cs="Arial"/>
                <w:sz w:val="17"/>
                <w:szCs w:val="17"/>
                <w:lang w:val="en-GB"/>
              </w:rPr>
            </w:pPr>
            <w:r w:rsidRPr="001F2161">
              <w:rPr>
                <w:rFonts w:ascii="Arial" w:hAnsi="Arial" w:cs="Arial"/>
                <w:sz w:val="17"/>
                <w:szCs w:val="17"/>
                <w:lang w:val="en-GB"/>
              </w:rPr>
              <w:t>5*</w:t>
            </w:r>
          </w:p>
        </w:tc>
        <w:tc>
          <w:tcPr>
            <w:tcW w:w="1080" w:type="dxa"/>
            <w:vAlign w:val="center"/>
          </w:tcPr>
          <w:p w14:paraId="2F86F8A4" w14:textId="77777777" w:rsidR="001144F0" w:rsidRPr="001F2161" w:rsidRDefault="001144F0" w:rsidP="008C1670">
            <w:pPr>
              <w:jc w:val="right"/>
              <w:rPr>
                <w:rFonts w:ascii="Arial" w:hAnsi="Arial" w:cs="Arial"/>
                <w:sz w:val="17"/>
                <w:szCs w:val="17"/>
                <w:lang w:val="en-GB"/>
              </w:rPr>
            </w:pPr>
            <w:r w:rsidRPr="001F2161">
              <w:rPr>
                <w:rFonts w:ascii="Arial" w:hAnsi="Arial" w:cs="Arial"/>
                <w:sz w:val="17"/>
                <w:szCs w:val="17"/>
                <w:lang w:val="en-GB"/>
              </w:rPr>
              <w:t>$35.00*</w:t>
            </w:r>
          </w:p>
        </w:tc>
        <w:tc>
          <w:tcPr>
            <w:tcW w:w="1080" w:type="dxa"/>
            <w:vAlign w:val="center"/>
          </w:tcPr>
          <w:p w14:paraId="67FD8B09" w14:textId="0351EFF4" w:rsidR="001144F0" w:rsidRPr="001F2161" w:rsidRDefault="001144F0" w:rsidP="008C1670">
            <w:pPr>
              <w:tabs>
                <w:tab w:val="decimal" w:pos="742"/>
              </w:tabs>
              <w:jc w:val="right"/>
              <w:rPr>
                <w:rFonts w:ascii="Arial" w:hAnsi="Arial" w:cs="Arial"/>
                <w:sz w:val="17"/>
                <w:szCs w:val="17"/>
                <w:lang w:val="en-GB"/>
              </w:rPr>
            </w:pPr>
            <w:r w:rsidRPr="001F2161">
              <w:rPr>
                <w:rFonts w:ascii="Arial" w:hAnsi="Arial" w:cs="Arial"/>
                <w:sz w:val="17"/>
                <w:szCs w:val="17"/>
                <w:lang w:val="en-GB"/>
              </w:rPr>
              <w:t>$46.</w:t>
            </w:r>
            <w:r>
              <w:rPr>
                <w:rFonts w:ascii="Arial" w:hAnsi="Arial" w:cs="Arial"/>
                <w:sz w:val="17"/>
                <w:szCs w:val="17"/>
                <w:lang w:val="en-GB"/>
              </w:rPr>
              <w:t>55</w:t>
            </w:r>
          </w:p>
        </w:tc>
        <w:tc>
          <w:tcPr>
            <w:tcW w:w="990" w:type="dxa"/>
            <w:vAlign w:val="center"/>
          </w:tcPr>
          <w:p w14:paraId="04CBC1D9" w14:textId="796F1DB5" w:rsidR="001144F0" w:rsidRPr="001F2161" w:rsidRDefault="001144F0" w:rsidP="008C1670">
            <w:pPr>
              <w:tabs>
                <w:tab w:val="decimal" w:pos="742"/>
              </w:tabs>
              <w:jc w:val="right"/>
              <w:rPr>
                <w:rFonts w:ascii="Arial" w:hAnsi="Arial" w:cs="Arial"/>
                <w:sz w:val="17"/>
                <w:szCs w:val="17"/>
                <w:lang w:val="en-GB"/>
              </w:rPr>
            </w:pPr>
            <w:r w:rsidRPr="001F2161">
              <w:rPr>
                <w:rFonts w:ascii="Arial" w:hAnsi="Arial" w:cs="Arial"/>
                <w:sz w:val="17"/>
                <w:szCs w:val="17"/>
                <w:lang w:val="en-GB"/>
              </w:rPr>
              <w:t>$46.</w:t>
            </w:r>
            <w:r>
              <w:rPr>
                <w:rFonts w:ascii="Arial" w:hAnsi="Arial" w:cs="Arial"/>
                <w:sz w:val="17"/>
                <w:szCs w:val="17"/>
                <w:lang w:val="en-GB"/>
              </w:rPr>
              <w:t>55</w:t>
            </w:r>
          </w:p>
        </w:tc>
        <w:tc>
          <w:tcPr>
            <w:tcW w:w="990" w:type="dxa"/>
            <w:vAlign w:val="center"/>
          </w:tcPr>
          <w:p w14:paraId="17D852B0" w14:textId="36D3ADD9" w:rsidR="001144F0" w:rsidRPr="001F2161" w:rsidRDefault="001144F0" w:rsidP="008C1670">
            <w:pPr>
              <w:tabs>
                <w:tab w:val="decimal" w:pos="742"/>
              </w:tabs>
              <w:jc w:val="right"/>
              <w:rPr>
                <w:rFonts w:ascii="Arial" w:hAnsi="Arial" w:cs="Arial"/>
                <w:sz w:val="17"/>
                <w:szCs w:val="17"/>
                <w:lang w:val="en-GB"/>
              </w:rPr>
            </w:pPr>
            <w:r w:rsidRPr="001F2161">
              <w:rPr>
                <w:rFonts w:ascii="Arial" w:hAnsi="Arial" w:cs="Arial"/>
                <w:sz w:val="17"/>
                <w:szCs w:val="17"/>
                <w:lang w:val="en-GB"/>
              </w:rPr>
              <w:t>$61.</w:t>
            </w:r>
            <w:r>
              <w:rPr>
                <w:rFonts w:ascii="Arial" w:hAnsi="Arial" w:cs="Arial"/>
                <w:sz w:val="17"/>
                <w:szCs w:val="17"/>
                <w:lang w:val="en-GB"/>
              </w:rPr>
              <w:t>91</w:t>
            </w:r>
          </w:p>
        </w:tc>
        <w:tc>
          <w:tcPr>
            <w:tcW w:w="1350" w:type="dxa"/>
            <w:vAlign w:val="center"/>
          </w:tcPr>
          <w:p w14:paraId="60E8EDE5" w14:textId="71C1204A" w:rsidR="001144F0" w:rsidRPr="001F2161" w:rsidRDefault="001144F0" w:rsidP="008C1670">
            <w:pPr>
              <w:tabs>
                <w:tab w:val="decimal" w:pos="742"/>
              </w:tabs>
              <w:jc w:val="right"/>
              <w:rPr>
                <w:rFonts w:ascii="Arial" w:hAnsi="Arial" w:cs="Arial"/>
                <w:sz w:val="17"/>
                <w:szCs w:val="17"/>
                <w:lang w:val="en-GB"/>
              </w:rPr>
            </w:pPr>
            <w:r w:rsidRPr="001F2161">
              <w:rPr>
                <w:rFonts w:ascii="Arial" w:hAnsi="Arial" w:cs="Arial"/>
                <w:sz w:val="17"/>
                <w:szCs w:val="17"/>
                <w:lang w:val="en-GB"/>
              </w:rPr>
              <w:t>$9.</w:t>
            </w:r>
            <w:r>
              <w:rPr>
                <w:rFonts w:ascii="Arial" w:hAnsi="Arial" w:cs="Arial"/>
                <w:sz w:val="17"/>
                <w:szCs w:val="17"/>
                <w:lang w:val="en-GB"/>
              </w:rPr>
              <w:t>31</w:t>
            </w:r>
          </w:p>
        </w:tc>
        <w:tc>
          <w:tcPr>
            <w:tcW w:w="1350" w:type="dxa"/>
            <w:vAlign w:val="center"/>
          </w:tcPr>
          <w:p w14:paraId="62FB60BA" w14:textId="1900BB82" w:rsidR="001144F0" w:rsidRPr="001F2161" w:rsidRDefault="001144F0" w:rsidP="008C1670">
            <w:pPr>
              <w:tabs>
                <w:tab w:val="decimal" w:pos="742"/>
              </w:tabs>
              <w:jc w:val="right"/>
              <w:rPr>
                <w:rFonts w:ascii="Arial" w:hAnsi="Arial" w:cs="Arial"/>
                <w:sz w:val="17"/>
                <w:szCs w:val="17"/>
                <w:lang w:val="en-GB"/>
              </w:rPr>
            </w:pPr>
            <w:r w:rsidRPr="001F2161">
              <w:rPr>
                <w:rFonts w:ascii="Arial" w:hAnsi="Arial" w:cs="Arial"/>
                <w:sz w:val="17"/>
                <w:szCs w:val="17"/>
                <w:lang w:val="en-GB"/>
              </w:rPr>
              <w:t>$12.3</w:t>
            </w:r>
            <w:r>
              <w:rPr>
                <w:rFonts w:ascii="Arial" w:hAnsi="Arial" w:cs="Arial"/>
                <w:sz w:val="17"/>
                <w:szCs w:val="17"/>
                <w:lang w:val="en-GB"/>
              </w:rPr>
              <w:t>8</w:t>
            </w:r>
          </w:p>
        </w:tc>
      </w:tr>
      <w:tr w:rsidR="008C1670" w:rsidRPr="001F2161" w14:paraId="07EEE2E1" w14:textId="77777777" w:rsidTr="008C1670">
        <w:trPr>
          <w:trHeight w:val="890"/>
        </w:trPr>
        <w:tc>
          <w:tcPr>
            <w:tcW w:w="895" w:type="dxa"/>
          </w:tcPr>
          <w:p w14:paraId="73FFCD6A" w14:textId="41213653" w:rsidR="001144F0" w:rsidRPr="001F2161" w:rsidRDefault="00194BCC" w:rsidP="0075579F">
            <w:pPr>
              <w:jc w:val="center"/>
              <w:rPr>
                <w:rFonts w:ascii="Arial" w:hAnsi="Arial" w:cs="Arial"/>
                <w:sz w:val="17"/>
                <w:szCs w:val="17"/>
                <w:lang w:val="en-GB"/>
              </w:rPr>
            </w:pPr>
            <w:r>
              <w:rPr>
                <w:rFonts w:ascii="Arial" w:hAnsi="Arial" w:cs="Arial"/>
                <w:noProof/>
                <w:sz w:val="17"/>
                <w:szCs w:val="17"/>
              </w:rPr>
              <w:drawing>
                <wp:anchor distT="0" distB="0" distL="114300" distR="114300" simplePos="0" relativeHeight="251694592" behindDoc="1" locked="0" layoutInCell="1" allowOverlap="1" wp14:anchorId="766C738E" wp14:editId="6D218501">
                  <wp:simplePos x="0" y="0"/>
                  <wp:positionH relativeFrom="column">
                    <wp:posOffset>129006</wp:posOffset>
                  </wp:positionH>
                  <wp:positionV relativeFrom="paragraph">
                    <wp:posOffset>1949</wp:posOffset>
                  </wp:positionV>
                  <wp:extent cx="125077" cy="523875"/>
                  <wp:effectExtent l="0" t="0" r="8890" b="0"/>
                  <wp:wrapNone/>
                  <wp:docPr id="17" name="Picture 17" descr="A picture containing objec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ght 3 cut.jpg"/>
                          <pic:cNvPicPr/>
                        </pic:nvPicPr>
                        <pic:blipFill>
                          <a:blip r:embed="rId15">
                            <a:grayscl/>
                            <a:extLst>
                              <a:ext uri="{28A0092B-C50C-407E-A947-70E740481C1C}">
                                <a14:useLocalDpi xmlns:a14="http://schemas.microsoft.com/office/drawing/2010/main" val="0"/>
                              </a:ext>
                            </a:extLst>
                          </a:blip>
                          <a:stretch>
                            <a:fillRect/>
                          </a:stretch>
                        </pic:blipFill>
                        <pic:spPr>
                          <a:xfrm>
                            <a:off x="0" y="0"/>
                            <a:ext cx="125077" cy="523875"/>
                          </a:xfrm>
                          <a:prstGeom prst="rect">
                            <a:avLst/>
                          </a:prstGeom>
                        </pic:spPr>
                      </pic:pic>
                    </a:graphicData>
                  </a:graphic>
                  <wp14:sizeRelH relativeFrom="margin">
                    <wp14:pctWidth>0</wp14:pctWidth>
                  </wp14:sizeRelH>
                  <wp14:sizeRelV relativeFrom="margin">
                    <wp14:pctHeight>0</wp14:pctHeight>
                  </wp14:sizeRelV>
                </wp:anchor>
              </w:drawing>
            </w:r>
          </w:p>
        </w:tc>
        <w:tc>
          <w:tcPr>
            <w:tcW w:w="1800" w:type="dxa"/>
            <w:vAlign w:val="center"/>
          </w:tcPr>
          <w:p w14:paraId="377847A1" w14:textId="77777777" w:rsidR="001144F0" w:rsidRPr="001F2161" w:rsidRDefault="001144F0" w:rsidP="008C1670">
            <w:pPr>
              <w:rPr>
                <w:rFonts w:ascii="Arial" w:hAnsi="Arial" w:cs="Arial"/>
                <w:sz w:val="17"/>
                <w:szCs w:val="17"/>
                <w:lang w:val="en-GB"/>
              </w:rPr>
            </w:pPr>
            <w:r w:rsidRPr="001F2161">
              <w:rPr>
                <w:rFonts w:ascii="Arial" w:hAnsi="Arial" w:cs="Arial"/>
                <w:sz w:val="17"/>
                <w:szCs w:val="17"/>
                <w:lang w:val="en-GB"/>
              </w:rPr>
              <w:t>Three Pearl Pendant</w:t>
            </w:r>
          </w:p>
        </w:tc>
        <w:tc>
          <w:tcPr>
            <w:tcW w:w="2430" w:type="dxa"/>
            <w:vAlign w:val="center"/>
          </w:tcPr>
          <w:p w14:paraId="1C60C987" w14:textId="77777777" w:rsidR="001144F0" w:rsidRPr="001F2161" w:rsidRDefault="001144F0" w:rsidP="008C1670">
            <w:pPr>
              <w:jc w:val="right"/>
              <w:rPr>
                <w:rFonts w:ascii="Arial" w:hAnsi="Arial" w:cs="Arial"/>
                <w:sz w:val="17"/>
                <w:szCs w:val="17"/>
                <w:lang w:val="en-GB"/>
              </w:rPr>
            </w:pPr>
            <w:r w:rsidRPr="001F2161">
              <w:rPr>
                <w:rFonts w:ascii="Arial" w:hAnsi="Arial" w:cs="Arial"/>
                <w:sz w:val="17"/>
                <w:szCs w:val="17"/>
                <w:lang w:val="en-GB"/>
              </w:rPr>
              <w:t>$15.50*</w:t>
            </w:r>
          </w:p>
        </w:tc>
        <w:tc>
          <w:tcPr>
            <w:tcW w:w="990" w:type="dxa"/>
            <w:vAlign w:val="center"/>
          </w:tcPr>
          <w:p w14:paraId="481FF1F2" w14:textId="77777777" w:rsidR="001144F0" w:rsidRPr="001F2161" w:rsidRDefault="001144F0" w:rsidP="008C1670">
            <w:pPr>
              <w:jc w:val="right"/>
              <w:rPr>
                <w:rFonts w:ascii="Arial" w:hAnsi="Arial" w:cs="Arial"/>
                <w:sz w:val="17"/>
                <w:szCs w:val="17"/>
                <w:lang w:val="en-GB"/>
              </w:rPr>
            </w:pPr>
            <w:r w:rsidRPr="001F2161">
              <w:rPr>
                <w:rFonts w:ascii="Arial" w:hAnsi="Arial" w:cs="Arial"/>
                <w:sz w:val="17"/>
                <w:szCs w:val="17"/>
                <w:lang w:val="en-GB"/>
              </w:rPr>
              <w:t>5*</w:t>
            </w:r>
          </w:p>
        </w:tc>
        <w:tc>
          <w:tcPr>
            <w:tcW w:w="1080" w:type="dxa"/>
            <w:vAlign w:val="center"/>
          </w:tcPr>
          <w:p w14:paraId="0C91A9B5" w14:textId="77777777" w:rsidR="001144F0" w:rsidRPr="001F2161" w:rsidRDefault="001144F0" w:rsidP="008C1670">
            <w:pPr>
              <w:jc w:val="right"/>
              <w:rPr>
                <w:rFonts w:ascii="Arial" w:hAnsi="Arial" w:cs="Arial"/>
                <w:sz w:val="17"/>
                <w:szCs w:val="17"/>
                <w:lang w:val="en-GB"/>
              </w:rPr>
            </w:pPr>
            <w:r w:rsidRPr="001F2161">
              <w:rPr>
                <w:rFonts w:ascii="Arial" w:hAnsi="Arial" w:cs="Arial"/>
                <w:sz w:val="17"/>
                <w:szCs w:val="17"/>
                <w:lang w:val="en-GB"/>
              </w:rPr>
              <w:t>$77.50*</w:t>
            </w:r>
          </w:p>
        </w:tc>
        <w:tc>
          <w:tcPr>
            <w:tcW w:w="1080" w:type="dxa"/>
            <w:vAlign w:val="center"/>
          </w:tcPr>
          <w:p w14:paraId="4B284198" w14:textId="4C26312F" w:rsidR="001144F0" w:rsidRPr="001F2161" w:rsidRDefault="001144F0" w:rsidP="008C1670">
            <w:pPr>
              <w:tabs>
                <w:tab w:val="decimal" w:pos="742"/>
              </w:tabs>
              <w:jc w:val="right"/>
              <w:rPr>
                <w:rFonts w:ascii="Arial" w:hAnsi="Arial" w:cs="Arial"/>
                <w:sz w:val="17"/>
                <w:szCs w:val="17"/>
                <w:lang w:val="en-GB"/>
              </w:rPr>
            </w:pPr>
            <w:r w:rsidRPr="001F2161">
              <w:rPr>
                <w:rFonts w:ascii="Arial" w:hAnsi="Arial" w:cs="Arial"/>
                <w:sz w:val="17"/>
                <w:szCs w:val="17"/>
                <w:lang w:val="en-GB"/>
              </w:rPr>
              <w:t>$103.</w:t>
            </w:r>
            <w:r>
              <w:rPr>
                <w:rFonts w:ascii="Arial" w:hAnsi="Arial" w:cs="Arial"/>
                <w:sz w:val="17"/>
                <w:szCs w:val="17"/>
                <w:lang w:val="en-GB"/>
              </w:rPr>
              <w:t>08</w:t>
            </w:r>
          </w:p>
        </w:tc>
        <w:tc>
          <w:tcPr>
            <w:tcW w:w="990" w:type="dxa"/>
            <w:vAlign w:val="center"/>
          </w:tcPr>
          <w:p w14:paraId="626950F0" w14:textId="7039B26F" w:rsidR="001144F0" w:rsidRPr="001F2161" w:rsidRDefault="001144F0" w:rsidP="008C1670">
            <w:pPr>
              <w:tabs>
                <w:tab w:val="decimal" w:pos="742"/>
              </w:tabs>
              <w:jc w:val="right"/>
              <w:rPr>
                <w:rFonts w:ascii="Arial" w:hAnsi="Arial" w:cs="Arial"/>
                <w:sz w:val="17"/>
                <w:szCs w:val="17"/>
                <w:lang w:val="en-GB"/>
              </w:rPr>
            </w:pPr>
            <w:r w:rsidRPr="001F2161">
              <w:rPr>
                <w:rFonts w:ascii="Arial" w:hAnsi="Arial" w:cs="Arial"/>
                <w:sz w:val="17"/>
                <w:szCs w:val="17"/>
                <w:lang w:val="en-GB"/>
              </w:rPr>
              <w:t>$10</w:t>
            </w:r>
            <w:r>
              <w:rPr>
                <w:rFonts w:ascii="Arial" w:hAnsi="Arial" w:cs="Arial"/>
                <w:sz w:val="17"/>
                <w:szCs w:val="17"/>
                <w:lang w:val="en-GB"/>
              </w:rPr>
              <w:t>3.08</w:t>
            </w:r>
          </w:p>
        </w:tc>
        <w:tc>
          <w:tcPr>
            <w:tcW w:w="990" w:type="dxa"/>
            <w:vAlign w:val="center"/>
          </w:tcPr>
          <w:p w14:paraId="7D52F687" w14:textId="707F4EC6" w:rsidR="001144F0" w:rsidRPr="001F2161" w:rsidRDefault="001144F0" w:rsidP="008C1670">
            <w:pPr>
              <w:tabs>
                <w:tab w:val="decimal" w:pos="742"/>
              </w:tabs>
              <w:jc w:val="right"/>
              <w:rPr>
                <w:rFonts w:ascii="Arial" w:hAnsi="Arial" w:cs="Arial"/>
                <w:sz w:val="17"/>
                <w:szCs w:val="17"/>
                <w:lang w:val="en-GB"/>
              </w:rPr>
            </w:pPr>
            <w:r w:rsidRPr="001F2161">
              <w:rPr>
                <w:rFonts w:ascii="Arial" w:hAnsi="Arial" w:cs="Arial"/>
                <w:sz w:val="17"/>
                <w:szCs w:val="17"/>
                <w:lang w:val="en-GB"/>
              </w:rPr>
              <w:t>$13</w:t>
            </w:r>
            <w:r>
              <w:rPr>
                <w:rFonts w:ascii="Arial" w:hAnsi="Arial" w:cs="Arial"/>
                <w:sz w:val="17"/>
                <w:szCs w:val="17"/>
                <w:lang w:val="en-GB"/>
              </w:rPr>
              <w:t>7.10</w:t>
            </w:r>
          </w:p>
        </w:tc>
        <w:tc>
          <w:tcPr>
            <w:tcW w:w="1350" w:type="dxa"/>
            <w:vAlign w:val="center"/>
          </w:tcPr>
          <w:p w14:paraId="72C89618" w14:textId="5EFDE4E9" w:rsidR="001144F0" w:rsidRPr="001F2161" w:rsidRDefault="001144F0" w:rsidP="008C1670">
            <w:pPr>
              <w:tabs>
                <w:tab w:val="decimal" w:pos="742"/>
              </w:tabs>
              <w:jc w:val="right"/>
              <w:rPr>
                <w:rFonts w:ascii="Arial" w:hAnsi="Arial" w:cs="Arial"/>
                <w:sz w:val="17"/>
                <w:szCs w:val="17"/>
                <w:lang w:val="en-GB"/>
              </w:rPr>
            </w:pPr>
            <w:r w:rsidRPr="001F2161">
              <w:rPr>
                <w:rFonts w:ascii="Arial" w:hAnsi="Arial" w:cs="Arial"/>
                <w:sz w:val="17"/>
                <w:szCs w:val="17"/>
                <w:lang w:val="en-GB"/>
              </w:rPr>
              <w:t>$20.</w:t>
            </w:r>
            <w:r>
              <w:rPr>
                <w:rFonts w:ascii="Arial" w:hAnsi="Arial" w:cs="Arial"/>
                <w:sz w:val="17"/>
                <w:szCs w:val="17"/>
                <w:lang w:val="en-GB"/>
              </w:rPr>
              <w:t>62</w:t>
            </w:r>
          </w:p>
        </w:tc>
        <w:tc>
          <w:tcPr>
            <w:tcW w:w="1350" w:type="dxa"/>
            <w:vAlign w:val="center"/>
          </w:tcPr>
          <w:p w14:paraId="14331D11" w14:textId="4D439689" w:rsidR="001144F0" w:rsidRPr="001F2161" w:rsidRDefault="001144F0" w:rsidP="008C1670">
            <w:pPr>
              <w:tabs>
                <w:tab w:val="decimal" w:pos="742"/>
              </w:tabs>
              <w:jc w:val="right"/>
              <w:rPr>
                <w:rFonts w:ascii="Arial" w:hAnsi="Arial" w:cs="Arial"/>
                <w:sz w:val="17"/>
                <w:szCs w:val="17"/>
                <w:lang w:val="en-GB"/>
              </w:rPr>
            </w:pPr>
            <w:r w:rsidRPr="001F2161">
              <w:rPr>
                <w:rFonts w:ascii="Arial" w:hAnsi="Arial" w:cs="Arial"/>
                <w:sz w:val="17"/>
                <w:szCs w:val="17"/>
                <w:lang w:val="en-GB"/>
              </w:rPr>
              <w:t>$27.</w:t>
            </w:r>
            <w:r>
              <w:rPr>
                <w:rFonts w:ascii="Arial" w:hAnsi="Arial" w:cs="Arial"/>
                <w:sz w:val="17"/>
                <w:szCs w:val="17"/>
                <w:lang w:val="en-GB"/>
              </w:rPr>
              <w:t>42</w:t>
            </w:r>
          </w:p>
        </w:tc>
      </w:tr>
      <w:tr w:rsidR="008C1670" w:rsidRPr="001F2161" w14:paraId="773D68EE" w14:textId="77777777" w:rsidTr="008C1670">
        <w:trPr>
          <w:trHeight w:val="800"/>
        </w:trPr>
        <w:tc>
          <w:tcPr>
            <w:tcW w:w="895" w:type="dxa"/>
          </w:tcPr>
          <w:p w14:paraId="165128BB" w14:textId="322DECB7" w:rsidR="001144F0" w:rsidRPr="001F2161" w:rsidRDefault="00194BCC" w:rsidP="0075579F">
            <w:pPr>
              <w:ind w:left="-130"/>
              <w:jc w:val="center"/>
              <w:rPr>
                <w:rFonts w:ascii="Arial" w:hAnsi="Arial" w:cs="Arial"/>
                <w:sz w:val="17"/>
                <w:szCs w:val="17"/>
                <w:lang w:val="en-GB"/>
              </w:rPr>
            </w:pPr>
            <w:r>
              <w:rPr>
                <w:rFonts w:ascii="Arial" w:hAnsi="Arial" w:cs="Arial"/>
                <w:noProof/>
                <w:sz w:val="17"/>
                <w:szCs w:val="17"/>
              </w:rPr>
              <w:drawing>
                <wp:anchor distT="0" distB="0" distL="114300" distR="114300" simplePos="0" relativeHeight="251695616" behindDoc="1" locked="0" layoutInCell="1" allowOverlap="1" wp14:anchorId="4D3129E6" wp14:editId="7A1CABB1">
                  <wp:simplePos x="0" y="0"/>
                  <wp:positionH relativeFrom="column">
                    <wp:posOffset>-16714</wp:posOffset>
                  </wp:positionH>
                  <wp:positionV relativeFrom="paragraph">
                    <wp:posOffset>19220</wp:posOffset>
                  </wp:positionV>
                  <wp:extent cx="475488" cy="421285"/>
                  <wp:effectExtent l="0" t="0" r="127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tton lit cut.jpg"/>
                          <pic:cNvPicPr/>
                        </pic:nvPicPr>
                        <pic:blipFill>
                          <a:blip r:embed="rId16">
                            <a:grayscl/>
                            <a:extLst>
                              <a:ext uri="{28A0092B-C50C-407E-A947-70E740481C1C}">
                                <a14:useLocalDpi xmlns:a14="http://schemas.microsoft.com/office/drawing/2010/main" val="0"/>
                              </a:ext>
                            </a:extLst>
                          </a:blip>
                          <a:stretch>
                            <a:fillRect/>
                          </a:stretch>
                        </pic:blipFill>
                        <pic:spPr>
                          <a:xfrm>
                            <a:off x="0" y="0"/>
                            <a:ext cx="475488" cy="421285"/>
                          </a:xfrm>
                          <a:prstGeom prst="rect">
                            <a:avLst/>
                          </a:prstGeom>
                        </pic:spPr>
                      </pic:pic>
                    </a:graphicData>
                  </a:graphic>
                </wp:anchor>
              </w:drawing>
            </w:r>
          </w:p>
          <w:p w14:paraId="429445E8" w14:textId="51E6478E" w:rsidR="001144F0" w:rsidRPr="001F2161" w:rsidRDefault="001144F0" w:rsidP="0075579F">
            <w:pPr>
              <w:jc w:val="center"/>
              <w:rPr>
                <w:rFonts w:ascii="Arial" w:hAnsi="Arial" w:cs="Arial"/>
                <w:sz w:val="17"/>
                <w:szCs w:val="17"/>
                <w:lang w:val="en-GB"/>
              </w:rPr>
            </w:pPr>
          </w:p>
          <w:p w14:paraId="4D4AA30E" w14:textId="77777777" w:rsidR="001144F0" w:rsidRPr="001F2161" w:rsidRDefault="001144F0" w:rsidP="0075579F">
            <w:pPr>
              <w:jc w:val="center"/>
              <w:rPr>
                <w:rFonts w:ascii="Arial" w:hAnsi="Arial" w:cs="Arial"/>
                <w:sz w:val="17"/>
                <w:szCs w:val="17"/>
                <w:lang w:val="en-GB"/>
              </w:rPr>
            </w:pPr>
          </w:p>
        </w:tc>
        <w:tc>
          <w:tcPr>
            <w:tcW w:w="1800" w:type="dxa"/>
            <w:vAlign w:val="center"/>
          </w:tcPr>
          <w:p w14:paraId="435E3EC1" w14:textId="77777777" w:rsidR="001144F0" w:rsidRPr="001F2161" w:rsidRDefault="001144F0" w:rsidP="008C1670">
            <w:pPr>
              <w:rPr>
                <w:rFonts w:ascii="Arial" w:hAnsi="Arial" w:cs="Arial"/>
                <w:sz w:val="17"/>
                <w:szCs w:val="17"/>
                <w:lang w:val="en-GB"/>
              </w:rPr>
            </w:pPr>
            <w:r w:rsidRPr="001F2161">
              <w:rPr>
                <w:rFonts w:ascii="Arial" w:hAnsi="Arial" w:cs="Arial"/>
                <w:sz w:val="17"/>
                <w:szCs w:val="17"/>
                <w:lang w:val="en-GB"/>
              </w:rPr>
              <w:t>Button Pearl</w:t>
            </w:r>
          </w:p>
        </w:tc>
        <w:tc>
          <w:tcPr>
            <w:tcW w:w="2430" w:type="dxa"/>
            <w:vAlign w:val="center"/>
          </w:tcPr>
          <w:p w14:paraId="00E560FD" w14:textId="77777777" w:rsidR="001144F0" w:rsidRPr="001F2161" w:rsidRDefault="001144F0" w:rsidP="008C1670">
            <w:pPr>
              <w:jc w:val="right"/>
              <w:rPr>
                <w:rFonts w:ascii="Arial" w:hAnsi="Arial" w:cs="Arial"/>
                <w:sz w:val="17"/>
                <w:szCs w:val="17"/>
                <w:lang w:val="en-GB"/>
              </w:rPr>
            </w:pPr>
            <w:r w:rsidRPr="001F2161">
              <w:rPr>
                <w:rFonts w:ascii="Arial" w:hAnsi="Arial" w:cs="Arial"/>
                <w:sz w:val="17"/>
                <w:szCs w:val="17"/>
                <w:lang w:val="en-GB"/>
              </w:rPr>
              <w:t>$0.70*</w:t>
            </w:r>
          </w:p>
          <w:p w14:paraId="119A56D2" w14:textId="26DEE4CD" w:rsidR="001144F0" w:rsidRPr="001F2161" w:rsidRDefault="001144F0" w:rsidP="008C1670">
            <w:pPr>
              <w:jc w:val="right"/>
              <w:rPr>
                <w:rFonts w:ascii="Arial" w:hAnsi="Arial" w:cs="Arial"/>
                <w:sz w:val="17"/>
                <w:szCs w:val="17"/>
                <w:lang w:val="en-GB"/>
              </w:rPr>
            </w:pPr>
          </w:p>
        </w:tc>
        <w:tc>
          <w:tcPr>
            <w:tcW w:w="990" w:type="dxa"/>
            <w:vAlign w:val="center"/>
          </w:tcPr>
          <w:p w14:paraId="18AD5326" w14:textId="4FFC486A" w:rsidR="001144F0" w:rsidRPr="001F2161" w:rsidRDefault="001144F0" w:rsidP="008C1670">
            <w:pPr>
              <w:jc w:val="right"/>
              <w:rPr>
                <w:rFonts w:ascii="Arial" w:hAnsi="Arial" w:cs="Arial"/>
                <w:sz w:val="17"/>
                <w:szCs w:val="17"/>
                <w:lang w:val="en-GB"/>
              </w:rPr>
            </w:pPr>
            <w:r>
              <w:rPr>
                <w:rFonts w:ascii="Arial" w:hAnsi="Arial" w:cs="Arial"/>
                <w:sz w:val="17"/>
                <w:szCs w:val="17"/>
                <w:lang w:val="en-GB"/>
              </w:rPr>
              <w:t>4</w:t>
            </w:r>
            <w:r w:rsidR="00990BDC">
              <w:rPr>
                <w:rFonts w:ascii="Arial" w:hAnsi="Arial" w:cs="Arial"/>
                <w:sz w:val="17"/>
                <w:szCs w:val="17"/>
                <w:lang w:val="en-GB"/>
              </w:rPr>
              <w:t>0</w:t>
            </w:r>
            <w:r w:rsidRPr="001F2161">
              <w:rPr>
                <w:rFonts w:ascii="Arial" w:hAnsi="Arial" w:cs="Arial"/>
                <w:sz w:val="17"/>
                <w:szCs w:val="17"/>
                <w:lang w:val="en-GB"/>
              </w:rPr>
              <w:t>*</w:t>
            </w:r>
          </w:p>
          <w:p w14:paraId="69016E8F" w14:textId="1C72F056" w:rsidR="001144F0" w:rsidRPr="001F2161" w:rsidRDefault="001144F0" w:rsidP="008C1670">
            <w:pPr>
              <w:jc w:val="right"/>
              <w:rPr>
                <w:rFonts w:ascii="Arial" w:hAnsi="Arial" w:cs="Arial"/>
                <w:sz w:val="17"/>
                <w:szCs w:val="17"/>
                <w:lang w:val="en-GB"/>
              </w:rPr>
            </w:pPr>
          </w:p>
        </w:tc>
        <w:tc>
          <w:tcPr>
            <w:tcW w:w="1080" w:type="dxa"/>
            <w:vAlign w:val="center"/>
          </w:tcPr>
          <w:p w14:paraId="75103D35" w14:textId="007AE751" w:rsidR="001144F0" w:rsidRPr="001F2161" w:rsidRDefault="001144F0" w:rsidP="008C1670">
            <w:pPr>
              <w:jc w:val="right"/>
              <w:rPr>
                <w:rFonts w:ascii="Arial" w:hAnsi="Arial" w:cs="Arial"/>
                <w:sz w:val="17"/>
                <w:szCs w:val="17"/>
                <w:lang w:val="en-GB"/>
              </w:rPr>
            </w:pPr>
            <w:r w:rsidRPr="001F2161">
              <w:rPr>
                <w:rFonts w:ascii="Arial" w:hAnsi="Arial" w:cs="Arial"/>
                <w:sz w:val="17"/>
                <w:szCs w:val="17"/>
                <w:lang w:val="en-GB"/>
              </w:rPr>
              <w:t>$</w:t>
            </w:r>
            <w:r>
              <w:rPr>
                <w:rFonts w:ascii="Arial" w:hAnsi="Arial" w:cs="Arial"/>
                <w:sz w:val="17"/>
                <w:szCs w:val="17"/>
                <w:lang w:val="en-GB"/>
              </w:rPr>
              <w:t>28.</w:t>
            </w:r>
            <w:r w:rsidRPr="001F2161">
              <w:rPr>
                <w:rFonts w:ascii="Arial" w:hAnsi="Arial" w:cs="Arial"/>
                <w:sz w:val="17"/>
                <w:szCs w:val="17"/>
                <w:lang w:val="en-GB"/>
              </w:rPr>
              <w:t>00*</w:t>
            </w:r>
          </w:p>
          <w:p w14:paraId="76FB4D98" w14:textId="0608BA43" w:rsidR="001144F0" w:rsidRPr="001F2161" w:rsidRDefault="001144F0" w:rsidP="008C1670">
            <w:pPr>
              <w:jc w:val="right"/>
              <w:rPr>
                <w:rFonts w:ascii="Arial" w:hAnsi="Arial" w:cs="Arial"/>
                <w:sz w:val="17"/>
                <w:szCs w:val="17"/>
                <w:lang w:val="en-GB"/>
              </w:rPr>
            </w:pPr>
          </w:p>
        </w:tc>
        <w:tc>
          <w:tcPr>
            <w:tcW w:w="1080" w:type="dxa"/>
            <w:vAlign w:val="center"/>
          </w:tcPr>
          <w:p w14:paraId="6522D8C5" w14:textId="17DE59C9" w:rsidR="001144F0" w:rsidRPr="001F2161" w:rsidRDefault="001144F0" w:rsidP="008C1670">
            <w:pPr>
              <w:tabs>
                <w:tab w:val="decimal" w:pos="742"/>
              </w:tabs>
              <w:jc w:val="right"/>
              <w:rPr>
                <w:rFonts w:ascii="Arial" w:hAnsi="Arial" w:cs="Arial"/>
                <w:sz w:val="17"/>
                <w:szCs w:val="17"/>
                <w:lang w:val="en-GB"/>
              </w:rPr>
            </w:pPr>
            <w:r w:rsidRPr="001F2161">
              <w:rPr>
                <w:rFonts w:ascii="Arial" w:hAnsi="Arial" w:cs="Arial"/>
                <w:sz w:val="17"/>
                <w:szCs w:val="17"/>
                <w:lang w:val="en-GB"/>
              </w:rPr>
              <w:t>$</w:t>
            </w:r>
            <w:r>
              <w:rPr>
                <w:rFonts w:ascii="Arial" w:hAnsi="Arial" w:cs="Arial"/>
                <w:sz w:val="17"/>
                <w:szCs w:val="17"/>
                <w:lang w:val="en-GB"/>
              </w:rPr>
              <w:t>37.24</w:t>
            </w:r>
          </w:p>
          <w:p w14:paraId="21DCC4C5" w14:textId="482730E5" w:rsidR="001144F0" w:rsidRPr="001F2161" w:rsidRDefault="001144F0" w:rsidP="008C1670">
            <w:pPr>
              <w:tabs>
                <w:tab w:val="decimal" w:pos="742"/>
              </w:tabs>
              <w:jc w:val="right"/>
              <w:rPr>
                <w:rFonts w:ascii="Arial" w:hAnsi="Arial" w:cs="Arial"/>
                <w:sz w:val="17"/>
                <w:szCs w:val="17"/>
                <w:lang w:val="en-GB"/>
              </w:rPr>
            </w:pPr>
          </w:p>
        </w:tc>
        <w:tc>
          <w:tcPr>
            <w:tcW w:w="990" w:type="dxa"/>
            <w:vAlign w:val="center"/>
          </w:tcPr>
          <w:p w14:paraId="2688E965" w14:textId="601D0342" w:rsidR="001144F0" w:rsidRPr="001F2161" w:rsidRDefault="001144F0" w:rsidP="008C1670">
            <w:pPr>
              <w:tabs>
                <w:tab w:val="decimal" w:pos="742"/>
              </w:tabs>
              <w:jc w:val="right"/>
              <w:rPr>
                <w:rFonts w:ascii="Arial" w:hAnsi="Arial" w:cs="Arial"/>
                <w:sz w:val="17"/>
                <w:szCs w:val="17"/>
                <w:lang w:val="en-GB"/>
              </w:rPr>
            </w:pPr>
            <w:r w:rsidRPr="001F2161">
              <w:rPr>
                <w:rFonts w:ascii="Arial" w:hAnsi="Arial" w:cs="Arial"/>
                <w:sz w:val="17"/>
                <w:szCs w:val="17"/>
                <w:lang w:val="en-GB"/>
              </w:rPr>
              <w:t>$</w:t>
            </w:r>
            <w:r>
              <w:rPr>
                <w:rFonts w:ascii="Arial" w:hAnsi="Arial" w:cs="Arial"/>
                <w:sz w:val="17"/>
                <w:szCs w:val="17"/>
                <w:lang w:val="en-GB"/>
              </w:rPr>
              <w:t>37.10</w:t>
            </w:r>
          </w:p>
          <w:p w14:paraId="2D75797B" w14:textId="73C58D36" w:rsidR="001144F0" w:rsidRPr="001F2161" w:rsidRDefault="001144F0" w:rsidP="008C1670">
            <w:pPr>
              <w:tabs>
                <w:tab w:val="decimal" w:pos="742"/>
              </w:tabs>
              <w:jc w:val="right"/>
              <w:rPr>
                <w:rFonts w:ascii="Arial" w:hAnsi="Arial" w:cs="Arial"/>
                <w:sz w:val="17"/>
                <w:szCs w:val="17"/>
                <w:lang w:val="en-GB"/>
              </w:rPr>
            </w:pPr>
          </w:p>
        </w:tc>
        <w:tc>
          <w:tcPr>
            <w:tcW w:w="990" w:type="dxa"/>
            <w:vAlign w:val="center"/>
          </w:tcPr>
          <w:p w14:paraId="12F3D34D" w14:textId="05E19520" w:rsidR="001144F0" w:rsidRPr="001F2161" w:rsidRDefault="001144F0" w:rsidP="008C1670">
            <w:pPr>
              <w:tabs>
                <w:tab w:val="decimal" w:pos="742"/>
              </w:tabs>
              <w:jc w:val="right"/>
              <w:rPr>
                <w:rFonts w:ascii="Arial" w:hAnsi="Arial" w:cs="Arial"/>
                <w:sz w:val="17"/>
                <w:szCs w:val="17"/>
                <w:lang w:val="en-GB"/>
              </w:rPr>
            </w:pPr>
            <w:r w:rsidRPr="001F2161">
              <w:rPr>
                <w:rFonts w:ascii="Arial" w:hAnsi="Arial" w:cs="Arial"/>
                <w:sz w:val="17"/>
                <w:szCs w:val="17"/>
                <w:lang w:val="en-GB"/>
              </w:rPr>
              <w:t>$</w:t>
            </w:r>
            <w:r>
              <w:rPr>
                <w:rFonts w:ascii="Arial" w:hAnsi="Arial" w:cs="Arial"/>
                <w:sz w:val="17"/>
                <w:szCs w:val="17"/>
                <w:lang w:val="en-GB"/>
              </w:rPr>
              <w:t>49.28</w:t>
            </w:r>
          </w:p>
          <w:p w14:paraId="0EC23B34" w14:textId="5DE9112B" w:rsidR="001144F0" w:rsidRPr="001F2161" w:rsidRDefault="001144F0" w:rsidP="008C1670">
            <w:pPr>
              <w:tabs>
                <w:tab w:val="decimal" w:pos="742"/>
              </w:tabs>
              <w:jc w:val="right"/>
              <w:rPr>
                <w:rFonts w:ascii="Arial" w:hAnsi="Arial" w:cs="Arial"/>
                <w:sz w:val="17"/>
                <w:szCs w:val="17"/>
                <w:lang w:val="en-GB"/>
              </w:rPr>
            </w:pPr>
          </w:p>
        </w:tc>
        <w:tc>
          <w:tcPr>
            <w:tcW w:w="1350" w:type="dxa"/>
            <w:vAlign w:val="center"/>
          </w:tcPr>
          <w:p w14:paraId="0B76B9D6" w14:textId="77777777" w:rsidR="001144F0" w:rsidRPr="001F2161" w:rsidRDefault="001144F0" w:rsidP="008C1670">
            <w:pPr>
              <w:tabs>
                <w:tab w:val="decimal" w:pos="742"/>
              </w:tabs>
              <w:jc w:val="right"/>
              <w:rPr>
                <w:rFonts w:ascii="Arial" w:hAnsi="Arial" w:cs="Arial"/>
                <w:sz w:val="17"/>
                <w:szCs w:val="17"/>
                <w:lang w:val="en-GB"/>
              </w:rPr>
            </w:pPr>
            <w:r w:rsidRPr="001F2161">
              <w:rPr>
                <w:rFonts w:ascii="Arial" w:hAnsi="Arial" w:cs="Arial"/>
                <w:sz w:val="17"/>
                <w:szCs w:val="17"/>
                <w:lang w:val="en-GB"/>
              </w:rPr>
              <w:t>$0.93</w:t>
            </w:r>
          </w:p>
          <w:p w14:paraId="4C65F35C" w14:textId="51447A42" w:rsidR="001144F0" w:rsidRPr="001F2161" w:rsidRDefault="001144F0" w:rsidP="008C1670">
            <w:pPr>
              <w:tabs>
                <w:tab w:val="decimal" w:pos="742"/>
              </w:tabs>
              <w:jc w:val="right"/>
              <w:rPr>
                <w:rFonts w:ascii="Arial" w:hAnsi="Arial" w:cs="Arial"/>
                <w:sz w:val="17"/>
                <w:szCs w:val="17"/>
                <w:lang w:val="en-GB"/>
              </w:rPr>
            </w:pPr>
          </w:p>
        </w:tc>
        <w:tc>
          <w:tcPr>
            <w:tcW w:w="1350" w:type="dxa"/>
            <w:vAlign w:val="center"/>
          </w:tcPr>
          <w:p w14:paraId="66F09237" w14:textId="4B13156F" w:rsidR="001144F0" w:rsidRPr="001F2161" w:rsidRDefault="001144F0" w:rsidP="008C1670">
            <w:pPr>
              <w:tabs>
                <w:tab w:val="decimal" w:pos="742"/>
              </w:tabs>
              <w:jc w:val="right"/>
              <w:rPr>
                <w:rFonts w:ascii="Arial" w:hAnsi="Arial" w:cs="Arial"/>
                <w:sz w:val="17"/>
                <w:szCs w:val="17"/>
                <w:lang w:val="en-GB"/>
              </w:rPr>
            </w:pPr>
            <w:r w:rsidRPr="001F2161">
              <w:rPr>
                <w:rFonts w:ascii="Arial" w:hAnsi="Arial" w:cs="Arial"/>
                <w:sz w:val="17"/>
                <w:szCs w:val="17"/>
                <w:lang w:val="en-GB"/>
              </w:rPr>
              <w:t>$1.2</w:t>
            </w:r>
            <w:r>
              <w:rPr>
                <w:rFonts w:ascii="Arial" w:hAnsi="Arial" w:cs="Arial"/>
                <w:sz w:val="17"/>
                <w:szCs w:val="17"/>
                <w:lang w:val="en-GB"/>
              </w:rPr>
              <w:t>3</w:t>
            </w:r>
          </w:p>
          <w:p w14:paraId="7E35F679" w14:textId="0B094AC6" w:rsidR="001144F0" w:rsidRPr="001F2161" w:rsidRDefault="001144F0" w:rsidP="008C1670">
            <w:pPr>
              <w:tabs>
                <w:tab w:val="decimal" w:pos="742"/>
              </w:tabs>
              <w:jc w:val="right"/>
              <w:rPr>
                <w:rFonts w:ascii="Arial" w:hAnsi="Arial" w:cs="Arial"/>
                <w:sz w:val="17"/>
                <w:szCs w:val="17"/>
                <w:lang w:val="en-GB"/>
              </w:rPr>
            </w:pPr>
          </w:p>
        </w:tc>
      </w:tr>
      <w:tr w:rsidR="008C1670" w:rsidRPr="001F2161" w14:paraId="78CB574B" w14:textId="77777777" w:rsidTr="008C1670">
        <w:trPr>
          <w:trHeight w:val="710"/>
        </w:trPr>
        <w:tc>
          <w:tcPr>
            <w:tcW w:w="895" w:type="dxa"/>
          </w:tcPr>
          <w:p w14:paraId="19EDD546" w14:textId="7E8651E3" w:rsidR="001144F0" w:rsidRPr="001F2161" w:rsidRDefault="00194BCC" w:rsidP="0075579F">
            <w:pPr>
              <w:ind w:left="-40"/>
              <w:jc w:val="center"/>
              <w:rPr>
                <w:rFonts w:ascii="Arial" w:hAnsi="Arial" w:cs="Arial"/>
                <w:sz w:val="17"/>
                <w:szCs w:val="17"/>
                <w:lang w:val="en-GB"/>
              </w:rPr>
            </w:pPr>
            <w:r>
              <w:rPr>
                <w:rFonts w:ascii="Arial" w:hAnsi="Arial" w:cs="Arial"/>
                <w:noProof/>
                <w:sz w:val="17"/>
                <w:szCs w:val="17"/>
              </w:rPr>
              <w:drawing>
                <wp:anchor distT="0" distB="0" distL="114300" distR="114300" simplePos="0" relativeHeight="251696640" behindDoc="1" locked="0" layoutInCell="1" allowOverlap="1" wp14:anchorId="75E52FE7" wp14:editId="43F21822">
                  <wp:simplePos x="0" y="0"/>
                  <wp:positionH relativeFrom="column">
                    <wp:posOffset>2007</wp:posOffset>
                  </wp:positionH>
                  <wp:positionV relativeFrom="paragraph">
                    <wp:posOffset>18606</wp:posOffset>
                  </wp:positionV>
                  <wp:extent cx="387604" cy="396944"/>
                  <wp:effectExtent l="0" t="0" r="0" b="3175"/>
                  <wp:wrapNone/>
                  <wp:docPr id="18" name="Picture 18" descr="A picture containing cup, tabl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koya light cut.jpg"/>
                          <pic:cNvPicPr/>
                        </pic:nvPicPr>
                        <pic:blipFill>
                          <a:blip r:embed="rId17">
                            <a:grayscl/>
                            <a:extLst>
                              <a:ext uri="{28A0092B-C50C-407E-A947-70E740481C1C}">
                                <a14:useLocalDpi xmlns:a14="http://schemas.microsoft.com/office/drawing/2010/main" val="0"/>
                              </a:ext>
                            </a:extLst>
                          </a:blip>
                          <a:stretch>
                            <a:fillRect/>
                          </a:stretch>
                        </pic:blipFill>
                        <pic:spPr>
                          <a:xfrm>
                            <a:off x="0" y="0"/>
                            <a:ext cx="387604" cy="396944"/>
                          </a:xfrm>
                          <a:prstGeom prst="rect">
                            <a:avLst/>
                          </a:prstGeom>
                        </pic:spPr>
                      </pic:pic>
                    </a:graphicData>
                  </a:graphic>
                </wp:anchor>
              </w:drawing>
            </w:r>
          </w:p>
        </w:tc>
        <w:tc>
          <w:tcPr>
            <w:tcW w:w="1800" w:type="dxa"/>
            <w:vAlign w:val="center"/>
          </w:tcPr>
          <w:p w14:paraId="541B8C96" w14:textId="77777777" w:rsidR="001144F0" w:rsidRPr="001F2161" w:rsidRDefault="001144F0" w:rsidP="008C1670">
            <w:pPr>
              <w:rPr>
                <w:rFonts w:ascii="Arial" w:hAnsi="Arial" w:cs="Arial"/>
                <w:sz w:val="17"/>
                <w:szCs w:val="17"/>
                <w:lang w:val="en-GB"/>
              </w:rPr>
            </w:pPr>
            <w:r w:rsidRPr="001F2161">
              <w:rPr>
                <w:rFonts w:ascii="Arial" w:hAnsi="Arial" w:cs="Arial"/>
                <w:sz w:val="17"/>
                <w:szCs w:val="17"/>
                <w:lang w:val="en-GB"/>
              </w:rPr>
              <w:t>Akoya Pearl</w:t>
            </w:r>
          </w:p>
        </w:tc>
        <w:tc>
          <w:tcPr>
            <w:tcW w:w="2430" w:type="dxa"/>
            <w:vAlign w:val="center"/>
          </w:tcPr>
          <w:p w14:paraId="3FED2C23" w14:textId="77777777" w:rsidR="001144F0" w:rsidRPr="001F2161" w:rsidRDefault="001144F0" w:rsidP="008C1670">
            <w:pPr>
              <w:jc w:val="right"/>
              <w:rPr>
                <w:rFonts w:ascii="Arial" w:hAnsi="Arial" w:cs="Arial"/>
                <w:sz w:val="17"/>
                <w:szCs w:val="17"/>
                <w:lang w:val="en-GB"/>
              </w:rPr>
            </w:pPr>
            <w:r w:rsidRPr="001F2161">
              <w:rPr>
                <w:rFonts w:ascii="Arial" w:hAnsi="Arial" w:cs="Arial"/>
                <w:sz w:val="17"/>
                <w:szCs w:val="17"/>
                <w:lang w:val="en-GB"/>
              </w:rPr>
              <w:t>$11.00*</w:t>
            </w:r>
          </w:p>
        </w:tc>
        <w:tc>
          <w:tcPr>
            <w:tcW w:w="990" w:type="dxa"/>
            <w:vAlign w:val="center"/>
          </w:tcPr>
          <w:p w14:paraId="08C305CC" w14:textId="77777777" w:rsidR="001144F0" w:rsidRPr="001F2161" w:rsidRDefault="001144F0" w:rsidP="008C1670">
            <w:pPr>
              <w:jc w:val="right"/>
              <w:rPr>
                <w:rFonts w:ascii="Arial" w:hAnsi="Arial" w:cs="Arial"/>
                <w:sz w:val="17"/>
                <w:szCs w:val="17"/>
                <w:lang w:val="en-GB"/>
              </w:rPr>
            </w:pPr>
            <w:r w:rsidRPr="001F2161">
              <w:rPr>
                <w:rFonts w:ascii="Arial" w:hAnsi="Arial" w:cs="Arial"/>
                <w:sz w:val="17"/>
                <w:szCs w:val="17"/>
                <w:lang w:val="en-GB"/>
              </w:rPr>
              <w:t>5*</w:t>
            </w:r>
          </w:p>
        </w:tc>
        <w:tc>
          <w:tcPr>
            <w:tcW w:w="1080" w:type="dxa"/>
            <w:vAlign w:val="center"/>
          </w:tcPr>
          <w:p w14:paraId="3CC216BC" w14:textId="77777777" w:rsidR="001144F0" w:rsidRPr="001F2161" w:rsidRDefault="001144F0" w:rsidP="008C1670">
            <w:pPr>
              <w:jc w:val="right"/>
              <w:rPr>
                <w:rFonts w:ascii="Arial" w:hAnsi="Arial" w:cs="Arial"/>
                <w:sz w:val="17"/>
                <w:szCs w:val="17"/>
                <w:lang w:val="en-GB"/>
              </w:rPr>
            </w:pPr>
            <w:r w:rsidRPr="001F2161">
              <w:rPr>
                <w:rFonts w:ascii="Arial" w:hAnsi="Arial" w:cs="Arial"/>
                <w:sz w:val="17"/>
                <w:szCs w:val="17"/>
                <w:lang w:val="en-GB"/>
              </w:rPr>
              <w:t>$55.00*</w:t>
            </w:r>
          </w:p>
        </w:tc>
        <w:tc>
          <w:tcPr>
            <w:tcW w:w="1080" w:type="dxa"/>
            <w:vAlign w:val="center"/>
          </w:tcPr>
          <w:p w14:paraId="7CEF09E7" w14:textId="06F26395" w:rsidR="001144F0" w:rsidRPr="001F2161" w:rsidRDefault="001144F0" w:rsidP="008C1670">
            <w:pPr>
              <w:tabs>
                <w:tab w:val="decimal" w:pos="742"/>
              </w:tabs>
              <w:jc w:val="right"/>
              <w:rPr>
                <w:rFonts w:ascii="Arial" w:hAnsi="Arial" w:cs="Arial"/>
                <w:sz w:val="17"/>
                <w:szCs w:val="17"/>
                <w:lang w:val="en-GB"/>
              </w:rPr>
            </w:pPr>
            <w:r w:rsidRPr="001F2161">
              <w:rPr>
                <w:rFonts w:ascii="Arial" w:hAnsi="Arial" w:cs="Arial"/>
                <w:sz w:val="17"/>
                <w:szCs w:val="17"/>
                <w:lang w:val="en-GB"/>
              </w:rPr>
              <w:t>$73.</w:t>
            </w:r>
            <w:r>
              <w:rPr>
                <w:rFonts w:ascii="Arial" w:hAnsi="Arial" w:cs="Arial"/>
                <w:sz w:val="17"/>
                <w:szCs w:val="17"/>
                <w:lang w:val="en-GB"/>
              </w:rPr>
              <w:t>15</w:t>
            </w:r>
          </w:p>
        </w:tc>
        <w:tc>
          <w:tcPr>
            <w:tcW w:w="990" w:type="dxa"/>
            <w:vAlign w:val="center"/>
          </w:tcPr>
          <w:p w14:paraId="795BDA6D" w14:textId="1BE2F3AB" w:rsidR="001144F0" w:rsidRPr="001F2161" w:rsidRDefault="001144F0" w:rsidP="008C1670">
            <w:pPr>
              <w:tabs>
                <w:tab w:val="decimal" w:pos="742"/>
              </w:tabs>
              <w:jc w:val="right"/>
              <w:rPr>
                <w:rFonts w:ascii="Arial" w:hAnsi="Arial" w:cs="Arial"/>
                <w:sz w:val="17"/>
                <w:szCs w:val="17"/>
                <w:lang w:val="en-GB"/>
              </w:rPr>
            </w:pPr>
            <w:r w:rsidRPr="001F2161">
              <w:rPr>
                <w:rFonts w:ascii="Arial" w:hAnsi="Arial" w:cs="Arial"/>
                <w:sz w:val="17"/>
                <w:szCs w:val="17"/>
                <w:lang w:val="en-GB"/>
              </w:rPr>
              <w:t>$7</w:t>
            </w:r>
            <w:r>
              <w:rPr>
                <w:rFonts w:ascii="Arial" w:hAnsi="Arial" w:cs="Arial"/>
                <w:sz w:val="17"/>
                <w:szCs w:val="17"/>
                <w:lang w:val="en-GB"/>
              </w:rPr>
              <w:t>3.15</w:t>
            </w:r>
          </w:p>
        </w:tc>
        <w:tc>
          <w:tcPr>
            <w:tcW w:w="990" w:type="dxa"/>
            <w:vAlign w:val="center"/>
          </w:tcPr>
          <w:p w14:paraId="53D77D02" w14:textId="6CAAA4DC" w:rsidR="001144F0" w:rsidRPr="001F2161" w:rsidRDefault="001144F0" w:rsidP="008C1670">
            <w:pPr>
              <w:tabs>
                <w:tab w:val="decimal" w:pos="742"/>
              </w:tabs>
              <w:jc w:val="right"/>
              <w:rPr>
                <w:rFonts w:ascii="Arial" w:hAnsi="Arial" w:cs="Arial"/>
                <w:sz w:val="17"/>
                <w:szCs w:val="17"/>
                <w:lang w:val="en-GB"/>
              </w:rPr>
            </w:pPr>
            <w:r w:rsidRPr="001F2161">
              <w:rPr>
                <w:rFonts w:ascii="Arial" w:hAnsi="Arial" w:cs="Arial"/>
                <w:sz w:val="17"/>
                <w:szCs w:val="17"/>
                <w:lang w:val="en-GB"/>
              </w:rPr>
              <w:t>$9</w:t>
            </w:r>
            <w:r>
              <w:rPr>
                <w:rFonts w:ascii="Arial" w:hAnsi="Arial" w:cs="Arial"/>
                <w:sz w:val="17"/>
                <w:szCs w:val="17"/>
                <w:lang w:val="en-GB"/>
              </w:rPr>
              <w:t>7.29</w:t>
            </w:r>
          </w:p>
        </w:tc>
        <w:tc>
          <w:tcPr>
            <w:tcW w:w="1350" w:type="dxa"/>
            <w:vAlign w:val="center"/>
          </w:tcPr>
          <w:p w14:paraId="0CE3A7D9" w14:textId="69837F89" w:rsidR="001144F0" w:rsidRPr="001F2161" w:rsidRDefault="001144F0" w:rsidP="008C1670">
            <w:pPr>
              <w:tabs>
                <w:tab w:val="decimal" w:pos="742"/>
              </w:tabs>
              <w:jc w:val="right"/>
              <w:rPr>
                <w:rFonts w:ascii="Arial" w:hAnsi="Arial" w:cs="Arial"/>
                <w:sz w:val="17"/>
                <w:szCs w:val="17"/>
                <w:lang w:val="en-GB"/>
              </w:rPr>
            </w:pPr>
            <w:r w:rsidRPr="001F2161">
              <w:rPr>
                <w:rFonts w:ascii="Arial" w:hAnsi="Arial" w:cs="Arial"/>
                <w:sz w:val="17"/>
                <w:szCs w:val="17"/>
                <w:lang w:val="en-GB"/>
              </w:rPr>
              <w:t>$14.</w:t>
            </w:r>
            <w:r>
              <w:rPr>
                <w:rFonts w:ascii="Arial" w:hAnsi="Arial" w:cs="Arial"/>
                <w:sz w:val="17"/>
                <w:szCs w:val="17"/>
                <w:lang w:val="en-GB"/>
              </w:rPr>
              <w:t>63</w:t>
            </w:r>
          </w:p>
        </w:tc>
        <w:tc>
          <w:tcPr>
            <w:tcW w:w="1350" w:type="dxa"/>
            <w:vAlign w:val="center"/>
          </w:tcPr>
          <w:p w14:paraId="14AAD573" w14:textId="74C08F18" w:rsidR="001144F0" w:rsidRPr="001F2161" w:rsidRDefault="001144F0" w:rsidP="008C1670">
            <w:pPr>
              <w:tabs>
                <w:tab w:val="decimal" w:pos="742"/>
              </w:tabs>
              <w:jc w:val="right"/>
              <w:rPr>
                <w:rFonts w:ascii="Arial" w:hAnsi="Arial" w:cs="Arial"/>
                <w:sz w:val="17"/>
                <w:szCs w:val="17"/>
                <w:lang w:val="en-GB"/>
              </w:rPr>
            </w:pPr>
            <w:r w:rsidRPr="001F2161">
              <w:rPr>
                <w:rFonts w:ascii="Arial" w:hAnsi="Arial" w:cs="Arial"/>
                <w:sz w:val="17"/>
                <w:szCs w:val="17"/>
                <w:lang w:val="en-GB"/>
              </w:rPr>
              <w:t>$19.</w:t>
            </w:r>
            <w:r>
              <w:rPr>
                <w:rFonts w:ascii="Arial" w:hAnsi="Arial" w:cs="Arial"/>
                <w:sz w:val="17"/>
                <w:szCs w:val="17"/>
                <w:lang w:val="en-GB"/>
              </w:rPr>
              <w:t>46</w:t>
            </w:r>
          </w:p>
        </w:tc>
      </w:tr>
      <w:tr w:rsidR="003F48E7" w:rsidRPr="001F2161" w14:paraId="3FB88E49" w14:textId="77777777" w:rsidTr="008C1670">
        <w:tc>
          <w:tcPr>
            <w:tcW w:w="5125" w:type="dxa"/>
            <w:gridSpan w:val="3"/>
          </w:tcPr>
          <w:p w14:paraId="2BE0D321" w14:textId="77777777" w:rsidR="007B3213" w:rsidRPr="001F2161" w:rsidRDefault="007B3213" w:rsidP="00EA3CC9">
            <w:pPr>
              <w:rPr>
                <w:rFonts w:ascii="Arial" w:hAnsi="Arial" w:cs="Arial"/>
                <w:sz w:val="17"/>
                <w:szCs w:val="17"/>
                <w:lang w:val="en-GB"/>
              </w:rPr>
            </w:pPr>
          </w:p>
        </w:tc>
        <w:tc>
          <w:tcPr>
            <w:tcW w:w="990" w:type="dxa"/>
            <w:vAlign w:val="center"/>
          </w:tcPr>
          <w:p w14:paraId="6B106EA1" w14:textId="77777777" w:rsidR="007B3213" w:rsidRPr="001F2161" w:rsidRDefault="007B3213" w:rsidP="008C1670">
            <w:pPr>
              <w:jc w:val="right"/>
              <w:rPr>
                <w:rFonts w:ascii="Arial" w:hAnsi="Arial" w:cs="Arial"/>
                <w:sz w:val="17"/>
                <w:szCs w:val="17"/>
                <w:lang w:val="en-GB"/>
              </w:rPr>
            </w:pPr>
            <w:r w:rsidRPr="001F2161">
              <w:rPr>
                <w:rFonts w:ascii="Arial" w:hAnsi="Arial" w:cs="Arial"/>
                <w:sz w:val="17"/>
                <w:szCs w:val="17"/>
                <w:lang w:val="en-GB"/>
              </w:rPr>
              <w:t>70*</w:t>
            </w:r>
          </w:p>
        </w:tc>
        <w:tc>
          <w:tcPr>
            <w:tcW w:w="1080" w:type="dxa"/>
            <w:vAlign w:val="center"/>
          </w:tcPr>
          <w:p w14:paraId="707107ED" w14:textId="77777777" w:rsidR="007B3213" w:rsidRPr="001F2161" w:rsidRDefault="007B3213" w:rsidP="008C1670">
            <w:pPr>
              <w:jc w:val="right"/>
              <w:rPr>
                <w:rFonts w:ascii="Arial" w:hAnsi="Arial" w:cs="Arial"/>
                <w:sz w:val="17"/>
                <w:szCs w:val="17"/>
                <w:lang w:val="en-GB"/>
              </w:rPr>
            </w:pPr>
            <w:r w:rsidRPr="001F2161">
              <w:rPr>
                <w:rFonts w:ascii="Arial" w:hAnsi="Arial" w:cs="Arial"/>
                <w:sz w:val="17"/>
                <w:szCs w:val="17"/>
                <w:lang w:val="en-GB"/>
              </w:rPr>
              <w:t>$350.00*</w:t>
            </w:r>
          </w:p>
        </w:tc>
        <w:tc>
          <w:tcPr>
            <w:tcW w:w="1080" w:type="dxa"/>
            <w:vAlign w:val="center"/>
          </w:tcPr>
          <w:p w14:paraId="3B4A0F9A" w14:textId="6FDF4EC6" w:rsidR="007B3213" w:rsidRPr="001F2161" w:rsidRDefault="007B3213" w:rsidP="008C1670">
            <w:pPr>
              <w:tabs>
                <w:tab w:val="decimal" w:pos="742"/>
              </w:tabs>
              <w:jc w:val="right"/>
              <w:rPr>
                <w:rFonts w:ascii="Arial" w:hAnsi="Arial" w:cs="Arial"/>
                <w:sz w:val="17"/>
                <w:szCs w:val="17"/>
                <w:lang w:val="en-GB"/>
              </w:rPr>
            </w:pPr>
            <w:r w:rsidRPr="001F2161">
              <w:rPr>
                <w:rFonts w:ascii="Arial" w:hAnsi="Arial" w:cs="Arial"/>
                <w:sz w:val="17"/>
                <w:szCs w:val="17"/>
                <w:lang w:val="en-GB"/>
              </w:rPr>
              <w:t>$</w:t>
            </w:r>
            <w:r w:rsidR="00BE770E">
              <w:rPr>
                <w:rFonts w:ascii="Arial" w:hAnsi="Arial" w:cs="Arial"/>
                <w:sz w:val="17"/>
                <w:szCs w:val="17"/>
                <w:lang w:val="en-GB"/>
              </w:rPr>
              <w:t>465.50</w:t>
            </w:r>
          </w:p>
        </w:tc>
        <w:tc>
          <w:tcPr>
            <w:tcW w:w="990" w:type="dxa"/>
          </w:tcPr>
          <w:p w14:paraId="23454E34" w14:textId="113D083B" w:rsidR="007B3213" w:rsidRPr="001F2161" w:rsidRDefault="00B54D3C" w:rsidP="0080585B">
            <w:pPr>
              <w:tabs>
                <w:tab w:val="decimal" w:pos="742"/>
              </w:tabs>
              <w:jc w:val="right"/>
              <w:rPr>
                <w:rFonts w:ascii="Arial" w:hAnsi="Arial" w:cs="Arial"/>
                <w:sz w:val="17"/>
                <w:szCs w:val="17"/>
                <w:lang w:val="en-GB"/>
              </w:rPr>
            </w:pPr>
            <w:r>
              <w:rPr>
                <w:rFonts w:ascii="Arial" w:hAnsi="Arial" w:cs="Arial"/>
                <w:sz w:val="17"/>
                <w:szCs w:val="17"/>
                <w:lang w:val="en-GB"/>
              </w:rPr>
              <w:t>–</w:t>
            </w:r>
          </w:p>
        </w:tc>
        <w:tc>
          <w:tcPr>
            <w:tcW w:w="990" w:type="dxa"/>
          </w:tcPr>
          <w:p w14:paraId="34D5F0C4" w14:textId="77777777" w:rsidR="007B3213" w:rsidRPr="001F2161" w:rsidRDefault="007B3213" w:rsidP="0080585B">
            <w:pPr>
              <w:tabs>
                <w:tab w:val="decimal" w:pos="742"/>
              </w:tabs>
              <w:jc w:val="right"/>
              <w:rPr>
                <w:rFonts w:ascii="Arial" w:hAnsi="Arial" w:cs="Arial"/>
                <w:sz w:val="17"/>
                <w:szCs w:val="17"/>
                <w:lang w:val="en-GB"/>
              </w:rPr>
            </w:pPr>
          </w:p>
        </w:tc>
        <w:tc>
          <w:tcPr>
            <w:tcW w:w="1350" w:type="dxa"/>
          </w:tcPr>
          <w:p w14:paraId="0E825ACF" w14:textId="77777777" w:rsidR="007B3213" w:rsidRPr="001F2161" w:rsidRDefault="007B3213" w:rsidP="0080585B">
            <w:pPr>
              <w:tabs>
                <w:tab w:val="decimal" w:pos="742"/>
              </w:tabs>
              <w:jc w:val="right"/>
              <w:rPr>
                <w:rFonts w:ascii="Arial" w:hAnsi="Arial" w:cs="Arial"/>
                <w:sz w:val="17"/>
                <w:szCs w:val="17"/>
                <w:lang w:val="en-GB"/>
              </w:rPr>
            </w:pPr>
          </w:p>
        </w:tc>
        <w:tc>
          <w:tcPr>
            <w:tcW w:w="1350" w:type="dxa"/>
          </w:tcPr>
          <w:p w14:paraId="39E2753E" w14:textId="77777777" w:rsidR="007B3213" w:rsidRPr="001F2161" w:rsidRDefault="007B3213" w:rsidP="0080585B">
            <w:pPr>
              <w:tabs>
                <w:tab w:val="decimal" w:pos="742"/>
              </w:tabs>
              <w:jc w:val="right"/>
              <w:rPr>
                <w:rFonts w:ascii="Arial" w:hAnsi="Arial" w:cs="Arial"/>
                <w:sz w:val="17"/>
                <w:szCs w:val="17"/>
                <w:lang w:val="en-GB"/>
              </w:rPr>
            </w:pPr>
          </w:p>
        </w:tc>
      </w:tr>
      <w:tr w:rsidR="00B41F0A" w:rsidRPr="001F2161" w14:paraId="3D41C22F" w14:textId="77777777" w:rsidTr="008C1670">
        <w:tc>
          <w:tcPr>
            <w:tcW w:w="6115" w:type="dxa"/>
            <w:gridSpan w:val="4"/>
            <w:vAlign w:val="center"/>
          </w:tcPr>
          <w:p w14:paraId="26375A4B" w14:textId="77777777" w:rsidR="007B3213" w:rsidRPr="001F2161" w:rsidRDefault="007B3213" w:rsidP="008C1670">
            <w:pPr>
              <w:rPr>
                <w:rFonts w:ascii="Arial" w:hAnsi="Arial" w:cs="Arial"/>
                <w:sz w:val="17"/>
                <w:szCs w:val="17"/>
                <w:lang w:val="en-GB"/>
              </w:rPr>
            </w:pPr>
            <w:r w:rsidRPr="001F2161">
              <w:rPr>
                <w:rFonts w:ascii="Arial" w:hAnsi="Arial" w:cs="Arial"/>
                <w:sz w:val="17"/>
                <w:szCs w:val="17"/>
                <w:lang w:val="en-GB"/>
              </w:rPr>
              <w:t>D</w:t>
            </w:r>
            <w:r w:rsidR="00B41F0A">
              <w:rPr>
                <w:rFonts w:ascii="Arial" w:hAnsi="Arial" w:cs="Arial"/>
                <w:sz w:val="17"/>
                <w:szCs w:val="17"/>
                <w:lang w:val="en-GB"/>
              </w:rPr>
              <w:t>elivery (via D</w:t>
            </w:r>
            <w:r w:rsidRPr="001F2161">
              <w:rPr>
                <w:rFonts w:ascii="Arial" w:hAnsi="Arial" w:cs="Arial"/>
                <w:sz w:val="17"/>
                <w:szCs w:val="17"/>
                <w:lang w:val="en-GB"/>
              </w:rPr>
              <w:t>HL</w:t>
            </w:r>
            <w:r w:rsidR="00B41F0A">
              <w:rPr>
                <w:rFonts w:ascii="Arial" w:hAnsi="Arial" w:cs="Arial"/>
                <w:sz w:val="17"/>
                <w:szCs w:val="17"/>
                <w:lang w:val="en-GB"/>
              </w:rPr>
              <w:t>)</w:t>
            </w:r>
            <w:r w:rsidRPr="001F2161">
              <w:rPr>
                <w:rFonts w:ascii="Arial" w:hAnsi="Arial" w:cs="Arial"/>
                <w:sz w:val="17"/>
                <w:szCs w:val="17"/>
                <w:lang w:val="en-GB"/>
              </w:rPr>
              <w:t xml:space="preserve"> to Canada</w:t>
            </w:r>
            <w:r w:rsidR="00B41F0A">
              <w:rPr>
                <w:rFonts w:ascii="Arial" w:hAnsi="Arial" w:cs="Arial"/>
                <w:sz w:val="17"/>
                <w:szCs w:val="17"/>
                <w:lang w:val="en-GB"/>
              </w:rPr>
              <w:t>:</w:t>
            </w:r>
          </w:p>
        </w:tc>
        <w:tc>
          <w:tcPr>
            <w:tcW w:w="1080" w:type="dxa"/>
            <w:vAlign w:val="center"/>
          </w:tcPr>
          <w:p w14:paraId="348FA592" w14:textId="77777777" w:rsidR="007B3213" w:rsidRPr="001F2161" w:rsidRDefault="007B3213" w:rsidP="008C1670">
            <w:pPr>
              <w:jc w:val="right"/>
              <w:rPr>
                <w:rFonts w:ascii="Arial" w:hAnsi="Arial" w:cs="Arial"/>
                <w:sz w:val="17"/>
                <w:szCs w:val="17"/>
                <w:lang w:val="en-GB"/>
              </w:rPr>
            </w:pPr>
            <w:r w:rsidRPr="001F2161">
              <w:rPr>
                <w:rFonts w:ascii="Arial" w:hAnsi="Arial" w:cs="Arial"/>
                <w:sz w:val="17"/>
                <w:szCs w:val="17"/>
                <w:lang w:val="en-GB"/>
              </w:rPr>
              <w:t>$35.00*</w:t>
            </w:r>
          </w:p>
        </w:tc>
        <w:tc>
          <w:tcPr>
            <w:tcW w:w="1080" w:type="dxa"/>
            <w:vAlign w:val="center"/>
          </w:tcPr>
          <w:p w14:paraId="05CF9FF8" w14:textId="64DDF1A5" w:rsidR="007B3213" w:rsidRPr="001F2161" w:rsidRDefault="007B3213" w:rsidP="008C1670">
            <w:pPr>
              <w:tabs>
                <w:tab w:val="decimal" w:pos="742"/>
              </w:tabs>
              <w:jc w:val="right"/>
              <w:rPr>
                <w:rFonts w:ascii="Arial" w:hAnsi="Arial" w:cs="Arial"/>
                <w:sz w:val="17"/>
                <w:szCs w:val="17"/>
                <w:lang w:val="en-GB"/>
              </w:rPr>
            </w:pPr>
            <w:r w:rsidRPr="001F2161">
              <w:rPr>
                <w:rFonts w:ascii="Arial" w:hAnsi="Arial" w:cs="Arial"/>
                <w:sz w:val="17"/>
                <w:szCs w:val="17"/>
                <w:lang w:val="en-GB"/>
              </w:rPr>
              <w:t>$</w:t>
            </w:r>
            <w:r w:rsidR="00BE770E">
              <w:rPr>
                <w:rFonts w:ascii="Arial" w:hAnsi="Arial" w:cs="Arial"/>
                <w:sz w:val="17"/>
                <w:szCs w:val="17"/>
                <w:lang w:val="en-GB"/>
              </w:rPr>
              <w:t>46.55</w:t>
            </w:r>
          </w:p>
        </w:tc>
        <w:tc>
          <w:tcPr>
            <w:tcW w:w="990" w:type="dxa"/>
          </w:tcPr>
          <w:p w14:paraId="09389CFA" w14:textId="6D717036" w:rsidR="007B3213" w:rsidRPr="001F2161" w:rsidRDefault="00B54D3C" w:rsidP="0080585B">
            <w:pPr>
              <w:tabs>
                <w:tab w:val="decimal" w:pos="742"/>
              </w:tabs>
              <w:jc w:val="right"/>
              <w:rPr>
                <w:rFonts w:ascii="Arial" w:hAnsi="Arial" w:cs="Arial"/>
                <w:sz w:val="17"/>
                <w:szCs w:val="17"/>
                <w:lang w:val="en-GB"/>
              </w:rPr>
            </w:pPr>
            <w:r>
              <w:rPr>
                <w:rFonts w:ascii="Arial" w:hAnsi="Arial" w:cs="Arial"/>
                <w:sz w:val="17"/>
                <w:szCs w:val="17"/>
                <w:lang w:val="en-GB"/>
              </w:rPr>
              <w:t>–</w:t>
            </w:r>
          </w:p>
        </w:tc>
        <w:tc>
          <w:tcPr>
            <w:tcW w:w="990" w:type="dxa"/>
          </w:tcPr>
          <w:p w14:paraId="5BEAD8EB" w14:textId="77777777" w:rsidR="007B3213" w:rsidRPr="001F2161" w:rsidRDefault="007B3213" w:rsidP="0080585B">
            <w:pPr>
              <w:tabs>
                <w:tab w:val="decimal" w:pos="742"/>
              </w:tabs>
              <w:jc w:val="right"/>
              <w:rPr>
                <w:rFonts w:ascii="Arial" w:hAnsi="Arial" w:cs="Arial"/>
                <w:sz w:val="17"/>
                <w:szCs w:val="17"/>
                <w:lang w:val="en-GB"/>
              </w:rPr>
            </w:pPr>
          </w:p>
        </w:tc>
        <w:tc>
          <w:tcPr>
            <w:tcW w:w="1350" w:type="dxa"/>
          </w:tcPr>
          <w:p w14:paraId="5B908EC1" w14:textId="77777777" w:rsidR="007B3213" w:rsidRPr="001F2161" w:rsidRDefault="007B3213" w:rsidP="0080585B">
            <w:pPr>
              <w:tabs>
                <w:tab w:val="decimal" w:pos="742"/>
              </w:tabs>
              <w:jc w:val="right"/>
              <w:rPr>
                <w:rFonts w:ascii="Arial" w:hAnsi="Arial" w:cs="Arial"/>
                <w:sz w:val="17"/>
                <w:szCs w:val="17"/>
                <w:lang w:val="en-GB"/>
              </w:rPr>
            </w:pPr>
          </w:p>
        </w:tc>
        <w:tc>
          <w:tcPr>
            <w:tcW w:w="1350" w:type="dxa"/>
          </w:tcPr>
          <w:p w14:paraId="53C164B8" w14:textId="77777777" w:rsidR="007B3213" w:rsidRPr="001F2161" w:rsidRDefault="007B3213" w:rsidP="0080585B">
            <w:pPr>
              <w:tabs>
                <w:tab w:val="decimal" w:pos="742"/>
              </w:tabs>
              <w:jc w:val="right"/>
              <w:rPr>
                <w:rFonts w:ascii="Arial" w:hAnsi="Arial" w:cs="Arial"/>
                <w:sz w:val="17"/>
                <w:szCs w:val="17"/>
                <w:lang w:val="en-GB"/>
              </w:rPr>
            </w:pPr>
          </w:p>
        </w:tc>
      </w:tr>
      <w:tr w:rsidR="00B41F0A" w:rsidRPr="001F2161" w14:paraId="609E6238" w14:textId="77777777" w:rsidTr="008C1670">
        <w:tc>
          <w:tcPr>
            <w:tcW w:w="6115" w:type="dxa"/>
            <w:gridSpan w:val="4"/>
            <w:vAlign w:val="center"/>
          </w:tcPr>
          <w:p w14:paraId="1EC348A9" w14:textId="77777777" w:rsidR="007B3213" w:rsidRPr="001F2161" w:rsidRDefault="007B3213" w:rsidP="008C1670">
            <w:pPr>
              <w:rPr>
                <w:rFonts w:ascii="Arial" w:hAnsi="Arial" w:cs="Arial"/>
                <w:sz w:val="17"/>
                <w:szCs w:val="17"/>
                <w:lang w:val="en-GB"/>
              </w:rPr>
            </w:pPr>
            <w:r w:rsidRPr="001F2161">
              <w:rPr>
                <w:rFonts w:ascii="Arial" w:hAnsi="Arial" w:cs="Arial"/>
                <w:sz w:val="17"/>
                <w:szCs w:val="17"/>
                <w:lang w:val="en-GB"/>
              </w:rPr>
              <w:t>PayPal commission paid by seller</w:t>
            </w:r>
            <w:r w:rsidR="00B41F0A">
              <w:rPr>
                <w:rFonts w:ascii="Arial" w:hAnsi="Arial" w:cs="Arial"/>
                <w:sz w:val="17"/>
                <w:szCs w:val="17"/>
                <w:lang w:val="en-GB"/>
              </w:rPr>
              <w:t>:</w:t>
            </w:r>
          </w:p>
        </w:tc>
        <w:tc>
          <w:tcPr>
            <w:tcW w:w="1080" w:type="dxa"/>
            <w:vAlign w:val="center"/>
          </w:tcPr>
          <w:p w14:paraId="44C74F17" w14:textId="77777777" w:rsidR="007B3213" w:rsidRPr="001F2161" w:rsidRDefault="007B3213" w:rsidP="008C1670">
            <w:pPr>
              <w:jc w:val="right"/>
              <w:rPr>
                <w:rFonts w:ascii="Arial" w:hAnsi="Arial" w:cs="Arial"/>
                <w:sz w:val="17"/>
                <w:szCs w:val="17"/>
                <w:lang w:val="en-GB"/>
              </w:rPr>
            </w:pPr>
            <w:r w:rsidRPr="001F2161">
              <w:rPr>
                <w:rFonts w:ascii="Arial" w:hAnsi="Arial" w:cs="Arial"/>
                <w:sz w:val="17"/>
                <w:szCs w:val="17"/>
                <w:lang w:val="en-GB"/>
              </w:rPr>
              <w:t>$18.00*</w:t>
            </w:r>
          </w:p>
        </w:tc>
        <w:tc>
          <w:tcPr>
            <w:tcW w:w="1080" w:type="dxa"/>
            <w:vAlign w:val="center"/>
          </w:tcPr>
          <w:p w14:paraId="2D31FB13" w14:textId="318C408D" w:rsidR="007B3213" w:rsidRPr="001F2161" w:rsidRDefault="007B3213" w:rsidP="008C1670">
            <w:pPr>
              <w:tabs>
                <w:tab w:val="decimal" w:pos="742"/>
              </w:tabs>
              <w:jc w:val="right"/>
              <w:rPr>
                <w:rFonts w:ascii="Arial" w:hAnsi="Arial" w:cs="Arial"/>
                <w:sz w:val="17"/>
                <w:szCs w:val="17"/>
                <w:lang w:val="en-GB"/>
              </w:rPr>
            </w:pPr>
            <w:r w:rsidRPr="001F2161">
              <w:rPr>
                <w:rFonts w:ascii="Arial" w:hAnsi="Arial" w:cs="Arial"/>
                <w:sz w:val="17"/>
                <w:szCs w:val="17"/>
                <w:lang w:val="en-GB"/>
              </w:rPr>
              <w:t>$</w:t>
            </w:r>
            <w:r w:rsidR="00BE770E">
              <w:rPr>
                <w:rFonts w:ascii="Arial" w:hAnsi="Arial" w:cs="Arial"/>
                <w:sz w:val="17"/>
                <w:szCs w:val="17"/>
                <w:lang w:val="en-GB"/>
              </w:rPr>
              <w:t>23.94</w:t>
            </w:r>
          </w:p>
        </w:tc>
        <w:tc>
          <w:tcPr>
            <w:tcW w:w="990" w:type="dxa"/>
          </w:tcPr>
          <w:p w14:paraId="7179D9F2" w14:textId="33EAAAF9" w:rsidR="007B3213" w:rsidRPr="001F2161" w:rsidRDefault="00B54D3C" w:rsidP="0080585B">
            <w:pPr>
              <w:tabs>
                <w:tab w:val="decimal" w:pos="742"/>
              </w:tabs>
              <w:jc w:val="right"/>
              <w:rPr>
                <w:rFonts w:ascii="Arial" w:hAnsi="Arial" w:cs="Arial"/>
                <w:sz w:val="17"/>
                <w:szCs w:val="17"/>
                <w:lang w:val="en-GB"/>
              </w:rPr>
            </w:pPr>
            <w:r>
              <w:rPr>
                <w:rFonts w:ascii="Arial" w:hAnsi="Arial" w:cs="Arial"/>
                <w:sz w:val="17"/>
                <w:szCs w:val="17"/>
                <w:lang w:val="en-GB"/>
              </w:rPr>
              <w:t>–</w:t>
            </w:r>
          </w:p>
        </w:tc>
        <w:tc>
          <w:tcPr>
            <w:tcW w:w="990" w:type="dxa"/>
          </w:tcPr>
          <w:p w14:paraId="6AAB1525" w14:textId="77777777" w:rsidR="007B3213" w:rsidRPr="001F2161" w:rsidRDefault="007B3213" w:rsidP="0080585B">
            <w:pPr>
              <w:tabs>
                <w:tab w:val="decimal" w:pos="742"/>
              </w:tabs>
              <w:jc w:val="right"/>
              <w:rPr>
                <w:rFonts w:ascii="Arial" w:hAnsi="Arial" w:cs="Arial"/>
                <w:sz w:val="17"/>
                <w:szCs w:val="17"/>
                <w:lang w:val="en-GB"/>
              </w:rPr>
            </w:pPr>
          </w:p>
        </w:tc>
        <w:tc>
          <w:tcPr>
            <w:tcW w:w="1350" w:type="dxa"/>
          </w:tcPr>
          <w:p w14:paraId="40570C93" w14:textId="77777777" w:rsidR="007B3213" w:rsidRPr="001F2161" w:rsidRDefault="007B3213" w:rsidP="0080585B">
            <w:pPr>
              <w:tabs>
                <w:tab w:val="decimal" w:pos="742"/>
              </w:tabs>
              <w:jc w:val="right"/>
              <w:rPr>
                <w:rFonts w:ascii="Arial" w:hAnsi="Arial" w:cs="Arial"/>
                <w:sz w:val="17"/>
                <w:szCs w:val="17"/>
                <w:lang w:val="en-GB"/>
              </w:rPr>
            </w:pPr>
          </w:p>
        </w:tc>
        <w:tc>
          <w:tcPr>
            <w:tcW w:w="1350" w:type="dxa"/>
          </w:tcPr>
          <w:p w14:paraId="668A3EF6" w14:textId="77777777" w:rsidR="007B3213" w:rsidRPr="001F2161" w:rsidRDefault="007B3213" w:rsidP="0080585B">
            <w:pPr>
              <w:tabs>
                <w:tab w:val="decimal" w:pos="742"/>
              </w:tabs>
              <w:jc w:val="right"/>
              <w:rPr>
                <w:rFonts w:ascii="Arial" w:hAnsi="Arial" w:cs="Arial"/>
                <w:sz w:val="17"/>
                <w:szCs w:val="17"/>
                <w:lang w:val="en-GB"/>
              </w:rPr>
            </w:pPr>
          </w:p>
        </w:tc>
      </w:tr>
      <w:tr w:rsidR="00B41F0A" w:rsidRPr="001F2161" w14:paraId="6AE46AE2" w14:textId="77777777" w:rsidTr="008C1670">
        <w:tc>
          <w:tcPr>
            <w:tcW w:w="6115" w:type="dxa"/>
            <w:gridSpan w:val="4"/>
            <w:vAlign w:val="center"/>
          </w:tcPr>
          <w:p w14:paraId="372AEC0A" w14:textId="3ACD2A22" w:rsidR="007B3213" w:rsidRPr="001F2161" w:rsidRDefault="007B3213" w:rsidP="008C1670">
            <w:pPr>
              <w:rPr>
                <w:rFonts w:ascii="Arial" w:hAnsi="Arial" w:cs="Arial"/>
                <w:sz w:val="17"/>
                <w:szCs w:val="17"/>
                <w:lang w:val="en-GB"/>
              </w:rPr>
            </w:pPr>
            <w:r w:rsidRPr="001F2161">
              <w:rPr>
                <w:rFonts w:ascii="Arial" w:hAnsi="Arial" w:cs="Arial"/>
                <w:sz w:val="17"/>
                <w:szCs w:val="17"/>
                <w:lang w:val="en-GB"/>
              </w:rPr>
              <w:t>Total charge from seller (in US$)</w:t>
            </w:r>
            <w:r w:rsidR="00B41F0A">
              <w:rPr>
                <w:rFonts w:ascii="Arial" w:hAnsi="Arial" w:cs="Arial"/>
                <w:sz w:val="17"/>
                <w:szCs w:val="17"/>
                <w:lang w:val="en-GB"/>
              </w:rPr>
              <w:t>:</w:t>
            </w:r>
          </w:p>
        </w:tc>
        <w:tc>
          <w:tcPr>
            <w:tcW w:w="1080" w:type="dxa"/>
            <w:vAlign w:val="center"/>
          </w:tcPr>
          <w:p w14:paraId="04AE127B" w14:textId="77777777" w:rsidR="007B3213" w:rsidRPr="001F2161" w:rsidRDefault="007B3213" w:rsidP="008C1670">
            <w:pPr>
              <w:jc w:val="right"/>
              <w:rPr>
                <w:rFonts w:ascii="Arial" w:hAnsi="Arial" w:cs="Arial"/>
                <w:sz w:val="17"/>
                <w:szCs w:val="17"/>
                <w:lang w:val="en-GB"/>
              </w:rPr>
            </w:pPr>
            <w:r w:rsidRPr="001F2161">
              <w:rPr>
                <w:rFonts w:ascii="Arial" w:hAnsi="Arial" w:cs="Arial"/>
                <w:sz w:val="17"/>
                <w:szCs w:val="17"/>
                <w:lang w:val="en-GB"/>
              </w:rPr>
              <w:t>$403.00*</w:t>
            </w:r>
          </w:p>
        </w:tc>
        <w:tc>
          <w:tcPr>
            <w:tcW w:w="1080" w:type="dxa"/>
            <w:vAlign w:val="center"/>
          </w:tcPr>
          <w:p w14:paraId="250799CE" w14:textId="6C95337E" w:rsidR="007B3213" w:rsidRPr="001F2161" w:rsidRDefault="007B3213" w:rsidP="008C1670">
            <w:pPr>
              <w:tabs>
                <w:tab w:val="decimal" w:pos="742"/>
              </w:tabs>
              <w:jc w:val="right"/>
              <w:rPr>
                <w:rFonts w:ascii="Arial" w:hAnsi="Arial" w:cs="Arial"/>
                <w:sz w:val="17"/>
                <w:szCs w:val="17"/>
                <w:lang w:val="en-GB"/>
              </w:rPr>
            </w:pPr>
            <w:r w:rsidRPr="001F2161">
              <w:rPr>
                <w:rFonts w:ascii="Arial" w:hAnsi="Arial" w:cs="Arial"/>
                <w:sz w:val="17"/>
                <w:szCs w:val="17"/>
                <w:lang w:val="en-GB"/>
              </w:rPr>
              <w:t>$</w:t>
            </w:r>
            <w:r w:rsidR="00BE770E">
              <w:rPr>
                <w:rFonts w:ascii="Arial" w:hAnsi="Arial" w:cs="Arial"/>
                <w:sz w:val="17"/>
                <w:szCs w:val="17"/>
                <w:lang w:val="en-GB"/>
              </w:rPr>
              <w:t>535.99</w:t>
            </w:r>
          </w:p>
        </w:tc>
        <w:tc>
          <w:tcPr>
            <w:tcW w:w="990" w:type="dxa"/>
          </w:tcPr>
          <w:p w14:paraId="2FA43241" w14:textId="4CADE6E7" w:rsidR="007B3213" w:rsidRPr="001F2161" w:rsidRDefault="00B54D3C" w:rsidP="0080585B">
            <w:pPr>
              <w:tabs>
                <w:tab w:val="decimal" w:pos="742"/>
              </w:tabs>
              <w:jc w:val="right"/>
              <w:rPr>
                <w:rFonts w:ascii="Arial" w:hAnsi="Arial" w:cs="Arial"/>
                <w:sz w:val="17"/>
                <w:szCs w:val="17"/>
                <w:lang w:val="en-GB"/>
              </w:rPr>
            </w:pPr>
            <w:r>
              <w:rPr>
                <w:rFonts w:ascii="Arial" w:hAnsi="Arial" w:cs="Arial"/>
                <w:sz w:val="17"/>
                <w:szCs w:val="17"/>
                <w:lang w:val="en-GB"/>
              </w:rPr>
              <w:t>–</w:t>
            </w:r>
          </w:p>
        </w:tc>
        <w:tc>
          <w:tcPr>
            <w:tcW w:w="990" w:type="dxa"/>
          </w:tcPr>
          <w:p w14:paraId="4928A6DA" w14:textId="77777777" w:rsidR="007B3213" w:rsidRPr="001F2161" w:rsidRDefault="007B3213" w:rsidP="0080585B">
            <w:pPr>
              <w:tabs>
                <w:tab w:val="decimal" w:pos="742"/>
              </w:tabs>
              <w:jc w:val="right"/>
              <w:rPr>
                <w:rFonts w:ascii="Arial" w:hAnsi="Arial" w:cs="Arial"/>
                <w:sz w:val="17"/>
                <w:szCs w:val="17"/>
                <w:lang w:val="en-GB"/>
              </w:rPr>
            </w:pPr>
          </w:p>
        </w:tc>
        <w:tc>
          <w:tcPr>
            <w:tcW w:w="1350" w:type="dxa"/>
          </w:tcPr>
          <w:p w14:paraId="3795DEB9" w14:textId="77777777" w:rsidR="007B3213" w:rsidRPr="001F2161" w:rsidRDefault="007B3213" w:rsidP="0080585B">
            <w:pPr>
              <w:tabs>
                <w:tab w:val="decimal" w:pos="742"/>
              </w:tabs>
              <w:jc w:val="right"/>
              <w:rPr>
                <w:rFonts w:ascii="Arial" w:hAnsi="Arial" w:cs="Arial"/>
                <w:sz w:val="17"/>
                <w:szCs w:val="17"/>
                <w:lang w:val="en-GB"/>
              </w:rPr>
            </w:pPr>
          </w:p>
        </w:tc>
        <w:tc>
          <w:tcPr>
            <w:tcW w:w="1350" w:type="dxa"/>
          </w:tcPr>
          <w:p w14:paraId="0B8E3DC5" w14:textId="77777777" w:rsidR="007B3213" w:rsidRPr="001F2161" w:rsidRDefault="007B3213" w:rsidP="0080585B">
            <w:pPr>
              <w:tabs>
                <w:tab w:val="decimal" w:pos="742"/>
              </w:tabs>
              <w:jc w:val="right"/>
              <w:rPr>
                <w:rFonts w:ascii="Arial" w:hAnsi="Arial" w:cs="Arial"/>
                <w:sz w:val="17"/>
                <w:szCs w:val="17"/>
                <w:lang w:val="en-GB"/>
              </w:rPr>
            </w:pPr>
          </w:p>
        </w:tc>
      </w:tr>
      <w:tr w:rsidR="00B41F0A" w:rsidRPr="001F2161" w14:paraId="000AA17E" w14:textId="77777777" w:rsidTr="008C1670">
        <w:tc>
          <w:tcPr>
            <w:tcW w:w="6115" w:type="dxa"/>
            <w:gridSpan w:val="4"/>
            <w:vAlign w:val="center"/>
          </w:tcPr>
          <w:p w14:paraId="57E54268" w14:textId="77777777" w:rsidR="007B3213" w:rsidRPr="001F2161" w:rsidRDefault="007B3213" w:rsidP="008C1670">
            <w:pPr>
              <w:rPr>
                <w:rFonts w:ascii="Arial" w:hAnsi="Arial" w:cs="Arial"/>
                <w:sz w:val="17"/>
                <w:szCs w:val="17"/>
                <w:lang w:val="en-GB"/>
              </w:rPr>
            </w:pPr>
            <w:r w:rsidRPr="001F2161">
              <w:rPr>
                <w:rFonts w:ascii="Arial" w:hAnsi="Arial" w:cs="Arial"/>
                <w:sz w:val="17"/>
                <w:szCs w:val="17"/>
                <w:lang w:val="en-GB"/>
              </w:rPr>
              <w:t>Excess charge to buyer by paying using VISA</w:t>
            </w:r>
            <w:r w:rsidR="00B41F0A">
              <w:rPr>
                <w:rFonts w:ascii="Arial" w:hAnsi="Arial" w:cs="Arial"/>
                <w:sz w:val="17"/>
                <w:szCs w:val="17"/>
                <w:lang w:val="en-GB"/>
              </w:rPr>
              <w:t xml:space="preserve"> credit card:</w:t>
            </w:r>
          </w:p>
        </w:tc>
        <w:tc>
          <w:tcPr>
            <w:tcW w:w="1080" w:type="dxa"/>
            <w:vAlign w:val="center"/>
          </w:tcPr>
          <w:p w14:paraId="1131759D" w14:textId="77777777" w:rsidR="007B3213" w:rsidRPr="001F2161" w:rsidRDefault="007B3213" w:rsidP="008C1670">
            <w:pPr>
              <w:jc w:val="right"/>
              <w:rPr>
                <w:rFonts w:ascii="Arial" w:hAnsi="Arial" w:cs="Arial"/>
                <w:sz w:val="17"/>
                <w:szCs w:val="17"/>
                <w:lang w:val="en-GB"/>
              </w:rPr>
            </w:pPr>
          </w:p>
        </w:tc>
        <w:tc>
          <w:tcPr>
            <w:tcW w:w="1080" w:type="dxa"/>
            <w:vAlign w:val="center"/>
          </w:tcPr>
          <w:p w14:paraId="3179B5BE" w14:textId="22C2F58E" w:rsidR="007B3213" w:rsidRPr="001F2161" w:rsidRDefault="007B3213" w:rsidP="008C1670">
            <w:pPr>
              <w:tabs>
                <w:tab w:val="decimal" w:pos="742"/>
              </w:tabs>
              <w:jc w:val="right"/>
              <w:rPr>
                <w:rFonts w:ascii="Arial" w:hAnsi="Arial" w:cs="Arial"/>
                <w:sz w:val="17"/>
                <w:szCs w:val="17"/>
                <w:lang w:val="en-GB"/>
              </w:rPr>
            </w:pPr>
            <w:r w:rsidRPr="001F2161">
              <w:rPr>
                <w:rFonts w:ascii="Arial" w:hAnsi="Arial" w:cs="Arial"/>
                <w:sz w:val="17"/>
                <w:szCs w:val="17"/>
                <w:lang w:val="en-GB"/>
              </w:rPr>
              <w:t>$</w:t>
            </w:r>
            <w:r w:rsidR="00BE770E">
              <w:rPr>
                <w:rFonts w:ascii="Arial" w:hAnsi="Arial" w:cs="Arial"/>
                <w:sz w:val="17"/>
                <w:szCs w:val="17"/>
                <w:lang w:val="en-GB"/>
              </w:rPr>
              <w:t>0.67</w:t>
            </w:r>
          </w:p>
        </w:tc>
        <w:tc>
          <w:tcPr>
            <w:tcW w:w="990" w:type="dxa"/>
          </w:tcPr>
          <w:p w14:paraId="253E0C39" w14:textId="77777777" w:rsidR="007B3213" w:rsidRPr="001F2161" w:rsidRDefault="007B3213" w:rsidP="0080585B">
            <w:pPr>
              <w:tabs>
                <w:tab w:val="decimal" w:pos="742"/>
              </w:tabs>
              <w:jc w:val="right"/>
              <w:rPr>
                <w:rFonts w:ascii="Arial" w:hAnsi="Arial" w:cs="Arial"/>
                <w:sz w:val="17"/>
                <w:szCs w:val="17"/>
                <w:lang w:val="en-GB"/>
              </w:rPr>
            </w:pPr>
          </w:p>
        </w:tc>
        <w:tc>
          <w:tcPr>
            <w:tcW w:w="990" w:type="dxa"/>
          </w:tcPr>
          <w:p w14:paraId="5867A426" w14:textId="77777777" w:rsidR="007B3213" w:rsidRPr="001F2161" w:rsidRDefault="007B3213" w:rsidP="0080585B">
            <w:pPr>
              <w:tabs>
                <w:tab w:val="decimal" w:pos="742"/>
              </w:tabs>
              <w:jc w:val="right"/>
              <w:rPr>
                <w:rFonts w:ascii="Arial" w:hAnsi="Arial" w:cs="Arial"/>
                <w:sz w:val="17"/>
                <w:szCs w:val="17"/>
                <w:lang w:val="en-GB"/>
              </w:rPr>
            </w:pPr>
          </w:p>
        </w:tc>
        <w:tc>
          <w:tcPr>
            <w:tcW w:w="1350" w:type="dxa"/>
          </w:tcPr>
          <w:p w14:paraId="1B111D8C" w14:textId="77777777" w:rsidR="007B3213" w:rsidRPr="001F2161" w:rsidRDefault="007B3213" w:rsidP="0080585B">
            <w:pPr>
              <w:tabs>
                <w:tab w:val="decimal" w:pos="742"/>
              </w:tabs>
              <w:jc w:val="right"/>
              <w:rPr>
                <w:rFonts w:ascii="Arial" w:hAnsi="Arial" w:cs="Arial"/>
                <w:sz w:val="17"/>
                <w:szCs w:val="17"/>
                <w:lang w:val="en-GB"/>
              </w:rPr>
            </w:pPr>
          </w:p>
        </w:tc>
        <w:tc>
          <w:tcPr>
            <w:tcW w:w="1350" w:type="dxa"/>
          </w:tcPr>
          <w:p w14:paraId="7AA7523B" w14:textId="77777777" w:rsidR="007B3213" w:rsidRPr="001F2161" w:rsidRDefault="007B3213" w:rsidP="0080585B">
            <w:pPr>
              <w:tabs>
                <w:tab w:val="decimal" w:pos="742"/>
              </w:tabs>
              <w:jc w:val="right"/>
              <w:rPr>
                <w:rFonts w:ascii="Arial" w:hAnsi="Arial" w:cs="Arial"/>
                <w:sz w:val="17"/>
                <w:szCs w:val="17"/>
                <w:lang w:val="en-GB"/>
              </w:rPr>
            </w:pPr>
          </w:p>
        </w:tc>
      </w:tr>
      <w:tr w:rsidR="00B41F0A" w:rsidRPr="001F2161" w14:paraId="6ED0663C" w14:textId="77777777" w:rsidTr="008C1670">
        <w:tc>
          <w:tcPr>
            <w:tcW w:w="6115" w:type="dxa"/>
            <w:gridSpan w:val="4"/>
            <w:vAlign w:val="center"/>
          </w:tcPr>
          <w:p w14:paraId="32E1FC39" w14:textId="6BD6219B" w:rsidR="007B3213" w:rsidRPr="001F2161" w:rsidRDefault="007B3213" w:rsidP="008C1670">
            <w:pPr>
              <w:rPr>
                <w:rFonts w:ascii="Arial" w:hAnsi="Arial" w:cs="Arial"/>
                <w:sz w:val="17"/>
                <w:szCs w:val="17"/>
                <w:lang w:val="en-GB"/>
              </w:rPr>
            </w:pPr>
            <w:r w:rsidRPr="001F2161">
              <w:rPr>
                <w:rFonts w:ascii="Arial" w:hAnsi="Arial" w:cs="Arial"/>
                <w:sz w:val="17"/>
                <w:szCs w:val="17"/>
                <w:lang w:val="en-GB"/>
              </w:rPr>
              <w:t>Total charge from seller (in C</w:t>
            </w:r>
            <w:r w:rsidR="00B41F0A">
              <w:rPr>
                <w:rFonts w:ascii="Arial" w:hAnsi="Arial" w:cs="Arial"/>
                <w:sz w:val="17"/>
                <w:szCs w:val="17"/>
                <w:lang w:val="en-GB"/>
              </w:rPr>
              <w:t>A</w:t>
            </w:r>
            <w:r w:rsidRPr="001F2161">
              <w:rPr>
                <w:rFonts w:ascii="Arial" w:hAnsi="Arial" w:cs="Arial"/>
                <w:sz w:val="17"/>
                <w:szCs w:val="17"/>
                <w:lang w:val="en-GB"/>
              </w:rPr>
              <w:t>$)</w:t>
            </w:r>
            <w:r w:rsidR="00B41F0A">
              <w:rPr>
                <w:rFonts w:ascii="Arial" w:hAnsi="Arial" w:cs="Arial"/>
                <w:sz w:val="17"/>
                <w:szCs w:val="17"/>
                <w:lang w:val="en-GB"/>
              </w:rPr>
              <w:t>:</w:t>
            </w:r>
          </w:p>
        </w:tc>
        <w:tc>
          <w:tcPr>
            <w:tcW w:w="1080" w:type="dxa"/>
            <w:vAlign w:val="center"/>
          </w:tcPr>
          <w:p w14:paraId="2295D8F2" w14:textId="77777777" w:rsidR="007B3213" w:rsidRPr="001F2161" w:rsidRDefault="007B3213" w:rsidP="008C1670">
            <w:pPr>
              <w:jc w:val="right"/>
              <w:rPr>
                <w:rFonts w:ascii="Arial" w:hAnsi="Arial" w:cs="Arial"/>
                <w:sz w:val="17"/>
                <w:szCs w:val="17"/>
                <w:lang w:val="en-GB"/>
              </w:rPr>
            </w:pPr>
          </w:p>
        </w:tc>
        <w:tc>
          <w:tcPr>
            <w:tcW w:w="1080" w:type="dxa"/>
            <w:vAlign w:val="center"/>
          </w:tcPr>
          <w:p w14:paraId="69B092E7" w14:textId="77777777" w:rsidR="007B3213" w:rsidRPr="001F2161" w:rsidRDefault="007B3213" w:rsidP="008C1670">
            <w:pPr>
              <w:tabs>
                <w:tab w:val="decimal" w:pos="742"/>
              </w:tabs>
              <w:jc w:val="right"/>
              <w:rPr>
                <w:rFonts w:ascii="Arial" w:hAnsi="Arial" w:cs="Arial"/>
                <w:sz w:val="17"/>
                <w:szCs w:val="17"/>
                <w:lang w:val="en-GB"/>
              </w:rPr>
            </w:pPr>
            <w:r w:rsidRPr="001F2161">
              <w:rPr>
                <w:rFonts w:ascii="Arial" w:hAnsi="Arial" w:cs="Arial"/>
                <w:sz w:val="17"/>
                <w:szCs w:val="17"/>
                <w:lang w:val="en-GB"/>
              </w:rPr>
              <w:t>$536.66*</w:t>
            </w:r>
          </w:p>
        </w:tc>
        <w:tc>
          <w:tcPr>
            <w:tcW w:w="990" w:type="dxa"/>
          </w:tcPr>
          <w:p w14:paraId="3600A3B3" w14:textId="77777777" w:rsidR="007B3213" w:rsidRPr="001F2161" w:rsidRDefault="007B3213" w:rsidP="0080585B">
            <w:pPr>
              <w:tabs>
                <w:tab w:val="decimal" w:pos="742"/>
              </w:tabs>
              <w:jc w:val="right"/>
              <w:rPr>
                <w:rFonts w:ascii="Arial" w:hAnsi="Arial" w:cs="Arial"/>
                <w:sz w:val="17"/>
                <w:szCs w:val="17"/>
                <w:lang w:val="en-GB"/>
              </w:rPr>
            </w:pPr>
          </w:p>
        </w:tc>
        <w:tc>
          <w:tcPr>
            <w:tcW w:w="990" w:type="dxa"/>
          </w:tcPr>
          <w:p w14:paraId="5194E690" w14:textId="77777777" w:rsidR="007B3213" w:rsidRPr="001F2161" w:rsidRDefault="007B3213" w:rsidP="0080585B">
            <w:pPr>
              <w:tabs>
                <w:tab w:val="decimal" w:pos="742"/>
              </w:tabs>
              <w:jc w:val="right"/>
              <w:rPr>
                <w:rFonts w:ascii="Arial" w:hAnsi="Arial" w:cs="Arial"/>
                <w:sz w:val="17"/>
                <w:szCs w:val="17"/>
                <w:lang w:val="en-GB"/>
              </w:rPr>
            </w:pPr>
          </w:p>
        </w:tc>
        <w:tc>
          <w:tcPr>
            <w:tcW w:w="1350" w:type="dxa"/>
          </w:tcPr>
          <w:p w14:paraId="585E08AA" w14:textId="77777777" w:rsidR="007B3213" w:rsidRPr="001F2161" w:rsidRDefault="007B3213" w:rsidP="0080585B">
            <w:pPr>
              <w:tabs>
                <w:tab w:val="decimal" w:pos="742"/>
              </w:tabs>
              <w:jc w:val="right"/>
              <w:rPr>
                <w:rFonts w:ascii="Arial" w:hAnsi="Arial" w:cs="Arial"/>
                <w:sz w:val="17"/>
                <w:szCs w:val="17"/>
                <w:lang w:val="en-GB"/>
              </w:rPr>
            </w:pPr>
          </w:p>
        </w:tc>
        <w:tc>
          <w:tcPr>
            <w:tcW w:w="1350" w:type="dxa"/>
          </w:tcPr>
          <w:p w14:paraId="2A7F403E" w14:textId="77777777" w:rsidR="007B3213" w:rsidRPr="001F2161" w:rsidRDefault="007B3213" w:rsidP="0080585B">
            <w:pPr>
              <w:tabs>
                <w:tab w:val="decimal" w:pos="742"/>
              </w:tabs>
              <w:jc w:val="right"/>
              <w:rPr>
                <w:rFonts w:ascii="Arial" w:hAnsi="Arial" w:cs="Arial"/>
                <w:sz w:val="17"/>
                <w:szCs w:val="17"/>
                <w:lang w:val="en-GB"/>
              </w:rPr>
            </w:pPr>
          </w:p>
        </w:tc>
      </w:tr>
      <w:tr w:rsidR="003F48E7" w:rsidRPr="001F2161" w14:paraId="1BBC32F9" w14:textId="77777777" w:rsidTr="008C1670">
        <w:tc>
          <w:tcPr>
            <w:tcW w:w="2695" w:type="dxa"/>
            <w:gridSpan w:val="2"/>
            <w:vMerge w:val="restart"/>
            <w:vAlign w:val="center"/>
          </w:tcPr>
          <w:p w14:paraId="4BEEF239" w14:textId="36E41F77" w:rsidR="007B3213" w:rsidRPr="006C4235" w:rsidRDefault="007B3213" w:rsidP="008C1670">
            <w:pPr>
              <w:rPr>
                <w:rFonts w:ascii="Arial" w:hAnsi="Arial" w:cs="Arial"/>
                <w:b/>
                <w:sz w:val="17"/>
                <w:szCs w:val="17"/>
                <w:lang w:val="en-GB"/>
              </w:rPr>
            </w:pPr>
            <w:r w:rsidRPr="006C4235">
              <w:rPr>
                <w:rFonts w:ascii="Arial" w:hAnsi="Arial" w:cs="Arial"/>
                <w:b/>
                <w:sz w:val="17"/>
                <w:szCs w:val="17"/>
                <w:lang w:val="en-GB"/>
              </w:rPr>
              <w:t xml:space="preserve">Customs </w:t>
            </w:r>
            <w:r w:rsidR="00B41F0A" w:rsidRPr="006C4235">
              <w:rPr>
                <w:rFonts w:ascii="Arial" w:hAnsi="Arial" w:cs="Arial"/>
                <w:b/>
                <w:sz w:val="17"/>
                <w:szCs w:val="17"/>
                <w:lang w:val="en-GB"/>
              </w:rPr>
              <w:t>c</w:t>
            </w:r>
            <w:r w:rsidRPr="006C4235">
              <w:rPr>
                <w:rFonts w:ascii="Arial" w:hAnsi="Arial" w:cs="Arial"/>
                <w:b/>
                <w:sz w:val="17"/>
                <w:szCs w:val="17"/>
                <w:lang w:val="en-GB"/>
              </w:rPr>
              <w:t xml:space="preserve">learance </w:t>
            </w:r>
            <w:r w:rsidR="00B41F0A" w:rsidRPr="006C4235">
              <w:rPr>
                <w:rFonts w:ascii="Arial" w:hAnsi="Arial" w:cs="Arial"/>
                <w:b/>
                <w:sz w:val="17"/>
                <w:szCs w:val="17"/>
                <w:lang w:val="en-GB"/>
              </w:rPr>
              <w:t>f</w:t>
            </w:r>
            <w:r w:rsidRPr="006C4235">
              <w:rPr>
                <w:rFonts w:ascii="Arial" w:hAnsi="Arial" w:cs="Arial"/>
                <w:b/>
                <w:sz w:val="17"/>
                <w:szCs w:val="17"/>
                <w:lang w:val="en-GB"/>
              </w:rPr>
              <w:t>ee</w:t>
            </w:r>
            <w:r w:rsidR="00B41F0A" w:rsidRPr="006C4235">
              <w:rPr>
                <w:rFonts w:ascii="Arial" w:hAnsi="Arial" w:cs="Arial"/>
                <w:b/>
                <w:sz w:val="17"/>
                <w:szCs w:val="17"/>
                <w:lang w:val="en-GB"/>
              </w:rPr>
              <w:t>s:</w:t>
            </w:r>
          </w:p>
        </w:tc>
        <w:tc>
          <w:tcPr>
            <w:tcW w:w="3420" w:type="dxa"/>
            <w:gridSpan w:val="2"/>
            <w:vAlign w:val="center"/>
          </w:tcPr>
          <w:p w14:paraId="28CF5A3D" w14:textId="2C531E4E" w:rsidR="007B3213" w:rsidRPr="001F2161" w:rsidRDefault="007B3213" w:rsidP="008C1670">
            <w:pPr>
              <w:rPr>
                <w:rFonts w:ascii="Arial" w:hAnsi="Arial" w:cs="Arial"/>
                <w:sz w:val="17"/>
                <w:szCs w:val="17"/>
                <w:lang w:val="en-GB"/>
              </w:rPr>
            </w:pPr>
            <w:r w:rsidRPr="001F2161">
              <w:rPr>
                <w:rFonts w:ascii="Arial" w:hAnsi="Arial" w:cs="Arial"/>
                <w:sz w:val="17"/>
                <w:szCs w:val="17"/>
                <w:lang w:val="en-GB"/>
              </w:rPr>
              <w:t>C</w:t>
            </w:r>
            <w:r w:rsidR="00B41F0A">
              <w:rPr>
                <w:rFonts w:ascii="Arial" w:hAnsi="Arial" w:cs="Arial"/>
                <w:sz w:val="17"/>
                <w:szCs w:val="17"/>
                <w:lang w:val="en-GB"/>
              </w:rPr>
              <w:t>ana</w:t>
            </w:r>
            <w:r w:rsidRPr="001F2161">
              <w:rPr>
                <w:rFonts w:ascii="Arial" w:hAnsi="Arial" w:cs="Arial"/>
                <w:sz w:val="17"/>
                <w:szCs w:val="17"/>
                <w:lang w:val="en-GB"/>
              </w:rPr>
              <w:t>d</w:t>
            </w:r>
            <w:r w:rsidR="00B41F0A">
              <w:rPr>
                <w:rFonts w:ascii="Arial" w:hAnsi="Arial" w:cs="Arial"/>
                <w:sz w:val="17"/>
                <w:szCs w:val="17"/>
                <w:lang w:val="en-GB"/>
              </w:rPr>
              <w:t>ia</w:t>
            </w:r>
            <w:r w:rsidRPr="001F2161">
              <w:rPr>
                <w:rFonts w:ascii="Arial" w:hAnsi="Arial" w:cs="Arial"/>
                <w:sz w:val="17"/>
                <w:szCs w:val="17"/>
                <w:lang w:val="en-GB"/>
              </w:rPr>
              <w:t xml:space="preserve">n </w:t>
            </w:r>
            <w:r w:rsidR="00B41F0A">
              <w:rPr>
                <w:rFonts w:ascii="Arial" w:hAnsi="Arial" w:cs="Arial"/>
                <w:sz w:val="17"/>
                <w:szCs w:val="17"/>
                <w:lang w:val="en-GB"/>
              </w:rPr>
              <w:t>d</w:t>
            </w:r>
            <w:r w:rsidRPr="001F2161">
              <w:rPr>
                <w:rFonts w:ascii="Arial" w:hAnsi="Arial" w:cs="Arial"/>
                <w:sz w:val="17"/>
                <w:szCs w:val="17"/>
                <w:lang w:val="en-GB"/>
              </w:rPr>
              <w:t>uty</w:t>
            </w:r>
            <w:r w:rsidR="00B41F0A">
              <w:rPr>
                <w:rFonts w:ascii="Arial" w:hAnsi="Arial" w:cs="Arial"/>
                <w:sz w:val="17"/>
                <w:szCs w:val="17"/>
                <w:lang w:val="en-GB"/>
              </w:rPr>
              <w:t xml:space="preserve"> charges</w:t>
            </w:r>
            <w:r w:rsidRPr="001F2161">
              <w:rPr>
                <w:rFonts w:ascii="Arial" w:hAnsi="Arial" w:cs="Arial"/>
                <w:sz w:val="17"/>
                <w:szCs w:val="17"/>
                <w:lang w:val="en-GB"/>
              </w:rPr>
              <w:t xml:space="preserve"> (8.5% of $</w:t>
            </w:r>
            <w:r w:rsidR="00BE770E">
              <w:rPr>
                <w:rFonts w:ascii="Arial" w:hAnsi="Arial" w:cs="Arial"/>
                <w:sz w:val="17"/>
                <w:szCs w:val="17"/>
                <w:lang w:val="en-GB"/>
              </w:rPr>
              <w:t>465.50</w:t>
            </w:r>
            <w:r w:rsidRPr="001F2161">
              <w:rPr>
                <w:rFonts w:ascii="Arial" w:hAnsi="Arial" w:cs="Arial"/>
                <w:sz w:val="17"/>
                <w:szCs w:val="17"/>
                <w:lang w:val="en-GB"/>
              </w:rPr>
              <w:t>)</w:t>
            </w:r>
            <w:r w:rsidR="00B41F0A">
              <w:rPr>
                <w:rFonts w:ascii="Arial" w:hAnsi="Arial" w:cs="Arial"/>
                <w:sz w:val="17"/>
                <w:szCs w:val="17"/>
                <w:lang w:val="en-GB"/>
              </w:rPr>
              <w:t>:</w:t>
            </w:r>
          </w:p>
        </w:tc>
        <w:tc>
          <w:tcPr>
            <w:tcW w:w="1080" w:type="dxa"/>
            <w:vAlign w:val="center"/>
          </w:tcPr>
          <w:p w14:paraId="35C58E5B" w14:textId="77777777" w:rsidR="007B3213" w:rsidRPr="001F2161" w:rsidRDefault="007B3213" w:rsidP="008C1670">
            <w:pPr>
              <w:jc w:val="right"/>
              <w:rPr>
                <w:rFonts w:ascii="Arial" w:hAnsi="Arial" w:cs="Arial"/>
                <w:sz w:val="17"/>
                <w:szCs w:val="17"/>
                <w:lang w:val="en-GB"/>
              </w:rPr>
            </w:pPr>
          </w:p>
        </w:tc>
        <w:tc>
          <w:tcPr>
            <w:tcW w:w="1080" w:type="dxa"/>
            <w:vAlign w:val="center"/>
          </w:tcPr>
          <w:p w14:paraId="76F31BBC" w14:textId="0BBE6863" w:rsidR="007B3213" w:rsidRPr="001F2161" w:rsidRDefault="007B3213" w:rsidP="008C1670">
            <w:pPr>
              <w:tabs>
                <w:tab w:val="decimal" w:pos="742"/>
              </w:tabs>
              <w:jc w:val="right"/>
              <w:rPr>
                <w:rFonts w:ascii="Arial" w:hAnsi="Arial" w:cs="Arial"/>
                <w:sz w:val="17"/>
                <w:szCs w:val="17"/>
                <w:lang w:val="en-GB"/>
              </w:rPr>
            </w:pPr>
            <w:r w:rsidRPr="001F2161">
              <w:rPr>
                <w:rFonts w:ascii="Arial" w:hAnsi="Arial" w:cs="Arial"/>
                <w:sz w:val="17"/>
                <w:szCs w:val="17"/>
                <w:lang w:val="en-GB"/>
              </w:rPr>
              <w:t>$</w:t>
            </w:r>
            <w:r w:rsidR="00BE770E">
              <w:rPr>
                <w:rFonts w:ascii="Arial" w:hAnsi="Arial" w:cs="Arial"/>
                <w:sz w:val="17"/>
                <w:szCs w:val="17"/>
                <w:lang w:val="en-GB"/>
              </w:rPr>
              <w:t>39.56</w:t>
            </w:r>
            <w:r w:rsidRPr="001F2161">
              <w:rPr>
                <w:rFonts w:ascii="Arial" w:hAnsi="Arial" w:cs="Arial"/>
                <w:sz w:val="17"/>
                <w:szCs w:val="17"/>
                <w:lang w:val="en-GB"/>
              </w:rPr>
              <w:t>*</w:t>
            </w:r>
          </w:p>
        </w:tc>
        <w:tc>
          <w:tcPr>
            <w:tcW w:w="990" w:type="dxa"/>
          </w:tcPr>
          <w:p w14:paraId="677C03F7" w14:textId="467FFA98" w:rsidR="007B3213" w:rsidRPr="001F2161" w:rsidRDefault="00B54D3C" w:rsidP="0080585B">
            <w:pPr>
              <w:tabs>
                <w:tab w:val="decimal" w:pos="742"/>
              </w:tabs>
              <w:jc w:val="right"/>
              <w:rPr>
                <w:rFonts w:ascii="Arial" w:hAnsi="Arial" w:cs="Arial"/>
                <w:sz w:val="17"/>
                <w:szCs w:val="17"/>
                <w:lang w:val="en-GB"/>
              </w:rPr>
            </w:pPr>
            <w:r>
              <w:rPr>
                <w:rFonts w:ascii="Arial" w:hAnsi="Arial" w:cs="Arial"/>
                <w:sz w:val="17"/>
                <w:szCs w:val="17"/>
                <w:lang w:val="en-GB"/>
              </w:rPr>
              <w:t>–</w:t>
            </w:r>
          </w:p>
        </w:tc>
        <w:tc>
          <w:tcPr>
            <w:tcW w:w="990" w:type="dxa"/>
          </w:tcPr>
          <w:p w14:paraId="1BB10090" w14:textId="77777777" w:rsidR="007B3213" w:rsidRPr="001F2161" w:rsidRDefault="007B3213" w:rsidP="0080585B">
            <w:pPr>
              <w:tabs>
                <w:tab w:val="decimal" w:pos="742"/>
              </w:tabs>
              <w:jc w:val="right"/>
              <w:rPr>
                <w:rFonts w:ascii="Arial" w:hAnsi="Arial" w:cs="Arial"/>
                <w:sz w:val="17"/>
                <w:szCs w:val="17"/>
                <w:lang w:val="en-GB"/>
              </w:rPr>
            </w:pPr>
            <w:r w:rsidRPr="001F2161">
              <w:rPr>
                <w:rFonts w:ascii="Arial" w:hAnsi="Arial" w:cs="Arial"/>
                <w:sz w:val="17"/>
                <w:szCs w:val="17"/>
                <w:lang w:val="en-GB"/>
              </w:rPr>
              <w:t>-</w:t>
            </w:r>
          </w:p>
        </w:tc>
        <w:tc>
          <w:tcPr>
            <w:tcW w:w="1350" w:type="dxa"/>
          </w:tcPr>
          <w:p w14:paraId="706F4204" w14:textId="77777777" w:rsidR="007B3213" w:rsidRPr="001F2161" w:rsidRDefault="007B3213" w:rsidP="0080585B">
            <w:pPr>
              <w:tabs>
                <w:tab w:val="decimal" w:pos="742"/>
              </w:tabs>
              <w:jc w:val="right"/>
              <w:rPr>
                <w:rFonts w:ascii="Arial" w:hAnsi="Arial" w:cs="Arial"/>
                <w:sz w:val="17"/>
                <w:szCs w:val="17"/>
                <w:lang w:val="en-GB"/>
              </w:rPr>
            </w:pPr>
            <w:r w:rsidRPr="001F2161">
              <w:rPr>
                <w:rFonts w:ascii="Arial" w:hAnsi="Arial" w:cs="Arial"/>
                <w:sz w:val="17"/>
                <w:szCs w:val="17"/>
                <w:lang w:val="en-GB"/>
              </w:rPr>
              <w:t>-</w:t>
            </w:r>
          </w:p>
        </w:tc>
        <w:tc>
          <w:tcPr>
            <w:tcW w:w="1350" w:type="dxa"/>
          </w:tcPr>
          <w:p w14:paraId="77448C02" w14:textId="77777777" w:rsidR="007B3213" w:rsidRPr="001F2161" w:rsidRDefault="007B3213" w:rsidP="0080585B">
            <w:pPr>
              <w:tabs>
                <w:tab w:val="decimal" w:pos="742"/>
              </w:tabs>
              <w:jc w:val="right"/>
              <w:rPr>
                <w:rFonts w:ascii="Arial" w:hAnsi="Arial" w:cs="Arial"/>
                <w:sz w:val="17"/>
                <w:szCs w:val="17"/>
                <w:lang w:val="en-GB"/>
              </w:rPr>
            </w:pPr>
            <w:r w:rsidRPr="001F2161">
              <w:rPr>
                <w:rFonts w:ascii="Arial" w:hAnsi="Arial" w:cs="Arial"/>
                <w:sz w:val="17"/>
                <w:szCs w:val="17"/>
                <w:lang w:val="en-GB"/>
              </w:rPr>
              <w:t>-</w:t>
            </w:r>
          </w:p>
        </w:tc>
      </w:tr>
      <w:tr w:rsidR="003F48E7" w:rsidRPr="001F2161" w14:paraId="1076A8AB" w14:textId="77777777" w:rsidTr="008C1670">
        <w:tc>
          <w:tcPr>
            <w:tcW w:w="2695" w:type="dxa"/>
            <w:gridSpan w:val="2"/>
            <w:vMerge/>
          </w:tcPr>
          <w:p w14:paraId="1DFC32E1" w14:textId="77777777" w:rsidR="007B3213" w:rsidRPr="001F2161" w:rsidRDefault="007B3213" w:rsidP="00EA3CC9">
            <w:pPr>
              <w:jc w:val="right"/>
              <w:rPr>
                <w:rFonts w:ascii="Arial" w:hAnsi="Arial" w:cs="Arial"/>
                <w:sz w:val="17"/>
                <w:szCs w:val="17"/>
                <w:lang w:val="en-GB"/>
              </w:rPr>
            </w:pPr>
          </w:p>
        </w:tc>
        <w:tc>
          <w:tcPr>
            <w:tcW w:w="3420" w:type="dxa"/>
            <w:gridSpan w:val="2"/>
            <w:vAlign w:val="center"/>
          </w:tcPr>
          <w:p w14:paraId="6F38B2F5" w14:textId="22B74D79" w:rsidR="007B3213" w:rsidRPr="001F2161" w:rsidRDefault="007B3213" w:rsidP="008C1670">
            <w:pPr>
              <w:rPr>
                <w:rFonts w:ascii="Arial" w:hAnsi="Arial" w:cs="Arial"/>
                <w:sz w:val="17"/>
                <w:szCs w:val="17"/>
                <w:lang w:val="en-GB"/>
              </w:rPr>
            </w:pPr>
            <w:r w:rsidRPr="001F2161">
              <w:rPr>
                <w:rFonts w:ascii="Arial" w:hAnsi="Arial" w:cs="Arial"/>
                <w:sz w:val="17"/>
                <w:szCs w:val="17"/>
                <w:lang w:val="en-GB"/>
              </w:rPr>
              <w:t>C</w:t>
            </w:r>
            <w:r w:rsidR="00B41F0A">
              <w:rPr>
                <w:rFonts w:ascii="Arial" w:hAnsi="Arial" w:cs="Arial"/>
                <w:sz w:val="17"/>
                <w:szCs w:val="17"/>
                <w:lang w:val="en-GB"/>
              </w:rPr>
              <w:t>ana</w:t>
            </w:r>
            <w:r w:rsidRPr="001F2161">
              <w:rPr>
                <w:rFonts w:ascii="Arial" w:hAnsi="Arial" w:cs="Arial"/>
                <w:sz w:val="17"/>
                <w:szCs w:val="17"/>
                <w:lang w:val="en-GB"/>
              </w:rPr>
              <w:t>d</w:t>
            </w:r>
            <w:r w:rsidR="00B41F0A">
              <w:rPr>
                <w:rFonts w:ascii="Arial" w:hAnsi="Arial" w:cs="Arial"/>
                <w:sz w:val="17"/>
                <w:szCs w:val="17"/>
                <w:lang w:val="en-GB"/>
              </w:rPr>
              <w:t>ia</w:t>
            </w:r>
            <w:r w:rsidRPr="001F2161">
              <w:rPr>
                <w:rFonts w:ascii="Arial" w:hAnsi="Arial" w:cs="Arial"/>
                <w:sz w:val="17"/>
                <w:szCs w:val="17"/>
                <w:lang w:val="en-GB"/>
              </w:rPr>
              <w:t xml:space="preserve">n HST </w:t>
            </w:r>
            <w:r w:rsidR="00B41F0A">
              <w:rPr>
                <w:rFonts w:ascii="Arial" w:hAnsi="Arial" w:cs="Arial"/>
                <w:sz w:val="17"/>
                <w:szCs w:val="17"/>
                <w:lang w:val="en-GB"/>
              </w:rPr>
              <w:t xml:space="preserve">fees </w:t>
            </w:r>
            <w:r w:rsidRPr="001F2161">
              <w:rPr>
                <w:rFonts w:ascii="Arial" w:hAnsi="Arial" w:cs="Arial"/>
                <w:sz w:val="17"/>
                <w:szCs w:val="17"/>
                <w:lang w:val="en-GB"/>
              </w:rPr>
              <w:t>(5.0% of $</w:t>
            </w:r>
            <w:r w:rsidR="00BE770E">
              <w:rPr>
                <w:rFonts w:ascii="Arial" w:hAnsi="Arial" w:cs="Arial"/>
                <w:sz w:val="17"/>
                <w:szCs w:val="17"/>
                <w:lang w:val="en-GB"/>
              </w:rPr>
              <w:t>465.50</w:t>
            </w:r>
            <w:r w:rsidRPr="001F2161">
              <w:rPr>
                <w:rFonts w:ascii="Arial" w:hAnsi="Arial" w:cs="Arial"/>
                <w:sz w:val="17"/>
                <w:szCs w:val="17"/>
                <w:lang w:val="en-GB"/>
              </w:rPr>
              <w:t>)</w:t>
            </w:r>
            <w:r w:rsidR="00B41F0A">
              <w:rPr>
                <w:rFonts w:ascii="Arial" w:hAnsi="Arial" w:cs="Arial"/>
                <w:sz w:val="17"/>
                <w:szCs w:val="17"/>
                <w:lang w:val="en-GB"/>
              </w:rPr>
              <w:t>:</w:t>
            </w:r>
          </w:p>
        </w:tc>
        <w:tc>
          <w:tcPr>
            <w:tcW w:w="1080" w:type="dxa"/>
            <w:vAlign w:val="center"/>
          </w:tcPr>
          <w:p w14:paraId="6D365D4F" w14:textId="77777777" w:rsidR="007B3213" w:rsidRPr="001F2161" w:rsidRDefault="007B3213" w:rsidP="008C1670">
            <w:pPr>
              <w:jc w:val="right"/>
              <w:rPr>
                <w:rFonts w:ascii="Arial" w:hAnsi="Arial" w:cs="Arial"/>
                <w:sz w:val="17"/>
                <w:szCs w:val="17"/>
                <w:lang w:val="en-GB"/>
              </w:rPr>
            </w:pPr>
          </w:p>
        </w:tc>
        <w:tc>
          <w:tcPr>
            <w:tcW w:w="1080" w:type="dxa"/>
            <w:vAlign w:val="center"/>
          </w:tcPr>
          <w:p w14:paraId="59A686B9" w14:textId="6D23D493" w:rsidR="007B3213" w:rsidRPr="001F2161" w:rsidRDefault="007B3213" w:rsidP="008C1670">
            <w:pPr>
              <w:tabs>
                <w:tab w:val="decimal" w:pos="742"/>
              </w:tabs>
              <w:jc w:val="right"/>
              <w:rPr>
                <w:rFonts w:ascii="Arial" w:hAnsi="Arial" w:cs="Arial"/>
                <w:sz w:val="17"/>
                <w:szCs w:val="17"/>
                <w:lang w:val="en-GB"/>
              </w:rPr>
            </w:pPr>
            <w:r w:rsidRPr="001F2161">
              <w:rPr>
                <w:rFonts w:ascii="Arial" w:hAnsi="Arial" w:cs="Arial"/>
                <w:sz w:val="17"/>
                <w:szCs w:val="17"/>
                <w:lang w:val="en-GB"/>
              </w:rPr>
              <w:t>$</w:t>
            </w:r>
            <w:r w:rsidR="00BE770E">
              <w:rPr>
                <w:rFonts w:ascii="Arial" w:hAnsi="Arial" w:cs="Arial"/>
                <w:sz w:val="17"/>
                <w:szCs w:val="17"/>
                <w:lang w:val="en-GB"/>
              </w:rPr>
              <w:t>23.28</w:t>
            </w:r>
            <w:r w:rsidRPr="001F2161">
              <w:rPr>
                <w:rFonts w:ascii="Arial" w:hAnsi="Arial" w:cs="Arial"/>
                <w:sz w:val="17"/>
                <w:szCs w:val="17"/>
                <w:lang w:val="en-GB"/>
              </w:rPr>
              <w:t>*</w:t>
            </w:r>
          </w:p>
        </w:tc>
        <w:tc>
          <w:tcPr>
            <w:tcW w:w="990" w:type="dxa"/>
          </w:tcPr>
          <w:p w14:paraId="648B5E1E" w14:textId="36BD686B" w:rsidR="007B3213" w:rsidRPr="001F2161" w:rsidRDefault="00B54D3C" w:rsidP="0080585B">
            <w:pPr>
              <w:tabs>
                <w:tab w:val="decimal" w:pos="742"/>
              </w:tabs>
              <w:jc w:val="right"/>
              <w:rPr>
                <w:rFonts w:ascii="Arial" w:hAnsi="Arial" w:cs="Arial"/>
                <w:sz w:val="17"/>
                <w:szCs w:val="17"/>
                <w:lang w:val="en-GB"/>
              </w:rPr>
            </w:pPr>
            <w:r>
              <w:rPr>
                <w:rFonts w:ascii="Arial" w:hAnsi="Arial" w:cs="Arial"/>
                <w:sz w:val="17"/>
                <w:szCs w:val="17"/>
                <w:lang w:val="en-GB"/>
              </w:rPr>
              <w:t>–</w:t>
            </w:r>
          </w:p>
        </w:tc>
        <w:tc>
          <w:tcPr>
            <w:tcW w:w="990" w:type="dxa"/>
          </w:tcPr>
          <w:p w14:paraId="51A688DA" w14:textId="77777777" w:rsidR="007B3213" w:rsidRPr="001F2161" w:rsidRDefault="007B3213" w:rsidP="0080585B">
            <w:pPr>
              <w:tabs>
                <w:tab w:val="decimal" w:pos="742"/>
              </w:tabs>
              <w:jc w:val="right"/>
              <w:rPr>
                <w:rFonts w:ascii="Arial" w:hAnsi="Arial" w:cs="Arial"/>
                <w:sz w:val="17"/>
                <w:szCs w:val="17"/>
                <w:lang w:val="en-GB"/>
              </w:rPr>
            </w:pPr>
            <w:r w:rsidRPr="001F2161">
              <w:rPr>
                <w:rFonts w:ascii="Arial" w:hAnsi="Arial" w:cs="Arial"/>
                <w:sz w:val="17"/>
                <w:szCs w:val="17"/>
                <w:lang w:val="en-GB"/>
              </w:rPr>
              <w:t>-</w:t>
            </w:r>
          </w:p>
        </w:tc>
        <w:tc>
          <w:tcPr>
            <w:tcW w:w="1350" w:type="dxa"/>
          </w:tcPr>
          <w:p w14:paraId="7CDCF8DF" w14:textId="77777777" w:rsidR="007B3213" w:rsidRPr="001F2161" w:rsidRDefault="007B3213" w:rsidP="0080585B">
            <w:pPr>
              <w:tabs>
                <w:tab w:val="decimal" w:pos="742"/>
              </w:tabs>
              <w:jc w:val="right"/>
              <w:rPr>
                <w:rFonts w:ascii="Arial" w:hAnsi="Arial" w:cs="Arial"/>
                <w:sz w:val="17"/>
                <w:szCs w:val="17"/>
                <w:lang w:val="en-GB"/>
              </w:rPr>
            </w:pPr>
            <w:r w:rsidRPr="001F2161">
              <w:rPr>
                <w:rFonts w:ascii="Arial" w:hAnsi="Arial" w:cs="Arial"/>
                <w:sz w:val="17"/>
                <w:szCs w:val="17"/>
                <w:lang w:val="en-GB"/>
              </w:rPr>
              <w:t>-</w:t>
            </w:r>
          </w:p>
        </w:tc>
        <w:tc>
          <w:tcPr>
            <w:tcW w:w="1350" w:type="dxa"/>
          </w:tcPr>
          <w:p w14:paraId="44446F82" w14:textId="77777777" w:rsidR="007B3213" w:rsidRPr="001F2161" w:rsidRDefault="007B3213" w:rsidP="0080585B">
            <w:pPr>
              <w:tabs>
                <w:tab w:val="decimal" w:pos="742"/>
              </w:tabs>
              <w:jc w:val="right"/>
              <w:rPr>
                <w:rFonts w:ascii="Arial" w:hAnsi="Arial" w:cs="Arial"/>
                <w:sz w:val="17"/>
                <w:szCs w:val="17"/>
                <w:lang w:val="en-GB"/>
              </w:rPr>
            </w:pPr>
            <w:r w:rsidRPr="001F2161">
              <w:rPr>
                <w:rFonts w:ascii="Arial" w:hAnsi="Arial" w:cs="Arial"/>
                <w:sz w:val="17"/>
                <w:szCs w:val="17"/>
                <w:lang w:val="en-GB"/>
              </w:rPr>
              <w:t>-</w:t>
            </w:r>
          </w:p>
        </w:tc>
      </w:tr>
      <w:tr w:rsidR="003F48E7" w:rsidRPr="001F2161" w14:paraId="5931E0DB" w14:textId="77777777" w:rsidTr="008C1670">
        <w:tc>
          <w:tcPr>
            <w:tcW w:w="2695" w:type="dxa"/>
            <w:gridSpan w:val="2"/>
            <w:vMerge/>
          </w:tcPr>
          <w:p w14:paraId="333164D0" w14:textId="77777777" w:rsidR="007B3213" w:rsidRPr="001F2161" w:rsidRDefault="007B3213" w:rsidP="00EA3CC9">
            <w:pPr>
              <w:jc w:val="right"/>
              <w:rPr>
                <w:rFonts w:ascii="Arial" w:hAnsi="Arial" w:cs="Arial"/>
                <w:sz w:val="17"/>
                <w:szCs w:val="17"/>
                <w:lang w:val="en-GB"/>
              </w:rPr>
            </w:pPr>
          </w:p>
        </w:tc>
        <w:tc>
          <w:tcPr>
            <w:tcW w:w="3420" w:type="dxa"/>
            <w:gridSpan w:val="2"/>
            <w:vAlign w:val="center"/>
          </w:tcPr>
          <w:p w14:paraId="08F55E5A" w14:textId="2B80CABA" w:rsidR="007B3213" w:rsidRPr="001F2161" w:rsidRDefault="007B3213" w:rsidP="008C1670">
            <w:pPr>
              <w:rPr>
                <w:rFonts w:ascii="Arial" w:hAnsi="Arial" w:cs="Arial"/>
                <w:sz w:val="17"/>
                <w:szCs w:val="17"/>
                <w:lang w:val="en-GB"/>
              </w:rPr>
            </w:pPr>
            <w:r w:rsidRPr="001F2161">
              <w:rPr>
                <w:rFonts w:ascii="Arial" w:hAnsi="Arial" w:cs="Arial"/>
                <w:sz w:val="17"/>
                <w:szCs w:val="17"/>
                <w:lang w:val="en-GB"/>
              </w:rPr>
              <w:t xml:space="preserve">Custom </w:t>
            </w:r>
            <w:r w:rsidR="00B41F0A">
              <w:rPr>
                <w:rFonts w:ascii="Arial" w:hAnsi="Arial" w:cs="Arial"/>
                <w:sz w:val="17"/>
                <w:szCs w:val="17"/>
                <w:lang w:val="en-GB"/>
              </w:rPr>
              <w:t>b</w:t>
            </w:r>
            <w:r w:rsidRPr="001F2161">
              <w:rPr>
                <w:rFonts w:ascii="Arial" w:hAnsi="Arial" w:cs="Arial"/>
                <w:sz w:val="17"/>
                <w:szCs w:val="17"/>
                <w:lang w:val="en-GB"/>
              </w:rPr>
              <w:t xml:space="preserve">roker </w:t>
            </w:r>
            <w:r w:rsidR="00B41F0A">
              <w:rPr>
                <w:rFonts w:ascii="Arial" w:hAnsi="Arial" w:cs="Arial"/>
                <w:sz w:val="17"/>
                <w:szCs w:val="17"/>
                <w:lang w:val="en-GB"/>
              </w:rPr>
              <w:t>p</w:t>
            </w:r>
            <w:r w:rsidRPr="001F2161">
              <w:rPr>
                <w:rFonts w:ascii="Arial" w:hAnsi="Arial" w:cs="Arial"/>
                <w:sz w:val="17"/>
                <w:szCs w:val="17"/>
                <w:lang w:val="en-GB"/>
              </w:rPr>
              <w:t xml:space="preserve">rocessing </w:t>
            </w:r>
            <w:r w:rsidR="00B41F0A">
              <w:rPr>
                <w:rFonts w:ascii="Arial" w:hAnsi="Arial" w:cs="Arial"/>
                <w:sz w:val="17"/>
                <w:szCs w:val="17"/>
                <w:lang w:val="en-GB"/>
              </w:rPr>
              <w:t>f</w:t>
            </w:r>
            <w:r w:rsidRPr="001F2161">
              <w:rPr>
                <w:rFonts w:ascii="Arial" w:hAnsi="Arial" w:cs="Arial"/>
                <w:sz w:val="17"/>
                <w:szCs w:val="17"/>
                <w:lang w:val="en-GB"/>
              </w:rPr>
              <w:t>ee</w:t>
            </w:r>
            <w:r w:rsidR="00B41F0A">
              <w:rPr>
                <w:rFonts w:ascii="Arial" w:hAnsi="Arial" w:cs="Arial"/>
                <w:sz w:val="17"/>
                <w:szCs w:val="17"/>
                <w:lang w:val="en-GB"/>
              </w:rPr>
              <w:t>:</w:t>
            </w:r>
          </w:p>
        </w:tc>
        <w:tc>
          <w:tcPr>
            <w:tcW w:w="1080" w:type="dxa"/>
            <w:vAlign w:val="center"/>
          </w:tcPr>
          <w:p w14:paraId="48314D8E" w14:textId="77777777" w:rsidR="007B3213" w:rsidRPr="001F2161" w:rsidRDefault="007B3213" w:rsidP="008C1670">
            <w:pPr>
              <w:jc w:val="right"/>
              <w:rPr>
                <w:rFonts w:ascii="Arial" w:hAnsi="Arial" w:cs="Arial"/>
                <w:sz w:val="17"/>
                <w:szCs w:val="17"/>
                <w:lang w:val="en-GB"/>
              </w:rPr>
            </w:pPr>
          </w:p>
        </w:tc>
        <w:tc>
          <w:tcPr>
            <w:tcW w:w="1080" w:type="dxa"/>
            <w:vAlign w:val="center"/>
          </w:tcPr>
          <w:p w14:paraId="26791688" w14:textId="77777777" w:rsidR="007B3213" w:rsidRPr="001F2161" w:rsidRDefault="007B3213" w:rsidP="008C1670">
            <w:pPr>
              <w:tabs>
                <w:tab w:val="decimal" w:pos="742"/>
              </w:tabs>
              <w:jc w:val="right"/>
              <w:rPr>
                <w:rFonts w:ascii="Arial" w:hAnsi="Arial" w:cs="Arial"/>
                <w:sz w:val="17"/>
                <w:szCs w:val="17"/>
                <w:lang w:val="en-GB"/>
              </w:rPr>
            </w:pPr>
            <w:r w:rsidRPr="001F2161">
              <w:rPr>
                <w:rFonts w:ascii="Arial" w:hAnsi="Arial" w:cs="Arial"/>
                <w:sz w:val="17"/>
                <w:szCs w:val="17"/>
                <w:lang w:val="en-GB"/>
              </w:rPr>
              <w:t>$11.87*</w:t>
            </w:r>
          </w:p>
        </w:tc>
        <w:tc>
          <w:tcPr>
            <w:tcW w:w="990" w:type="dxa"/>
          </w:tcPr>
          <w:p w14:paraId="0E621FFF" w14:textId="1B5BAA7D" w:rsidR="007B3213" w:rsidRPr="001F2161" w:rsidRDefault="00B54D3C" w:rsidP="0080585B">
            <w:pPr>
              <w:tabs>
                <w:tab w:val="decimal" w:pos="742"/>
              </w:tabs>
              <w:jc w:val="right"/>
              <w:rPr>
                <w:rFonts w:ascii="Arial" w:hAnsi="Arial" w:cs="Arial"/>
                <w:sz w:val="17"/>
                <w:szCs w:val="17"/>
                <w:lang w:val="en-GB"/>
              </w:rPr>
            </w:pPr>
            <w:r>
              <w:rPr>
                <w:rFonts w:ascii="Arial" w:hAnsi="Arial" w:cs="Arial"/>
                <w:sz w:val="17"/>
                <w:szCs w:val="17"/>
                <w:lang w:val="en-GB"/>
              </w:rPr>
              <w:t>–</w:t>
            </w:r>
          </w:p>
        </w:tc>
        <w:tc>
          <w:tcPr>
            <w:tcW w:w="990" w:type="dxa"/>
          </w:tcPr>
          <w:p w14:paraId="65724324" w14:textId="77777777" w:rsidR="007B3213" w:rsidRPr="001F2161" w:rsidRDefault="007B3213" w:rsidP="0080585B">
            <w:pPr>
              <w:tabs>
                <w:tab w:val="decimal" w:pos="742"/>
              </w:tabs>
              <w:jc w:val="right"/>
              <w:rPr>
                <w:rFonts w:ascii="Arial" w:hAnsi="Arial" w:cs="Arial"/>
                <w:sz w:val="17"/>
                <w:szCs w:val="17"/>
                <w:lang w:val="en-GB"/>
              </w:rPr>
            </w:pPr>
            <w:r w:rsidRPr="001F2161">
              <w:rPr>
                <w:rFonts w:ascii="Arial" w:hAnsi="Arial" w:cs="Arial"/>
                <w:sz w:val="17"/>
                <w:szCs w:val="17"/>
                <w:lang w:val="en-GB"/>
              </w:rPr>
              <w:t>-</w:t>
            </w:r>
          </w:p>
        </w:tc>
        <w:tc>
          <w:tcPr>
            <w:tcW w:w="1350" w:type="dxa"/>
          </w:tcPr>
          <w:p w14:paraId="6B869D2F" w14:textId="77777777" w:rsidR="007B3213" w:rsidRPr="001F2161" w:rsidRDefault="007B3213" w:rsidP="0080585B">
            <w:pPr>
              <w:tabs>
                <w:tab w:val="decimal" w:pos="742"/>
              </w:tabs>
              <w:jc w:val="right"/>
              <w:rPr>
                <w:rFonts w:ascii="Arial" w:hAnsi="Arial" w:cs="Arial"/>
                <w:sz w:val="17"/>
                <w:szCs w:val="17"/>
                <w:lang w:val="en-GB"/>
              </w:rPr>
            </w:pPr>
            <w:r w:rsidRPr="001F2161">
              <w:rPr>
                <w:rFonts w:ascii="Arial" w:hAnsi="Arial" w:cs="Arial"/>
                <w:sz w:val="17"/>
                <w:szCs w:val="17"/>
                <w:lang w:val="en-GB"/>
              </w:rPr>
              <w:t>-</w:t>
            </w:r>
          </w:p>
        </w:tc>
        <w:tc>
          <w:tcPr>
            <w:tcW w:w="1350" w:type="dxa"/>
          </w:tcPr>
          <w:p w14:paraId="2648FD80" w14:textId="77777777" w:rsidR="007B3213" w:rsidRPr="001F2161" w:rsidRDefault="007B3213" w:rsidP="0080585B">
            <w:pPr>
              <w:tabs>
                <w:tab w:val="decimal" w:pos="742"/>
              </w:tabs>
              <w:jc w:val="right"/>
              <w:rPr>
                <w:rFonts w:ascii="Arial" w:hAnsi="Arial" w:cs="Arial"/>
                <w:sz w:val="17"/>
                <w:szCs w:val="17"/>
                <w:lang w:val="en-GB"/>
              </w:rPr>
            </w:pPr>
            <w:r w:rsidRPr="001F2161">
              <w:rPr>
                <w:rFonts w:ascii="Arial" w:hAnsi="Arial" w:cs="Arial"/>
                <w:sz w:val="17"/>
                <w:szCs w:val="17"/>
                <w:lang w:val="en-GB"/>
              </w:rPr>
              <w:t>-</w:t>
            </w:r>
          </w:p>
        </w:tc>
      </w:tr>
      <w:tr w:rsidR="003F48E7" w:rsidRPr="001F2161" w14:paraId="50E61B91" w14:textId="77777777" w:rsidTr="008C1670">
        <w:trPr>
          <w:trHeight w:val="64"/>
        </w:trPr>
        <w:tc>
          <w:tcPr>
            <w:tcW w:w="2695" w:type="dxa"/>
            <w:gridSpan w:val="2"/>
            <w:vMerge/>
          </w:tcPr>
          <w:p w14:paraId="698C04BA" w14:textId="77777777" w:rsidR="007B3213" w:rsidRPr="001F2161" w:rsidRDefault="007B3213" w:rsidP="00EA3CC9">
            <w:pPr>
              <w:jc w:val="right"/>
              <w:rPr>
                <w:rFonts w:ascii="Arial" w:hAnsi="Arial" w:cs="Arial"/>
                <w:sz w:val="17"/>
                <w:szCs w:val="17"/>
                <w:lang w:val="en-GB"/>
              </w:rPr>
            </w:pPr>
          </w:p>
        </w:tc>
        <w:tc>
          <w:tcPr>
            <w:tcW w:w="3420" w:type="dxa"/>
            <w:gridSpan w:val="2"/>
            <w:vAlign w:val="center"/>
          </w:tcPr>
          <w:p w14:paraId="3B9E453D" w14:textId="06EE0F80" w:rsidR="007B3213" w:rsidRPr="001F2161" w:rsidRDefault="007B3213" w:rsidP="008C1670">
            <w:pPr>
              <w:rPr>
                <w:rFonts w:ascii="Arial" w:hAnsi="Arial" w:cs="Arial"/>
                <w:sz w:val="17"/>
                <w:szCs w:val="17"/>
                <w:lang w:val="en-GB"/>
              </w:rPr>
            </w:pPr>
            <w:r w:rsidRPr="001F2161">
              <w:rPr>
                <w:rFonts w:ascii="Arial" w:hAnsi="Arial" w:cs="Arial"/>
                <w:sz w:val="17"/>
                <w:szCs w:val="17"/>
                <w:lang w:val="en-GB"/>
              </w:rPr>
              <w:t xml:space="preserve">Transaction </w:t>
            </w:r>
            <w:r w:rsidR="00B41F0A">
              <w:rPr>
                <w:rFonts w:ascii="Arial" w:hAnsi="Arial" w:cs="Arial"/>
                <w:sz w:val="17"/>
                <w:szCs w:val="17"/>
                <w:lang w:val="en-GB"/>
              </w:rPr>
              <w:t>f</w:t>
            </w:r>
            <w:r w:rsidRPr="001F2161">
              <w:rPr>
                <w:rFonts w:ascii="Arial" w:hAnsi="Arial" w:cs="Arial"/>
                <w:sz w:val="17"/>
                <w:szCs w:val="17"/>
                <w:lang w:val="en-GB"/>
              </w:rPr>
              <w:t>ee</w:t>
            </w:r>
            <w:r w:rsidR="00B41F0A">
              <w:rPr>
                <w:rFonts w:ascii="Arial" w:hAnsi="Arial" w:cs="Arial"/>
                <w:sz w:val="17"/>
                <w:szCs w:val="17"/>
                <w:lang w:val="en-GB"/>
              </w:rPr>
              <w:t>:</w:t>
            </w:r>
          </w:p>
        </w:tc>
        <w:tc>
          <w:tcPr>
            <w:tcW w:w="1080" w:type="dxa"/>
            <w:vAlign w:val="center"/>
          </w:tcPr>
          <w:p w14:paraId="41D2FDB1" w14:textId="77777777" w:rsidR="007B3213" w:rsidRPr="001F2161" w:rsidRDefault="007B3213" w:rsidP="008C1670">
            <w:pPr>
              <w:jc w:val="right"/>
              <w:rPr>
                <w:rFonts w:ascii="Arial" w:hAnsi="Arial" w:cs="Arial"/>
                <w:sz w:val="17"/>
                <w:szCs w:val="17"/>
                <w:lang w:val="en-GB"/>
              </w:rPr>
            </w:pPr>
          </w:p>
        </w:tc>
        <w:tc>
          <w:tcPr>
            <w:tcW w:w="1080" w:type="dxa"/>
            <w:vAlign w:val="center"/>
          </w:tcPr>
          <w:p w14:paraId="565B428C" w14:textId="77777777" w:rsidR="007B3213" w:rsidRPr="001F2161" w:rsidRDefault="007B3213" w:rsidP="008C1670">
            <w:pPr>
              <w:tabs>
                <w:tab w:val="decimal" w:pos="742"/>
              </w:tabs>
              <w:jc w:val="right"/>
              <w:rPr>
                <w:rFonts w:ascii="Arial" w:hAnsi="Arial" w:cs="Arial"/>
                <w:sz w:val="17"/>
                <w:szCs w:val="17"/>
                <w:lang w:val="en-GB"/>
              </w:rPr>
            </w:pPr>
            <w:r w:rsidRPr="001F2161">
              <w:rPr>
                <w:rFonts w:ascii="Arial" w:hAnsi="Arial" w:cs="Arial"/>
                <w:sz w:val="17"/>
                <w:szCs w:val="17"/>
                <w:lang w:val="en-GB"/>
              </w:rPr>
              <w:t>$5.37*</w:t>
            </w:r>
          </w:p>
        </w:tc>
        <w:tc>
          <w:tcPr>
            <w:tcW w:w="990" w:type="dxa"/>
          </w:tcPr>
          <w:p w14:paraId="0614C722" w14:textId="26A83A2E" w:rsidR="007B3213" w:rsidRPr="001F2161" w:rsidRDefault="00B54D3C" w:rsidP="0080585B">
            <w:pPr>
              <w:tabs>
                <w:tab w:val="decimal" w:pos="742"/>
              </w:tabs>
              <w:jc w:val="right"/>
              <w:rPr>
                <w:rFonts w:ascii="Arial" w:hAnsi="Arial" w:cs="Arial"/>
                <w:sz w:val="17"/>
                <w:szCs w:val="17"/>
                <w:lang w:val="en-GB"/>
              </w:rPr>
            </w:pPr>
            <w:r>
              <w:rPr>
                <w:rFonts w:ascii="Arial" w:hAnsi="Arial" w:cs="Arial"/>
                <w:sz w:val="17"/>
                <w:szCs w:val="17"/>
                <w:lang w:val="en-GB"/>
              </w:rPr>
              <w:t>–</w:t>
            </w:r>
          </w:p>
        </w:tc>
        <w:tc>
          <w:tcPr>
            <w:tcW w:w="990" w:type="dxa"/>
          </w:tcPr>
          <w:p w14:paraId="662827C2" w14:textId="77777777" w:rsidR="007B3213" w:rsidRPr="001F2161" w:rsidRDefault="007B3213" w:rsidP="0080585B">
            <w:pPr>
              <w:tabs>
                <w:tab w:val="decimal" w:pos="742"/>
              </w:tabs>
              <w:jc w:val="right"/>
              <w:rPr>
                <w:rFonts w:ascii="Arial" w:hAnsi="Arial" w:cs="Arial"/>
                <w:sz w:val="17"/>
                <w:szCs w:val="17"/>
                <w:lang w:val="en-GB"/>
              </w:rPr>
            </w:pPr>
            <w:r w:rsidRPr="001F2161">
              <w:rPr>
                <w:rFonts w:ascii="Arial" w:hAnsi="Arial" w:cs="Arial"/>
                <w:sz w:val="17"/>
                <w:szCs w:val="17"/>
                <w:lang w:val="en-GB"/>
              </w:rPr>
              <w:t>-</w:t>
            </w:r>
          </w:p>
        </w:tc>
        <w:tc>
          <w:tcPr>
            <w:tcW w:w="1350" w:type="dxa"/>
          </w:tcPr>
          <w:p w14:paraId="2D8A3776" w14:textId="77777777" w:rsidR="007B3213" w:rsidRPr="001F2161" w:rsidRDefault="007B3213" w:rsidP="0080585B">
            <w:pPr>
              <w:tabs>
                <w:tab w:val="decimal" w:pos="742"/>
              </w:tabs>
              <w:jc w:val="right"/>
              <w:rPr>
                <w:rFonts w:ascii="Arial" w:hAnsi="Arial" w:cs="Arial"/>
                <w:sz w:val="17"/>
                <w:szCs w:val="17"/>
                <w:lang w:val="en-GB"/>
              </w:rPr>
            </w:pPr>
            <w:r w:rsidRPr="001F2161">
              <w:rPr>
                <w:rFonts w:ascii="Arial" w:hAnsi="Arial" w:cs="Arial"/>
                <w:sz w:val="17"/>
                <w:szCs w:val="17"/>
                <w:lang w:val="en-GB"/>
              </w:rPr>
              <w:t>-</w:t>
            </w:r>
          </w:p>
        </w:tc>
        <w:tc>
          <w:tcPr>
            <w:tcW w:w="1350" w:type="dxa"/>
          </w:tcPr>
          <w:p w14:paraId="2A7E789E" w14:textId="77777777" w:rsidR="007B3213" w:rsidRPr="001F2161" w:rsidRDefault="007B3213" w:rsidP="0080585B">
            <w:pPr>
              <w:tabs>
                <w:tab w:val="decimal" w:pos="742"/>
              </w:tabs>
              <w:jc w:val="right"/>
              <w:rPr>
                <w:rFonts w:ascii="Arial" w:hAnsi="Arial" w:cs="Arial"/>
                <w:sz w:val="17"/>
                <w:szCs w:val="17"/>
                <w:lang w:val="en-GB"/>
              </w:rPr>
            </w:pPr>
            <w:r w:rsidRPr="001F2161">
              <w:rPr>
                <w:rFonts w:ascii="Arial" w:hAnsi="Arial" w:cs="Arial"/>
                <w:sz w:val="17"/>
                <w:szCs w:val="17"/>
                <w:lang w:val="en-GB"/>
              </w:rPr>
              <w:t>-</w:t>
            </w:r>
          </w:p>
        </w:tc>
      </w:tr>
      <w:tr w:rsidR="00B41F0A" w:rsidRPr="001F2161" w14:paraId="0E8CE5B3" w14:textId="77777777" w:rsidTr="008C1670">
        <w:trPr>
          <w:trHeight w:val="64"/>
        </w:trPr>
        <w:tc>
          <w:tcPr>
            <w:tcW w:w="6115" w:type="dxa"/>
            <w:gridSpan w:val="4"/>
            <w:vAlign w:val="center"/>
          </w:tcPr>
          <w:p w14:paraId="26BC5F2C" w14:textId="75D55160" w:rsidR="007B3213" w:rsidRPr="006C4235" w:rsidRDefault="007B3213" w:rsidP="008C1670">
            <w:pPr>
              <w:rPr>
                <w:rFonts w:ascii="Arial" w:hAnsi="Arial" w:cs="Arial"/>
                <w:b/>
                <w:sz w:val="17"/>
                <w:szCs w:val="17"/>
                <w:lang w:val="en-GB"/>
              </w:rPr>
            </w:pPr>
            <w:r w:rsidRPr="006C4235">
              <w:rPr>
                <w:rFonts w:ascii="Arial" w:hAnsi="Arial" w:cs="Arial"/>
                <w:b/>
                <w:sz w:val="17"/>
                <w:szCs w:val="17"/>
                <w:lang w:val="en-GB"/>
              </w:rPr>
              <w:t xml:space="preserve">Total </w:t>
            </w:r>
            <w:r w:rsidR="00B41F0A" w:rsidRPr="006C4235">
              <w:rPr>
                <w:rFonts w:ascii="Arial" w:hAnsi="Arial" w:cs="Arial"/>
                <w:b/>
                <w:sz w:val="17"/>
                <w:szCs w:val="17"/>
                <w:lang w:val="en-GB"/>
              </w:rPr>
              <w:t>c</w:t>
            </w:r>
            <w:r w:rsidRPr="006C4235">
              <w:rPr>
                <w:rFonts w:ascii="Arial" w:hAnsi="Arial" w:cs="Arial"/>
                <w:b/>
                <w:sz w:val="17"/>
                <w:szCs w:val="17"/>
                <w:lang w:val="en-GB"/>
              </w:rPr>
              <w:t>ost to buyer</w:t>
            </w:r>
            <w:r w:rsidR="00B41F0A" w:rsidRPr="006C4235">
              <w:rPr>
                <w:rFonts w:ascii="Arial" w:hAnsi="Arial" w:cs="Arial"/>
                <w:b/>
                <w:sz w:val="17"/>
                <w:szCs w:val="17"/>
                <w:lang w:val="en-GB"/>
              </w:rPr>
              <w:t>:</w:t>
            </w:r>
          </w:p>
        </w:tc>
        <w:tc>
          <w:tcPr>
            <w:tcW w:w="1080" w:type="dxa"/>
            <w:vAlign w:val="center"/>
          </w:tcPr>
          <w:p w14:paraId="239BD821" w14:textId="77777777" w:rsidR="007B3213" w:rsidRPr="006C4235" w:rsidRDefault="007B3213" w:rsidP="008C1670">
            <w:pPr>
              <w:jc w:val="right"/>
              <w:rPr>
                <w:rFonts w:ascii="Arial" w:hAnsi="Arial" w:cs="Arial"/>
                <w:b/>
                <w:sz w:val="17"/>
                <w:szCs w:val="17"/>
                <w:lang w:val="en-GB"/>
              </w:rPr>
            </w:pPr>
          </w:p>
        </w:tc>
        <w:tc>
          <w:tcPr>
            <w:tcW w:w="1080" w:type="dxa"/>
            <w:vAlign w:val="center"/>
          </w:tcPr>
          <w:p w14:paraId="2CBF25DC" w14:textId="129EFF65" w:rsidR="007B3213" w:rsidRPr="006C4235" w:rsidRDefault="007B3213" w:rsidP="008C1670">
            <w:pPr>
              <w:tabs>
                <w:tab w:val="decimal" w:pos="742"/>
              </w:tabs>
              <w:jc w:val="right"/>
              <w:rPr>
                <w:rFonts w:ascii="Arial" w:hAnsi="Arial" w:cs="Arial"/>
                <w:b/>
                <w:sz w:val="17"/>
                <w:szCs w:val="17"/>
                <w:lang w:val="en-GB"/>
              </w:rPr>
            </w:pPr>
            <w:r w:rsidRPr="006C4235">
              <w:rPr>
                <w:rFonts w:ascii="Arial" w:hAnsi="Arial" w:cs="Arial"/>
                <w:b/>
                <w:sz w:val="17"/>
                <w:szCs w:val="17"/>
                <w:lang w:val="en-GB"/>
              </w:rPr>
              <w:t>$</w:t>
            </w:r>
            <w:r w:rsidR="00BE770E">
              <w:rPr>
                <w:rFonts w:ascii="Arial" w:hAnsi="Arial" w:cs="Arial"/>
                <w:b/>
                <w:sz w:val="17"/>
                <w:szCs w:val="17"/>
                <w:lang w:val="en-GB"/>
              </w:rPr>
              <w:t>616.74</w:t>
            </w:r>
            <w:r w:rsidRPr="006C4235">
              <w:rPr>
                <w:rFonts w:ascii="Arial" w:hAnsi="Arial" w:cs="Arial"/>
                <w:b/>
                <w:sz w:val="17"/>
                <w:szCs w:val="17"/>
                <w:lang w:val="en-GB"/>
              </w:rPr>
              <w:t>*</w:t>
            </w:r>
          </w:p>
        </w:tc>
        <w:tc>
          <w:tcPr>
            <w:tcW w:w="990" w:type="dxa"/>
          </w:tcPr>
          <w:p w14:paraId="3C1C216B" w14:textId="77777777" w:rsidR="007B3213" w:rsidRPr="006C4235" w:rsidRDefault="007B3213" w:rsidP="0080585B">
            <w:pPr>
              <w:tabs>
                <w:tab w:val="decimal" w:pos="742"/>
              </w:tabs>
              <w:jc w:val="right"/>
              <w:rPr>
                <w:rFonts w:ascii="Arial" w:hAnsi="Arial" w:cs="Arial"/>
                <w:b/>
                <w:sz w:val="17"/>
                <w:szCs w:val="17"/>
                <w:lang w:val="en-GB"/>
              </w:rPr>
            </w:pPr>
          </w:p>
        </w:tc>
        <w:tc>
          <w:tcPr>
            <w:tcW w:w="990" w:type="dxa"/>
          </w:tcPr>
          <w:p w14:paraId="1E3ADE10" w14:textId="77777777" w:rsidR="007B3213" w:rsidRPr="006C4235" w:rsidRDefault="007B3213" w:rsidP="0080585B">
            <w:pPr>
              <w:tabs>
                <w:tab w:val="decimal" w:pos="742"/>
              </w:tabs>
              <w:jc w:val="right"/>
              <w:rPr>
                <w:rFonts w:ascii="Arial" w:hAnsi="Arial" w:cs="Arial"/>
                <w:b/>
                <w:sz w:val="17"/>
                <w:szCs w:val="17"/>
                <w:lang w:val="en-GB"/>
              </w:rPr>
            </w:pPr>
          </w:p>
        </w:tc>
        <w:tc>
          <w:tcPr>
            <w:tcW w:w="1350" w:type="dxa"/>
          </w:tcPr>
          <w:p w14:paraId="5365DDA2" w14:textId="77777777" w:rsidR="007B3213" w:rsidRPr="006C4235" w:rsidRDefault="007B3213" w:rsidP="0080585B">
            <w:pPr>
              <w:tabs>
                <w:tab w:val="decimal" w:pos="742"/>
              </w:tabs>
              <w:jc w:val="right"/>
              <w:rPr>
                <w:rFonts w:ascii="Arial" w:hAnsi="Arial" w:cs="Arial"/>
                <w:b/>
                <w:sz w:val="17"/>
                <w:szCs w:val="17"/>
                <w:lang w:val="en-GB"/>
              </w:rPr>
            </w:pPr>
          </w:p>
        </w:tc>
        <w:tc>
          <w:tcPr>
            <w:tcW w:w="1350" w:type="dxa"/>
          </w:tcPr>
          <w:p w14:paraId="05F4772E" w14:textId="77777777" w:rsidR="007B3213" w:rsidRPr="006C4235" w:rsidRDefault="007B3213" w:rsidP="0080585B">
            <w:pPr>
              <w:tabs>
                <w:tab w:val="decimal" w:pos="742"/>
              </w:tabs>
              <w:jc w:val="right"/>
              <w:rPr>
                <w:rFonts w:ascii="Arial" w:hAnsi="Arial" w:cs="Arial"/>
                <w:b/>
                <w:sz w:val="17"/>
                <w:szCs w:val="17"/>
                <w:lang w:val="en-GB"/>
              </w:rPr>
            </w:pPr>
          </w:p>
        </w:tc>
      </w:tr>
    </w:tbl>
    <w:p w14:paraId="4E54AA2A" w14:textId="77777777" w:rsidR="0075579F" w:rsidRPr="001F2161" w:rsidRDefault="0075579F" w:rsidP="007B3213">
      <w:pPr>
        <w:pStyle w:val="Footnote"/>
        <w:rPr>
          <w:lang w:val="en-GB"/>
        </w:rPr>
      </w:pPr>
    </w:p>
    <w:p w14:paraId="2110F88F" w14:textId="0CD285DB" w:rsidR="00F448EE" w:rsidRDefault="007B3213" w:rsidP="007B3213">
      <w:pPr>
        <w:pStyle w:val="Footnote"/>
        <w:rPr>
          <w:lang w:val="en-GB"/>
        </w:rPr>
      </w:pPr>
      <w:r w:rsidRPr="001F2161">
        <w:rPr>
          <w:lang w:val="en-GB"/>
        </w:rPr>
        <w:t>Note: Adjusted amounts allocate all costs for s</w:t>
      </w:r>
      <w:r w:rsidR="004444CF" w:rsidRPr="001F2161">
        <w:rPr>
          <w:lang w:val="en-GB"/>
        </w:rPr>
        <w:t xml:space="preserve">hipping, duties, </w:t>
      </w:r>
      <w:r w:rsidR="000C5220">
        <w:rPr>
          <w:lang w:val="en-GB"/>
        </w:rPr>
        <w:t>taxes</w:t>
      </w:r>
      <w:r w:rsidR="004444CF" w:rsidRPr="001F2161">
        <w:rPr>
          <w:lang w:val="en-GB"/>
        </w:rPr>
        <w:t xml:space="preserve">, </w:t>
      </w:r>
      <w:r w:rsidR="000C5220">
        <w:rPr>
          <w:lang w:val="en-GB"/>
        </w:rPr>
        <w:t xml:space="preserve">and other </w:t>
      </w:r>
      <w:r w:rsidR="004444CF" w:rsidRPr="001F2161">
        <w:rPr>
          <w:lang w:val="en-GB"/>
        </w:rPr>
        <w:t>fees</w:t>
      </w:r>
      <w:r w:rsidRPr="001F2161">
        <w:rPr>
          <w:lang w:val="en-GB"/>
        </w:rPr>
        <w:t xml:space="preserve"> to each product in equal proportions</w:t>
      </w:r>
      <w:r w:rsidR="000C5220">
        <w:rPr>
          <w:lang w:val="en-GB"/>
        </w:rPr>
        <w:t>; a</w:t>
      </w:r>
      <w:r w:rsidRPr="001F2161">
        <w:rPr>
          <w:lang w:val="en-GB"/>
        </w:rPr>
        <w:t xml:space="preserve">ctual </w:t>
      </w:r>
      <w:r w:rsidR="003B62DF" w:rsidRPr="001F2161">
        <w:rPr>
          <w:lang w:val="en-GB"/>
        </w:rPr>
        <w:t xml:space="preserve">costs </w:t>
      </w:r>
      <w:r w:rsidR="000C5220">
        <w:rPr>
          <w:lang w:val="en-GB"/>
        </w:rPr>
        <w:t xml:space="preserve">are </w:t>
      </w:r>
      <w:r w:rsidR="003B62DF" w:rsidRPr="001F2161">
        <w:rPr>
          <w:lang w:val="en-GB"/>
        </w:rPr>
        <w:t>marked with an asterisk</w:t>
      </w:r>
      <w:r w:rsidR="000C5220">
        <w:rPr>
          <w:lang w:val="en-GB"/>
        </w:rPr>
        <w:t xml:space="preserve"> (*); c</w:t>
      </w:r>
      <w:r w:rsidRPr="001F2161">
        <w:rPr>
          <w:lang w:val="en-GB"/>
        </w:rPr>
        <w:t xml:space="preserve">ustoms </w:t>
      </w:r>
      <w:r w:rsidR="000C5220">
        <w:rPr>
          <w:lang w:val="en-GB"/>
        </w:rPr>
        <w:t>c</w:t>
      </w:r>
      <w:r w:rsidRPr="001F2161">
        <w:rPr>
          <w:lang w:val="en-GB"/>
        </w:rPr>
        <w:t>learance fees</w:t>
      </w:r>
      <w:r w:rsidR="003B62DF" w:rsidRPr="001F2161">
        <w:rPr>
          <w:lang w:val="en-GB"/>
        </w:rPr>
        <w:t xml:space="preserve"> in countries</w:t>
      </w:r>
      <w:r w:rsidRPr="001F2161">
        <w:rPr>
          <w:lang w:val="en-GB"/>
        </w:rPr>
        <w:t xml:space="preserve"> </w:t>
      </w:r>
      <w:r w:rsidR="00B41F0A">
        <w:rPr>
          <w:lang w:val="en-GB"/>
        </w:rPr>
        <w:t xml:space="preserve">other than Canada </w:t>
      </w:r>
      <w:r w:rsidR="000C5220">
        <w:rPr>
          <w:lang w:val="en-GB"/>
        </w:rPr>
        <w:t xml:space="preserve">are </w:t>
      </w:r>
      <w:r w:rsidR="00B41F0A">
        <w:rPr>
          <w:lang w:val="en-GB"/>
        </w:rPr>
        <w:t>not shown</w:t>
      </w:r>
      <w:r w:rsidR="003D0874">
        <w:rPr>
          <w:lang w:val="en-GB"/>
        </w:rPr>
        <w:t xml:space="preserve">; </w:t>
      </w:r>
      <w:r w:rsidR="00E559EB">
        <w:rPr>
          <w:lang w:val="en-GB"/>
        </w:rPr>
        <w:t>f</w:t>
      </w:r>
      <w:r w:rsidR="003D0874">
        <w:rPr>
          <w:lang w:val="en-GB"/>
        </w:rPr>
        <w:t>or the</w:t>
      </w:r>
      <w:r w:rsidR="00E559EB">
        <w:rPr>
          <w:lang w:val="en-GB"/>
        </w:rPr>
        <w:t xml:space="preserve"> </w:t>
      </w:r>
      <w:r w:rsidR="005761B1">
        <w:rPr>
          <w:lang w:val="en-GB"/>
        </w:rPr>
        <w:t xml:space="preserve">currency exchange </w:t>
      </w:r>
      <w:r w:rsidR="00E559EB">
        <w:rPr>
          <w:lang w:val="en-GB"/>
        </w:rPr>
        <w:t>calculations in this exhibit, US1 = CA$1.33 on June 25, 2018</w:t>
      </w:r>
      <w:r w:rsidR="00B54D3C">
        <w:rPr>
          <w:lang w:val="en-GB"/>
        </w:rPr>
        <w:t>; HST = harmonized sales tax</w:t>
      </w:r>
      <w:r w:rsidR="005761B1">
        <w:rPr>
          <w:lang w:val="en-GB"/>
        </w:rPr>
        <w:t>.</w:t>
      </w:r>
    </w:p>
    <w:p w14:paraId="046289AA" w14:textId="744D0DC4" w:rsidR="0080585B" w:rsidRDefault="00167025" w:rsidP="00167025">
      <w:pPr>
        <w:pStyle w:val="Footnote"/>
        <w:jc w:val="left"/>
        <w:rPr>
          <w:lang w:val="en-GB"/>
        </w:rPr>
        <w:sectPr w:rsidR="0080585B" w:rsidSect="0080585B">
          <w:headerReference w:type="default" r:id="rId18"/>
          <w:endnotePr>
            <w:numFmt w:val="decimal"/>
          </w:endnotePr>
          <w:pgSz w:w="15840" w:h="12240" w:orient="landscape"/>
          <w:pgMar w:top="1440" w:right="1440" w:bottom="1440" w:left="1440" w:header="1080" w:footer="720" w:gutter="0"/>
          <w:cols w:space="720"/>
          <w:docGrid w:linePitch="360"/>
        </w:sectPr>
      </w:pPr>
      <w:r>
        <w:rPr>
          <w:lang w:val="en-GB"/>
        </w:rPr>
        <w:t xml:space="preserve">Source: </w:t>
      </w:r>
      <w:r w:rsidR="002C3652">
        <w:rPr>
          <w:lang w:val="en-GB"/>
        </w:rPr>
        <w:t>Created by authors based on Jane Li’s order.</w:t>
      </w:r>
      <w:r w:rsidR="00BE770E">
        <w:rPr>
          <w:lang w:val="en-GB"/>
        </w:rPr>
        <w:t xml:space="preserve"> </w:t>
      </w:r>
      <w:r w:rsidR="0080585B">
        <w:rPr>
          <w:lang w:val="en-GB"/>
        </w:rPr>
        <w:br w:type="page"/>
      </w:r>
    </w:p>
    <w:p w14:paraId="561D4655" w14:textId="77777777" w:rsidR="00FE23F8" w:rsidRPr="001F2161" w:rsidRDefault="00FE23F8" w:rsidP="00FE23F8">
      <w:pPr>
        <w:pStyle w:val="Casehead1"/>
        <w:rPr>
          <w:sz w:val="17"/>
          <w:szCs w:val="17"/>
          <w:lang w:val="en-GB"/>
        </w:rPr>
      </w:pPr>
      <w:r w:rsidRPr="001F2161">
        <w:rPr>
          <w:lang w:val="en-GB"/>
        </w:rPr>
        <w:lastRenderedPageBreak/>
        <w:t>Endnotes</w:t>
      </w:r>
    </w:p>
    <w:sectPr w:rsidR="00FE23F8" w:rsidRPr="001F2161" w:rsidSect="0080585B">
      <w:headerReference w:type="default" r:id="rId19"/>
      <w:endnotePr>
        <w:numFmt w:val="decimal"/>
      </w:endnotePr>
      <w:pgSz w:w="12240" w:h="15840"/>
      <w:pgMar w:top="108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FDFB29" w16cid:durableId="1F536F0A"/>
  <w16cid:commentId w16cid:paraId="34CD7A5F" w16cid:durableId="1F3A2525"/>
  <w16cid:commentId w16cid:paraId="20BD6776" w16cid:durableId="1F5530F1"/>
  <w16cid:commentId w16cid:paraId="3176662A" w16cid:durableId="1F55316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0ACE48" w14:textId="77777777" w:rsidR="00230705" w:rsidRDefault="00230705" w:rsidP="00D75295">
      <w:r>
        <w:separator/>
      </w:r>
    </w:p>
  </w:endnote>
  <w:endnote w:type="continuationSeparator" w:id="0">
    <w:p w14:paraId="79F9B5DC" w14:textId="77777777" w:rsidR="00230705" w:rsidRDefault="00230705" w:rsidP="00D75295">
      <w:r>
        <w:continuationSeparator/>
      </w:r>
    </w:p>
  </w:endnote>
  <w:endnote w:id="1">
    <w:p w14:paraId="076FC058" w14:textId="3427A08D" w:rsidR="00230705" w:rsidRPr="0074044F" w:rsidRDefault="00230705" w:rsidP="0075579F">
      <w:pPr>
        <w:pStyle w:val="NoSpacing"/>
        <w:jc w:val="both"/>
        <w:rPr>
          <w:rFonts w:ascii="Arial" w:hAnsi="Arial" w:cs="Arial"/>
          <w:sz w:val="17"/>
          <w:szCs w:val="17"/>
          <w:shd w:val="clear" w:color="auto" w:fill="FFFFFF"/>
        </w:rPr>
      </w:pPr>
      <w:r w:rsidRPr="0074044F">
        <w:rPr>
          <w:rStyle w:val="EndnoteReference"/>
          <w:rFonts w:ascii="Arial" w:hAnsi="Arial" w:cs="Arial"/>
          <w:sz w:val="17"/>
          <w:szCs w:val="17"/>
        </w:rPr>
        <w:endnoteRef/>
      </w:r>
      <w:r w:rsidRPr="0074044F">
        <w:rPr>
          <w:rFonts w:ascii="Arial" w:hAnsi="Arial" w:cs="Arial"/>
          <w:sz w:val="17"/>
          <w:szCs w:val="17"/>
        </w:rPr>
        <w:t xml:space="preserve"> “Freshwater Pearls,” Jewelry Supply, Inc., accessed August 16, 2018, </w:t>
      </w:r>
      <w:r w:rsidRPr="0074044F">
        <w:rPr>
          <w:rFonts w:ascii="Arial" w:hAnsi="Arial" w:cs="Arial"/>
          <w:sz w:val="17"/>
          <w:szCs w:val="17"/>
          <w:shd w:val="clear" w:color="auto" w:fill="FFFFFF"/>
        </w:rPr>
        <w:t>www.jewelrysupply.com/pearls.html.</w:t>
      </w:r>
    </w:p>
  </w:endnote>
  <w:endnote w:id="2">
    <w:p w14:paraId="6532A0BF" w14:textId="5422CF34" w:rsidR="00230705" w:rsidRPr="0074044F" w:rsidRDefault="00230705" w:rsidP="0075579F">
      <w:pPr>
        <w:pStyle w:val="EndnoteText"/>
        <w:jc w:val="both"/>
        <w:rPr>
          <w:rFonts w:ascii="Arial" w:hAnsi="Arial" w:cs="Arial"/>
          <w:sz w:val="17"/>
          <w:szCs w:val="17"/>
        </w:rPr>
      </w:pPr>
      <w:r w:rsidRPr="0074044F">
        <w:rPr>
          <w:rStyle w:val="EndnoteReference"/>
          <w:rFonts w:ascii="Arial" w:hAnsi="Arial" w:cs="Arial"/>
          <w:sz w:val="17"/>
          <w:szCs w:val="17"/>
        </w:rPr>
        <w:endnoteRef/>
      </w:r>
      <w:r w:rsidRPr="0074044F">
        <w:rPr>
          <w:rFonts w:ascii="Arial" w:hAnsi="Arial" w:cs="Arial"/>
          <w:sz w:val="17"/>
          <w:szCs w:val="17"/>
        </w:rPr>
        <w:t xml:space="preserve"> Steve King, “Naked Lustre,” </w:t>
      </w:r>
      <w:r w:rsidRPr="00EF2295">
        <w:rPr>
          <w:rFonts w:ascii="Arial" w:hAnsi="Arial" w:cs="Arial"/>
          <w:i/>
          <w:sz w:val="17"/>
          <w:szCs w:val="17"/>
        </w:rPr>
        <w:t>Vanity Fair</w:t>
      </w:r>
      <w:r w:rsidRPr="0074044F">
        <w:rPr>
          <w:rFonts w:ascii="Arial" w:hAnsi="Arial" w:cs="Arial"/>
          <w:sz w:val="17"/>
          <w:szCs w:val="17"/>
        </w:rPr>
        <w:t>, July 2009, accessed August 16, 2018, www.vanityfair.com/news/2009/07/pearl-industry200907.</w:t>
      </w:r>
    </w:p>
  </w:endnote>
  <w:endnote w:id="3">
    <w:p w14:paraId="624DA2BD" w14:textId="2257C5C0" w:rsidR="00230705" w:rsidRPr="0074044F" w:rsidRDefault="00230705" w:rsidP="0075579F">
      <w:pPr>
        <w:pStyle w:val="NoSpacing"/>
        <w:jc w:val="both"/>
        <w:rPr>
          <w:rFonts w:ascii="Arial" w:hAnsi="Arial" w:cs="Arial"/>
          <w:sz w:val="17"/>
          <w:szCs w:val="17"/>
        </w:rPr>
      </w:pPr>
      <w:r w:rsidRPr="0074044F">
        <w:rPr>
          <w:rStyle w:val="EndnoteReference"/>
          <w:rFonts w:ascii="Arial" w:hAnsi="Arial" w:cs="Arial"/>
          <w:sz w:val="17"/>
          <w:szCs w:val="17"/>
        </w:rPr>
        <w:endnoteRef/>
      </w:r>
      <w:r w:rsidRPr="0074044F">
        <w:rPr>
          <w:rFonts w:ascii="Arial" w:hAnsi="Arial" w:cs="Arial"/>
          <w:sz w:val="17"/>
          <w:szCs w:val="17"/>
        </w:rPr>
        <w:t xml:space="preserve"> Sarah Shannon, “The Long Fall and Curious Rise of the Pearl Industry,” </w:t>
      </w:r>
      <w:r w:rsidRPr="0074044F">
        <w:rPr>
          <w:rFonts w:ascii="Arial" w:hAnsi="Arial" w:cs="Arial"/>
          <w:i/>
          <w:sz w:val="17"/>
          <w:szCs w:val="17"/>
        </w:rPr>
        <w:t>Financial Times</w:t>
      </w:r>
      <w:r w:rsidRPr="0074044F">
        <w:rPr>
          <w:rFonts w:ascii="Arial" w:hAnsi="Arial" w:cs="Arial"/>
          <w:sz w:val="17"/>
          <w:szCs w:val="17"/>
        </w:rPr>
        <w:t>, June 1, 2017, accessed August 17, 2018, www.ft.com/content/71bf7030-1954-11e7-9c35-0dd2cb31823a.</w:t>
      </w:r>
    </w:p>
  </w:endnote>
  <w:endnote w:id="4">
    <w:p w14:paraId="57692751" w14:textId="1ECCB61A" w:rsidR="00230705" w:rsidRPr="0074044F" w:rsidRDefault="00230705" w:rsidP="0075579F">
      <w:pPr>
        <w:pStyle w:val="NoSpacing"/>
        <w:jc w:val="both"/>
        <w:rPr>
          <w:rFonts w:ascii="Arial" w:hAnsi="Arial" w:cs="Arial"/>
          <w:sz w:val="17"/>
          <w:szCs w:val="17"/>
        </w:rPr>
      </w:pPr>
      <w:r w:rsidRPr="0074044F">
        <w:rPr>
          <w:rStyle w:val="EndnoteReference"/>
          <w:rFonts w:ascii="Arial" w:hAnsi="Arial" w:cs="Arial"/>
          <w:sz w:val="17"/>
          <w:szCs w:val="17"/>
        </w:rPr>
        <w:endnoteRef/>
      </w:r>
      <w:r w:rsidRPr="0074044F">
        <w:rPr>
          <w:rFonts w:ascii="Arial" w:hAnsi="Arial" w:cs="Arial"/>
          <w:sz w:val="17"/>
          <w:szCs w:val="17"/>
        </w:rPr>
        <w:t xml:space="preserve"> King, op</w:t>
      </w:r>
      <w:r>
        <w:rPr>
          <w:rFonts w:ascii="Arial" w:hAnsi="Arial" w:cs="Arial"/>
          <w:sz w:val="17"/>
          <w:szCs w:val="17"/>
        </w:rPr>
        <w:t>.</w:t>
      </w:r>
      <w:r w:rsidRPr="0074044F">
        <w:rPr>
          <w:rFonts w:ascii="Arial" w:hAnsi="Arial" w:cs="Arial"/>
          <w:sz w:val="17"/>
          <w:szCs w:val="17"/>
        </w:rPr>
        <w:t xml:space="preserve"> cit.</w:t>
      </w:r>
    </w:p>
  </w:endnote>
  <w:endnote w:id="5">
    <w:p w14:paraId="78163586" w14:textId="6DDF2BE2" w:rsidR="00230705" w:rsidRPr="0074044F" w:rsidRDefault="00230705" w:rsidP="0075579F">
      <w:pPr>
        <w:pStyle w:val="NoSpacing"/>
        <w:jc w:val="both"/>
        <w:rPr>
          <w:rFonts w:ascii="Arial" w:hAnsi="Arial" w:cs="Arial"/>
          <w:sz w:val="17"/>
          <w:szCs w:val="17"/>
        </w:rPr>
      </w:pPr>
      <w:r w:rsidRPr="0074044F">
        <w:rPr>
          <w:rStyle w:val="EndnoteReference"/>
          <w:rFonts w:ascii="Arial" w:hAnsi="Arial" w:cs="Arial"/>
          <w:sz w:val="17"/>
          <w:szCs w:val="17"/>
        </w:rPr>
        <w:endnoteRef/>
      </w:r>
      <w:r w:rsidRPr="0074044F">
        <w:rPr>
          <w:rFonts w:ascii="Arial" w:hAnsi="Arial" w:cs="Arial"/>
          <w:sz w:val="17"/>
          <w:szCs w:val="17"/>
        </w:rPr>
        <w:t xml:space="preserve"> Ibid.</w:t>
      </w:r>
    </w:p>
  </w:endnote>
  <w:endnote w:id="6">
    <w:p w14:paraId="0710537D" w14:textId="163B5CAA" w:rsidR="00230705" w:rsidRPr="0074044F" w:rsidRDefault="00230705">
      <w:pPr>
        <w:pStyle w:val="EndnoteText"/>
        <w:rPr>
          <w:rFonts w:ascii="Arial" w:hAnsi="Arial" w:cs="Arial"/>
          <w:sz w:val="17"/>
          <w:szCs w:val="17"/>
          <w:lang w:val="en-CA"/>
        </w:rPr>
      </w:pPr>
      <w:r w:rsidRPr="0074044F">
        <w:rPr>
          <w:rStyle w:val="EndnoteReference"/>
          <w:rFonts w:ascii="Arial" w:hAnsi="Arial" w:cs="Arial"/>
          <w:sz w:val="17"/>
          <w:szCs w:val="17"/>
        </w:rPr>
        <w:endnoteRef/>
      </w:r>
      <w:r w:rsidRPr="0074044F">
        <w:rPr>
          <w:rFonts w:ascii="Arial" w:hAnsi="Arial" w:cs="Arial"/>
          <w:sz w:val="17"/>
          <w:szCs w:val="17"/>
        </w:rPr>
        <w:t xml:space="preserve"> </w:t>
      </w:r>
      <w:r w:rsidRPr="0074044F">
        <w:rPr>
          <w:rFonts w:ascii="Arial" w:hAnsi="Arial" w:cs="Arial"/>
          <w:sz w:val="17"/>
          <w:szCs w:val="17"/>
          <w:lang w:val="en-CA"/>
        </w:rPr>
        <w:t xml:space="preserve">£ = </w:t>
      </w:r>
      <w:r>
        <w:rPr>
          <w:rFonts w:ascii="Arial" w:hAnsi="Arial" w:cs="Arial"/>
          <w:sz w:val="17"/>
          <w:szCs w:val="17"/>
          <w:lang w:val="en-CA"/>
        </w:rPr>
        <w:t xml:space="preserve">GBP = </w:t>
      </w:r>
      <w:r w:rsidRPr="0074044F">
        <w:rPr>
          <w:rFonts w:ascii="Arial" w:hAnsi="Arial" w:cs="Arial"/>
          <w:sz w:val="17"/>
          <w:szCs w:val="17"/>
          <w:lang w:val="en-CA"/>
        </w:rPr>
        <w:t xml:space="preserve">British pound sterling; all currency amounts are in £ unless otherwise specified; US$1 = £1.36 on May 1, 2018. </w:t>
      </w:r>
    </w:p>
  </w:endnote>
  <w:endnote w:id="7">
    <w:p w14:paraId="3CD8D783" w14:textId="49FB8652" w:rsidR="00230705" w:rsidRPr="0080585B" w:rsidRDefault="00230705">
      <w:pPr>
        <w:pStyle w:val="EndnoteText"/>
        <w:rPr>
          <w:rStyle w:val="EndnoteReference"/>
          <w:rFonts w:ascii="Arial" w:hAnsi="Arial" w:cs="Arial"/>
          <w:sz w:val="17"/>
          <w:szCs w:val="17"/>
        </w:rPr>
      </w:pPr>
      <w:r w:rsidRPr="0080585B">
        <w:rPr>
          <w:rStyle w:val="EndnoteReference"/>
          <w:rFonts w:ascii="Arial" w:hAnsi="Arial" w:cs="Arial"/>
          <w:sz w:val="17"/>
          <w:szCs w:val="17"/>
        </w:rPr>
        <w:endnoteRef/>
      </w:r>
      <w:r w:rsidRPr="0080585B">
        <w:rPr>
          <w:rStyle w:val="EndnoteReference"/>
          <w:rFonts w:ascii="Arial" w:hAnsi="Arial" w:cs="Arial"/>
          <w:sz w:val="17"/>
          <w:szCs w:val="17"/>
        </w:rPr>
        <w:t xml:space="preserve"> </w:t>
      </w:r>
      <w:r>
        <w:rPr>
          <w:rFonts w:ascii="Arial" w:hAnsi="Arial" w:cs="Arial"/>
          <w:sz w:val="17"/>
          <w:szCs w:val="17"/>
        </w:rPr>
        <w:t>All dollar-denominated currency amounts are in U.S. dollars, unless otherwise noted.</w:t>
      </w:r>
    </w:p>
  </w:endnote>
  <w:endnote w:id="8">
    <w:p w14:paraId="185F94FD" w14:textId="2E72D08C" w:rsidR="00230705" w:rsidRPr="0074044F" w:rsidRDefault="00230705" w:rsidP="0075579F">
      <w:pPr>
        <w:pStyle w:val="NoSpacing"/>
        <w:jc w:val="both"/>
        <w:rPr>
          <w:rFonts w:ascii="Arial" w:hAnsi="Arial" w:cs="Arial"/>
          <w:sz w:val="17"/>
          <w:szCs w:val="17"/>
        </w:rPr>
      </w:pPr>
      <w:r w:rsidRPr="0074044F">
        <w:rPr>
          <w:rStyle w:val="EndnoteReference"/>
          <w:rFonts w:ascii="Arial" w:hAnsi="Arial" w:cs="Arial"/>
          <w:sz w:val="17"/>
          <w:szCs w:val="17"/>
        </w:rPr>
        <w:endnoteRef/>
      </w:r>
      <w:r w:rsidRPr="0074044F">
        <w:rPr>
          <w:rFonts w:ascii="Arial" w:hAnsi="Arial" w:cs="Arial"/>
          <w:sz w:val="17"/>
          <w:szCs w:val="17"/>
        </w:rPr>
        <w:t xml:space="preserve"> Shannon, op. cit.</w:t>
      </w:r>
    </w:p>
  </w:endnote>
  <w:endnote w:id="9">
    <w:p w14:paraId="25E378B1" w14:textId="05B7612E" w:rsidR="00230705" w:rsidRPr="0074044F" w:rsidRDefault="00230705" w:rsidP="0075579F">
      <w:pPr>
        <w:pStyle w:val="NoSpacing"/>
        <w:jc w:val="both"/>
        <w:rPr>
          <w:rFonts w:ascii="Arial" w:hAnsi="Arial" w:cs="Arial"/>
          <w:sz w:val="17"/>
          <w:szCs w:val="17"/>
        </w:rPr>
      </w:pPr>
      <w:r w:rsidRPr="0074044F">
        <w:rPr>
          <w:rStyle w:val="EndnoteReference"/>
          <w:rFonts w:ascii="Arial" w:hAnsi="Arial" w:cs="Arial"/>
          <w:sz w:val="17"/>
          <w:szCs w:val="17"/>
        </w:rPr>
        <w:endnoteRef/>
      </w:r>
      <w:r w:rsidRPr="0074044F">
        <w:rPr>
          <w:rFonts w:ascii="Arial" w:hAnsi="Arial" w:cs="Arial"/>
          <w:sz w:val="17"/>
          <w:szCs w:val="17"/>
        </w:rPr>
        <w:t xml:space="preserve"> King, op cit.</w:t>
      </w:r>
    </w:p>
  </w:endnote>
  <w:endnote w:id="10">
    <w:p w14:paraId="2299DC6B" w14:textId="3DF542DF" w:rsidR="00230705" w:rsidRPr="0074044F" w:rsidRDefault="00230705" w:rsidP="0075579F">
      <w:pPr>
        <w:pStyle w:val="NoSpacing"/>
        <w:jc w:val="both"/>
        <w:rPr>
          <w:rFonts w:ascii="Arial" w:hAnsi="Arial" w:cs="Arial"/>
          <w:sz w:val="17"/>
          <w:szCs w:val="17"/>
        </w:rPr>
      </w:pPr>
      <w:r w:rsidRPr="0074044F">
        <w:rPr>
          <w:rStyle w:val="EndnoteReference"/>
          <w:rFonts w:ascii="Arial" w:hAnsi="Arial" w:cs="Arial"/>
          <w:sz w:val="17"/>
          <w:szCs w:val="17"/>
        </w:rPr>
        <w:endnoteRef/>
      </w:r>
      <w:r w:rsidRPr="0074044F">
        <w:rPr>
          <w:rFonts w:ascii="Arial" w:hAnsi="Arial" w:cs="Arial"/>
          <w:sz w:val="17"/>
          <w:szCs w:val="17"/>
        </w:rPr>
        <w:t xml:space="preserve"> Ibid.</w:t>
      </w:r>
    </w:p>
  </w:endnote>
  <w:endnote w:id="11">
    <w:p w14:paraId="03A9BE9B" w14:textId="05132BD3" w:rsidR="00230705" w:rsidRPr="0074044F" w:rsidRDefault="00230705" w:rsidP="0075579F">
      <w:pPr>
        <w:pStyle w:val="NoSpacing"/>
        <w:jc w:val="both"/>
        <w:rPr>
          <w:rFonts w:ascii="Arial" w:hAnsi="Arial" w:cs="Arial"/>
          <w:sz w:val="17"/>
          <w:szCs w:val="17"/>
        </w:rPr>
      </w:pPr>
      <w:r w:rsidRPr="0074044F">
        <w:rPr>
          <w:rStyle w:val="EndnoteReference"/>
          <w:rFonts w:ascii="Arial" w:hAnsi="Arial" w:cs="Arial"/>
          <w:sz w:val="17"/>
          <w:szCs w:val="17"/>
        </w:rPr>
        <w:endnoteRef/>
      </w:r>
      <w:r w:rsidRPr="0074044F">
        <w:rPr>
          <w:rFonts w:ascii="Arial" w:hAnsi="Arial" w:cs="Arial"/>
          <w:sz w:val="17"/>
          <w:szCs w:val="17"/>
        </w:rPr>
        <w:t xml:space="preserve"> Ibid.</w:t>
      </w:r>
    </w:p>
  </w:endnote>
  <w:endnote w:id="12">
    <w:p w14:paraId="3E6B4948" w14:textId="5D2F3D4C" w:rsidR="00230705" w:rsidRPr="0080585B" w:rsidRDefault="00230705" w:rsidP="0075579F">
      <w:pPr>
        <w:pStyle w:val="Footnote"/>
        <w:rPr>
          <w:spacing w:val="-2"/>
          <w:kern w:val="17"/>
        </w:rPr>
      </w:pPr>
      <w:r w:rsidRPr="0080585B">
        <w:rPr>
          <w:rStyle w:val="EndnoteReference"/>
          <w:spacing w:val="-2"/>
          <w:kern w:val="17"/>
        </w:rPr>
        <w:endnoteRef/>
      </w:r>
      <w:r w:rsidRPr="0080585B">
        <w:rPr>
          <w:spacing w:val="-2"/>
          <w:kern w:val="17"/>
        </w:rPr>
        <w:t xml:space="preserve"> Michael S. Krzemnicki, “Age Determination of Pearls: A New Approach for Pearl Testing and Identification,” </w:t>
      </w:r>
      <w:r w:rsidRPr="0080585B">
        <w:rPr>
          <w:i/>
          <w:iCs/>
          <w:spacing w:val="-2"/>
          <w:kern w:val="17"/>
        </w:rPr>
        <w:t>Radiocarbon</w:t>
      </w:r>
      <w:r w:rsidRPr="0080585B">
        <w:rPr>
          <w:spacing w:val="-2"/>
          <w:kern w:val="17"/>
        </w:rPr>
        <w:t xml:space="preserve"> 55, no. 2–3 (2013), accessed August 17, 2018, </w:t>
      </w:r>
      <w:r w:rsidRPr="0080585B">
        <w:rPr>
          <w:rStyle w:val="Hyperlink"/>
          <w:color w:val="auto"/>
          <w:spacing w:val="-2"/>
          <w:kern w:val="17"/>
          <w:u w:val="none"/>
        </w:rPr>
        <w:t>https://journals.uair.arizona.edu/index.php/radiocarbon/article/viewFile/16389/pdf.</w:t>
      </w:r>
    </w:p>
  </w:endnote>
  <w:endnote w:id="13">
    <w:p w14:paraId="34E71990" w14:textId="6717DEC7" w:rsidR="00230705" w:rsidRPr="0074044F" w:rsidRDefault="00230705" w:rsidP="0075579F">
      <w:pPr>
        <w:pStyle w:val="EndnoteText"/>
        <w:jc w:val="both"/>
        <w:rPr>
          <w:rFonts w:ascii="Arial" w:hAnsi="Arial" w:cs="Arial"/>
          <w:sz w:val="17"/>
          <w:szCs w:val="17"/>
        </w:rPr>
      </w:pPr>
      <w:r w:rsidRPr="0074044F">
        <w:rPr>
          <w:rStyle w:val="EndnoteReference"/>
          <w:rFonts w:ascii="Arial" w:hAnsi="Arial" w:cs="Arial"/>
          <w:sz w:val="17"/>
          <w:szCs w:val="17"/>
        </w:rPr>
        <w:endnoteRef/>
      </w:r>
      <w:r w:rsidRPr="0074044F">
        <w:rPr>
          <w:rFonts w:ascii="Arial" w:hAnsi="Arial" w:cs="Arial"/>
          <w:sz w:val="17"/>
          <w:szCs w:val="17"/>
        </w:rPr>
        <w:t xml:space="preserve"> King, op. cit.</w:t>
      </w:r>
    </w:p>
  </w:endnote>
  <w:endnote w:id="14">
    <w:p w14:paraId="20CC6AF4" w14:textId="69398DBB" w:rsidR="00230705" w:rsidRPr="0074044F" w:rsidRDefault="00230705" w:rsidP="0075579F">
      <w:pPr>
        <w:pStyle w:val="NoSpacing"/>
        <w:jc w:val="both"/>
        <w:rPr>
          <w:rFonts w:ascii="Arial" w:hAnsi="Arial" w:cs="Arial"/>
          <w:sz w:val="17"/>
          <w:szCs w:val="17"/>
        </w:rPr>
      </w:pPr>
      <w:r w:rsidRPr="0074044F">
        <w:rPr>
          <w:rStyle w:val="EndnoteReference"/>
          <w:rFonts w:ascii="Arial" w:hAnsi="Arial" w:cs="Arial"/>
          <w:sz w:val="17"/>
          <w:szCs w:val="17"/>
        </w:rPr>
        <w:endnoteRef/>
      </w:r>
      <w:r w:rsidRPr="0074044F">
        <w:rPr>
          <w:rFonts w:ascii="Arial" w:hAnsi="Arial" w:cs="Arial"/>
          <w:sz w:val="17"/>
          <w:szCs w:val="17"/>
        </w:rPr>
        <w:t xml:space="preserve"> Saleem H. Ali and Laurent E. Cartier, “China’s Pearl Industry: An Indicator of Ecological Stress,” </w:t>
      </w:r>
      <w:r w:rsidRPr="00EF2295">
        <w:rPr>
          <w:rFonts w:ascii="Arial" w:hAnsi="Arial" w:cs="Arial"/>
          <w:i/>
          <w:sz w:val="17"/>
          <w:szCs w:val="17"/>
        </w:rPr>
        <w:t>Our World</w:t>
      </w:r>
      <w:r w:rsidRPr="0074044F">
        <w:rPr>
          <w:rFonts w:ascii="Arial" w:hAnsi="Arial" w:cs="Arial"/>
          <w:sz w:val="17"/>
          <w:szCs w:val="17"/>
        </w:rPr>
        <w:t>, January 23, 2013, accessed August 16, 2018, https://ourworld.unu.edu/en/chinas-pearl-industry-an-indicator-of-ecological-stress.</w:t>
      </w:r>
    </w:p>
  </w:endnote>
  <w:endnote w:id="15">
    <w:p w14:paraId="5D2FCA9C" w14:textId="19CA538F" w:rsidR="00230705" w:rsidRPr="0074044F" w:rsidRDefault="00230705" w:rsidP="0075579F">
      <w:pPr>
        <w:pStyle w:val="EndnoteText"/>
        <w:jc w:val="both"/>
        <w:rPr>
          <w:rFonts w:ascii="Arial" w:hAnsi="Arial" w:cs="Arial"/>
          <w:sz w:val="17"/>
          <w:szCs w:val="17"/>
        </w:rPr>
      </w:pPr>
      <w:r w:rsidRPr="0074044F">
        <w:rPr>
          <w:rStyle w:val="EndnoteReference"/>
          <w:rFonts w:ascii="Arial" w:hAnsi="Arial" w:cs="Arial"/>
          <w:sz w:val="17"/>
          <w:szCs w:val="17"/>
        </w:rPr>
        <w:endnoteRef/>
      </w:r>
      <w:r w:rsidRPr="0074044F">
        <w:rPr>
          <w:rFonts w:ascii="Arial" w:hAnsi="Arial" w:cs="Arial"/>
          <w:sz w:val="17"/>
          <w:szCs w:val="17"/>
        </w:rPr>
        <w:t xml:space="preserve"> King, op. cit.</w:t>
      </w:r>
    </w:p>
  </w:endnote>
  <w:endnote w:id="16">
    <w:p w14:paraId="0D7CB6D0" w14:textId="01F45192" w:rsidR="00230705" w:rsidRPr="0074044F" w:rsidRDefault="00230705" w:rsidP="0075579F">
      <w:pPr>
        <w:pStyle w:val="NoSpacing"/>
        <w:jc w:val="both"/>
        <w:rPr>
          <w:rFonts w:ascii="Arial" w:hAnsi="Arial" w:cs="Arial"/>
          <w:sz w:val="17"/>
          <w:szCs w:val="17"/>
        </w:rPr>
      </w:pPr>
      <w:r w:rsidRPr="0074044F">
        <w:rPr>
          <w:rStyle w:val="EndnoteReference"/>
          <w:rFonts w:ascii="Arial" w:hAnsi="Arial" w:cs="Arial"/>
          <w:sz w:val="17"/>
          <w:szCs w:val="17"/>
        </w:rPr>
        <w:endnoteRef/>
      </w:r>
      <w:r w:rsidRPr="0074044F">
        <w:rPr>
          <w:rFonts w:ascii="Arial" w:hAnsi="Arial" w:cs="Arial"/>
          <w:sz w:val="17"/>
          <w:szCs w:val="17"/>
        </w:rPr>
        <w:t xml:space="preserve"> Shannon, op. cit.</w:t>
      </w:r>
    </w:p>
  </w:endnote>
  <w:endnote w:id="17">
    <w:p w14:paraId="047E11DF" w14:textId="0B4F7C15" w:rsidR="00230705" w:rsidRPr="0074044F" w:rsidRDefault="00230705" w:rsidP="0075579F">
      <w:pPr>
        <w:pStyle w:val="NoSpacing"/>
        <w:jc w:val="both"/>
        <w:rPr>
          <w:rFonts w:ascii="Arial" w:hAnsi="Arial" w:cs="Arial"/>
          <w:sz w:val="17"/>
          <w:szCs w:val="17"/>
          <w:shd w:val="clear" w:color="auto" w:fill="FFFFFF"/>
        </w:rPr>
      </w:pPr>
      <w:r w:rsidRPr="0074044F">
        <w:rPr>
          <w:rStyle w:val="EndnoteReference"/>
          <w:rFonts w:ascii="Arial" w:hAnsi="Arial" w:cs="Arial"/>
          <w:sz w:val="17"/>
          <w:szCs w:val="17"/>
        </w:rPr>
        <w:endnoteRef/>
      </w:r>
      <w:r w:rsidRPr="0074044F">
        <w:rPr>
          <w:rFonts w:ascii="Arial" w:hAnsi="Arial" w:cs="Arial"/>
          <w:sz w:val="17"/>
          <w:szCs w:val="17"/>
        </w:rPr>
        <w:t xml:space="preserve"> “Freshwater Pearls,” Jewelry Supply, Inc., accessed August 16, 2018, </w:t>
      </w:r>
      <w:r w:rsidRPr="0074044F">
        <w:rPr>
          <w:rFonts w:ascii="Arial" w:hAnsi="Arial" w:cs="Arial"/>
          <w:sz w:val="17"/>
          <w:szCs w:val="17"/>
          <w:shd w:val="clear" w:color="auto" w:fill="FFFFFF"/>
        </w:rPr>
        <w:t>www.jewelrysupply.com/pearls.html.</w:t>
      </w:r>
    </w:p>
  </w:endnote>
  <w:endnote w:id="18">
    <w:p w14:paraId="73805659" w14:textId="1B598456" w:rsidR="00230705" w:rsidRPr="0074044F" w:rsidRDefault="00230705" w:rsidP="0075579F">
      <w:pPr>
        <w:pStyle w:val="Footnote"/>
      </w:pPr>
      <w:r w:rsidRPr="0074044F">
        <w:rPr>
          <w:rStyle w:val="EndnoteReference"/>
        </w:rPr>
        <w:endnoteRef/>
      </w:r>
      <w:r w:rsidRPr="0074044F">
        <w:t xml:space="preserve"> </w:t>
      </w:r>
      <w:r w:rsidRPr="0074044F">
        <w:rPr>
          <w:rStyle w:val="FootnoteChar"/>
        </w:rPr>
        <w:t xml:space="preserve">“Pearl Grading: The Insider’s Guide to Grading Freshwater Pearls,” Pure Pearls, accessed August 16, 2018, </w:t>
      </w:r>
      <w:r w:rsidRPr="0074044F">
        <w:t>www.purepearls.com/freshwater-pearls-grading.html.</w:t>
      </w:r>
    </w:p>
  </w:endnote>
  <w:endnote w:id="19">
    <w:p w14:paraId="1D7D9955" w14:textId="6F0ADA96" w:rsidR="00230705" w:rsidRPr="0074044F" w:rsidRDefault="00230705" w:rsidP="0075579F">
      <w:pPr>
        <w:pStyle w:val="NoSpacing"/>
        <w:jc w:val="both"/>
        <w:rPr>
          <w:rFonts w:ascii="Arial" w:hAnsi="Arial" w:cs="Arial"/>
          <w:sz w:val="17"/>
          <w:szCs w:val="17"/>
          <w:shd w:val="clear" w:color="auto" w:fill="FFFFFF"/>
        </w:rPr>
      </w:pPr>
      <w:r w:rsidRPr="0074044F">
        <w:rPr>
          <w:rStyle w:val="EndnoteReference"/>
          <w:rFonts w:ascii="Arial" w:hAnsi="Arial" w:cs="Arial"/>
          <w:sz w:val="17"/>
          <w:szCs w:val="17"/>
        </w:rPr>
        <w:endnoteRef/>
      </w:r>
      <w:r w:rsidRPr="0074044F">
        <w:rPr>
          <w:rFonts w:ascii="Arial" w:hAnsi="Arial" w:cs="Arial"/>
          <w:sz w:val="17"/>
          <w:szCs w:val="17"/>
          <w:vertAlign w:val="superscript"/>
        </w:rPr>
        <w:t xml:space="preserve"> </w:t>
      </w:r>
      <w:r w:rsidRPr="0074044F">
        <w:rPr>
          <w:rFonts w:ascii="Arial" w:hAnsi="Arial" w:cs="Arial"/>
          <w:sz w:val="17"/>
          <w:szCs w:val="17"/>
        </w:rPr>
        <w:t>“Freshwater Pearls,” op. cit.</w:t>
      </w:r>
    </w:p>
  </w:endnote>
  <w:endnote w:id="20">
    <w:p w14:paraId="7670153D" w14:textId="5C106456" w:rsidR="00230705" w:rsidRPr="0074044F" w:rsidRDefault="00230705" w:rsidP="0075579F">
      <w:pPr>
        <w:pStyle w:val="NoSpacing"/>
        <w:jc w:val="both"/>
        <w:rPr>
          <w:rFonts w:ascii="Arial" w:hAnsi="Arial" w:cs="Arial"/>
          <w:sz w:val="17"/>
          <w:szCs w:val="17"/>
          <w:highlight w:val="yellow"/>
        </w:rPr>
      </w:pPr>
      <w:r w:rsidRPr="0074044F">
        <w:rPr>
          <w:rStyle w:val="EndnoteReference"/>
          <w:rFonts w:ascii="Arial" w:hAnsi="Arial" w:cs="Arial"/>
          <w:sz w:val="17"/>
          <w:szCs w:val="17"/>
        </w:rPr>
        <w:endnoteRef/>
      </w:r>
      <w:r w:rsidRPr="0074044F">
        <w:rPr>
          <w:rFonts w:ascii="Arial" w:hAnsi="Arial" w:cs="Arial"/>
          <w:sz w:val="17"/>
          <w:szCs w:val="17"/>
        </w:rPr>
        <w:t xml:space="preserve"> “Pearl Education,” PearlParadise.com, accessed August 17, 2018, www.pearlparadise.com/pages/pearl-education</w:t>
      </w:r>
      <w:r>
        <w:rPr>
          <w:rFonts w:ascii="Arial" w:hAnsi="Arial" w:cs="Arial"/>
          <w:sz w:val="17"/>
          <w:szCs w:val="17"/>
        </w:rPr>
        <w:t>.</w:t>
      </w:r>
    </w:p>
  </w:endnote>
  <w:endnote w:id="21">
    <w:p w14:paraId="44EBAA50" w14:textId="2443F408" w:rsidR="00230705" w:rsidRPr="0074044F" w:rsidRDefault="00230705" w:rsidP="0075579F">
      <w:pPr>
        <w:pStyle w:val="NoSpacing"/>
        <w:jc w:val="both"/>
        <w:rPr>
          <w:rFonts w:ascii="Arial" w:hAnsi="Arial" w:cs="Arial"/>
          <w:sz w:val="17"/>
          <w:szCs w:val="17"/>
        </w:rPr>
      </w:pPr>
      <w:r w:rsidRPr="0074044F">
        <w:rPr>
          <w:rStyle w:val="EndnoteReference"/>
          <w:rFonts w:ascii="Arial" w:hAnsi="Arial" w:cs="Arial"/>
          <w:sz w:val="17"/>
          <w:szCs w:val="17"/>
        </w:rPr>
        <w:endnoteRef/>
      </w:r>
      <w:r w:rsidRPr="0074044F">
        <w:rPr>
          <w:rFonts w:ascii="Arial" w:hAnsi="Arial" w:cs="Arial"/>
          <w:sz w:val="17"/>
          <w:szCs w:val="17"/>
        </w:rPr>
        <w:t xml:space="preserve"> Jeremy Shepherd, “7 Secrets You Must Know Before Buying Pearls,” PearlParadise.com, accessed August 17, 2018, https://cdn.shopify.com/s/files/1/1248/7127/files/pearl-paradise-ebook-7-secrets.pdf?15739079826647103584.</w:t>
      </w:r>
    </w:p>
  </w:endnote>
  <w:endnote w:id="22">
    <w:p w14:paraId="1FF1A14C" w14:textId="7CF0B1C8" w:rsidR="00230705" w:rsidRPr="0074044F" w:rsidRDefault="00230705" w:rsidP="0075579F">
      <w:pPr>
        <w:pStyle w:val="EndnoteText"/>
        <w:jc w:val="both"/>
        <w:rPr>
          <w:rFonts w:ascii="Arial" w:hAnsi="Arial" w:cs="Arial"/>
          <w:sz w:val="17"/>
          <w:szCs w:val="17"/>
          <w:highlight w:val="yellow"/>
        </w:rPr>
      </w:pPr>
      <w:r w:rsidRPr="0074044F">
        <w:rPr>
          <w:rStyle w:val="EndnoteReference"/>
          <w:rFonts w:ascii="Arial" w:hAnsi="Arial" w:cs="Arial"/>
          <w:sz w:val="17"/>
          <w:szCs w:val="17"/>
        </w:rPr>
        <w:endnoteRef/>
      </w:r>
      <w:r w:rsidRPr="0074044F">
        <w:rPr>
          <w:rFonts w:ascii="Arial" w:hAnsi="Arial" w:cs="Arial"/>
          <w:sz w:val="17"/>
          <w:szCs w:val="17"/>
        </w:rPr>
        <w:t xml:space="preserve"> </w:t>
      </w:r>
      <w:r w:rsidRPr="0074044F">
        <w:rPr>
          <w:rStyle w:val="FootnoteChar"/>
        </w:rPr>
        <w:t>“Pearl Grading: The Insider’s Guide to Grading Freshwater Pearls,” op. cit.</w:t>
      </w:r>
    </w:p>
  </w:endnote>
  <w:endnote w:id="23">
    <w:p w14:paraId="13C5991C" w14:textId="14E9FF7F" w:rsidR="00230705" w:rsidRPr="0074044F" w:rsidRDefault="00230705" w:rsidP="0075579F">
      <w:pPr>
        <w:pStyle w:val="NoSpacing"/>
        <w:jc w:val="both"/>
        <w:rPr>
          <w:rFonts w:ascii="Arial" w:hAnsi="Arial" w:cs="Arial"/>
          <w:sz w:val="17"/>
          <w:szCs w:val="17"/>
          <w:highlight w:val="yellow"/>
        </w:rPr>
      </w:pPr>
      <w:r w:rsidRPr="0074044F">
        <w:rPr>
          <w:rStyle w:val="EndnoteReference"/>
          <w:rFonts w:ascii="Arial" w:hAnsi="Arial" w:cs="Arial"/>
          <w:sz w:val="17"/>
          <w:szCs w:val="17"/>
        </w:rPr>
        <w:endnoteRef/>
      </w:r>
      <w:r w:rsidRPr="0074044F">
        <w:rPr>
          <w:rFonts w:ascii="Arial" w:hAnsi="Arial" w:cs="Arial"/>
          <w:sz w:val="17"/>
          <w:szCs w:val="17"/>
        </w:rPr>
        <w:t xml:space="preserve"> Shannon, op. cit.</w:t>
      </w:r>
    </w:p>
  </w:endnote>
  <w:endnote w:id="24">
    <w:p w14:paraId="1E8F7900" w14:textId="6FFB5A1E" w:rsidR="00230705" w:rsidRPr="0074044F" w:rsidRDefault="00230705" w:rsidP="0075579F">
      <w:pPr>
        <w:pStyle w:val="EndnoteText"/>
        <w:jc w:val="both"/>
        <w:rPr>
          <w:rFonts w:ascii="Arial" w:hAnsi="Arial" w:cs="Arial"/>
          <w:sz w:val="17"/>
          <w:szCs w:val="17"/>
        </w:rPr>
      </w:pPr>
      <w:r w:rsidRPr="0074044F">
        <w:rPr>
          <w:rStyle w:val="EndnoteReference"/>
          <w:rFonts w:ascii="Arial" w:hAnsi="Arial" w:cs="Arial"/>
          <w:sz w:val="17"/>
          <w:szCs w:val="17"/>
        </w:rPr>
        <w:endnoteRef/>
      </w:r>
      <w:r w:rsidRPr="0074044F">
        <w:rPr>
          <w:rFonts w:ascii="Arial" w:hAnsi="Arial" w:cs="Arial"/>
          <w:sz w:val="17"/>
          <w:szCs w:val="17"/>
        </w:rPr>
        <w:t xml:space="preserve"> King, op. cit.</w:t>
      </w:r>
    </w:p>
  </w:endnote>
  <w:endnote w:id="25">
    <w:p w14:paraId="0121C6D3" w14:textId="4FB04586" w:rsidR="00230705" w:rsidRPr="0074044F" w:rsidRDefault="00230705" w:rsidP="0075579F">
      <w:pPr>
        <w:pStyle w:val="EndnoteText"/>
        <w:jc w:val="both"/>
        <w:rPr>
          <w:rFonts w:ascii="Arial" w:hAnsi="Arial" w:cs="Arial"/>
          <w:sz w:val="17"/>
          <w:szCs w:val="17"/>
        </w:rPr>
      </w:pPr>
      <w:r w:rsidRPr="0074044F">
        <w:rPr>
          <w:rStyle w:val="EndnoteReference"/>
          <w:rFonts w:ascii="Arial" w:hAnsi="Arial" w:cs="Arial"/>
          <w:sz w:val="17"/>
          <w:szCs w:val="17"/>
        </w:rPr>
        <w:endnoteRef/>
      </w:r>
      <w:r w:rsidRPr="0074044F">
        <w:rPr>
          <w:rFonts w:ascii="Arial" w:hAnsi="Arial" w:cs="Arial"/>
          <w:sz w:val="17"/>
          <w:szCs w:val="17"/>
        </w:rPr>
        <w:t xml:space="preserve"> “Pearls As One,” Pearls As One, accessed August 17, 2018, www.pearlsasone.org</w:t>
      </w:r>
      <w:r>
        <w:rPr>
          <w:rFonts w:ascii="Arial" w:hAnsi="Arial" w:cs="Arial"/>
          <w:sz w:val="17"/>
          <w:szCs w:val="17"/>
        </w:rPr>
        <w:t>.</w:t>
      </w:r>
    </w:p>
  </w:endnote>
  <w:endnote w:id="26">
    <w:p w14:paraId="07D54D9E" w14:textId="18BD1D79" w:rsidR="00230705" w:rsidRPr="0074044F" w:rsidRDefault="00230705" w:rsidP="0075579F">
      <w:pPr>
        <w:pStyle w:val="EndnoteText"/>
        <w:jc w:val="both"/>
        <w:rPr>
          <w:rFonts w:ascii="Arial" w:hAnsi="Arial" w:cs="Arial"/>
          <w:sz w:val="17"/>
          <w:szCs w:val="17"/>
        </w:rPr>
      </w:pPr>
      <w:r w:rsidRPr="0074044F">
        <w:rPr>
          <w:rStyle w:val="EndnoteReference"/>
          <w:rFonts w:ascii="Arial" w:hAnsi="Arial" w:cs="Arial"/>
          <w:sz w:val="17"/>
          <w:szCs w:val="17"/>
        </w:rPr>
        <w:endnoteRef/>
      </w:r>
      <w:r w:rsidRPr="0074044F">
        <w:rPr>
          <w:rFonts w:ascii="Arial" w:hAnsi="Arial" w:cs="Arial"/>
          <w:sz w:val="17"/>
          <w:szCs w:val="17"/>
        </w:rPr>
        <w:t xml:space="preserve"> Shannon, op. cit.</w:t>
      </w:r>
    </w:p>
  </w:endnote>
  <w:endnote w:id="27">
    <w:p w14:paraId="1D0F6C63" w14:textId="2A206614" w:rsidR="00230705" w:rsidRPr="0074044F" w:rsidRDefault="00230705" w:rsidP="0075579F">
      <w:pPr>
        <w:pStyle w:val="EndnoteText"/>
        <w:jc w:val="both"/>
        <w:rPr>
          <w:rFonts w:ascii="Arial" w:hAnsi="Arial" w:cs="Arial"/>
          <w:sz w:val="17"/>
          <w:szCs w:val="17"/>
        </w:rPr>
      </w:pPr>
      <w:r w:rsidRPr="0074044F">
        <w:rPr>
          <w:rStyle w:val="EndnoteReference"/>
          <w:rFonts w:ascii="Arial" w:hAnsi="Arial" w:cs="Arial"/>
          <w:sz w:val="17"/>
          <w:szCs w:val="17"/>
        </w:rPr>
        <w:endnoteRef/>
      </w:r>
      <w:r w:rsidRPr="0074044F">
        <w:rPr>
          <w:rFonts w:ascii="Arial" w:hAnsi="Arial" w:cs="Arial"/>
          <w:sz w:val="17"/>
          <w:szCs w:val="17"/>
        </w:rPr>
        <w:t xml:space="preserve"> King, op. cit.</w:t>
      </w:r>
    </w:p>
  </w:endnote>
  <w:endnote w:id="28">
    <w:p w14:paraId="73BDC39A" w14:textId="37F8CCCE" w:rsidR="00230705" w:rsidRPr="0074044F" w:rsidRDefault="00230705" w:rsidP="0075579F">
      <w:pPr>
        <w:pStyle w:val="EndnoteText"/>
        <w:jc w:val="both"/>
        <w:rPr>
          <w:rFonts w:ascii="Arial" w:hAnsi="Arial" w:cs="Arial"/>
          <w:sz w:val="17"/>
          <w:szCs w:val="17"/>
        </w:rPr>
      </w:pPr>
      <w:r w:rsidRPr="0074044F">
        <w:rPr>
          <w:rStyle w:val="EndnoteReference"/>
          <w:rFonts w:ascii="Arial" w:hAnsi="Arial" w:cs="Arial"/>
          <w:sz w:val="17"/>
          <w:szCs w:val="17"/>
        </w:rPr>
        <w:endnoteRef/>
      </w:r>
      <w:r w:rsidRPr="0074044F">
        <w:rPr>
          <w:rFonts w:ascii="Arial" w:hAnsi="Arial" w:cs="Arial"/>
          <w:sz w:val="17"/>
          <w:szCs w:val="17"/>
        </w:rPr>
        <w:t xml:space="preserve"> Shannon, op. cit.</w:t>
      </w:r>
    </w:p>
  </w:endnote>
  <w:endnote w:id="29">
    <w:p w14:paraId="5205E4E4" w14:textId="1DF3E395" w:rsidR="00230705" w:rsidRPr="0074044F" w:rsidRDefault="00230705" w:rsidP="0075579F">
      <w:pPr>
        <w:pStyle w:val="EndnoteText"/>
        <w:jc w:val="both"/>
        <w:rPr>
          <w:rFonts w:ascii="Arial" w:hAnsi="Arial" w:cs="Arial"/>
          <w:sz w:val="17"/>
          <w:szCs w:val="17"/>
          <w:highlight w:val="yellow"/>
        </w:rPr>
      </w:pPr>
      <w:r w:rsidRPr="0074044F">
        <w:rPr>
          <w:rStyle w:val="EndnoteReference"/>
          <w:rFonts w:ascii="Arial" w:hAnsi="Arial" w:cs="Arial"/>
          <w:sz w:val="17"/>
          <w:szCs w:val="17"/>
        </w:rPr>
        <w:endnoteRef/>
      </w:r>
      <w:r w:rsidR="0080585B">
        <w:rPr>
          <w:rFonts w:ascii="Arial" w:hAnsi="Arial" w:cs="Arial"/>
          <w:sz w:val="17"/>
          <w:szCs w:val="17"/>
        </w:rPr>
        <w:t> </w:t>
      </w:r>
      <w:r w:rsidRPr="0074044F">
        <w:rPr>
          <w:rFonts w:ascii="Arial" w:hAnsi="Arial" w:cs="Arial"/>
          <w:sz w:val="17"/>
          <w:szCs w:val="17"/>
        </w:rPr>
        <w:t>“Pearls and the Environment: Sustainable Pearls,” Timeless Pearls, accessed August 17, 2018, www.timelesspearl.com/sustainable-pearls</w:t>
      </w:r>
      <w:r>
        <w:rPr>
          <w:rFonts w:ascii="Arial" w:hAnsi="Arial" w:cs="Arial"/>
          <w:sz w:val="17"/>
          <w:szCs w:val="17"/>
        </w:rPr>
        <w:t>.</w:t>
      </w:r>
    </w:p>
  </w:endnote>
  <w:endnote w:id="30">
    <w:p w14:paraId="472ADD50" w14:textId="5ED5D5DF" w:rsidR="00230705" w:rsidRPr="0074044F" w:rsidRDefault="00230705" w:rsidP="0075579F">
      <w:pPr>
        <w:pStyle w:val="EndnoteText"/>
        <w:jc w:val="both"/>
        <w:rPr>
          <w:rFonts w:ascii="Arial" w:hAnsi="Arial" w:cs="Arial"/>
          <w:sz w:val="17"/>
          <w:szCs w:val="17"/>
        </w:rPr>
      </w:pPr>
      <w:r w:rsidRPr="0074044F">
        <w:rPr>
          <w:rStyle w:val="EndnoteReference"/>
          <w:rFonts w:ascii="Arial" w:hAnsi="Arial" w:cs="Arial"/>
          <w:sz w:val="17"/>
          <w:szCs w:val="17"/>
        </w:rPr>
        <w:endnoteRef/>
      </w:r>
      <w:r w:rsidRPr="0074044F">
        <w:rPr>
          <w:rFonts w:ascii="Arial" w:hAnsi="Arial" w:cs="Arial"/>
          <w:sz w:val="17"/>
          <w:szCs w:val="17"/>
        </w:rPr>
        <w:t xml:space="preserve"> Shepherd, </w:t>
      </w:r>
      <w:r>
        <w:rPr>
          <w:rFonts w:ascii="Arial" w:hAnsi="Arial" w:cs="Arial"/>
          <w:sz w:val="17"/>
          <w:szCs w:val="17"/>
        </w:rPr>
        <w:t>op. cit.</w:t>
      </w:r>
    </w:p>
  </w:endnote>
  <w:endnote w:id="31">
    <w:p w14:paraId="527921C6" w14:textId="4C7AC073" w:rsidR="00230705" w:rsidRPr="0074044F" w:rsidRDefault="00230705" w:rsidP="0075579F">
      <w:pPr>
        <w:pStyle w:val="EndnoteText"/>
        <w:jc w:val="both"/>
        <w:rPr>
          <w:rFonts w:ascii="Arial" w:hAnsi="Arial" w:cs="Arial"/>
          <w:sz w:val="17"/>
          <w:szCs w:val="17"/>
        </w:rPr>
      </w:pPr>
      <w:r w:rsidRPr="0074044F">
        <w:rPr>
          <w:rStyle w:val="EndnoteReference"/>
          <w:rFonts w:ascii="Arial" w:hAnsi="Arial" w:cs="Arial"/>
          <w:sz w:val="17"/>
          <w:szCs w:val="17"/>
        </w:rPr>
        <w:endnoteRef/>
      </w:r>
      <w:r w:rsidRPr="0074044F">
        <w:rPr>
          <w:rFonts w:ascii="Arial" w:hAnsi="Arial" w:cs="Arial"/>
          <w:sz w:val="17"/>
          <w:szCs w:val="17"/>
        </w:rPr>
        <w:t xml:space="preserve"> King, op. cit. </w:t>
      </w:r>
    </w:p>
  </w:endnote>
  <w:endnote w:id="32">
    <w:p w14:paraId="0C118F5C" w14:textId="59DD8E39" w:rsidR="00230705" w:rsidRPr="0074044F" w:rsidRDefault="00230705" w:rsidP="0075579F">
      <w:pPr>
        <w:pStyle w:val="EndnoteText"/>
        <w:jc w:val="both"/>
        <w:rPr>
          <w:rFonts w:ascii="Arial" w:hAnsi="Arial" w:cs="Arial"/>
          <w:sz w:val="17"/>
          <w:szCs w:val="17"/>
        </w:rPr>
      </w:pPr>
      <w:r w:rsidRPr="0074044F">
        <w:rPr>
          <w:rStyle w:val="EndnoteReference"/>
          <w:rFonts w:ascii="Arial" w:hAnsi="Arial" w:cs="Arial"/>
          <w:sz w:val="17"/>
          <w:szCs w:val="17"/>
        </w:rPr>
        <w:endnoteRef/>
      </w:r>
      <w:r w:rsidRPr="0074044F">
        <w:rPr>
          <w:rFonts w:ascii="Arial" w:hAnsi="Arial" w:cs="Arial"/>
          <w:sz w:val="17"/>
          <w:szCs w:val="17"/>
        </w:rPr>
        <w:t xml:space="preserve"> Ali and Cartier, </w:t>
      </w:r>
      <w:r>
        <w:rPr>
          <w:rFonts w:ascii="Arial" w:hAnsi="Arial" w:cs="Arial"/>
          <w:sz w:val="17"/>
          <w:szCs w:val="17"/>
        </w:rPr>
        <w:t>op. cit.</w:t>
      </w:r>
    </w:p>
  </w:endnote>
  <w:endnote w:id="33">
    <w:p w14:paraId="18B57B84" w14:textId="1D5A2B2F" w:rsidR="00230705" w:rsidRPr="0074044F" w:rsidRDefault="00230705" w:rsidP="0075579F">
      <w:pPr>
        <w:pStyle w:val="EndnoteText"/>
        <w:jc w:val="both"/>
        <w:rPr>
          <w:rFonts w:ascii="Arial" w:hAnsi="Arial" w:cs="Arial"/>
          <w:sz w:val="17"/>
          <w:szCs w:val="17"/>
          <w:highlight w:val="yellow"/>
        </w:rPr>
      </w:pPr>
      <w:r w:rsidRPr="0074044F">
        <w:rPr>
          <w:rStyle w:val="EndnoteReference"/>
          <w:rFonts w:ascii="Arial" w:hAnsi="Arial" w:cs="Arial"/>
          <w:sz w:val="17"/>
          <w:szCs w:val="17"/>
        </w:rPr>
        <w:endnoteRef/>
      </w:r>
      <w:r w:rsidR="0080585B">
        <w:rPr>
          <w:rFonts w:ascii="Arial" w:hAnsi="Arial" w:cs="Arial"/>
          <w:sz w:val="17"/>
          <w:szCs w:val="17"/>
        </w:rPr>
        <w:t> </w:t>
      </w:r>
      <w:r w:rsidRPr="0074044F">
        <w:rPr>
          <w:rFonts w:ascii="Arial" w:hAnsi="Arial" w:cs="Arial"/>
          <w:sz w:val="17"/>
          <w:szCs w:val="17"/>
        </w:rPr>
        <w:t>“7.5-8.0mm AAA White Freshwater Pearl Stud Earrings,” PearlParadise.com, accessed March 10, 2018, www.pearlparadise.com/collections/pearl-earrings/products/75-80-mm-aaa-white-freshwater-pearl-stud-earrings</w:t>
      </w:r>
      <w:r>
        <w:rPr>
          <w:rFonts w:ascii="Arial" w:hAnsi="Arial" w:cs="Arial"/>
          <w:sz w:val="17"/>
          <w:szCs w:val="17"/>
        </w:rPr>
        <w:t>.</w:t>
      </w:r>
    </w:p>
  </w:endnote>
  <w:endnote w:id="34">
    <w:p w14:paraId="0550282F" w14:textId="166DC976" w:rsidR="00230705" w:rsidRPr="0074044F" w:rsidRDefault="00230705" w:rsidP="0075579F">
      <w:pPr>
        <w:pStyle w:val="EndnoteText"/>
        <w:jc w:val="both"/>
        <w:rPr>
          <w:rFonts w:ascii="Arial" w:hAnsi="Arial" w:cs="Arial"/>
          <w:sz w:val="17"/>
          <w:szCs w:val="17"/>
          <w:highlight w:val="yellow"/>
        </w:rPr>
      </w:pPr>
      <w:r w:rsidRPr="0074044F">
        <w:rPr>
          <w:rStyle w:val="EndnoteReference"/>
          <w:rFonts w:ascii="Arial" w:hAnsi="Arial" w:cs="Arial"/>
          <w:sz w:val="17"/>
          <w:szCs w:val="17"/>
        </w:rPr>
        <w:endnoteRef/>
      </w:r>
      <w:r w:rsidR="0080585B">
        <w:rPr>
          <w:rFonts w:ascii="Arial" w:hAnsi="Arial" w:cs="Arial"/>
          <w:sz w:val="17"/>
          <w:szCs w:val="17"/>
        </w:rPr>
        <w:t> </w:t>
      </w:r>
      <w:r w:rsidRPr="0074044F">
        <w:rPr>
          <w:rFonts w:ascii="Arial" w:hAnsi="Arial" w:cs="Arial"/>
          <w:sz w:val="17"/>
          <w:szCs w:val="17"/>
        </w:rPr>
        <w:t>“7.0-7.5mm White Akoya AA+ Pearl Stud Earrings,” PearlParadise.com, accessed March 10, 2018, www.pearlparadise.com/collections/akoya-pearls/products/70-75-mm-white-akoya-aa-pearl-stud-earrings?variant=40742359431</w:t>
      </w:r>
      <w:r>
        <w:rPr>
          <w:rFonts w:ascii="Arial" w:hAnsi="Arial" w:cs="Arial"/>
          <w:sz w:val="17"/>
          <w:szCs w:val="17"/>
        </w:rPr>
        <w:t>.</w:t>
      </w:r>
    </w:p>
  </w:endnote>
  <w:endnote w:id="35">
    <w:p w14:paraId="6F225383" w14:textId="0284E9DD" w:rsidR="00230705" w:rsidRPr="0074044F" w:rsidRDefault="00230705" w:rsidP="0075579F">
      <w:pPr>
        <w:pStyle w:val="EndnoteText"/>
        <w:jc w:val="both"/>
        <w:rPr>
          <w:rFonts w:ascii="Arial" w:hAnsi="Arial" w:cs="Arial"/>
          <w:sz w:val="17"/>
          <w:szCs w:val="17"/>
          <w:highlight w:val="yellow"/>
        </w:rPr>
      </w:pPr>
      <w:r w:rsidRPr="0074044F">
        <w:rPr>
          <w:rStyle w:val="EndnoteReference"/>
          <w:rFonts w:ascii="Arial" w:hAnsi="Arial" w:cs="Arial"/>
          <w:sz w:val="17"/>
          <w:szCs w:val="17"/>
        </w:rPr>
        <w:endnoteRef/>
      </w:r>
      <w:r w:rsidRPr="0074044F">
        <w:rPr>
          <w:rFonts w:ascii="Arial" w:hAnsi="Arial" w:cs="Arial"/>
          <w:sz w:val="17"/>
          <w:szCs w:val="17"/>
        </w:rPr>
        <w:t xml:space="preserve"> “Looking for Akoya Pearls?,” PearlParadise.com, accessed August 17, 2018, www.pearlparadise.com/collections/pearl-pendants/products/classic-collection-8-0-9-0-mm-freshadama-pearl-pendant</w:t>
      </w:r>
      <w:r>
        <w:rPr>
          <w:rFonts w:ascii="Arial" w:hAnsi="Arial" w:cs="Arial"/>
          <w:sz w:val="17"/>
          <w:szCs w:val="17"/>
        </w:rPr>
        <w:t>.</w:t>
      </w:r>
    </w:p>
  </w:endnote>
  <w:endnote w:id="36">
    <w:p w14:paraId="12EAAA86" w14:textId="18D16670" w:rsidR="00230705" w:rsidRPr="0074044F" w:rsidRDefault="00230705" w:rsidP="0075579F">
      <w:pPr>
        <w:pStyle w:val="EndnoteText"/>
        <w:jc w:val="both"/>
        <w:rPr>
          <w:rFonts w:ascii="Arial" w:hAnsi="Arial" w:cs="Arial"/>
          <w:sz w:val="17"/>
          <w:szCs w:val="17"/>
          <w:highlight w:val="yellow"/>
        </w:rPr>
      </w:pPr>
      <w:r w:rsidRPr="0074044F">
        <w:rPr>
          <w:rStyle w:val="EndnoteReference"/>
          <w:rFonts w:ascii="Arial" w:hAnsi="Arial" w:cs="Arial"/>
          <w:sz w:val="17"/>
          <w:szCs w:val="17"/>
        </w:rPr>
        <w:endnoteRef/>
      </w:r>
      <w:r w:rsidR="0080585B">
        <w:rPr>
          <w:rFonts w:ascii="Arial" w:hAnsi="Arial" w:cs="Arial"/>
          <w:sz w:val="17"/>
          <w:szCs w:val="17"/>
        </w:rPr>
        <w:t> </w:t>
      </w:r>
      <w:r w:rsidRPr="0074044F">
        <w:rPr>
          <w:rFonts w:ascii="Arial" w:hAnsi="Arial" w:cs="Arial"/>
          <w:sz w:val="17"/>
          <w:szCs w:val="17"/>
        </w:rPr>
        <w:t>“7.5-8.0mm 18 Inch AAA White Freshwater Pearl Necklace,” PearlParadise.com, accessed March 10, 2018, www.pearlparadise.com/collections/pearl-necklaces/products/75-80-mm-18-inch-aaa-white-freshwater-pearl-necklace</w:t>
      </w:r>
      <w:r>
        <w:rPr>
          <w:rFonts w:ascii="Arial" w:hAnsi="Arial" w:cs="Arial"/>
          <w:sz w:val="17"/>
          <w:szCs w:val="17"/>
        </w:rPr>
        <w:t>.</w:t>
      </w:r>
    </w:p>
  </w:endnote>
  <w:endnote w:id="37">
    <w:p w14:paraId="4F9C99BD" w14:textId="02F10A0E" w:rsidR="00230705" w:rsidRPr="0074044F" w:rsidRDefault="00230705" w:rsidP="0075579F">
      <w:pPr>
        <w:pStyle w:val="EndnoteText"/>
        <w:jc w:val="both"/>
        <w:rPr>
          <w:rFonts w:ascii="Arial" w:hAnsi="Arial" w:cs="Arial"/>
          <w:sz w:val="17"/>
          <w:szCs w:val="17"/>
          <w:highlight w:val="yellow"/>
        </w:rPr>
      </w:pPr>
      <w:r w:rsidRPr="0074044F">
        <w:rPr>
          <w:rStyle w:val="EndnoteReference"/>
          <w:rFonts w:ascii="Arial" w:hAnsi="Arial" w:cs="Arial"/>
          <w:sz w:val="17"/>
          <w:szCs w:val="17"/>
        </w:rPr>
        <w:endnoteRef/>
      </w:r>
      <w:r w:rsidR="0080585B">
        <w:rPr>
          <w:rFonts w:ascii="Arial" w:hAnsi="Arial" w:cs="Arial"/>
          <w:sz w:val="17"/>
          <w:szCs w:val="17"/>
        </w:rPr>
        <w:t> </w:t>
      </w:r>
      <w:r w:rsidRPr="0074044F">
        <w:rPr>
          <w:rFonts w:ascii="Arial" w:hAnsi="Arial" w:cs="Arial"/>
          <w:sz w:val="17"/>
          <w:szCs w:val="17"/>
        </w:rPr>
        <w:t>“7-8mm AA Quality Freshwater Cultured Pearl Earring Pair in White,” Pearls Only, accessed March 17, 2018, www.pearlsonly.ca/white-freshwater-7-8mm-pearl-earring-set-w-aa-78-e-ss.html</w:t>
      </w:r>
      <w:r>
        <w:rPr>
          <w:rFonts w:ascii="Arial" w:hAnsi="Arial" w:cs="Arial"/>
          <w:sz w:val="17"/>
          <w:szCs w:val="17"/>
        </w:rPr>
        <w:t>.</w:t>
      </w:r>
    </w:p>
  </w:endnote>
  <w:endnote w:id="38">
    <w:p w14:paraId="45C2D74E" w14:textId="5CBACCFC" w:rsidR="00230705" w:rsidRPr="0074044F" w:rsidRDefault="00230705" w:rsidP="0075579F">
      <w:pPr>
        <w:pStyle w:val="EndnoteText"/>
        <w:jc w:val="both"/>
        <w:rPr>
          <w:rFonts w:ascii="Arial" w:hAnsi="Arial" w:cs="Arial"/>
          <w:sz w:val="17"/>
          <w:szCs w:val="17"/>
          <w:highlight w:val="yellow"/>
        </w:rPr>
      </w:pPr>
      <w:r w:rsidRPr="0074044F">
        <w:rPr>
          <w:rStyle w:val="EndnoteReference"/>
          <w:rFonts w:ascii="Arial" w:hAnsi="Arial" w:cs="Arial"/>
          <w:sz w:val="17"/>
          <w:szCs w:val="17"/>
        </w:rPr>
        <w:endnoteRef/>
      </w:r>
      <w:r w:rsidR="0080585B">
        <w:rPr>
          <w:rFonts w:ascii="Arial" w:hAnsi="Arial" w:cs="Arial"/>
          <w:sz w:val="17"/>
          <w:szCs w:val="17"/>
        </w:rPr>
        <w:t> </w:t>
      </w:r>
      <w:r w:rsidRPr="0074044F">
        <w:rPr>
          <w:rFonts w:ascii="Arial" w:hAnsi="Arial" w:cs="Arial"/>
          <w:sz w:val="17"/>
          <w:szCs w:val="17"/>
        </w:rPr>
        <w:t>“7.5-8mm AA Quality Japanese Akoya Cultured Pearl Earring Pair in White,” Pearls Only, accessed March 17, 2018, www.pearlsonly.ca/white-japanese-akoya-7.5-8mm-pearl-earring-set.html</w:t>
      </w:r>
      <w:r>
        <w:rPr>
          <w:rFonts w:ascii="Arial" w:hAnsi="Arial" w:cs="Arial"/>
          <w:sz w:val="17"/>
          <w:szCs w:val="17"/>
        </w:rPr>
        <w:t>.</w:t>
      </w:r>
    </w:p>
  </w:endnote>
  <w:endnote w:id="39">
    <w:p w14:paraId="5ECA9789" w14:textId="6BD09419" w:rsidR="00230705" w:rsidRPr="0074044F" w:rsidRDefault="00230705" w:rsidP="0075579F">
      <w:pPr>
        <w:pStyle w:val="EndnoteText"/>
        <w:jc w:val="both"/>
        <w:rPr>
          <w:rFonts w:ascii="Arial" w:hAnsi="Arial" w:cs="Arial"/>
          <w:sz w:val="17"/>
          <w:szCs w:val="17"/>
          <w:highlight w:val="yellow"/>
        </w:rPr>
      </w:pPr>
      <w:r w:rsidRPr="0074044F">
        <w:rPr>
          <w:rStyle w:val="EndnoteReference"/>
          <w:rFonts w:ascii="Arial" w:hAnsi="Arial" w:cs="Arial"/>
          <w:sz w:val="17"/>
          <w:szCs w:val="17"/>
        </w:rPr>
        <w:endnoteRef/>
      </w:r>
      <w:r w:rsidR="0080585B">
        <w:rPr>
          <w:rFonts w:ascii="Arial" w:hAnsi="Arial" w:cs="Arial"/>
          <w:sz w:val="17"/>
          <w:szCs w:val="17"/>
        </w:rPr>
        <w:t> </w:t>
      </w:r>
      <w:r w:rsidRPr="0074044F">
        <w:rPr>
          <w:rFonts w:ascii="Arial" w:hAnsi="Arial" w:cs="Arial"/>
          <w:sz w:val="17"/>
          <w:szCs w:val="17"/>
        </w:rPr>
        <w:t>“9-10mm AA Quality Freshwater Cultured Pearl Pendant in Sally White,” Pearls Only, accessed August 17, 2018, www.pearlsonly.ca/white-sally-pearl-pendant.html</w:t>
      </w:r>
      <w:r>
        <w:rPr>
          <w:rFonts w:ascii="Arial" w:hAnsi="Arial" w:cs="Arial"/>
          <w:sz w:val="17"/>
          <w:szCs w:val="17"/>
        </w:rPr>
        <w:t>.</w:t>
      </w:r>
    </w:p>
  </w:endnote>
  <w:endnote w:id="40">
    <w:p w14:paraId="1D24588F" w14:textId="7BF9DFFD" w:rsidR="00230705" w:rsidRPr="0074044F" w:rsidRDefault="00230705" w:rsidP="0075579F">
      <w:pPr>
        <w:pStyle w:val="EndnoteText"/>
        <w:jc w:val="both"/>
        <w:rPr>
          <w:rFonts w:ascii="Arial" w:hAnsi="Arial" w:cs="Arial"/>
          <w:sz w:val="17"/>
          <w:szCs w:val="17"/>
          <w:highlight w:val="yellow"/>
        </w:rPr>
      </w:pPr>
      <w:r w:rsidRPr="0074044F">
        <w:rPr>
          <w:rStyle w:val="EndnoteReference"/>
          <w:rFonts w:ascii="Arial" w:hAnsi="Arial" w:cs="Arial"/>
          <w:sz w:val="17"/>
          <w:szCs w:val="17"/>
        </w:rPr>
        <w:endnoteRef/>
      </w:r>
      <w:r w:rsidR="0080585B">
        <w:rPr>
          <w:rFonts w:ascii="Arial" w:hAnsi="Arial" w:cs="Arial"/>
          <w:sz w:val="17"/>
          <w:szCs w:val="17"/>
        </w:rPr>
        <w:t> </w:t>
      </w:r>
      <w:r w:rsidRPr="0074044F">
        <w:rPr>
          <w:rFonts w:ascii="Arial" w:hAnsi="Arial" w:cs="Arial"/>
          <w:sz w:val="17"/>
          <w:szCs w:val="17"/>
        </w:rPr>
        <w:t>“7-8mm A Quality Freshwater Cultured Pearl Necklace in Single White,” Pearls Only, accessed March 17, 2018, www.pearlsonly.ca/white-single-pearl-necklace-fw-w-a-78-n.html</w:t>
      </w:r>
      <w:r>
        <w:rPr>
          <w:rFonts w:ascii="Arial" w:hAnsi="Arial" w:cs="Arial"/>
          <w:sz w:val="17"/>
          <w:szCs w:val="17"/>
        </w:rPr>
        <w:t>.</w:t>
      </w:r>
    </w:p>
  </w:endnote>
  <w:endnote w:id="41">
    <w:p w14:paraId="0E8D9E28" w14:textId="6B109B9D" w:rsidR="00230705" w:rsidRDefault="00230705" w:rsidP="0075579F">
      <w:pPr>
        <w:pStyle w:val="EndnoteText"/>
        <w:jc w:val="both"/>
        <w:rPr>
          <w:rFonts w:ascii="Arial" w:hAnsi="Arial" w:cs="Arial"/>
          <w:sz w:val="17"/>
          <w:szCs w:val="17"/>
        </w:rPr>
      </w:pPr>
      <w:r w:rsidRPr="0074044F">
        <w:rPr>
          <w:rStyle w:val="EndnoteReference"/>
          <w:rFonts w:ascii="Arial" w:hAnsi="Arial" w:cs="Arial"/>
          <w:sz w:val="17"/>
          <w:szCs w:val="17"/>
        </w:rPr>
        <w:endnoteRef/>
      </w:r>
      <w:r w:rsidRPr="0074044F">
        <w:rPr>
          <w:rFonts w:ascii="Arial" w:hAnsi="Arial" w:cs="Arial"/>
          <w:sz w:val="17"/>
          <w:szCs w:val="17"/>
        </w:rPr>
        <w:t xml:space="preserve"> “Ever Faith 925 Sterling Silver AAA Freshwater Cultured Pearl Button Stud Earrings,” Amazon.ca, accessed August 17, 2018, </w:t>
      </w:r>
      <w:r w:rsidRPr="00ED6EC8">
        <w:rPr>
          <w:rFonts w:ascii="Arial" w:hAnsi="Arial" w:cs="Arial"/>
          <w:sz w:val="17"/>
          <w:szCs w:val="17"/>
        </w:rPr>
        <w:t>www.amazon.ca/Ever-Faith-Sterling-Freshwater-Cultured/dp/B01B5HT6DS/ref=sr_1_5?ie=UTF8&amp;qid=1520980174</w:t>
      </w:r>
    </w:p>
    <w:p w14:paraId="16662E1C" w14:textId="69F92C63" w:rsidR="00230705" w:rsidRPr="0074044F" w:rsidRDefault="00230705" w:rsidP="0075579F">
      <w:pPr>
        <w:pStyle w:val="EndnoteText"/>
        <w:jc w:val="both"/>
        <w:rPr>
          <w:rFonts w:ascii="Arial" w:hAnsi="Arial" w:cs="Arial"/>
          <w:sz w:val="17"/>
          <w:szCs w:val="17"/>
          <w:highlight w:val="yellow"/>
        </w:rPr>
      </w:pPr>
      <w:r w:rsidRPr="0074044F">
        <w:rPr>
          <w:rFonts w:ascii="Arial" w:hAnsi="Arial" w:cs="Arial"/>
          <w:sz w:val="17"/>
          <w:szCs w:val="17"/>
        </w:rPr>
        <w:t>&amp;sr=8-5&amp;keywords=pearl+earrings</w:t>
      </w:r>
      <w:r>
        <w:rPr>
          <w:rFonts w:ascii="Arial" w:hAnsi="Arial" w:cs="Arial"/>
          <w:sz w:val="17"/>
          <w:szCs w:val="17"/>
        </w:rPr>
        <w:t>.</w:t>
      </w:r>
    </w:p>
  </w:endnote>
  <w:endnote w:id="42">
    <w:p w14:paraId="43BBEA10" w14:textId="3CE3E951" w:rsidR="00230705" w:rsidRPr="00ED6EC8" w:rsidRDefault="00230705" w:rsidP="00ED6EC8">
      <w:pPr>
        <w:pStyle w:val="FootnoteText1"/>
      </w:pPr>
      <w:r w:rsidRPr="0074044F">
        <w:rPr>
          <w:rStyle w:val="EndnoteReference"/>
        </w:rPr>
        <w:endnoteRef/>
      </w:r>
      <w:r w:rsidRPr="0074044F">
        <w:t xml:space="preserve"> </w:t>
      </w:r>
      <w:r w:rsidRPr="00ED6EC8">
        <w:t xml:space="preserve">“6.0-6.5mm White Akoya Cultured Pearl Stud Earrings in 14K Gold – AA+ Quality,” Amazon.ca, accessed August 17, 2018, </w:t>
      </w:r>
      <w:r w:rsidRPr="0080585B">
        <w:t>www.amazon.ca/6-0-6-5mm-White-Cultured-Pearl-Earrings/dp/B00P2W0J3O/ref=sr_1_7?ie=UTF8&amp;qid=1520980196</w:t>
      </w:r>
      <w:r>
        <w:t>.</w:t>
      </w:r>
    </w:p>
    <w:p w14:paraId="69039893" w14:textId="1B0F4B65" w:rsidR="00230705" w:rsidRPr="00ED6EC8" w:rsidRDefault="00230705" w:rsidP="00ED6EC8">
      <w:pPr>
        <w:pStyle w:val="FootnoteText1"/>
        <w:rPr>
          <w:highlight w:val="yellow"/>
        </w:rPr>
      </w:pPr>
      <w:r w:rsidRPr="00ED6EC8">
        <w:t>&amp;sr=8-7&amp;keywords=akoya+pearl.</w:t>
      </w:r>
    </w:p>
  </w:endnote>
  <w:endnote w:id="43">
    <w:p w14:paraId="4A012647" w14:textId="3BB7F386" w:rsidR="00230705" w:rsidRPr="0080585B" w:rsidRDefault="00230705" w:rsidP="0075579F">
      <w:pPr>
        <w:pStyle w:val="EndnoteText"/>
        <w:jc w:val="both"/>
        <w:rPr>
          <w:rFonts w:ascii="Arial" w:hAnsi="Arial" w:cs="Arial"/>
          <w:spacing w:val="-4"/>
          <w:kern w:val="17"/>
          <w:sz w:val="17"/>
          <w:szCs w:val="17"/>
          <w:highlight w:val="yellow"/>
        </w:rPr>
      </w:pPr>
      <w:r w:rsidRPr="0080585B">
        <w:rPr>
          <w:rStyle w:val="EndnoteReference"/>
          <w:rFonts w:ascii="Arial" w:hAnsi="Arial" w:cs="Arial"/>
          <w:spacing w:val="-4"/>
          <w:kern w:val="17"/>
          <w:sz w:val="17"/>
          <w:szCs w:val="17"/>
        </w:rPr>
        <w:endnoteRef/>
      </w:r>
      <w:r w:rsidRPr="0080585B">
        <w:rPr>
          <w:rFonts w:ascii="Arial" w:hAnsi="Arial" w:cs="Arial"/>
          <w:spacing w:val="-4"/>
          <w:kern w:val="17"/>
          <w:sz w:val="17"/>
          <w:szCs w:val="17"/>
        </w:rPr>
        <w:t xml:space="preserve"> “7.0-10.5mm Button Cultured Freshwater Pearl Front/Back Earrings in Sterling Silver,” Pe</w:t>
      </w:r>
      <w:r w:rsidR="0080585B" w:rsidRPr="0080585B">
        <w:rPr>
          <w:rFonts w:ascii="Arial" w:hAnsi="Arial" w:cs="Arial"/>
          <w:spacing w:val="-4"/>
          <w:kern w:val="17"/>
          <w:sz w:val="17"/>
          <w:szCs w:val="17"/>
        </w:rPr>
        <w:t>oples, accessed March 10, 2018, </w:t>
      </w:r>
      <w:r w:rsidRPr="0080585B">
        <w:rPr>
          <w:rFonts w:ascii="Arial" w:hAnsi="Arial" w:cs="Arial"/>
          <w:spacing w:val="-4"/>
          <w:kern w:val="17"/>
          <w:sz w:val="17"/>
          <w:szCs w:val="17"/>
        </w:rPr>
        <w:t>www.peoplesjewellers.com/70-105mm-button-cultured-freshwater-pearl-frontback-earrings-sterling-silver/p/V-20141801.</w:t>
      </w:r>
    </w:p>
  </w:endnote>
  <w:endnote w:id="44">
    <w:p w14:paraId="29265AB2" w14:textId="52AF1104" w:rsidR="00230705" w:rsidRPr="0074044F" w:rsidRDefault="00230705" w:rsidP="0075579F">
      <w:pPr>
        <w:pStyle w:val="EndnoteText"/>
        <w:jc w:val="both"/>
        <w:rPr>
          <w:rFonts w:ascii="Arial" w:hAnsi="Arial" w:cs="Arial"/>
          <w:sz w:val="17"/>
          <w:szCs w:val="17"/>
        </w:rPr>
      </w:pPr>
      <w:r w:rsidRPr="0074044F">
        <w:rPr>
          <w:rStyle w:val="EndnoteReference"/>
          <w:rFonts w:ascii="Arial" w:hAnsi="Arial" w:cs="Arial"/>
          <w:sz w:val="17"/>
          <w:szCs w:val="17"/>
        </w:rPr>
        <w:endnoteRef/>
      </w:r>
      <w:r w:rsidRPr="0074044F">
        <w:rPr>
          <w:rFonts w:ascii="Arial" w:hAnsi="Arial" w:cs="Arial"/>
          <w:sz w:val="17"/>
          <w:szCs w:val="17"/>
        </w:rPr>
        <w:t xml:space="preserve"> “6.0 – 8.0mm Cultured Freshwater Pearl and Crystal Bead Necklace, Bracelet and Earrings Set in Sterling Silver,” Peoples, accessed August 17, 2018, www.peoplesjewellers.com/60-80mm-cultured-freshwater-pearl-crystal-bead-necklace-bracelet-earrings-set-sterling-silver/p/V-19972991</w:t>
      </w:r>
      <w:r>
        <w:rPr>
          <w:rFonts w:ascii="Arial" w:hAnsi="Arial" w:cs="Arial"/>
          <w:sz w:val="17"/>
          <w:szCs w:val="17"/>
        </w:rPr>
        <w:t>.</w:t>
      </w:r>
    </w:p>
  </w:endnote>
  <w:endnote w:id="45">
    <w:p w14:paraId="3F721D87" w14:textId="56FB2F9A" w:rsidR="00230705" w:rsidRPr="0074044F" w:rsidRDefault="00230705" w:rsidP="0075579F">
      <w:pPr>
        <w:pStyle w:val="EndnoteText"/>
        <w:jc w:val="both"/>
        <w:rPr>
          <w:rFonts w:ascii="Arial" w:hAnsi="Arial" w:cs="Arial"/>
          <w:sz w:val="17"/>
          <w:szCs w:val="17"/>
          <w:highlight w:val="yellow"/>
        </w:rPr>
      </w:pPr>
      <w:r w:rsidRPr="0074044F">
        <w:rPr>
          <w:rStyle w:val="EndnoteReference"/>
          <w:rFonts w:ascii="Arial" w:hAnsi="Arial" w:cs="Arial"/>
          <w:sz w:val="17"/>
          <w:szCs w:val="17"/>
        </w:rPr>
        <w:endnoteRef/>
      </w:r>
      <w:r w:rsidR="0080585B">
        <w:rPr>
          <w:rFonts w:ascii="Arial" w:hAnsi="Arial" w:cs="Arial"/>
          <w:sz w:val="17"/>
          <w:szCs w:val="17"/>
        </w:rPr>
        <w:t> </w:t>
      </w:r>
      <w:r w:rsidRPr="0074044F">
        <w:rPr>
          <w:rFonts w:ascii="Arial" w:hAnsi="Arial" w:cs="Arial"/>
          <w:sz w:val="17"/>
          <w:szCs w:val="17"/>
        </w:rPr>
        <w:t>“Drop Earrings with Cultured Freshwater Pearl in Sterling Silver,” Michael Hill, accessed August 17, 2018, www.michaelhill.ca/drop-earrings-with-cultured-freshwater-pearl-in-sterling-silver-11082897.html</w:t>
      </w:r>
      <w:r>
        <w:rPr>
          <w:rFonts w:ascii="Arial" w:hAnsi="Arial" w:cs="Arial"/>
          <w:sz w:val="17"/>
          <w:szCs w:val="17"/>
        </w:rPr>
        <w:t>.</w:t>
      </w:r>
    </w:p>
  </w:endnote>
  <w:endnote w:id="46">
    <w:p w14:paraId="17E3AD18" w14:textId="1B0BC84A" w:rsidR="00230705" w:rsidRPr="0074044F" w:rsidRDefault="00230705" w:rsidP="0075579F">
      <w:pPr>
        <w:pStyle w:val="EndnoteText"/>
        <w:jc w:val="both"/>
        <w:rPr>
          <w:rFonts w:ascii="Arial" w:hAnsi="Arial" w:cs="Arial"/>
          <w:sz w:val="17"/>
          <w:szCs w:val="17"/>
          <w:highlight w:val="yellow"/>
        </w:rPr>
      </w:pPr>
      <w:r w:rsidRPr="0074044F">
        <w:rPr>
          <w:rStyle w:val="EndnoteReference"/>
          <w:rFonts w:ascii="Arial" w:hAnsi="Arial" w:cs="Arial"/>
          <w:sz w:val="17"/>
          <w:szCs w:val="17"/>
        </w:rPr>
        <w:endnoteRef/>
      </w:r>
      <w:r w:rsidR="0080585B">
        <w:rPr>
          <w:rFonts w:ascii="Arial" w:hAnsi="Arial" w:cs="Arial"/>
          <w:sz w:val="17"/>
          <w:szCs w:val="17"/>
        </w:rPr>
        <w:t> </w:t>
      </w:r>
      <w:r w:rsidRPr="0074044F">
        <w:rPr>
          <w:rFonts w:ascii="Arial" w:hAnsi="Arial" w:cs="Arial"/>
          <w:sz w:val="17"/>
          <w:szCs w:val="17"/>
        </w:rPr>
        <w:t>“Necklace with Cultured Freshwater Pearl &amp; 10kt Yellow Gold Clasp,” Michael Hill, accessed August 17, 2018, www.michaelhill.ca/necklace-with-cultured-freshwater-pearl-10kt-yellow-gold-clasp-10176115.html</w:t>
      </w:r>
      <w:r>
        <w:rPr>
          <w:rFonts w:ascii="Arial" w:hAnsi="Arial" w:cs="Arial"/>
          <w:sz w:val="17"/>
          <w:szCs w:val="17"/>
        </w:rPr>
        <w:t>.</w:t>
      </w:r>
    </w:p>
  </w:endnote>
  <w:endnote w:id="47">
    <w:p w14:paraId="14743E86" w14:textId="21AE8494" w:rsidR="00230705" w:rsidRPr="0074044F" w:rsidRDefault="00230705" w:rsidP="0075579F">
      <w:pPr>
        <w:pStyle w:val="EndnoteText"/>
        <w:jc w:val="both"/>
        <w:rPr>
          <w:rFonts w:ascii="Arial" w:hAnsi="Arial" w:cs="Arial"/>
          <w:sz w:val="17"/>
          <w:szCs w:val="17"/>
          <w:highlight w:val="yellow"/>
        </w:rPr>
      </w:pPr>
      <w:r w:rsidRPr="0074044F">
        <w:rPr>
          <w:rStyle w:val="EndnoteReference"/>
          <w:rFonts w:ascii="Arial" w:hAnsi="Arial" w:cs="Arial"/>
          <w:sz w:val="17"/>
          <w:szCs w:val="17"/>
        </w:rPr>
        <w:endnoteRef/>
      </w:r>
      <w:r w:rsidR="0080585B">
        <w:rPr>
          <w:rFonts w:ascii="Arial" w:hAnsi="Arial" w:cs="Arial"/>
          <w:sz w:val="17"/>
          <w:szCs w:val="17"/>
        </w:rPr>
        <w:t> </w:t>
      </w:r>
      <w:r w:rsidRPr="0074044F">
        <w:rPr>
          <w:rFonts w:ascii="Arial" w:hAnsi="Arial" w:cs="Arial"/>
          <w:sz w:val="17"/>
          <w:szCs w:val="17"/>
        </w:rPr>
        <w:t xml:space="preserve">“Pendant with </w:t>
      </w:r>
      <w:r>
        <w:rPr>
          <w:rFonts w:ascii="Arial" w:hAnsi="Arial" w:cs="Arial"/>
          <w:sz w:val="17"/>
          <w:szCs w:val="17"/>
        </w:rPr>
        <w:t>a</w:t>
      </w:r>
      <w:r w:rsidRPr="0074044F">
        <w:rPr>
          <w:rFonts w:ascii="Arial" w:hAnsi="Arial" w:cs="Arial"/>
          <w:sz w:val="17"/>
          <w:szCs w:val="17"/>
        </w:rPr>
        <w:t xml:space="preserve"> Cultured Freshwater Pearl Cubic Zirconia </w:t>
      </w:r>
      <w:r>
        <w:rPr>
          <w:rFonts w:ascii="Arial" w:hAnsi="Arial" w:cs="Arial"/>
          <w:sz w:val="17"/>
          <w:szCs w:val="17"/>
        </w:rPr>
        <w:t>i</w:t>
      </w:r>
      <w:r w:rsidRPr="0074044F">
        <w:rPr>
          <w:rFonts w:ascii="Arial" w:hAnsi="Arial" w:cs="Arial"/>
          <w:sz w:val="17"/>
          <w:szCs w:val="17"/>
        </w:rPr>
        <w:t>n Sterling Silver</w:t>
      </w:r>
      <w:r>
        <w:rPr>
          <w:rFonts w:ascii="Arial" w:hAnsi="Arial" w:cs="Arial"/>
          <w:sz w:val="17"/>
          <w:szCs w:val="17"/>
        </w:rPr>
        <w:t>,</w:t>
      </w:r>
      <w:r w:rsidRPr="0074044F">
        <w:rPr>
          <w:rFonts w:ascii="Arial" w:hAnsi="Arial" w:cs="Arial"/>
          <w:sz w:val="17"/>
          <w:szCs w:val="17"/>
        </w:rPr>
        <w:t>” Michael Hill, accessed March 12, 2018 www.michaelhill.ca/pendant-with-a-cultured-freshwater-pearl-cubic-zirconia-in-sterling-silver-15383440.html</w:t>
      </w:r>
      <w:r>
        <w:rPr>
          <w:rFonts w:ascii="Arial" w:hAnsi="Arial" w:cs="Arial"/>
          <w:sz w:val="17"/>
          <w:szCs w:val="17"/>
        </w:rPr>
        <w:t>.</w:t>
      </w:r>
    </w:p>
  </w:endnote>
  <w:endnote w:id="48">
    <w:p w14:paraId="4A8F5520" w14:textId="4A568CB3" w:rsidR="00230705" w:rsidRPr="0074044F" w:rsidRDefault="00230705" w:rsidP="0075579F">
      <w:pPr>
        <w:jc w:val="both"/>
        <w:rPr>
          <w:rFonts w:ascii="Arial" w:hAnsi="Arial" w:cs="Arial"/>
          <w:sz w:val="17"/>
          <w:szCs w:val="17"/>
        </w:rPr>
      </w:pPr>
      <w:r w:rsidRPr="0074044F">
        <w:rPr>
          <w:rStyle w:val="EndnoteReference"/>
          <w:rFonts w:ascii="Arial" w:hAnsi="Arial" w:cs="Arial"/>
          <w:sz w:val="17"/>
          <w:szCs w:val="17"/>
        </w:rPr>
        <w:endnoteRef/>
      </w:r>
      <w:r w:rsidRPr="0074044F">
        <w:rPr>
          <w:rFonts w:ascii="Arial" w:hAnsi="Arial" w:cs="Arial"/>
          <w:sz w:val="17"/>
          <w:szCs w:val="17"/>
        </w:rPr>
        <w:t xml:space="preserve"> Blaire Beavers, “Is eBay Fraud and Misrepresentation Eroding the Reputation and Value of Saltwater Pearls,” Pearl-Guide.com, July 8, 2017, accessed August 17, 2018, www.pearl-guide.com/forum/content.php?364</w:t>
      </w:r>
      <w:r>
        <w:rPr>
          <w:rFonts w:ascii="Arial" w:hAnsi="Arial" w:cs="Arial"/>
          <w:sz w:val="17"/>
          <w:szCs w:val="17"/>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03BD39" w14:textId="77777777" w:rsidR="00230705" w:rsidRDefault="00230705" w:rsidP="00D75295">
      <w:r>
        <w:separator/>
      </w:r>
    </w:p>
  </w:footnote>
  <w:footnote w:type="continuationSeparator" w:id="0">
    <w:p w14:paraId="0462FA9E" w14:textId="77777777" w:rsidR="00230705" w:rsidRDefault="00230705"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F6392" w14:textId="2367F8BC" w:rsidR="00230705" w:rsidRDefault="00230705" w:rsidP="00167F87">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621EC">
      <w:rPr>
        <w:rFonts w:ascii="Arial" w:hAnsi="Arial"/>
        <w:b/>
        <w:noProof/>
      </w:rPr>
      <w:t>7</w:t>
    </w:r>
    <w:r>
      <w:rPr>
        <w:rFonts w:ascii="Arial" w:hAnsi="Arial"/>
        <w:b/>
      </w:rPr>
      <w:fldChar w:fldCharType="end"/>
    </w:r>
    <w:r>
      <w:rPr>
        <w:rFonts w:ascii="Arial" w:hAnsi="Arial"/>
        <w:b/>
      </w:rPr>
      <w:tab/>
    </w:r>
    <w:r w:rsidR="00566CB3">
      <w:rPr>
        <w:rFonts w:ascii="Arial" w:hAnsi="Arial"/>
        <w:b/>
      </w:rPr>
      <w:t>9B18M165</w:t>
    </w:r>
  </w:p>
  <w:p w14:paraId="4ED39445" w14:textId="77777777" w:rsidR="00230705" w:rsidRDefault="00230705">
    <w:pPr>
      <w:pStyle w:val="Header"/>
      <w:rPr>
        <w:sz w:val="18"/>
        <w:szCs w:val="18"/>
      </w:rPr>
    </w:pPr>
  </w:p>
  <w:p w14:paraId="012FDC1A" w14:textId="77777777" w:rsidR="0080585B" w:rsidRPr="00C92CC4" w:rsidRDefault="0080585B">
    <w:pPr>
      <w:pStyle w:val="Heade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483F4" w14:textId="1994AA6A" w:rsidR="0080585B" w:rsidRDefault="0080585B" w:rsidP="0080585B">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621EC">
      <w:rPr>
        <w:rFonts w:ascii="Arial" w:hAnsi="Arial"/>
        <w:b/>
        <w:noProof/>
      </w:rPr>
      <w:t>8</w:t>
    </w:r>
    <w:r>
      <w:rPr>
        <w:rFonts w:ascii="Arial" w:hAnsi="Arial"/>
        <w:b/>
      </w:rPr>
      <w:fldChar w:fldCharType="end"/>
    </w:r>
    <w:r w:rsidR="00792BA5">
      <w:rPr>
        <w:rFonts w:ascii="Arial" w:hAnsi="Arial"/>
        <w:b/>
      </w:rPr>
      <w:tab/>
      <w:t>9B18M165</w:t>
    </w:r>
  </w:p>
  <w:p w14:paraId="08D6DAD2" w14:textId="77777777" w:rsidR="0080585B" w:rsidRDefault="0080585B" w:rsidP="0080585B">
    <w:pPr>
      <w:pStyle w:val="Header"/>
      <w:tabs>
        <w:tab w:val="clear" w:pos="4680"/>
        <w:tab w:val="clear" w:pos="9360"/>
        <w:tab w:val="right" w:pos="12960"/>
      </w:tabs>
      <w:rPr>
        <w:sz w:val="18"/>
        <w:szCs w:val="18"/>
      </w:rPr>
    </w:pPr>
  </w:p>
  <w:p w14:paraId="35956017" w14:textId="77777777" w:rsidR="0080585B" w:rsidRPr="00C92CC4" w:rsidRDefault="0080585B" w:rsidP="0080585B">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A67DA" w14:textId="55F02232" w:rsidR="0080585B" w:rsidRDefault="0080585B" w:rsidP="0080585B">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621EC">
      <w:rPr>
        <w:rFonts w:ascii="Arial" w:hAnsi="Arial"/>
        <w:b/>
        <w:noProof/>
      </w:rPr>
      <w:t>10</w:t>
    </w:r>
    <w:r>
      <w:rPr>
        <w:rFonts w:ascii="Arial" w:hAnsi="Arial"/>
        <w:b/>
      </w:rPr>
      <w:fldChar w:fldCharType="end"/>
    </w:r>
    <w:r w:rsidR="00792BA5">
      <w:rPr>
        <w:rFonts w:ascii="Arial" w:hAnsi="Arial"/>
        <w:b/>
      </w:rPr>
      <w:tab/>
      <w:t>9B18M165</w:t>
    </w:r>
  </w:p>
  <w:p w14:paraId="280F1CD8" w14:textId="77777777" w:rsidR="0080585B" w:rsidRDefault="0080585B" w:rsidP="0080585B">
    <w:pPr>
      <w:pStyle w:val="Header"/>
      <w:tabs>
        <w:tab w:val="clear" w:pos="4680"/>
      </w:tabs>
      <w:rPr>
        <w:sz w:val="18"/>
        <w:szCs w:val="18"/>
      </w:rPr>
    </w:pPr>
  </w:p>
  <w:p w14:paraId="66D24DAD" w14:textId="77777777" w:rsidR="0080585B" w:rsidRPr="00C92CC4" w:rsidRDefault="0080585B" w:rsidP="0080585B">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FC9F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5641E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A937EE"/>
    <w:multiLevelType w:val="hybridMultilevel"/>
    <w:tmpl w:val="C26E7FBA"/>
    <w:lvl w:ilvl="0" w:tplc="5A66846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6352AA"/>
    <w:multiLevelType w:val="hybridMultilevel"/>
    <w:tmpl w:val="F53225B8"/>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4DC0EFD"/>
    <w:multiLevelType w:val="hybridMultilevel"/>
    <w:tmpl w:val="528AE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6"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39A3161"/>
    <w:multiLevelType w:val="multilevel"/>
    <w:tmpl w:val="36C4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0"/>
  </w:num>
  <w:num w:numId="13">
    <w:abstractNumId w:val="12"/>
  </w:num>
  <w:num w:numId="14">
    <w:abstractNumId w:val="21"/>
  </w:num>
  <w:num w:numId="15">
    <w:abstractNumId w:val="22"/>
  </w:num>
  <w:num w:numId="16">
    <w:abstractNumId w:val="23"/>
  </w:num>
  <w:num w:numId="17">
    <w:abstractNumId w:val="16"/>
  </w:num>
  <w:num w:numId="18">
    <w:abstractNumId w:val="25"/>
  </w:num>
  <w:num w:numId="19">
    <w:abstractNumId w:val="11"/>
  </w:num>
  <w:num w:numId="20">
    <w:abstractNumId w:val="10"/>
  </w:num>
  <w:num w:numId="21">
    <w:abstractNumId w:val="26"/>
  </w:num>
  <w:num w:numId="22">
    <w:abstractNumId w:val="19"/>
  </w:num>
  <w:num w:numId="23">
    <w:abstractNumId w:val="28"/>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8"/>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8"/>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8"/>
  </w:num>
  <w:num w:numId="28">
    <w:abstractNumId w:val="24"/>
  </w:num>
  <w:num w:numId="29">
    <w:abstractNumId w:val="27"/>
  </w:num>
  <w:num w:numId="30">
    <w:abstractNumId w:val="17"/>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2457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2A31"/>
    <w:rsid w:val="00013360"/>
    <w:rsid w:val="000216CE"/>
    <w:rsid w:val="00025DC7"/>
    <w:rsid w:val="00026486"/>
    <w:rsid w:val="00043242"/>
    <w:rsid w:val="00044ECC"/>
    <w:rsid w:val="000531D3"/>
    <w:rsid w:val="0005607B"/>
    <w:rsid w:val="0005646B"/>
    <w:rsid w:val="00066D96"/>
    <w:rsid w:val="0006745C"/>
    <w:rsid w:val="000764A4"/>
    <w:rsid w:val="0008102D"/>
    <w:rsid w:val="00094C0E"/>
    <w:rsid w:val="000B214D"/>
    <w:rsid w:val="000C5220"/>
    <w:rsid w:val="000E0272"/>
    <w:rsid w:val="000F0C22"/>
    <w:rsid w:val="000F6B09"/>
    <w:rsid w:val="000F6FDC"/>
    <w:rsid w:val="00104567"/>
    <w:rsid w:val="001144F0"/>
    <w:rsid w:val="00122488"/>
    <w:rsid w:val="00125142"/>
    <w:rsid w:val="0012732D"/>
    <w:rsid w:val="001350CA"/>
    <w:rsid w:val="00136097"/>
    <w:rsid w:val="0014582C"/>
    <w:rsid w:val="00153DFD"/>
    <w:rsid w:val="00154FC9"/>
    <w:rsid w:val="00167025"/>
    <w:rsid w:val="00167F87"/>
    <w:rsid w:val="001901B3"/>
    <w:rsid w:val="0019241A"/>
    <w:rsid w:val="001942BD"/>
    <w:rsid w:val="00194BCC"/>
    <w:rsid w:val="001A5335"/>
    <w:rsid w:val="001A752D"/>
    <w:rsid w:val="001A7CE1"/>
    <w:rsid w:val="001B1221"/>
    <w:rsid w:val="001E1B4B"/>
    <w:rsid w:val="001F14EF"/>
    <w:rsid w:val="001F2161"/>
    <w:rsid w:val="0020081D"/>
    <w:rsid w:val="00203AA1"/>
    <w:rsid w:val="0020506B"/>
    <w:rsid w:val="00213E98"/>
    <w:rsid w:val="00230705"/>
    <w:rsid w:val="002408EF"/>
    <w:rsid w:val="002455C5"/>
    <w:rsid w:val="00256E06"/>
    <w:rsid w:val="00277999"/>
    <w:rsid w:val="002918BE"/>
    <w:rsid w:val="00297AB4"/>
    <w:rsid w:val="002B2D44"/>
    <w:rsid w:val="002B343C"/>
    <w:rsid w:val="002C3652"/>
    <w:rsid w:val="002E32F0"/>
    <w:rsid w:val="002F460C"/>
    <w:rsid w:val="002F48D6"/>
    <w:rsid w:val="00307CE3"/>
    <w:rsid w:val="00326DB4"/>
    <w:rsid w:val="003430E3"/>
    <w:rsid w:val="00343565"/>
    <w:rsid w:val="0034707C"/>
    <w:rsid w:val="00354899"/>
    <w:rsid w:val="00355FD6"/>
    <w:rsid w:val="00361C8E"/>
    <w:rsid w:val="00364A5C"/>
    <w:rsid w:val="00373FB1"/>
    <w:rsid w:val="00380A50"/>
    <w:rsid w:val="003B30D8"/>
    <w:rsid w:val="003B62DF"/>
    <w:rsid w:val="003B7EF2"/>
    <w:rsid w:val="003C3FA4"/>
    <w:rsid w:val="003C4B0A"/>
    <w:rsid w:val="003D0874"/>
    <w:rsid w:val="003E56F7"/>
    <w:rsid w:val="003F2B0C"/>
    <w:rsid w:val="003F3467"/>
    <w:rsid w:val="003F3C46"/>
    <w:rsid w:val="003F48E7"/>
    <w:rsid w:val="00421657"/>
    <w:rsid w:val="004221E4"/>
    <w:rsid w:val="004444CF"/>
    <w:rsid w:val="00447D01"/>
    <w:rsid w:val="00461320"/>
    <w:rsid w:val="00471088"/>
    <w:rsid w:val="00483AF9"/>
    <w:rsid w:val="004B1CCB"/>
    <w:rsid w:val="004C08DD"/>
    <w:rsid w:val="004C7463"/>
    <w:rsid w:val="004C7546"/>
    <w:rsid w:val="004D73A5"/>
    <w:rsid w:val="00524475"/>
    <w:rsid w:val="00532CF5"/>
    <w:rsid w:val="0054593E"/>
    <w:rsid w:val="005528CB"/>
    <w:rsid w:val="00554FC5"/>
    <w:rsid w:val="00566771"/>
    <w:rsid w:val="00566CB3"/>
    <w:rsid w:val="005761B1"/>
    <w:rsid w:val="00577CC7"/>
    <w:rsid w:val="00580F83"/>
    <w:rsid w:val="00581E2E"/>
    <w:rsid w:val="00584F15"/>
    <w:rsid w:val="005A3ED7"/>
    <w:rsid w:val="005A4935"/>
    <w:rsid w:val="00614093"/>
    <w:rsid w:val="0061615B"/>
    <w:rsid w:val="006163F7"/>
    <w:rsid w:val="00621BF5"/>
    <w:rsid w:val="00634776"/>
    <w:rsid w:val="00652606"/>
    <w:rsid w:val="0066518D"/>
    <w:rsid w:val="00682754"/>
    <w:rsid w:val="006A58A9"/>
    <w:rsid w:val="006A606D"/>
    <w:rsid w:val="006B7F7A"/>
    <w:rsid w:val="006C0371"/>
    <w:rsid w:val="006C08B6"/>
    <w:rsid w:val="006C0B1A"/>
    <w:rsid w:val="006C4235"/>
    <w:rsid w:val="006C4384"/>
    <w:rsid w:val="006C6065"/>
    <w:rsid w:val="006C7F9F"/>
    <w:rsid w:val="006D3596"/>
    <w:rsid w:val="006E2B10"/>
    <w:rsid w:val="006E2F6D"/>
    <w:rsid w:val="006E58F6"/>
    <w:rsid w:val="006E77E1"/>
    <w:rsid w:val="006F131D"/>
    <w:rsid w:val="00701822"/>
    <w:rsid w:val="0074044F"/>
    <w:rsid w:val="0074497E"/>
    <w:rsid w:val="00752BCD"/>
    <w:rsid w:val="0075579F"/>
    <w:rsid w:val="007570A7"/>
    <w:rsid w:val="00766DA1"/>
    <w:rsid w:val="00771D3C"/>
    <w:rsid w:val="007866A6"/>
    <w:rsid w:val="00792BA5"/>
    <w:rsid w:val="007971CF"/>
    <w:rsid w:val="007A0011"/>
    <w:rsid w:val="007A130D"/>
    <w:rsid w:val="007B06D7"/>
    <w:rsid w:val="007B0AA3"/>
    <w:rsid w:val="007B0EE5"/>
    <w:rsid w:val="007B3213"/>
    <w:rsid w:val="007D4102"/>
    <w:rsid w:val="007E3282"/>
    <w:rsid w:val="007E5921"/>
    <w:rsid w:val="0080585B"/>
    <w:rsid w:val="00810CFE"/>
    <w:rsid w:val="00821151"/>
    <w:rsid w:val="00821FFC"/>
    <w:rsid w:val="008271CA"/>
    <w:rsid w:val="00837809"/>
    <w:rsid w:val="008467D5"/>
    <w:rsid w:val="0085494F"/>
    <w:rsid w:val="00856D9F"/>
    <w:rsid w:val="008575B3"/>
    <w:rsid w:val="008617EC"/>
    <w:rsid w:val="008621EC"/>
    <w:rsid w:val="00866F6D"/>
    <w:rsid w:val="00874D89"/>
    <w:rsid w:val="00882625"/>
    <w:rsid w:val="008832AC"/>
    <w:rsid w:val="008862DF"/>
    <w:rsid w:val="008A4DC4"/>
    <w:rsid w:val="008B5EBF"/>
    <w:rsid w:val="008C1670"/>
    <w:rsid w:val="008E5B42"/>
    <w:rsid w:val="00902239"/>
    <w:rsid w:val="009067A4"/>
    <w:rsid w:val="0090722E"/>
    <w:rsid w:val="00912C4C"/>
    <w:rsid w:val="009340DB"/>
    <w:rsid w:val="00935702"/>
    <w:rsid w:val="00947A88"/>
    <w:rsid w:val="00972498"/>
    <w:rsid w:val="00974CC6"/>
    <w:rsid w:val="00976AD4"/>
    <w:rsid w:val="00986613"/>
    <w:rsid w:val="00990BDC"/>
    <w:rsid w:val="009A312F"/>
    <w:rsid w:val="009A5348"/>
    <w:rsid w:val="009A67BB"/>
    <w:rsid w:val="009C76D5"/>
    <w:rsid w:val="009D2F1A"/>
    <w:rsid w:val="009D2F39"/>
    <w:rsid w:val="009E6994"/>
    <w:rsid w:val="009F2A0E"/>
    <w:rsid w:val="009F7AA4"/>
    <w:rsid w:val="00A01161"/>
    <w:rsid w:val="00A059AB"/>
    <w:rsid w:val="00A40098"/>
    <w:rsid w:val="00A553DB"/>
    <w:rsid w:val="00A559DB"/>
    <w:rsid w:val="00A86EBC"/>
    <w:rsid w:val="00A945B0"/>
    <w:rsid w:val="00A947CE"/>
    <w:rsid w:val="00A97943"/>
    <w:rsid w:val="00AA1877"/>
    <w:rsid w:val="00AA567A"/>
    <w:rsid w:val="00AB1C44"/>
    <w:rsid w:val="00AC7CD7"/>
    <w:rsid w:val="00AE6D78"/>
    <w:rsid w:val="00AF35FC"/>
    <w:rsid w:val="00B03639"/>
    <w:rsid w:val="00B04A70"/>
    <w:rsid w:val="00B0652A"/>
    <w:rsid w:val="00B24520"/>
    <w:rsid w:val="00B3757D"/>
    <w:rsid w:val="00B40937"/>
    <w:rsid w:val="00B41F0A"/>
    <w:rsid w:val="00B423EF"/>
    <w:rsid w:val="00B453DE"/>
    <w:rsid w:val="00B46FCE"/>
    <w:rsid w:val="00B4742F"/>
    <w:rsid w:val="00B54D3C"/>
    <w:rsid w:val="00B570DD"/>
    <w:rsid w:val="00B901F9"/>
    <w:rsid w:val="00B94BE3"/>
    <w:rsid w:val="00BA1A76"/>
    <w:rsid w:val="00BB26D8"/>
    <w:rsid w:val="00BC5F9A"/>
    <w:rsid w:val="00BD6EFB"/>
    <w:rsid w:val="00BE21A9"/>
    <w:rsid w:val="00BE2F7B"/>
    <w:rsid w:val="00BE770E"/>
    <w:rsid w:val="00BF2814"/>
    <w:rsid w:val="00C13853"/>
    <w:rsid w:val="00C15BE2"/>
    <w:rsid w:val="00C16368"/>
    <w:rsid w:val="00C22219"/>
    <w:rsid w:val="00C3447F"/>
    <w:rsid w:val="00C50FE1"/>
    <w:rsid w:val="00C522F5"/>
    <w:rsid w:val="00C67028"/>
    <w:rsid w:val="00C81491"/>
    <w:rsid w:val="00C81676"/>
    <w:rsid w:val="00C85B7B"/>
    <w:rsid w:val="00C92CC4"/>
    <w:rsid w:val="00CA0AFB"/>
    <w:rsid w:val="00CA2CE1"/>
    <w:rsid w:val="00CA3976"/>
    <w:rsid w:val="00CA4F5B"/>
    <w:rsid w:val="00CA757B"/>
    <w:rsid w:val="00CC1787"/>
    <w:rsid w:val="00CC182C"/>
    <w:rsid w:val="00CD0824"/>
    <w:rsid w:val="00CD2059"/>
    <w:rsid w:val="00CD2908"/>
    <w:rsid w:val="00CE3CEF"/>
    <w:rsid w:val="00CF7EB4"/>
    <w:rsid w:val="00D030B1"/>
    <w:rsid w:val="00D03A82"/>
    <w:rsid w:val="00D15344"/>
    <w:rsid w:val="00D31BEC"/>
    <w:rsid w:val="00D34FBB"/>
    <w:rsid w:val="00D50631"/>
    <w:rsid w:val="00D5371C"/>
    <w:rsid w:val="00D5670A"/>
    <w:rsid w:val="00D61EB2"/>
    <w:rsid w:val="00D63150"/>
    <w:rsid w:val="00D64A32"/>
    <w:rsid w:val="00D64EFC"/>
    <w:rsid w:val="00D75295"/>
    <w:rsid w:val="00D76CE9"/>
    <w:rsid w:val="00D8280C"/>
    <w:rsid w:val="00D97F12"/>
    <w:rsid w:val="00DB1492"/>
    <w:rsid w:val="00DB42E7"/>
    <w:rsid w:val="00DB7C50"/>
    <w:rsid w:val="00DD4873"/>
    <w:rsid w:val="00DE604A"/>
    <w:rsid w:val="00DF32C2"/>
    <w:rsid w:val="00E10EB3"/>
    <w:rsid w:val="00E471A7"/>
    <w:rsid w:val="00E53A5B"/>
    <w:rsid w:val="00E559EB"/>
    <w:rsid w:val="00E57EB0"/>
    <w:rsid w:val="00E635CF"/>
    <w:rsid w:val="00E774FE"/>
    <w:rsid w:val="00EA3CC9"/>
    <w:rsid w:val="00EB5410"/>
    <w:rsid w:val="00EC3F78"/>
    <w:rsid w:val="00EC6E0A"/>
    <w:rsid w:val="00ED4E18"/>
    <w:rsid w:val="00ED5FB2"/>
    <w:rsid w:val="00ED6EC8"/>
    <w:rsid w:val="00EE1F37"/>
    <w:rsid w:val="00EF2295"/>
    <w:rsid w:val="00EF431C"/>
    <w:rsid w:val="00F004B5"/>
    <w:rsid w:val="00F0159C"/>
    <w:rsid w:val="00F105B7"/>
    <w:rsid w:val="00F121DA"/>
    <w:rsid w:val="00F16975"/>
    <w:rsid w:val="00F16B33"/>
    <w:rsid w:val="00F17A21"/>
    <w:rsid w:val="00F301C4"/>
    <w:rsid w:val="00F448EE"/>
    <w:rsid w:val="00F50E91"/>
    <w:rsid w:val="00F52BC9"/>
    <w:rsid w:val="00F57D29"/>
    <w:rsid w:val="00F731F8"/>
    <w:rsid w:val="00F92A99"/>
    <w:rsid w:val="00F96201"/>
    <w:rsid w:val="00FA0321"/>
    <w:rsid w:val="00FA1893"/>
    <w:rsid w:val="00FC30E9"/>
    <w:rsid w:val="00FC47DF"/>
    <w:rsid w:val="00FC596E"/>
    <w:rsid w:val="00FC5C2E"/>
    <w:rsid w:val="00FD0B18"/>
    <w:rsid w:val="00FD0F82"/>
    <w:rsid w:val="00FE23F8"/>
    <w:rsid w:val="00FE5497"/>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1B3C98ED"/>
  <w15:docId w15:val="{1030828D-26B5-48E7-83F6-7D84C2A8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ED6EC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22"/>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paragraph" w:styleId="NoSpacing">
    <w:name w:val="No Spacing"/>
    <w:uiPriority w:val="1"/>
    <w:qFormat/>
    <w:rsid w:val="00C13853"/>
    <w:pPr>
      <w:spacing w:after="0" w:line="240" w:lineRule="auto"/>
    </w:pPr>
    <w:rPr>
      <w:rFonts w:eastAsiaTheme="minorEastAsia"/>
      <w:lang w:eastAsia="zh-CN"/>
    </w:rPr>
  </w:style>
  <w:style w:type="character" w:customStyle="1" w:styleId="a-size-large">
    <w:name w:val="a-size-large"/>
    <w:basedOn w:val="DefaultParagraphFont"/>
    <w:rsid w:val="00FE5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ntTable" Target="fontTable.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http://www.iveycases.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E30EF-7BA0-4545-946D-113ECDE0D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3856</Words>
  <Characters>21980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25785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2018-10-25T15:11:00Z</cp:lastPrinted>
  <dcterms:created xsi:type="dcterms:W3CDTF">2018-10-25T17:24:00Z</dcterms:created>
  <dcterms:modified xsi:type="dcterms:W3CDTF">2018-10-31T16:19:00Z</dcterms:modified>
</cp:coreProperties>
</file>