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480222" w:rsidP="008467D5">
      <w:pPr>
        <w:pBdr>
          <w:bottom w:val="single" w:sz="18" w:space="1" w:color="auto"/>
        </w:pBdr>
        <w:tabs>
          <w:tab w:val="left" w:pos="-1440"/>
          <w:tab w:val="left" w:pos="-720"/>
          <w:tab w:val="left" w:pos="1"/>
        </w:tabs>
        <w:jc w:val="both"/>
        <w:rPr>
          <w:rFonts w:ascii="Arial" w:hAnsi="Arial"/>
          <w:b/>
          <w:noProof/>
          <w:sz w:val="24"/>
        </w:rPr>
      </w:pPr>
      <w:r>
        <w:rPr>
          <w:rFonts w:ascii="Arial" w:hAnsi="Arial"/>
          <w:b/>
          <w:noProof/>
          <w:sz w:val="24"/>
          <w:lang w:val="en-GB" w:eastAsia="en-GB"/>
        </w:rPr>
        <w:drawing>
          <wp:inline distT="0" distB="0" distL="0" distR="0" wp14:anchorId="0B416D93" wp14:editId="68155D2B">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Pr="00C415AF" w:rsidRDefault="00F13220" w:rsidP="008467D5">
      <w:pPr>
        <w:pBdr>
          <w:bottom w:val="single" w:sz="18" w:space="1" w:color="auto"/>
        </w:pBdr>
        <w:tabs>
          <w:tab w:val="left" w:pos="-1440"/>
          <w:tab w:val="left" w:pos="-720"/>
          <w:tab w:val="left" w:pos="1"/>
        </w:tabs>
        <w:jc w:val="both"/>
        <w:rPr>
          <w:rFonts w:ascii="Arial" w:hAnsi="Arial"/>
          <w:b/>
          <w:sz w:val="4"/>
          <w:szCs w:val="4"/>
        </w:rPr>
      </w:pPr>
    </w:p>
    <w:p w:rsidR="00D75295" w:rsidRDefault="00C415AF" w:rsidP="00F105B7">
      <w:pPr>
        <w:pStyle w:val="ProductNumber"/>
      </w:pPr>
      <w:r>
        <w:t>9B18M190</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Pr="00C415AF" w:rsidRDefault="00C415AF" w:rsidP="00013360">
      <w:pPr>
        <w:pStyle w:val="CaseTitle"/>
        <w:spacing w:after="0" w:line="240" w:lineRule="auto"/>
        <w:rPr>
          <w:sz w:val="20"/>
          <w:szCs w:val="20"/>
          <w:lang w:val="en-GB"/>
        </w:rPr>
      </w:pPr>
      <w:r w:rsidRPr="008B0B88">
        <w:rPr>
          <w:lang w:val="en-GB"/>
        </w:rPr>
        <w:t>big hit entertainment AND BTS: k-Pop Reaches for A Global BreakThrough</w:t>
      </w:r>
      <w:r>
        <w:rPr>
          <w:rStyle w:val="EndnoteReference"/>
          <w:lang w:val="en-GB"/>
        </w:rPr>
        <w:endnoteReference w:id="1"/>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C415AF" w:rsidP="00627C63">
      <w:pPr>
        <w:pStyle w:val="StyleCopyrightStatementAfter0ptBottomSinglesolidline1"/>
      </w:pPr>
      <w:r w:rsidRPr="008B0B88">
        <w:rPr>
          <w:lang w:val="en-GB"/>
        </w:rPr>
        <w:t xml:space="preserve">Morgan </w:t>
      </w:r>
      <w:proofErr w:type="spellStart"/>
      <w:r>
        <w:rPr>
          <w:lang w:val="en-GB"/>
        </w:rPr>
        <w:t>Z</w:t>
      </w:r>
      <w:r w:rsidRPr="008B0B88">
        <w:rPr>
          <w:lang w:val="en-GB"/>
        </w:rPr>
        <w:t>huo</w:t>
      </w:r>
      <w:proofErr w:type="spellEnd"/>
      <w:r w:rsidRPr="008B0B88">
        <w:rPr>
          <w:lang w:val="en-GB"/>
        </w:rPr>
        <w:t xml:space="preserve"> and Professor Robert D. Austin</w:t>
      </w:r>
      <w:r w:rsidR="00F94C30" w:rsidRPr="00F94C30">
        <w:t xml:space="preserve">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F94C30" w:rsidRDefault="00F94C30" w:rsidP="00751E0B">
      <w:pPr>
        <w:pStyle w:val="StyleStyleCopyrightStatementAfter0ptBottomSinglesolid"/>
        <w:rPr>
          <w:rFonts w:cs="Arial"/>
          <w:szCs w:val="16"/>
          <w:lang w:val="en-CA"/>
        </w:rPr>
      </w:pPr>
    </w:p>
    <w:p w:rsidR="00480222" w:rsidRDefault="00480222" w:rsidP="00480222">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rsidR="00480222" w:rsidRDefault="00480222" w:rsidP="00480222">
      <w:pPr>
        <w:pStyle w:val="StyleCopyrightStatementAfter0ptBottomSinglesolidline1"/>
        <w:pBdr>
          <w:top w:val="none" w:sz="0" w:space="0" w:color="auto"/>
        </w:pBdr>
      </w:pPr>
    </w:p>
    <w:p w:rsidR="00751E0B" w:rsidRDefault="00480222" w:rsidP="00480222">
      <w:pPr>
        <w:pStyle w:val="StyleStyleCopyrightStatementAfter0ptBottomSinglesolid"/>
      </w:pPr>
      <w:r>
        <w:t>Copyright © 20</w:t>
      </w:r>
      <w:r w:rsidR="00C415AF">
        <w:t>18</w:t>
      </w:r>
      <w:r>
        <w:t>, Ivey Business School Foundation</w:t>
      </w:r>
      <w:r>
        <w:tab/>
        <w:t>Version: 20</w:t>
      </w:r>
      <w:r w:rsidR="00C415AF">
        <w:t>18</w:t>
      </w:r>
      <w:r>
        <w:t>-</w:t>
      </w:r>
      <w:r w:rsidR="00C415AF">
        <w:t>12</w:t>
      </w:r>
      <w:r>
        <w:t>-</w:t>
      </w:r>
      <w:r w:rsidR="00655678">
        <w:t>19</w:t>
      </w:r>
    </w:p>
    <w:p w:rsidR="00751E0B" w:rsidRPr="005577B6" w:rsidRDefault="00751E0B" w:rsidP="00751E0B">
      <w:pPr>
        <w:pStyle w:val="StyleCopyrightStatementAfter0ptBottomSinglesolidline1"/>
        <w:rPr>
          <w:rFonts w:ascii="Times New Roman" w:hAnsi="Times New Roman"/>
          <w:szCs w:val="16"/>
        </w:rPr>
      </w:pPr>
    </w:p>
    <w:p w:rsidR="004B632F" w:rsidRPr="005577B6" w:rsidRDefault="004B632F" w:rsidP="004B632F">
      <w:pPr>
        <w:pStyle w:val="StyleCopyrightStatementAfter0ptBottomSinglesolidline1"/>
        <w:rPr>
          <w:rFonts w:ascii="Times New Roman" w:hAnsi="Times New Roman"/>
          <w:szCs w:val="16"/>
        </w:rPr>
      </w:pPr>
    </w:p>
    <w:p w:rsidR="00C415AF" w:rsidRPr="00C415AF" w:rsidRDefault="00C415AF" w:rsidP="00740E93">
      <w:pPr>
        <w:pStyle w:val="BodyTextMain"/>
        <w:rPr>
          <w:lang w:val="en-GB"/>
        </w:rPr>
      </w:pPr>
      <w:r w:rsidRPr="00C415AF">
        <w:rPr>
          <w:lang w:val="en-GB"/>
        </w:rPr>
        <w:t xml:space="preserve">Other Korean pop music (K-pop) bands had attempted to break through into markets beyond Asia, including the huge U.S. market, without success. But in the spring of 2018, executives at Big Hit Entertainment (Big Hit) had reason to think their super-hot boy band, BTS, might just have a real chance. </w:t>
      </w:r>
    </w:p>
    <w:p w:rsidR="00C415AF" w:rsidRPr="00C415AF" w:rsidRDefault="00C415AF" w:rsidP="00740E93">
      <w:pPr>
        <w:pStyle w:val="BodyTextMain"/>
        <w:rPr>
          <w:lang w:val="en-GB"/>
        </w:rPr>
      </w:pPr>
    </w:p>
    <w:p w:rsidR="00C415AF" w:rsidRPr="00C415AF" w:rsidRDefault="00C415AF" w:rsidP="00740E93">
      <w:pPr>
        <w:pStyle w:val="BodyTextMain"/>
        <w:rPr>
          <w:lang w:val="en-GB"/>
        </w:rPr>
      </w:pPr>
      <w:r w:rsidRPr="00C415AF">
        <w:rPr>
          <w:lang w:val="en-GB"/>
        </w:rPr>
        <w:t xml:space="preserve">2017 had </w:t>
      </w:r>
      <w:r w:rsidR="006466E7">
        <w:rPr>
          <w:lang w:val="en-GB"/>
        </w:rPr>
        <w:t xml:space="preserve">certainly </w:t>
      </w:r>
      <w:r w:rsidRPr="00C415AF">
        <w:rPr>
          <w:lang w:val="en-GB"/>
        </w:rPr>
        <w:t>been a great year</w:t>
      </w:r>
      <w:r w:rsidR="006466E7">
        <w:rPr>
          <w:lang w:val="en-GB"/>
        </w:rPr>
        <w:t xml:space="preserve"> for BTS</w:t>
      </w:r>
      <w:r w:rsidRPr="00C415AF">
        <w:rPr>
          <w:lang w:val="en-GB"/>
        </w:rPr>
        <w:t xml:space="preserve">. </w:t>
      </w:r>
      <w:r w:rsidR="006466E7">
        <w:rPr>
          <w:lang w:val="en-GB"/>
        </w:rPr>
        <w:t>They</w:t>
      </w:r>
      <w:r w:rsidRPr="00C415AF">
        <w:rPr>
          <w:lang w:val="en-GB"/>
        </w:rPr>
        <w:t xml:space="preserve"> had won the Top Social Artist Award at the Billboard Music Awards in May, beating out established Western artists such as Justin Bieber and Selena Gomez (see Exhibit 1). The BTS album </w:t>
      </w:r>
      <w:r w:rsidRPr="00C415AF">
        <w:rPr>
          <w:i/>
          <w:lang w:val="en-GB"/>
        </w:rPr>
        <w:t xml:space="preserve">Love Yourself: </w:t>
      </w:r>
      <w:proofErr w:type="gramStart"/>
      <w:r w:rsidRPr="00C415AF">
        <w:rPr>
          <w:i/>
          <w:lang w:val="en-GB"/>
        </w:rPr>
        <w:t>Her</w:t>
      </w:r>
      <w:proofErr w:type="gramEnd"/>
      <w:r w:rsidRPr="00C415AF">
        <w:rPr>
          <w:lang w:val="en-GB"/>
        </w:rPr>
        <w:t xml:space="preserve"> had broken into the top 10 of </w:t>
      </w:r>
      <w:bookmarkStart w:id="0" w:name="_GoBack"/>
      <w:bookmarkEnd w:id="0"/>
      <w:r w:rsidRPr="00C415AF">
        <w:rPr>
          <w:lang w:val="en-GB"/>
        </w:rPr>
        <w:t xml:space="preserve">the Billboard 200, peaking at number seven, a K-pop first. The album had also debuted at the top of the iTunes charts in 73 countries. The BTS song “DNA” reached 67 on the Billboard 100, the </w:t>
      </w:r>
      <w:proofErr w:type="gramStart"/>
      <w:r w:rsidR="006466E7">
        <w:rPr>
          <w:lang w:val="en-GB"/>
        </w:rPr>
        <w:t xml:space="preserve">highest </w:t>
      </w:r>
      <w:r w:rsidRPr="00C415AF">
        <w:rPr>
          <w:lang w:val="en-GB"/>
        </w:rPr>
        <w:t xml:space="preserve"> rank</w:t>
      </w:r>
      <w:proofErr w:type="gramEnd"/>
      <w:r w:rsidRPr="00C415AF">
        <w:rPr>
          <w:lang w:val="en-GB"/>
        </w:rPr>
        <w:t xml:space="preserve"> that any K-pop song had ever achieved. BTS had exceeded 10 million followers on their Twitter account, setting a Guinness World Record for a musical act. Investors sought a piece of their action; Big Hit executives had so far accepted about </w:t>
      </w:r>
      <w:r w:rsidRPr="00C415AF">
        <w:rPr>
          <w:rFonts w:ascii="Arial" w:hAnsi="Arial" w:cs="Arial"/>
          <w:bCs/>
          <w:color w:val="222222"/>
        </w:rPr>
        <w:t>₩</w:t>
      </w:r>
      <w:r w:rsidRPr="00C415AF">
        <w:rPr>
          <w:lang w:val="en-GB"/>
        </w:rPr>
        <w:t>16.5 billion</w:t>
      </w:r>
      <w:r w:rsidRPr="00C415AF">
        <w:rPr>
          <w:vertAlign w:val="superscript"/>
          <w:lang w:val="en-GB"/>
        </w:rPr>
        <w:endnoteReference w:id="2"/>
      </w:r>
      <w:r w:rsidRPr="00C415AF">
        <w:rPr>
          <w:lang w:val="en-GB"/>
        </w:rPr>
        <w:t xml:space="preserve"> (US$15 million).</w:t>
      </w:r>
      <w:r w:rsidRPr="00C415AF">
        <w:rPr>
          <w:vertAlign w:val="superscript"/>
          <w:lang w:val="en-GB"/>
        </w:rPr>
        <w:endnoteReference w:id="3"/>
      </w:r>
      <w:r w:rsidRPr="00C415AF">
        <w:rPr>
          <w:lang w:val="en-GB"/>
        </w:rPr>
        <w:t xml:space="preserve"> According to reporters, BTS would “pave the way for K-pop golden age in the U.S.”</w:t>
      </w:r>
      <w:r w:rsidRPr="00C415AF">
        <w:rPr>
          <w:vertAlign w:val="superscript"/>
          <w:lang w:val="en-GB"/>
        </w:rPr>
        <w:endnoteReference w:id="4"/>
      </w:r>
      <w:r w:rsidRPr="00C415AF">
        <w:rPr>
          <w:vertAlign w:val="superscript"/>
          <w:lang w:val="en-GB"/>
        </w:rPr>
        <w:t xml:space="preserve"> </w:t>
      </w:r>
    </w:p>
    <w:p w:rsidR="00C415AF" w:rsidRPr="00C415AF" w:rsidRDefault="00C415AF" w:rsidP="00740E93">
      <w:pPr>
        <w:pStyle w:val="BodyTextMain"/>
        <w:rPr>
          <w:lang w:val="en-GB"/>
        </w:rPr>
      </w:pPr>
    </w:p>
    <w:p w:rsidR="00C415AF" w:rsidRPr="00C415AF" w:rsidRDefault="00C415AF" w:rsidP="00740E93">
      <w:pPr>
        <w:pStyle w:val="BodyTextMain"/>
        <w:rPr>
          <w:spacing w:val="-2"/>
          <w:lang w:val="en-GB"/>
        </w:rPr>
      </w:pPr>
      <w:r w:rsidRPr="00C415AF">
        <w:rPr>
          <w:spacing w:val="-2"/>
          <w:lang w:val="en-GB"/>
        </w:rPr>
        <w:t>Both Big Hit Entertainment and BTS claimed differences from traditional K-pop. Big Hit was a relatively small label, unlike much larger labels such as SM Entertainment (SM), JYP Entertainment (JYP), and YG Entertainment (YG), which had dominated the industry in the past. Compared with other K-pop groups, BTS was considered to be more artist-driven</w:t>
      </w:r>
      <w:r w:rsidR="006466E7">
        <w:rPr>
          <w:spacing w:val="-2"/>
          <w:lang w:val="en-GB"/>
        </w:rPr>
        <w:t xml:space="preserve"> and</w:t>
      </w:r>
      <w:r w:rsidRPr="00C415AF">
        <w:rPr>
          <w:spacing w:val="-2"/>
          <w:lang w:val="en-GB"/>
        </w:rPr>
        <w:t xml:space="preserve"> less company-driven. The seven-member band had cultivated a “culture of authenticity,” in a break from the usual top-down K-pop approaches that were sometimes criticized as being “overly manufactured.”</w:t>
      </w:r>
      <w:r w:rsidRPr="00A55CF3">
        <w:rPr>
          <w:spacing w:val="-2"/>
          <w:vertAlign w:val="superscript"/>
          <w:lang w:val="en-GB"/>
        </w:rPr>
        <w:endnoteReference w:id="5"/>
      </w:r>
      <w:r w:rsidRPr="00C415AF">
        <w:rPr>
          <w:spacing w:val="-2"/>
          <w:lang w:val="en-GB"/>
        </w:rPr>
        <w:t xml:space="preserve"> Their songs ventured outside the usual wholesome, harmless K-pop topics to tackle social and political issues, such as bullying, elitism, mental health, and gender politics.</w:t>
      </w:r>
      <w:r w:rsidRPr="00A55CF3">
        <w:rPr>
          <w:spacing w:val="-2"/>
          <w:vertAlign w:val="superscript"/>
          <w:lang w:val="en-GB"/>
        </w:rPr>
        <w:endnoteReference w:id="6"/>
      </w:r>
      <w:r w:rsidRPr="00C415AF">
        <w:rPr>
          <w:spacing w:val="-2"/>
          <w:lang w:val="en-GB"/>
        </w:rPr>
        <w:t xml:space="preserve"> Their approach to generating a fan base was also outside the norm</w:t>
      </w:r>
      <w:r w:rsidR="006466E7">
        <w:rPr>
          <w:spacing w:val="-2"/>
          <w:lang w:val="en-GB"/>
        </w:rPr>
        <w:t>—</w:t>
      </w:r>
      <w:r w:rsidRPr="00C415AF">
        <w:rPr>
          <w:spacing w:val="-2"/>
          <w:lang w:val="en-GB"/>
        </w:rPr>
        <w:t xml:space="preserve">instead of focusing on television (TV) </w:t>
      </w:r>
      <w:proofErr w:type="gramStart"/>
      <w:r w:rsidRPr="00C415AF">
        <w:rPr>
          <w:spacing w:val="-2"/>
          <w:lang w:val="en-GB"/>
        </w:rPr>
        <w:t>shows,</w:t>
      </w:r>
      <w:proofErr w:type="gramEnd"/>
      <w:r w:rsidRPr="00C415AF">
        <w:rPr>
          <w:spacing w:val="-2"/>
          <w:lang w:val="en-GB"/>
        </w:rPr>
        <w:t xml:space="preserve"> the company used social media, building a base that included millions of foreign fans.</w:t>
      </w:r>
      <w:r w:rsidRPr="00A55CF3">
        <w:rPr>
          <w:spacing w:val="-2"/>
          <w:vertAlign w:val="superscript"/>
          <w:lang w:val="en-GB"/>
        </w:rPr>
        <w:endnoteReference w:id="7"/>
      </w:r>
      <w:r w:rsidRPr="00C415AF">
        <w:rPr>
          <w:spacing w:val="-2"/>
          <w:lang w:val="en-GB"/>
        </w:rPr>
        <w:t xml:space="preserve"> </w:t>
      </w:r>
    </w:p>
    <w:p w:rsidR="00C415AF" w:rsidRPr="00C415AF" w:rsidRDefault="00C415AF" w:rsidP="00740E93">
      <w:pPr>
        <w:pStyle w:val="BodyTextMain"/>
        <w:rPr>
          <w:lang w:val="en-GB"/>
        </w:rPr>
      </w:pPr>
    </w:p>
    <w:p w:rsidR="00C415AF" w:rsidRPr="00D97718" w:rsidRDefault="006466E7" w:rsidP="00740E93">
      <w:pPr>
        <w:pStyle w:val="BodyTextMain"/>
        <w:rPr>
          <w:spacing w:val="-2"/>
          <w:lang w:val="en-GB"/>
        </w:rPr>
      </w:pPr>
      <w:r w:rsidRPr="00D97718">
        <w:rPr>
          <w:spacing w:val="-2"/>
          <w:lang w:val="en-GB"/>
        </w:rPr>
        <w:t>However,</w:t>
      </w:r>
      <w:r w:rsidR="00C415AF" w:rsidRPr="00D97718">
        <w:rPr>
          <w:spacing w:val="-2"/>
          <w:lang w:val="en-GB"/>
        </w:rPr>
        <w:t xml:space="preserve"> could BTS really escape the inherent limitations of the K-pop “system”? Emerging from the genre meant carrying a lot of baggage. K-pop had not always been taken seriously; some had described it as formulaic. BTS was different, but it was still K-pop. Could such a controlled system for generating creative outcomes</w:t>
      </w:r>
      <w:r w:rsidRPr="00D97718">
        <w:rPr>
          <w:spacing w:val="-2"/>
          <w:lang w:val="en-GB"/>
        </w:rPr>
        <w:t xml:space="preserve"> (</w:t>
      </w:r>
      <w:r w:rsidR="00C415AF" w:rsidRPr="00D97718">
        <w:rPr>
          <w:spacing w:val="-2"/>
          <w:lang w:val="en-GB"/>
        </w:rPr>
        <w:t>even a somewhat different system</w:t>
      </w:r>
      <w:r w:rsidRPr="00D97718">
        <w:rPr>
          <w:spacing w:val="-2"/>
          <w:lang w:val="en-GB"/>
        </w:rPr>
        <w:t>)</w:t>
      </w:r>
      <w:r w:rsidR="00C415AF" w:rsidRPr="00D97718">
        <w:rPr>
          <w:spacing w:val="-2"/>
          <w:lang w:val="en-GB"/>
        </w:rPr>
        <w:t xml:space="preserve"> generate the originality required for a global breakthrough? On the other hand, trying too hard to separate themselves from their K-pop legacy also carried risks; what would their most </w:t>
      </w:r>
      <w:r w:rsidRPr="00D97718">
        <w:rPr>
          <w:spacing w:val="-2"/>
          <w:lang w:val="en-GB"/>
        </w:rPr>
        <w:t>devoted</w:t>
      </w:r>
      <w:r w:rsidR="00C415AF" w:rsidRPr="00D97718">
        <w:rPr>
          <w:spacing w:val="-2"/>
          <w:lang w:val="en-GB"/>
        </w:rPr>
        <w:t xml:space="preserve"> fans think if BTS began to “Westernize” in a way that did not seem genuine? </w:t>
      </w:r>
    </w:p>
    <w:p w:rsidR="00C415AF" w:rsidRDefault="00C415AF" w:rsidP="00740E93">
      <w:pPr>
        <w:pStyle w:val="BodyTextMain"/>
        <w:rPr>
          <w:lang w:val="en-GB"/>
        </w:rPr>
      </w:pPr>
      <w:r w:rsidRPr="00C415AF">
        <w:rPr>
          <w:lang w:val="en-GB"/>
        </w:rPr>
        <w:lastRenderedPageBreak/>
        <w:t>Big Hit and BTS faced a range of possible options for moving forward. Should they produce an English-language album? Announce a North American tour? Or maybe they should double down on their K-pop legacy and focus closer to home (and not expressly seek a U.S. breakthrough). Their recent successes positioned them well, but it was far from obvious what they should do next.</w:t>
      </w:r>
    </w:p>
    <w:p w:rsidR="006D0BCD" w:rsidRDefault="006D0BCD" w:rsidP="00740E93">
      <w:pPr>
        <w:pStyle w:val="BodyTextMain"/>
        <w:rPr>
          <w:lang w:val="en-GB"/>
        </w:rPr>
      </w:pPr>
    </w:p>
    <w:p w:rsidR="006D0BCD" w:rsidRPr="00C415AF" w:rsidRDefault="006D0BCD" w:rsidP="00740E93">
      <w:pPr>
        <w:pStyle w:val="BodyTextMain"/>
        <w:rPr>
          <w:lang w:val="en-GB"/>
        </w:rPr>
      </w:pPr>
    </w:p>
    <w:p w:rsidR="00C415AF" w:rsidRPr="00C415AF" w:rsidRDefault="00C415AF" w:rsidP="00740E93">
      <w:pPr>
        <w:pStyle w:val="Casehead1"/>
        <w:rPr>
          <w:lang w:val="en-GB"/>
        </w:rPr>
      </w:pPr>
      <w:r w:rsidRPr="00C415AF">
        <w:rPr>
          <w:lang w:val="en-GB"/>
        </w:rPr>
        <w:t>THE K-POP SYSTEM</w:t>
      </w:r>
    </w:p>
    <w:p w:rsidR="00C415AF" w:rsidRPr="00C415AF" w:rsidRDefault="00C415AF" w:rsidP="00740E93">
      <w:pPr>
        <w:pStyle w:val="BodyTextMain"/>
        <w:rPr>
          <w:lang w:val="en-GB"/>
        </w:rPr>
      </w:pPr>
    </w:p>
    <w:p w:rsidR="00C415AF" w:rsidRPr="00C415AF" w:rsidRDefault="00C415AF" w:rsidP="00740E93">
      <w:pPr>
        <w:pStyle w:val="BodyTextMain"/>
        <w:rPr>
          <w:lang w:val="en-GB"/>
        </w:rPr>
      </w:pPr>
      <w:r w:rsidRPr="00C415AF">
        <w:rPr>
          <w:lang w:val="en-GB"/>
        </w:rPr>
        <w:t>K-pop was a core component of South Korean “</w:t>
      </w:r>
      <w:proofErr w:type="spellStart"/>
      <w:r w:rsidRPr="00C415AF">
        <w:rPr>
          <w:lang w:val="en-GB"/>
        </w:rPr>
        <w:t>Hallyu</w:t>
      </w:r>
      <w:proofErr w:type="spellEnd"/>
      <w:r w:rsidRPr="00C415AF">
        <w:rPr>
          <w:lang w:val="en-GB"/>
        </w:rPr>
        <w:t>,” a South Korean pop culture movement that encompassed TV series, movies, cosmetics, and food—and was growing rapidly (see Exhibit 2). The catchy songs, expert dance choreography, and slick production values made K-pop an undeniable phenomenon with revenues approaching US$5 billion in 2017.</w:t>
      </w:r>
      <w:r w:rsidRPr="00C415AF">
        <w:rPr>
          <w:vertAlign w:val="superscript"/>
          <w:lang w:val="en-GB"/>
        </w:rPr>
        <w:endnoteReference w:id="8"/>
      </w:r>
      <w:r w:rsidRPr="00C415AF">
        <w:rPr>
          <w:lang w:val="en-GB"/>
        </w:rPr>
        <w:t xml:space="preserve"> From 2013 to 2017,</w:t>
      </w:r>
      <w:r w:rsidRPr="00C415AF">
        <w:rPr>
          <w:color w:val="FF0000"/>
          <w:lang w:val="en-GB"/>
        </w:rPr>
        <w:t xml:space="preserve"> </w:t>
      </w:r>
      <w:r w:rsidRPr="00C415AF">
        <w:rPr>
          <w:lang w:val="en-GB"/>
        </w:rPr>
        <w:t>the genre’s fan base more than doubled from 30 million to 70 million,</w:t>
      </w:r>
      <w:r w:rsidRPr="00C415AF">
        <w:rPr>
          <w:vertAlign w:val="superscript"/>
          <w:lang w:val="en-GB"/>
        </w:rPr>
        <w:endnoteReference w:id="9"/>
      </w:r>
      <w:r w:rsidRPr="00C415AF">
        <w:rPr>
          <w:lang w:val="en-GB"/>
        </w:rPr>
        <w:t xml:space="preserve"> with 35 million identified as global fans.</w:t>
      </w:r>
      <w:r w:rsidRPr="00C415AF">
        <w:rPr>
          <w:vertAlign w:val="superscript"/>
          <w:lang w:val="en-GB"/>
        </w:rPr>
        <w:endnoteReference w:id="10"/>
      </w:r>
    </w:p>
    <w:p w:rsidR="00C415AF" w:rsidRPr="00C415AF" w:rsidRDefault="00C415AF" w:rsidP="00740E93">
      <w:pPr>
        <w:pStyle w:val="BodyTextMain"/>
        <w:rPr>
          <w:lang w:val="en-GB"/>
        </w:rPr>
      </w:pPr>
    </w:p>
    <w:p w:rsidR="00C415AF" w:rsidRPr="00C415AF" w:rsidRDefault="00C415AF" w:rsidP="00740E93">
      <w:pPr>
        <w:pStyle w:val="BodyTextMain"/>
        <w:rPr>
          <w:lang w:val="en-GB"/>
        </w:rPr>
      </w:pPr>
    </w:p>
    <w:p w:rsidR="00C415AF" w:rsidRPr="00C415AF" w:rsidRDefault="00C415AF" w:rsidP="00740E93">
      <w:pPr>
        <w:pStyle w:val="Casehead2"/>
        <w:rPr>
          <w:lang w:val="en-GB"/>
        </w:rPr>
      </w:pPr>
      <w:r w:rsidRPr="00C415AF">
        <w:rPr>
          <w:lang w:val="en-GB"/>
        </w:rPr>
        <w:t>A Brief History of K-Pop</w:t>
      </w:r>
    </w:p>
    <w:p w:rsidR="00C415AF" w:rsidRPr="00C415AF" w:rsidRDefault="00C415AF" w:rsidP="00740E93">
      <w:pPr>
        <w:pStyle w:val="BodyTextMain"/>
        <w:rPr>
          <w:lang w:val="en-GB"/>
        </w:rPr>
      </w:pPr>
    </w:p>
    <w:p w:rsidR="00C415AF" w:rsidRPr="00C415AF" w:rsidRDefault="00C415AF" w:rsidP="00740E93">
      <w:pPr>
        <w:pStyle w:val="BodyTextMain"/>
        <w:rPr>
          <w:lang w:val="en-GB"/>
        </w:rPr>
      </w:pPr>
      <w:r w:rsidRPr="00C415AF">
        <w:rPr>
          <w:lang w:val="en-GB"/>
        </w:rPr>
        <w:t>The Korean music industry had been historically controlled by two TV broadcast networks, which introduced stars on weekend music talent shows. These networks and radio broadcasters were under tight state control, which restricted independent music production. Most music on radio and TV was very traditional—either slow ballads or old-fashioned big-band pieces played in a style called “trot.”</w:t>
      </w:r>
    </w:p>
    <w:p w:rsidR="00C415AF" w:rsidRPr="00C415AF" w:rsidRDefault="00C415AF" w:rsidP="00740E93">
      <w:pPr>
        <w:pStyle w:val="BodyTextMain"/>
        <w:rPr>
          <w:lang w:val="en-GB"/>
        </w:rPr>
      </w:pPr>
    </w:p>
    <w:p w:rsidR="00C415AF" w:rsidRPr="00C415AF" w:rsidRDefault="00C415AF" w:rsidP="00740E93">
      <w:pPr>
        <w:pStyle w:val="BodyTextMain"/>
        <w:rPr>
          <w:lang w:val="en-GB"/>
        </w:rPr>
      </w:pPr>
      <w:r w:rsidRPr="00C415AF">
        <w:rPr>
          <w:lang w:val="en-GB"/>
        </w:rPr>
        <w:t xml:space="preserve">In 1992, however, all </w:t>
      </w:r>
      <w:r w:rsidR="006466E7">
        <w:rPr>
          <w:lang w:val="en-GB"/>
        </w:rPr>
        <w:t xml:space="preserve">of </w:t>
      </w:r>
      <w:r w:rsidRPr="00C415AF">
        <w:rPr>
          <w:lang w:val="en-GB"/>
        </w:rPr>
        <w:t xml:space="preserve">that changed with the band </w:t>
      </w:r>
      <w:proofErr w:type="spellStart"/>
      <w:r w:rsidRPr="00C415AF">
        <w:rPr>
          <w:lang w:val="en-GB"/>
        </w:rPr>
        <w:t>Seo</w:t>
      </w:r>
      <w:proofErr w:type="spellEnd"/>
      <w:r w:rsidRPr="00C415AF">
        <w:rPr>
          <w:lang w:val="en-GB"/>
        </w:rPr>
        <w:t xml:space="preserve"> </w:t>
      </w:r>
      <w:proofErr w:type="spellStart"/>
      <w:r w:rsidRPr="00C415AF">
        <w:rPr>
          <w:lang w:val="en-GB"/>
        </w:rPr>
        <w:t>Taiji</w:t>
      </w:r>
      <w:proofErr w:type="spellEnd"/>
      <w:r w:rsidRPr="00C415AF">
        <w:rPr>
          <w:lang w:val="en-GB"/>
        </w:rPr>
        <w:t xml:space="preserve"> and Boys. They competed on a talent show with an American-style pop song that incorporated South Korean cultural elements. However, the show’s conservative judges disapproved, earning the group the show’s lowest rating ever. But in that moment, K-pop was born. Their single “I Know” topped South Korean charts for 17 weeks, the longest number-one streak in the country’s history, which went unmatched for the next 15 years. Their success paved the way for a new, more modern music style; it also accelerated the liberalization of South Korea media and set in motion a transition from broadcaster-centric music production to a new studio system.</w:t>
      </w:r>
      <w:r w:rsidRPr="00C415AF">
        <w:rPr>
          <w:vertAlign w:val="superscript"/>
          <w:lang w:val="en-GB"/>
        </w:rPr>
        <w:endnoteReference w:id="11"/>
      </w:r>
      <w:r w:rsidRPr="00C415AF">
        <w:rPr>
          <w:lang w:val="en-GB"/>
        </w:rPr>
        <w:t xml:space="preserve"> </w:t>
      </w:r>
    </w:p>
    <w:p w:rsidR="00C415AF" w:rsidRPr="00C415AF" w:rsidRDefault="00C415AF" w:rsidP="00740E93">
      <w:pPr>
        <w:pStyle w:val="BodyTextMain"/>
        <w:rPr>
          <w:lang w:val="en-GB"/>
        </w:rPr>
      </w:pPr>
    </w:p>
    <w:p w:rsidR="00C415AF" w:rsidRPr="00C415AF" w:rsidRDefault="00C415AF" w:rsidP="00740E93">
      <w:pPr>
        <w:pStyle w:val="BodyTextMain"/>
        <w:rPr>
          <w:lang w:val="en-GB"/>
        </w:rPr>
      </w:pPr>
      <w:r w:rsidRPr="00C415AF">
        <w:rPr>
          <w:lang w:val="en-GB"/>
        </w:rPr>
        <w:t xml:space="preserve">Between 1995 and 1998, three major entertainment labels emerged to cultivate what came to be called “idol groups.” The first, SM, was founded by music producer Lee Soo Man, who recognized that Korea’s increasingly affluent teens “yearned for </w:t>
      </w:r>
      <w:proofErr w:type="spellStart"/>
      <w:r w:rsidRPr="00C415AF">
        <w:rPr>
          <w:lang w:val="en-GB"/>
        </w:rPr>
        <w:t>homegrown</w:t>
      </w:r>
      <w:proofErr w:type="spellEnd"/>
      <w:r w:rsidRPr="00C415AF">
        <w:rPr>
          <w:lang w:val="en-GB"/>
        </w:rPr>
        <w:t xml:space="preserve"> idols they could call their own.”</w:t>
      </w:r>
      <w:r w:rsidRPr="00C415AF">
        <w:rPr>
          <w:vertAlign w:val="superscript"/>
          <w:lang w:val="en-GB"/>
        </w:rPr>
        <w:endnoteReference w:id="12"/>
      </w:r>
      <w:r w:rsidRPr="00C415AF">
        <w:rPr>
          <w:lang w:val="en-GB"/>
        </w:rPr>
        <w:t xml:space="preserve"> He introduced the first generation of idol groups, such as H.O.T., which amassed a large and passionate fan base. Two other agencies, JYP and YG, introduced hit groups such as Wonder Girls and Big Bang. By 2007, the majority of creative content production was dominated by the “Big Three”: SM, YG, and JYP (see Exhibit 3).</w:t>
      </w:r>
      <w:r w:rsidRPr="00C415AF">
        <w:rPr>
          <w:vertAlign w:val="superscript"/>
          <w:lang w:val="en-GB"/>
        </w:rPr>
        <w:endnoteReference w:id="13"/>
      </w:r>
      <w:r w:rsidRPr="00C415AF">
        <w:rPr>
          <w:lang w:val="en-GB"/>
        </w:rPr>
        <w:t xml:space="preserve"> </w:t>
      </w:r>
    </w:p>
    <w:p w:rsidR="00C415AF" w:rsidRPr="00C415AF" w:rsidRDefault="00C415AF" w:rsidP="00740E93">
      <w:pPr>
        <w:pStyle w:val="BodyTextMain"/>
        <w:rPr>
          <w:lang w:val="en-GB"/>
        </w:rPr>
      </w:pPr>
    </w:p>
    <w:p w:rsidR="00C415AF" w:rsidRPr="00C415AF" w:rsidRDefault="00C415AF" w:rsidP="00740E93">
      <w:pPr>
        <w:pStyle w:val="BodyTextMain"/>
        <w:rPr>
          <w:lang w:val="en-GB"/>
        </w:rPr>
      </w:pPr>
      <w:r w:rsidRPr="008C746B">
        <w:t xml:space="preserve">These companies resembled old Hollywood studios in terms of their size, organization, and contractual relationship with their stars. Contracts included strict controls on the idols’ lives, such as how late they could stay out at night, whether they could date </w:t>
      </w:r>
      <w:r w:rsidR="006466E7">
        <w:t>or not</w:t>
      </w:r>
      <w:r w:rsidRPr="008C746B">
        <w:t>, and what topics they could talk about in public (politics was typically off limits).</w:t>
      </w:r>
      <w:r w:rsidRPr="006466E7">
        <w:rPr>
          <w:vertAlign w:val="superscript"/>
        </w:rPr>
        <w:endnoteReference w:id="14"/>
      </w:r>
      <w:r w:rsidRPr="008C746B">
        <w:t xml:space="preserve"> </w:t>
      </w:r>
      <w:bookmarkStart w:id="4" w:name="_Hlk506280121"/>
      <w:r w:rsidRPr="008C746B">
        <w:t>The agencies performed functions that in other systems would be separate, such as manager, agent, and promoter; and the contracts were long</w:t>
      </w:r>
      <w:r w:rsidR="000964E3">
        <w:t>—</w:t>
      </w:r>
      <w:r w:rsidRPr="008C746B">
        <w:t>typically seven to 14 years. The firms thus had a huge amount of control, which they leveraged to extend K-pop’s success beyond Korea,</w:t>
      </w:r>
      <w:r w:rsidRPr="000964E3">
        <w:rPr>
          <w:vertAlign w:val="superscript"/>
        </w:rPr>
        <w:endnoteReference w:id="15"/>
      </w:r>
      <w:bookmarkEnd w:id="4"/>
      <w:r w:rsidRPr="008C746B">
        <w:t xml:space="preserve"> to Japan, Thailand, and Malaysia. Using what they called a “culture-technology” strategy, pioneered by SM’s Lee Soo Man, they identified and </w:t>
      </w:r>
      <w:proofErr w:type="spellStart"/>
      <w:r w:rsidRPr="008C746B">
        <w:t>moulded</w:t>
      </w:r>
      <w:proofErr w:type="spellEnd"/>
      <w:r w:rsidRPr="008C746B">
        <w:t xml:space="preserve"> products to address </w:t>
      </w:r>
      <w:r w:rsidR="000964E3">
        <w:t>the precise details</w:t>
      </w:r>
      <w:r w:rsidRPr="008C746B">
        <w:t xml:space="preserve"> in promoting music abroad. For example, this approach might mean recruiting foreign composers, choreographers, and other staff, or matching detailed choices about creative products to foreign cultural features. Different chord progressions, eye shadow </w:t>
      </w:r>
      <w:proofErr w:type="spellStart"/>
      <w:r w:rsidRPr="008C746B">
        <w:t>colours</w:t>
      </w:r>
      <w:proofErr w:type="spellEnd"/>
      <w:r w:rsidRPr="008C746B">
        <w:t>, hand gestures, and even camera angles were presumed to work best in specific countries.</w:t>
      </w:r>
      <w:r w:rsidRPr="008C746B">
        <w:endnoteReference w:id="16"/>
      </w:r>
      <w:r w:rsidRPr="008C746B">
        <w:t xml:space="preserve"> Although this strategy seemed to work </w:t>
      </w:r>
      <w:r w:rsidRPr="00C415AF">
        <w:rPr>
          <w:lang w:val="en-GB"/>
        </w:rPr>
        <w:t xml:space="preserve">reasonably well in </w:t>
      </w:r>
      <w:r w:rsidRPr="00C415AF">
        <w:rPr>
          <w:lang w:val="en-GB"/>
        </w:rPr>
        <w:lastRenderedPageBreak/>
        <w:t>nearby East Asian countries, penetration into other markets remained limited. K-pop was a niche category in most major music markets (see Exhibit 4).</w:t>
      </w:r>
    </w:p>
    <w:p w:rsidR="00C415AF" w:rsidRPr="00C415AF" w:rsidRDefault="00C415AF" w:rsidP="00740E93">
      <w:pPr>
        <w:pStyle w:val="BodyTextMain"/>
        <w:rPr>
          <w:lang w:val="en-GB"/>
        </w:rPr>
      </w:pPr>
    </w:p>
    <w:p w:rsidR="00C415AF" w:rsidRPr="00C415AF" w:rsidRDefault="00C415AF" w:rsidP="00740E93">
      <w:pPr>
        <w:pStyle w:val="BodyTextMain"/>
        <w:rPr>
          <w:lang w:val="en-GB"/>
        </w:rPr>
      </w:pPr>
      <w:r w:rsidRPr="00C415AF">
        <w:rPr>
          <w:lang w:val="en-GB"/>
        </w:rPr>
        <w:t xml:space="preserve">Ironically, the greatest international K-pop success </w:t>
      </w:r>
      <w:r w:rsidR="000964E3">
        <w:rPr>
          <w:lang w:val="en-GB"/>
        </w:rPr>
        <w:t>up to 2018</w:t>
      </w:r>
      <w:r w:rsidRPr="00C415AF">
        <w:rPr>
          <w:lang w:val="en-GB"/>
        </w:rPr>
        <w:t xml:space="preserve"> had not been representative of the overall phenomenon. In mid-2012, solo act </w:t>
      </w:r>
      <w:proofErr w:type="spellStart"/>
      <w:r w:rsidRPr="00C415AF">
        <w:rPr>
          <w:lang w:val="en-GB"/>
        </w:rPr>
        <w:t>Psy</w:t>
      </w:r>
      <w:proofErr w:type="spellEnd"/>
      <w:r w:rsidRPr="00C415AF">
        <w:rPr>
          <w:lang w:val="en-GB"/>
        </w:rPr>
        <w:t xml:space="preserve"> released a single called “Gangnam Style” that quickly went viral, becoming the first YouTube video to reach one billion views. It became the most viewed video on YouTube in November 2012, when it surpassed “Baby” by Justin Bieber featuring Ludacris, and retained that distinction until almost five years later, when, in July 2017, it was surpassed by “See You Again,” by Wiz </w:t>
      </w:r>
      <w:proofErr w:type="spellStart"/>
      <w:r w:rsidRPr="00C415AF">
        <w:rPr>
          <w:lang w:val="en-GB"/>
        </w:rPr>
        <w:t>Khalifa</w:t>
      </w:r>
      <w:proofErr w:type="spellEnd"/>
      <w:r w:rsidRPr="00C415AF">
        <w:rPr>
          <w:lang w:val="en-GB"/>
        </w:rPr>
        <w:t xml:space="preserve"> featuring Charlie </w:t>
      </w:r>
      <w:proofErr w:type="spellStart"/>
      <w:r w:rsidRPr="00C415AF">
        <w:rPr>
          <w:lang w:val="en-GB"/>
        </w:rPr>
        <w:t>Puth</w:t>
      </w:r>
      <w:proofErr w:type="spellEnd"/>
      <w:r w:rsidRPr="00C415AF">
        <w:rPr>
          <w:lang w:val="en-GB"/>
        </w:rPr>
        <w:t>.</w:t>
      </w:r>
      <w:r w:rsidRPr="00C415AF">
        <w:rPr>
          <w:vertAlign w:val="superscript"/>
          <w:lang w:val="en-GB"/>
        </w:rPr>
        <w:endnoteReference w:id="17"/>
      </w:r>
      <w:r w:rsidRPr="00C415AF">
        <w:rPr>
          <w:lang w:val="en-GB"/>
        </w:rPr>
        <w:t xml:space="preserve"> </w:t>
      </w:r>
      <w:proofErr w:type="spellStart"/>
      <w:r w:rsidRPr="00C415AF">
        <w:rPr>
          <w:lang w:val="en-GB"/>
        </w:rPr>
        <w:t>Psy’s</w:t>
      </w:r>
      <w:proofErr w:type="spellEnd"/>
      <w:r w:rsidRPr="00C415AF">
        <w:rPr>
          <w:lang w:val="en-GB"/>
        </w:rPr>
        <w:t xml:space="preserve"> success failed, however, to generate more general interest in K-pop, probably because </w:t>
      </w:r>
      <w:proofErr w:type="spellStart"/>
      <w:r w:rsidRPr="00C415AF">
        <w:rPr>
          <w:lang w:val="en-GB"/>
        </w:rPr>
        <w:t>Psy</w:t>
      </w:r>
      <w:proofErr w:type="spellEnd"/>
      <w:r w:rsidRPr="00C415AF">
        <w:rPr>
          <w:lang w:val="en-GB"/>
        </w:rPr>
        <w:t xml:space="preserve"> was considered “an oddity in the K-pop scene”;</w:t>
      </w:r>
      <w:r w:rsidRPr="00C415AF">
        <w:rPr>
          <w:vertAlign w:val="superscript"/>
          <w:lang w:val="en-GB"/>
        </w:rPr>
        <w:endnoteReference w:id="18"/>
      </w:r>
      <w:r w:rsidRPr="00C415AF">
        <w:rPr>
          <w:lang w:val="en-GB"/>
        </w:rPr>
        <w:t xml:space="preserve"> in the United States, he was depicted “as a hilarious, thus non-threatening, Asian male stereotype,”</w:t>
      </w:r>
      <w:r w:rsidRPr="00C415AF">
        <w:rPr>
          <w:vertAlign w:val="superscript"/>
          <w:lang w:val="en-GB"/>
        </w:rPr>
        <w:endnoteReference w:id="19"/>
      </w:r>
      <w:r w:rsidRPr="00C415AF">
        <w:rPr>
          <w:lang w:val="en-GB"/>
        </w:rPr>
        <w:t xml:space="preserve"> as opposed </w:t>
      </w:r>
      <w:r w:rsidR="000964E3">
        <w:rPr>
          <w:lang w:val="en-GB"/>
        </w:rPr>
        <w:t xml:space="preserve">to </w:t>
      </w:r>
      <w:r w:rsidRPr="00C415AF">
        <w:rPr>
          <w:lang w:val="en-GB"/>
        </w:rPr>
        <w:t>more typical K-pop acts that were “very serious and sexy and very well crafted.”</w:t>
      </w:r>
      <w:r w:rsidRPr="00C415AF">
        <w:rPr>
          <w:vertAlign w:val="superscript"/>
          <w:lang w:val="en-GB"/>
        </w:rPr>
        <w:endnoteReference w:id="20"/>
      </w:r>
    </w:p>
    <w:p w:rsidR="00C415AF" w:rsidRPr="00C415AF" w:rsidRDefault="00C415AF" w:rsidP="00740E93">
      <w:pPr>
        <w:pStyle w:val="BodyTextMain"/>
        <w:rPr>
          <w:lang w:val="en-GB"/>
        </w:rPr>
      </w:pPr>
    </w:p>
    <w:p w:rsidR="00C415AF" w:rsidRPr="00C415AF" w:rsidRDefault="00C415AF" w:rsidP="00740E93">
      <w:pPr>
        <w:pStyle w:val="BodyTextMain"/>
        <w:rPr>
          <w:lang w:val="en-GB"/>
        </w:rPr>
      </w:pPr>
    </w:p>
    <w:p w:rsidR="00C415AF" w:rsidRPr="00C415AF" w:rsidRDefault="00C415AF" w:rsidP="00740E93">
      <w:pPr>
        <w:pStyle w:val="Casehead2"/>
        <w:rPr>
          <w:lang w:val="en-GB"/>
        </w:rPr>
      </w:pPr>
      <w:r w:rsidRPr="00C415AF">
        <w:rPr>
          <w:lang w:val="en-GB"/>
        </w:rPr>
        <w:t>Idol Group Development</w:t>
      </w:r>
    </w:p>
    <w:p w:rsidR="00C415AF" w:rsidRPr="00C415AF" w:rsidRDefault="00C415AF" w:rsidP="00740E93">
      <w:pPr>
        <w:pStyle w:val="BodyTextMain"/>
        <w:rPr>
          <w:lang w:val="en-GB"/>
        </w:rPr>
      </w:pPr>
    </w:p>
    <w:p w:rsidR="00C415AF" w:rsidRPr="00C415AF" w:rsidRDefault="00C415AF" w:rsidP="00740E93">
      <w:pPr>
        <w:pStyle w:val="BodyTextMain"/>
        <w:rPr>
          <w:lang w:val="en-GB"/>
        </w:rPr>
      </w:pPr>
      <w:r w:rsidRPr="00C415AF">
        <w:rPr>
          <w:lang w:val="en-GB"/>
        </w:rPr>
        <w:t>Agencies made large upfront investments in idol development. Idol hopefuls, typically between 12 and 19 years old, applied to participate in competitive auditions.</w:t>
      </w:r>
      <w:r w:rsidRPr="00C415AF">
        <w:rPr>
          <w:vertAlign w:val="superscript"/>
          <w:lang w:val="en-GB"/>
        </w:rPr>
        <w:endnoteReference w:id="21"/>
      </w:r>
      <w:r w:rsidRPr="00C415AF">
        <w:rPr>
          <w:lang w:val="en-GB"/>
        </w:rPr>
        <w:t xml:space="preserve"> A large agency might receive several hundred thousand applications from multiple countries for 20 to 30 idol trainee slots.</w:t>
      </w:r>
      <w:r w:rsidRPr="00C415AF">
        <w:rPr>
          <w:vertAlign w:val="superscript"/>
          <w:lang w:val="en-GB"/>
        </w:rPr>
        <w:endnoteReference w:id="22"/>
      </w:r>
      <w:r w:rsidRPr="00C415AF">
        <w:rPr>
          <w:lang w:val="en-GB"/>
        </w:rPr>
        <w:t xml:space="preserve"> A startling 4 per cent of the population of South Korea auditioned in a 2012 competition.</w:t>
      </w:r>
      <w:r w:rsidRPr="00C415AF">
        <w:rPr>
          <w:vertAlign w:val="superscript"/>
          <w:lang w:val="en-GB"/>
        </w:rPr>
        <w:endnoteReference w:id="23"/>
      </w:r>
      <w:r w:rsidRPr="00C415AF">
        <w:rPr>
          <w:lang w:val="en-GB"/>
        </w:rPr>
        <w:t xml:space="preserve"> </w:t>
      </w:r>
    </w:p>
    <w:p w:rsidR="00C415AF" w:rsidRPr="00C415AF" w:rsidRDefault="00C415AF" w:rsidP="00740E93">
      <w:pPr>
        <w:pStyle w:val="BodyTextMain"/>
        <w:rPr>
          <w:lang w:val="en-GB"/>
        </w:rPr>
      </w:pPr>
    </w:p>
    <w:p w:rsidR="00C415AF" w:rsidRPr="00C415AF" w:rsidRDefault="00C415AF" w:rsidP="00740E93">
      <w:pPr>
        <w:pStyle w:val="BodyTextMain"/>
        <w:rPr>
          <w:spacing w:val="-2"/>
          <w:lang w:val="en-GB"/>
        </w:rPr>
      </w:pPr>
      <w:r w:rsidRPr="00C415AF">
        <w:rPr>
          <w:spacing w:val="-2"/>
          <w:lang w:val="en-GB"/>
        </w:rPr>
        <w:t>Once chosen, idols were further designed to be attractive. Software simulations projected how the voice and appearance of the applicants would change as they progressed through adolescence,</w:t>
      </w:r>
      <w:r w:rsidRPr="00C415AF">
        <w:rPr>
          <w:spacing w:val="-2"/>
          <w:vertAlign w:val="superscript"/>
          <w:lang w:val="en-GB"/>
        </w:rPr>
        <w:endnoteReference w:id="24"/>
      </w:r>
      <w:r w:rsidRPr="00C415AF">
        <w:rPr>
          <w:spacing w:val="-2"/>
          <w:lang w:val="en-GB"/>
        </w:rPr>
        <w:t xml:space="preserve"> leading to planned interventions. Plastic surgery was often offered to and accepted by idols; problems with faces and hair colour could be solved, voice issues could be subjected to training, but height was more of a problem.</w:t>
      </w:r>
      <w:r w:rsidRPr="00C415AF">
        <w:rPr>
          <w:spacing w:val="-2"/>
          <w:vertAlign w:val="superscript"/>
          <w:lang w:val="en-GB"/>
        </w:rPr>
        <w:endnoteReference w:id="25"/>
      </w:r>
      <w:r w:rsidRPr="00C415AF">
        <w:rPr>
          <w:spacing w:val="-2"/>
          <w:lang w:val="en-GB"/>
        </w:rPr>
        <w:t xml:space="preserve"> </w:t>
      </w:r>
    </w:p>
    <w:p w:rsidR="00C415AF" w:rsidRPr="00C415AF" w:rsidRDefault="00C415AF" w:rsidP="00740E93">
      <w:pPr>
        <w:pStyle w:val="BodyTextMain"/>
        <w:rPr>
          <w:lang w:val="en-GB"/>
        </w:rPr>
      </w:pPr>
    </w:p>
    <w:p w:rsidR="00C415AF" w:rsidRPr="00C415AF" w:rsidRDefault="00C415AF" w:rsidP="00740E93">
      <w:pPr>
        <w:pStyle w:val="BodyTextMain"/>
        <w:rPr>
          <w:spacing w:val="-2"/>
          <w:lang w:val="en-GB"/>
        </w:rPr>
      </w:pPr>
      <w:r w:rsidRPr="00C415AF">
        <w:rPr>
          <w:spacing w:val="-2"/>
          <w:lang w:val="en-GB"/>
        </w:rPr>
        <w:t xml:space="preserve">To develop singing and dancing skills, trainees underwent rigorous training programs for two to five years. The </w:t>
      </w:r>
      <w:proofErr w:type="gramStart"/>
      <w:r w:rsidRPr="00C415AF">
        <w:rPr>
          <w:spacing w:val="-2"/>
          <w:lang w:val="en-GB"/>
        </w:rPr>
        <w:t>companies</w:t>
      </w:r>
      <w:proofErr w:type="gramEnd"/>
      <w:r w:rsidRPr="00C415AF">
        <w:rPr>
          <w:spacing w:val="-2"/>
          <w:lang w:val="en-GB"/>
        </w:rPr>
        <w:t xml:space="preserve"> bore all costs, including living expenses for the trainees, about $27,000 per month per trainee. In addition to singing and dancing, the training programs included basic education subjects (to compensate for the regular schooling that trainees did not have time to receive). Trainees that were recruited to perform in international markets were taught foreign languages.</w:t>
      </w:r>
      <w:r w:rsidRPr="00A55CF3">
        <w:rPr>
          <w:spacing w:val="-2"/>
          <w:vertAlign w:val="superscript"/>
          <w:lang w:val="en-GB"/>
        </w:rPr>
        <w:endnoteReference w:id="26"/>
      </w:r>
      <w:r w:rsidRPr="00C415AF">
        <w:rPr>
          <w:spacing w:val="-2"/>
          <w:lang w:val="en-GB"/>
        </w:rPr>
        <w:t xml:space="preserve"> A typical training day lasted 12 hours.</w:t>
      </w:r>
      <w:r w:rsidRPr="00A55CF3">
        <w:rPr>
          <w:spacing w:val="-2"/>
          <w:vertAlign w:val="superscript"/>
          <w:lang w:val="en-GB"/>
        </w:rPr>
        <w:endnoteReference w:id="27"/>
      </w:r>
      <w:r w:rsidRPr="00C415AF">
        <w:rPr>
          <w:spacing w:val="-2"/>
          <w:lang w:val="en-GB"/>
        </w:rPr>
        <w:t xml:space="preserve"> Attrition rates were high; only about one in 10 trainees made it to an actual performance debut.</w:t>
      </w:r>
      <w:r w:rsidRPr="00A55CF3">
        <w:rPr>
          <w:spacing w:val="-2"/>
          <w:vertAlign w:val="superscript"/>
          <w:lang w:val="en-GB"/>
        </w:rPr>
        <w:endnoteReference w:id="28"/>
      </w:r>
    </w:p>
    <w:p w:rsidR="00C415AF" w:rsidRPr="00C415AF" w:rsidRDefault="00C415AF" w:rsidP="00740E93">
      <w:pPr>
        <w:pStyle w:val="BodyTextMain"/>
        <w:rPr>
          <w:lang w:val="en-GB"/>
        </w:rPr>
      </w:pPr>
    </w:p>
    <w:p w:rsidR="00C415AF" w:rsidRPr="00C415AF" w:rsidRDefault="00C415AF" w:rsidP="00740E93">
      <w:pPr>
        <w:pStyle w:val="BodyTextMain"/>
        <w:rPr>
          <w:lang w:val="en-GB"/>
        </w:rPr>
      </w:pPr>
    </w:p>
    <w:p w:rsidR="00C415AF" w:rsidRPr="00C415AF" w:rsidRDefault="00C415AF" w:rsidP="00740E93">
      <w:pPr>
        <w:pStyle w:val="Casehead2"/>
        <w:rPr>
          <w:lang w:val="en-GB"/>
        </w:rPr>
      </w:pPr>
      <w:r w:rsidRPr="00C415AF">
        <w:rPr>
          <w:lang w:val="en-GB"/>
        </w:rPr>
        <w:t>Idol Group Formation</w:t>
      </w:r>
    </w:p>
    <w:p w:rsidR="00C415AF" w:rsidRPr="00C415AF" w:rsidRDefault="00C415AF" w:rsidP="00740E93">
      <w:pPr>
        <w:pStyle w:val="BodyTextMain"/>
        <w:rPr>
          <w:lang w:val="en-GB"/>
        </w:rPr>
      </w:pPr>
    </w:p>
    <w:p w:rsidR="00C415AF" w:rsidRPr="00C415AF" w:rsidRDefault="00C415AF" w:rsidP="00740E93">
      <w:pPr>
        <w:pStyle w:val="BodyTextMain"/>
        <w:rPr>
          <w:lang w:val="en-GB"/>
        </w:rPr>
      </w:pPr>
      <w:r w:rsidRPr="00C415AF">
        <w:rPr>
          <w:lang w:val="en-GB"/>
        </w:rPr>
        <w:t>Eventually, trainees were formed into groups of between four and 20 members; odd numbers were preferred.</w:t>
      </w:r>
      <w:r w:rsidRPr="00C415AF">
        <w:rPr>
          <w:vertAlign w:val="superscript"/>
          <w:lang w:val="en-GB"/>
        </w:rPr>
        <w:endnoteReference w:id="29"/>
      </w:r>
      <w:r w:rsidRPr="00C415AF">
        <w:rPr>
          <w:lang w:val="en-GB"/>
        </w:rPr>
        <w:t xml:space="preserve"> Groups were divided by gender (into boy bands and girl bands) and then further by “concept.” For example, a girl group concept might be “girly innocent” or “badass poppy.”</w:t>
      </w:r>
      <w:r w:rsidRPr="00C415AF">
        <w:rPr>
          <w:vertAlign w:val="superscript"/>
          <w:lang w:val="en-GB"/>
        </w:rPr>
        <w:endnoteReference w:id="30"/>
      </w:r>
      <w:r w:rsidRPr="00C415AF">
        <w:rPr>
          <w:lang w:val="en-GB"/>
        </w:rPr>
        <w:t xml:space="preserve"> Members of the group were chosen to be complementary, with attention to their differences (e.g., height, size of faces) and how these attributes might suit them for “roles” within the group, such as the sassy one, or the serious one, or the cute one. Group members also specialized in different performance elements, such as singing or rapping or dancing. Once assembled, groups were taught how to position themselves—that is, how to sit or stand during interviews or for photographs.</w:t>
      </w:r>
      <w:r w:rsidRPr="00C415AF">
        <w:rPr>
          <w:vertAlign w:val="superscript"/>
          <w:lang w:val="en-GB"/>
        </w:rPr>
        <w:endnoteReference w:id="31"/>
      </w:r>
      <w:r w:rsidRPr="00C415AF">
        <w:rPr>
          <w:lang w:val="en-GB"/>
        </w:rPr>
        <w:t xml:space="preserve"> </w:t>
      </w:r>
    </w:p>
    <w:p w:rsidR="00C415AF" w:rsidRPr="00C415AF" w:rsidRDefault="00C415AF" w:rsidP="00740E93">
      <w:pPr>
        <w:pStyle w:val="BodyTextMain"/>
        <w:rPr>
          <w:lang w:val="en-GB"/>
        </w:rPr>
      </w:pPr>
    </w:p>
    <w:p w:rsidR="00C415AF" w:rsidRDefault="00C415AF" w:rsidP="00740E93">
      <w:pPr>
        <w:pStyle w:val="BodyTextMain"/>
        <w:rPr>
          <w:lang w:val="en-GB"/>
        </w:rPr>
      </w:pPr>
      <w:r w:rsidRPr="00C415AF">
        <w:rPr>
          <w:lang w:val="en-GB"/>
        </w:rPr>
        <w:t xml:space="preserve">And they were, of course, trained to perform together. All this training tended to produce very slick performances by groups highly skilled in singing and dancing. </w:t>
      </w:r>
      <w:proofErr w:type="spellStart"/>
      <w:r w:rsidRPr="00C415AF">
        <w:rPr>
          <w:lang w:val="en-GB"/>
        </w:rPr>
        <w:t>Euny</w:t>
      </w:r>
      <w:proofErr w:type="spellEnd"/>
      <w:r w:rsidRPr="00C415AF">
        <w:rPr>
          <w:lang w:val="en-GB"/>
        </w:rPr>
        <w:t xml:space="preserve"> Hong, writing in the </w:t>
      </w:r>
      <w:r w:rsidRPr="00C415AF">
        <w:rPr>
          <w:i/>
          <w:lang w:val="en-GB"/>
        </w:rPr>
        <w:t>Paris Review</w:t>
      </w:r>
      <w:r w:rsidRPr="00C415AF">
        <w:rPr>
          <w:lang w:val="en-GB"/>
        </w:rPr>
        <w:t>, referred to the overall process as a “lean, mean, star-making K-pop machine,” adding, “Bands are treated like consumer products from the beginning. Producers design the band they want—down to the precise look, sound, and marketing campaign—before they even audition members.”</w:t>
      </w:r>
      <w:r w:rsidRPr="00C415AF">
        <w:rPr>
          <w:vertAlign w:val="superscript"/>
          <w:lang w:val="en-GB"/>
        </w:rPr>
        <w:endnoteReference w:id="32"/>
      </w:r>
      <w:r w:rsidRPr="00C415AF">
        <w:rPr>
          <w:lang w:val="en-GB"/>
        </w:rPr>
        <w:t xml:space="preserve"> </w:t>
      </w:r>
    </w:p>
    <w:p w:rsidR="00C415AF" w:rsidRPr="00C415AF" w:rsidRDefault="00C415AF" w:rsidP="00740E93">
      <w:pPr>
        <w:pStyle w:val="Casehead2"/>
        <w:rPr>
          <w:lang w:val="en-GB"/>
        </w:rPr>
      </w:pPr>
      <w:r w:rsidRPr="00C415AF">
        <w:rPr>
          <w:lang w:val="en-GB"/>
        </w:rPr>
        <w:lastRenderedPageBreak/>
        <w:t>Choreography and Staging</w:t>
      </w:r>
    </w:p>
    <w:p w:rsidR="00C415AF" w:rsidRPr="00C415AF" w:rsidRDefault="00C415AF" w:rsidP="00740E93">
      <w:pPr>
        <w:pStyle w:val="BodyTextMain"/>
        <w:rPr>
          <w:lang w:val="en-GB"/>
        </w:rPr>
      </w:pPr>
    </w:p>
    <w:p w:rsidR="00C415AF" w:rsidRPr="00C415AF" w:rsidRDefault="00C415AF" w:rsidP="00740E93">
      <w:pPr>
        <w:pStyle w:val="BodyTextMain"/>
        <w:rPr>
          <w:lang w:val="en-GB"/>
        </w:rPr>
      </w:pPr>
      <w:r w:rsidRPr="00C415AF">
        <w:rPr>
          <w:lang w:val="en-GB"/>
        </w:rPr>
        <w:t>K-pop was choreographed and staged to maximize the visual appeal. Music videos were typically big production numbers, with set designs that spared little expense. So-called “soft power hooks” within songs were often sung in English in words that suggested a dance move—for example, steering motions in “Mr. Taxi” and butt shaking in “Bubble Pop.” Most K-pop songs were dance tracks; not being danceable enough was sufficient reason to disqualify a song. Because K-pop artists wanted their fans to be able to dance to the music, their routines sometimes included simplified movements that fans could mimic.</w:t>
      </w:r>
      <w:r w:rsidRPr="00C415AF">
        <w:rPr>
          <w:vertAlign w:val="superscript"/>
          <w:lang w:val="en-GB"/>
        </w:rPr>
        <w:endnoteReference w:id="33"/>
      </w:r>
      <w:r w:rsidRPr="00C415AF">
        <w:rPr>
          <w:lang w:val="en-GB"/>
        </w:rPr>
        <w:t xml:space="preserve"> Once trained, though, K-pop groups were typically superb group dancers. K-pop groups danced with much greater expertise than most Western groups.</w:t>
      </w:r>
      <w:r w:rsidRPr="00C415AF">
        <w:rPr>
          <w:vertAlign w:val="superscript"/>
          <w:lang w:val="en-GB"/>
        </w:rPr>
        <w:endnoteReference w:id="34"/>
      </w:r>
      <w:r w:rsidRPr="00C415AF">
        <w:rPr>
          <w:lang w:val="en-GB"/>
        </w:rPr>
        <w:t xml:space="preserve"> </w:t>
      </w:r>
    </w:p>
    <w:p w:rsidR="00C415AF" w:rsidRPr="00C415AF" w:rsidRDefault="00C415AF" w:rsidP="00740E93">
      <w:pPr>
        <w:pStyle w:val="BodyTextMain"/>
        <w:rPr>
          <w:lang w:val="en-GB"/>
        </w:rPr>
      </w:pPr>
    </w:p>
    <w:p w:rsidR="00C415AF" w:rsidRPr="00C415AF" w:rsidRDefault="00C415AF" w:rsidP="00740E93">
      <w:pPr>
        <w:pStyle w:val="BodyTextMain"/>
        <w:rPr>
          <w:lang w:val="en-GB"/>
        </w:rPr>
      </w:pPr>
    </w:p>
    <w:p w:rsidR="00C415AF" w:rsidRPr="00C415AF" w:rsidRDefault="00C415AF" w:rsidP="00740E93">
      <w:pPr>
        <w:pStyle w:val="Casehead2"/>
        <w:rPr>
          <w:lang w:val="en-GB"/>
        </w:rPr>
      </w:pPr>
      <w:r w:rsidRPr="00C415AF">
        <w:rPr>
          <w:lang w:val="en-GB"/>
        </w:rPr>
        <w:t>The Origin of K-pop Songs</w:t>
      </w:r>
    </w:p>
    <w:p w:rsidR="00C415AF" w:rsidRPr="00C415AF" w:rsidRDefault="00C415AF" w:rsidP="00740E93">
      <w:pPr>
        <w:pStyle w:val="BodyTextMain"/>
        <w:rPr>
          <w:lang w:val="en-GB"/>
        </w:rPr>
      </w:pPr>
    </w:p>
    <w:p w:rsidR="00C415AF" w:rsidRPr="00C415AF" w:rsidRDefault="00C415AF" w:rsidP="00740E93">
      <w:pPr>
        <w:pStyle w:val="BodyTextMain"/>
        <w:rPr>
          <w:lang w:val="en-GB"/>
        </w:rPr>
      </w:pPr>
      <w:r w:rsidRPr="00C415AF">
        <w:rPr>
          <w:lang w:val="en-GB"/>
        </w:rPr>
        <w:t>The entertainment agencies co-operated with large numbers of composers. SM alone maintained relationships with 450 composers. Sony Music Entertainment, Universal Music Group, Warner Music, and other foreign music publishing companies sold songs in Korea. The Korean agencies recruited experts in the field of album production, sought song ideas outside the country, and invited composers to participate in two annual conferences in Korea. Agencies also approached composers requesting songs in a particular format, such as something “sounding similar to Chris Brown’s ‘Fine China.’” Compared with song content in the West, Korean song content was narrowly restricted to family, friendship, and romantic love. For the most part, agencies tried to avoid topics common in Western songs, such as sex, drinking, and nightclubbing.</w:t>
      </w:r>
      <w:r w:rsidRPr="00C415AF">
        <w:rPr>
          <w:vertAlign w:val="superscript"/>
          <w:lang w:val="en-GB"/>
        </w:rPr>
        <w:endnoteReference w:id="35"/>
      </w:r>
      <w:r w:rsidRPr="00C415AF">
        <w:rPr>
          <w:lang w:val="en-GB"/>
        </w:rPr>
        <w:t xml:space="preserve"> The companies offered composers $35,000 to $45,000 per mini </w:t>
      </w:r>
      <w:proofErr w:type="gramStart"/>
      <w:r w:rsidRPr="00C415AF">
        <w:rPr>
          <w:lang w:val="en-GB"/>
        </w:rPr>
        <w:t>album,</w:t>
      </w:r>
      <w:proofErr w:type="gramEnd"/>
      <w:r w:rsidRPr="00C415AF">
        <w:rPr>
          <w:lang w:val="en-GB"/>
        </w:rPr>
        <w:t xml:space="preserve"> or $9,000 per song if the company had a personal relationship with the composer; otherwise, composers received $3,000 to $7,000 per song.</w:t>
      </w:r>
      <w:r w:rsidRPr="00C415AF">
        <w:rPr>
          <w:vertAlign w:val="superscript"/>
          <w:lang w:val="en-GB"/>
        </w:rPr>
        <w:endnoteReference w:id="36"/>
      </w:r>
    </w:p>
    <w:p w:rsidR="00C415AF" w:rsidRPr="00C415AF" w:rsidRDefault="00C415AF" w:rsidP="00740E93">
      <w:pPr>
        <w:pStyle w:val="BodyTextMain"/>
        <w:rPr>
          <w:lang w:val="en-GB"/>
        </w:rPr>
      </w:pPr>
    </w:p>
    <w:p w:rsidR="00C415AF" w:rsidRPr="00C415AF" w:rsidRDefault="00C415AF" w:rsidP="00740E93">
      <w:pPr>
        <w:pStyle w:val="BodyTextMain"/>
        <w:rPr>
          <w:lang w:val="en-GB"/>
        </w:rPr>
      </w:pPr>
      <w:r w:rsidRPr="00C415AF">
        <w:rPr>
          <w:lang w:val="en-GB"/>
        </w:rPr>
        <w:t>Composers sent back finished songs with English lyrics</w:t>
      </w:r>
      <w:r w:rsidR="000964E3">
        <w:rPr>
          <w:lang w:val="en-GB"/>
        </w:rPr>
        <w:t xml:space="preserve"> to agencies. These lyrics</w:t>
      </w:r>
      <w:r w:rsidRPr="00C415AF">
        <w:rPr>
          <w:lang w:val="en-GB"/>
        </w:rPr>
        <w:t xml:space="preserve"> were translated or rewritten without consulting the composer (this right was specified in the contract). Often, songs would be translated into different versions to appeal to separate markets (e.g., Korean, Japanese, and Chinese).</w:t>
      </w:r>
      <w:r w:rsidRPr="00C415AF">
        <w:rPr>
          <w:vertAlign w:val="superscript"/>
          <w:lang w:val="en-GB"/>
        </w:rPr>
        <w:endnoteReference w:id="37"/>
      </w:r>
      <w:r w:rsidRPr="00C415AF">
        <w:rPr>
          <w:lang w:val="en-GB"/>
        </w:rPr>
        <w:t xml:space="preserve"> Multiple compositional artists collaborated on a single. For example, for Girls Generation’s “Genie,” Design Group from Europe composed the music, but Yu </w:t>
      </w:r>
      <w:proofErr w:type="spellStart"/>
      <w:r w:rsidRPr="00C415AF">
        <w:rPr>
          <w:lang w:val="en-GB"/>
        </w:rPr>
        <w:t>Yeong-Jin</w:t>
      </w:r>
      <w:proofErr w:type="spellEnd"/>
      <w:r w:rsidRPr="00C415AF">
        <w:rPr>
          <w:lang w:val="en-GB"/>
        </w:rPr>
        <w:t xml:space="preserve"> wrote the lyrics and arrangement for the Korean version, and </w:t>
      </w:r>
      <w:proofErr w:type="spellStart"/>
      <w:r w:rsidRPr="00C415AF">
        <w:rPr>
          <w:lang w:val="en-GB"/>
        </w:rPr>
        <w:t>Rino</w:t>
      </w:r>
      <w:proofErr w:type="spellEnd"/>
      <w:r w:rsidRPr="00C415AF">
        <w:rPr>
          <w:lang w:val="en-GB"/>
        </w:rPr>
        <w:t xml:space="preserve"> Nakasone </w:t>
      </w:r>
      <w:proofErr w:type="spellStart"/>
      <w:r w:rsidRPr="00C415AF">
        <w:rPr>
          <w:lang w:val="en-GB"/>
        </w:rPr>
        <w:t>Razalan</w:t>
      </w:r>
      <w:proofErr w:type="spellEnd"/>
      <w:r w:rsidRPr="00C415AF">
        <w:rPr>
          <w:lang w:val="en-GB"/>
        </w:rPr>
        <w:t xml:space="preserve"> did the choreography.</w:t>
      </w:r>
      <w:r w:rsidRPr="00C415AF">
        <w:rPr>
          <w:vertAlign w:val="superscript"/>
          <w:lang w:val="en-GB"/>
        </w:rPr>
        <w:endnoteReference w:id="38"/>
      </w:r>
      <w:r w:rsidRPr="00C415AF">
        <w:rPr>
          <w:lang w:val="en-GB"/>
        </w:rPr>
        <w:t xml:space="preserve"> Songs written for one idol group sometimes ended up being placed with another group.</w:t>
      </w:r>
      <w:r w:rsidRPr="00C415AF">
        <w:rPr>
          <w:vertAlign w:val="superscript"/>
          <w:lang w:val="en-GB"/>
        </w:rPr>
        <w:endnoteReference w:id="39"/>
      </w:r>
      <w:r w:rsidRPr="00C415AF">
        <w:rPr>
          <w:lang w:val="en-GB"/>
        </w:rPr>
        <w:t xml:space="preserve"> </w:t>
      </w:r>
    </w:p>
    <w:p w:rsidR="00C415AF" w:rsidRPr="00C415AF" w:rsidRDefault="00C415AF" w:rsidP="00740E93">
      <w:pPr>
        <w:pStyle w:val="BodyTextMain"/>
        <w:rPr>
          <w:lang w:val="en-GB"/>
        </w:rPr>
      </w:pPr>
    </w:p>
    <w:p w:rsidR="00C415AF" w:rsidRPr="00C415AF" w:rsidRDefault="00C415AF" w:rsidP="00740E93">
      <w:pPr>
        <w:pStyle w:val="BodyTextMain"/>
        <w:rPr>
          <w:u w:val="single"/>
          <w:lang w:val="en-GB"/>
        </w:rPr>
      </w:pPr>
      <w:r w:rsidRPr="00C415AF">
        <w:rPr>
          <w:lang w:val="en-GB"/>
        </w:rPr>
        <w:t>The managers, not the artists, discussed extensively the concept and type of songs planned for upcoming releases, considering all elements of a song, including the lyrics and instrumentation. SM typically received 100 songs per week from songwriters; the producers and executives scored each of the demos and decided whether to proceed with them.</w:t>
      </w:r>
      <w:r w:rsidR="0050565C">
        <w:rPr>
          <w:rStyle w:val="EndnoteReference"/>
          <w:lang w:val="en-GB"/>
        </w:rPr>
        <w:endnoteReference w:id="40"/>
      </w:r>
      <w:r w:rsidRPr="00C415AF">
        <w:rPr>
          <w:lang w:val="en-GB"/>
        </w:rPr>
        <w:t xml:space="preserve"> </w:t>
      </w:r>
    </w:p>
    <w:p w:rsidR="00C415AF" w:rsidRPr="00C415AF" w:rsidRDefault="00C415AF" w:rsidP="00740E93">
      <w:pPr>
        <w:pStyle w:val="BodyTextMain"/>
        <w:rPr>
          <w:u w:val="single"/>
          <w:lang w:val="en-GB"/>
        </w:rPr>
      </w:pPr>
    </w:p>
    <w:p w:rsidR="00C415AF" w:rsidRPr="00C415AF" w:rsidRDefault="00C415AF" w:rsidP="00740E93">
      <w:pPr>
        <w:pStyle w:val="BodyTextMain"/>
        <w:rPr>
          <w:u w:val="single"/>
          <w:lang w:val="en-GB"/>
        </w:rPr>
      </w:pPr>
      <w:r w:rsidRPr="00C415AF">
        <w:rPr>
          <w:lang w:val="en-GB"/>
        </w:rPr>
        <w:t xml:space="preserve">The stereotypical K-pop song resembled boy band songs popular in the United States in the 1990s. They aspired to explosive choruses but also strived for simplicity and “a catchy melody.” Tie-ins to Asia’s strong karaoke culture were important. Just as dance moves needed to be accessible to fans, the songs would ideally be </w:t>
      </w:r>
      <w:proofErr w:type="spellStart"/>
      <w:r w:rsidRPr="00C415AF">
        <w:rPr>
          <w:lang w:val="en-GB"/>
        </w:rPr>
        <w:t>singable</w:t>
      </w:r>
      <w:proofErr w:type="spellEnd"/>
      <w:r w:rsidRPr="00C415AF">
        <w:rPr>
          <w:lang w:val="en-GB"/>
        </w:rPr>
        <w:t xml:space="preserve"> in karaoke bars.</w:t>
      </w:r>
      <w:r w:rsidRPr="00C415AF">
        <w:rPr>
          <w:vertAlign w:val="superscript"/>
          <w:lang w:val="en-GB"/>
        </w:rPr>
        <w:endnoteReference w:id="41"/>
      </w:r>
      <w:r w:rsidRPr="00C415AF">
        <w:rPr>
          <w:lang w:val="en-GB"/>
        </w:rPr>
        <w:t xml:space="preserve"> Ryan Scott, a composer of many K-pop hits, described the ideal composition: </w:t>
      </w:r>
    </w:p>
    <w:p w:rsidR="00C415AF" w:rsidRPr="00C415AF" w:rsidRDefault="00C415AF" w:rsidP="00740E93">
      <w:pPr>
        <w:pStyle w:val="BodyTextMain"/>
        <w:rPr>
          <w:u w:val="single"/>
          <w:lang w:val="en-GB"/>
        </w:rPr>
      </w:pPr>
    </w:p>
    <w:p w:rsidR="00C415AF" w:rsidRPr="00C415AF" w:rsidRDefault="00C415AF" w:rsidP="00740E93">
      <w:pPr>
        <w:pStyle w:val="BodyTextMain"/>
        <w:ind w:left="720"/>
        <w:rPr>
          <w:lang w:val="en-GB"/>
        </w:rPr>
      </w:pPr>
      <w:proofErr w:type="gramStart"/>
      <w:r w:rsidRPr="00C415AF">
        <w:rPr>
          <w:shd w:val="clear" w:color="auto" w:fill="FFFFFF"/>
          <w:lang w:val="en-GB"/>
        </w:rPr>
        <w:t>It’s</w:t>
      </w:r>
      <w:proofErr w:type="gramEnd"/>
      <w:r w:rsidRPr="00C415AF">
        <w:rPr>
          <w:shd w:val="clear" w:color="auto" w:fill="FFFFFF"/>
          <w:lang w:val="en-GB"/>
        </w:rPr>
        <w:t xml:space="preserve"> intro, so they can dance, verse, pre-chorus, chorus, then you have a post-chorus section. That’s the part that has the same phrase over again or an “oh-oh-oh-oh” section so that everybody can sing along to that. Then there’s a little break before the second verse so they can dance again. And then you make the rap a second verse.</w:t>
      </w:r>
      <w:r w:rsidRPr="00C415AF">
        <w:rPr>
          <w:lang w:val="en-GB"/>
        </w:rPr>
        <w:t>”</w:t>
      </w:r>
      <w:r w:rsidRPr="00C415AF">
        <w:rPr>
          <w:vertAlign w:val="superscript"/>
          <w:lang w:val="en-GB"/>
        </w:rPr>
        <w:endnoteReference w:id="42"/>
      </w:r>
    </w:p>
    <w:p w:rsidR="00C415AF" w:rsidRPr="00C415AF" w:rsidRDefault="00C415AF" w:rsidP="00740E93">
      <w:pPr>
        <w:pStyle w:val="BodyTextMain"/>
        <w:rPr>
          <w:lang w:val="en-GB"/>
        </w:rPr>
      </w:pPr>
    </w:p>
    <w:p w:rsidR="00C415AF" w:rsidRPr="00C415AF" w:rsidRDefault="00C415AF" w:rsidP="00740E93">
      <w:pPr>
        <w:pStyle w:val="BodyTextMain"/>
        <w:rPr>
          <w:color w:val="000000"/>
          <w:spacing w:val="-2"/>
          <w:lang w:val="en-GB"/>
        </w:rPr>
      </w:pPr>
      <w:r w:rsidRPr="00C415AF">
        <w:rPr>
          <w:color w:val="000000"/>
          <w:spacing w:val="-2"/>
          <w:lang w:val="en-GB"/>
        </w:rPr>
        <w:lastRenderedPageBreak/>
        <w:t>Top-level management was very involved in post-production (i.e., video editing, sound mixing, and special effects), working for a sound and look they considered just right. At SM, in the final decision-making stage, music producer and SM founder Lee Soo Man hand-picked the songs that would go forward.</w:t>
      </w:r>
      <w:r w:rsidRPr="00C415AF">
        <w:rPr>
          <w:spacing w:val="-2"/>
          <w:vertAlign w:val="superscript"/>
          <w:lang w:val="en-GB"/>
        </w:rPr>
        <w:endnoteReference w:id="43"/>
      </w:r>
      <w:r w:rsidRPr="00C415AF">
        <w:rPr>
          <w:color w:val="000000"/>
          <w:spacing w:val="-2"/>
          <w:lang w:val="en-GB"/>
        </w:rPr>
        <w:t xml:space="preserve"> </w:t>
      </w:r>
    </w:p>
    <w:p w:rsidR="00C415AF" w:rsidRDefault="00C415AF" w:rsidP="00740E93">
      <w:pPr>
        <w:pStyle w:val="BodyTextMain"/>
        <w:rPr>
          <w:lang w:val="en-GB"/>
        </w:rPr>
      </w:pPr>
    </w:p>
    <w:p w:rsidR="006D0BCD" w:rsidRPr="00C415AF" w:rsidRDefault="006D0BCD" w:rsidP="00740E93">
      <w:pPr>
        <w:pStyle w:val="BodyTextMain"/>
        <w:rPr>
          <w:lang w:val="en-GB"/>
        </w:rPr>
      </w:pPr>
    </w:p>
    <w:p w:rsidR="00C415AF" w:rsidRPr="00C415AF" w:rsidRDefault="00C415AF" w:rsidP="00740E93">
      <w:pPr>
        <w:pStyle w:val="Casehead2"/>
        <w:rPr>
          <w:lang w:val="en-GB"/>
        </w:rPr>
      </w:pPr>
      <w:r w:rsidRPr="00C415AF">
        <w:rPr>
          <w:lang w:val="en-GB"/>
        </w:rPr>
        <w:t>Group Productivity and Lifespan</w:t>
      </w:r>
    </w:p>
    <w:p w:rsidR="00C415AF" w:rsidRPr="00C415AF" w:rsidRDefault="00C415AF" w:rsidP="00740E93">
      <w:pPr>
        <w:pStyle w:val="BodyTextMain"/>
        <w:rPr>
          <w:lang w:val="en-GB"/>
        </w:rPr>
      </w:pPr>
    </w:p>
    <w:p w:rsidR="00C415AF" w:rsidRPr="00C415AF" w:rsidRDefault="00C415AF" w:rsidP="00740E93">
      <w:pPr>
        <w:pStyle w:val="BodyTextMain"/>
        <w:rPr>
          <w:lang w:val="en-GB"/>
        </w:rPr>
      </w:pPr>
      <w:r w:rsidRPr="00C415AF">
        <w:rPr>
          <w:lang w:val="en-GB"/>
        </w:rPr>
        <w:t>On average, a successful K-pop band produced an album every 18 months and a five-song mini-album once a year.</w:t>
      </w:r>
      <w:r w:rsidRPr="00C415AF">
        <w:rPr>
          <w:vertAlign w:val="superscript"/>
          <w:lang w:val="en-GB"/>
        </w:rPr>
        <w:endnoteReference w:id="44"/>
      </w:r>
      <w:r w:rsidRPr="00C415AF">
        <w:rPr>
          <w:lang w:val="en-GB"/>
        </w:rPr>
        <w:t xml:space="preserve"> Each year, 300 groups prepared to debut, although only 50 or so actually debuted; many faded away after a few songs.</w:t>
      </w:r>
      <w:r w:rsidRPr="00C415AF">
        <w:rPr>
          <w:vertAlign w:val="superscript"/>
          <w:lang w:val="en-GB"/>
        </w:rPr>
        <w:endnoteReference w:id="45"/>
      </w:r>
      <w:r w:rsidRPr="00C415AF">
        <w:rPr>
          <w:lang w:val="en-GB"/>
        </w:rPr>
        <w:t xml:space="preserve"> K-pop music contracts usually lasted seven years.</w:t>
      </w:r>
      <w:r w:rsidRPr="00C415AF">
        <w:rPr>
          <w:vertAlign w:val="superscript"/>
          <w:lang w:val="en-GB"/>
        </w:rPr>
        <w:endnoteReference w:id="46"/>
      </w:r>
      <w:r w:rsidRPr="00C415AF">
        <w:rPr>
          <w:lang w:val="en-GB"/>
        </w:rPr>
        <w:t xml:space="preserve"> One of the major causes of boy bands splitting up was the mandatory military service required of all males in South Korea.</w:t>
      </w:r>
      <w:r w:rsidR="00495FCD">
        <w:rPr>
          <w:rStyle w:val="EndnoteReference"/>
          <w:lang w:val="en-GB"/>
        </w:rPr>
        <w:endnoteReference w:id="47"/>
      </w:r>
      <w:r w:rsidRPr="00C415AF">
        <w:rPr>
          <w:lang w:val="en-GB"/>
        </w:rPr>
        <w:t xml:space="preserve"> To offset groups disbanding, entertainment labels constantly introduced new groups. </w:t>
      </w:r>
    </w:p>
    <w:p w:rsidR="00C415AF" w:rsidRPr="00C415AF" w:rsidRDefault="00C415AF" w:rsidP="00740E93">
      <w:pPr>
        <w:pStyle w:val="BodyTextMain"/>
        <w:rPr>
          <w:lang w:val="en-GB"/>
        </w:rPr>
      </w:pPr>
    </w:p>
    <w:p w:rsidR="00C415AF" w:rsidRPr="00C415AF" w:rsidRDefault="00C415AF" w:rsidP="00740E93">
      <w:pPr>
        <w:pStyle w:val="BodyTextMain"/>
        <w:rPr>
          <w:lang w:val="en-GB"/>
        </w:rPr>
      </w:pPr>
    </w:p>
    <w:p w:rsidR="00C415AF" w:rsidRPr="00C415AF" w:rsidRDefault="00C415AF" w:rsidP="00740E93">
      <w:pPr>
        <w:pStyle w:val="Casehead2"/>
        <w:rPr>
          <w:lang w:val="en-GB"/>
        </w:rPr>
      </w:pPr>
      <w:r w:rsidRPr="00C415AF">
        <w:rPr>
          <w:lang w:val="en-GB"/>
        </w:rPr>
        <w:t>Distribution</w:t>
      </w:r>
    </w:p>
    <w:p w:rsidR="00C415AF" w:rsidRPr="00C415AF" w:rsidRDefault="00C415AF" w:rsidP="00740E93">
      <w:pPr>
        <w:pStyle w:val="BodyTextMain"/>
        <w:rPr>
          <w:lang w:val="en-GB"/>
        </w:rPr>
      </w:pPr>
    </w:p>
    <w:p w:rsidR="00C415AF" w:rsidRPr="00C415AF" w:rsidRDefault="00C415AF" w:rsidP="00740E93">
      <w:pPr>
        <w:pStyle w:val="BodyTextMain"/>
        <w:rPr>
          <w:lang w:val="en-GB"/>
        </w:rPr>
      </w:pPr>
      <w:r w:rsidRPr="00C415AF">
        <w:rPr>
          <w:lang w:val="en-GB"/>
        </w:rPr>
        <w:t>Within Korea, K-pop bands relied heavily on TV networks and weekly variety shows for promotion. Artists “debuted” (i.e., appeared for the first time) on these live TV shows. Artists who had debuted in the past appeared on the “comeback stage,” where they introduced new songs and new promotional efforts. The shows had scoring systems; by the end of a show, there were winners and losers, according to the scoring.</w:t>
      </w:r>
      <w:r w:rsidRPr="00C415AF">
        <w:rPr>
          <w:vertAlign w:val="superscript"/>
          <w:lang w:val="en-GB"/>
        </w:rPr>
        <w:endnoteReference w:id="48"/>
      </w:r>
      <w:r w:rsidRPr="00C415AF">
        <w:rPr>
          <w:lang w:val="en-GB"/>
        </w:rPr>
        <w:t xml:space="preserve"> </w:t>
      </w:r>
      <w:bookmarkStart w:id="13" w:name="_Hlk504510725"/>
      <w:r w:rsidRPr="00C415AF">
        <w:rPr>
          <w:lang w:val="en-GB"/>
        </w:rPr>
        <w:t>Prior to a song release date, entertainment labels leaked video teasers onto social media, to build buzz for new products or music</w:t>
      </w:r>
      <w:r w:rsidR="00495FCD">
        <w:rPr>
          <w:lang w:val="en-GB"/>
        </w:rPr>
        <w:t xml:space="preserve"> events</w:t>
      </w:r>
      <w:r w:rsidRPr="00C415AF">
        <w:rPr>
          <w:lang w:val="en-GB"/>
        </w:rPr>
        <w:t>.</w:t>
      </w:r>
      <w:r w:rsidRPr="00C415AF">
        <w:rPr>
          <w:vertAlign w:val="superscript"/>
          <w:lang w:val="en-GB"/>
        </w:rPr>
        <w:endnoteReference w:id="49"/>
      </w:r>
      <w:r w:rsidRPr="00C415AF">
        <w:rPr>
          <w:lang w:val="en-GB"/>
        </w:rPr>
        <w:t xml:space="preserve"> </w:t>
      </w:r>
    </w:p>
    <w:p w:rsidR="00C415AF" w:rsidRPr="00C415AF" w:rsidRDefault="00C415AF" w:rsidP="00740E93">
      <w:pPr>
        <w:pStyle w:val="BodyTextMain"/>
        <w:rPr>
          <w:lang w:val="en-GB"/>
        </w:rPr>
      </w:pPr>
    </w:p>
    <w:p w:rsidR="00C415AF" w:rsidRPr="00C415AF" w:rsidRDefault="00C415AF" w:rsidP="00740E93">
      <w:pPr>
        <w:pStyle w:val="BodyTextMain"/>
        <w:rPr>
          <w:lang w:val="en-GB"/>
        </w:rPr>
      </w:pPr>
      <w:r w:rsidRPr="00C415AF">
        <w:rPr>
          <w:lang w:val="en-GB"/>
        </w:rPr>
        <w:t>Streaming services and platforms such as YouTube allowed K-pop to reach worldwide popularity. Between 2012 and 2017, the number of YouTube views for the top 200 K-pop artists had tripled; in 2016, the videos were watched 24 billion times, with 80 per cent of views from outside South Korea.</w:t>
      </w:r>
      <w:r w:rsidRPr="00C415AF">
        <w:rPr>
          <w:vertAlign w:val="superscript"/>
          <w:lang w:val="en-GB"/>
        </w:rPr>
        <w:endnoteReference w:id="50"/>
      </w:r>
      <w:r w:rsidRPr="00C415AF">
        <w:rPr>
          <w:lang w:val="en-GB"/>
        </w:rPr>
        <w:t xml:space="preserve"> </w:t>
      </w:r>
      <w:r w:rsidRPr="00C415AF">
        <w:t>As of April 2018, the top 10 viewed videos had been viewed more than 3 billion times</w:t>
      </w:r>
      <w:r w:rsidRPr="00C415AF">
        <w:rPr>
          <w:lang w:val="en-GB"/>
        </w:rPr>
        <w:t xml:space="preserve"> (see Exhibit 5). </w:t>
      </w:r>
      <w:bookmarkEnd w:id="13"/>
      <w:r w:rsidRPr="00C415AF">
        <w:rPr>
          <w:lang w:val="en-GB"/>
        </w:rPr>
        <w:t xml:space="preserve">K-pop stars became spokespeople for consumer products across Asia, ranging from Samsung </w:t>
      </w:r>
      <w:proofErr w:type="spellStart"/>
      <w:r w:rsidRPr="00C415AF">
        <w:rPr>
          <w:lang w:val="en-GB"/>
        </w:rPr>
        <w:t>cellphones</w:t>
      </w:r>
      <w:proofErr w:type="spellEnd"/>
      <w:r w:rsidRPr="00C415AF">
        <w:rPr>
          <w:lang w:val="en-GB"/>
        </w:rPr>
        <w:t xml:space="preserve"> to beauty products to roast chicken. At one point, the girl group Girls’ Generation, also known as SNSD, had 40 endorsement deals.</w:t>
      </w:r>
      <w:r w:rsidRPr="00C415AF">
        <w:rPr>
          <w:vertAlign w:val="superscript"/>
          <w:lang w:val="en-GB"/>
        </w:rPr>
        <w:endnoteReference w:id="51"/>
      </w:r>
    </w:p>
    <w:p w:rsidR="00C415AF" w:rsidRPr="00C415AF" w:rsidRDefault="00C415AF" w:rsidP="00740E93">
      <w:pPr>
        <w:pStyle w:val="BodyTextMain"/>
        <w:rPr>
          <w:lang w:val="en-GB"/>
        </w:rPr>
      </w:pPr>
    </w:p>
    <w:p w:rsidR="00C415AF" w:rsidRPr="00C415AF" w:rsidRDefault="00C415AF" w:rsidP="00740E93">
      <w:pPr>
        <w:pStyle w:val="BodyTextMain"/>
        <w:rPr>
          <w:lang w:val="en-GB"/>
        </w:rPr>
      </w:pPr>
    </w:p>
    <w:p w:rsidR="00C415AF" w:rsidRPr="00C415AF" w:rsidRDefault="00C415AF" w:rsidP="00740E93">
      <w:pPr>
        <w:pStyle w:val="Casehead2"/>
        <w:rPr>
          <w:lang w:val="en-GB"/>
        </w:rPr>
      </w:pPr>
      <w:r w:rsidRPr="00C415AF">
        <w:rPr>
          <w:lang w:val="en-GB"/>
        </w:rPr>
        <w:t>Fan Engagement</w:t>
      </w:r>
    </w:p>
    <w:p w:rsidR="00C415AF" w:rsidRPr="00C415AF" w:rsidRDefault="00C415AF" w:rsidP="00740E93">
      <w:pPr>
        <w:pStyle w:val="BodyTextMain"/>
        <w:rPr>
          <w:lang w:val="en-GB"/>
        </w:rPr>
      </w:pPr>
    </w:p>
    <w:p w:rsidR="00C415AF" w:rsidRPr="00C415AF" w:rsidRDefault="00C415AF" w:rsidP="00740E93">
      <w:pPr>
        <w:pStyle w:val="BodyTextMain"/>
        <w:rPr>
          <w:lang w:val="en-GB"/>
        </w:rPr>
      </w:pPr>
      <w:r w:rsidRPr="00C415AF">
        <w:rPr>
          <w:lang w:val="en-GB"/>
        </w:rPr>
        <w:t>A big part of the K-pop experience, and a major factor in marketing, was the community of fans that followed each group. Agencies would facilitate frequent interactions between a band and its fan base over the Internet and via social and traditional media. For example, record labels might release a song to registered fans before releasing it to the general public. Fan groups would then memorize a chorus, or a chant, so that they would be able to sing along at the actual debut performance.</w:t>
      </w:r>
      <w:r w:rsidRPr="00C415AF">
        <w:rPr>
          <w:vertAlign w:val="superscript"/>
          <w:lang w:val="en-GB"/>
        </w:rPr>
        <w:endnoteReference w:id="52"/>
      </w:r>
      <w:r w:rsidRPr="00C415AF">
        <w:rPr>
          <w:lang w:val="en-GB"/>
        </w:rPr>
        <w:t xml:space="preserve"> Or, similarly, the agencies would introduce complex fan chants that the audience would sing along with during a band’s performance, as backing vocals or countermelodies.</w:t>
      </w:r>
      <w:r w:rsidRPr="00C415AF">
        <w:rPr>
          <w:vertAlign w:val="superscript"/>
          <w:lang w:val="en-GB"/>
        </w:rPr>
        <w:endnoteReference w:id="53"/>
      </w:r>
      <w:r w:rsidRPr="00C415AF">
        <w:rPr>
          <w:lang w:val="en-GB"/>
        </w:rPr>
        <w:t xml:space="preserve"> Fans brought balloons and glow sticks that matched their band’s fan colours to performances, grouping </w:t>
      </w:r>
      <w:proofErr w:type="gramStart"/>
      <w:r w:rsidRPr="00C415AF">
        <w:rPr>
          <w:lang w:val="en-GB"/>
        </w:rPr>
        <w:t>themselves</w:t>
      </w:r>
      <w:proofErr w:type="gramEnd"/>
      <w:r w:rsidRPr="00C415AF">
        <w:rPr>
          <w:lang w:val="en-GB"/>
        </w:rPr>
        <w:t xml:space="preserve"> with like-minded fans.</w:t>
      </w:r>
      <w:r w:rsidRPr="00C415AF">
        <w:rPr>
          <w:vertAlign w:val="superscript"/>
          <w:lang w:val="en-GB"/>
        </w:rPr>
        <w:endnoteReference w:id="54"/>
      </w:r>
    </w:p>
    <w:p w:rsidR="00C415AF" w:rsidRPr="00C415AF" w:rsidRDefault="00C415AF" w:rsidP="00740E93">
      <w:pPr>
        <w:pStyle w:val="BodyTextMain"/>
        <w:rPr>
          <w:lang w:val="en-GB"/>
        </w:rPr>
      </w:pPr>
    </w:p>
    <w:p w:rsidR="00C415AF" w:rsidRPr="00C415AF" w:rsidRDefault="00C415AF" w:rsidP="00740E93">
      <w:pPr>
        <w:pStyle w:val="BodyTextMain"/>
        <w:rPr>
          <w:lang w:val="en-GB"/>
        </w:rPr>
      </w:pPr>
      <w:r w:rsidRPr="00C415AF">
        <w:rPr>
          <w:lang w:val="en-GB"/>
        </w:rPr>
        <w:t xml:space="preserve">Being a “true” fan of a band meant you consumed behind-the-scenes content. Bands appeared regularly on variety shows and often created their own reality TV specials that allowed fans to get a glimpse into the band members’ personalities. Idols were also active on Facebook and Twitter. New interactions </w:t>
      </w:r>
      <w:proofErr w:type="gramStart"/>
      <w:r w:rsidRPr="00C415AF">
        <w:rPr>
          <w:lang w:val="en-GB"/>
        </w:rPr>
        <w:t>happened</w:t>
      </w:r>
      <w:proofErr w:type="gramEnd"/>
      <w:r w:rsidRPr="00C415AF">
        <w:rPr>
          <w:lang w:val="en-GB"/>
        </w:rPr>
        <w:t xml:space="preserve"> every two or three days, so fans could keep up with and discuss with each other the new things that were happening.</w:t>
      </w:r>
    </w:p>
    <w:p w:rsidR="00C415AF" w:rsidRPr="00C415AF" w:rsidRDefault="00C415AF" w:rsidP="00740E93">
      <w:pPr>
        <w:pStyle w:val="BodyTextMain"/>
        <w:rPr>
          <w:lang w:val="en-GB"/>
        </w:rPr>
      </w:pPr>
    </w:p>
    <w:p w:rsidR="00C415AF" w:rsidRPr="00C415AF" w:rsidRDefault="00C415AF" w:rsidP="00740E93">
      <w:pPr>
        <w:pStyle w:val="BodyTextMain"/>
        <w:rPr>
          <w:lang w:val="en-GB"/>
        </w:rPr>
      </w:pPr>
      <w:r w:rsidRPr="00C415AF">
        <w:rPr>
          <w:lang w:val="en-GB"/>
        </w:rPr>
        <w:lastRenderedPageBreak/>
        <w:t>People in fan communities purchased the same music, created their own copycat bands, and shared ideas about how to imitate the fashions of their favourite K-pop artists.</w:t>
      </w:r>
      <w:r w:rsidRPr="00C415AF">
        <w:rPr>
          <w:vertAlign w:val="superscript"/>
          <w:lang w:val="en-GB"/>
        </w:rPr>
        <w:endnoteReference w:id="55"/>
      </w:r>
      <w:r w:rsidRPr="00C415AF">
        <w:rPr>
          <w:lang w:val="en-GB"/>
        </w:rPr>
        <w:t xml:space="preserve"> They took pleasure in interacting with others who shared knowledge about their bands, and who appreciated similar aspects of the bands. Some called it a subculture; others likened it to a family</w:t>
      </w:r>
      <w:r w:rsidR="00495FCD">
        <w:rPr>
          <w:lang w:val="en-GB"/>
        </w:rPr>
        <w:t xml:space="preserve"> (see</w:t>
      </w:r>
      <w:r w:rsidRPr="00C415AF">
        <w:rPr>
          <w:lang w:val="en-GB"/>
        </w:rPr>
        <w:t xml:space="preserve"> Exhibit 6</w:t>
      </w:r>
      <w:r w:rsidR="00495FCD">
        <w:rPr>
          <w:lang w:val="en-GB"/>
        </w:rPr>
        <w:t>)</w:t>
      </w:r>
      <w:r w:rsidRPr="00C415AF">
        <w:rPr>
          <w:lang w:val="en-GB"/>
        </w:rPr>
        <w:t>.</w:t>
      </w:r>
    </w:p>
    <w:p w:rsidR="00C415AF" w:rsidRDefault="00C415AF" w:rsidP="00740E93">
      <w:pPr>
        <w:pStyle w:val="BodyTextMain"/>
        <w:rPr>
          <w:lang w:val="en-GB"/>
        </w:rPr>
      </w:pPr>
    </w:p>
    <w:p w:rsidR="006D0BCD" w:rsidRPr="00C415AF" w:rsidRDefault="006D0BCD" w:rsidP="00740E93">
      <w:pPr>
        <w:pStyle w:val="BodyTextMain"/>
        <w:rPr>
          <w:lang w:val="en-GB"/>
        </w:rPr>
      </w:pPr>
    </w:p>
    <w:p w:rsidR="00C415AF" w:rsidRPr="00C415AF" w:rsidRDefault="00C415AF" w:rsidP="00740E93">
      <w:pPr>
        <w:pStyle w:val="Casehead1"/>
        <w:rPr>
          <w:lang w:val="en-GB"/>
        </w:rPr>
      </w:pPr>
      <w:r w:rsidRPr="00C415AF">
        <w:rPr>
          <w:lang w:val="en-GB"/>
        </w:rPr>
        <w:t>THE NEW ENTRANT: BTS</w:t>
      </w:r>
    </w:p>
    <w:p w:rsidR="00C415AF" w:rsidRPr="00C415AF" w:rsidRDefault="00C415AF" w:rsidP="00740E93">
      <w:pPr>
        <w:pStyle w:val="BodyTextMain"/>
        <w:rPr>
          <w:lang w:val="en-GB"/>
        </w:rPr>
      </w:pPr>
    </w:p>
    <w:p w:rsidR="00C415AF" w:rsidRPr="00C415AF" w:rsidRDefault="00C415AF" w:rsidP="00740E93">
      <w:pPr>
        <w:pStyle w:val="BodyTextMain"/>
        <w:rPr>
          <w:lang w:val="en-GB"/>
        </w:rPr>
      </w:pPr>
      <w:r w:rsidRPr="00C415AF">
        <w:rPr>
          <w:lang w:val="en-GB"/>
        </w:rPr>
        <w:t xml:space="preserve">BTS was originally an acronym for </w:t>
      </w:r>
      <w:proofErr w:type="spellStart"/>
      <w:r w:rsidRPr="00C415AF">
        <w:rPr>
          <w:lang w:val="en-GB"/>
        </w:rPr>
        <w:t>Bangtan</w:t>
      </w:r>
      <w:proofErr w:type="spellEnd"/>
      <w:r w:rsidRPr="00C415AF">
        <w:rPr>
          <w:lang w:val="en-GB"/>
        </w:rPr>
        <w:t xml:space="preserve"> </w:t>
      </w:r>
      <w:proofErr w:type="spellStart"/>
      <w:r w:rsidRPr="00C415AF">
        <w:rPr>
          <w:lang w:val="en-GB"/>
        </w:rPr>
        <w:t>Sonyeondan</w:t>
      </w:r>
      <w:proofErr w:type="spellEnd"/>
      <w:r w:rsidRPr="00C415AF">
        <w:rPr>
          <w:lang w:val="en-GB"/>
        </w:rPr>
        <w:t xml:space="preserve"> (which translated as Bulletproof Boy Scouts). In July 2017, they extended the meaning of their name to “Beyond the Scene,” which symbolized “youth who don’t settle for their current reality and instead open the door and go forward to achieve growth.”</w:t>
      </w:r>
      <w:r w:rsidRPr="00C415AF">
        <w:rPr>
          <w:vertAlign w:val="superscript"/>
          <w:lang w:val="en-GB"/>
        </w:rPr>
        <w:endnoteReference w:id="56"/>
      </w:r>
      <w:r w:rsidRPr="00C415AF">
        <w:rPr>
          <w:i/>
          <w:lang w:val="en-GB"/>
        </w:rPr>
        <w:t xml:space="preserve"> </w:t>
      </w:r>
      <w:r w:rsidRPr="00C415AF">
        <w:rPr>
          <w:lang w:val="en-GB"/>
        </w:rPr>
        <w:t xml:space="preserve">The band’s members—RM, J-Hope, </w:t>
      </w:r>
      <w:proofErr w:type="spellStart"/>
      <w:r w:rsidRPr="00C415AF">
        <w:rPr>
          <w:lang w:val="en-GB"/>
        </w:rPr>
        <w:t>Suga</w:t>
      </w:r>
      <w:proofErr w:type="spellEnd"/>
      <w:r w:rsidRPr="00C415AF">
        <w:rPr>
          <w:lang w:val="en-GB"/>
        </w:rPr>
        <w:t xml:space="preserve">, </w:t>
      </w:r>
      <w:proofErr w:type="spellStart"/>
      <w:r w:rsidRPr="00C415AF">
        <w:rPr>
          <w:lang w:val="en-GB"/>
        </w:rPr>
        <w:t>Jin</w:t>
      </w:r>
      <w:proofErr w:type="spellEnd"/>
      <w:r w:rsidRPr="00C415AF">
        <w:rPr>
          <w:lang w:val="en-GB"/>
        </w:rPr>
        <w:t xml:space="preserve">, </w:t>
      </w:r>
      <w:proofErr w:type="spellStart"/>
      <w:r w:rsidRPr="00C415AF">
        <w:rPr>
          <w:lang w:val="en-GB"/>
        </w:rPr>
        <w:t>Jimin</w:t>
      </w:r>
      <w:proofErr w:type="spellEnd"/>
      <w:r w:rsidRPr="00C415AF">
        <w:rPr>
          <w:lang w:val="en-GB"/>
        </w:rPr>
        <w:t xml:space="preserve">, V, and </w:t>
      </w:r>
      <w:proofErr w:type="spellStart"/>
      <w:r w:rsidRPr="00C415AF">
        <w:rPr>
          <w:lang w:val="en-GB"/>
        </w:rPr>
        <w:t>Jungkook</w:t>
      </w:r>
      <w:proofErr w:type="spellEnd"/>
      <w:r w:rsidRPr="00C415AF">
        <w:rPr>
          <w:lang w:val="en-GB"/>
        </w:rPr>
        <w:t xml:space="preserve">—were all in their early to mid-20s. They debuted in 2013, and operated within the context of an agency, Big Hit, which was run by chief executive officer (CEO) Bang Si </w:t>
      </w:r>
      <w:proofErr w:type="spellStart"/>
      <w:r w:rsidRPr="00C415AF">
        <w:rPr>
          <w:lang w:val="en-GB"/>
        </w:rPr>
        <w:t>Hyuk</w:t>
      </w:r>
      <w:proofErr w:type="spellEnd"/>
      <w:r w:rsidRPr="00C415AF">
        <w:rPr>
          <w:lang w:val="en-GB"/>
        </w:rPr>
        <w:t xml:space="preserve"> and was almost 20 times smaller ($30 million in revenues in 2016) than SM, the largest player in the K-pop space.</w:t>
      </w:r>
      <w:r w:rsidR="004B180A">
        <w:rPr>
          <w:rStyle w:val="EndnoteReference"/>
          <w:lang w:val="en-GB"/>
        </w:rPr>
        <w:endnoteReference w:id="57"/>
      </w:r>
      <w:r w:rsidRPr="00C415AF">
        <w:rPr>
          <w:lang w:val="en-GB"/>
        </w:rPr>
        <w:t xml:space="preserve"> </w:t>
      </w:r>
    </w:p>
    <w:p w:rsidR="00C415AF" w:rsidRPr="00C415AF" w:rsidRDefault="00C415AF" w:rsidP="00740E93">
      <w:pPr>
        <w:pStyle w:val="BodyTextMain"/>
        <w:rPr>
          <w:lang w:val="en-GB"/>
        </w:rPr>
      </w:pPr>
    </w:p>
    <w:p w:rsidR="00C415AF" w:rsidRPr="00D97718" w:rsidRDefault="00C415AF" w:rsidP="00740E93">
      <w:pPr>
        <w:pStyle w:val="BodyTextMain"/>
        <w:rPr>
          <w:spacing w:val="-2"/>
          <w:lang w:val="en-GB"/>
        </w:rPr>
      </w:pPr>
      <w:r w:rsidRPr="00D97718">
        <w:rPr>
          <w:spacing w:val="-2"/>
          <w:lang w:val="en-GB"/>
        </w:rPr>
        <w:t>BTS and Big Hit aspired from the beginning to make unusual choices across a range of activities. Before the band’s debut, members ran a blog that encouraged ordinary teens to upload freestyle rap, songs, mix tapes, and work logs. The idea was to create a musical world out of the issues real teens faced and incorporate real-life fan stories into songs. This “of teens by teens” approach</w:t>
      </w:r>
      <w:r w:rsidRPr="00D97718">
        <w:rPr>
          <w:spacing w:val="-2"/>
          <w:vertAlign w:val="superscript"/>
          <w:lang w:val="en-GB"/>
        </w:rPr>
        <w:endnoteReference w:id="58"/>
      </w:r>
      <w:r w:rsidRPr="00D97718">
        <w:rPr>
          <w:spacing w:val="-2"/>
          <w:lang w:val="en-GB"/>
        </w:rPr>
        <w:t xml:space="preserve"> led observers to say that BTS was creating a “more thoughtful tone within the exhaustingly energetic world of K-pop”</w:t>
      </w:r>
      <w:r w:rsidRPr="00D97718">
        <w:rPr>
          <w:spacing w:val="-2"/>
          <w:vertAlign w:val="superscript"/>
          <w:lang w:val="en-GB"/>
        </w:rPr>
        <w:t xml:space="preserve"> </w:t>
      </w:r>
      <w:r w:rsidRPr="00D97718">
        <w:rPr>
          <w:spacing w:val="-2"/>
          <w:vertAlign w:val="superscript"/>
          <w:lang w:val="en-GB"/>
        </w:rPr>
        <w:endnoteReference w:id="59"/>
      </w:r>
      <w:r w:rsidRPr="00D97718">
        <w:rPr>
          <w:spacing w:val="-2"/>
          <w:lang w:val="en-GB"/>
        </w:rPr>
        <w:t xml:space="preserve"> (see Exhibit 7).</w:t>
      </w:r>
    </w:p>
    <w:p w:rsidR="00C415AF" w:rsidRPr="00C415AF" w:rsidRDefault="00C415AF" w:rsidP="00740E93">
      <w:pPr>
        <w:pStyle w:val="BodyTextMain"/>
        <w:rPr>
          <w:lang w:val="en-GB"/>
        </w:rPr>
      </w:pPr>
    </w:p>
    <w:p w:rsidR="00C415AF" w:rsidRPr="00C415AF" w:rsidRDefault="00C415AF" w:rsidP="00740E93">
      <w:pPr>
        <w:pStyle w:val="BodyTextMain"/>
        <w:rPr>
          <w:lang w:val="en-GB"/>
        </w:rPr>
      </w:pPr>
      <w:r w:rsidRPr="00C415AF">
        <w:rPr>
          <w:lang w:val="en-GB"/>
        </w:rPr>
        <w:t>Compared with the bigger agencies that carefully controlled marketing promotions for fan interaction, BTS embraced the messy unvarnished nature of social media. The group ran one group account on each social platform, instead of the usual practice of one account per band member.</w:t>
      </w:r>
      <w:r w:rsidRPr="00C415AF">
        <w:rPr>
          <w:vertAlign w:val="superscript"/>
          <w:lang w:val="en-GB"/>
        </w:rPr>
        <w:endnoteReference w:id="60"/>
      </w:r>
      <w:r w:rsidRPr="00C415AF">
        <w:rPr>
          <w:lang w:val="en-GB"/>
        </w:rPr>
        <w:t xml:space="preserve"> Each member shared “each and every detail of their personal lives—from their meals, practice sessions to backstage (clips),” thereby “‘disarm[</w:t>
      </w:r>
      <w:proofErr w:type="spellStart"/>
      <w:r w:rsidRPr="00C415AF">
        <w:rPr>
          <w:lang w:val="en-GB"/>
        </w:rPr>
        <w:t>ing</w:t>
      </w:r>
      <w:proofErr w:type="spellEnd"/>
      <w:r w:rsidRPr="00C415AF">
        <w:rPr>
          <w:lang w:val="en-GB"/>
        </w:rPr>
        <w:t>] the fans with intimacy.”</w:t>
      </w:r>
      <w:r w:rsidRPr="00C415AF">
        <w:rPr>
          <w:vertAlign w:val="superscript"/>
          <w:lang w:val="en-GB"/>
        </w:rPr>
        <w:endnoteReference w:id="61"/>
      </w:r>
      <w:r w:rsidRPr="00C415AF">
        <w:rPr>
          <w:lang w:val="en-GB"/>
        </w:rPr>
        <w:t xml:space="preserve"> BTS wanted to come across to fans as being real human beings, not just manufactured products, which resulted in particularly dedicated fans, who proudly labelled themselves “ARMY” (an acronym for “Adorable Representative M.C. for Youth). When the band’s successes led to a televised sit-down with Ellen DeGeneres on her popular talk show, the affectionate displays of ARMY members in the studio audience led Ellen to compare their success to “Beatlemania,” the fan sensation that resulted when the Beatles first landed in North America.</w:t>
      </w:r>
      <w:r w:rsidRPr="00C415AF">
        <w:rPr>
          <w:vertAlign w:val="superscript"/>
          <w:lang w:val="en-GB"/>
        </w:rPr>
        <w:endnoteReference w:id="62"/>
      </w:r>
    </w:p>
    <w:p w:rsidR="00C415AF" w:rsidRPr="00C415AF" w:rsidRDefault="00C415AF" w:rsidP="00740E93">
      <w:pPr>
        <w:pStyle w:val="BodyTextMain"/>
        <w:rPr>
          <w:lang w:val="en-GB"/>
        </w:rPr>
      </w:pPr>
    </w:p>
    <w:p w:rsidR="00C415AF" w:rsidRPr="00C415AF" w:rsidRDefault="00C415AF" w:rsidP="00740E93">
      <w:pPr>
        <w:pStyle w:val="BodyTextMain"/>
        <w:rPr>
          <w:lang w:val="en-GB"/>
        </w:rPr>
      </w:pPr>
      <w:r w:rsidRPr="00C415AF">
        <w:rPr>
          <w:lang w:val="en-GB"/>
        </w:rPr>
        <w:t xml:space="preserve">However, not all of the BTS sensation originated from the band’s activities off-stage. The general consensus among critics was that the band members were also outstanding performers. In addition to the excellence of their music and lyrics, </w:t>
      </w:r>
      <w:r w:rsidR="004B180A">
        <w:rPr>
          <w:lang w:val="en-GB"/>
        </w:rPr>
        <w:t>expert</w:t>
      </w:r>
      <w:r w:rsidRPr="00C415AF">
        <w:rPr>
          <w:lang w:val="en-GB"/>
        </w:rPr>
        <w:t>s attributed their success to high-quality performances. According to Yoon Min-</w:t>
      </w:r>
      <w:proofErr w:type="spellStart"/>
      <w:r w:rsidRPr="00C415AF">
        <w:rPr>
          <w:lang w:val="en-GB"/>
        </w:rPr>
        <w:t>Sik</w:t>
      </w:r>
      <w:proofErr w:type="spellEnd"/>
      <w:r w:rsidRPr="00C415AF">
        <w:rPr>
          <w:lang w:val="en-GB"/>
        </w:rPr>
        <w:t xml:space="preserve"> of the </w:t>
      </w:r>
      <w:r w:rsidRPr="00C415AF">
        <w:rPr>
          <w:i/>
          <w:lang w:val="en-GB"/>
        </w:rPr>
        <w:t>Korea Herald</w:t>
      </w:r>
      <w:r w:rsidRPr="00C415AF">
        <w:rPr>
          <w:lang w:val="en-GB"/>
        </w:rPr>
        <w:t>, their “complicated, high-energy choreography” was “something rarely seen in today’s pop music.”</w:t>
      </w:r>
      <w:r w:rsidRPr="00C415AF">
        <w:rPr>
          <w:vertAlign w:val="superscript"/>
          <w:lang w:val="en-GB"/>
        </w:rPr>
        <w:endnoteReference w:id="63"/>
      </w:r>
    </w:p>
    <w:p w:rsidR="00C415AF" w:rsidRPr="00C415AF" w:rsidRDefault="00C415AF" w:rsidP="00740E93">
      <w:pPr>
        <w:pStyle w:val="BodyTextMain"/>
        <w:rPr>
          <w:lang w:val="en-GB"/>
        </w:rPr>
      </w:pPr>
    </w:p>
    <w:p w:rsidR="00C415AF" w:rsidRPr="00C415AF" w:rsidRDefault="00C415AF" w:rsidP="00740E93">
      <w:pPr>
        <w:pStyle w:val="BodyTextMain"/>
        <w:rPr>
          <w:lang w:val="en-GB"/>
        </w:rPr>
      </w:pPr>
    </w:p>
    <w:p w:rsidR="00C415AF" w:rsidRPr="00C415AF" w:rsidRDefault="00C415AF" w:rsidP="00740E93">
      <w:pPr>
        <w:pStyle w:val="Casehead1"/>
        <w:rPr>
          <w:lang w:val="en-GB"/>
        </w:rPr>
      </w:pPr>
      <w:proofErr w:type="gramStart"/>
      <w:r w:rsidRPr="00C415AF">
        <w:rPr>
          <w:lang w:val="en-GB"/>
        </w:rPr>
        <w:t>GLOBAL BREAKthrough?</w:t>
      </w:r>
      <w:proofErr w:type="gramEnd"/>
    </w:p>
    <w:p w:rsidR="00C415AF" w:rsidRPr="00C415AF" w:rsidRDefault="00C415AF" w:rsidP="00740E93">
      <w:pPr>
        <w:pStyle w:val="BodyTextMain"/>
        <w:rPr>
          <w:lang w:val="en-GB"/>
        </w:rPr>
      </w:pPr>
    </w:p>
    <w:p w:rsidR="00C415AF" w:rsidRPr="00C415AF" w:rsidRDefault="00C415AF" w:rsidP="00740E93">
      <w:pPr>
        <w:pStyle w:val="BodyTextMain"/>
        <w:rPr>
          <w:lang w:val="en-GB"/>
        </w:rPr>
      </w:pPr>
      <w:r w:rsidRPr="00C415AF">
        <w:rPr>
          <w:lang w:val="en-GB"/>
        </w:rPr>
        <w:t>Toward the end of 2017, BTS released a new single, “Mic Drop.” The music video was released in December, and American DJ Steve Aoki subsequently remixed a different version of the song. Upon its release, Aoki’s version hit number one on the iTunes U.S. songs chart and number 28 on the Billboard Hot 100. The hit was certified gold in the United States in February 2018.</w:t>
      </w:r>
      <w:r w:rsidRPr="00C415AF">
        <w:rPr>
          <w:vertAlign w:val="superscript"/>
          <w:lang w:val="en-GB"/>
        </w:rPr>
        <w:endnoteReference w:id="64"/>
      </w:r>
    </w:p>
    <w:p w:rsidR="00C415AF" w:rsidRPr="00C415AF" w:rsidRDefault="00C415AF" w:rsidP="00740E93">
      <w:pPr>
        <w:pStyle w:val="BodyTextMain"/>
        <w:rPr>
          <w:lang w:val="en-GB"/>
        </w:rPr>
      </w:pPr>
    </w:p>
    <w:p w:rsidR="00C415AF" w:rsidRPr="00C415AF" w:rsidRDefault="00C415AF" w:rsidP="00740E93">
      <w:pPr>
        <w:pStyle w:val="BodyTextMain"/>
        <w:rPr>
          <w:lang w:val="en-GB"/>
        </w:rPr>
      </w:pPr>
      <w:r w:rsidRPr="00C415AF">
        <w:rPr>
          <w:lang w:val="en-GB"/>
        </w:rPr>
        <w:t xml:space="preserve">Despite the apparent momentum and success BTS enjoyed even in the United States, the CEO of Big Hit, Bang Si </w:t>
      </w:r>
      <w:proofErr w:type="spellStart"/>
      <w:r w:rsidRPr="00C415AF">
        <w:rPr>
          <w:lang w:val="en-GB"/>
        </w:rPr>
        <w:t>Hyuk</w:t>
      </w:r>
      <w:proofErr w:type="spellEnd"/>
      <w:r w:rsidRPr="00C415AF">
        <w:rPr>
          <w:lang w:val="en-GB"/>
        </w:rPr>
        <w:t xml:space="preserve">, remained cautious. He perceived a tension, a conflict even, between the band’s carefully </w:t>
      </w:r>
      <w:r w:rsidRPr="00C415AF">
        <w:rPr>
          <w:lang w:val="en-GB"/>
        </w:rPr>
        <w:lastRenderedPageBreak/>
        <w:t>cultivated emphasis on authenticity and the urge to “Americanize” content for the sole purpose of catering to Western audiences.</w:t>
      </w:r>
      <w:r w:rsidRPr="00C415AF">
        <w:rPr>
          <w:vertAlign w:val="superscript"/>
          <w:lang w:val="en-GB"/>
        </w:rPr>
        <w:endnoteReference w:id="65"/>
      </w:r>
      <w:r w:rsidRPr="00C415AF">
        <w:rPr>
          <w:lang w:val="en-GB"/>
        </w:rPr>
        <w:t xml:space="preserve"> He shared his thoughts about, for example, releasing an English language song: </w:t>
      </w:r>
    </w:p>
    <w:p w:rsidR="00C415AF" w:rsidRPr="00C415AF" w:rsidRDefault="00C415AF" w:rsidP="00740E93">
      <w:pPr>
        <w:pStyle w:val="BodyTextMain"/>
        <w:rPr>
          <w:i/>
          <w:lang w:val="en-GB"/>
        </w:rPr>
      </w:pPr>
    </w:p>
    <w:p w:rsidR="00C415AF" w:rsidRPr="00C415AF" w:rsidRDefault="00C415AF" w:rsidP="00740E93">
      <w:pPr>
        <w:pStyle w:val="BodyTextMain"/>
        <w:ind w:left="720"/>
        <w:rPr>
          <w:shd w:val="clear" w:color="auto" w:fill="FFFFFF"/>
          <w:lang w:val="en-GB"/>
        </w:rPr>
      </w:pPr>
      <w:r w:rsidRPr="00C415AF">
        <w:rPr>
          <w:shd w:val="clear" w:color="auto" w:fill="FFFFFF"/>
          <w:lang w:val="en-GB"/>
        </w:rPr>
        <w:t>Targeting the U.S. by releasing an English song isn’t something in our plan. If you teach a K-pop artist English and sign with an American company, that is just basically Asians debuting in the American market. That is not K-pop. . . . We set out to protect the value of K-pop’s distinctness that was made in the 90s. Visually beautiful, creating music as a package, and a group that is cool on stage. This surpasses language.</w:t>
      </w:r>
      <w:r w:rsidRPr="00C415AF">
        <w:rPr>
          <w:vertAlign w:val="superscript"/>
          <w:lang w:val="en-GB"/>
        </w:rPr>
        <w:endnoteReference w:id="66"/>
      </w:r>
      <w:r w:rsidRPr="00C415AF">
        <w:rPr>
          <w:shd w:val="clear" w:color="auto" w:fill="FFFFFF"/>
          <w:lang w:val="en-GB"/>
        </w:rPr>
        <w:t xml:space="preserve"> </w:t>
      </w:r>
    </w:p>
    <w:p w:rsidR="00C415AF" w:rsidRPr="00C415AF" w:rsidRDefault="00C415AF" w:rsidP="00740E93">
      <w:pPr>
        <w:pStyle w:val="BodyTextMain"/>
        <w:rPr>
          <w:lang w:val="en-GB"/>
        </w:rPr>
      </w:pPr>
    </w:p>
    <w:p w:rsidR="00C415AF" w:rsidRPr="00C415AF" w:rsidRDefault="00C415AF" w:rsidP="00740E93">
      <w:pPr>
        <w:pStyle w:val="BodyTextMain"/>
        <w:rPr>
          <w:lang w:val="en-GB"/>
        </w:rPr>
      </w:pPr>
      <w:r w:rsidRPr="00C415AF">
        <w:rPr>
          <w:lang w:val="en-GB"/>
        </w:rPr>
        <w:t xml:space="preserve">Despite such concerns, BTS did continue to try new things, such as collaborating with Western artists including Fall </w:t>
      </w:r>
      <w:proofErr w:type="gramStart"/>
      <w:r w:rsidRPr="00C415AF">
        <w:rPr>
          <w:lang w:val="en-GB"/>
        </w:rPr>
        <w:t>Out</w:t>
      </w:r>
      <w:proofErr w:type="gramEnd"/>
      <w:r w:rsidRPr="00C415AF">
        <w:rPr>
          <w:lang w:val="en-GB"/>
        </w:rPr>
        <w:t xml:space="preserve"> Boy, The </w:t>
      </w:r>
      <w:proofErr w:type="spellStart"/>
      <w:r w:rsidRPr="00C415AF">
        <w:rPr>
          <w:lang w:val="en-GB"/>
        </w:rPr>
        <w:t>Chainsmokers</w:t>
      </w:r>
      <w:proofErr w:type="spellEnd"/>
      <w:r w:rsidRPr="00C415AF">
        <w:rPr>
          <w:lang w:val="en-GB"/>
        </w:rPr>
        <w:t>, and Wale.</w:t>
      </w:r>
      <w:r w:rsidRPr="00C415AF">
        <w:rPr>
          <w:vertAlign w:val="superscript"/>
          <w:lang w:val="en-GB"/>
        </w:rPr>
        <w:endnoteReference w:id="67"/>
      </w:r>
    </w:p>
    <w:p w:rsidR="00C415AF" w:rsidRPr="00C415AF" w:rsidRDefault="00C415AF" w:rsidP="00740E93">
      <w:pPr>
        <w:pStyle w:val="BodyTextMain"/>
        <w:rPr>
          <w:lang w:val="en-GB"/>
        </w:rPr>
      </w:pPr>
    </w:p>
    <w:p w:rsidR="00C415AF" w:rsidRPr="00C415AF" w:rsidRDefault="00C415AF" w:rsidP="00740E93">
      <w:pPr>
        <w:pStyle w:val="BodyTextMain"/>
        <w:rPr>
          <w:lang w:val="en-GB"/>
        </w:rPr>
      </w:pPr>
      <w:r w:rsidRPr="00C415AF">
        <w:rPr>
          <w:lang w:val="en-GB"/>
        </w:rPr>
        <w:t xml:space="preserve">The larger question was whether the international success of BTS marked the start of a wave of K-pop legitimization, or whether it remained an Asian novelty. </w:t>
      </w:r>
      <w:proofErr w:type="gramStart"/>
      <w:r w:rsidRPr="00C415AF">
        <w:rPr>
          <w:lang w:val="en-GB"/>
        </w:rPr>
        <w:t>Watching the band steer through the U.S. entertainment landscape made it difficult to believe in the former.</w:t>
      </w:r>
      <w:proofErr w:type="gramEnd"/>
      <w:r w:rsidRPr="00C415AF">
        <w:rPr>
          <w:lang w:val="en-GB"/>
        </w:rPr>
        <w:t xml:space="preserve"> It was hard for true fans in the BTS ARMY to watch U.S. interviewers, who had done very little, if any, research on K-pop or BTS, asking such questions as “Do you dance?” when they were, in fact, known for their dancing, as most K-pop groups were.</w:t>
      </w:r>
      <w:r w:rsidRPr="00C415AF">
        <w:rPr>
          <w:vertAlign w:val="superscript"/>
          <w:lang w:val="en-GB"/>
        </w:rPr>
        <w:endnoteReference w:id="68"/>
      </w:r>
      <w:r w:rsidRPr="00C415AF">
        <w:rPr>
          <w:lang w:val="en-GB"/>
        </w:rPr>
        <w:t xml:space="preserve"> </w:t>
      </w:r>
    </w:p>
    <w:p w:rsidR="00C415AF" w:rsidRPr="00C415AF" w:rsidRDefault="00C415AF" w:rsidP="00740E93">
      <w:pPr>
        <w:pStyle w:val="BodyTextMain"/>
        <w:rPr>
          <w:lang w:val="en-GB"/>
        </w:rPr>
      </w:pPr>
    </w:p>
    <w:p w:rsidR="00C415AF" w:rsidRPr="00C415AF" w:rsidRDefault="00C415AF" w:rsidP="00740E93">
      <w:pPr>
        <w:pStyle w:val="BodyTextMain"/>
        <w:rPr>
          <w:lang w:val="en-GB"/>
        </w:rPr>
      </w:pPr>
      <w:r w:rsidRPr="00C415AF">
        <w:rPr>
          <w:lang w:val="en-GB"/>
        </w:rPr>
        <w:t xml:space="preserve">Some long-term fans had even begun to take the position that they did not want BTS to go </w:t>
      </w:r>
      <w:proofErr w:type="gramStart"/>
      <w:r w:rsidRPr="00C415AF">
        <w:rPr>
          <w:lang w:val="en-GB"/>
        </w:rPr>
        <w:t>mainstream</w:t>
      </w:r>
      <w:proofErr w:type="gramEnd"/>
      <w:r w:rsidRPr="00C415AF">
        <w:rPr>
          <w:lang w:val="en-GB"/>
        </w:rPr>
        <w:t xml:space="preserve"> in the United States. In the online discussion forum “</w:t>
      </w:r>
      <w:proofErr w:type="spellStart"/>
      <w:r w:rsidRPr="00C415AF">
        <w:rPr>
          <w:lang w:val="en-GB"/>
        </w:rPr>
        <w:t>allkpop</w:t>
      </w:r>
      <w:proofErr w:type="spellEnd"/>
      <w:r w:rsidRPr="00C415AF">
        <w:rPr>
          <w:lang w:val="en-GB"/>
        </w:rPr>
        <w:t xml:space="preserve">,” a fan with the screen name “keyboardwarrior7” posted: “I don’t want K-pop to lose its uniqueness. K-pop can be so corny and </w:t>
      </w:r>
      <w:proofErr w:type="spellStart"/>
      <w:r w:rsidRPr="00C415AF">
        <w:rPr>
          <w:lang w:val="en-GB"/>
        </w:rPr>
        <w:t>cringey</w:t>
      </w:r>
      <w:proofErr w:type="spellEnd"/>
      <w:r w:rsidRPr="00C415AF">
        <w:rPr>
          <w:lang w:val="en-GB"/>
        </w:rPr>
        <w:t xml:space="preserve"> in wonderful ways, and I don’t want it to begin conforming TOO much to meet Western standards.” Another fan, “</w:t>
      </w:r>
      <w:proofErr w:type="spellStart"/>
      <w:r w:rsidRPr="00C415AF">
        <w:rPr>
          <w:lang w:val="en-GB"/>
        </w:rPr>
        <w:t>emanresu</w:t>
      </w:r>
      <w:proofErr w:type="spellEnd"/>
      <w:r w:rsidRPr="00C415AF">
        <w:rPr>
          <w:lang w:val="en-GB"/>
        </w:rPr>
        <w:t xml:space="preserve">,” agreed: </w:t>
      </w:r>
    </w:p>
    <w:p w:rsidR="00C415AF" w:rsidRPr="00C415AF" w:rsidRDefault="00C415AF" w:rsidP="00740E93">
      <w:pPr>
        <w:pStyle w:val="BodyTextMain"/>
        <w:rPr>
          <w:lang w:val="en-GB"/>
        </w:rPr>
      </w:pPr>
    </w:p>
    <w:p w:rsidR="00C415AF" w:rsidRPr="00C415AF" w:rsidRDefault="00C415AF" w:rsidP="00740E93">
      <w:pPr>
        <w:pStyle w:val="BodyTextMain"/>
        <w:ind w:left="720"/>
        <w:rPr>
          <w:lang w:val="en-GB"/>
        </w:rPr>
      </w:pPr>
      <w:r w:rsidRPr="00C415AF">
        <w:rPr>
          <w:lang w:val="en-GB"/>
        </w:rPr>
        <w:t>I like being a part of this “other” community online where it feels like we all share this secret passion that is ours and ours alone. If I’m entirely honest, one of the things that makes K-pop so special to me is that it isn’t mainstream where I’m from. It somehow makes it that much greater that it’s this own set apart community that you get to be a part of that not everyone and their dog is into.</w:t>
      </w:r>
      <w:r w:rsidRPr="00D97718">
        <w:rPr>
          <w:vertAlign w:val="superscript"/>
          <w:lang w:val="en-GB"/>
        </w:rPr>
        <w:endnoteReference w:id="69"/>
      </w:r>
    </w:p>
    <w:p w:rsidR="00C415AF" w:rsidRPr="00C415AF" w:rsidRDefault="00C415AF" w:rsidP="00740E93">
      <w:pPr>
        <w:pStyle w:val="BodyTextMain"/>
        <w:rPr>
          <w:lang w:val="en-GB"/>
        </w:rPr>
      </w:pPr>
    </w:p>
    <w:p w:rsidR="00C415AF" w:rsidRPr="00C415AF" w:rsidRDefault="00C415AF" w:rsidP="00740E93">
      <w:pPr>
        <w:pStyle w:val="BodyTextMain"/>
        <w:rPr>
          <w:lang w:val="en-GB"/>
        </w:rPr>
      </w:pPr>
      <w:r w:rsidRPr="00C415AF">
        <w:rPr>
          <w:lang w:val="en-GB"/>
        </w:rPr>
        <w:t xml:space="preserve">These were difficult waters for Big Hit and BTS to navigate. They needed to make choices that created opportunities and held the potential for bigger breakthroughs, but without selling out their perceived authenticity and losing </w:t>
      </w:r>
      <w:r w:rsidR="004C2F49">
        <w:rPr>
          <w:lang w:val="en-GB"/>
        </w:rPr>
        <w:t>their devoted</w:t>
      </w:r>
      <w:r w:rsidRPr="00C415AF">
        <w:rPr>
          <w:lang w:val="en-GB"/>
        </w:rPr>
        <w:t xml:space="preserve"> fans. </w:t>
      </w:r>
    </w:p>
    <w:p w:rsidR="00C415AF" w:rsidRPr="00C415AF" w:rsidRDefault="00C415AF" w:rsidP="00740E93">
      <w:pPr>
        <w:pStyle w:val="BodyTextMain"/>
        <w:rPr>
          <w:lang w:val="en-GB"/>
        </w:rPr>
      </w:pPr>
    </w:p>
    <w:p w:rsidR="00C415AF" w:rsidRPr="00C415AF" w:rsidRDefault="00C415AF" w:rsidP="00740E93">
      <w:pPr>
        <w:pStyle w:val="BodyTextMain"/>
        <w:rPr>
          <w:lang w:val="en-GB"/>
        </w:rPr>
      </w:pPr>
    </w:p>
    <w:p w:rsidR="00C415AF" w:rsidRPr="00C415AF" w:rsidRDefault="00C415AF" w:rsidP="00740E93">
      <w:pPr>
        <w:pStyle w:val="Casehead2"/>
        <w:rPr>
          <w:lang w:val="en-GB"/>
        </w:rPr>
      </w:pPr>
      <w:proofErr w:type="gramStart"/>
      <w:r w:rsidRPr="00C415AF">
        <w:rPr>
          <w:lang w:val="en-GB"/>
        </w:rPr>
        <w:t>An English-Language Album?</w:t>
      </w:r>
      <w:proofErr w:type="gramEnd"/>
    </w:p>
    <w:p w:rsidR="00C415AF" w:rsidRPr="00C415AF" w:rsidRDefault="00C415AF" w:rsidP="00740E93">
      <w:pPr>
        <w:pStyle w:val="BodyTextMain"/>
        <w:rPr>
          <w:lang w:val="en-GB"/>
        </w:rPr>
      </w:pPr>
    </w:p>
    <w:p w:rsidR="00C415AF" w:rsidRPr="00C415AF" w:rsidRDefault="00C415AF" w:rsidP="00740E93">
      <w:pPr>
        <w:pStyle w:val="BodyTextMain"/>
        <w:rPr>
          <w:lang w:val="en-GB"/>
        </w:rPr>
      </w:pPr>
      <w:r w:rsidRPr="00C415AF">
        <w:rPr>
          <w:lang w:val="en-GB"/>
        </w:rPr>
        <w:t xml:space="preserve">Bang Si </w:t>
      </w:r>
      <w:proofErr w:type="spellStart"/>
      <w:r w:rsidRPr="00C415AF">
        <w:rPr>
          <w:lang w:val="en-GB"/>
        </w:rPr>
        <w:t>Hyuk’s</w:t>
      </w:r>
      <w:proofErr w:type="spellEnd"/>
      <w:r w:rsidRPr="00C415AF">
        <w:rPr>
          <w:lang w:val="en-GB"/>
        </w:rPr>
        <w:t xml:space="preserve"> reservations about sacrificing vital K-pop elements notwithstanding, some observers hypothesized that language barriers might be the major reason why K-pop was not taking off in Western markets. Very few foreign-language artists from any country had managed to break into the U.S. mainstream music market. To test this possibility, BTS could create English-language versions of some of their most popular songs. Alternatively, BTS could produce an entirely original English-language album. The latter would allow them more flexibility to apply the techniques of culture technology, writing, and adapting the sounds and lyrics to fit Western culture and pop preferences. </w:t>
      </w:r>
      <w:proofErr w:type="gramStart"/>
      <w:r w:rsidRPr="00C415AF">
        <w:rPr>
          <w:lang w:val="en-GB"/>
        </w:rPr>
        <w:t>However, doing so risked facing backlash from their existing international fan base.</w:t>
      </w:r>
      <w:proofErr w:type="gramEnd"/>
    </w:p>
    <w:p w:rsidR="00C415AF" w:rsidRDefault="00C415AF" w:rsidP="00740E93">
      <w:pPr>
        <w:pStyle w:val="BodyTextMain"/>
        <w:rPr>
          <w:lang w:val="en-GB"/>
        </w:rPr>
      </w:pPr>
    </w:p>
    <w:p w:rsidR="00D97718" w:rsidRDefault="00D97718" w:rsidP="00740E93">
      <w:pPr>
        <w:pStyle w:val="BodyTextMain"/>
        <w:rPr>
          <w:lang w:val="en-GB"/>
        </w:rPr>
      </w:pPr>
    </w:p>
    <w:p w:rsidR="004C2F49" w:rsidRPr="00C415AF" w:rsidRDefault="004C2F49" w:rsidP="00740E93">
      <w:pPr>
        <w:pStyle w:val="BodyTextMain"/>
        <w:rPr>
          <w:lang w:val="en-GB"/>
        </w:rPr>
      </w:pPr>
    </w:p>
    <w:p w:rsidR="00D97718" w:rsidRDefault="00D97718" w:rsidP="00740E93">
      <w:pPr>
        <w:pStyle w:val="Casehead2"/>
        <w:rPr>
          <w:lang w:val="en-GB"/>
        </w:rPr>
      </w:pPr>
    </w:p>
    <w:p w:rsidR="00C415AF" w:rsidRPr="00C415AF" w:rsidRDefault="00C415AF" w:rsidP="00740E93">
      <w:pPr>
        <w:pStyle w:val="Casehead2"/>
        <w:rPr>
          <w:lang w:val="en-GB"/>
        </w:rPr>
      </w:pPr>
      <w:proofErr w:type="gramStart"/>
      <w:r w:rsidRPr="00C415AF">
        <w:rPr>
          <w:lang w:val="en-GB"/>
        </w:rPr>
        <w:lastRenderedPageBreak/>
        <w:t>A North American Tour?</w:t>
      </w:r>
      <w:proofErr w:type="gramEnd"/>
    </w:p>
    <w:p w:rsidR="00C415AF" w:rsidRPr="00C415AF" w:rsidRDefault="00C415AF" w:rsidP="00740E93">
      <w:pPr>
        <w:pStyle w:val="BodyTextMain"/>
        <w:rPr>
          <w:lang w:val="en-GB"/>
        </w:rPr>
      </w:pPr>
    </w:p>
    <w:p w:rsidR="00C415AF" w:rsidRPr="00C415AF" w:rsidRDefault="00C415AF" w:rsidP="00740E93">
      <w:pPr>
        <w:pStyle w:val="BodyTextMain"/>
        <w:rPr>
          <w:lang w:val="en-GB"/>
        </w:rPr>
      </w:pPr>
      <w:r w:rsidRPr="00C415AF">
        <w:rPr>
          <w:lang w:val="en-GB"/>
        </w:rPr>
        <w:t xml:space="preserve">Another option for BTS would be a North American concert tour, which could both reinforce their existing North American fan base and attract new fans. Some large cities had significant Asian populations and thus might be natural stops on such a tour. </w:t>
      </w:r>
    </w:p>
    <w:p w:rsidR="00C415AF" w:rsidRPr="00C415AF" w:rsidRDefault="00C415AF" w:rsidP="00740E93">
      <w:pPr>
        <w:pStyle w:val="BodyTextMain"/>
        <w:rPr>
          <w:lang w:val="en-GB"/>
        </w:rPr>
      </w:pPr>
    </w:p>
    <w:p w:rsidR="00C415AF" w:rsidRPr="00C415AF" w:rsidRDefault="00C415AF" w:rsidP="00740E93">
      <w:pPr>
        <w:pStyle w:val="BodyTextMain"/>
        <w:rPr>
          <w:lang w:val="en-GB"/>
        </w:rPr>
      </w:pPr>
      <w:r w:rsidRPr="00C415AF">
        <w:rPr>
          <w:lang w:val="en-GB"/>
        </w:rPr>
        <w:t>A concert tour might also involve teaming up with Western record companies or bands. Such collaborations could be useful to build awareness about the band and might even be profitable. Should BTS open for more established Western artists? Which Western</w:t>
      </w:r>
      <w:r w:rsidRPr="00C415AF">
        <w:rPr>
          <w:shd w:val="clear" w:color="auto" w:fill="FFFFFF"/>
          <w:lang w:val="en-GB"/>
        </w:rPr>
        <w:t xml:space="preserve"> artists would complement the music of BTS? What other fans might have a natural inclination toward BTS or K-pop more generally? </w:t>
      </w:r>
      <w:r w:rsidRPr="00C415AF">
        <w:rPr>
          <w:lang w:val="en-GB"/>
        </w:rPr>
        <w:t>But the opportunity cost associated with this option would be significant; it would mean foregoing appearances on TV shows in Korea for a while, and perhaps the loss of Asian-based sponsorships or other advertising revenue opportunities.</w:t>
      </w:r>
    </w:p>
    <w:p w:rsidR="00C415AF" w:rsidRPr="00C415AF" w:rsidRDefault="00C415AF" w:rsidP="00740E93">
      <w:pPr>
        <w:pStyle w:val="BodyTextMain"/>
        <w:rPr>
          <w:lang w:val="en-GB"/>
        </w:rPr>
      </w:pPr>
    </w:p>
    <w:p w:rsidR="00C415AF" w:rsidRPr="00C415AF" w:rsidRDefault="00C415AF" w:rsidP="00740E93">
      <w:pPr>
        <w:pStyle w:val="BodyTextMain"/>
        <w:rPr>
          <w:lang w:val="en-GB"/>
        </w:rPr>
      </w:pPr>
    </w:p>
    <w:p w:rsidR="00C415AF" w:rsidRPr="00C415AF" w:rsidRDefault="00C415AF" w:rsidP="00740E93">
      <w:pPr>
        <w:pStyle w:val="Casehead2"/>
        <w:rPr>
          <w:lang w:val="en-GB"/>
        </w:rPr>
      </w:pPr>
      <w:r w:rsidRPr="00C415AF">
        <w:rPr>
          <w:lang w:val="en-GB"/>
        </w:rPr>
        <w:t>Focus Closer to Home?</w:t>
      </w:r>
    </w:p>
    <w:p w:rsidR="00C415AF" w:rsidRPr="00C415AF" w:rsidRDefault="00C415AF" w:rsidP="00740E93">
      <w:pPr>
        <w:pStyle w:val="BodyTextMain"/>
        <w:rPr>
          <w:lang w:val="en-GB"/>
        </w:rPr>
      </w:pPr>
    </w:p>
    <w:p w:rsidR="00C415AF" w:rsidRPr="00C415AF" w:rsidRDefault="00C415AF" w:rsidP="00740E93">
      <w:pPr>
        <w:pStyle w:val="BodyTextMain"/>
        <w:rPr>
          <w:lang w:val="en-GB"/>
        </w:rPr>
      </w:pPr>
      <w:r w:rsidRPr="00C415AF">
        <w:rPr>
          <w:lang w:val="en-GB"/>
        </w:rPr>
        <w:t xml:space="preserve">Many critics of K-pop believed that success in the United States would always be limited, partly due to cultural differences. For example, the Korean beauty trends and aesthetics that had attracted the rest of Asia were, according to Western standards, perceived in the West as being odd. Socially, Asians remained a minority in terms of their representation among celebrities. </w:t>
      </w:r>
    </w:p>
    <w:p w:rsidR="00C415AF" w:rsidRPr="00C415AF" w:rsidRDefault="00C415AF" w:rsidP="00740E93">
      <w:pPr>
        <w:pStyle w:val="BodyTextMain"/>
        <w:rPr>
          <w:lang w:val="en-GB"/>
        </w:rPr>
      </w:pPr>
    </w:p>
    <w:p w:rsidR="00C415AF" w:rsidRPr="00C415AF" w:rsidRDefault="00C415AF" w:rsidP="00740E93">
      <w:pPr>
        <w:pStyle w:val="BodyTextMain"/>
        <w:rPr>
          <w:lang w:val="en-GB"/>
        </w:rPr>
      </w:pPr>
      <w:r w:rsidRPr="00C415AF">
        <w:rPr>
          <w:lang w:val="en-GB"/>
        </w:rPr>
        <w:t>When K-pop had commanded attention in the West, the emphasis had often been on its so-called “dark side.”</w:t>
      </w:r>
      <w:r w:rsidRPr="00C415AF">
        <w:rPr>
          <w:vertAlign w:val="superscript"/>
          <w:lang w:val="en-GB"/>
        </w:rPr>
        <w:endnoteReference w:id="70"/>
      </w:r>
      <w:r w:rsidRPr="00C415AF">
        <w:rPr>
          <w:lang w:val="en-GB"/>
        </w:rPr>
        <w:t xml:space="preserve"> Some journalists had referred to the trainee model as “gruelling” and to K-pop musical contracts as “slave contracts.”</w:t>
      </w:r>
      <w:r w:rsidRPr="00C415AF">
        <w:rPr>
          <w:vertAlign w:val="superscript"/>
          <w:lang w:val="en-GB"/>
        </w:rPr>
        <w:endnoteReference w:id="71"/>
      </w:r>
      <w:r w:rsidRPr="00C415AF">
        <w:rPr>
          <w:lang w:val="en-GB"/>
        </w:rPr>
        <w:t xml:space="preserve"> Negative perceptions of K-pop’s industrial model of star development could overwhelm the musical appeal. </w:t>
      </w:r>
    </w:p>
    <w:p w:rsidR="00C415AF" w:rsidRPr="00C415AF" w:rsidRDefault="00C415AF" w:rsidP="00740E93">
      <w:pPr>
        <w:pStyle w:val="BodyTextMain"/>
        <w:rPr>
          <w:lang w:val="en-GB"/>
        </w:rPr>
      </w:pPr>
    </w:p>
    <w:p w:rsidR="00C415AF" w:rsidRPr="00C415AF" w:rsidRDefault="00C415AF" w:rsidP="00740E93">
      <w:pPr>
        <w:pStyle w:val="BodyTextMain"/>
        <w:rPr>
          <w:lang w:val="en-GB"/>
        </w:rPr>
      </w:pPr>
      <w:r w:rsidRPr="00C415AF">
        <w:rPr>
          <w:lang w:val="en-GB"/>
        </w:rPr>
        <w:t xml:space="preserve">Critics, including Hahn </w:t>
      </w:r>
      <w:proofErr w:type="spellStart"/>
      <w:r w:rsidRPr="00C415AF">
        <w:rPr>
          <w:lang w:val="en-GB"/>
        </w:rPr>
        <w:t>Dae</w:t>
      </w:r>
      <w:proofErr w:type="spellEnd"/>
      <w:r w:rsidRPr="00C415AF">
        <w:rPr>
          <w:lang w:val="en-GB"/>
        </w:rPr>
        <w:t>-Soo—often referred to as Korea’s John Lennon—had commented that in K-pop the “artistic side is what is lacking.”</w:t>
      </w:r>
      <w:r w:rsidRPr="00C415AF">
        <w:rPr>
          <w:vertAlign w:val="superscript"/>
          <w:lang w:val="en-GB"/>
        </w:rPr>
        <w:endnoteReference w:id="72"/>
      </w:r>
      <w:r w:rsidRPr="00C415AF">
        <w:rPr>
          <w:lang w:val="en-GB"/>
        </w:rPr>
        <w:t xml:space="preserve"> K-pop songs tended to borrow from existing musical elements that were already popular in the United States and therefore competed with a wide selection of similar options. Also, some thought that, in contrast to Western expectations of popular singers, K-pop focused more on execution in performance, and less on originality.</w:t>
      </w:r>
    </w:p>
    <w:p w:rsidR="00C415AF" w:rsidRPr="00C415AF" w:rsidRDefault="00C415AF" w:rsidP="00740E93">
      <w:pPr>
        <w:pStyle w:val="BodyTextMain"/>
        <w:rPr>
          <w:lang w:val="en-GB"/>
        </w:rPr>
      </w:pPr>
    </w:p>
    <w:p w:rsidR="00C415AF" w:rsidRPr="00C415AF" w:rsidRDefault="00C415AF" w:rsidP="00740E93">
      <w:pPr>
        <w:pStyle w:val="BodyTextMain"/>
        <w:rPr>
          <w:lang w:val="en-GB"/>
        </w:rPr>
      </w:pPr>
      <w:r w:rsidRPr="00C415AF">
        <w:rPr>
          <w:lang w:val="en-GB"/>
        </w:rPr>
        <w:t>Furthermore, radio and online audio distribution channels dominated the U.S. mainstream music scene. These outlets were ill suited to K-pop because so much of its appeal—the dancing, the clothes, the makeup—was better suited to video formats.</w:t>
      </w:r>
    </w:p>
    <w:p w:rsidR="00C415AF" w:rsidRPr="00C415AF" w:rsidRDefault="00C415AF" w:rsidP="00740E93">
      <w:pPr>
        <w:pStyle w:val="BodyTextMain"/>
        <w:rPr>
          <w:lang w:val="en-GB"/>
        </w:rPr>
      </w:pPr>
    </w:p>
    <w:p w:rsidR="00C415AF" w:rsidRPr="00C415AF" w:rsidRDefault="00C415AF" w:rsidP="00740E93">
      <w:pPr>
        <w:pStyle w:val="BodyTextMain"/>
        <w:rPr>
          <w:shd w:val="clear" w:color="auto" w:fill="FFFFFF"/>
          <w:lang w:val="en-GB"/>
        </w:rPr>
      </w:pPr>
      <w:r w:rsidRPr="00C415AF">
        <w:rPr>
          <w:lang w:val="en-GB"/>
        </w:rPr>
        <w:t>BTS was undeniably on top in Korea. Should they really risk losing focus—and fans—for an uncertain reception in the United States? Furthermore, Big Hit was still a relatively small firm in an industry of giants; could it afford to take such a risk</w:t>
      </w:r>
      <w:r w:rsidR="00D97718">
        <w:rPr>
          <w:lang w:val="en-GB"/>
        </w:rPr>
        <w:t>,</w:t>
      </w:r>
      <w:r w:rsidR="004C2F49">
        <w:rPr>
          <w:lang w:val="en-GB"/>
        </w:rPr>
        <w:t xml:space="preserve"> o</w:t>
      </w:r>
      <w:r w:rsidRPr="00C415AF">
        <w:rPr>
          <w:lang w:val="en-GB"/>
        </w:rPr>
        <w:t>r would it be better off maximizing the value of BTS in Asia</w:t>
      </w:r>
      <w:r w:rsidR="00D97718">
        <w:rPr>
          <w:lang w:val="en-GB"/>
        </w:rPr>
        <w:t>,</w:t>
      </w:r>
      <w:r w:rsidRPr="00C415AF">
        <w:rPr>
          <w:lang w:val="en-GB"/>
        </w:rPr>
        <w:t xml:space="preserve"> </w:t>
      </w:r>
      <w:r w:rsidR="00D97718">
        <w:rPr>
          <w:lang w:val="en-GB"/>
        </w:rPr>
        <w:t>o</w:t>
      </w:r>
      <w:r w:rsidRPr="00C415AF">
        <w:rPr>
          <w:lang w:val="en-GB"/>
        </w:rPr>
        <w:t xml:space="preserve">r creating new </w:t>
      </w:r>
      <w:r w:rsidRPr="00C415AF">
        <w:rPr>
          <w:shd w:val="clear" w:color="auto" w:fill="FFFFFF"/>
          <w:lang w:val="en-GB"/>
        </w:rPr>
        <w:t>idol bands?</w:t>
      </w:r>
    </w:p>
    <w:p w:rsidR="00C415AF" w:rsidRPr="00C415AF" w:rsidRDefault="00C415AF" w:rsidP="00740E93">
      <w:pPr>
        <w:pStyle w:val="BodyTextMain"/>
        <w:rPr>
          <w:shd w:val="clear" w:color="auto" w:fill="FFFFFF"/>
          <w:lang w:val="en-GB"/>
        </w:rPr>
      </w:pPr>
    </w:p>
    <w:p w:rsidR="00C415AF" w:rsidRPr="00C415AF" w:rsidRDefault="00C415AF" w:rsidP="00740E93">
      <w:pPr>
        <w:pStyle w:val="BodyTextMain"/>
        <w:rPr>
          <w:lang w:val="en-GB"/>
        </w:rPr>
      </w:pPr>
    </w:p>
    <w:p w:rsidR="00C415AF" w:rsidRPr="00C415AF" w:rsidRDefault="00C415AF" w:rsidP="00740E93">
      <w:pPr>
        <w:pStyle w:val="Casehead1"/>
        <w:rPr>
          <w:lang w:val="en-GB"/>
        </w:rPr>
      </w:pPr>
      <w:r w:rsidRPr="00C415AF">
        <w:rPr>
          <w:lang w:val="en-GB"/>
        </w:rPr>
        <w:t>LOOKING FORWARD</w:t>
      </w:r>
    </w:p>
    <w:p w:rsidR="00C415AF" w:rsidRPr="00C415AF" w:rsidRDefault="00C415AF" w:rsidP="00740E93">
      <w:pPr>
        <w:pStyle w:val="BodyTextMain"/>
        <w:rPr>
          <w:lang w:val="en-GB"/>
        </w:rPr>
      </w:pPr>
    </w:p>
    <w:p w:rsidR="00C415AF" w:rsidRPr="005577B6" w:rsidRDefault="00C415AF" w:rsidP="00740E93">
      <w:pPr>
        <w:pStyle w:val="BodyTextMain"/>
        <w:rPr>
          <w:spacing w:val="-2"/>
          <w:lang w:val="en-GB"/>
        </w:rPr>
      </w:pPr>
      <w:r w:rsidRPr="005577B6">
        <w:rPr>
          <w:spacing w:val="-2"/>
          <w:lang w:val="en-GB"/>
        </w:rPr>
        <w:t xml:space="preserve">The K-pop system was evolving in 2018. TV companies, which had traditionally served as mere platforms for the entertainment agencies to use, had become content producers, moving into competition with the agencies. For example, Mnet, a South Korean pay TV music channel, had successfully </w:t>
      </w:r>
      <w:proofErr w:type="gramStart"/>
      <w:r w:rsidRPr="005577B6">
        <w:rPr>
          <w:spacing w:val="-2"/>
          <w:lang w:val="en-GB"/>
        </w:rPr>
        <w:t>debuted</w:t>
      </w:r>
      <w:proofErr w:type="gramEnd"/>
      <w:r w:rsidRPr="005577B6">
        <w:rPr>
          <w:spacing w:val="-2"/>
          <w:lang w:val="en-GB"/>
        </w:rPr>
        <w:t xml:space="preserve"> the girl group Produce 101 using a reality TV show that featured idols signed to different labels and bound to Mnet by short-term, flexible contracts. First impressions from this show indicated a “shift in consumer norms as </w:t>
      </w:r>
      <w:r w:rsidRPr="005577B6">
        <w:rPr>
          <w:spacing w:val="-2"/>
          <w:lang w:val="en-GB"/>
        </w:rPr>
        <w:lastRenderedPageBreak/>
        <w:t>fandoms become more tenuously connected to groups and more focused on individual artists.”</w:t>
      </w:r>
      <w:r w:rsidRPr="005577B6">
        <w:rPr>
          <w:spacing w:val="-2"/>
          <w:vertAlign w:val="superscript"/>
          <w:lang w:val="en-GB"/>
        </w:rPr>
        <w:endnoteReference w:id="73"/>
      </w:r>
      <w:r w:rsidRPr="005577B6">
        <w:rPr>
          <w:spacing w:val="-2"/>
          <w:lang w:val="en-GB"/>
        </w:rPr>
        <w:t xml:space="preserve"> Several long-standing groups disbanded, and their individual members launched new careers as soloists.</w:t>
      </w:r>
    </w:p>
    <w:p w:rsidR="00C415AF" w:rsidRPr="00C415AF" w:rsidRDefault="00C415AF" w:rsidP="00740E93">
      <w:pPr>
        <w:pStyle w:val="BodyTextMain"/>
        <w:rPr>
          <w:lang w:val="en-GB"/>
        </w:rPr>
      </w:pPr>
    </w:p>
    <w:p w:rsidR="00C415AF" w:rsidRPr="00C415AF" w:rsidRDefault="00C415AF" w:rsidP="00740E93">
      <w:pPr>
        <w:pStyle w:val="BodyTextMain"/>
        <w:rPr>
          <w:lang w:val="en-GB"/>
        </w:rPr>
      </w:pPr>
      <w:r w:rsidRPr="00C415AF">
        <w:rPr>
          <w:lang w:val="en-GB"/>
        </w:rPr>
        <w:t xml:space="preserve">In addition, fan-powered ranking and voting systems were eclipsing older, “top-down” systems; in general, the vertically integrated distribution process was losing influence to more grassroots, less controlled fan development approaches. The Big Three agencies could no longer guarantee the success of newly debuted groups. In some ways, it appeared that the classic processes and the focus idol groups </w:t>
      </w:r>
      <w:r w:rsidR="00D97718">
        <w:rPr>
          <w:lang w:val="en-GB"/>
        </w:rPr>
        <w:t>were</w:t>
      </w:r>
      <w:r w:rsidRPr="00C415AF">
        <w:rPr>
          <w:lang w:val="en-GB"/>
        </w:rPr>
        <w:t xml:space="preserve"> fragmenting, yielding a more diverse, less controlled Korean popular music industry.</w:t>
      </w:r>
      <w:r w:rsidRPr="00C415AF">
        <w:rPr>
          <w:vertAlign w:val="superscript"/>
          <w:lang w:val="en-GB"/>
        </w:rPr>
        <w:endnoteReference w:id="74"/>
      </w:r>
    </w:p>
    <w:p w:rsidR="00C415AF" w:rsidRPr="00C415AF" w:rsidRDefault="00C415AF" w:rsidP="00740E93">
      <w:pPr>
        <w:pStyle w:val="BodyTextMain"/>
        <w:rPr>
          <w:lang w:val="en-GB"/>
        </w:rPr>
      </w:pPr>
    </w:p>
    <w:p w:rsidR="00C415AF" w:rsidRPr="00C415AF" w:rsidRDefault="00C415AF" w:rsidP="00740E93">
      <w:pPr>
        <w:pStyle w:val="BodyTextMain"/>
        <w:rPr>
          <w:lang w:val="en-GB"/>
        </w:rPr>
      </w:pPr>
      <w:r w:rsidRPr="00C415AF">
        <w:rPr>
          <w:lang w:val="en-GB"/>
        </w:rPr>
        <w:t>Many of these changes seemed to work to the advantage of Big Hit and BTS. But it was difficult to know what it would take for BTS to move into worldwide prominence and serious respectability. What made some artists enduring classics while others faded away quickly? One thing seemed certain: The way ahead would not be the same as the path that had brought BTS to this point.</w:t>
      </w:r>
    </w:p>
    <w:p w:rsidR="00C415AF" w:rsidRPr="00C415AF" w:rsidRDefault="00C415AF" w:rsidP="00740E93">
      <w:pPr>
        <w:pStyle w:val="BodyTextMain"/>
        <w:rPr>
          <w:lang w:val="en-GB"/>
        </w:rPr>
      </w:pPr>
    </w:p>
    <w:p w:rsidR="00C415AF" w:rsidRPr="00C415AF" w:rsidRDefault="00C415AF" w:rsidP="005577B6">
      <w:pPr>
        <w:pStyle w:val="BodyTextMain"/>
        <w:rPr>
          <w:lang w:val="en-GB"/>
        </w:rPr>
      </w:pPr>
      <w:r w:rsidRPr="00C415AF">
        <w:rPr>
          <w:lang w:val="en-GB"/>
        </w:rPr>
        <w:br w:type="page"/>
      </w:r>
    </w:p>
    <w:p w:rsidR="00C415AF" w:rsidRPr="00C415AF" w:rsidRDefault="00C415AF" w:rsidP="00740E93">
      <w:pPr>
        <w:pStyle w:val="Casehead1"/>
        <w:jc w:val="center"/>
        <w:rPr>
          <w:lang w:val="en-GB"/>
        </w:rPr>
      </w:pPr>
      <w:r w:rsidRPr="00C415AF">
        <w:rPr>
          <w:lang w:val="en-GB"/>
        </w:rPr>
        <w:lastRenderedPageBreak/>
        <w:t>Exhibit 1: Billboard Music’s Social Artist Rankings</w:t>
      </w:r>
    </w:p>
    <w:p w:rsidR="00C415AF" w:rsidRPr="00C415AF" w:rsidRDefault="00C415AF" w:rsidP="00740E93">
      <w:pPr>
        <w:pStyle w:val="BodyTextMain"/>
        <w:rPr>
          <w:lang w:val="en-GB"/>
        </w:rPr>
      </w:pPr>
    </w:p>
    <w:p w:rsidR="00C415AF" w:rsidRPr="00C415AF" w:rsidRDefault="00C415AF" w:rsidP="00C415AF">
      <w:pPr>
        <w:jc w:val="center"/>
        <w:rPr>
          <w:lang w:val="en-GB"/>
        </w:rPr>
      </w:pPr>
      <w:r w:rsidRPr="00C415AF">
        <w:rPr>
          <w:noProof/>
          <w:lang w:val="en-GB" w:eastAsia="en-GB"/>
        </w:rPr>
        <w:drawing>
          <wp:inline distT="0" distB="0" distL="0" distR="0" wp14:anchorId="3A4F518E" wp14:editId="0FF87EB1">
            <wp:extent cx="2352675" cy="1790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2675" cy="1790700"/>
                    </a:xfrm>
                    <a:prstGeom prst="rect">
                      <a:avLst/>
                    </a:prstGeom>
                    <a:noFill/>
                    <a:ln>
                      <a:noFill/>
                    </a:ln>
                  </pic:spPr>
                </pic:pic>
              </a:graphicData>
            </a:graphic>
          </wp:inline>
        </w:drawing>
      </w:r>
    </w:p>
    <w:p w:rsidR="00C415AF" w:rsidRPr="00C415AF" w:rsidRDefault="00C415AF" w:rsidP="00875C87">
      <w:pPr>
        <w:pStyle w:val="FootnoteText1"/>
        <w:rPr>
          <w:lang w:val="en-GB"/>
        </w:rPr>
      </w:pPr>
    </w:p>
    <w:p w:rsidR="00C415AF" w:rsidRPr="00C415AF" w:rsidRDefault="00C415AF" w:rsidP="00875C87">
      <w:pPr>
        <w:pStyle w:val="FootnoteText1"/>
        <w:rPr>
          <w:lang w:val="en-GB"/>
        </w:rPr>
      </w:pPr>
      <w:r w:rsidRPr="00C415AF">
        <w:rPr>
          <w:lang w:val="en-GB"/>
        </w:rPr>
        <w:t xml:space="preserve">Source: Created by the case authors based on data from “Social 50: The Week of April 7, 2018,” Billboard Music, accessed April 9, 2018, </w:t>
      </w:r>
      <w:r w:rsidR="005577B6" w:rsidRPr="005577B6">
        <w:rPr>
          <w:lang w:val="en-GB"/>
        </w:rPr>
        <w:t>www.billboard.com/charts/social-50</w:t>
      </w:r>
      <w:r w:rsidRPr="00C415AF">
        <w:rPr>
          <w:lang w:val="en-GB"/>
        </w:rPr>
        <w:t>.</w:t>
      </w:r>
    </w:p>
    <w:p w:rsidR="00C415AF" w:rsidRPr="00C415AF" w:rsidRDefault="00C415AF" w:rsidP="00740E93">
      <w:pPr>
        <w:pStyle w:val="BodyTextMain"/>
        <w:rPr>
          <w:lang w:val="en-GB"/>
        </w:rPr>
      </w:pPr>
    </w:p>
    <w:p w:rsidR="00C415AF" w:rsidRPr="00C415AF" w:rsidRDefault="00C415AF" w:rsidP="00740E93">
      <w:pPr>
        <w:pStyle w:val="BodyTextMain"/>
        <w:rPr>
          <w:lang w:val="en-GB"/>
        </w:rPr>
      </w:pPr>
    </w:p>
    <w:p w:rsidR="00C415AF" w:rsidRPr="00C415AF" w:rsidRDefault="00C415AF" w:rsidP="00740E93">
      <w:pPr>
        <w:pStyle w:val="Casehead1"/>
        <w:jc w:val="center"/>
        <w:rPr>
          <w:lang w:val="en-GB"/>
        </w:rPr>
      </w:pPr>
      <w:r w:rsidRPr="00C415AF">
        <w:rPr>
          <w:lang w:val="en-GB"/>
        </w:rPr>
        <w:t>Exhibit 2: South Korea’s “Hallyu” Export Market, 2012–2016 (in US$)</w:t>
      </w:r>
    </w:p>
    <w:p w:rsidR="00C415AF" w:rsidRPr="00C415AF" w:rsidRDefault="00C415AF" w:rsidP="00740E93">
      <w:pPr>
        <w:pStyle w:val="BodyTextMain"/>
        <w:rPr>
          <w:lang w:val="en-GB"/>
        </w:rPr>
      </w:pPr>
    </w:p>
    <w:p w:rsidR="00C415AF" w:rsidRPr="00C415AF" w:rsidRDefault="00C415AF" w:rsidP="00C415AF">
      <w:pPr>
        <w:jc w:val="center"/>
        <w:rPr>
          <w:lang w:val="en-GB"/>
        </w:rPr>
      </w:pPr>
      <w:r w:rsidRPr="00C415AF">
        <w:rPr>
          <w:noProof/>
          <w:lang w:val="en-GB" w:eastAsia="en-GB"/>
        </w:rPr>
        <w:drawing>
          <wp:inline distT="0" distB="0" distL="0" distR="0" wp14:anchorId="4B21186D" wp14:editId="4FB2FC6A">
            <wp:extent cx="4648200" cy="2743200"/>
            <wp:effectExtent l="0" t="0" r="19050" b="19050"/>
            <wp:docPr id="3" name="Chart 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w15="http://schemas.microsoft.com/office/word/2012/wordml" xmlns:arto="http://schemas.microsoft.com/office/word/2006/arto" id="{65DC8264-F366-4F61-8059-BD2ABBF720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415AF" w:rsidRPr="00C415AF" w:rsidRDefault="00C415AF" w:rsidP="00875C87">
      <w:pPr>
        <w:pStyle w:val="FootnoteText1"/>
      </w:pPr>
    </w:p>
    <w:p w:rsidR="005577B6" w:rsidRDefault="00C415AF" w:rsidP="00875C87">
      <w:pPr>
        <w:pStyle w:val="FootnoteText1"/>
      </w:pPr>
      <w:r w:rsidRPr="00C415AF">
        <w:t xml:space="preserve">Source: Created by the case authors based on data from Invest Korea, </w:t>
      </w:r>
      <w:r w:rsidRPr="006D0BCD">
        <w:rPr>
          <w:i/>
        </w:rPr>
        <w:t>Investment Opportunities in Korea: Cultural Contents</w:t>
      </w:r>
      <w:r w:rsidRPr="00C415AF">
        <w:t xml:space="preserve">, accessed April 9, 2018, </w:t>
      </w:r>
      <w:r w:rsidR="005577B6" w:rsidRPr="005577B6">
        <w:t>www.investkorea.org/en/published/publications.do?mode=download&amp;articleNo=470886&amp;</w:t>
      </w:r>
    </w:p>
    <w:p w:rsidR="00C415AF" w:rsidRPr="00C415AF" w:rsidRDefault="00C415AF" w:rsidP="00875C87">
      <w:pPr>
        <w:pStyle w:val="FootnoteText1"/>
      </w:pPr>
      <w:proofErr w:type="spellStart"/>
      <w:proofErr w:type="gramStart"/>
      <w:r w:rsidRPr="00C415AF">
        <w:t>attachNo</w:t>
      </w:r>
      <w:proofErr w:type="spellEnd"/>
      <w:r w:rsidRPr="00C415AF">
        <w:t>=</w:t>
      </w:r>
      <w:proofErr w:type="gramEnd"/>
      <w:r w:rsidRPr="00C415AF">
        <w:t>14467.</w:t>
      </w:r>
    </w:p>
    <w:p w:rsidR="00C415AF" w:rsidRPr="00C415AF" w:rsidRDefault="00C415AF" w:rsidP="00740E93">
      <w:pPr>
        <w:pStyle w:val="BodyTextMain"/>
        <w:rPr>
          <w:lang w:val="en-GB"/>
        </w:rPr>
      </w:pPr>
    </w:p>
    <w:p w:rsidR="00C415AF" w:rsidRPr="00C415AF" w:rsidRDefault="00C415AF" w:rsidP="00740E93">
      <w:pPr>
        <w:pStyle w:val="BodyTextMain"/>
        <w:rPr>
          <w:lang w:val="en-GB"/>
        </w:rPr>
      </w:pPr>
      <w:r w:rsidRPr="00C415AF">
        <w:rPr>
          <w:lang w:val="en-GB"/>
        </w:rPr>
        <w:br w:type="page"/>
      </w:r>
    </w:p>
    <w:p w:rsidR="00C415AF" w:rsidRPr="00C415AF" w:rsidRDefault="00C415AF" w:rsidP="00740E93">
      <w:pPr>
        <w:pStyle w:val="Casehead1"/>
        <w:jc w:val="center"/>
        <w:rPr>
          <w:lang w:val="en-GB"/>
        </w:rPr>
      </w:pPr>
      <w:r w:rsidRPr="00C415AF">
        <w:rPr>
          <w:lang w:val="en-GB"/>
        </w:rPr>
        <w:lastRenderedPageBreak/>
        <w:t>Exhibit 3: korea’s top k-pop entertainment Firms</w:t>
      </w:r>
    </w:p>
    <w:p w:rsidR="00C415AF" w:rsidRPr="00C415AF" w:rsidRDefault="00C415AF" w:rsidP="00740E93">
      <w:pPr>
        <w:pStyle w:val="BodyTextMain"/>
        <w:rPr>
          <w:lang w:val="en-GB"/>
        </w:rPr>
      </w:pPr>
    </w:p>
    <w:tbl>
      <w:tblPr>
        <w:tblW w:w="7860" w:type="dxa"/>
        <w:jc w:val="center"/>
        <w:tblLook w:val="04A0" w:firstRow="1" w:lastRow="0" w:firstColumn="1" w:lastColumn="0" w:noHBand="0" w:noVBand="1"/>
      </w:tblPr>
      <w:tblGrid>
        <w:gridCol w:w="3197"/>
        <w:gridCol w:w="741"/>
        <w:gridCol w:w="1485"/>
        <w:gridCol w:w="2437"/>
      </w:tblGrid>
      <w:tr w:rsidR="00C415AF" w:rsidRPr="00C415AF" w:rsidTr="00A55CF3">
        <w:trPr>
          <w:trHeight w:val="255"/>
          <w:jc w:val="center"/>
        </w:trPr>
        <w:tc>
          <w:tcPr>
            <w:tcW w:w="7860" w:type="dxa"/>
            <w:gridSpan w:val="4"/>
            <w:tcBorders>
              <w:top w:val="nil"/>
              <w:left w:val="nil"/>
              <w:bottom w:val="single" w:sz="4" w:space="0" w:color="000000"/>
              <w:right w:val="nil"/>
            </w:tcBorders>
            <w:shd w:val="clear" w:color="auto" w:fill="auto"/>
            <w:noWrap/>
            <w:vAlign w:val="bottom"/>
            <w:hideMark/>
          </w:tcPr>
          <w:p w:rsidR="00C415AF" w:rsidRPr="00C415AF" w:rsidRDefault="00C415AF" w:rsidP="00C415AF">
            <w:pPr>
              <w:jc w:val="center"/>
              <w:rPr>
                <w:rFonts w:ascii="Arial" w:hAnsi="Arial" w:cs="Arial"/>
                <w:b/>
                <w:bCs/>
                <w:color w:val="000000"/>
                <w:lang w:val="en-GB" w:eastAsia="en-CA"/>
              </w:rPr>
            </w:pPr>
            <w:r w:rsidRPr="00C415AF">
              <w:rPr>
                <w:rFonts w:ascii="Arial" w:hAnsi="Arial" w:cs="Arial"/>
                <w:b/>
                <w:bCs/>
                <w:color w:val="000000"/>
                <w:lang w:val="en-GB" w:eastAsia="en-CA"/>
              </w:rPr>
              <w:t>Top 10 K-Pop Entertainment Companies (US$ millions)</w:t>
            </w:r>
          </w:p>
        </w:tc>
      </w:tr>
      <w:tr w:rsidR="00C415AF" w:rsidRPr="00C415AF" w:rsidTr="00A55CF3">
        <w:trPr>
          <w:trHeight w:val="255"/>
          <w:jc w:val="center"/>
        </w:trPr>
        <w:tc>
          <w:tcPr>
            <w:tcW w:w="3197" w:type="dxa"/>
            <w:tcBorders>
              <w:top w:val="nil"/>
              <w:left w:val="nil"/>
              <w:bottom w:val="single" w:sz="4" w:space="0" w:color="000000"/>
              <w:right w:val="nil"/>
            </w:tcBorders>
            <w:shd w:val="clear" w:color="auto" w:fill="auto"/>
            <w:noWrap/>
            <w:vAlign w:val="bottom"/>
            <w:hideMark/>
          </w:tcPr>
          <w:p w:rsidR="00C415AF" w:rsidRPr="00C415AF" w:rsidRDefault="00C415AF" w:rsidP="00C415AF">
            <w:pPr>
              <w:rPr>
                <w:rFonts w:ascii="Arial" w:hAnsi="Arial" w:cs="Arial"/>
                <w:b/>
                <w:bCs/>
                <w:color w:val="000000"/>
                <w:lang w:val="en-GB" w:eastAsia="en-CA"/>
              </w:rPr>
            </w:pPr>
            <w:r w:rsidRPr="00C415AF">
              <w:rPr>
                <w:rFonts w:ascii="Arial" w:hAnsi="Arial" w:cs="Arial"/>
                <w:b/>
                <w:bCs/>
                <w:color w:val="000000"/>
                <w:lang w:val="en-GB" w:eastAsia="en-CA"/>
              </w:rPr>
              <w:t>Company</w:t>
            </w:r>
          </w:p>
        </w:tc>
        <w:tc>
          <w:tcPr>
            <w:tcW w:w="741" w:type="dxa"/>
            <w:tcBorders>
              <w:top w:val="nil"/>
              <w:left w:val="nil"/>
              <w:bottom w:val="single" w:sz="4" w:space="0" w:color="000000"/>
              <w:right w:val="nil"/>
            </w:tcBorders>
            <w:shd w:val="clear" w:color="auto" w:fill="auto"/>
            <w:noWrap/>
            <w:vAlign w:val="bottom"/>
            <w:hideMark/>
          </w:tcPr>
          <w:p w:rsidR="00C415AF" w:rsidRPr="00C415AF" w:rsidRDefault="00C415AF" w:rsidP="00C415AF">
            <w:pPr>
              <w:rPr>
                <w:rFonts w:ascii="Arial" w:hAnsi="Arial" w:cs="Arial"/>
                <w:b/>
                <w:bCs/>
                <w:color w:val="000000"/>
                <w:lang w:val="en-GB" w:eastAsia="en-CA"/>
              </w:rPr>
            </w:pPr>
            <w:r w:rsidRPr="00C415AF">
              <w:rPr>
                <w:rFonts w:ascii="Arial" w:hAnsi="Arial" w:cs="Arial"/>
                <w:b/>
                <w:bCs/>
                <w:color w:val="000000"/>
                <w:lang w:val="en-GB" w:eastAsia="en-CA"/>
              </w:rPr>
              <w:t xml:space="preserve">Sales </w:t>
            </w:r>
          </w:p>
        </w:tc>
        <w:tc>
          <w:tcPr>
            <w:tcW w:w="1485" w:type="dxa"/>
            <w:tcBorders>
              <w:top w:val="nil"/>
              <w:left w:val="nil"/>
              <w:bottom w:val="single" w:sz="4" w:space="0" w:color="000000"/>
              <w:right w:val="nil"/>
            </w:tcBorders>
            <w:shd w:val="clear" w:color="auto" w:fill="auto"/>
            <w:noWrap/>
            <w:vAlign w:val="bottom"/>
            <w:hideMark/>
          </w:tcPr>
          <w:p w:rsidR="00C415AF" w:rsidRPr="00C415AF" w:rsidRDefault="00C415AF" w:rsidP="00C415AF">
            <w:pPr>
              <w:rPr>
                <w:rFonts w:ascii="Arial" w:hAnsi="Arial" w:cs="Arial"/>
                <w:b/>
                <w:bCs/>
                <w:color w:val="000000"/>
                <w:lang w:val="en-GB" w:eastAsia="en-CA"/>
              </w:rPr>
            </w:pPr>
            <w:r w:rsidRPr="00C415AF">
              <w:rPr>
                <w:rFonts w:ascii="Arial" w:hAnsi="Arial" w:cs="Arial"/>
                <w:b/>
                <w:bCs/>
                <w:color w:val="000000"/>
                <w:lang w:val="en-GB" w:eastAsia="en-CA"/>
              </w:rPr>
              <w:t xml:space="preserve">Net Income </w:t>
            </w:r>
          </w:p>
        </w:tc>
        <w:tc>
          <w:tcPr>
            <w:tcW w:w="2437" w:type="dxa"/>
            <w:tcBorders>
              <w:top w:val="nil"/>
              <w:left w:val="nil"/>
              <w:bottom w:val="single" w:sz="4" w:space="0" w:color="000000"/>
              <w:right w:val="nil"/>
            </w:tcBorders>
            <w:shd w:val="clear" w:color="auto" w:fill="auto"/>
            <w:noWrap/>
            <w:vAlign w:val="bottom"/>
            <w:hideMark/>
          </w:tcPr>
          <w:p w:rsidR="00C415AF" w:rsidRPr="00C415AF" w:rsidRDefault="00C415AF" w:rsidP="00C415AF">
            <w:pPr>
              <w:rPr>
                <w:rFonts w:ascii="Arial" w:hAnsi="Arial" w:cs="Arial"/>
                <w:b/>
                <w:bCs/>
                <w:color w:val="000000"/>
                <w:lang w:val="en-GB" w:eastAsia="en-CA"/>
              </w:rPr>
            </w:pPr>
            <w:r w:rsidRPr="00C415AF">
              <w:rPr>
                <w:rFonts w:ascii="Arial" w:hAnsi="Arial" w:cs="Arial"/>
                <w:b/>
                <w:bCs/>
                <w:color w:val="000000"/>
                <w:lang w:val="en-GB" w:eastAsia="en-CA"/>
              </w:rPr>
              <w:t>Net Income Margin</w:t>
            </w:r>
          </w:p>
        </w:tc>
      </w:tr>
      <w:tr w:rsidR="00C415AF" w:rsidRPr="00C415AF" w:rsidTr="00A55CF3">
        <w:trPr>
          <w:trHeight w:val="255"/>
          <w:jc w:val="center"/>
        </w:trPr>
        <w:tc>
          <w:tcPr>
            <w:tcW w:w="3197" w:type="dxa"/>
            <w:tcBorders>
              <w:top w:val="nil"/>
              <w:left w:val="nil"/>
              <w:bottom w:val="nil"/>
              <w:right w:val="nil"/>
            </w:tcBorders>
            <w:shd w:val="clear" w:color="auto" w:fill="auto"/>
            <w:noWrap/>
            <w:vAlign w:val="bottom"/>
            <w:hideMark/>
          </w:tcPr>
          <w:p w:rsidR="00C415AF" w:rsidRPr="00C415AF" w:rsidRDefault="00C415AF" w:rsidP="00C415AF">
            <w:pPr>
              <w:rPr>
                <w:rFonts w:ascii="Arial" w:hAnsi="Arial" w:cs="Arial"/>
                <w:color w:val="000000"/>
                <w:lang w:val="en-GB" w:eastAsia="en-CA"/>
              </w:rPr>
            </w:pPr>
            <w:r w:rsidRPr="00C415AF">
              <w:rPr>
                <w:rFonts w:ascii="Arial" w:hAnsi="Arial" w:cs="Arial"/>
                <w:color w:val="000000"/>
                <w:lang w:val="en-GB" w:eastAsia="en-CA"/>
              </w:rPr>
              <w:t>SM Entertainment</w:t>
            </w:r>
          </w:p>
        </w:tc>
        <w:tc>
          <w:tcPr>
            <w:tcW w:w="741" w:type="dxa"/>
            <w:tcBorders>
              <w:top w:val="nil"/>
              <w:left w:val="nil"/>
              <w:bottom w:val="nil"/>
              <w:right w:val="nil"/>
            </w:tcBorders>
            <w:shd w:val="clear" w:color="auto" w:fill="auto"/>
            <w:noWrap/>
            <w:vAlign w:val="bottom"/>
            <w:hideMark/>
          </w:tcPr>
          <w:p w:rsidR="00C415AF" w:rsidRPr="00C415AF" w:rsidRDefault="00C415AF" w:rsidP="00C415AF">
            <w:pPr>
              <w:tabs>
                <w:tab w:val="decimal" w:pos="481"/>
              </w:tabs>
              <w:rPr>
                <w:rFonts w:ascii="Arial" w:hAnsi="Arial" w:cs="Arial"/>
                <w:color w:val="000000"/>
                <w:lang w:val="en-GB" w:eastAsia="en-CA"/>
              </w:rPr>
            </w:pPr>
            <w:r w:rsidRPr="00C415AF">
              <w:rPr>
                <w:rFonts w:ascii="Arial" w:hAnsi="Arial" w:cs="Arial"/>
                <w:color w:val="000000"/>
                <w:lang w:val="en-GB" w:eastAsia="en-CA"/>
              </w:rPr>
              <w:t>357</w:t>
            </w:r>
          </w:p>
        </w:tc>
        <w:tc>
          <w:tcPr>
            <w:tcW w:w="1485" w:type="dxa"/>
            <w:tcBorders>
              <w:top w:val="nil"/>
              <w:left w:val="nil"/>
              <w:bottom w:val="nil"/>
              <w:right w:val="nil"/>
            </w:tcBorders>
            <w:shd w:val="clear" w:color="auto" w:fill="auto"/>
            <w:noWrap/>
            <w:vAlign w:val="bottom"/>
            <w:hideMark/>
          </w:tcPr>
          <w:p w:rsidR="00C415AF" w:rsidRPr="00C415AF" w:rsidRDefault="00C415AF" w:rsidP="00C415AF">
            <w:pPr>
              <w:tabs>
                <w:tab w:val="decimal" w:pos="733"/>
              </w:tabs>
              <w:rPr>
                <w:rFonts w:ascii="Arial" w:hAnsi="Arial" w:cs="Arial"/>
                <w:color w:val="000000"/>
                <w:lang w:val="en-GB" w:eastAsia="en-CA"/>
              </w:rPr>
            </w:pPr>
            <w:r w:rsidRPr="00C415AF">
              <w:rPr>
                <w:rFonts w:ascii="Arial" w:hAnsi="Arial" w:cs="Arial"/>
                <w:color w:val="000000"/>
                <w:lang w:val="en-GB" w:eastAsia="en-CA"/>
              </w:rPr>
              <w:t>16.1</w:t>
            </w:r>
          </w:p>
        </w:tc>
        <w:tc>
          <w:tcPr>
            <w:tcW w:w="2437" w:type="dxa"/>
            <w:tcBorders>
              <w:top w:val="nil"/>
              <w:left w:val="nil"/>
              <w:bottom w:val="nil"/>
              <w:right w:val="nil"/>
            </w:tcBorders>
            <w:shd w:val="clear" w:color="auto" w:fill="auto"/>
            <w:noWrap/>
            <w:vAlign w:val="bottom"/>
            <w:hideMark/>
          </w:tcPr>
          <w:p w:rsidR="00C415AF" w:rsidRPr="00C415AF" w:rsidRDefault="00C415AF" w:rsidP="00C415AF">
            <w:pPr>
              <w:tabs>
                <w:tab w:val="decimal" w:pos="1232"/>
              </w:tabs>
              <w:rPr>
                <w:rFonts w:ascii="Arial" w:hAnsi="Arial" w:cs="Arial"/>
                <w:color w:val="000000"/>
                <w:lang w:val="en-GB" w:eastAsia="en-CA"/>
              </w:rPr>
            </w:pPr>
            <w:r w:rsidRPr="00C415AF">
              <w:rPr>
                <w:rFonts w:ascii="Arial" w:hAnsi="Arial" w:cs="Arial"/>
                <w:color w:val="000000"/>
                <w:lang w:val="en-GB" w:eastAsia="en-CA"/>
              </w:rPr>
              <w:t xml:space="preserve">4.5% </w:t>
            </w:r>
          </w:p>
        </w:tc>
      </w:tr>
      <w:tr w:rsidR="00C415AF" w:rsidRPr="00C415AF" w:rsidTr="00A55CF3">
        <w:trPr>
          <w:trHeight w:val="255"/>
          <w:jc w:val="center"/>
        </w:trPr>
        <w:tc>
          <w:tcPr>
            <w:tcW w:w="3197" w:type="dxa"/>
            <w:tcBorders>
              <w:top w:val="nil"/>
              <w:left w:val="nil"/>
              <w:bottom w:val="nil"/>
              <w:right w:val="nil"/>
            </w:tcBorders>
            <w:shd w:val="clear" w:color="000000" w:fill="F2F2F2"/>
            <w:noWrap/>
            <w:vAlign w:val="bottom"/>
            <w:hideMark/>
          </w:tcPr>
          <w:p w:rsidR="00C415AF" w:rsidRPr="00C415AF" w:rsidRDefault="00C415AF" w:rsidP="00C415AF">
            <w:pPr>
              <w:rPr>
                <w:rFonts w:ascii="Arial" w:hAnsi="Arial" w:cs="Arial"/>
                <w:color w:val="000000"/>
                <w:lang w:val="en-GB" w:eastAsia="en-CA"/>
              </w:rPr>
            </w:pPr>
            <w:r w:rsidRPr="00C415AF">
              <w:rPr>
                <w:rFonts w:ascii="Arial" w:hAnsi="Arial" w:cs="Arial"/>
                <w:color w:val="000000"/>
                <w:lang w:val="en-GB" w:eastAsia="en-CA"/>
              </w:rPr>
              <w:t>YG Entertainment</w:t>
            </w:r>
          </w:p>
        </w:tc>
        <w:tc>
          <w:tcPr>
            <w:tcW w:w="741" w:type="dxa"/>
            <w:tcBorders>
              <w:top w:val="nil"/>
              <w:left w:val="nil"/>
              <w:bottom w:val="nil"/>
              <w:right w:val="nil"/>
            </w:tcBorders>
            <w:shd w:val="clear" w:color="000000" w:fill="F2F2F2"/>
            <w:noWrap/>
            <w:vAlign w:val="bottom"/>
            <w:hideMark/>
          </w:tcPr>
          <w:p w:rsidR="00C415AF" w:rsidRPr="00C415AF" w:rsidRDefault="00C415AF" w:rsidP="00C415AF">
            <w:pPr>
              <w:tabs>
                <w:tab w:val="decimal" w:pos="481"/>
              </w:tabs>
              <w:rPr>
                <w:rFonts w:ascii="Arial" w:hAnsi="Arial" w:cs="Arial"/>
                <w:color w:val="000000"/>
                <w:lang w:val="en-GB" w:eastAsia="en-CA"/>
              </w:rPr>
            </w:pPr>
            <w:r w:rsidRPr="00C415AF">
              <w:rPr>
                <w:rFonts w:ascii="Arial" w:hAnsi="Arial" w:cs="Arial"/>
                <w:color w:val="000000"/>
                <w:lang w:val="en-GB" w:eastAsia="en-CA"/>
              </w:rPr>
              <w:t>295</w:t>
            </w:r>
          </w:p>
        </w:tc>
        <w:tc>
          <w:tcPr>
            <w:tcW w:w="1485" w:type="dxa"/>
            <w:tcBorders>
              <w:top w:val="nil"/>
              <w:left w:val="nil"/>
              <w:bottom w:val="nil"/>
              <w:right w:val="nil"/>
            </w:tcBorders>
            <w:shd w:val="clear" w:color="000000" w:fill="F2F2F2"/>
            <w:noWrap/>
            <w:vAlign w:val="bottom"/>
            <w:hideMark/>
          </w:tcPr>
          <w:p w:rsidR="00C415AF" w:rsidRPr="00C415AF" w:rsidRDefault="00C415AF" w:rsidP="00C415AF">
            <w:pPr>
              <w:tabs>
                <w:tab w:val="decimal" w:pos="733"/>
              </w:tabs>
              <w:rPr>
                <w:rFonts w:ascii="Arial" w:hAnsi="Arial" w:cs="Arial"/>
                <w:color w:val="000000"/>
                <w:lang w:val="en-GB" w:eastAsia="en-CA"/>
              </w:rPr>
            </w:pPr>
            <w:r w:rsidRPr="00C415AF">
              <w:rPr>
                <w:rFonts w:ascii="Arial" w:hAnsi="Arial" w:cs="Arial"/>
                <w:color w:val="000000"/>
                <w:lang w:val="en-GB" w:eastAsia="en-CA"/>
              </w:rPr>
              <w:t>35.8</w:t>
            </w:r>
          </w:p>
        </w:tc>
        <w:tc>
          <w:tcPr>
            <w:tcW w:w="2437" w:type="dxa"/>
            <w:tcBorders>
              <w:top w:val="nil"/>
              <w:left w:val="nil"/>
              <w:bottom w:val="nil"/>
              <w:right w:val="nil"/>
            </w:tcBorders>
            <w:shd w:val="clear" w:color="000000" w:fill="F2F2F2"/>
            <w:noWrap/>
            <w:vAlign w:val="bottom"/>
            <w:hideMark/>
          </w:tcPr>
          <w:p w:rsidR="00C415AF" w:rsidRPr="00C415AF" w:rsidRDefault="00C415AF" w:rsidP="00C415AF">
            <w:pPr>
              <w:tabs>
                <w:tab w:val="decimal" w:pos="1232"/>
              </w:tabs>
              <w:rPr>
                <w:rFonts w:ascii="Arial" w:hAnsi="Arial" w:cs="Arial"/>
                <w:color w:val="000000"/>
                <w:lang w:val="en-GB" w:eastAsia="en-CA"/>
              </w:rPr>
            </w:pPr>
            <w:r w:rsidRPr="00C415AF">
              <w:rPr>
                <w:rFonts w:ascii="Arial" w:hAnsi="Arial" w:cs="Arial"/>
                <w:color w:val="000000"/>
                <w:lang w:val="en-GB" w:eastAsia="en-CA"/>
              </w:rPr>
              <w:t xml:space="preserve">12.1% </w:t>
            </w:r>
          </w:p>
        </w:tc>
      </w:tr>
      <w:tr w:rsidR="00C415AF" w:rsidRPr="00C415AF" w:rsidTr="00A55CF3">
        <w:trPr>
          <w:trHeight w:val="255"/>
          <w:jc w:val="center"/>
        </w:trPr>
        <w:tc>
          <w:tcPr>
            <w:tcW w:w="3197" w:type="dxa"/>
            <w:tcBorders>
              <w:top w:val="nil"/>
              <w:left w:val="nil"/>
              <w:bottom w:val="nil"/>
              <w:right w:val="nil"/>
            </w:tcBorders>
            <w:shd w:val="clear" w:color="auto" w:fill="auto"/>
            <w:noWrap/>
            <w:vAlign w:val="bottom"/>
            <w:hideMark/>
          </w:tcPr>
          <w:p w:rsidR="00C415AF" w:rsidRPr="00C415AF" w:rsidRDefault="00C415AF" w:rsidP="00C415AF">
            <w:pPr>
              <w:rPr>
                <w:rFonts w:ascii="Arial" w:hAnsi="Arial" w:cs="Arial"/>
                <w:color w:val="000000"/>
                <w:lang w:val="en-GB" w:eastAsia="en-CA"/>
              </w:rPr>
            </w:pPr>
            <w:r w:rsidRPr="00C415AF">
              <w:rPr>
                <w:rFonts w:ascii="Arial" w:hAnsi="Arial" w:cs="Arial"/>
                <w:color w:val="000000"/>
                <w:lang w:val="en-GB" w:eastAsia="en-CA"/>
              </w:rPr>
              <w:t>JYP Entertainment</w:t>
            </w:r>
          </w:p>
        </w:tc>
        <w:tc>
          <w:tcPr>
            <w:tcW w:w="741" w:type="dxa"/>
            <w:tcBorders>
              <w:top w:val="nil"/>
              <w:left w:val="nil"/>
              <w:bottom w:val="nil"/>
              <w:right w:val="nil"/>
            </w:tcBorders>
            <w:shd w:val="clear" w:color="auto" w:fill="auto"/>
            <w:noWrap/>
            <w:vAlign w:val="bottom"/>
            <w:hideMark/>
          </w:tcPr>
          <w:p w:rsidR="00C415AF" w:rsidRPr="00C415AF" w:rsidRDefault="00C415AF" w:rsidP="00C415AF">
            <w:pPr>
              <w:tabs>
                <w:tab w:val="decimal" w:pos="481"/>
              </w:tabs>
              <w:rPr>
                <w:rFonts w:ascii="Arial" w:hAnsi="Arial" w:cs="Arial"/>
                <w:color w:val="000000"/>
                <w:lang w:val="en-GB" w:eastAsia="en-CA"/>
              </w:rPr>
            </w:pPr>
            <w:r w:rsidRPr="00C415AF">
              <w:rPr>
                <w:rFonts w:ascii="Arial" w:hAnsi="Arial" w:cs="Arial"/>
                <w:color w:val="000000"/>
                <w:lang w:val="en-GB" w:eastAsia="en-CA"/>
              </w:rPr>
              <w:t>69</w:t>
            </w:r>
          </w:p>
        </w:tc>
        <w:tc>
          <w:tcPr>
            <w:tcW w:w="1485" w:type="dxa"/>
            <w:tcBorders>
              <w:top w:val="nil"/>
              <w:left w:val="nil"/>
              <w:bottom w:val="nil"/>
              <w:right w:val="nil"/>
            </w:tcBorders>
            <w:shd w:val="clear" w:color="auto" w:fill="auto"/>
            <w:noWrap/>
            <w:vAlign w:val="bottom"/>
            <w:hideMark/>
          </w:tcPr>
          <w:p w:rsidR="00C415AF" w:rsidRPr="00C415AF" w:rsidRDefault="00C415AF" w:rsidP="00C415AF">
            <w:pPr>
              <w:tabs>
                <w:tab w:val="decimal" w:pos="733"/>
              </w:tabs>
              <w:rPr>
                <w:rFonts w:ascii="Arial" w:hAnsi="Arial" w:cs="Arial"/>
                <w:color w:val="000000"/>
                <w:lang w:val="en-GB" w:eastAsia="en-CA"/>
              </w:rPr>
            </w:pPr>
            <w:r w:rsidRPr="00C415AF">
              <w:rPr>
                <w:rFonts w:ascii="Arial" w:hAnsi="Arial" w:cs="Arial"/>
                <w:color w:val="000000"/>
                <w:lang w:val="en-GB" w:eastAsia="en-CA"/>
              </w:rPr>
              <w:t>9.7</w:t>
            </w:r>
          </w:p>
        </w:tc>
        <w:tc>
          <w:tcPr>
            <w:tcW w:w="2437" w:type="dxa"/>
            <w:tcBorders>
              <w:top w:val="nil"/>
              <w:left w:val="nil"/>
              <w:bottom w:val="nil"/>
              <w:right w:val="nil"/>
            </w:tcBorders>
            <w:shd w:val="clear" w:color="auto" w:fill="auto"/>
            <w:noWrap/>
            <w:vAlign w:val="bottom"/>
            <w:hideMark/>
          </w:tcPr>
          <w:p w:rsidR="00C415AF" w:rsidRPr="00C415AF" w:rsidRDefault="00C415AF" w:rsidP="00C415AF">
            <w:pPr>
              <w:tabs>
                <w:tab w:val="decimal" w:pos="1232"/>
              </w:tabs>
              <w:rPr>
                <w:rFonts w:ascii="Arial" w:hAnsi="Arial" w:cs="Arial"/>
                <w:color w:val="000000"/>
                <w:lang w:val="en-GB" w:eastAsia="en-CA"/>
              </w:rPr>
            </w:pPr>
            <w:r w:rsidRPr="00C415AF">
              <w:rPr>
                <w:rFonts w:ascii="Arial" w:hAnsi="Arial" w:cs="Arial"/>
                <w:color w:val="000000"/>
                <w:lang w:val="en-GB" w:eastAsia="en-CA"/>
              </w:rPr>
              <w:t xml:space="preserve">14.1% </w:t>
            </w:r>
          </w:p>
        </w:tc>
      </w:tr>
      <w:tr w:rsidR="00C415AF" w:rsidRPr="00C415AF" w:rsidTr="00A55CF3">
        <w:trPr>
          <w:trHeight w:val="255"/>
          <w:jc w:val="center"/>
        </w:trPr>
        <w:tc>
          <w:tcPr>
            <w:tcW w:w="3197" w:type="dxa"/>
            <w:tcBorders>
              <w:top w:val="nil"/>
              <w:left w:val="nil"/>
              <w:bottom w:val="nil"/>
              <w:right w:val="nil"/>
            </w:tcBorders>
            <w:shd w:val="clear" w:color="000000" w:fill="F2F2F2"/>
            <w:noWrap/>
            <w:vAlign w:val="bottom"/>
            <w:hideMark/>
          </w:tcPr>
          <w:p w:rsidR="00C415AF" w:rsidRPr="00C415AF" w:rsidRDefault="00C415AF" w:rsidP="00C415AF">
            <w:pPr>
              <w:rPr>
                <w:rFonts w:ascii="Arial" w:hAnsi="Arial" w:cs="Arial"/>
                <w:color w:val="000000"/>
                <w:lang w:val="en-GB" w:eastAsia="en-CA"/>
              </w:rPr>
            </w:pPr>
            <w:r w:rsidRPr="00C415AF">
              <w:rPr>
                <w:rFonts w:ascii="Arial" w:hAnsi="Arial" w:cs="Arial"/>
                <w:color w:val="000000"/>
                <w:lang w:val="en-GB" w:eastAsia="en-CA"/>
              </w:rPr>
              <w:t>FNC Entertainment</w:t>
            </w:r>
          </w:p>
        </w:tc>
        <w:tc>
          <w:tcPr>
            <w:tcW w:w="741" w:type="dxa"/>
            <w:tcBorders>
              <w:top w:val="nil"/>
              <w:left w:val="nil"/>
              <w:bottom w:val="nil"/>
              <w:right w:val="nil"/>
            </w:tcBorders>
            <w:shd w:val="clear" w:color="000000" w:fill="F2F2F2"/>
            <w:noWrap/>
            <w:vAlign w:val="bottom"/>
            <w:hideMark/>
          </w:tcPr>
          <w:p w:rsidR="00C415AF" w:rsidRPr="00C415AF" w:rsidRDefault="00C415AF" w:rsidP="00C415AF">
            <w:pPr>
              <w:tabs>
                <w:tab w:val="decimal" w:pos="481"/>
              </w:tabs>
              <w:rPr>
                <w:rFonts w:ascii="Arial" w:hAnsi="Arial" w:cs="Arial"/>
                <w:color w:val="000000"/>
                <w:lang w:val="en-GB" w:eastAsia="en-CA"/>
              </w:rPr>
            </w:pPr>
            <w:r w:rsidRPr="00C415AF">
              <w:rPr>
                <w:rFonts w:ascii="Arial" w:hAnsi="Arial" w:cs="Arial"/>
                <w:color w:val="000000"/>
                <w:lang w:val="en-GB" w:eastAsia="en-CA"/>
              </w:rPr>
              <w:t>88</w:t>
            </w:r>
          </w:p>
        </w:tc>
        <w:tc>
          <w:tcPr>
            <w:tcW w:w="1485" w:type="dxa"/>
            <w:tcBorders>
              <w:top w:val="nil"/>
              <w:left w:val="nil"/>
              <w:bottom w:val="nil"/>
              <w:right w:val="nil"/>
            </w:tcBorders>
            <w:shd w:val="clear" w:color="000000" w:fill="F2F2F2"/>
            <w:noWrap/>
            <w:vAlign w:val="bottom"/>
            <w:hideMark/>
          </w:tcPr>
          <w:p w:rsidR="00C415AF" w:rsidRPr="00C415AF" w:rsidRDefault="00C415AF" w:rsidP="00C415AF">
            <w:pPr>
              <w:tabs>
                <w:tab w:val="decimal" w:pos="733"/>
              </w:tabs>
              <w:rPr>
                <w:rFonts w:ascii="Arial" w:hAnsi="Arial" w:cs="Arial"/>
                <w:color w:val="000000"/>
                <w:lang w:val="en-GB" w:eastAsia="en-CA"/>
              </w:rPr>
            </w:pPr>
            <w:r w:rsidRPr="00C415AF">
              <w:rPr>
                <w:rFonts w:ascii="Arial" w:hAnsi="Arial" w:cs="Arial"/>
                <w:color w:val="000000"/>
                <w:lang w:val="en-GB" w:eastAsia="en-CA"/>
              </w:rPr>
              <w:t>1.2</w:t>
            </w:r>
          </w:p>
        </w:tc>
        <w:tc>
          <w:tcPr>
            <w:tcW w:w="2437" w:type="dxa"/>
            <w:tcBorders>
              <w:top w:val="nil"/>
              <w:left w:val="nil"/>
              <w:bottom w:val="nil"/>
              <w:right w:val="nil"/>
            </w:tcBorders>
            <w:shd w:val="clear" w:color="000000" w:fill="F2F2F2"/>
            <w:noWrap/>
            <w:vAlign w:val="bottom"/>
            <w:hideMark/>
          </w:tcPr>
          <w:p w:rsidR="00C415AF" w:rsidRPr="00C415AF" w:rsidRDefault="00C415AF" w:rsidP="00C415AF">
            <w:pPr>
              <w:tabs>
                <w:tab w:val="decimal" w:pos="1232"/>
              </w:tabs>
              <w:rPr>
                <w:rFonts w:ascii="Arial" w:hAnsi="Arial" w:cs="Arial"/>
                <w:color w:val="000000"/>
                <w:lang w:val="en-GB" w:eastAsia="en-CA"/>
              </w:rPr>
            </w:pPr>
            <w:r w:rsidRPr="00C415AF">
              <w:rPr>
                <w:rFonts w:ascii="Arial" w:hAnsi="Arial" w:cs="Arial"/>
                <w:color w:val="000000"/>
                <w:lang w:val="en-GB" w:eastAsia="en-CA"/>
              </w:rPr>
              <w:t xml:space="preserve">1.4% </w:t>
            </w:r>
          </w:p>
        </w:tc>
      </w:tr>
      <w:tr w:rsidR="00C415AF" w:rsidRPr="00C415AF" w:rsidTr="00A55CF3">
        <w:trPr>
          <w:trHeight w:val="255"/>
          <w:jc w:val="center"/>
        </w:trPr>
        <w:tc>
          <w:tcPr>
            <w:tcW w:w="3197" w:type="dxa"/>
            <w:tcBorders>
              <w:top w:val="nil"/>
              <w:left w:val="nil"/>
              <w:bottom w:val="nil"/>
              <w:right w:val="nil"/>
            </w:tcBorders>
            <w:shd w:val="clear" w:color="auto" w:fill="auto"/>
            <w:noWrap/>
            <w:vAlign w:val="bottom"/>
            <w:hideMark/>
          </w:tcPr>
          <w:p w:rsidR="00C415AF" w:rsidRPr="00C415AF" w:rsidRDefault="00C415AF" w:rsidP="00C415AF">
            <w:pPr>
              <w:rPr>
                <w:rFonts w:ascii="Arial" w:hAnsi="Arial" w:cs="Arial"/>
                <w:color w:val="000000"/>
                <w:lang w:val="en-GB" w:eastAsia="en-CA"/>
              </w:rPr>
            </w:pPr>
            <w:r w:rsidRPr="00C415AF">
              <w:rPr>
                <w:rFonts w:ascii="Arial" w:hAnsi="Arial" w:cs="Arial"/>
                <w:color w:val="000000"/>
                <w:lang w:val="en-GB" w:eastAsia="en-CA"/>
              </w:rPr>
              <w:t>Cube Entertainment</w:t>
            </w:r>
          </w:p>
        </w:tc>
        <w:tc>
          <w:tcPr>
            <w:tcW w:w="741" w:type="dxa"/>
            <w:tcBorders>
              <w:top w:val="nil"/>
              <w:left w:val="nil"/>
              <w:bottom w:val="nil"/>
              <w:right w:val="nil"/>
            </w:tcBorders>
            <w:shd w:val="clear" w:color="auto" w:fill="auto"/>
            <w:noWrap/>
            <w:vAlign w:val="bottom"/>
            <w:hideMark/>
          </w:tcPr>
          <w:p w:rsidR="00C415AF" w:rsidRPr="00C415AF" w:rsidRDefault="00C415AF" w:rsidP="00C415AF">
            <w:pPr>
              <w:tabs>
                <w:tab w:val="decimal" w:pos="481"/>
              </w:tabs>
              <w:rPr>
                <w:rFonts w:ascii="Arial" w:hAnsi="Arial" w:cs="Arial"/>
                <w:color w:val="000000"/>
                <w:lang w:val="en-GB" w:eastAsia="en-CA"/>
              </w:rPr>
            </w:pPr>
            <w:r w:rsidRPr="00C415AF">
              <w:rPr>
                <w:rFonts w:ascii="Arial" w:hAnsi="Arial" w:cs="Arial"/>
                <w:color w:val="000000"/>
                <w:lang w:val="en-GB" w:eastAsia="en-CA"/>
              </w:rPr>
              <w:t>22</w:t>
            </w:r>
          </w:p>
        </w:tc>
        <w:tc>
          <w:tcPr>
            <w:tcW w:w="1485" w:type="dxa"/>
            <w:tcBorders>
              <w:top w:val="nil"/>
              <w:left w:val="nil"/>
              <w:bottom w:val="nil"/>
              <w:right w:val="nil"/>
            </w:tcBorders>
            <w:shd w:val="clear" w:color="auto" w:fill="auto"/>
            <w:noWrap/>
            <w:vAlign w:val="bottom"/>
            <w:hideMark/>
          </w:tcPr>
          <w:p w:rsidR="00C415AF" w:rsidRPr="00C415AF" w:rsidRDefault="00C415AF" w:rsidP="00C415AF">
            <w:pPr>
              <w:tabs>
                <w:tab w:val="decimal" w:pos="733"/>
              </w:tabs>
              <w:rPr>
                <w:rFonts w:ascii="Arial" w:hAnsi="Arial" w:cs="Arial"/>
                <w:color w:val="000000"/>
                <w:lang w:val="en-GB" w:eastAsia="en-CA"/>
              </w:rPr>
            </w:pPr>
            <w:r w:rsidRPr="00C415AF">
              <w:rPr>
                <w:rFonts w:ascii="Arial" w:hAnsi="Arial" w:cs="Arial"/>
                <w:color w:val="000000"/>
                <w:lang w:val="en-GB" w:eastAsia="en-CA"/>
              </w:rPr>
              <w:t>1.3</w:t>
            </w:r>
          </w:p>
        </w:tc>
        <w:tc>
          <w:tcPr>
            <w:tcW w:w="2437" w:type="dxa"/>
            <w:tcBorders>
              <w:top w:val="nil"/>
              <w:left w:val="nil"/>
              <w:bottom w:val="nil"/>
              <w:right w:val="nil"/>
            </w:tcBorders>
            <w:shd w:val="clear" w:color="auto" w:fill="auto"/>
            <w:noWrap/>
            <w:vAlign w:val="bottom"/>
            <w:hideMark/>
          </w:tcPr>
          <w:p w:rsidR="00C415AF" w:rsidRPr="00C415AF" w:rsidRDefault="00C415AF" w:rsidP="00C415AF">
            <w:pPr>
              <w:tabs>
                <w:tab w:val="decimal" w:pos="1232"/>
              </w:tabs>
              <w:rPr>
                <w:rFonts w:ascii="Arial" w:hAnsi="Arial" w:cs="Arial"/>
                <w:color w:val="000000"/>
                <w:lang w:val="en-GB" w:eastAsia="en-CA"/>
              </w:rPr>
            </w:pPr>
            <w:r w:rsidRPr="00C415AF">
              <w:rPr>
                <w:rFonts w:ascii="Arial" w:hAnsi="Arial" w:cs="Arial"/>
                <w:color w:val="000000"/>
                <w:lang w:val="en-GB" w:eastAsia="en-CA"/>
              </w:rPr>
              <w:t xml:space="preserve">5.9% </w:t>
            </w:r>
          </w:p>
        </w:tc>
      </w:tr>
      <w:tr w:rsidR="00C415AF" w:rsidRPr="00C415AF" w:rsidTr="00A55CF3">
        <w:trPr>
          <w:trHeight w:val="255"/>
          <w:jc w:val="center"/>
        </w:trPr>
        <w:tc>
          <w:tcPr>
            <w:tcW w:w="3197" w:type="dxa"/>
            <w:tcBorders>
              <w:top w:val="nil"/>
              <w:left w:val="nil"/>
              <w:bottom w:val="nil"/>
              <w:right w:val="nil"/>
            </w:tcBorders>
            <w:shd w:val="clear" w:color="000000" w:fill="F2F2F2"/>
            <w:noWrap/>
            <w:vAlign w:val="bottom"/>
            <w:hideMark/>
          </w:tcPr>
          <w:p w:rsidR="00C415AF" w:rsidRPr="00C415AF" w:rsidRDefault="00C415AF" w:rsidP="00C415AF">
            <w:pPr>
              <w:rPr>
                <w:rFonts w:ascii="Arial" w:hAnsi="Arial" w:cs="Arial"/>
                <w:color w:val="000000"/>
                <w:lang w:val="en-GB" w:eastAsia="en-CA"/>
              </w:rPr>
            </w:pPr>
            <w:proofErr w:type="spellStart"/>
            <w:r w:rsidRPr="00C415AF">
              <w:rPr>
                <w:rFonts w:ascii="Arial" w:hAnsi="Arial" w:cs="Arial"/>
                <w:color w:val="000000"/>
                <w:lang w:val="en-GB" w:eastAsia="en-CA"/>
              </w:rPr>
              <w:t>Starship</w:t>
            </w:r>
            <w:proofErr w:type="spellEnd"/>
            <w:r w:rsidRPr="00C415AF">
              <w:rPr>
                <w:rFonts w:ascii="Arial" w:hAnsi="Arial" w:cs="Arial"/>
                <w:color w:val="000000"/>
                <w:lang w:val="en-GB" w:eastAsia="en-CA"/>
              </w:rPr>
              <w:t xml:space="preserve"> Entertainment</w:t>
            </w:r>
          </w:p>
        </w:tc>
        <w:tc>
          <w:tcPr>
            <w:tcW w:w="741" w:type="dxa"/>
            <w:tcBorders>
              <w:top w:val="nil"/>
              <w:left w:val="nil"/>
              <w:bottom w:val="nil"/>
              <w:right w:val="nil"/>
            </w:tcBorders>
            <w:shd w:val="clear" w:color="000000" w:fill="F2F2F2"/>
            <w:noWrap/>
            <w:vAlign w:val="bottom"/>
            <w:hideMark/>
          </w:tcPr>
          <w:p w:rsidR="00C415AF" w:rsidRPr="00C415AF" w:rsidRDefault="00C415AF" w:rsidP="00C415AF">
            <w:pPr>
              <w:tabs>
                <w:tab w:val="decimal" w:pos="481"/>
              </w:tabs>
              <w:rPr>
                <w:rFonts w:ascii="Arial" w:hAnsi="Arial" w:cs="Arial"/>
                <w:color w:val="000000"/>
                <w:lang w:val="en-GB" w:eastAsia="en-CA"/>
              </w:rPr>
            </w:pPr>
            <w:r w:rsidRPr="00C415AF">
              <w:rPr>
                <w:rFonts w:ascii="Arial" w:hAnsi="Arial" w:cs="Arial"/>
                <w:color w:val="000000"/>
                <w:lang w:val="en-GB" w:eastAsia="en-CA"/>
              </w:rPr>
              <w:t>20</w:t>
            </w:r>
          </w:p>
        </w:tc>
        <w:tc>
          <w:tcPr>
            <w:tcW w:w="1485" w:type="dxa"/>
            <w:tcBorders>
              <w:top w:val="nil"/>
              <w:left w:val="nil"/>
              <w:bottom w:val="nil"/>
              <w:right w:val="nil"/>
            </w:tcBorders>
            <w:shd w:val="clear" w:color="000000" w:fill="F2F2F2"/>
            <w:noWrap/>
            <w:vAlign w:val="bottom"/>
            <w:hideMark/>
          </w:tcPr>
          <w:p w:rsidR="00C415AF" w:rsidRPr="00C415AF" w:rsidRDefault="00C415AF" w:rsidP="00C415AF">
            <w:pPr>
              <w:tabs>
                <w:tab w:val="decimal" w:pos="733"/>
              </w:tabs>
              <w:rPr>
                <w:rFonts w:ascii="Arial" w:hAnsi="Arial" w:cs="Arial"/>
                <w:color w:val="000000"/>
                <w:lang w:val="en-GB" w:eastAsia="en-CA"/>
              </w:rPr>
            </w:pPr>
            <w:r w:rsidRPr="00C415AF">
              <w:rPr>
                <w:rFonts w:ascii="Arial" w:hAnsi="Arial" w:cs="Arial"/>
                <w:color w:val="000000"/>
                <w:lang w:val="en-GB" w:eastAsia="en-CA"/>
              </w:rPr>
              <w:t>2.0</w:t>
            </w:r>
          </w:p>
        </w:tc>
        <w:tc>
          <w:tcPr>
            <w:tcW w:w="2437" w:type="dxa"/>
            <w:tcBorders>
              <w:top w:val="nil"/>
              <w:left w:val="nil"/>
              <w:bottom w:val="nil"/>
              <w:right w:val="nil"/>
            </w:tcBorders>
            <w:shd w:val="clear" w:color="000000" w:fill="F2F2F2"/>
            <w:noWrap/>
            <w:vAlign w:val="bottom"/>
            <w:hideMark/>
          </w:tcPr>
          <w:p w:rsidR="00C415AF" w:rsidRPr="00C415AF" w:rsidRDefault="00C415AF" w:rsidP="00C415AF">
            <w:pPr>
              <w:tabs>
                <w:tab w:val="decimal" w:pos="1232"/>
              </w:tabs>
              <w:rPr>
                <w:rFonts w:ascii="Arial" w:hAnsi="Arial" w:cs="Arial"/>
                <w:color w:val="000000"/>
                <w:lang w:val="en-GB" w:eastAsia="en-CA"/>
              </w:rPr>
            </w:pPr>
            <w:r w:rsidRPr="00C415AF">
              <w:rPr>
                <w:rFonts w:ascii="Arial" w:hAnsi="Arial" w:cs="Arial"/>
                <w:color w:val="000000"/>
                <w:lang w:val="en-GB" w:eastAsia="en-CA"/>
              </w:rPr>
              <w:t xml:space="preserve">10.0% </w:t>
            </w:r>
          </w:p>
        </w:tc>
      </w:tr>
      <w:tr w:rsidR="00C415AF" w:rsidRPr="00C415AF" w:rsidTr="00A55CF3">
        <w:trPr>
          <w:trHeight w:val="255"/>
          <w:jc w:val="center"/>
        </w:trPr>
        <w:tc>
          <w:tcPr>
            <w:tcW w:w="3197" w:type="dxa"/>
            <w:tcBorders>
              <w:top w:val="nil"/>
              <w:left w:val="nil"/>
              <w:bottom w:val="nil"/>
              <w:right w:val="nil"/>
            </w:tcBorders>
            <w:shd w:val="clear" w:color="auto" w:fill="auto"/>
            <w:noWrap/>
            <w:vAlign w:val="bottom"/>
            <w:hideMark/>
          </w:tcPr>
          <w:p w:rsidR="00C415AF" w:rsidRPr="00C415AF" w:rsidRDefault="00C415AF" w:rsidP="00C415AF">
            <w:pPr>
              <w:rPr>
                <w:rFonts w:ascii="Arial" w:hAnsi="Arial" w:cs="Arial"/>
                <w:color w:val="000000"/>
                <w:lang w:val="en-GB" w:eastAsia="en-CA"/>
              </w:rPr>
            </w:pPr>
            <w:r w:rsidRPr="00C415AF">
              <w:rPr>
                <w:rFonts w:ascii="Arial" w:hAnsi="Arial" w:cs="Arial"/>
                <w:color w:val="000000"/>
                <w:lang w:val="en-GB" w:eastAsia="en-CA"/>
              </w:rPr>
              <w:t>Big Hit Entertainment</w:t>
            </w:r>
          </w:p>
        </w:tc>
        <w:tc>
          <w:tcPr>
            <w:tcW w:w="741" w:type="dxa"/>
            <w:tcBorders>
              <w:top w:val="nil"/>
              <w:left w:val="nil"/>
              <w:bottom w:val="nil"/>
              <w:right w:val="nil"/>
            </w:tcBorders>
            <w:shd w:val="clear" w:color="auto" w:fill="auto"/>
            <w:noWrap/>
            <w:vAlign w:val="bottom"/>
            <w:hideMark/>
          </w:tcPr>
          <w:p w:rsidR="00C415AF" w:rsidRPr="00C415AF" w:rsidRDefault="00C415AF" w:rsidP="00C415AF">
            <w:pPr>
              <w:tabs>
                <w:tab w:val="decimal" w:pos="481"/>
              </w:tabs>
              <w:rPr>
                <w:rFonts w:ascii="Arial" w:hAnsi="Arial" w:cs="Arial"/>
                <w:color w:val="000000"/>
                <w:lang w:val="en-GB" w:eastAsia="en-CA"/>
              </w:rPr>
            </w:pPr>
            <w:r w:rsidRPr="00C415AF">
              <w:rPr>
                <w:rFonts w:ascii="Arial" w:hAnsi="Arial" w:cs="Arial"/>
                <w:color w:val="000000"/>
                <w:lang w:val="en-GB" w:eastAsia="en-CA"/>
              </w:rPr>
              <w:t>19</w:t>
            </w:r>
          </w:p>
        </w:tc>
        <w:tc>
          <w:tcPr>
            <w:tcW w:w="1485" w:type="dxa"/>
            <w:tcBorders>
              <w:top w:val="nil"/>
              <w:left w:val="nil"/>
              <w:bottom w:val="nil"/>
              <w:right w:val="nil"/>
            </w:tcBorders>
            <w:shd w:val="clear" w:color="auto" w:fill="auto"/>
            <w:noWrap/>
            <w:vAlign w:val="bottom"/>
            <w:hideMark/>
          </w:tcPr>
          <w:p w:rsidR="00C415AF" w:rsidRPr="00C415AF" w:rsidRDefault="00C415AF" w:rsidP="00C415AF">
            <w:pPr>
              <w:tabs>
                <w:tab w:val="decimal" w:pos="733"/>
              </w:tabs>
              <w:rPr>
                <w:rFonts w:ascii="Arial" w:hAnsi="Arial" w:cs="Arial"/>
                <w:color w:val="000000"/>
                <w:lang w:val="en-GB" w:eastAsia="en-CA"/>
              </w:rPr>
            </w:pPr>
            <w:r w:rsidRPr="00C415AF">
              <w:rPr>
                <w:rFonts w:ascii="Arial" w:hAnsi="Arial" w:cs="Arial"/>
                <w:color w:val="000000"/>
                <w:lang w:val="en-GB" w:eastAsia="en-CA"/>
              </w:rPr>
              <w:t>4.0</w:t>
            </w:r>
          </w:p>
        </w:tc>
        <w:tc>
          <w:tcPr>
            <w:tcW w:w="2437" w:type="dxa"/>
            <w:tcBorders>
              <w:top w:val="nil"/>
              <w:left w:val="nil"/>
              <w:bottom w:val="nil"/>
              <w:right w:val="nil"/>
            </w:tcBorders>
            <w:shd w:val="clear" w:color="auto" w:fill="auto"/>
            <w:noWrap/>
            <w:vAlign w:val="bottom"/>
            <w:hideMark/>
          </w:tcPr>
          <w:p w:rsidR="00C415AF" w:rsidRPr="00C415AF" w:rsidRDefault="00C415AF" w:rsidP="00C415AF">
            <w:pPr>
              <w:tabs>
                <w:tab w:val="decimal" w:pos="1232"/>
              </w:tabs>
              <w:rPr>
                <w:rFonts w:ascii="Arial" w:hAnsi="Arial" w:cs="Arial"/>
                <w:color w:val="000000"/>
                <w:lang w:val="en-GB" w:eastAsia="en-CA"/>
              </w:rPr>
            </w:pPr>
            <w:r w:rsidRPr="00C415AF">
              <w:rPr>
                <w:rFonts w:ascii="Arial" w:hAnsi="Arial" w:cs="Arial"/>
                <w:color w:val="000000"/>
                <w:lang w:val="en-GB" w:eastAsia="en-CA"/>
              </w:rPr>
              <w:t xml:space="preserve">21.1% </w:t>
            </w:r>
          </w:p>
        </w:tc>
      </w:tr>
      <w:tr w:rsidR="00C415AF" w:rsidRPr="00C415AF" w:rsidTr="00A55CF3">
        <w:trPr>
          <w:trHeight w:val="255"/>
          <w:jc w:val="center"/>
        </w:trPr>
        <w:tc>
          <w:tcPr>
            <w:tcW w:w="3197" w:type="dxa"/>
            <w:tcBorders>
              <w:top w:val="nil"/>
              <w:left w:val="nil"/>
              <w:bottom w:val="nil"/>
              <w:right w:val="nil"/>
            </w:tcBorders>
            <w:shd w:val="clear" w:color="000000" w:fill="F2F2F2"/>
            <w:noWrap/>
            <w:vAlign w:val="bottom"/>
            <w:hideMark/>
          </w:tcPr>
          <w:p w:rsidR="00C415AF" w:rsidRPr="00C415AF" w:rsidRDefault="00C415AF" w:rsidP="00C415AF">
            <w:pPr>
              <w:rPr>
                <w:rFonts w:ascii="Arial" w:hAnsi="Arial" w:cs="Arial"/>
                <w:color w:val="000000"/>
                <w:lang w:val="en-GB" w:eastAsia="en-CA"/>
              </w:rPr>
            </w:pPr>
            <w:proofErr w:type="spellStart"/>
            <w:r w:rsidRPr="00C415AF">
              <w:rPr>
                <w:rFonts w:ascii="Arial" w:hAnsi="Arial" w:cs="Arial"/>
                <w:color w:val="000000"/>
                <w:lang w:val="en-GB" w:eastAsia="en-CA"/>
              </w:rPr>
              <w:t>Pledis</w:t>
            </w:r>
            <w:proofErr w:type="spellEnd"/>
            <w:r w:rsidRPr="00C415AF">
              <w:rPr>
                <w:rFonts w:ascii="Arial" w:hAnsi="Arial" w:cs="Arial"/>
                <w:color w:val="000000"/>
                <w:lang w:val="en-GB" w:eastAsia="en-CA"/>
              </w:rPr>
              <w:t xml:space="preserve"> Entertainment</w:t>
            </w:r>
          </w:p>
        </w:tc>
        <w:tc>
          <w:tcPr>
            <w:tcW w:w="741" w:type="dxa"/>
            <w:tcBorders>
              <w:top w:val="nil"/>
              <w:left w:val="nil"/>
              <w:bottom w:val="nil"/>
              <w:right w:val="nil"/>
            </w:tcBorders>
            <w:shd w:val="clear" w:color="000000" w:fill="F2F2F2"/>
            <w:noWrap/>
            <w:vAlign w:val="bottom"/>
            <w:hideMark/>
          </w:tcPr>
          <w:p w:rsidR="00C415AF" w:rsidRPr="00C415AF" w:rsidRDefault="00C415AF" w:rsidP="00C415AF">
            <w:pPr>
              <w:tabs>
                <w:tab w:val="decimal" w:pos="481"/>
              </w:tabs>
              <w:rPr>
                <w:rFonts w:ascii="Arial" w:hAnsi="Arial" w:cs="Arial"/>
                <w:color w:val="000000"/>
                <w:lang w:val="en-GB" w:eastAsia="en-CA"/>
              </w:rPr>
            </w:pPr>
            <w:r w:rsidRPr="00C415AF">
              <w:rPr>
                <w:rFonts w:ascii="Arial" w:hAnsi="Arial" w:cs="Arial"/>
                <w:color w:val="000000"/>
                <w:lang w:val="en-GB" w:eastAsia="en-CA"/>
              </w:rPr>
              <w:t>15</w:t>
            </w:r>
          </w:p>
        </w:tc>
        <w:tc>
          <w:tcPr>
            <w:tcW w:w="1485" w:type="dxa"/>
            <w:tcBorders>
              <w:top w:val="nil"/>
              <w:left w:val="nil"/>
              <w:bottom w:val="nil"/>
              <w:right w:val="nil"/>
            </w:tcBorders>
            <w:shd w:val="clear" w:color="000000" w:fill="F2F2F2"/>
            <w:noWrap/>
            <w:vAlign w:val="bottom"/>
            <w:hideMark/>
          </w:tcPr>
          <w:p w:rsidR="00C415AF" w:rsidRPr="00C415AF" w:rsidRDefault="00C415AF" w:rsidP="00C415AF">
            <w:pPr>
              <w:tabs>
                <w:tab w:val="decimal" w:pos="733"/>
              </w:tabs>
              <w:rPr>
                <w:rFonts w:ascii="Arial" w:hAnsi="Arial" w:cs="Arial"/>
                <w:color w:val="000000"/>
                <w:lang w:val="en-GB" w:eastAsia="en-CA"/>
              </w:rPr>
            </w:pPr>
            <w:r w:rsidRPr="00C415AF">
              <w:rPr>
                <w:rFonts w:ascii="Arial" w:hAnsi="Arial" w:cs="Arial"/>
                <w:color w:val="000000"/>
                <w:lang w:val="en-GB" w:eastAsia="en-CA"/>
              </w:rPr>
              <w:t>1.1</w:t>
            </w:r>
          </w:p>
        </w:tc>
        <w:tc>
          <w:tcPr>
            <w:tcW w:w="2437" w:type="dxa"/>
            <w:tcBorders>
              <w:top w:val="nil"/>
              <w:left w:val="nil"/>
              <w:bottom w:val="nil"/>
              <w:right w:val="nil"/>
            </w:tcBorders>
            <w:shd w:val="clear" w:color="000000" w:fill="F2F2F2"/>
            <w:noWrap/>
            <w:vAlign w:val="bottom"/>
            <w:hideMark/>
          </w:tcPr>
          <w:p w:rsidR="00C415AF" w:rsidRPr="00C415AF" w:rsidRDefault="00C415AF" w:rsidP="00C415AF">
            <w:pPr>
              <w:tabs>
                <w:tab w:val="decimal" w:pos="1232"/>
              </w:tabs>
              <w:rPr>
                <w:rFonts w:ascii="Arial" w:hAnsi="Arial" w:cs="Arial"/>
                <w:color w:val="000000"/>
                <w:lang w:val="en-GB" w:eastAsia="en-CA"/>
              </w:rPr>
            </w:pPr>
            <w:r w:rsidRPr="00C415AF">
              <w:rPr>
                <w:rFonts w:ascii="Arial" w:hAnsi="Arial" w:cs="Arial"/>
                <w:color w:val="000000"/>
                <w:lang w:val="en-GB" w:eastAsia="en-CA"/>
              </w:rPr>
              <w:t xml:space="preserve">7.3% </w:t>
            </w:r>
          </w:p>
        </w:tc>
      </w:tr>
      <w:tr w:rsidR="00C415AF" w:rsidRPr="00C415AF" w:rsidTr="00A55CF3">
        <w:trPr>
          <w:trHeight w:val="255"/>
          <w:jc w:val="center"/>
        </w:trPr>
        <w:tc>
          <w:tcPr>
            <w:tcW w:w="3197" w:type="dxa"/>
            <w:tcBorders>
              <w:top w:val="nil"/>
              <w:left w:val="nil"/>
              <w:bottom w:val="nil"/>
              <w:right w:val="nil"/>
            </w:tcBorders>
            <w:shd w:val="clear" w:color="auto" w:fill="auto"/>
            <w:noWrap/>
            <w:vAlign w:val="bottom"/>
            <w:hideMark/>
          </w:tcPr>
          <w:p w:rsidR="00C415AF" w:rsidRPr="00C415AF" w:rsidRDefault="00C415AF" w:rsidP="00C415AF">
            <w:pPr>
              <w:rPr>
                <w:rFonts w:ascii="Arial" w:hAnsi="Arial" w:cs="Arial"/>
                <w:color w:val="000000"/>
                <w:lang w:val="en-GB" w:eastAsia="en-CA"/>
              </w:rPr>
            </w:pPr>
            <w:proofErr w:type="spellStart"/>
            <w:r w:rsidRPr="00C415AF">
              <w:rPr>
                <w:rFonts w:ascii="Arial" w:hAnsi="Arial" w:cs="Arial"/>
                <w:color w:val="000000"/>
                <w:lang w:val="en-GB" w:eastAsia="en-CA"/>
              </w:rPr>
              <w:t>Woollim</w:t>
            </w:r>
            <w:proofErr w:type="spellEnd"/>
            <w:r w:rsidRPr="00C415AF">
              <w:rPr>
                <w:rFonts w:ascii="Arial" w:hAnsi="Arial" w:cs="Arial"/>
                <w:color w:val="000000"/>
                <w:lang w:val="en-GB" w:eastAsia="en-CA"/>
              </w:rPr>
              <w:t xml:space="preserve"> Entertainment</w:t>
            </w:r>
          </w:p>
        </w:tc>
        <w:tc>
          <w:tcPr>
            <w:tcW w:w="741" w:type="dxa"/>
            <w:tcBorders>
              <w:top w:val="nil"/>
              <w:left w:val="nil"/>
              <w:bottom w:val="nil"/>
              <w:right w:val="nil"/>
            </w:tcBorders>
            <w:shd w:val="clear" w:color="auto" w:fill="auto"/>
            <w:noWrap/>
            <w:vAlign w:val="bottom"/>
            <w:hideMark/>
          </w:tcPr>
          <w:p w:rsidR="00C415AF" w:rsidRPr="00C415AF" w:rsidRDefault="00C415AF" w:rsidP="00C415AF">
            <w:pPr>
              <w:tabs>
                <w:tab w:val="decimal" w:pos="481"/>
              </w:tabs>
              <w:rPr>
                <w:rFonts w:ascii="Arial" w:hAnsi="Arial" w:cs="Arial"/>
                <w:color w:val="000000"/>
                <w:lang w:val="en-GB" w:eastAsia="en-CA"/>
              </w:rPr>
            </w:pPr>
            <w:r w:rsidRPr="00C415AF">
              <w:rPr>
                <w:rFonts w:ascii="Arial" w:hAnsi="Arial" w:cs="Arial"/>
                <w:color w:val="000000"/>
                <w:lang w:val="en-GB" w:eastAsia="en-CA"/>
              </w:rPr>
              <w:t>14</w:t>
            </w:r>
          </w:p>
        </w:tc>
        <w:tc>
          <w:tcPr>
            <w:tcW w:w="1485" w:type="dxa"/>
            <w:tcBorders>
              <w:top w:val="nil"/>
              <w:left w:val="nil"/>
              <w:bottom w:val="nil"/>
              <w:right w:val="nil"/>
            </w:tcBorders>
            <w:shd w:val="clear" w:color="auto" w:fill="auto"/>
            <w:noWrap/>
            <w:vAlign w:val="bottom"/>
            <w:hideMark/>
          </w:tcPr>
          <w:p w:rsidR="00C415AF" w:rsidRPr="00C415AF" w:rsidRDefault="00C415AF" w:rsidP="00C415AF">
            <w:pPr>
              <w:tabs>
                <w:tab w:val="decimal" w:pos="733"/>
              </w:tabs>
              <w:rPr>
                <w:rFonts w:ascii="Arial" w:hAnsi="Arial" w:cs="Arial"/>
                <w:color w:val="000000"/>
                <w:lang w:val="en-GB" w:eastAsia="en-CA"/>
              </w:rPr>
            </w:pPr>
            <w:r w:rsidRPr="00C415AF">
              <w:rPr>
                <w:rFonts w:ascii="Arial" w:hAnsi="Arial" w:cs="Arial"/>
                <w:color w:val="000000"/>
                <w:lang w:val="en-GB" w:eastAsia="en-CA"/>
              </w:rPr>
              <w:t>1.0</w:t>
            </w:r>
          </w:p>
        </w:tc>
        <w:tc>
          <w:tcPr>
            <w:tcW w:w="2437" w:type="dxa"/>
            <w:tcBorders>
              <w:top w:val="nil"/>
              <w:left w:val="nil"/>
              <w:bottom w:val="nil"/>
              <w:right w:val="nil"/>
            </w:tcBorders>
            <w:shd w:val="clear" w:color="auto" w:fill="auto"/>
            <w:noWrap/>
            <w:vAlign w:val="bottom"/>
            <w:hideMark/>
          </w:tcPr>
          <w:p w:rsidR="00C415AF" w:rsidRPr="00C415AF" w:rsidRDefault="00C415AF" w:rsidP="00C415AF">
            <w:pPr>
              <w:tabs>
                <w:tab w:val="decimal" w:pos="1232"/>
              </w:tabs>
              <w:rPr>
                <w:rFonts w:ascii="Arial" w:hAnsi="Arial" w:cs="Arial"/>
                <w:color w:val="000000"/>
                <w:lang w:val="en-GB" w:eastAsia="en-CA"/>
              </w:rPr>
            </w:pPr>
            <w:r w:rsidRPr="00C415AF">
              <w:rPr>
                <w:rFonts w:ascii="Arial" w:hAnsi="Arial" w:cs="Arial"/>
                <w:color w:val="000000"/>
                <w:lang w:val="en-GB" w:eastAsia="en-CA"/>
              </w:rPr>
              <w:t xml:space="preserve">7.1% </w:t>
            </w:r>
          </w:p>
        </w:tc>
      </w:tr>
      <w:tr w:rsidR="00C415AF" w:rsidRPr="00C415AF" w:rsidTr="00A55CF3">
        <w:trPr>
          <w:trHeight w:val="255"/>
          <w:jc w:val="center"/>
        </w:trPr>
        <w:tc>
          <w:tcPr>
            <w:tcW w:w="3197" w:type="dxa"/>
            <w:tcBorders>
              <w:top w:val="nil"/>
              <w:left w:val="nil"/>
              <w:bottom w:val="nil"/>
              <w:right w:val="nil"/>
            </w:tcBorders>
            <w:shd w:val="clear" w:color="000000" w:fill="F2F2F2"/>
            <w:noWrap/>
            <w:vAlign w:val="bottom"/>
            <w:hideMark/>
          </w:tcPr>
          <w:p w:rsidR="00C415AF" w:rsidRPr="00C415AF" w:rsidRDefault="00C415AF" w:rsidP="00C415AF">
            <w:pPr>
              <w:rPr>
                <w:rFonts w:ascii="Arial" w:hAnsi="Arial" w:cs="Arial"/>
                <w:color w:val="000000"/>
                <w:lang w:val="en-GB" w:eastAsia="en-CA"/>
              </w:rPr>
            </w:pPr>
            <w:r w:rsidRPr="00C415AF">
              <w:rPr>
                <w:rFonts w:ascii="Arial" w:hAnsi="Arial" w:cs="Arial"/>
                <w:color w:val="000000"/>
                <w:lang w:val="en-GB" w:eastAsia="en-CA"/>
              </w:rPr>
              <w:t>Star Empire Entertainment</w:t>
            </w:r>
          </w:p>
        </w:tc>
        <w:tc>
          <w:tcPr>
            <w:tcW w:w="741" w:type="dxa"/>
            <w:tcBorders>
              <w:top w:val="nil"/>
              <w:left w:val="nil"/>
              <w:bottom w:val="nil"/>
              <w:right w:val="nil"/>
            </w:tcBorders>
            <w:shd w:val="clear" w:color="000000" w:fill="F2F2F2"/>
            <w:noWrap/>
            <w:vAlign w:val="bottom"/>
            <w:hideMark/>
          </w:tcPr>
          <w:p w:rsidR="00C415AF" w:rsidRPr="00C415AF" w:rsidRDefault="00C415AF" w:rsidP="00C415AF">
            <w:pPr>
              <w:tabs>
                <w:tab w:val="decimal" w:pos="481"/>
              </w:tabs>
              <w:rPr>
                <w:rFonts w:ascii="Arial" w:hAnsi="Arial" w:cs="Arial"/>
                <w:color w:val="000000"/>
                <w:lang w:val="en-GB" w:eastAsia="en-CA"/>
              </w:rPr>
            </w:pPr>
            <w:r w:rsidRPr="00C415AF">
              <w:rPr>
                <w:rFonts w:ascii="Arial" w:hAnsi="Arial" w:cs="Arial"/>
                <w:color w:val="000000"/>
                <w:lang w:val="en-GB" w:eastAsia="en-CA"/>
              </w:rPr>
              <w:t>13</w:t>
            </w:r>
          </w:p>
        </w:tc>
        <w:tc>
          <w:tcPr>
            <w:tcW w:w="1485" w:type="dxa"/>
            <w:tcBorders>
              <w:top w:val="nil"/>
              <w:left w:val="nil"/>
              <w:bottom w:val="nil"/>
              <w:right w:val="nil"/>
            </w:tcBorders>
            <w:shd w:val="clear" w:color="000000" w:fill="F2F2F2"/>
            <w:noWrap/>
            <w:vAlign w:val="bottom"/>
            <w:hideMark/>
          </w:tcPr>
          <w:p w:rsidR="00C415AF" w:rsidRPr="00C415AF" w:rsidRDefault="00C415AF" w:rsidP="00C415AF">
            <w:pPr>
              <w:tabs>
                <w:tab w:val="decimal" w:pos="733"/>
              </w:tabs>
              <w:rPr>
                <w:rFonts w:ascii="Arial" w:hAnsi="Arial" w:cs="Arial"/>
                <w:color w:val="000000"/>
                <w:lang w:val="en-GB" w:eastAsia="en-CA"/>
              </w:rPr>
            </w:pPr>
            <w:r w:rsidRPr="00C415AF">
              <w:rPr>
                <w:rFonts w:ascii="Arial" w:hAnsi="Arial" w:cs="Arial"/>
                <w:color w:val="000000"/>
                <w:lang w:val="en-GB" w:eastAsia="en-CA"/>
              </w:rPr>
              <w:t>1.0</w:t>
            </w:r>
          </w:p>
        </w:tc>
        <w:tc>
          <w:tcPr>
            <w:tcW w:w="2437" w:type="dxa"/>
            <w:tcBorders>
              <w:top w:val="nil"/>
              <w:left w:val="nil"/>
              <w:bottom w:val="nil"/>
              <w:right w:val="nil"/>
            </w:tcBorders>
            <w:shd w:val="clear" w:color="000000" w:fill="F2F2F2"/>
            <w:noWrap/>
            <w:vAlign w:val="bottom"/>
            <w:hideMark/>
          </w:tcPr>
          <w:p w:rsidR="00C415AF" w:rsidRPr="00C415AF" w:rsidRDefault="00C415AF" w:rsidP="00C415AF">
            <w:pPr>
              <w:tabs>
                <w:tab w:val="decimal" w:pos="1232"/>
              </w:tabs>
              <w:rPr>
                <w:rFonts w:ascii="Arial" w:hAnsi="Arial" w:cs="Arial"/>
                <w:color w:val="000000"/>
                <w:lang w:val="en-GB" w:eastAsia="en-CA"/>
              </w:rPr>
            </w:pPr>
            <w:r w:rsidRPr="00C415AF">
              <w:rPr>
                <w:rFonts w:ascii="Arial" w:hAnsi="Arial" w:cs="Arial"/>
                <w:color w:val="000000"/>
                <w:lang w:val="en-GB" w:eastAsia="en-CA"/>
              </w:rPr>
              <w:t xml:space="preserve">7.7% </w:t>
            </w:r>
          </w:p>
        </w:tc>
      </w:tr>
    </w:tbl>
    <w:p w:rsidR="00C415AF" w:rsidRPr="00C415AF" w:rsidRDefault="00C415AF" w:rsidP="00875C87">
      <w:pPr>
        <w:pStyle w:val="FootnoteText1"/>
        <w:rPr>
          <w:lang w:val="en-GB"/>
        </w:rPr>
      </w:pPr>
    </w:p>
    <w:p w:rsidR="00C415AF" w:rsidRPr="00C415AF" w:rsidRDefault="00C415AF" w:rsidP="00875C87">
      <w:pPr>
        <w:pStyle w:val="FootnoteText1"/>
        <w:rPr>
          <w:lang w:val="en-GB"/>
        </w:rPr>
      </w:pPr>
      <w:r w:rsidRPr="00C415AF">
        <w:rPr>
          <w:lang w:val="en-GB"/>
        </w:rPr>
        <w:t>Source: Created by the case authors based on data from John Yoon, “Top 10 K-Pop Entertainment Companies in South Korea,” 2017, accessed April 16, 2018, http://seoulspace.com/2017/08/21/top-10-k-pop-entertainment-companies-in-south-korea/.</w:t>
      </w:r>
    </w:p>
    <w:p w:rsidR="00C415AF" w:rsidRPr="00C415AF" w:rsidRDefault="00C415AF" w:rsidP="00740E93">
      <w:pPr>
        <w:pStyle w:val="BodyTextMain"/>
        <w:rPr>
          <w:lang w:val="en-GB"/>
        </w:rPr>
      </w:pPr>
    </w:p>
    <w:p w:rsidR="00C415AF" w:rsidRPr="00C415AF" w:rsidRDefault="00C415AF" w:rsidP="00740E93">
      <w:pPr>
        <w:pStyle w:val="BodyTextMain"/>
        <w:rPr>
          <w:lang w:val="en-GB"/>
        </w:rPr>
      </w:pPr>
    </w:p>
    <w:p w:rsidR="00C415AF" w:rsidRPr="00C415AF" w:rsidRDefault="00C415AF" w:rsidP="00740E93">
      <w:pPr>
        <w:pStyle w:val="Casehead1"/>
        <w:jc w:val="center"/>
        <w:rPr>
          <w:lang w:val="en-GB"/>
        </w:rPr>
      </w:pPr>
      <w:r w:rsidRPr="00C415AF">
        <w:rPr>
          <w:lang w:val="en-GB"/>
        </w:rPr>
        <w:t>Exhibit 4: K-Pop’s Global Market Penetration, 2013–2016</w:t>
      </w:r>
    </w:p>
    <w:p w:rsidR="00C415AF" w:rsidRPr="00C415AF" w:rsidRDefault="00C415AF" w:rsidP="00740E93">
      <w:pPr>
        <w:pStyle w:val="BodyTextMain"/>
        <w:rPr>
          <w:lang w:val="en-GB"/>
        </w:rPr>
      </w:pPr>
    </w:p>
    <w:tbl>
      <w:tblPr>
        <w:tblW w:w="5780" w:type="dxa"/>
        <w:jc w:val="center"/>
        <w:tblLook w:val="04A0" w:firstRow="1" w:lastRow="0" w:firstColumn="1" w:lastColumn="0" w:noHBand="0" w:noVBand="1"/>
      </w:tblPr>
      <w:tblGrid>
        <w:gridCol w:w="2272"/>
        <w:gridCol w:w="877"/>
        <w:gridCol w:w="877"/>
        <w:gridCol w:w="877"/>
        <w:gridCol w:w="877"/>
      </w:tblGrid>
      <w:tr w:rsidR="00C415AF" w:rsidRPr="00C415AF" w:rsidTr="00A55CF3">
        <w:trPr>
          <w:trHeight w:val="255"/>
          <w:jc w:val="center"/>
        </w:trPr>
        <w:tc>
          <w:tcPr>
            <w:tcW w:w="5780" w:type="dxa"/>
            <w:gridSpan w:val="5"/>
            <w:tcBorders>
              <w:top w:val="nil"/>
              <w:left w:val="nil"/>
              <w:bottom w:val="single" w:sz="4" w:space="0" w:color="000000"/>
              <w:right w:val="nil"/>
            </w:tcBorders>
            <w:shd w:val="clear" w:color="auto" w:fill="auto"/>
            <w:noWrap/>
            <w:vAlign w:val="bottom"/>
            <w:hideMark/>
          </w:tcPr>
          <w:p w:rsidR="00C415AF" w:rsidRPr="00C415AF" w:rsidRDefault="00C415AF" w:rsidP="00C415AF">
            <w:pPr>
              <w:jc w:val="center"/>
              <w:rPr>
                <w:rFonts w:ascii="Arial" w:hAnsi="Arial" w:cs="Arial"/>
                <w:b/>
                <w:bCs/>
                <w:color w:val="000000"/>
                <w:lang w:val="en-GB" w:eastAsia="en-CA"/>
              </w:rPr>
            </w:pPr>
            <w:r w:rsidRPr="00C415AF">
              <w:rPr>
                <w:rFonts w:ascii="Arial" w:hAnsi="Arial" w:cs="Arial"/>
                <w:b/>
                <w:bCs/>
                <w:color w:val="000000"/>
                <w:lang w:val="en-GB" w:eastAsia="en-CA"/>
              </w:rPr>
              <w:t xml:space="preserve">Global Concert Locations </w:t>
            </w:r>
          </w:p>
        </w:tc>
      </w:tr>
      <w:tr w:rsidR="00C415AF" w:rsidRPr="00C415AF" w:rsidTr="00A55CF3">
        <w:trPr>
          <w:trHeight w:val="300"/>
          <w:jc w:val="center"/>
        </w:trPr>
        <w:tc>
          <w:tcPr>
            <w:tcW w:w="5780" w:type="dxa"/>
            <w:gridSpan w:val="5"/>
            <w:tcBorders>
              <w:top w:val="single" w:sz="4" w:space="0" w:color="000000"/>
              <w:left w:val="nil"/>
              <w:bottom w:val="nil"/>
              <w:right w:val="nil"/>
            </w:tcBorders>
            <w:shd w:val="clear" w:color="auto" w:fill="auto"/>
            <w:noWrap/>
            <w:vAlign w:val="bottom"/>
            <w:hideMark/>
          </w:tcPr>
          <w:p w:rsidR="00C415AF" w:rsidRPr="00C415AF" w:rsidRDefault="00C415AF" w:rsidP="00C415AF">
            <w:pPr>
              <w:jc w:val="center"/>
              <w:rPr>
                <w:rFonts w:ascii="Arial" w:hAnsi="Arial" w:cs="Arial"/>
                <w:b/>
                <w:bCs/>
                <w:color w:val="000000"/>
                <w:lang w:val="en-GB" w:eastAsia="en-CA"/>
              </w:rPr>
            </w:pPr>
            <w:r w:rsidRPr="00C415AF">
              <w:rPr>
                <w:rFonts w:ascii="Arial" w:hAnsi="Arial" w:cs="Arial"/>
                <w:b/>
                <w:bCs/>
                <w:color w:val="000000"/>
                <w:lang w:val="en-GB" w:eastAsia="en-CA"/>
              </w:rPr>
              <w:t>K-pop Concerts as a Percentage of All Concerts</w:t>
            </w:r>
          </w:p>
        </w:tc>
      </w:tr>
      <w:tr w:rsidR="00C415AF" w:rsidRPr="00C415AF" w:rsidTr="00A55CF3">
        <w:trPr>
          <w:trHeight w:val="255"/>
          <w:jc w:val="center"/>
        </w:trPr>
        <w:tc>
          <w:tcPr>
            <w:tcW w:w="2272" w:type="dxa"/>
            <w:tcBorders>
              <w:top w:val="nil"/>
              <w:left w:val="nil"/>
              <w:bottom w:val="nil"/>
              <w:right w:val="nil"/>
            </w:tcBorders>
            <w:shd w:val="clear" w:color="auto" w:fill="auto"/>
            <w:noWrap/>
            <w:vAlign w:val="bottom"/>
            <w:hideMark/>
          </w:tcPr>
          <w:p w:rsidR="00C415AF" w:rsidRPr="00C415AF" w:rsidRDefault="00C415AF" w:rsidP="00C415AF">
            <w:pPr>
              <w:jc w:val="center"/>
              <w:rPr>
                <w:rFonts w:ascii="Arial" w:hAnsi="Arial" w:cs="Arial"/>
                <w:b/>
                <w:bCs/>
                <w:color w:val="000000"/>
                <w:lang w:val="en-GB" w:eastAsia="en-CA"/>
              </w:rPr>
            </w:pPr>
          </w:p>
        </w:tc>
        <w:tc>
          <w:tcPr>
            <w:tcW w:w="877" w:type="dxa"/>
            <w:tcBorders>
              <w:top w:val="nil"/>
              <w:left w:val="nil"/>
              <w:bottom w:val="nil"/>
              <w:right w:val="nil"/>
            </w:tcBorders>
            <w:shd w:val="clear" w:color="auto" w:fill="auto"/>
            <w:noWrap/>
            <w:vAlign w:val="bottom"/>
            <w:hideMark/>
          </w:tcPr>
          <w:p w:rsidR="00C415AF" w:rsidRPr="00C415AF" w:rsidRDefault="00C415AF" w:rsidP="00C415AF">
            <w:pPr>
              <w:jc w:val="right"/>
              <w:rPr>
                <w:rFonts w:ascii="Arial" w:hAnsi="Arial" w:cs="Arial"/>
                <w:b/>
                <w:bCs/>
                <w:color w:val="000000"/>
                <w:u w:val="single"/>
                <w:lang w:val="en-GB" w:eastAsia="en-CA"/>
              </w:rPr>
            </w:pPr>
            <w:r w:rsidRPr="00C415AF">
              <w:rPr>
                <w:rFonts w:ascii="Arial" w:hAnsi="Arial" w:cs="Arial"/>
                <w:b/>
                <w:bCs/>
                <w:color w:val="000000"/>
                <w:u w:val="single"/>
                <w:lang w:val="en-GB" w:eastAsia="en-CA"/>
              </w:rPr>
              <w:t>2013</w:t>
            </w:r>
          </w:p>
        </w:tc>
        <w:tc>
          <w:tcPr>
            <w:tcW w:w="877" w:type="dxa"/>
            <w:tcBorders>
              <w:top w:val="nil"/>
              <w:left w:val="nil"/>
              <w:bottom w:val="nil"/>
              <w:right w:val="nil"/>
            </w:tcBorders>
            <w:shd w:val="clear" w:color="auto" w:fill="auto"/>
            <w:noWrap/>
            <w:vAlign w:val="bottom"/>
            <w:hideMark/>
          </w:tcPr>
          <w:p w:rsidR="00C415AF" w:rsidRPr="00C415AF" w:rsidRDefault="00C415AF" w:rsidP="00C415AF">
            <w:pPr>
              <w:jc w:val="right"/>
              <w:rPr>
                <w:rFonts w:ascii="Arial" w:hAnsi="Arial" w:cs="Arial"/>
                <w:b/>
                <w:bCs/>
                <w:color w:val="000000"/>
                <w:u w:val="single"/>
                <w:lang w:val="en-GB" w:eastAsia="en-CA"/>
              </w:rPr>
            </w:pPr>
            <w:r w:rsidRPr="00C415AF">
              <w:rPr>
                <w:rFonts w:ascii="Arial" w:hAnsi="Arial" w:cs="Arial"/>
                <w:b/>
                <w:bCs/>
                <w:color w:val="000000"/>
                <w:u w:val="single"/>
                <w:lang w:val="en-GB" w:eastAsia="en-CA"/>
              </w:rPr>
              <w:t>2014</w:t>
            </w:r>
          </w:p>
        </w:tc>
        <w:tc>
          <w:tcPr>
            <w:tcW w:w="877" w:type="dxa"/>
            <w:tcBorders>
              <w:top w:val="nil"/>
              <w:left w:val="nil"/>
              <w:bottom w:val="nil"/>
              <w:right w:val="nil"/>
            </w:tcBorders>
            <w:shd w:val="clear" w:color="auto" w:fill="auto"/>
            <w:noWrap/>
            <w:vAlign w:val="bottom"/>
            <w:hideMark/>
          </w:tcPr>
          <w:p w:rsidR="00C415AF" w:rsidRPr="00C415AF" w:rsidRDefault="00C415AF" w:rsidP="00C415AF">
            <w:pPr>
              <w:jc w:val="right"/>
              <w:rPr>
                <w:rFonts w:ascii="Arial" w:hAnsi="Arial" w:cs="Arial"/>
                <w:b/>
                <w:bCs/>
                <w:color w:val="000000"/>
                <w:u w:val="single"/>
                <w:lang w:val="en-GB" w:eastAsia="en-CA"/>
              </w:rPr>
            </w:pPr>
            <w:r w:rsidRPr="00C415AF">
              <w:rPr>
                <w:rFonts w:ascii="Arial" w:hAnsi="Arial" w:cs="Arial"/>
                <w:b/>
                <w:bCs/>
                <w:color w:val="000000"/>
                <w:u w:val="single"/>
                <w:lang w:val="en-GB" w:eastAsia="en-CA"/>
              </w:rPr>
              <w:t>2015</w:t>
            </w:r>
          </w:p>
        </w:tc>
        <w:tc>
          <w:tcPr>
            <w:tcW w:w="877" w:type="dxa"/>
            <w:tcBorders>
              <w:top w:val="nil"/>
              <w:left w:val="nil"/>
              <w:bottom w:val="nil"/>
              <w:right w:val="nil"/>
            </w:tcBorders>
            <w:shd w:val="clear" w:color="auto" w:fill="auto"/>
            <w:noWrap/>
            <w:vAlign w:val="bottom"/>
            <w:hideMark/>
          </w:tcPr>
          <w:p w:rsidR="00C415AF" w:rsidRPr="00C415AF" w:rsidRDefault="00C415AF" w:rsidP="00C415AF">
            <w:pPr>
              <w:jc w:val="right"/>
              <w:rPr>
                <w:rFonts w:ascii="Arial" w:hAnsi="Arial" w:cs="Arial"/>
                <w:b/>
                <w:bCs/>
                <w:color w:val="000000"/>
                <w:u w:val="single"/>
                <w:lang w:val="en-GB" w:eastAsia="en-CA"/>
              </w:rPr>
            </w:pPr>
            <w:r w:rsidRPr="00C415AF">
              <w:rPr>
                <w:rFonts w:ascii="Arial" w:hAnsi="Arial" w:cs="Arial"/>
                <w:b/>
                <w:bCs/>
                <w:color w:val="000000"/>
                <w:u w:val="single"/>
                <w:lang w:val="en-GB" w:eastAsia="en-CA"/>
              </w:rPr>
              <w:t>2016</w:t>
            </w:r>
          </w:p>
        </w:tc>
      </w:tr>
      <w:tr w:rsidR="00C415AF" w:rsidRPr="00C415AF" w:rsidTr="00A55CF3">
        <w:trPr>
          <w:trHeight w:val="255"/>
          <w:jc w:val="center"/>
        </w:trPr>
        <w:tc>
          <w:tcPr>
            <w:tcW w:w="2272" w:type="dxa"/>
            <w:tcBorders>
              <w:top w:val="nil"/>
              <w:left w:val="nil"/>
              <w:bottom w:val="nil"/>
              <w:right w:val="nil"/>
            </w:tcBorders>
            <w:shd w:val="clear" w:color="auto" w:fill="auto"/>
            <w:noWrap/>
            <w:vAlign w:val="bottom"/>
            <w:hideMark/>
          </w:tcPr>
          <w:p w:rsidR="00C415AF" w:rsidRPr="00C415AF" w:rsidRDefault="00C415AF" w:rsidP="00C415AF">
            <w:pPr>
              <w:rPr>
                <w:rFonts w:ascii="Arial" w:hAnsi="Arial" w:cs="Arial"/>
                <w:color w:val="000000"/>
                <w:lang w:val="en-GB" w:eastAsia="en-CA"/>
              </w:rPr>
            </w:pPr>
            <w:r w:rsidRPr="00C415AF">
              <w:rPr>
                <w:rFonts w:ascii="Arial" w:hAnsi="Arial" w:cs="Arial"/>
                <w:color w:val="000000"/>
                <w:lang w:val="en-GB" w:eastAsia="en-CA"/>
              </w:rPr>
              <w:t>East Asia</w:t>
            </w:r>
          </w:p>
        </w:tc>
        <w:tc>
          <w:tcPr>
            <w:tcW w:w="877" w:type="dxa"/>
            <w:tcBorders>
              <w:top w:val="nil"/>
              <w:left w:val="nil"/>
              <w:bottom w:val="nil"/>
              <w:right w:val="nil"/>
            </w:tcBorders>
            <w:shd w:val="clear" w:color="auto" w:fill="auto"/>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78.33</w:t>
            </w:r>
          </w:p>
        </w:tc>
        <w:tc>
          <w:tcPr>
            <w:tcW w:w="877" w:type="dxa"/>
            <w:tcBorders>
              <w:top w:val="nil"/>
              <w:left w:val="nil"/>
              <w:bottom w:val="nil"/>
              <w:right w:val="nil"/>
            </w:tcBorders>
            <w:shd w:val="clear" w:color="auto" w:fill="auto"/>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78.43</w:t>
            </w:r>
          </w:p>
        </w:tc>
        <w:tc>
          <w:tcPr>
            <w:tcW w:w="877" w:type="dxa"/>
            <w:tcBorders>
              <w:top w:val="nil"/>
              <w:left w:val="nil"/>
              <w:bottom w:val="nil"/>
              <w:right w:val="nil"/>
            </w:tcBorders>
            <w:shd w:val="clear" w:color="auto" w:fill="auto"/>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70.29</w:t>
            </w:r>
          </w:p>
        </w:tc>
        <w:tc>
          <w:tcPr>
            <w:tcW w:w="877" w:type="dxa"/>
            <w:tcBorders>
              <w:top w:val="nil"/>
              <w:left w:val="nil"/>
              <w:bottom w:val="nil"/>
              <w:right w:val="nil"/>
            </w:tcBorders>
            <w:shd w:val="clear" w:color="auto" w:fill="auto"/>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77.85</w:t>
            </w:r>
          </w:p>
        </w:tc>
      </w:tr>
      <w:tr w:rsidR="00C415AF" w:rsidRPr="00C415AF" w:rsidTr="00A55CF3">
        <w:trPr>
          <w:trHeight w:val="255"/>
          <w:jc w:val="center"/>
        </w:trPr>
        <w:tc>
          <w:tcPr>
            <w:tcW w:w="2272" w:type="dxa"/>
            <w:tcBorders>
              <w:top w:val="nil"/>
              <w:left w:val="nil"/>
              <w:bottom w:val="nil"/>
              <w:right w:val="nil"/>
            </w:tcBorders>
            <w:shd w:val="clear" w:color="000000" w:fill="F2F2F2"/>
            <w:noWrap/>
            <w:vAlign w:val="bottom"/>
            <w:hideMark/>
          </w:tcPr>
          <w:p w:rsidR="00C415AF" w:rsidRPr="00C415AF" w:rsidRDefault="00C415AF" w:rsidP="00C415AF">
            <w:pPr>
              <w:rPr>
                <w:rFonts w:ascii="Arial" w:hAnsi="Arial" w:cs="Arial"/>
                <w:color w:val="000000"/>
                <w:lang w:val="en-GB" w:eastAsia="en-CA"/>
              </w:rPr>
            </w:pPr>
            <w:r w:rsidRPr="00C415AF">
              <w:rPr>
                <w:rFonts w:ascii="Arial" w:hAnsi="Arial" w:cs="Arial"/>
                <w:color w:val="000000"/>
                <w:lang w:val="en-GB" w:eastAsia="en-CA"/>
              </w:rPr>
              <w:t>North America</w:t>
            </w:r>
          </w:p>
        </w:tc>
        <w:tc>
          <w:tcPr>
            <w:tcW w:w="877" w:type="dxa"/>
            <w:tcBorders>
              <w:top w:val="nil"/>
              <w:left w:val="nil"/>
              <w:bottom w:val="nil"/>
              <w:right w:val="nil"/>
            </w:tcBorders>
            <w:shd w:val="clear" w:color="000000" w:fill="F2F2F2"/>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4.29</w:t>
            </w:r>
          </w:p>
        </w:tc>
        <w:tc>
          <w:tcPr>
            <w:tcW w:w="877" w:type="dxa"/>
            <w:tcBorders>
              <w:top w:val="nil"/>
              <w:left w:val="nil"/>
              <w:bottom w:val="nil"/>
              <w:right w:val="nil"/>
            </w:tcBorders>
            <w:shd w:val="clear" w:color="000000" w:fill="F2F2F2"/>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7.63</w:t>
            </w:r>
          </w:p>
        </w:tc>
        <w:tc>
          <w:tcPr>
            <w:tcW w:w="877" w:type="dxa"/>
            <w:tcBorders>
              <w:top w:val="nil"/>
              <w:left w:val="nil"/>
              <w:bottom w:val="nil"/>
              <w:right w:val="nil"/>
            </w:tcBorders>
            <w:shd w:val="clear" w:color="000000" w:fill="F2F2F2"/>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10.51</w:t>
            </w:r>
          </w:p>
        </w:tc>
        <w:tc>
          <w:tcPr>
            <w:tcW w:w="877" w:type="dxa"/>
            <w:tcBorders>
              <w:top w:val="nil"/>
              <w:left w:val="nil"/>
              <w:bottom w:val="nil"/>
              <w:right w:val="nil"/>
            </w:tcBorders>
            <w:shd w:val="clear" w:color="000000" w:fill="F2F2F2"/>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12.08</w:t>
            </w:r>
          </w:p>
        </w:tc>
      </w:tr>
      <w:tr w:rsidR="00C415AF" w:rsidRPr="00C415AF" w:rsidTr="00A55CF3">
        <w:trPr>
          <w:trHeight w:val="255"/>
          <w:jc w:val="center"/>
        </w:trPr>
        <w:tc>
          <w:tcPr>
            <w:tcW w:w="2272" w:type="dxa"/>
            <w:tcBorders>
              <w:top w:val="nil"/>
              <w:left w:val="nil"/>
              <w:bottom w:val="nil"/>
              <w:right w:val="nil"/>
            </w:tcBorders>
            <w:shd w:val="clear" w:color="auto" w:fill="auto"/>
            <w:noWrap/>
            <w:vAlign w:val="bottom"/>
            <w:hideMark/>
          </w:tcPr>
          <w:p w:rsidR="00C415AF" w:rsidRPr="00C415AF" w:rsidRDefault="00C415AF" w:rsidP="00C415AF">
            <w:pPr>
              <w:rPr>
                <w:rFonts w:ascii="Arial" w:hAnsi="Arial" w:cs="Arial"/>
                <w:color w:val="000000"/>
                <w:lang w:val="en-GB" w:eastAsia="en-CA"/>
              </w:rPr>
            </w:pPr>
            <w:r w:rsidRPr="00C415AF">
              <w:rPr>
                <w:rFonts w:ascii="Arial" w:hAnsi="Arial" w:cs="Arial"/>
                <w:color w:val="000000"/>
                <w:lang w:val="en-GB" w:eastAsia="en-CA"/>
              </w:rPr>
              <w:t>Europe</w:t>
            </w:r>
          </w:p>
        </w:tc>
        <w:tc>
          <w:tcPr>
            <w:tcW w:w="877" w:type="dxa"/>
            <w:tcBorders>
              <w:top w:val="nil"/>
              <w:left w:val="nil"/>
              <w:bottom w:val="nil"/>
              <w:right w:val="nil"/>
            </w:tcBorders>
            <w:shd w:val="clear" w:color="auto" w:fill="auto"/>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3.33</w:t>
            </w:r>
          </w:p>
        </w:tc>
        <w:tc>
          <w:tcPr>
            <w:tcW w:w="877" w:type="dxa"/>
            <w:tcBorders>
              <w:top w:val="nil"/>
              <w:left w:val="nil"/>
              <w:bottom w:val="nil"/>
              <w:right w:val="nil"/>
            </w:tcBorders>
            <w:shd w:val="clear" w:color="auto" w:fill="auto"/>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3.92</w:t>
            </w:r>
          </w:p>
        </w:tc>
        <w:tc>
          <w:tcPr>
            <w:tcW w:w="877" w:type="dxa"/>
            <w:tcBorders>
              <w:top w:val="nil"/>
              <w:left w:val="nil"/>
              <w:bottom w:val="nil"/>
              <w:right w:val="nil"/>
            </w:tcBorders>
            <w:shd w:val="clear" w:color="auto" w:fill="auto"/>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7.01</w:t>
            </w:r>
          </w:p>
        </w:tc>
        <w:tc>
          <w:tcPr>
            <w:tcW w:w="877" w:type="dxa"/>
            <w:tcBorders>
              <w:top w:val="nil"/>
              <w:left w:val="nil"/>
              <w:bottom w:val="nil"/>
              <w:right w:val="nil"/>
            </w:tcBorders>
            <w:shd w:val="clear" w:color="auto" w:fill="auto"/>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0</w:t>
            </w:r>
          </w:p>
        </w:tc>
      </w:tr>
      <w:tr w:rsidR="00C415AF" w:rsidRPr="00C415AF" w:rsidTr="00A55CF3">
        <w:trPr>
          <w:trHeight w:val="255"/>
          <w:jc w:val="center"/>
        </w:trPr>
        <w:tc>
          <w:tcPr>
            <w:tcW w:w="2272" w:type="dxa"/>
            <w:tcBorders>
              <w:top w:val="nil"/>
              <w:left w:val="nil"/>
              <w:bottom w:val="nil"/>
              <w:right w:val="nil"/>
            </w:tcBorders>
            <w:shd w:val="clear" w:color="000000" w:fill="F2F2F2"/>
            <w:noWrap/>
            <w:vAlign w:val="bottom"/>
            <w:hideMark/>
          </w:tcPr>
          <w:p w:rsidR="00C415AF" w:rsidRPr="00C415AF" w:rsidRDefault="00C415AF" w:rsidP="00C415AF">
            <w:pPr>
              <w:rPr>
                <w:rFonts w:ascii="Arial" w:hAnsi="Arial" w:cs="Arial"/>
                <w:color w:val="000000"/>
                <w:lang w:val="en-GB" w:eastAsia="en-CA"/>
              </w:rPr>
            </w:pPr>
            <w:r w:rsidRPr="00C415AF">
              <w:rPr>
                <w:rFonts w:ascii="Arial" w:hAnsi="Arial" w:cs="Arial"/>
                <w:color w:val="000000"/>
                <w:lang w:val="en-GB" w:eastAsia="en-CA"/>
              </w:rPr>
              <w:t>Southeast Asia</w:t>
            </w:r>
          </w:p>
        </w:tc>
        <w:tc>
          <w:tcPr>
            <w:tcW w:w="877" w:type="dxa"/>
            <w:tcBorders>
              <w:top w:val="nil"/>
              <w:left w:val="nil"/>
              <w:bottom w:val="nil"/>
              <w:right w:val="nil"/>
            </w:tcBorders>
            <w:shd w:val="clear" w:color="000000" w:fill="F2F2F2"/>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9.52</w:t>
            </w:r>
          </w:p>
        </w:tc>
        <w:tc>
          <w:tcPr>
            <w:tcW w:w="877" w:type="dxa"/>
            <w:tcBorders>
              <w:top w:val="nil"/>
              <w:left w:val="nil"/>
              <w:bottom w:val="nil"/>
              <w:right w:val="nil"/>
            </w:tcBorders>
            <w:shd w:val="clear" w:color="000000" w:fill="F2F2F2"/>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5.01</w:t>
            </w:r>
          </w:p>
        </w:tc>
        <w:tc>
          <w:tcPr>
            <w:tcW w:w="877" w:type="dxa"/>
            <w:tcBorders>
              <w:top w:val="nil"/>
              <w:left w:val="nil"/>
              <w:bottom w:val="nil"/>
              <w:right w:val="nil"/>
            </w:tcBorders>
            <w:shd w:val="clear" w:color="000000" w:fill="F2F2F2"/>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6.31</w:t>
            </w:r>
          </w:p>
        </w:tc>
        <w:tc>
          <w:tcPr>
            <w:tcW w:w="877" w:type="dxa"/>
            <w:tcBorders>
              <w:top w:val="nil"/>
              <w:left w:val="nil"/>
              <w:bottom w:val="nil"/>
              <w:right w:val="nil"/>
            </w:tcBorders>
            <w:shd w:val="clear" w:color="000000" w:fill="F2F2F2"/>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6.71</w:t>
            </w:r>
          </w:p>
        </w:tc>
      </w:tr>
      <w:tr w:rsidR="00C415AF" w:rsidRPr="00C415AF" w:rsidTr="00A55CF3">
        <w:trPr>
          <w:trHeight w:val="255"/>
          <w:jc w:val="center"/>
        </w:trPr>
        <w:tc>
          <w:tcPr>
            <w:tcW w:w="2272" w:type="dxa"/>
            <w:tcBorders>
              <w:top w:val="nil"/>
              <w:left w:val="nil"/>
              <w:bottom w:val="nil"/>
              <w:right w:val="nil"/>
            </w:tcBorders>
            <w:shd w:val="clear" w:color="auto" w:fill="auto"/>
            <w:noWrap/>
            <w:vAlign w:val="bottom"/>
            <w:hideMark/>
          </w:tcPr>
          <w:p w:rsidR="00C415AF" w:rsidRPr="00C415AF" w:rsidRDefault="00C415AF" w:rsidP="00C415AF">
            <w:pPr>
              <w:rPr>
                <w:rFonts w:ascii="Arial" w:hAnsi="Arial" w:cs="Arial"/>
                <w:color w:val="000000"/>
                <w:lang w:val="en-GB" w:eastAsia="en-CA"/>
              </w:rPr>
            </w:pPr>
            <w:r w:rsidRPr="00C415AF">
              <w:rPr>
                <w:rFonts w:ascii="Arial" w:hAnsi="Arial" w:cs="Arial"/>
                <w:color w:val="000000"/>
                <w:lang w:val="en-GB" w:eastAsia="en-CA"/>
              </w:rPr>
              <w:t>South America</w:t>
            </w:r>
          </w:p>
        </w:tc>
        <w:tc>
          <w:tcPr>
            <w:tcW w:w="877" w:type="dxa"/>
            <w:tcBorders>
              <w:top w:val="nil"/>
              <w:left w:val="nil"/>
              <w:bottom w:val="nil"/>
              <w:right w:val="nil"/>
            </w:tcBorders>
            <w:shd w:val="clear" w:color="auto" w:fill="auto"/>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2.88</w:t>
            </w:r>
          </w:p>
        </w:tc>
        <w:tc>
          <w:tcPr>
            <w:tcW w:w="877" w:type="dxa"/>
            <w:tcBorders>
              <w:top w:val="nil"/>
              <w:left w:val="nil"/>
              <w:bottom w:val="nil"/>
              <w:right w:val="nil"/>
            </w:tcBorders>
            <w:shd w:val="clear" w:color="auto" w:fill="auto"/>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3.49</w:t>
            </w:r>
          </w:p>
        </w:tc>
        <w:tc>
          <w:tcPr>
            <w:tcW w:w="877" w:type="dxa"/>
            <w:tcBorders>
              <w:top w:val="nil"/>
              <w:left w:val="nil"/>
              <w:bottom w:val="nil"/>
              <w:right w:val="nil"/>
            </w:tcBorders>
            <w:shd w:val="clear" w:color="auto" w:fill="auto"/>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4.21</w:t>
            </w:r>
          </w:p>
        </w:tc>
        <w:tc>
          <w:tcPr>
            <w:tcW w:w="877" w:type="dxa"/>
            <w:tcBorders>
              <w:top w:val="nil"/>
              <w:left w:val="nil"/>
              <w:bottom w:val="nil"/>
              <w:right w:val="nil"/>
            </w:tcBorders>
            <w:shd w:val="clear" w:color="auto" w:fill="auto"/>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2.01</w:t>
            </w:r>
          </w:p>
        </w:tc>
      </w:tr>
      <w:tr w:rsidR="00C415AF" w:rsidRPr="00C415AF" w:rsidTr="00A55CF3">
        <w:trPr>
          <w:trHeight w:val="255"/>
          <w:jc w:val="center"/>
        </w:trPr>
        <w:tc>
          <w:tcPr>
            <w:tcW w:w="2272" w:type="dxa"/>
            <w:tcBorders>
              <w:top w:val="nil"/>
              <w:left w:val="nil"/>
              <w:bottom w:val="nil"/>
              <w:right w:val="nil"/>
            </w:tcBorders>
            <w:shd w:val="clear" w:color="auto" w:fill="auto"/>
            <w:noWrap/>
            <w:vAlign w:val="bottom"/>
            <w:hideMark/>
          </w:tcPr>
          <w:p w:rsidR="00C415AF" w:rsidRPr="00C415AF" w:rsidRDefault="00C415AF" w:rsidP="00C415AF">
            <w:pPr>
              <w:jc w:val="right"/>
              <w:rPr>
                <w:rFonts w:ascii="Arial" w:hAnsi="Arial" w:cs="Arial"/>
                <w:color w:val="000000"/>
                <w:lang w:val="en-GB" w:eastAsia="en-CA"/>
              </w:rPr>
            </w:pPr>
          </w:p>
        </w:tc>
        <w:tc>
          <w:tcPr>
            <w:tcW w:w="877" w:type="dxa"/>
            <w:tcBorders>
              <w:top w:val="nil"/>
              <w:left w:val="nil"/>
              <w:bottom w:val="nil"/>
              <w:right w:val="nil"/>
            </w:tcBorders>
            <w:shd w:val="clear" w:color="auto" w:fill="auto"/>
            <w:noWrap/>
            <w:vAlign w:val="bottom"/>
            <w:hideMark/>
          </w:tcPr>
          <w:p w:rsidR="00C415AF" w:rsidRPr="00C415AF" w:rsidRDefault="00C415AF" w:rsidP="00C415AF">
            <w:pPr>
              <w:rPr>
                <w:lang w:val="en-GB" w:eastAsia="en-CA"/>
              </w:rPr>
            </w:pPr>
          </w:p>
        </w:tc>
        <w:tc>
          <w:tcPr>
            <w:tcW w:w="877" w:type="dxa"/>
            <w:tcBorders>
              <w:top w:val="nil"/>
              <w:left w:val="nil"/>
              <w:bottom w:val="nil"/>
              <w:right w:val="nil"/>
            </w:tcBorders>
            <w:shd w:val="clear" w:color="auto" w:fill="auto"/>
            <w:noWrap/>
            <w:vAlign w:val="bottom"/>
            <w:hideMark/>
          </w:tcPr>
          <w:p w:rsidR="00C415AF" w:rsidRPr="00C415AF" w:rsidRDefault="00C415AF" w:rsidP="00C415AF">
            <w:pPr>
              <w:rPr>
                <w:lang w:val="en-GB" w:eastAsia="en-CA"/>
              </w:rPr>
            </w:pPr>
          </w:p>
        </w:tc>
        <w:tc>
          <w:tcPr>
            <w:tcW w:w="877" w:type="dxa"/>
            <w:tcBorders>
              <w:top w:val="nil"/>
              <w:left w:val="nil"/>
              <w:bottom w:val="nil"/>
              <w:right w:val="nil"/>
            </w:tcBorders>
            <w:shd w:val="clear" w:color="auto" w:fill="auto"/>
            <w:noWrap/>
            <w:vAlign w:val="bottom"/>
            <w:hideMark/>
          </w:tcPr>
          <w:p w:rsidR="00C415AF" w:rsidRPr="00C415AF" w:rsidRDefault="00C415AF" w:rsidP="00C415AF">
            <w:pPr>
              <w:rPr>
                <w:lang w:val="en-GB" w:eastAsia="en-CA"/>
              </w:rPr>
            </w:pPr>
          </w:p>
        </w:tc>
        <w:tc>
          <w:tcPr>
            <w:tcW w:w="877" w:type="dxa"/>
            <w:tcBorders>
              <w:top w:val="nil"/>
              <w:left w:val="nil"/>
              <w:bottom w:val="nil"/>
              <w:right w:val="nil"/>
            </w:tcBorders>
            <w:shd w:val="clear" w:color="auto" w:fill="auto"/>
            <w:noWrap/>
            <w:vAlign w:val="bottom"/>
            <w:hideMark/>
          </w:tcPr>
          <w:p w:rsidR="00C415AF" w:rsidRPr="00C415AF" w:rsidRDefault="00C415AF" w:rsidP="00C415AF">
            <w:pPr>
              <w:rPr>
                <w:lang w:val="en-GB" w:eastAsia="en-CA"/>
              </w:rPr>
            </w:pPr>
          </w:p>
        </w:tc>
      </w:tr>
      <w:tr w:rsidR="00C415AF" w:rsidRPr="00C415AF" w:rsidTr="00A55CF3">
        <w:trPr>
          <w:trHeight w:val="300"/>
          <w:jc w:val="center"/>
        </w:trPr>
        <w:tc>
          <w:tcPr>
            <w:tcW w:w="5780" w:type="dxa"/>
            <w:gridSpan w:val="5"/>
            <w:tcBorders>
              <w:top w:val="nil"/>
              <w:left w:val="nil"/>
              <w:bottom w:val="nil"/>
              <w:right w:val="nil"/>
            </w:tcBorders>
            <w:shd w:val="clear" w:color="auto" w:fill="auto"/>
            <w:noWrap/>
            <w:vAlign w:val="bottom"/>
            <w:hideMark/>
          </w:tcPr>
          <w:p w:rsidR="00C415AF" w:rsidRPr="00C415AF" w:rsidRDefault="00C415AF" w:rsidP="00C415AF">
            <w:pPr>
              <w:jc w:val="center"/>
              <w:rPr>
                <w:rFonts w:ascii="Arial" w:hAnsi="Arial" w:cs="Arial"/>
                <w:b/>
                <w:bCs/>
                <w:color w:val="000000"/>
                <w:lang w:val="en-GB" w:eastAsia="en-CA"/>
              </w:rPr>
            </w:pPr>
            <w:r w:rsidRPr="00C415AF">
              <w:rPr>
                <w:rFonts w:ascii="Arial" w:hAnsi="Arial" w:cs="Arial"/>
                <w:b/>
                <w:bCs/>
                <w:color w:val="000000"/>
                <w:lang w:val="en-GB" w:eastAsia="en-CA"/>
              </w:rPr>
              <w:t>Number of K-pop Concerts</w:t>
            </w:r>
          </w:p>
        </w:tc>
      </w:tr>
      <w:tr w:rsidR="00C415AF" w:rsidRPr="00C415AF" w:rsidTr="00A55CF3">
        <w:trPr>
          <w:trHeight w:val="255"/>
          <w:jc w:val="center"/>
        </w:trPr>
        <w:tc>
          <w:tcPr>
            <w:tcW w:w="2272" w:type="dxa"/>
            <w:tcBorders>
              <w:top w:val="nil"/>
              <w:left w:val="nil"/>
              <w:bottom w:val="nil"/>
              <w:right w:val="nil"/>
            </w:tcBorders>
            <w:shd w:val="clear" w:color="auto" w:fill="auto"/>
            <w:noWrap/>
            <w:vAlign w:val="bottom"/>
            <w:hideMark/>
          </w:tcPr>
          <w:p w:rsidR="00C415AF" w:rsidRPr="00C415AF" w:rsidRDefault="00C415AF" w:rsidP="00C415AF">
            <w:pPr>
              <w:rPr>
                <w:rFonts w:ascii="Arial" w:hAnsi="Arial" w:cs="Arial"/>
                <w:color w:val="000000"/>
                <w:lang w:val="en-GB" w:eastAsia="en-CA"/>
              </w:rPr>
            </w:pPr>
            <w:r w:rsidRPr="00C415AF">
              <w:rPr>
                <w:rFonts w:ascii="Arial" w:hAnsi="Arial" w:cs="Arial"/>
                <w:color w:val="000000"/>
                <w:lang w:val="en-GB" w:eastAsia="en-CA"/>
              </w:rPr>
              <w:t>East Asia</w:t>
            </w:r>
          </w:p>
        </w:tc>
        <w:tc>
          <w:tcPr>
            <w:tcW w:w="877" w:type="dxa"/>
            <w:tcBorders>
              <w:top w:val="nil"/>
              <w:left w:val="nil"/>
              <w:bottom w:val="nil"/>
              <w:right w:val="nil"/>
            </w:tcBorders>
            <w:shd w:val="clear" w:color="auto" w:fill="auto"/>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329</w:t>
            </w:r>
          </w:p>
        </w:tc>
        <w:tc>
          <w:tcPr>
            <w:tcW w:w="877" w:type="dxa"/>
            <w:tcBorders>
              <w:top w:val="nil"/>
              <w:left w:val="nil"/>
              <w:bottom w:val="nil"/>
              <w:right w:val="nil"/>
            </w:tcBorders>
            <w:shd w:val="clear" w:color="auto" w:fill="auto"/>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360</w:t>
            </w:r>
          </w:p>
        </w:tc>
        <w:tc>
          <w:tcPr>
            <w:tcW w:w="877" w:type="dxa"/>
            <w:tcBorders>
              <w:top w:val="nil"/>
              <w:left w:val="nil"/>
              <w:bottom w:val="nil"/>
              <w:right w:val="nil"/>
            </w:tcBorders>
            <w:shd w:val="clear" w:color="auto" w:fill="auto"/>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303</w:t>
            </w:r>
          </w:p>
        </w:tc>
        <w:tc>
          <w:tcPr>
            <w:tcW w:w="877" w:type="dxa"/>
            <w:tcBorders>
              <w:top w:val="nil"/>
              <w:left w:val="nil"/>
              <w:bottom w:val="nil"/>
              <w:right w:val="nil"/>
            </w:tcBorders>
            <w:shd w:val="clear" w:color="auto" w:fill="auto"/>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176</w:t>
            </w:r>
          </w:p>
        </w:tc>
      </w:tr>
      <w:tr w:rsidR="00C415AF" w:rsidRPr="00C415AF" w:rsidTr="00A55CF3">
        <w:trPr>
          <w:trHeight w:val="255"/>
          <w:jc w:val="center"/>
        </w:trPr>
        <w:tc>
          <w:tcPr>
            <w:tcW w:w="2272" w:type="dxa"/>
            <w:tcBorders>
              <w:top w:val="nil"/>
              <w:left w:val="nil"/>
              <w:bottom w:val="nil"/>
              <w:right w:val="nil"/>
            </w:tcBorders>
            <w:shd w:val="clear" w:color="000000" w:fill="F2F2F2"/>
            <w:noWrap/>
            <w:vAlign w:val="bottom"/>
            <w:hideMark/>
          </w:tcPr>
          <w:p w:rsidR="00C415AF" w:rsidRPr="00C415AF" w:rsidRDefault="00C415AF" w:rsidP="00C415AF">
            <w:pPr>
              <w:rPr>
                <w:rFonts w:ascii="Arial" w:hAnsi="Arial" w:cs="Arial"/>
                <w:color w:val="000000"/>
                <w:lang w:val="en-GB" w:eastAsia="en-CA"/>
              </w:rPr>
            </w:pPr>
            <w:r w:rsidRPr="00C415AF">
              <w:rPr>
                <w:rFonts w:ascii="Arial" w:hAnsi="Arial" w:cs="Arial"/>
                <w:color w:val="000000"/>
                <w:lang w:val="en-GB" w:eastAsia="en-CA"/>
              </w:rPr>
              <w:t>North America</w:t>
            </w:r>
          </w:p>
        </w:tc>
        <w:tc>
          <w:tcPr>
            <w:tcW w:w="877" w:type="dxa"/>
            <w:tcBorders>
              <w:top w:val="nil"/>
              <w:left w:val="nil"/>
              <w:bottom w:val="nil"/>
              <w:right w:val="nil"/>
            </w:tcBorders>
            <w:shd w:val="clear" w:color="000000" w:fill="F2F2F2"/>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18</w:t>
            </w:r>
          </w:p>
        </w:tc>
        <w:tc>
          <w:tcPr>
            <w:tcW w:w="877" w:type="dxa"/>
            <w:tcBorders>
              <w:top w:val="nil"/>
              <w:left w:val="nil"/>
              <w:bottom w:val="nil"/>
              <w:right w:val="nil"/>
            </w:tcBorders>
            <w:shd w:val="clear" w:color="000000" w:fill="F2F2F2"/>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35</w:t>
            </w:r>
          </w:p>
        </w:tc>
        <w:tc>
          <w:tcPr>
            <w:tcW w:w="877" w:type="dxa"/>
            <w:tcBorders>
              <w:top w:val="nil"/>
              <w:left w:val="nil"/>
              <w:bottom w:val="nil"/>
              <w:right w:val="nil"/>
            </w:tcBorders>
            <w:shd w:val="clear" w:color="000000" w:fill="F2F2F2"/>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45</w:t>
            </w:r>
          </w:p>
        </w:tc>
        <w:tc>
          <w:tcPr>
            <w:tcW w:w="877" w:type="dxa"/>
            <w:tcBorders>
              <w:top w:val="nil"/>
              <w:left w:val="nil"/>
              <w:bottom w:val="nil"/>
              <w:right w:val="nil"/>
            </w:tcBorders>
            <w:shd w:val="clear" w:color="000000" w:fill="F2F2F2"/>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18</w:t>
            </w:r>
          </w:p>
        </w:tc>
      </w:tr>
      <w:tr w:rsidR="00C415AF" w:rsidRPr="00C415AF" w:rsidTr="00A55CF3">
        <w:trPr>
          <w:trHeight w:val="255"/>
          <w:jc w:val="center"/>
        </w:trPr>
        <w:tc>
          <w:tcPr>
            <w:tcW w:w="2272" w:type="dxa"/>
            <w:tcBorders>
              <w:top w:val="nil"/>
              <w:left w:val="nil"/>
              <w:bottom w:val="nil"/>
              <w:right w:val="nil"/>
            </w:tcBorders>
            <w:shd w:val="clear" w:color="auto" w:fill="auto"/>
            <w:noWrap/>
            <w:vAlign w:val="bottom"/>
            <w:hideMark/>
          </w:tcPr>
          <w:p w:rsidR="00C415AF" w:rsidRPr="00C415AF" w:rsidRDefault="00C415AF" w:rsidP="00C415AF">
            <w:pPr>
              <w:rPr>
                <w:rFonts w:ascii="Arial" w:hAnsi="Arial" w:cs="Arial"/>
                <w:color w:val="000000"/>
                <w:lang w:val="en-GB" w:eastAsia="en-CA"/>
              </w:rPr>
            </w:pPr>
            <w:r w:rsidRPr="00C415AF">
              <w:rPr>
                <w:rFonts w:ascii="Arial" w:hAnsi="Arial" w:cs="Arial"/>
                <w:color w:val="000000"/>
                <w:lang w:val="en-GB" w:eastAsia="en-CA"/>
              </w:rPr>
              <w:t>Europe</w:t>
            </w:r>
          </w:p>
        </w:tc>
        <w:tc>
          <w:tcPr>
            <w:tcW w:w="877" w:type="dxa"/>
            <w:tcBorders>
              <w:top w:val="nil"/>
              <w:left w:val="nil"/>
              <w:bottom w:val="nil"/>
              <w:right w:val="nil"/>
            </w:tcBorders>
            <w:shd w:val="clear" w:color="auto" w:fill="auto"/>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14</w:t>
            </w:r>
          </w:p>
        </w:tc>
        <w:tc>
          <w:tcPr>
            <w:tcW w:w="877" w:type="dxa"/>
            <w:tcBorders>
              <w:top w:val="nil"/>
              <w:left w:val="nil"/>
              <w:bottom w:val="nil"/>
              <w:right w:val="nil"/>
            </w:tcBorders>
            <w:shd w:val="clear" w:color="auto" w:fill="auto"/>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18</w:t>
            </w:r>
          </w:p>
        </w:tc>
        <w:tc>
          <w:tcPr>
            <w:tcW w:w="877" w:type="dxa"/>
            <w:tcBorders>
              <w:top w:val="nil"/>
              <w:left w:val="nil"/>
              <w:bottom w:val="nil"/>
              <w:right w:val="nil"/>
            </w:tcBorders>
            <w:shd w:val="clear" w:color="auto" w:fill="auto"/>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90</w:t>
            </w:r>
          </w:p>
        </w:tc>
        <w:tc>
          <w:tcPr>
            <w:tcW w:w="877" w:type="dxa"/>
            <w:tcBorders>
              <w:top w:val="nil"/>
              <w:left w:val="nil"/>
              <w:bottom w:val="nil"/>
              <w:right w:val="nil"/>
            </w:tcBorders>
            <w:shd w:val="clear" w:color="auto" w:fill="auto"/>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0</w:t>
            </w:r>
          </w:p>
        </w:tc>
      </w:tr>
      <w:tr w:rsidR="00C415AF" w:rsidRPr="00C415AF" w:rsidTr="00A55CF3">
        <w:trPr>
          <w:trHeight w:val="255"/>
          <w:jc w:val="center"/>
        </w:trPr>
        <w:tc>
          <w:tcPr>
            <w:tcW w:w="2272" w:type="dxa"/>
            <w:tcBorders>
              <w:top w:val="nil"/>
              <w:left w:val="nil"/>
              <w:bottom w:val="nil"/>
              <w:right w:val="nil"/>
            </w:tcBorders>
            <w:shd w:val="clear" w:color="000000" w:fill="F2F2F2"/>
            <w:noWrap/>
            <w:vAlign w:val="bottom"/>
            <w:hideMark/>
          </w:tcPr>
          <w:p w:rsidR="00C415AF" w:rsidRPr="00C415AF" w:rsidRDefault="00C415AF" w:rsidP="00C415AF">
            <w:pPr>
              <w:rPr>
                <w:rFonts w:ascii="Arial" w:hAnsi="Arial" w:cs="Arial"/>
                <w:color w:val="000000"/>
                <w:lang w:val="en-GB" w:eastAsia="en-CA"/>
              </w:rPr>
            </w:pPr>
            <w:r w:rsidRPr="00C415AF">
              <w:rPr>
                <w:rFonts w:ascii="Arial" w:hAnsi="Arial" w:cs="Arial"/>
                <w:color w:val="000000"/>
                <w:lang w:val="en-GB" w:eastAsia="en-CA"/>
              </w:rPr>
              <w:t>Southeast Asia</w:t>
            </w:r>
          </w:p>
        </w:tc>
        <w:tc>
          <w:tcPr>
            <w:tcW w:w="877" w:type="dxa"/>
            <w:tcBorders>
              <w:top w:val="nil"/>
              <w:left w:val="nil"/>
              <w:bottom w:val="nil"/>
              <w:right w:val="nil"/>
            </w:tcBorders>
            <w:shd w:val="clear" w:color="000000" w:fill="F2F2F2"/>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27</w:t>
            </w:r>
          </w:p>
        </w:tc>
        <w:tc>
          <w:tcPr>
            <w:tcW w:w="877" w:type="dxa"/>
            <w:tcBorders>
              <w:top w:val="nil"/>
              <w:left w:val="nil"/>
              <w:bottom w:val="nil"/>
              <w:right w:val="nil"/>
            </w:tcBorders>
            <w:shd w:val="clear" w:color="000000" w:fill="F2F2F2"/>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17</w:t>
            </w:r>
          </w:p>
        </w:tc>
        <w:tc>
          <w:tcPr>
            <w:tcW w:w="877" w:type="dxa"/>
            <w:tcBorders>
              <w:top w:val="nil"/>
              <w:left w:val="nil"/>
              <w:bottom w:val="nil"/>
              <w:right w:val="nil"/>
            </w:tcBorders>
            <w:shd w:val="clear" w:color="000000" w:fill="F2F2F2"/>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19</w:t>
            </w:r>
          </w:p>
        </w:tc>
        <w:tc>
          <w:tcPr>
            <w:tcW w:w="877" w:type="dxa"/>
            <w:tcBorders>
              <w:top w:val="nil"/>
              <w:left w:val="nil"/>
              <w:bottom w:val="nil"/>
              <w:right w:val="nil"/>
            </w:tcBorders>
            <w:shd w:val="clear" w:color="000000" w:fill="F2F2F2"/>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5</w:t>
            </w:r>
          </w:p>
        </w:tc>
      </w:tr>
      <w:tr w:rsidR="00C415AF" w:rsidRPr="00C415AF" w:rsidTr="00A55CF3">
        <w:trPr>
          <w:trHeight w:val="255"/>
          <w:jc w:val="center"/>
        </w:trPr>
        <w:tc>
          <w:tcPr>
            <w:tcW w:w="2272" w:type="dxa"/>
            <w:tcBorders>
              <w:top w:val="nil"/>
              <w:left w:val="nil"/>
              <w:bottom w:val="nil"/>
              <w:right w:val="nil"/>
            </w:tcBorders>
            <w:shd w:val="clear" w:color="auto" w:fill="auto"/>
            <w:noWrap/>
            <w:vAlign w:val="bottom"/>
            <w:hideMark/>
          </w:tcPr>
          <w:p w:rsidR="00C415AF" w:rsidRPr="00C415AF" w:rsidRDefault="00C415AF" w:rsidP="00C415AF">
            <w:pPr>
              <w:rPr>
                <w:rFonts w:ascii="Arial" w:hAnsi="Arial" w:cs="Arial"/>
                <w:color w:val="000000"/>
                <w:lang w:val="en-GB" w:eastAsia="en-CA"/>
              </w:rPr>
            </w:pPr>
            <w:r w:rsidRPr="00C415AF">
              <w:rPr>
                <w:rFonts w:ascii="Arial" w:hAnsi="Arial" w:cs="Arial"/>
                <w:color w:val="000000"/>
                <w:lang w:val="en-GB" w:eastAsia="en-CA"/>
              </w:rPr>
              <w:t>South America</w:t>
            </w:r>
          </w:p>
        </w:tc>
        <w:tc>
          <w:tcPr>
            <w:tcW w:w="877" w:type="dxa"/>
            <w:tcBorders>
              <w:top w:val="nil"/>
              <w:left w:val="nil"/>
              <w:bottom w:val="nil"/>
              <w:right w:val="nil"/>
            </w:tcBorders>
            <w:shd w:val="clear" w:color="auto" w:fill="auto"/>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12</w:t>
            </w:r>
          </w:p>
        </w:tc>
        <w:tc>
          <w:tcPr>
            <w:tcW w:w="877" w:type="dxa"/>
            <w:tcBorders>
              <w:top w:val="nil"/>
              <w:left w:val="nil"/>
              <w:bottom w:val="nil"/>
              <w:right w:val="nil"/>
            </w:tcBorders>
            <w:shd w:val="clear" w:color="auto" w:fill="auto"/>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16</w:t>
            </w:r>
          </w:p>
        </w:tc>
        <w:tc>
          <w:tcPr>
            <w:tcW w:w="877" w:type="dxa"/>
            <w:tcBorders>
              <w:top w:val="nil"/>
              <w:left w:val="nil"/>
              <w:bottom w:val="nil"/>
              <w:right w:val="nil"/>
            </w:tcBorders>
            <w:shd w:val="clear" w:color="auto" w:fill="auto"/>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18</w:t>
            </w:r>
          </w:p>
        </w:tc>
        <w:tc>
          <w:tcPr>
            <w:tcW w:w="877" w:type="dxa"/>
            <w:tcBorders>
              <w:top w:val="nil"/>
              <w:left w:val="nil"/>
              <w:bottom w:val="nil"/>
              <w:right w:val="nil"/>
            </w:tcBorders>
            <w:shd w:val="clear" w:color="auto" w:fill="auto"/>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3</w:t>
            </w:r>
          </w:p>
        </w:tc>
      </w:tr>
    </w:tbl>
    <w:p w:rsidR="00C415AF" w:rsidRPr="00C415AF" w:rsidRDefault="00C415AF" w:rsidP="00875C87">
      <w:pPr>
        <w:pStyle w:val="FootnoteText1"/>
        <w:rPr>
          <w:lang w:val="en-GB"/>
        </w:rPr>
      </w:pPr>
    </w:p>
    <w:p w:rsidR="00C415AF" w:rsidRPr="00C415AF" w:rsidRDefault="00C415AF" w:rsidP="00875C87">
      <w:pPr>
        <w:pStyle w:val="FootnoteText1"/>
        <w:rPr>
          <w:lang w:val="en-GB"/>
        </w:rPr>
      </w:pPr>
      <w:r w:rsidRPr="00C415AF">
        <w:rPr>
          <w:lang w:val="en-GB"/>
        </w:rPr>
        <w:t xml:space="preserve">Source: Created by the case authors based on data from Jeff Benjamin, “K-pop Concerts Continue to Grow </w:t>
      </w:r>
      <w:proofErr w:type="gramStart"/>
      <w:r w:rsidRPr="00C415AF">
        <w:rPr>
          <w:lang w:val="en-GB"/>
        </w:rPr>
        <w:t>Outside</w:t>
      </w:r>
      <w:proofErr w:type="gramEnd"/>
      <w:r w:rsidRPr="00C415AF">
        <w:rPr>
          <w:lang w:val="en-GB"/>
        </w:rPr>
        <w:t xml:space="preserve"> Asia: Exclusive Infographic,” Billboard Music, May 3, 2016, accessed December 9, 2018, </w:t>
      </w:r>
      <w:r w:rsidRPr="00C415AF">
        <w:t>www.billboard.com/articles/columns/k-town/7350481/international-k-pop-concerts-growth-infographic</w:t>
      </w:r>
      <w:r w:rsidRPr="00C415AF">
        <w:rPr>
          <w:lang w:val="en-GB"/>
        </w:rPr>
        <w:t>.</w:t>
      </w:r>
    </w:p>
    <w:p w:rsidR="00C415AF" w:rsidRPr="00C415AF" w:rsidRDefault="00C415AF" w:rsidP="00875C87">
      <w:pPr>
        <w:pStyle w:val="FootnoteText1"/>
        <w:rPr>
          <w:lang w:val="en-GB"/>
        </w:rPr>
      </w:pPr>
    </w:p>
    <w:p w:rsidR="00C415AF" w:rsidRPr="00C415AF" w:rsidRDefault="00C415AF" w:rsidP="00740E93">
      <w:pPr>
        <w:pStyle w:val="BodyTextMain"/>
        <w:rPr>
          <w:lang w:val="en-GB"/>
        </w:rPr>
      </w:pPr>
      <w:r w:rsidRPr="00C415AF">
        <w:rPr>
          <w:lang w:val="en-GB"/>
        </w:rPr>
        <w:br w:type="page"/>
      </w:r>
    </w:p>
    <w:p w:rsidR="00C415AF" w:rsidRPr="00C415AF" w:rsidRDefault="00C415AF" w:rsidP="00875C87">
      <w:pPr>
        <w:pStyle w:val="Casehead1"/>
        <w:jc w:val="center"/>
        <w:rPr>
          <w:lang w:val="en-GB"/>
        </w:rPr>
      </w:pPr>
      <w:r w:rsidRPr="00C415AF">
        <w:rPr>
          <w:lang w:val="en-GB"/>
        </w:rPr>
        <w:lastRenderedPageBreak/>
        <w:t>Exhibit 5: K-pop groups’ Youtube Music Video Views</w:t>
      </w:r>
    </w:p>
    <w:p w:rsidR="00C415AF" w:rsidRPr="00875C87" w:rsidRDefault="00C415AF" w:rsidP="00875C87">
      <w:pPr>
        <w:pStyle w:val="BodyTextMain"/>
      </w:pPr>
    </w:p>
    <w:tbl>
      <w:tblPr>
        <w:tblW w:w="6220" w:type="dxa"/>
        <w:jc w:val="center"/>
        <w:tblLook w:val="04A0" w:firstRow="1" w:lastRow="0" w:firstColumn="1" w:lastColumn="0" w:noHBand="0" w:noVBand="1"/>
      </w:tblPr>
      <w:tblGrid>
        <w:gridCol w:w="1437"/>
        <w:gridCol w:w="2932"/>
        <w:gridCol w:w="1851"/>
      </w:tblGrid>
      <w:tr w:rsidR="00C415AF" w:rsidRPr="00C415AF" w:rsidTr="00D97718">
        <w:trPr>
          <w:trHeight w:val="255"/>
          <w:jc w:val="center"/>
        </w:trPr>
        <w:tc>
          <w:tcPr>
            <w:tcW w:w="6220" w:type="dxa"/>
            <w:gridSpan w:val="3"/>
            <w:tcBorders>
              <w:top w:val="nil"/>
              <w:left w:val="nil"/>
              <w:bottom w:val="single" w:sz="4" w:space="0" w:color="000000"/>
              <w:right w:val="nil"/>
            </w:tcBorders>
            <w:shd w:val="clear" w:color="auto" w:fill="auto"/>
            <w:noWrap/>
            <w:vAlign w:val="bottom"/>
            <w:hideMark/>
          </w:tcPr>
          <w:p w:rsidR="00C415AF" w:rsidRPr="00C415AF" w:rsidRDefault="00C415AF" w:rsidP="00C415AF">
            <w:pPr>
              <w:jc w:val="center"/>
              <w:rPr>
                <w:rFonts w:ascii="Arial" w:hAnsi="Arial" w:cs="Arial"/>
                <w:b/>
                <w:bCs/>
                <w:color w:val="000000"/>
                <w:lang w:val="en-GB" w:eastAsia="en-CA"/>
              </w:rPr>
            </w:pPr>
            <w:r w:rsidRPr="00C415AF">
              <w:rPr>
                <w:rFonts w:ascii="Arial" w:hAnsi="Arial" w:cs="Arial"/>
                <w:b/>
                <w:bCs/>
                <w:color w:val="000000"/>
                <w:lang w:val="en-GB" w:eastAsia="en-CA"/>
              </w:rPr>
              <w:t>Most Viewed K-pop Group Music Videos (as of April 8, 2018)</w:t>
            </w:r>
          </w:p>
        </w:tc>
      </w:tr>
      <w:tr w:rsidR="00C415AF" w:rsidRPr="00C415AF" w:rsidTr="00D97718">
        <w:trPr>
          <w:trHeight w:val="255"/>
          <w:jc w:val="center"/>
        </w:trPr>
        <w:tc>
          <w:tcPr>
            <w:tcW w:w="1437" w:type="dxa"/>
            <w:tcBorders>
              <w:top w:val="nil"/>
              <w:left w:val="nil"/>
              <w:bottom w:val="single" w:sz="4" w:space="0" w:color="000000"/>
              <w:right w:val="nil"/>
            </w:tcBorders>
            <w:shd w:val="clear" w:color="auto" w:fill="auto"/>
            <w:noWrap/>
            <w:vAlign w:val="bottom"/>
            <w:hideMark/>
          </w:tcPr>
          <w:p w:rsidR="00C415AF" w:rsidRPr="00C415AF" w:rsidRDefault="00C415AF" w:rsidP="00C415AF">
            <w:pPr>
              <w:jc w:val="center"/>
              <w:rPr>
                <w:rFonts w:ascii="Arial" w:hAnsi="Arial" w:cs="Arial"/>
                <w:b/>
                <w:bCs/>
                <w:color w:val="000000"/>
                <w:lang w:val="en-GB" w:eastAsia="en-CA"/>
              </w:rPr>
            </w:pPr>
            <w:r w:rsidRPr="00C415AF">
              <w:rPr>
                <w:rFonts w:ascii="Arial" w:hAnsi="Arial" w:cs="Arial"/>
                <w:b/>
                <w:bCs/>
                <w:color w:val="000000"/>
                <w:lang w:val="en-GB" w:eastAsia="en-CA"/>
              </w:rPr>
              <w:t>Group</w:t>
            </w:r>
          </w:p>
        </w:tc>
        <w:tc>
          <w:tcPr>
            <w:tcW w:w="2932" w:type="dxa"/>
            <w:tcBorders>
              <w:top w:val="nil"/>
              <w:left w:val="nil"/>
              <w:bottom w:val="single" w:sz="4" w:space="0" w:color="000000"/>
              <w:right w:val="nil"/>
            </w:tcBorders>
            <w:shd w:val="clear" w:color="auto" w:fill="auto"/>
            <w:noWrap/>
            <w:vAlign w:val="bottom"/>
            <w:hideMark/>
          </w:tcPr>
          <w:p w:rsidR="00C415AF" w:rsidRPr="00C415AF" w:rsidRDefault="00C415AF" w:rsidP="00C415AF">
            <w:pPr>
              <w:jc w:val="center"/>
              <w:rPr>
                <w:rFonts w:ascii="Arial" w:hAnsi="Arial" w:cs="Arial"/>
                <w:b/>
                <w:bCs/>
                <w:color w:val="000000"/>
                <w:lang w:val="en-GB" w:eastAsia="en-CA"/>
              </w:rPr>
            </w:pPr>
            <w:r w:rsidRPr="00C415AF">
              <w:rPr>
                <w:rFonts w:ascii="Arial" w:hAnsi="Arial" w:cs="Arial"/>
                <w:b/>
                <w:bCs/>
                <w:color w:val="000000"/>
                <w:lang w:val="en-GB" w:eastAsia="en-CA"/>
              </w:rPr>
              <w:t>Song</w:t>
            </w:r>
          </w:p>
        </w:tc>
        <w:tc>
          <w:tcPr>
            <w:tcW w:w="1851" w:type="dxa"/>
            <w:tcBorders>
              <w:top w:val="nil"/>
              <w:left w:val="nil"/>
              <w:bottom w:val="single" w:sz="4" w:space="0" w:color="000000"/>
              <w:right w:val="nil"/>
            </w:tcBorders>
            <w:shd w:val="clear" w:color="auto" w:fill="auto"/>
            <w:noWrap/>
            <w:vAlign w:val="bottom"/>
            <w:hideMark/>
          </w:tcPr>
          <w:p w:rsidR="00C415AF" w:rsidRPr="00C415AF" w:rsidRDefault="00C415AF" w:rsidP="00C415AF">
            <w:pPr>
              <w:jc w:val="center"/>
              <w:rPr>
                <w:rFonts w:ascii="Arial" w:hAnsi="Arial" w:cs="Arial"/>
                <w:b/>
                <w:bCs/>
                <w:color w:val="000000"/>
                <w:lang w:val="en-GB" w:eastAsia="en-CA"/>
              </w:rPr>
            </w:pPr>
            <w:r w:rsidRPr="00C415AF">
              <w:rPr>
                <w:rFonts w:ascii="Arial" w:hAnsi="Arial" w:cs="Arial"/>
                <w:b/>
                <w:bCs/>
                <w:color w:val="000000"/>
                <w:lang w:val="en-GB" w:eastAsia="en-CA"/>
              </w:rPr>
              <w:t>Views (millions)</w:t>
            </w:r>
          </w:p>
        </w:tc>
      </w:tr>
      <w:tr w:rsidR="00C415AF" w:rsidRPr="00C415AF" w:rsidTr="00D97718">
        <w:trPr>
          <w:trHeight w:val="255"/>
          <w:jc w:val="center"/>
        </w:trPr>
        <w:tc>
          <w:tcPr>
            <w:tcW w:w="1437" w:type="dxa"/>
            <w:tcBorders>
              <w:top w:val="nil"/>
              <w:left w:val="nil"/>
              <w:bottom w:val="nil"/>
              <w:right w:val="nil"/>
            </w:tcBorders>
            <w:shd w:val="clear" w:color="auto" w:fill="auto"/>
            <w:noWrap/>
            <w:vAlign w:val="bottom"/>
            <w:hideMark/>
          </w:tcPr>
          <w:p w:rsidR="00C415AF" w:rsidRPr="00C415AF" w:rsidRDefault="00C415AF" w:rsidP="00C415AF">
            <w:pPr>
              <w:rPr>
                <w:rFonts w:ascii="Arial" w:hAnsi="Arial" w:cs="Arial"/>
                <w:color w:val="000000"/>
                <w:lang w:val="en-GB" w:eastAsia="en-CA"/>
              </w:rPr>
            </w:pPr>
            <w:r w:rsidRPr="00C415AF">
              <w:rPr>
                <w:rFonts w:ascii="Arial" w:hAnsi="Arial" w:cs="Arial"/>
                <w:color w:val="000000"/>
                <w:lang w:val="en-GB" w:eastAsia="en-CA"/>
              </w:rPr>
              <w:t>Big Bang</w:t>
            </w:r>
          </w:p>
        </w:tc>
        <w:tc>
          <w:tcPr>
            <w:tcW w:w="2932" w:type="dxa"/>
            <w:tcBorders>
              <w:top w:val="nil"/>
              <w:left w:val="nil"/>
              <w:bottom w:val="nil"/>
              <w:right w:val="nil"/>
            </w:tcBorders>
            <w:shd w:val="clear" w:color="auto" w:fill="auto"/>
            <w:noWrap/>
            <w:vAlign w:val="bottom"/>
            <w:hideMark/>
          </w:tcPr>
          <w:p w:rsidR="00C415AF" w:rsidRPr="00C415AF" w:rsidRDefault="00C415AF" w:rsidP="00C415AF">
            <w:pPr>
              <w:rPr>
                <w:rFonts w:ascii="Arial" w:hAnsi="Arial" w:cs="Arial"/>
                <w:color w:val="000000"/>
                <w:lang w:val="en-GB" w:eastAsia="en-CA"/>
              </w:rPr>
            </w:pPr>
            <w:r w:rsidRPr="00C415AF">
              <w:rPr>
                <w:rFonts w:ascii="Arial" w:hAnsi="Arial" w:cs="Arial"/>
                <w:color w:val="000000"/>
                <w:lang w:val="en-GB" w:eastAsia="en-CA"/>
              </w:rPr>
              <w:t>Fantastic Baby</w:t>
            </w:r>
          </w:p>
        </w:tc>
        <w:tc>
          <w:tcPr>
            <w:tcW w:w="1851" w:type="dxa"/>
            <w:tcBorders>
              <w:top w:val="nil"/>
              <w:left w:val="nil"/>
              <w:bottom w:val="nil"/>
              <w:right w:val="nil"/>
            </w:tcBorders>
            <w:shd w:val="clear" w:color="auto" w:fill="auto"/>
            <w:noWrap/>
            <w:vAlign w:val="bottom"/>
            <w:hideMark/>
          </w:tcPr>
          <w:p w:rsidR="00C415AF" w:rsidRPr="00C415AF" w:rsidRDefault="00C415AF" w:rsidP="00C415AF">
            <w:pPr>
              <w:jc w:val="center"/>
              <w:rPr>
                <w:rFonts w:ascii="Arial" w:hAnsi="Arial" w:cs="Arial"/>
                <w:color w:val="000000"/>
                <w:lang w:val="en-GB" w:eastAsia="en-CA"/>
              </w:rPr>
            </w:pPr>
            <w:r w:rsidRPr="00C415AF">
              <w:rPr>
                <w:rFonts w:ascii="Arial" w:hAnsi="Arial" w:cs="Arial"/>
                <w:color w:val="000000"/>
                <w:lang w:val="en-GB" w:eastAsia="en-CA"/>
              </w:rPr>
              <w:t>346.3</w:t>
            </w:r>
          </w:p>
        </w:tc>
      </w:tr>
      <w:tr w:rsidR="00C415AF" w:rsidRPr="00C415AF" w:rsidTr="00D97718">
        <w:trPr>
          <w:trHeight w:val="255"/>
          <w:jc w:val="center"/>
        </w:trPr>
        <w:tc>
          <w:tcPr>
            <w:tcW w:w="1437" w:type="dxa"/>
            <w:tcBorders>
              <w:top w:val="nil"/>
              <w:left w:val="nil"/>
              <w:bottom w:val="nil"/>
              <w:right w:val="nil"/>
            </w:tcBorders>
            <w:shd w:val="clear" w:color="000000" w:fill="F2F2F2"/>
            <w:noWrap/>
            <w:vAlign w:val="bottom"/>
            <w:hideMark/>
          </w:tcPr>
          <w:p w:rsidR="00C415AF" w:rsidRPr="00C415AF" w:rsidRDefault="00C415AF" w:rsidP="00C415AF">
            <w:pPr>
              <w:rPr>
                <w:rFonts w:ascii="Arial" w:hAnsi="Arial" w:cs="Arial"/>
                <w:color w:val="000000"/>
                <w:lang w:val="en-GB" w:eastAsia="en-CA"/>
              </w:rPr>
            </w:pPr>
            <w:r w:rsidRPr="00C415AF">
              <w:rPr>
                <w:rFonts w:ascii="Arial" w:hAnsi="Arial" w:cs="Arial"/>
                <w:color w:val="000000"/>
                <w:lang w:val="en-GB" w:eastAsia="en-CA"/>
              </w:rPr>
              <w:t>Twice</w:t>
            </w:r>
          </w:p>
        </w:tc>
        <w:tc>
          <w:tcPr>
            <w:tcW w:w="2932" w:type="dxa"/>
            <w:tcBorders>
              <w:top w:val="nil"/>
              <w:left w:val="nil"/>
              <w:bottom w:val="nil"/>
              <w:right w:val="nil"/>
            </w:tcBorders>
            <w:shd w:val="clear" w:color="000000" w:fill="F2F2F2"/>
            <w:noWrap/>
            <w:vAlign w:val="bottom"/>
            <w:hideMark/>
          </w:tcPr>
          <w:p w:rsidR="00C415AF" w:rsidRPr="00C415AF" w:rsidRDefault="00C415AF" w:rsidP="00C415AF">
            <w:pPr>
              <w:rPr>
                <w:rFonts w:ascii="Arial" w:hAnsi="Arial" w:cs="Arial"/>
                <w:color w:val="000000"/>
                <w:lang w:val="en-GB" w:eastAsia="en-CA"/>
              </w:rPr>
            </w:pPr>
            <w:r w:rsidRPr="00C415AF">
              <w:rPr>
                <w:rFonts w:ascii="Arial" w:hAnsi="Arial" w:cs="Arial"/>
                <w:color w:val="000000"/>
                <w:lang w:val="en-GB" w:eastAsia="en-CA"/>
              </w:rPr>
              <w:t>TT</w:t>
            </w:r>
          </w:p>
        </w:tc>
        <w:tc>
          <w:tcPr>
            <w:tcW w:w="1851" w:type="dxa"/>
            <w:tcBorders>
              <w:top w:val="nil"/>
              <w:left w:val="nil"/>
              <w:bottom w:val="nil"/>
              <w:right w:val="nil"/>
            </w:tcBorders>
            <w:shd w:val="clear" w:color="000000" w:fill="F2F2F2"/>
            <w:noWrap/>
            <w:vAlign w:val="bottom"/>
            <w:hideMark/>
          </w:tcPr>
          <w:p w:rsidR="00C415AF" w:rsidRPr="00C415AF" w:rsidRDefault="00C415AF" w:rsidP="00C415AF">
            <w:pPr>
              <w:jc w:val="center"/>
              <w:rPr>
                <w:rFonts w:ascii="Arial" w:hAnsi="Arial" w:cs="Arial"/>
                <w:color w:val="000000"/>
                <w:lang w:val="en-GB" w:eastAsia="en-CA"/>
              </w:rPr>
            </w:pPr>
            <w:r w:rsidRPr="00C415AF">
              <w:rPr>
                <w:rFonts w:ascii="Arial" w:hAnsi="Arial" w:cs="Arial"/>
                <w:color w:val="000000"/>
                <w:lang w:val="en-GB" w:eastAsia="en-CA"/>
              </w:rPr>
              <w:t>341.5</w:t>
            </w:r>
          </w:p>
        </w:tc>
      </w:tr>
      <w:tr w:rsidR="00C415AF" w:rsidRPr="00C415AF" w:rsidTr="00D97718">
        <w:trPr>
          <w:trHeight w:val="255"/>
          <w:jc w:val="center"/>
        </w:trPr>
        <w:tc>
          <w:tcPr>
            <w:tcW w:w="1437" w:type="dxa"/>
            <w:tcBorders>
              <w:top w:val="nil"/>
              <w:left w:val="nil"/>
              <w:bottom w:val="nil"/>
              <w:right w:val="nil"/>
            </w:tcBorders>
            <w:shd w:val="clear" w:color="auto" w:fill="auto"/>
            <w:noWrap/>
            <w:vAlign w:val="bottom"/>
            <w:hideMark/>
          </w:tcPr>
          <w:p w:rsidR="00C415AF" w:rsidRPr="00C415AF" w:rsidRDefault="00C415AF" w:rsidP="00C415AF">
            <w:pPr>
              <w:rPr>
                <w:rFonts w:ascii="Arial" w:hAnsi="Arial" w:cs="Arial"/>
                <w:color w:val="000000"/>
                <w:lang w:val="en-GB" w:eastAsia="en-CA"/>
              </w:rPr>
            </w:pPr>
            <w:r w:rsidRPr="00C415AF">
              <w:rPr>
                <w:rFonts w:ascii="Arial" w:hAnsi="Arial" w:cs="Arial"/>
                <w:color w:val="000000"/>
                <w:lang w:val="en-GB" w:eastAsia="en-CA"/>
              </w:rPr>
              <w:t>BTS</w:t>
            </w:r>
          </w:p>
        </w:tc>
        <w:tc>
          <w:tcPr>
            <w:tcW w:w="2932" w:type="dxa"/>
            <w:tcBorders>
              <w:top w:val="nil"/>
              <w:left w:val="nil"/>
              <w:bottom w:val="nil"/>
              <w:right w:val="nil"/>
            </w:tcBorders>
            <w:shd w:val="clear" w:color="auto" w:fill="auto"/>
            <w:noWrap/>
            <w:vAlign w:val="bottom"/>
            <w:hideMark/>
          </w:tcPr>
          <w:p w:rsidR="00C415AF" w:rsidRPr="00C415AF" w:rsidRDefault="00C415AF" w:rsidP="00C415AF">
            <w:pPr>
              <w:rPr>
                <w:rFonts w:ascii="Arial" w:hAnsi="Arial" w:cs="Arial"/>
                <w:color w:val="000000"/>
                <w:lang w:val="en-GB" w:eastAsia="en-CA"/>
              </w:rPr>
            </w:pPr>
            <w:r w:rsidRPr="00C415AF">
              <w:rPr>
                <w:rFonts w:ascii="Arial" w:hAnsi="Arial" w:cs="Arial"/>
                <w:color w:val="000000"/>
                <w:lang w:val="en-GB" w:eastAsia="en-CA"/>
              </w:rPr>
              <w:t>DNA</w:t>
            </w:r>
          </w:p>
        </w:tc>
        <w:tc>
          <w:tcPr>
            <w:tcW w:w="1851" w:type="dxa"/>
            <w:tcBorders>
              <w:top w:val="nil"/>
              <w:left w:val="nil"/>
              <w:bottom w:val="nil"/>
              <w:right w:val="nil"/>
            </w:tcBorders>
            <w:shd w:val="clear" w:color="auto" w:fill="auto"/>
            <w:noWrap/>
            <w:vAlign w:val="bottom"/>
            <w:hideMark/>
          </w:tcPr>
          <w:p w:rsidR="00C415AF" w:rsidRPr="00C415AF" w:rsidRDefault="00C415AF" w:rsidP="00C415AF">
            <w:pPr>
              <w:jc w:val="center"/>
              <w:rPr>
                <w:rFonts w:ascii="Arial" w:hAnsi="Arial" w:cs="Arial"/>
                <w:color w:val="000000"/>
                <w:lang w:val="en-GB" w:eastAsia="en-CA"/>
              </w:rPr>
            </w:pPr>
            <w:r w:rsidRPr="00C415AF">
              <w:rPr>
                <w:rFonts w:ascii="Arial" w:hAnsi="Arial" w:cs="Arial"/>
                <w:color w:val="000000"/>
                <w:lang w:val="en-GB" w:eastAsia="en-CA"/>
              </w:rPr>
              <w:t>334.5</w:t>
            </w:r>
          </w:p>
        </w:tc>
      </w:tr>
      <w:tr w:rsidR="00C415AF" w:rsidRPr="00C415AF" w:rsidTr="00D97718">
        <w:trPr>
          <w:trHeight w:val="255"/>
          <w:jc w:val="center"/>
        </w:trPr>
        <w:tc>
          <w:tcPr>
            <w:tcW w:w="1437" w:type="dxa"/>
            <w:tcBorders>
              <w:top w:val="nil"/>
              <w:left w:val="nil"/>
              <w:bottom w:val="nil"/>
              <w:right w:val="nil"/>
            </w:tcBorders>
            <w:shd w:val="clear" w:color="000000" w:fill="F2F2F2"/>
            <w:noWrap/>
            <w:vAlign w:val="bottom"/>
            <w:hideMark/>
          </w:tcPr>
          <w:p w:rsidR="00C415AF" w:rsidRPr="00C415AF" w:rsidRDefault="00C415AF" w:rsidP="00C415AF">
            <w:pPr>
              <w:rPr>
                <w:rFonts w:ascii="Arial" w:hAnsi="Arial" w:cs="Arial"/>
                <w:color w:val="000000"/>
                <w:lang w:val="en-GB" w:eastAsia="en-CA"/>
              </w:rPr>
            </w:pPr>
            <w:r w:rsidRPr="00C415AF">
              <w:rPr>
                <w:rFonts w:ascii="Arial" w:hAnsi="Arial" w:cs="Arial"/>
                <w:color w:val="000000"/>
                <w:lang w:val="en-GB" w:eastAsia="en-CA"/>
              </w:rPr>
              <w:t>BTS</w:t>
            </w:r>
          </w:p>
        </w:tc>
        <w:tc>
          <w:tcPr>
            <w:tcW w:w="2932" w:type="dxa"/>
            <w:tcBorders>
              <w:top w:val="nil"/>
              <w:left w:val="nil"/>
              <w:bottom w:val="nil"/>
              <w:right w:val="nil"/>
            </w:tcBorders>
            <w:shd w:val="clear" w:color="000000" w:fill="F2F2F2"/>
            <w:noWrap/>
            <w:vAlign w:val="bottom"/>
            <w:hideMark/>
          </w:tcPr>
          <w:p w:rsidR="00C415AF" w:rsidRPr="00C415AF" w:rsidRDefault="00C415AF" w:rsidP="00C415AF">
            <w:pPr>
              <w:rPr>
                <w:rFonts w:ascii="Arial" w:hAnsi="Arial" w:cs="Arial"/>
                <w:color w:val="000000"/>
                <w:lang w:val="en-GB" w:eastAsia="en-CA"/>
              </w:rPr>
            </w:pPr>
            <w:r w:rsidRPr="00C415AF">
              <w:rPr>
                <w:rFonts w:ascii="Arial" w:hAnsi="Arial" w:cs="Arial"/>
                <w:color w:val="000000"/>
                <w:lang w:val="en-GB" w:eastAsia="en-CA"/>
              </w:rPr>
              <w:t>Fire</w:t>
            </w:r>
          </w:p>
        </w:tc>
        <w:tc>
          <w:tcPr>
            <w:tcW w:w="1851" w:type="dxa"/>
            <w:tcBorders>
              <w:top w:val="nil"/>
              <w:left w:val="nil"/>
              <w:bottom w:val="nil"/>
              <w:right w:val="nil"/>
            </w:tcBorders>
            <w:shd w:val="clear" w:color="000000" w:fill="F2F2F2"/>
            <w:noWrap/>
            <w:vAlign w:val="bottom"/>
            <w:hideMark/>
          </w:tcPr>
          <w:p w:rsidR="00C415AF" w:rsidRPr="00C415AF" w:rsidRDefault="00C415AF" w:rsidP="00C415AF">
            <w:pPr>
              <w:jc w:val="center"/>
              <w:rPr>
                <w:rFonts w:ascii="Arial" w:hAnsi="Arial" w:cs="Arial"/>
                <w:color w:val="000000"/>
                <w:lang w:val="en-GB" w:eastAsia="en-CA"/>
              </w:rPr>
            </w:pPr>
            <w:r w:rsidRPr="00C415AF">
              <w:rPr>
                <w:rFonts w:ascii="Arial" w:hAnsi="Arial" w:cs="Arial"/>
                <w:color w:val="000000"/>
                <w:lang w:val="en-GB" w:eastAsia="en-CA"/>
              </w:rPr>
              <w:t>317.0</w:t>
            </w:r>
          </w:p>
        </w:tc>
      </w:tr>
      <w:tr w:rsidR="00C415AF" w:rsidRPr="00C415AF" w:rsidTr="00D97718">
        <w:trPr>
          <w:trHeight w:val="255"/>
          <w:jc w:val="center"/>
        </w:trPr>
        <w:tc>
          <w:tcPr>
            <w:tcW w:w="1437" w:type="dxa"/>
            <w:tcBorders>
              <w:top w:val="nil"/>
              <w:left w:val="nil"/>
              <w:bottom w:val="nil"/>
              <w:right w:val="nil"/>
            </w:tcBorders>
            <w:shd w:val="clear" w:color="auto" w:fill="auto"/>
            <w:noWrap/>
            <w:vAlign w:val="bottom"/>
            <w:hideMark/>
          </w:tcPr>
          <w:p w:rsidR="00C415AF" w:rsidRPr="00C415AF" w:rsidRDefault="00C415AF" w:rsidP="00C415AF">
            <w:pPr>
              <w:rPr>
                <w:rFonts w:ascii="Arial" w:hAnsi="Arial" w:cs="Arial"/>
                <w:color w:val="000000"/>
                <w:lang w:val="en-GB" w:eastAsia="en-CA"/>
              </w:rPr>
            </w:pPr>
            <w:proofErr w:type="spellStart"/>
            <w:r w:rsidRPr="00C415AF">
              <w:rPr>
                <w:rFonts w:ascii="Arial" w:hAnsi="Arial" w:cs="Arial"/>
                <w:color w:val="000000"/>
                <w:lang w:val="en-GB" w:eastAsia="en-CA"/>
              </w:rPr>
              <w:t>BigBang</w:t>
            </w:r>
            <w:proofErr w:type="spellEnd"/>
          </w:p>
        </w:tc>
        <w:tc>
          <w:tcPr>
            <w:tcW w:w="2932" w:type="dxa"/>
            <w:tcBorders>
              <w:top w:val="nil"/>
              <w:left w:val="nil"/>
              <w:bottom w:val="nil"/>
              <w:right w:val="nil"/>
            </w:tcBorders>
            <w:shd w:val="clear" w:color="auto" w:fill="auto"/>
            <w:noWrap/>
            <w:vAlign w:val="bottom"/>
            <w:hideMark/>
          </w:tcPr>
          <w:p w:rsidR="00C415AF" w:rsidRPr="00C415AF" w:rsidRDefault="00C415AF" w:rsidP="00C415AF">
            <w:pPr>
              <w:rPr>
                <w:rFonts w:ascii="Arial" w:hAnsi="Arial" w:cs="Arial"/>
                <w:color w:val="000000"/>
                <w:lang w:val="en-GB" w:eastAsia="en-CA"/>
              </w:rPr>
            </w:pPr>
            <w:r w:rsidRPr="00C415AF">
              <w:rPr>
                <w:rFonts w:ascii="Arial" w:hAnsi="Arial" w:cs="Arial"/>
                <w:color w:val="000000"/>
                <w:lang w:val="en-GB" w:eastAsia="en-CA"/>
              </w:rPr>
              <w:t xml:space="preserve">Bang </w:t>
            </w:r>
            <w:proofErr w:type="spellStart"/>
            <w:r w:rsidRPr="00C415AF">
              <w:rPr>
                <w:rFonts w:ascii="Arial" w:hAnsi="Arial" w:cs="Arial"/>
                <w:color w:val="000000"/>
                <w:lang w:val="en-GB" w:eastAsia="en-CA"/>
              </w:rPr>
              <w:t>Bang</w:t>
            </w:r>
            <w:proofErr w:type="spellEnd"/>
            <w:r w:rsidRPr="00C415AF">
              <w:rPr>
                <w:rFonts w:ascii="Arial" w:hAnsi="Arial" w:cs="Arial"/>
                <w:color w:val="000000"/>
                <w:lang w:val="en-GB" w:eastAsia="en-CA"/>
              </w:rPr>
              <w:t xml:space="preserve"> </w:t>
            </w:r>
            <w:proofErr w:type="spellStart"/>
            <w:r w:rsidRPr="00C415AF">
              <w:rPr>
                <w:rFonts w:ascii="Arial" w:hAnsi="Arial" w:cs="Arial"/>
                <w:color w:val="000000"/>
                <w:lang w:val="en-GB" w:eastAsia="en-CA"/>
              </w:rPr>
              <w:t>Bang</w:t>
            </w:r>
            <w:proofErr w:type="spellEnd"/>
          </w:p>
        </w:tc>
        <w:tc>
          <w:tcPr>
            <w:tcW w:w="1851" w:type="dxa"/>
            <w:tcBorders>
              <w:top w:val="nil"/>
              <w:left w:val="nil"/>
              <w:bottom w:val="nil"/>
              <w:right w:val="nil"/>
            </w:tcBorders>
            <w:shd w:val="clear" w:color="auto" w:fill="auto"/>
            <w:noWrap/>
            <w:vAlign w:val="bottom"/>
            <w:hideMark/>
          </w:tcPr>
          <w:p w:rsidR="00C415AF" w:rsidRPr="00C415AF" w:rsidRDefault="00C415AF" w:rsidP="00C415AF">
            <w:pPr>
              <w:jc w:val="center"/>
              <w:rPr>
                <w:rFonts w:ascii="Arial" w:hAnsi="Arial" w:cs="Arial"/>
                <w:color w:val="000000"/>
                <w:lang w:val="en-GB" w:eastAsia="en-CA"/>
              </w:rPr>
            </w:pPr>
            <w:r w:rsidRPr="00C415AF">
              <w:rPr>
                <w:rFonts w:ascii="Arial" w:hAnsi="Arial" w:cs="Arial"/>
                <w:color w:val="000000"/>
                <w:lang w:val="en-GB" w:eastAsia="en-CA"/>
              </w:rPr>
              <w:t>302.9</w:t>
            </w:r>
          </w:p>
        </w:tc>
      </w:tr>
      <w:tr w:rsidR="00C415AF" w:rsidRPr="00C415AF" w:rsidTr="00D97718">
        <w:trPr>
          <w:trHeight w:val="255"/>
          <w:jc w:val="center"/>
        </w:trPr>
        <w:tc>
          <w:tcPr>
            <w:tcW w:w="1437" w:type="dxa"/>
            <w:tcBorders>
              <w:top w:val="nil"/>
              <w:left w:val="nil"/>
              <w:bottom w:val="nil"/>
              <w:right w:val="nil"/>
            </w:tcBorders>
            <w:shd w:val="clear" w:color="000000" w:fill="F2F2F2"/>
            <w:noWrap/>
            <w:vAlign w:val="bottom"/>
            <w:hideMark/>
          </w:tcPr>
          <w:p w:rsidR="00C415AF" w:rsidRPr="00C415AF" w:rsidRDefault="00C415AF" w:rsidP="00C415AF">
            <w:pPr>
              <w:rPr>
                <w:rFonts w:ascii="Arial" w:hAnsi="Arial" w:cs="Arial"/>
                <w:color w:val="000000"/>
                <w:lang w:val="en-GB" w:eastAsia="en-CA"/>
              </w:rPr>
            </w:pPr>
            <w:proofErr w:type="spellStart"/>
            <w:r w:rsidRPr="00C415AF">
              <w:rPr>
                <w:rFonts w:ascii="Arial" w:hAnsi="Arial" w:cs="Arial"/>
                <w:color w:val="000000"/>
                <w:lang w:val="en-GB" w:eastAsia="en-CA"/>
              </w:rPr>
              <w:t>Blackpink</w:t>
            </w:r>
            <w:proofErr w:type="spellEnd"/>
          </w:p>
        </w:tc>
        <w:tc>
          <w:tcPr>
            <w:tcW w:w="2932" w:type="dxa"/>
            <w:tcBorders>
              <w:top w:val="nil"/>
              <w:left w:val="nil"/>
              <w:bottom w:val="nil"/>
              <w:right w:val="nil"/>
            </w:tcBorders>
            <w:shd w:val="clear" w:color="000000" w:fill="F2F2F2"/>
            <w:noWrap/>
            <w:vAlign w:val="bottom"/>
            <w:hideMark/>
          </w:tcPr>
          <w:p w:rsidR="00C415AF" w:rsidRPr="00C415AF" w:rsidRDefault="00C415AF" w:rsidP="00C415AF">
            <w:pPr>
              <w:rPr>
                <w:rFonts w:ascii="Arial" w:hAnsi="Arial" w:cs="Arial"/>
                <w:color w:val="000000"/>
                <w:lang w:val="en-GB" w:eastAsia="en-CA"/>
              </w:rPr>
            </w:pPr>
            <w:proofErr w:type="spellStart"/>
            <w:r w:rsidRPr="00C415AF">
              <w:rPr>
                <w:rFonts w:ascii="Arial" w:hAnsi="Arial" w:cs="Arial"/>
                <w:color w:val="000000"/>
                <w:lang w:val="en-GB" w:eastAsia="en-CA"/>
              </w:rPr>
              <w:t>Boombayah</w:t>
            </w:r>
            <w:proofErr w:type="spellEnd"/>
          </w:p>
        </w:tc>
        <w:tc>
          <w:tcPr>
            <w:tcW w:w="1851" w:type="dxa"/>
            <w:tcBorders>
              <w:top w:val="nil"/>
              <w:left w:val="nil"/>
              <w:bottom w:val="nil"/>
              <w:right w:val="nil"/>
            </w:tcBorders>
            <w:shd w:val="clear" w:color="000000" w:fill="F2F2F2"/>
            <w:noWrap/>
            <w:vAlign w:val="bottom"/>
            <w:hideMark/>
          </w:tcPr>
          <w:p w:rsidR="00C415AF" w:rsidRPr="00C415AF" w:rsidRDefault="00C415AF" w:rsidP="00C415AF">
            <w:pPr>
              <w:jc w:val="center"/>
              <w:rPr>
                <w:rFonts w:ascii="Arial" w:hAnsi="Arial" w:cs="Arial"/>
                <w:color w:val="000000"/>
                <w:lang w:val="en-GB" w:eastAsia="en-CA"/>
              </w:rPr>
            </w:pPr>
            <w:r w:rsidRPr="00C415AF">
              <w:rPr>
                <w:rFonts w:ascii="Arial" w:hAnsi="Arial" w:cs="Arial"/>
                <w:color w:val="000000"/>
                <w:lang w:val="en-GB" w:eastAsia="en-CA"/>
              </w:rPr>
              <w:t>299.9</w:t>
            </w:r>
          </w:p>
        </w:tc>
      </w:tr>
      <w:tr w:rsidR="00C415AF" w:rsidRPr="00C415AF" w:rsidTr="00D97718">
        <w:trPr>
          <w:trHeight w:val="255"/>
          <w:jc w:val="center"/>
        </w:trPr>
        <w:tc>
          <w:tcPr>
            <w:tcW w:w="1437" w:type="dxa"/>
            <w:tcBorders>
              <w:top w:val="nil"/>
              <w:left w:val="nil"/>
              <w:bottom w:val="nil"/>
              <w:right w:val="nil"/>
            </w:tcBorders>
            <w:shd w:val="clear" w:color="auto" w:fill="auto"/>
            <w:noWrap/>
            <w:vAlign w:val="bottom"/>
            <w:hideMark/>
          </w:tcPr>
          <w:p w:rsidR="00C415AF" w:rsidRPr="00C415AF" w:rsidRDefault="00C415AF" w:rsidP="00C415AF">
            <w:pPr>
              <w:rPr>
                <w:rFonts w:ascii="Arial" w:hAnsi="Arial" w:cs="Arial"/>
                <w:color w:val="000000"/>
                <w:lang w:val="en-GB" w:eastAsia="en-CA"/>
              </w:rPr>
            </w:pPr>
            <w:r w:rsidRPr="00C415AF">
              <w:rPr>
                <w:rFonts w:ascii="Arial" w:hAnsi="Arial" w:cs="Arial"/>
                <w:color w:val="000000"/>
                <w:lang w:val="en-GB" w:eastAsia="en-CA"/>
              </w:rPr>
              <w:t>BTS</w:t>
            </w:r>
          </w:p>
        </w:tc>
        <w:tc>
          <w:tcPr>
            <w:tcW w:w="2932" w:type="dxa"/>
            <w:tcBorders>
              <w:top w:val="nil"/>
              <w:left w:val="nil"/>
              <w:bottom w:val="nil"/>
              <w:right w:val="nil"/>
            </w:tcBorders>
            <w:shd w:val="clear" w:color="auto" w:fill="auto"/>
            <w:noWrap/>
            <w:vAlign w:val="bottom"/>
            <w:hideMark/>
          </w:tcPr>
          <w:p w:rsidR="00C415AF" w:rsidRPr="00C415AF" w:rsidRDefault="00C415AF" w:rsidP="00C415AF">
            <w:pPr>
              <w:rPr>
                <w:rFonts w:ascii="Arial" w:hAnsi="Arial" w:cs="Arial"/>
                <w:color w:val="000000"/>
                <w:lang w:val="en-GB" w:eastAsia="en-CA"/>
              </w:rPr>
            </w:pPr>
            <w:r w:rsidRPr="00C415AF">
              <w:rPr>
                <w:rFonts w:ascii="Arial" w:hAnsi="Arial" w:cs="Arial"/>
                <w:color w:val="000000"/>
                <w:lang w:val="en-GB" w:eastAsia="en-CA"/>
              </w:rPr>
              <w:t>Dope</w:t>
            </w:r>
          </w:p>
        </w:tc>
        <w:tc>
          <w:tcPr>
            <w:tcW w:w="1851" w:type="dxa"/>
            <w:tcBorders>
              <w:top w:val="nil"/>
              <w:left w:val="nil"/>
              <w:bottom w:val="nil"/>
              <w:right w:val="nil"/>
            </w:tcBorders>
            <w:shd w:val="clear" w:color="auto" w:fill="auto"/>
            <w:noWrap/>
            <w:vAlign w:val="bottom"/>
            <w:hideMark/>
          </w:tcPr>
          <w:p w:rsidR="00C415AF" w:rsidRPr="00C415AF" w:rsidRDefault="00C415AF" w:rsidP="00C415AF">
            <w:pPr>
              <w:jc w:val="center"/>
              <w:rPr>
                <w:rFonts w:ascii="Arial" w:hAnsi="Arial" w:cs="Arial"/>
                <w:color w:val="000000"/>
                <w:lang w:val="en-GB" w:eastAsia="en-CA"/>
              </w:rPr>
            </w:pPr>
            <w:r w:rsidRPr="00C415AF">
              <w:rPr>
                <w:rFonts w:ascii="Arial" w:hAnsi="Arial" w:cs="Arial"/>
                <w:color w:val="000000"/>
                <w:lang w:val="en-GB" w:eastAsia="en-CA"/>
              </w:rPr>
              <w:t>290.6</w:t>
            </w:r>
          </w:p>
        </w:tc>
      </w:tr>
      <w:tr w:rsidR="00C415AF" w:rsidRPr="00C415AF" w:rsidTr="00D97718">
        <w:trPr>
          <w:trHeight w:val="255"/>
          <w:jc w:val="center"/>
        </w:trPr>
        <w:tc>
          <w:tcPr>
            <w:tcW w:w="1437" w:type="dxa"/>
            <w:tcBorders>
              <w:top w:val="nil"/>
              <w:left w:val="nil"/>
              <w:bottom w:val="nil"/>
              <w:right w:val="nil"/>
            </w:tcBorders>
            <w:shd w:val="clear" w:color="000000" w:fill="F2F2F2"/>
            <w:noWrap/>
            <w:vAlign w:val="bottom"/>
            <w:hideMark/>
          </w:tcPr>
          <w:p w:rsidR="00C415AF" w:rsidRPr="00C415AF" w:rsidRDefault="00C415AF" w:rsidP="00C415AF">
            <w:pPr>
              <w:rPr>
                <w:rFonts w:ascii="Arial" w:hAnsi="Arial" w:cs="Arial"/>
                <w:color w:val="000000"/>
                <w:lang w:val="en-GB" w:eastAsia="en-CA"/>
              </w:rPr>
            </w:pPr>
            <w:r w:rsidRPr="00C415AF">
              <w:rPr>
                <w:rFonts w:ascii="Arial" w:hAnsi="Arial" w:cs="Arial"/>
                <w:color w:val="000000"/>
                <w:lang w:val="en-GB" w:eastAsia="en-CA"/>
              </w:rPr>
              <w:t>BTS</w:t>
            </w:r>
          </w:p>
        </w:tc>
        <w:tc>
          <w:tcPr>
            <w:tcW w:w="2932" w:type="dxa"/>
            <w:tcBorders>
              <w:top w:val="nil"/>
              <w:left w:val="nil"/>
              <w:bottom w:val="nil"/>
              <w:right w:val="nil"/>
            </w:tcBorders>
            <w:shd w:val="clear" w:color="000000" w:fill="F2F2F2"/>
            <w:noWrap/>
            <w:vAlign w:val="bottom"/>
            <w:hideMark/>
          </w:tcPr>
          <w:p w:rsidR="00C415AF" w:rsidRPr="00C415AF" w:rsidRDefault="00C415AF" w:rsidP="00C415AF">
            <w:pPr>
              <w:rPr>
                <w:rFonts w:ascii="Arial" w:hAnsi="Arial" w:cs="Arial"/>
                <w:color w:val="000000"/>
                <w:lang w:val="en-GB" w:eastAsia="en-CA"/>
              </w:rPr>
            </w:pPr>
            <w:r w:rsidRPr="00C415AF">
              <w:rPr>
                <w:rFonts w:ascii="Arial" w:hAnsi="Arial" w:cs="Arial"/>
                <w:color w:val="000000"/>
                <w:lang w:val="en-GB" w:eastAsia="en-CA"/>
              </w:rPr>
              <w:t>Blood sweat &amp; tears</w:t>
            </w:r>
          </w:p>
        </w:tc>
        <w:tc>
          <w:tcPr>
            <w:tcW w:w="1851" w:type="dxa"/>
            <w:tcBorders>
              <w:top w:val="nil"/>
              <w:left w:val="nil"/>
              <w:bottom w:val="nil"/>
              <w:right w:val="nil"/>
            </w:tcBorders>
            <w:shd w:val="clear" w:color="000000" w:fill="F2F2F2"/>
            <w:noWrap/>
            <w:vAlign w:val="bottom"/>
            <w:hideMark/>
          </w:tcPr>
          <w:p w:rsidR="00C415AF" w:rsidRPr="00C415AF" w:rsidRDefault="00C415AF" w:rsidP="00C415AF">
            <w:pPr>
              <w:jc w:val="center"/>
              <w:rPr>
                <w:rFonts w:ascii="Arial" w:hAnsi="Arial" w:cs="Arial"/>
                <w:color w:val="000000"/>
                <w:lang w:val="en-GB" w:eastAsia="en-CA"/>
              </w:rPr>
            </w:pPr>
            <w:r w:rsidRPr="00C415AF">
              <w:rPr>
                <w:rFonts w:ascii="Arial" w:hAnsi="Arial" w:cs="Arial"/>
                <w:color w:val="000000"/>
                <w:lang w:val="en-GB" w:eastAsia="en-CA"/>
              </w:rPr>
              <w:t>283.3</w:t>
            </w:r>
          </w:p>
        </w:tc>
      </w:tr>
      <w:tr w:rsidR="00C415AF" w:rsidRPr="00C415AF" w:rsidTr="00D97718">
        <w:trPr>
          <w:trHeight w:val="255"/>
          <w:jc w:val="center"/>
        </w:trPr>
        <w:tc>
          <w:tcPr>
            <w:tcW w:w="1437" w:type="dxa"/>
            <w:tcBorders>
              <w:top w:val="nil"/>
              <w:left w:val="nil"/>
              <w:bottom w:val="nil"/>
              <w:right w:val="nil"/>
            </w:tcBorders>
            <w:shd w:val="clear" w:color="auto" w:fill="auto"/>
            <w:noWrap/>
            <w:vAlign w:val="bottom"/>
            <w:hideMark/>
          </w:tcPr>
          <w:p w:rsidR="00C415AF" w:rsidRPr="00C415AF" w:rsidRDefault="00C415AF" w:rsidP="00C415AF">
            <w:pPr>
              <w:rPr>
                <w:rFonts w:ascii="Arial" w:hAnsi="Arial" w:cs="Arial"/>
                <w:color w:val="000000"/>
                <w:lang w:val="en-GB" w:eastAsia="en-CA"/>
              </w:rPr>
            </w:pPr>
            <w:proofErr w:type="spellStart"/>
            <w:r w:rsidRPr="00C415AF">
              <w:rPr>
                <w:rFonts w:ascii="Arial" w:hAnsi="Arial" w:cs="Arial"/>
                <w:color w:val="000000"/>
                <w:lang w:val="en-GB" w:eastAsia="en-CA"/>
              </w:rPr>
              <w:t>Blackpink</w:t>
            </w:r>
            <w:proofErr w:type="spellEnd"/>
          </w:p>
        </w:tc>
        <w:tc>
          <w:tcPr>
            <w:tcW w:w="2932" w:type="dxa"/>
            <w:tcBorders>
              <w:top w:val="nil"/>
              <w:left w:val="nil"/>
              <w:bottom w:val="nil"/>
              <w:right w:val="nil"/>
            </w:tcBorders>
            <w:shd w:val="clear" w:color="auto" w:fill="auto"/>
            <w:noWrap/>
            <w:vAlign w:val="bottom"/>
            <w:hideMark/>
          </w:tcPr>
          <w:p w:rsidR="00C415AF" w:rsidRPr="00C415AF" w:rsidRDefault="00C415AF" w:rsidP="00C415AF">
            <w:pPr>
              <w:rPr>
                <w:rFonts w:ascii="Arial" w:hAnsi="Arial" w:cs="Arial"/>
                <w:color w:val="000000"/>
                <w:lang w:val="en-GB" w:eastAsia="en-CA"/>
              </w:rPr>
            </w:pPr>
            <w:r w:rsidRPr="00C415AF">
              <w:rPr>
                <w:rFonts w:ascii="Arial" w:hAnsi="Arial" w:cs="Arial"/>
                <w:color w:val="000000"/>
                <w:lang w:val="en-GB" w:eastAsia="en-CA"/>
              </w:rPr>
              <w:t>As if it's your last</w:t>
            </w:r>
          </w:p>
        </w:tc>
        <w:tc>
          <w:tcPr>
            <w:tcW w:w="1851" w:type="dxa"/>
            <w:tcBorders>
              <w:top w:val="nil"/>
              <w:left w:val="nil"/>
              <w:bottom w:val="nil"/>
              <w:right w:val="nil"/>
            </w:tcBorders>
            <w:shd w:val="clear" w:color="auto" w:fill="auto"/>
            <w:noWrap/>
            <w:vAlign w:val="bottom"/>
            <w:hideMark/>
          </w:tcPr>
          <w:p w:rsidR="00C415AF" w:rsidRPr="00C415AF" w:rsidRDefault="00C415AF" w:rsidP="00C415AF">
            <w:pPr>
              <w:jc w:val="center"/>
              <w:rPr>
                <w:rFonts w:ascii="Arial" w:hAnsi="Arial" w:cs="Arial"/>
                <w:color w:val="000000"/>
                <w:lang w:val="en-GB" w:eastAsia="en-CA"/>
              </w:rPr>
            </w:pPr>
            <w:r w:rsidRPr="00C415AF">
              <w:rPr>
                <w:rFonts w:ascii="Arial" w:hAnsi="Arial" w:cs="Arial"/>
                <w:color w:val="000000"/>
                <w:lang w:val="en-GB" w:eastAsia="en-CA"/>
              </w:rPr>
              <w:t>277.6</w:t>
            </w:r>
          </w:p>
        </w:tc>
      </w:tr>
      <w:tr w:rsidR="00C415AF" w:rsidRPr="00C415AF" w:rsidTr="00D97718">
        <w:trPr>
          <w:trHeight w:val="255"/>
          <w:jc w:val="center"/>
        </w:trPr>
        <w:tc>
          <w:tcPr>
            <w:tcW w:w="1437" w:type="dxa"/>
            <w:tcBorders>
              <w:top w:val="nil"/>
              <w:left w:val="nil"/>
              <w:bottom w:val="nil"/>
              <w:right w:val="nil"/>
            </w:tcBorders>
            <w:shd w:val="clear" w:color="000000" w:fill="F2F2F2"/>
            <w:noWrap/>
            <w:vAlign w:val="bottom"/>
            <w:hideMark/>
          </w:tcPr>
          <w:p w:rsidR="00C415AF" w:rsidRPr="00C415AF" w:rsidRDefault="00C415AF" w:rsidP="00C415AF">
            <w:pPr>
              <w:rPr>
                <w:rFonts w:ascii="Arial" w:hAnsi="Arial" w:cs="Arial"/>
                <w:color w:val="000000"/>
                <w:lang w:val="en-GB" w:eastAsia="en-CA"/>
              </w:rPr>
            </w:pPr>
            <w:r w:rsidRPr="00C415AF">
              <w:rPr>
                <w:rFonts w:ascii="Arial" w:hAnsi="Arial" w:cs="Arial"/>
                <w:color w:val="000000"/>
                <w:lang w:val="en-GB" w:eastAsia="en-CA"/>
              </w:rPr>
              <w:t>Twice</w:t>
            </w:r>
          </w:p>
        </w:tc>
        <w:tc>
          <w:tcPr>
            <w:tcW w:w="2932" w:type="dxa"/>
            <w:tcBorders>
              <w:top w:val="nil"/>
              <w:left w:val="nil"/>
              <w:bottom w:val="nil"/>
              <w:right w:val="nil"/>
            </w:tcBorders>
            <w:shd w:val="clear" w:color="000000" w:fill="F2F2F2"/>
            <w:noWrap/>
            <w:vAlign w:val="bottom"/>
            <w:hideMark/>
          </w:tcPr>
          <w:p w:rsidR="00C415AF" w:rsidRPr="00C415AF" w:rsidRDefault="00C415AF" w:rsidP="00C415AF">
            <w:pPr>
              <w:rPr>
                <w:rFonts w:ascii="Arial" w:hAnsi="Arial" w:cs="Arial"/>
                <w:color w:val="000000"/>
                <w:lang w:val="en-GB" w:eastAsia="en-CA"/>
              </w:rPr>
            </w:pPr>
            <w:r w:rsidRPr="00C415AF">
              <w:rPr>
                <w:rFonts w:ascii="Arial" w:hAnsi="Arial" w:cs="Arial"/>
                <w:color w:val="000000"/>
                <w:lang w:val="en-GB" w:eastAsia="en-CA"/>
              </w:rPr>
              <w:t>Cheer up</w:t>
            </w:r>
          </w:p>
        </w:tc>
        <w:tc>
          <w:tcPr>
            <w:tcW w:w="1851" w:type="dxa"/>
            <w:tcBorders>
              <w:top w:val="nil"/>
              <w:left w:val="nil"/>
              <w:bottom w:val="nil"/>
              <w:right w:val="nil"/>
            </w:tcBorders>
            <w:shd w:val="clear" w:color="000000" w:fill="F2F2F2"/>
            <w:noWrap/>
            <w:vAlign w:val="bottom"/>
            <w:hideMark/>
          </w:tcPr>
          <w:p w:rsidR="00C415AF" w:rsidRPr="00C415AF" w:rsidRDefault="00C415AF" w:rsidP="00C415AF">
            <w:pPr>
              <w:jc w:val="center"/>
              <w:rPr>
                <w:rFonts w:ascii="Arial" w:hAnsi="Arial" w:cs="Arial"/>
                <w:color w:val="000000"/>
                <w:lang w:val="en-GB" w:eastAsia="en-CA"/>
              </w:rPr>
            </w:pPr>
            <w:r w:rsidRPr="00C415AF">
              <w:rPr>
                <w:rFonts w:ascii="Arial" w:hAnsi="Arial" w:cs="Arial"/>
                <w:color w:val="000000"/>
                <w:lang w:val="en-GB" w:eastAsia="en-CA"/>
              </w:rPr>
              <w:t>260.3</w:t>
            </w:r>
          </w:p>
        </w:tc>
      </w:tr>
    </w:tbl>
    <w:p w:rsidR="00D97718" w:rsidRPr="00875C87" w:rsidRDefault="00D97718" w:rsidP="00875C87">
      <w:pPr>
        <w:pStyle w:val="BodyTextMain"/>
      </w:pPr>
    </w:p>
    <w:tbl>
      <w:tblPr>
        <w:tblW w:w="9120" w:type="dxa"/>
        <w:jc w:val="center"/>
        <w:tblLook w:val="04A0" w:firstRow="1" w:lastRow="0" w:firstColumn="1" w:lastColumn="0" w:noHBand="0" w:noVBand="1"/>
      </w:tblPr>
      <w:tblGrid>
        <w:gridCol w:w="2131"/>
        <w:gridCol w:w="2527"/>
        <w:gridCol w:w="1643"/>
        <w:gridCol w:w="1984"/>
        <w:gridCol w:w="835"/>
      </w:tblGrid>
      <w:tr w:rsidR="00C415AF" w:rsidRPr="00C415AF" w:rsidTr="00A55CF3">
        <w:trPr>
          <w:trHeight w:val="255"/>
          <w:jc w:val="center"/>
        </w:trPr>
        <w:tc>
          <w:tcPr>
            <w:tcW w:w="9120" w:type="dxa"/>
            <w:gridSpan w:val="5"/>
            <w:tcBorders>
              <w:top w:val="nil"/>
              <w:left w:val="nil"/>
              <w:bottom w:val="single" w:sz="4" w:space="0" w:color="000000"/>
              <w:right w:val="nil"/>
            </w:tcBorders>
            <w:shd w:val="clear" w:color="auto" w:fill="auto"/>
            <w:noWrap/>
            <w:vAlign w:val="bottom"/>
            <w:hideMark/>
          </w:tcPr>
          <w:p w:rsidR="00C415AF" w:rsidRPr="00C415AF" w:rsidRDefault="00C415AF" w:rsidP="00C415AF">
            <w:pPr>
              <w:jc w:val="center"/>
              <w:rPr>
                <w:rFonts w:ascii="Arial" w:hAnsi="Arial" w:cs="Arial"/>
                <w:b/>
                <w:bCs/>
                <w:color w:val="000000"/>
                <w:lang w:val="en-GB" w:eastAsia="en-CA"/>
              </w:rPr>
            </w:pPr>
            <w:r w:rsidRPr="00C415AF">
              <w:rPr>
                <w:rFonts w:ascii="Arial" w:hAnsi="Arial" w:cs="Arial"/>
                <w:b/>
                <w:bCs/>
                <w:color w:val="000000"/>
                <w:lang w:val="en-GB" w:eastAsia="en-CA"/>
              </w:rPr>
              <w:t>Most Liked K-pop Group Music Videos</w:t>
            </w:r>
          </w:p>
        </w:tc>
      </w:tr>
      <w:tr w:rsidR="00C415AF" w:rsidRPr="00C415AF" w:rsidTr="00A55CF3">
        <w:trPr>
          <w:trHeight w:val="255"/>
          <w:jc w:val="center"/>
        </w:trPr>
        <w:tc>
          <w:tcPr>
            <w:tcW w:w="2131" w:type="dxa"/>
            <w:tcBorders>
              <w:top w:val="nil"/>
              <w:left w:val="nil"/>
              <w:bottom w:val="single" w:sz="4" w:space="0" w:color="000000"/>
              <w:right w:val="nil"/>
            </w:tcBorders>
            <w:shd w:val="clear" w:color="auto" w:fill="auto"/>
            <w:noWrap/>
            <w:vAlign w:val="bottom"/>
            <w:hideMark/>
          </w:tcPr>
          <w:p w:rsidR="00C415AF" w:rsidRPr="00C415AF" w:rsidRDefault="00C415AF" w:rsidP="00C415AF">
            <w:pPr>
              <w:jc w:val="center"/>
              <w:rPr>
                <w:rFonts w:ascii="Arial" w:hAnsi="Arial" w:cs="Arial"/>
                <w:b/>
                <w:bCs/>
                <w:color w:val="000000"/>
                <w:lang w:val="en-GB" w:eastAsia="en-CA"/>
              </w:rPr>
            </w:pPr>
            <w:r w:rsidRPr="00C415AF">
              <w:rPr>
                <w:rFonts w:ascii="Arial" w:hAnsi="Arial" w:cs="Arial"/>
                <w:b/>
                <w:bCs/>
                <w:color w:val="000000"/>
                <w:lang w:val="en-GB" w:eastAsia="en-CA"/>
              </w:rPr>
              <w:t>Group</w:t>
            </w:r>
          </w:p>
        </w:tc>
        <w:tc>
          <w:tcPr>
            <w:tcW w:w="2527" w:type="dxa"/>
            <w:tcBorders>
              <w:top w:val="nil"/>
              <w:left w:val="nil"/>
              <w:bottom w:val="single" w:sz="4" w:space="0" w:color="000000"/>
              <w:right w:val="nil"/>
            </w:tcBorders>
            <w:shd w:val="clear" w:color="auto" w:fill="auto"/>
            <w:noWrap/>
            <w:vAlign w:val="bottom"/>
            <w:hideMark/>
          </w:tcPr>
          <w:p w:rsidR="00C415AF" w:rsidRPr="00C415AF" w:rsidRDefault="00C415AF" w:rsidP="00C415AF">
            <w:pPr>
              <w:jc w:val="center"/>
              <w:rPr>
                <w:rFonts w:ascii="Arial" w:hAnsi="Arial" w:cs="Arial"/>
                <w:b/>
                <w:bCs/>
                <w:color w:val="000000"/>
                <w:lang w:val="en-GB" w:eastAsia="en-CA"/>
              </w:rPr>
            </w:pPr>
            <w:r w:rsidRPr="00C415AF">
              <w:rPr>
                <w:rFonts w:ascii="Arial" w:hAnsi="Arial" w:cs="Arial"/>
                <w:b/>
                <w:bCs/>
                <w:color w:val="000000"/>
                <w:lang w:val="en-GB" w:eastAsia="en-CA"/>
              </w:rPr>
              <w:t>Song</w:t>
            </w:r>
          </w:p>
        </w:tc>
        <w:tc>
          <w:tcPr>
            <w:tcW w:w="1643" w:type="dxa"/>
            <w:tcBorders>
              <w:top w:val="nil"/>
              <w:left w:val="nil"/>
              <w:bottom w:val="single" w:sz="4" w:space="0" w:color="000000"/>
              <w:right w:val="nil"/>
            </w:tcBorders>
            <w:shd w:val="clear" w:color="auto" w:fill="auto"/>
            <w:noWrap/>
            <w:vAlign w:val="bottom"/>
            <w:hideMark/>
          </w:tcPr>
          <w:p w:rsidR="00C415AF" w:rsidRPr="00C415AF" w:rsidRDefault="00C415AF" w:rsidP="00C415AF">
            <w:pPr>
              <w:jc w:val="center"/>
              <w:rPr>
                <w:rFonts w:ascii="Arial" w:hAnsi="Arial" w:cs="Arial"/>
                <w:b/>
                <w:bCs/>
                <w:color w:val="000000"/>
                <w:lang w:val="en-GB" w:eastAsia="en-CA"/>
              </w:rPr>
            </w:pPr>
            <w:r w:rsidRPr="00C415AF">
              <w:rPr>
                <w:rFonts w:ascii="Arial" w:hAnsi="Arial" w:cs="Arial"/>
                <w:b/>
                <w:bCs/>
                <w:color w:val="000000"/>
                <w:lang w:val="en-GB" w:eastAsia="en-CA"/>
              </w:rPr>
              <w:t>Likes (000s)</w:t>
            </w:r>
          </w:p>
        </w:tc>
        <w:tc>
          <w:tcPr>
            <w:tcW w:w="1984" w:type="dxa"/>
            <w:tcBorders>
              <w:top w:val="nil"/>
              <w:left w:val="nil"/>
              <w:bottom w:val="single" w:sz="4" w:space="0" w:color="000000"/>
              <w:right w:val="nil"/>
            </w:tcBorders>
            <w:shd w:val="clear" w:color="auto" w:fill="auto"/>
            <w:noWrap/>
            <w:vAlign w:val="bottom"/>
            <w:hideMark/>
          </w:tcPr>
          <w:p w:rsidR="00C415AF" w:rsidRPr="00C415AF" w:rsidRDefault="00C415AF" w:rsidP="00C415AF">
            <w:pPr>
              <w:jc w:val="center"/>
              <w:rPr>
                <w:rFonts w:ascii="Arial" w:hAnsi="Arial" w:cs="Arial"/>
                <w:b/>
                <w:bCs/>
                <w:color w:val="000000"/>
                <w:lang w:val="en-GB" w:eastAsia="en-CA"/>
              </w:rPr>
            </w:pPr>
            <w:r w:rsidRPr="00C415AF">
              <w:rPr>
                <w:rFonts w:ascii="Arial" w:hAnsi="Arial" w:cs="Arial"/>
                <w:b/>
                <w:bCs/>
                <w:color w:val="000000"/>
                <w:lang w:val="en-GB" w:eastAsia="en-CA"/>
              </w:rPr>
              <w:t>Dislikes (000s)</w:t>
            </w:r>
          </w:p>
        </w:tc>
        <w:tc>
          <w:tcPr>
            <w:tcW w:w="835" w:type="dxa"/>
            <w:tcBorders>
              <w:top w:val="nil"/>
              <w:left w:val="nil"/>
              <w:bottom w:val="single" w:sz="4" w:space="0" w:color="000000"/>
              <w:right w:val="nil"/>
            </w:tcBorders>
            <w:shd w:val="clear" w:color="auto" w:fill="auto"/>
            <w:noWrap/>
            <w:vAlign w:val="bottom"/>
            <w:hideMark/>
          </w:tcPr>
          <w:p w:rsidR="00C415AF" w:rsidRPr="00C415AF" w:rsidRDefault="00C415AF" w:rsidP="00C415AF">
            <w:pPr>
              <w:jc w:val="center"/>
              <w:rPr>
                <w:rFonts w:ascii="Arial" w:hAnsi="Arial" w:cs="Arial"/>
                <w:b/>
                <w:bCs/>
                <w:color w:val="000000"/>
                <w:lang w:val="en-GB" w:eastAsia="en-CA"/>
              </w:rPr>
            </w:pPr>
            <w:r w:rsidRPr="00C415AF">
              <w:rPr>
                <w:rFonts w:ascii="Arial" w:hAnsi="Arial" w:cs="Arial"/>
                <w:b/>
                <w:bCs/>
                <w:color w:val="000000"/>
                <w:lang w:val="en-GB" w:eastAsia="en-CA"/>
              </w:rPr>
              <w:t>Ratio</w:t>
            </w:r>
          </w:p>
        </w:tc>
      </w:tr>
      <w:tr w:rsidR="00C415AF" w:rsidRPr="00C415AF" w:rsidTr="00A55CF3">
        <w:trPr>
          <w:trHeight w:val="255"/>
          <w:jc w:val="center"/>
        </w:trPr>
        <w:tc>
          <w:tcPr>
            <w:tcW w:w="2131" w:type="dxa"/>
            <w:tcBorders>
              <w:top w:val="nil"/>
              <w:left w:val="nil"/>
              <w:bottom w:val="nil"/>
              <w:right w:val="nil"/>
            </w:tcBorders>
            <w:shd w:val="clear" w:color="auto" w:fill="auto"/>
            <w:noWrap/>
            <w:vAlign w:val="bottom"/>
            <w:hideMark/>
          </w:tcPr>
          <w:p w:rsidR="00C415AF" w:rsidRPr="00C415AF" w:rsidRDefault="00C415AF" w:rsidP="00C415AF">
            <w:pPr>
              <w:rPr>
                <w:rFonts w:ascii="Arial" w:hAnsi="Arial" w:cs="Arial"/>
                <w:color w:val="000000"/>
                <w:lang w:val="en-GB" w:eastAsia="en-CA"/>
              </w:rPr>
            </w:pPr>
            <w:r w:rsidRPr="00C415AF">
              <w:rPr>
                <w:rFonts w:ascii="Arial" w:hAnsi="Arial" w:cs="Arial"/>
                <w:color w:val="000000"/>
                <w:lang w:val="en-GB" w:eastAsia="en-CA"/>
              </w:rPr>
              <w:t>BTS</w:t>
            </w:r>
          </w:p>
        </w:tc>
        <w:tc>
          <w:tcPr>
            <w:tcW w:w="2527" w:type="dxa"/>
            <w:tcBorders>
              <w:top w:val="nil"/>
              <w:left w:val="nil"/>
              <w:bottom w:val="nil"/>
              <w:right w:val="nil"/>
            </w:tcBorders>
            <w:shd w:val="clear" w:color="auto" w:fill="auto"/>
            <w:noWrap/>
            <w:vAlign w:val="bottom"/>
            <w:hideMark/>
          </w:tcPr>
          <w:p w:rsidR="00C415AF" w:rsidRPr="00C415AF" w:rsidRDefault="00C415AF" w:rsidP="00C415AF">
            <w:pPr>
              <w:rPr>
                <w:rFonts w:ascii="Arial" w:hAnsi="Arial" w:cs="Arial"/>
                <w:color w:val="000000"/>
                <w:lang w:val="en-GB" w:eastAsia="en-CA"/>
              </w:rPr>
            </w:pPr>
            <w:r w:rsidRPr="00C415AF">
              <w:rPr>
                <w:rFonts w:ascii="Arial" w:hAnsi="Arial" w:cs="Arial"/>
                <w:color w:val="000000"/>
                <w:lang w:val="en-GB" w:eastAsia="en-CA"/>
              </w:rPr>
              <w:t>DNA</w:t>
            </w:r>
          </w:p>
        </w:tc>
        <w:tc>
          <w:tcPr>
            <w:tcW w:w="1643" w:type="dxa"/>
            <w:tcBorders>
              <w:top w:val="nil"/>
              <w:left w:val="nil"/>
              <w:bottom w:val="nil"/>
              <w:right w:val="nil"/>
            </w:tcBorders>
            <w:shd w:val="clear" w:color="auto" w:fill="auto"/>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 xml:space="preserve">4,892 </w:t>
            </w:r>
          </w:p>
        </w:tc>
        <w:tc>
          <w:tcPr>
            <w:tcW w:w="1984" w:type="dxa"/>
            <w:tcBorders>
              <w:top w:val="nil"/>
              <w:left w:val="nil"/>
              <w:bottom w:val="nil"/>
              <w:right w:val="nil"/>
            </w:tcBorders>
            <w:shd w:val="clear" w:color="auto" w:fill="auto"/>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 xml:space="preserve">267 </w:t>
            </w:r>
          </w:p>
        </w:tc>
        <w:tc>
          <w:tcPr>
            <w:tcW w:w="835" w:type="dxa"/>
            <w:tcBorders>
              <w:top w:val="nil"/>
              <w:left w:val="nil"/>
              <w:bottom w:val="nil"/>
              <w:right w:val="nil"/>
            </w:tcBorders>
            <w:shd w:val="clear" w:color="auto" w:fill="auto"/>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 xml:space="preserve">94.8% </w:t>
            </w:r>
          </w:p>
        </w:tc>
      </w:tr>
      <w:tr w:rsidR="00C415AF" w:rsidRPr="00C415AF" w:rsidTr="00A55CF3">
        <w:trPr>
          <w:trHeight w:val="255"/>
          <w:jc w:val="center"/>
        </w:trPr>
        <w:tc>
          <w:tcPr>
            <w:tcW w:w="2131" w:type="dxa"/>
            <w:tcBorders>
              <w:top w:val="nil"/>
              <w:left w:val="nil"/>
              <w:bottom w:val="nil"/>
              <w:right w:val="nil"/>
            </w:tcBorders>
            <w:shd w:val="clear" w:color="000000" w:fill="F2F2F2"/>
            <w:noWrap/>
            <w:vAlign w:val="bottom"/>
            <w:hideMark/>
          </w:tcPr>
          <w:p w:rsidR="00C415AF" w:rsidRPr="00C415AF" w:rsidRDefault="00C415AF" w:rsidP="00C415AF">
            <w:pPr>
              <w:rPr>
                <w:rFonts w:ascii="Arial" w:hAnsi="Arial" w:cs="Arial"/>
                <w:color w:val="000000"/>
                <w:lang w:val="en-GB" w:eastAsia="en-CA"/>
              </w:rPr>
            </w:pPr>
            <w:r w:rsidRPr="00C415AF">
              <w:rPr>
                <w:rFonts w:ascii="Arial" w:hAnsi="Arial" w:cs="Arial"/>
                <w:color w:val="000000"/>
                <w:lang w:val="en-GB" w:eastAsia="en-CA"/>
              </w:rPr>
              <w:t>BTS</w:t>
            </w:r>
          </w:p>
        </w:tc>
        <w:tc>
          <w:tcPr>
            <w:tcW w:w="2527" w:type="dxa"/>
            <w:tcBorders>
              <w:top w:val="nil"/>
              <w:left w:val="nil"/>
              <w:bottom w:val="nil"/>
              <w:right w:val="nil"/>
            </w:tcBorders>
            <w:shd w:val="clear" w:color="000000" w:fill="F2F2F2"/>
            <w:noWrap/>
            <w:vAlign w:val="bottom"/>
            <w:hideMark/>
          </w:tcPr>
          <w:p w:rsidR="00C415AF" w:rsidRPr="00C415AF" w:rsidRDefault="00C415AF" w:rsidP="00C415AF">
            <w:pPr>
              <w:rPr>
                <w:rFonts w:ascii="Arial" w:hAnsi="Arial" w:cs="Arial"/>
                <w:color w:val="000000"/>
                <w:lang w:val="en-GB" w:eastAsia="en-CA"/>
              </w:rPr>
            </w:pPr>
            <w:r w:rsidRPr="00C415AF">
              <w:rPr>
                <w:rFonts w:ascii="Arial" w:hAnsi="Arial" w:cs="Arial"/>
                <w:color w:val="000000"/>
                <w:lang w:val="en-GB" w:eastAsia="en-CA"/>
              </w:rPr>
              <w:t>MIC drop</w:t>
            </w:r>
          </w:p>
        </w:tc>
        <w:tc>
          <w:tcPr>
            <w:tcW w:w="1643" w:type="dxa"/>
            <w:tcBorders>
              <w:top w:val="nil"/>
              <w:left w:val="nil"/>
              <w:bottom w:val="nil"/>
              <w:right w:val="nil"/>
            </w:tcBorders>
            <w:shd w:val="clear" w:color="000000" w:fill="F2F2F2"/>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4,487</w:t>
            </w:r>
          </w:p>
        </w:tc>
        <w:tc>
          <w:tcPr>
            <w:tcW w:w="1984" w:type="dxa"/>
            <w:tcBorders>
              <w:top w:val="nil"/>
              <w:left w:val="nil"/>
              <w:bottom w:val="nil"/>
              <w:right w:val="nil"/>
            </w:tcBorders>
            <w:shd w:val="clear" w:color="000000" w:fill="F2F2F2"/>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 xml:space="preserve">125 </w:t>
            </w:r>
          </w:p>
        </w:tc>
        <w:tc>
          <w:tcPr>
            <w:tcW w:w="835" w:type="dxa"/>
            <w:tcBorders>
              <w:top w:val="nil"/>
              <w:left w:val="nil"/>
              <w:bottom w:val="nil"/>
              <w:right w:val="nil"/>
            </w:tcBorders>
            <w:shd w:val="clear" w:color="000000" w:fill="F2F2F2"/>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 xml:space="preserve">97.3% </w:t>
            </w:r>
          </w:p>
        </w:tc>
      </w:tr>
      <w:tr w:rsidR="00C415AF" w:rsidRPr="00C415AF" w:rsidTr="00A55CF3">
        <w:trPr>
          <w:trHeight w:val="255"/>
          <w:jc w:val="center"/>
        </w:trPr>
        <w:tc>
          <w:tcPr>
            <w:tcW w:w="2131" w:type="dxa"/>
            <w:tcBorders>
              <w:top w:val="nil"/>
              <w:left w:val="nil"/>
              <w:bottom w:val="nil"/>
              <w:right w:val="nil"/>
            </w:tcBorders>
            <w:shd w:val="clear" w:color="auto" w:fill="auto"/>
            <w:noWrap/>
            <w:vAlign w:val="bottom"/>
            <w:hideMark/>
          </w:tcPr>
          <w:p w:rsidR="00C415AF" w:rsidRPr="00C415AF" w:rsidRDefault="00C415AF" w:rsidP="00C415AF">
            <w:pPr>
              <w:rPr>
                <w:rFonts w:ascii="Arial" w:hAnsi="Arial" w:cs="Arial"/>
                <w:color w:val="000000"/>
                <w:lang w:val="en-GB" w:eastAsia="en-CA"/>
              </w:rPr>
            </w:pPr>
            <w:r w:rsidRPr="00C415AF">
              <w:rPr>
                <w:rFonts w:ascii="Arial" w:hAnsi="Arial" w:cs="Arial"/>
                <w:color w:val="000000"/>
                <w:lang w:val="en-GB" w:eastAsia="en-CA"/>
              </w:rPr>
              <w:t>BTS</w:t>
            </w:r>
          </w:p>
        </w:tc>
        <w:tc>
          <w:tcPr>
            <w:tcW w:w="2527" w:type="dxa"/>
            <w:tcBorders>
              <w:top w:val="nil"/>
              <w:left w:val="nil"/>
              <w:bottom w:val="nil"/>
              <w:right w:val="nil"/>
            </w:tcBorders>
            <w:shd w:val="clear" w:color="auto" w:fill="auto"/>
            <w:noWrap/>
            <w:vAlign w:val="bottom"/>
            <w:hideMark/>
          </w:tcPr>
          <w:p w:rsidR="00C415AF" w:rsidRPr="00C415AF" w:rsidRDefault="00C415AF" w:rsidP="00C415AF">
            <w:pPr>
              <w:rPr>
                <w:rFonts w:ascii="Arial" w:hAnsi="Arial" w:cs="Arial"/>
                <w:color w:val="000000"/>
                <w:lang w:val="en-GB" w:eastAsia="en-CA"/>
              </w:rPr>
            </w:pPr>
            <w:r w:rsidRPr="00C415AF">
              <w:rPr>
                <w:rFonts w:ascii="Arial" w:hAnsi="Arial" w:cs="Arial"/>
                <w:color w:val="000000"/>
                <w:lang w:val="en-GB" w:eastAsia="en-CA"/>
              </w:rPr>
              <w:t>Blood sweat &amp; tears</w:t>
            </w:r>
          </w:p>
        </w:tc>
        <w:tc>
          <w:tcPr>
            <w:tcW w:w="1643" w:type="dxa"/>
            <w:tcBorders>
              <w:top w:val="nil"/>
              <w:left w:val="nil"/>
              <w:bottom w:val="nil"/>
              <w:right w:val="nil"/>
            </w:tcBorders>
            <w:shd w:val="clear" w:color="auto" w:fill="auto"/>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 xml:space="preserve">3,761 </w:t>
            </w:r>
          </w:p>
        </w:tc>
        <w:tc>
          <w:tcPr>
            <w:tcW w:w="1984" w:type="dxa"/>
            <w:tcBorders>
              <w:top w:val="nil"/>
              <w:left w:val="nil"/>
              <w:bottom w:val="nil"/>
              <w:right w:val="nil"/>
            </w:tcBorders>
            <w:shd w:val="clear" w:color="auto" w:fill="auto"/>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 xml:space="preserve">117 </w:t>
            </w:r>
          </w:p>
        </w:tc>
        <w:tc>
          <w:tcPr>
            <w:tcW w:w="835" w:type="dxa"/>
            <w:tcBorders>
              <w:top w:val="nil"/>
              <w:left w:val="nil"/>
              <w:bottom w:val="nil"/>
              <w:right w:val="nil"/>
            </w:tcBorders>
            <w:shd w:val="clear" w:color="auto" w:fill="auto"/>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 xml:space="preserve">97.0% </w:t>
            </w:r>
          </w:p>
        </w:tc>
      </w:tr>
      <w:tr w:rsidR="00C415AF" w:rsidRPr="00C415AF" w:rsidTr="00A55CF3">
        <w:trPr>
          <w:trHeight w:val="255"/>
          <w:jc w:val="center"/>
        </w:trPr>
        <w:tc>
          <w:tcPr>
            <w:tcW w:w="2131" w:type="dxa"/>
            <w:tcBorders>
              <w:top w:val="nil"/>
              <w:left w:val="nil"/>
              <w:bottom w:val="nil"/>
              <w:right w:val="nil"/>
            </w:tcBorders>
            <w:shd w:val="clear" w:color="000000" w:fill="F2F2F2"/>
            <w:noWrap/>
            <w:vAlign w:val="bottom"/>
            <w:hideMark/>
          </w:tcPr>
          <w:p w:rsidR="00C415AF" w:rsidRPr="00C415AF" w:rsidRDefault="00C415AF" w:rsidP="00C415AF">
            <w:pPr>
              <w:rPr>
                <w:rFonts w:ascii="Arial" w:hAnsi="Arial" w:cs="Arial"/>
                <w:color w:val="000000"/>
                <w:lang w:val="en-GB" w:eastAsia="en-CA"/>
              </w:rPr>
            </w:pPr>
            <w:r w:rsidRPr="00C415AF">
              <w:rPr>
                <w:rFonts w:ascii="Arial" w:hAnsi="Arial" w:cs="Arial"/>
                <w:color w:val="000000"/>
                <w:lang w:val="en-GB" w:eastAsia="en-CA"/>
              </w:rPr>
              <w:t>BTS</w:t>
            </w:r>
          </w:p>
        </w:tc>
        <w:tc>
          <w:tcPr>
            <w:tcW w:w="2527" w:type="dxa"/>
            <w:tcBorders>
              <w:top w:val="nil"/>
              <w:left w:val="nil"/>
              <w:bottom w:val="nil"/>
              <w:right w:val="nil"/>
            </w:tcBorders>
            <w:shd w:val="clear" w:color="000000" w:fill="F2F2F2"/>
            <w:noWrap/>
            <w:vAlign w:val="bottom"/>
            <w:hideMark/>
          </w:tcPr>
          <w:p w:rsidR="00C415AF" w:rsidRPr="00C415AF" w:rsidRDefault="00C415AF" w:rsidP="00C415AF">
            <w:pPr>
              <w:rPr>
                <w:rFonts w:ascii="Arial" w:hAnsi="Arial" w:cs="Arial"/>
                <w:color w:val="000000"/>
                <w:lang w:val="en-GB" w:eastAsia="en-CA"/>
              </w:rPr>
            </w:pPr>
            <w:r w:rsidRPr="00C415AF">
              <w:rPr>
                <w:rFonts w:ascii="Arial" w:hAnsi="Arial" w:cs="Arial"/>
                <w:color w:val="000000"/>
                <w:lang w:val="en-GB" w:eastAsia="en-CA"/>
              </w:rPr>
              <w:t xml:space="preserve">Fire </w:t>
            </w:r>
          </w:p>
        </w:tc>
        <w:tc>
          <w:tcPr>
            <w:tcW w:w="1643" w:type="dxa"/>
            <w:tcBorders>
              <w:top w:val="nil"/>
              <w:left w:val="nil"/>
              <w:bottom w:val="nil"/>
              <w:right w:val="nil"/>
            </w:tcBorders>
            <w:shd w:val="clear" w:color="000000" w:fill="F2F2F2"/>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 xml:space="preserve">3,366 </w:t>
            </w:r>
          </w:p>
        </w:tc>
        <w:tc>
          <w:tcPr>
            <w:tcW w:w="1984" w:type="dxa"/>
            <w:tcBorders>
              <w:top w:val="nil"/>
              <w:left w:val="nil"/>
              <w:bottom w:val="nil"/>
              <w:right w:val="nil"/>
            </w:tcBorders>
            <w:shd w:val="clear" w:color="000000" w:fill="F2F2F2"/>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 xml:space="preserve">120 </w:t>
            </w:r>
          </w:p>
        </w:tc>
        <w:tc>
          <w:tcPr>
            <w:tcW w:w="835" w:type="dxa"/>
            <w:tcBorders>
              <w:top w:val="nil"/>
              <w:left w:val="nil"/>
              <w:bottom w:val="nil"/>
              <w:right w:val="nil"/>
            </w:tcBorders>
            <w:shd w:val="clear" w:color="000000" w:fill="F2F2F2"/>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 xml:space="preserve">96.5% </w:t>
            </w:r>
          </w:p>
        </w:tc>
      </w:tr>
      <w:tr w:rsidR="00C415AF" w:rsidRPr="00C415AF" w:rsidTr="00A55CF3">
        <w:trPr>
          <w:trHeight w:val="255"/>
          <w:jc w:val="center"/>
        </w:trPr>
        <w:tc>
          <w:tcPr>
            <w:tcW w:w="2131" w:type="dxa"/>
            <w:tcBorders>
              <w:top w:val="nil"/>
              <w:left w:val="nil"/>
              <w:bottom w:val="nil"/>
              <w:right w:val="nil"/>
            </w:tcBorders>
            <w:shd w:val="clear" w:color="auto" w:fill="auto"/>
            <w:noWrap/>
            <w:vAlign w:val="bottom"/>
            <w:hideMark/>
          </w:tcPr>
          <w:p w:rsidR="00C415AF" w:rsidRPr="00C415AF" w:rsidRDefault="00C415AF" w:rsidP="00C415AF">
            <w:pPr>
              <w:rPr>
                <w:rFonts w:ascii="Arial" w:hAnsi="Arial" w:cs="Arial"/>
                <w:color w:val="000000"/>
                <w:lang w:val="en-GB" w:eastAsia="en-CA"/>
              </w:rPr>
            </w:pPr>
            <w:r w:rsidRPr="00C415AF">
              <w:rPr>
                <w:rFonts w:ascii="Arial" w:hAnsi="Arial" w:cs="Arial"/>
                <w:color w:val="000000"/>
                <w:lang w:val="en-GB" w:eastAsia="en-CA"/>
              </w:rPr>
              <w:t>BTS</w:t>
            </w:r>
          </w:p>
        </w:tc>
        <w:tc>
          <w:tcPr>
            <w:tcW w:w="2527" w:type="dxa"/>
            <w:tcBorders>
              <w:top w:val="nil"/>
              <w:left w:val="nil"/>
              <w:bottom w:val="nil"/>
              <w:right w:val="nil"/>
            </w:tcBorders>
            <w:shd w:val="clear" w:color="auto" w:fill="auto"/>
            <w:noWrap/>
            <w:vAlign w:val="bottom"/>
            <w:hideMark/>
          </w:tcPr>
          <w:p w:rsidR="00C415AF" w:rsidRPr="00C415AF" w:rsidRDefault="00C415AF" w:rsidP="00C415AF">
            <w:pPr>
              <w:rPr>
                <w:rFonts w:ascii="Arial" w:hAnsi="Arial" w:cs="Arial"/>
                <w:color w:val="000000"/>
                <w:lang w:val="en-GB" w:eastAsia="en-CA"/>
              </w:rPr>
            </w:pPr>
            <w:r w:rsidRPr="00C415AF">
              <w:rPr>
                <w:rFonts w:ascii="Arial" w:hAnsi="Arial" w:cs="Arial"/>
                <w:color w:val="000000"/>
                <w:lang w:val="en-GB" w:eastAsia="en-CA"/>
              </w:rPr>
              <w:t>Not today</w:t>
            </w:r>
          </w:p>
        </w:tc>
        <w:tc>
          <w:tcPr>
            <w:tcW w:w="1643" w:type="dxa"/>
            <w:tcBorders>
              <w:top w:val="nil"/>
              <w:left w:val="nil"/>
              <w:bottom w:val="nil"/>
              <w:right w:val="nil"/>
            </w:tcBorders>
            <w:shd w:val="clear" w:color="auto" w:fill="auto"/>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 xml:space="preserve">3,143 </w:t>
            </w:r>
          </w:p>
        </w:tc>
        <w:tc>
          <w:tcPr>
            <w:tcW w:w="1984" w:type="dxa"/>
            <w:tcBorders>
              <w:top w:val="nil"/>
              <w:left w:val="nil"/>
              <w:bottom w:val="nil"/>
              <w:right w:val="nil"/>
            </w:tcBorders>
            <w:shd w:val="clear" w:color="auto" w:fill="auto"/>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 xml:space="preserve">111 </w:t>
            </w:r>
          </w:p>
        </w:tc>
        <w:tc>
          <w:tcPr>
            <w:tcW w:w="835" w:type="dxa"/>
            <w:tcBorders>
              <w:top w:val="nil"/>
              <w:left w:val="nil"/>
              <w:bottom w:val="nil"/>
              <w:right w:val="nil"/>
            </w:tcBorders>
            <w:shd w:val="clear" w:color="auto" w:fill="auto"/>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 xml:space="preserve">96.6% </w:t>
            </w:r>
          </w:p>
        </w:tc>
      </w:tr>
      <w:tr w:rsidR="00C415AF" w:rsidRPr="00C415AF" w:rsidTr="00A55CF3">
        <w:trPr>
          <w:trHeight w:val="255"/>
          <w:jc w:val="center"/>
        </w:trPr>
        <w:tc>
          <w:tcPr>
            <w:tcW w:w="2131" w:type="dxa"/>
            <w:tcBorders>
              <w:top w:val="nil"/>
              <w:left w:val="nil"/>
              <w:bottom w:val="nil"/>
              <w:right w:val="nil"/>
            </w:tcBorders>
            <w:shd w:val="clear" w:color="000000" w:fill="F2F2F2"/>
            <w:noWrap/>
            <w:vAlign w:val="bottom"/>
            <w:hideMark/>
          </w:tcPr>
          <w:p w:rsidR="00C415AF" w:rsidRPr="00C415AF" w:rsidRDefault="00C415AF" w:rsidP="00C415AF">
            <w:pPr>
              <w:rPr>
                <w:rFonts w:ascii="Arial" w:hAnsi="Arial" w:cs="Arial"/>
                <w:color w:val="000000"/>
                <w:lang w:val="en-GB" w:eastAsia="en-CA"/>
              </w:rPr>
            </w:pPr>
            <w:r w:rsidRPr="00C415AF">
              <w:rPr>
                <w:rFonts w:ascii="Arial" w:hAnsi="Arial" w:cs="Arial"/>
                <w:color w:val="000000"/>
                <w:lang w:val="en-GB" w:eastAsia="en-CA"/>
              </w:rPr>
              <w:t>BTS</w:t>
            </w:r>
          </w:p>
        </w:tc>
        <w:tc>
          <w:tcPr>
            <w:tcW w:w="2527" w:type="dxa"/>
            <w:tcBorders>
              <w:top w:val="nil"/>
              <w:left w:val="nil"/>
              <w:bottom w:val="nil"/>
              <w:right w:val="nil"/>
            </w:tcBorders>
            <w:shd w:val="clear" w:color="000000" w:fill="F2F2F2"/>
            <w:noWrap/>
            <w:vAlign w:val="bottom"/>
            <w:hideMark/>
          </w:tcPr>
          <w:p w:rsidR="00C415AF" w:rsidRPr="00C415AF" w:rsidRDefault="00C415AF" w:rsidP="00C415AF">
            <w:pPr>
              <w:rPr>
                <w:rFonts w:ascii="Arial" w:hAnsi="Arial" w:cs="Arial"/>
                <w:color w:val="000000"/>
                <w:lang w:val="en-GB" w:eastAsia="en-CA"/>
              </w:rPr>
            </w:pPr>
            <w:r w:rsidRPr="00C415AF">
              <w:rPr>
                <w:rFonts w:ascii="Arial" w:hAnsi="Arial" w:cs="Arial"/>
                <w:color w:val="000000"/>
                <w:lang w:val="en-GB" w:eastAsia="en-CA"/>
              </w:rPr>
              <w:t>Dope</w:t>
            </w:r>
          </w:p>
        </w:tc>
        <w:tc>
          <w:tcPr>
            <w:tcW w:w="1643" w:type="dxa"/>
            <w:tcBorders>
              <w:top w:val="nil"/>
              <w:left w:val="nil"/>
              <w:bottom w:val="nil"/>
              <w:right w:val="nil"/>
            </w:tcBorders>
            <w:shd w:val="clear" w:color="000000" w:fill="F2F2F2"/>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 xml:space="preserve">2,959 </w:t>
            </w:r>
          </w:p>
        </w:tc>
        <w:tc>
          <w:tcPr>
            <w:tcW w:w="1984" w:type="dxa"/>
            <w:tcBorders>
              <w:top w:val="nil"/>
              <w:left w:val="nil"/>
              <w:bottom w:val="nil"/>
              <w:right w:val="nil"/>
            </w:tcBorders>
            <w:shd w:val="clear" w:color="000000" w:fill="F2F2F2"/>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 xml:space="preserve">78 </w:t>
            </w:r>
          </w:p>
        </w:tc>
        <w:tc>
          <w:tcPr>
            <w:tcW w:w="835" w:type="dxa"/>
            <w:tcBorders>
              <w:top w:val="nil"/>
              <w:left w:val="nil"/>
              <w:bottom w:val="nil"/>
              <w:right w:val="nil"/>
            </w:tcBorders>
            <w:shd w:val="clear" w:color="000000" w:fill="F2F2F2"/>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 xml:space="preserve">97.4% </w:t>
            </w:r>
          </w:p>
        </w:tc>
      </w:tr>
      <w:tr w:rsidR="00C415AF" w:rsidRPr="00C415AF" w:rsidTr="00A55CF3">
        <w:trPr>
          <w:trHeight w:val="255"/>
          <w:jc w:val="center"/>
        </w:trPr>
        <w:tc>
          <w:tcPr>
            <w:tcW w:w="2131" w:type="dxa"/>
            <w:tcBorders>
              <w:top w:val="nil"/>
              <w:left w:val="nil"/>
              <w:bottom w:val="nil"/>
              <w:right w:val="nil"/>
            </w:tcBorders>
            <w:shd w:val="clear" w:color="auto" w:fill="auto"/>
            <w:noWrap/>
            <w:vAlign w:val="bottom"/>
            <w:hideMark/>
          </w:tcPr>
          <w:p w:rsidR="00C415AF" w:rsidRPr="00C415AF" w:rsidRDefault="00C415AF" w:rsidP="00C415AF">
            <w:pPr>
              <w:rPr>
                <w:rFonts w:ascii="Arial" w:hAnsi="Arial" w:cs="Arial"/>
                <w:color w:val="000000"/>
                <w:lang w:val="en-GB" w:eastAsia="en-CA"/>
              </w:rPr>
            </w:pPr>
            <w:r w:rsidRPr="00C415AF">
              <w:rPr>
                <w:rFonts w:ascii="Arial" w:hAnsi="Arial" w:cs="Arial"/>
                <w:color w:val="000000"/>
                <w:lang w:val="en-GB" w:eastAsia="en-CA"/>
              </w:rPr>
              <w:t>BTS</w:t>
            </w:r>
          </w:p>
        </w:tc>
        <w:tc>
          <w:tcPr>
            <w:tcW w:w="2527" w:type="dxa"/>
            <w:tcBorders>
              <w:top w:val="nil"/>
              <w:left w:val="nil"/>
              <w:bottom w:val="nil"/>
              <w:right w:val="nil"/>
            </w:tcBorders>
            <w:shd w:val="clear" w:color="auto" w:fill="auto"/>
            <w:noWrap/>
            <w:vAlign w:val="bottom"/>
            <w:hideMark/>
          </w:tcPr>
          <w:p w:rsidR="00C415AF" w:rsidRPr="00C415AF" w:rsidRDefault="00C415AF" w:rsidP="00C415AF">
            <w:pPr>
              <w:rPr>
                <w:rFonts w:ascii="Arial" w:hAnsi="Arial" w:cs="Arial"/>
                <w:color w:val="000000"/>
                <w:lang w:val="en-GB" w:eastAsia="en-CA"/>
              </w:rPr>
            </w:pPr>
            <w:r w:rsidRPr="00C415AF">
              <w:rPr>
                <w:rFonts w:ascii="Arial" w:hAnsi="Arial" w:cs="Arial"/>
                <w:color w:val="000000"/>
                <w:lang w:val="en-GB" w:eastAsia="en-CA"/>
              </w:rPr>
              <w:t>Spring day</w:t>
            </w:r>
          </w:p>
        </w:tc>
        <w:tc>
          <w:tcPr>
            <w:tcW w:w="1643" w:type="dxa"/>
            <w:tcBorders>
              <w:top w:val="nil"/>
              <w:left w:val="nil"/>
              <w:bottom w:val="nil"/>
              <w:right w:val="nil"/>
            </w:tcBorders>
            <w:shd w:val="clear" w:color="auto" w:fill="auto"/>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 xml:space="preserve">2,858 </w:t>
            </w:r>
          </w:p>
        </w:tc>
        <w:tc>
          <w:tcPr>
            <w:tcW w:w="1984" w:type="dxa"/>
            <w:tcBorders>
              <w:top w:val="nil"/>
              <w:left w:val="nil"/>
              <w:bottom w:val="nil"/>
              <w:right w:val="nil"/>
            </w:tcBorders>
            <w:shd w:val="clear" w:color="auto" w:fill="auto"/>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 xml:space="preserve">74 </w:t>
            </w:r>
          </w:p>
        </w:tc>
        <w:tc>
          <w:tcPr>
            <w:tcW w:w="835" w:type="dxa"/>
            <w:tcBorders>
              <w:top w:val="nil"/>
              <w:left w:val="nil"/>
              <w:bottom w:val="nil"/>
              <w:right w:val="nil"/>
            </w:tcBorders>
            <w:shd w:val="clear" w:color="auto" w:fill="auto"/>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 xml:space="preserve">97.5% </w:t>
            </w:r>
          </w:p>
        </w:tc>
      </w:tr>
      <w:tr w:rsidR="00C415AF" w:rsidRPr="00C415AF" w:rsidTr="00A55CF3">
        <w:trPr>
          <w:trHeight w:val="255"/>
          <w:jc w:val="center"/>
        </w:trPr>
        <w:tc>
          <w:tcPr>
            <w:tcW w:w="2131" w:type="dxa"/>
            <w:tcBorders>
              <w:top w:val="nil"/>
              <w:left w:val="nil"/>
              <w:bottom w:val="nil"/>
              <w:right w:val="nil"/>
            </w:tcBorders>
            <w:shd w:val="clear" w:color="000000" w:fill="F2F2F2"/>
            <w:noWrap/>
            <w:vAlign w:val="bottom"/>
            <w:hideMark/>
          </w:tcPr>
          <w:p w:rsidR="00C415AF" w:rsidRPr="00C415AF" w:rsidRDefault="00C415AF" w:rsidP="00C415AF">
            <w:pPr>
              <w:rPr>
                <w:rFonts w:ascii="Arial" w:hAnsi="Arial" w:cs="Arial"/>
                <w:color w:val="000000"/>
                <w:lang w:val="en-GB" w:eastAsia="en-CA"/>
              </w:rPr>
            </w:pPr>
            <w:r w:rsidRPr="00C415AF">
              <w:rPr>
                <w:rFonts w:ascii="Arial" w:hAnsi="Arial" w:cs="Arial"/>
                <w:color w:val="000000"/>
                <w:lang w:val="en-GB" w:eastAsia="en-CA"/>
              </w:rPr>
              <w:t>As if it's your last</w:t>
            </w:r>
          </w:p>
        </w:tc>
        <w:tc>
          <w:tcPr>
            <w:tcW w:w="2527" w:type="dxa"/>
            <w:tcBorders>
              <w:top w:val="nil"/>
              <w:left w:val="nil"/>
              <w:bottom w:val="nil"/>
              <w:right w:val="nil"/>
            </w:tcBorders>
            <w:shd w:val="clear" w:color="000000" w:fill="F2F2F2"/>
            <w:noWrap/>
            <w:vAlign w:val="bottom"/>
            <w:hideMark/>
          </w:tcPr>
          <w:p w:rsidR="00C415AF" w:rsidRPr="00C415AF" w:rsidRDefault="00C415AF" w:rsidP="00C415AF">
            <w:pPr>
              <w:rPr>
                <w:rFonts w:ascii="Arial" w:hAnsi="Arial" w:cs="Arial"/>
                <w:color w:val="000000"/>
                <w:lang w:val="en-GB" w:eastAsia="en-CA"/>
              </w:rPr>
            </w:pPr>
            <w:r w:rsidRPr="00C415AF">
              <w:rPr>
                <w:rFonts w:ascii="Arial" w:hAnsi="Arial" w:cs="Arial"/>
                <w:color w:val="000000"/>
                <w:lang w:val="en-GB" w:eastAsia="en-CA"/>
              </w:rPr>
              <w:t>As if it's your last</w:t>
            </w:r>
          </w:p>
        </w:tc>
        <w:tc>
          <w:tcPr>
            <w:tcW w:w="1643" w:type="dxa"/>
            <w:tcBorders>
              <w:top w:val="nil"/>
              <w:left w:val="nil"/>
              <w:bottom w:val="nil"/>
              <w:right w:val="nil"/>
            </w:tcBorders>
            <w:shd w:val="clear" w:color="000000" w:fill="F2F2F2"/>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 xml:space="preserve">2,858 </w:t>
            </w:r>
          </w:p>
        </w:tc>
        <w:tc>
          <w:tcPr>
            <w:tcW w:w="1984" w:type="dxa"/>
            <w:tcBorders>
              <w:top w:val="nil"/>
              <w:left w:val="nil"/>
              <w:bottom w:val="nil"/>
              <w:right w:val="nil"/>
            </w:tcBorders>
            <w:shd w:val="clear" w:color="000000" w:fill="F2F2F2"/>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 xml:space="preserve">116 </w:t>
            </w:r>
          </w:p>
        </w:tc>
        <w:tc>
          <w:tcPr>
            <w:tcW w:w="835" w:type="dxa"/>
            <w:tcBorders>
              <w:top w:val="nil"/>
              <w:left w:val="nil"/>
              <w:bottom w:val="nil"/>
              <w:right w:val="nil"/>
            </w:tcBorders>
            <w:shd w:val="clear" w:color="000000" w:fill="F2F2F2"/>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 xml:space="preserve">96.1% </w:t>
            </w:r>
          </w:p>
        </w:tc>
      </w:tr>
      <w:tr w:rsidR="00C415AF" w:rsidRPr="00C415AF" w:rsidTr="00A55CF3">
        <w:trPr>
          <w:trHeight w:val="255"/>
          <w:jc w:val="center"/>
        </w:trPr>
        <w:tc>
          <w:tcPr>
            <w:tcW w:w="2131" w:type="dxa"/>
            <w:tcBorders>
              <w:top w:val="nil"/>
              <w:left w:val="nil"/>
              <w:bottom w:val="nil"/>
              <w:right w:val="nil"/>
            </w:tcBorders>
            <w:shd w:val="clear" w:color="auto" w:fill="auto"/>
            <w:noWrap/>
            <w:vAlign w:val="bottom"/>
            <w:hideMark/>
          </w:tcPr>
          <w:p w:rsidR="00C415AF" w:rsidRPr="00C415AF" w:rsidRDefault="00C415AF" w:rsidP="00C415AF">
            <w:pPr>
              <w:rPr>
                <w:rFonts w:ascii="Arial" w:hAnsi="Arial" w:cs="Arial"/>
                <w:color w:val="000000"/>
                <w:lang w:val="en-GB" w:eastAsia="en-CA"/>
              </w:rPr>
            </w:pPr>
            <w:r w:rsidRPr="00C415AF">
              <w:rPr>
                <w:rFonts w:ascii="Arial" w:hAnsi="Arial" w:cs="Arial"/>
                <w:color w:val="000000"/>
                <w:lang w:val="en-GB" w:eastAsia="en-CA"/>
              </w:rPr>
              <w:t>BTS</w:t>
            </w:r>
          </w:p>
        </w:tc>
        <w:tc>
          <w:tcPr>
            <w:tcW w:w="2527" w:type="dxa"/>
            <w:tcBorders>
              <w:top w:val="nil"/>
              <w:left w:val="nil"/>
              <w:bottom w:val="nil"/>
              <w:right w:val="nil"/>
            </w:tcBorders>
            <w:shd w:val="clear" w:color="auto" w:fill="auto"/>
            <w:noWrap/>
            <w:vAlign w:val="bottom"/>
            <w:hideMark/>
          </w:tcPr>
          <w:p w:rsidR="00C415AF" w:rsidRPr="00C415AF" w:rsidRDefault="00C415AF" w:rsidP="00C415AF">
            <w:pPr>
              <w:rPr>
                <w:rFonts w:ascii="Arial" w:hAnsi="Arial" w:cs="Arial"/>
                <w:color w:val="000000"/>
                <w:lang w:val="en-GB" w:eastAsia="en-CA"/>
              </w:rPr>
            </w:pPr>
            <w:r w:rsidRPr="00C415AF">
              <w:rPr>
                <w:rFonts w:ascii="Arial" w:hAnsi="Arial" w:cs="Arial"/>
                <w:color w:val="000000"/>
                <w:lang w:val="en-GB" w:eastAsia="en-CA"/>
              </w:rPr>
              <w:t>Save me</w:t>
            </w:r>
          </w:p>
        </w:tc>
        <w:tc>
          <w:tcPr>
            <w:tcW w:w="1643" w:type="dxa"/>
            <w:tcBorders>
              <w:top w:val="nil"/>
              <w:left w:val="nil"/>
              <w:bottom w:val="nil"/>
              <w:right w:val="nil"/>
            </w:tcBorders>
            <w:shd w:val="clear" w:color="auto" w:fill="auto"/>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 xml:space="preserve">2,734 </w:t>
            </w:r>
          </w:p>
        </w:tc>
        <w:tc>
          <w:tcPr>
            <w:tcW w:w="1984" w:type="dxa"/>
            <w:tcBorders>
              <w:top w:val="nil"/>
              <w:left w:val="nil"/>
              <w:bottom w:val="nil"/>
              <w:right w:val="nil"/>
            </w:tcBorders>
            <w:shd w:val="clear" w:color="auto" w:fill="auto"/>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 xml:space="preserve">51 </w:t>
            </w:r>
          </w:p>
        </w:tc>
        <w:tc>
          <w:tcPr>
            <w:tcW w:w="835" w:type="dxa"/>
            <w:tcBorders>
              <w:top w:val="nil"/>
              <w:left w:val="nil"/>
              <w:bottom w:val="nil"/>
              <w:right w:val="nil"/>
            </w:tcBorders>
            <w:shd w:val="clear" w:color="auto" w:fill="auto"/>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 xml:space="preserve">98.2% </w:t>
            </w:r>
          </w:p>
        </w:tc>
      </w:tr>
      <w:tr w:rsidR="00C415AF" w:rsidRPr="00C415AF" w:rsidTr="00A55CF3">
        <w:trPr>
          <w:trHeight w:val="255"/>
          <w:jc w:val="center"/>
        </w:trPr>
        <w:tc>
          <w:tcPr>
            <w:tcW w:w="2131" w:type="dxa"/>
            <w:tcBorders>
              <w:top w:val="nil"/>
              <w:left w:val="nil"/>
              <w:bottom w:val="nil"/>
              <w:right w:val="nil"/>
            </w:tcBorders>
            <w:shd w:val="clear" w:color="000000" w:fill="F2F2F2"/>
            <w:noWrap/>
            <w:vAlign w:val="bottom"/>
            <w:hideMark/>
          </w:tcPr>
          <w:p w:rsidR="00C415AF" w:rsidRPr="00C415AF" w:rsidRDefault="00C415AF" w:rsidP="00C415AF">
            <w:pPr>
              <w:rPr>
                <w:rFonts w:ascii="Arial" w:hAnsi="Arial" w:cs="Arial"/>
                <w:color w:val="000000"/>
                <w:lang w:val="en-GB" w:eastAsia="en-CA"/>
              </w:rPr>
            </w:pPr>
            <w:proofErr w:type="spellStart"/>
            <w:r w:rsidRPr="00C415AF">
              <w:rPr>
                <w:rFonts w:ascii="Arial" w:hAnsi="Arial" w:cs="Arial"/>
                <w:color w:val="000000"/>
                <w:lang w:val="en-GB" w:eastAsia="en-CA"/>
              </w:rPr>
              <w:t>Blackpink</w:t>
            </w:r>
            <w:proofErr w:type="spellEnd"/>
          </w:p>
        </w:tc>
        <w:tc>
          <w:tcPr>
            <w:tcW w:w="2527" w:type="dxa"/>
            <w:tcBorders>
              <w:top w:val="nil"/>
              <w:left w:val="nil"/>
              <w:bottom w:val="nil"/>
              <w:right w:val="nil"/>
            </w:tcBorders>
            <w:shd w:val="clear" w:color="000000" w:fill="F2F2F2"/>
            <w:noWrap/>
            <w:vAlign w:val="bottom"/>
            <w:hideMark/>
          </w:tcPr>
          <w:p w:rsidR="00C415AF" w:rsidRPr="00C415AF" w:rsidRDefault="00C415AF" w:rsidP="00C415AF">
            <w:pPr>
              <w:rPr>
                <w:rFonts w:ascii="Arial" w:hAnsi="Arial" w:cs="Arial"/>
                <w:color w:val="000000"/>
                <w:lang w:val="en-GB" w:eastAsia="en-CA"/>
              </w:rPr>
            </w:pPr>
            <w:proofErr w:type="spellStart"/>
            <w:r w:rsidRPr="00C415AF">
              <w:rPr>
                <w:rFonts w:ascii="Arial" w:hAnsi="Arial" w:cs="Arial"/>
                <w:color w:val="000000"/>
                <w:lang w:val="en-GB" w:eastAsia="en-CA"/>
              </w:rPr>
              <w:t>Boombayah</w:t>
            </w:r>
            <w:proofErr w:type="spellEnd"/>
          </w:p>
        </w:tc>
        <w:tc>
          <w:tcPr>
            <w:tcW w:w="1643" w:type="dxa"/>
            <w:tcBorders>
              <w:top w:val="nil"/>
              <w:left w:val="nil"/>
              <w:bottom w:val="nil"/>
              <w:right w:val="nil"/>
            </w:tcBorders>
            <w:shd w:val="clear" w:color="000000" w:fill="F2F2F2"/>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 xml:space="preserve">2,668 </w:t>
            </w:r>
          </w:p>
        </w:tc>
        <w:tc>
          <w:tcPr>
            <w:tcW w:w="1984" w:type="dxa"/>
            <w:tcBorders>
              <w:top w:val="nil"/>
              <w:left w:val="nil"/>
              <w:bottom w:val="nil"/>
              <w:right w:val="nil"/>
            </w:tcBorders>
            <w:shd w:val="clear" w:color="000000" w:fill="F2F2F2"/>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 xml:space="preserve">131 </w:t>
            </w:r>
          </w:p>
        </w:tc>
        <w:tc>
          <w:tcPr>
            <w:tcW w:w="835" w:type="dxa"/>
            <w:tcBorders>
              <w:top w:val="nil"/>
              <w:left w:val="nil"/>
              <w:bottom w:val="nil"/>
              <w:right w:val="nil"/>
            </w:tcBorders>
            <w:shd w:val="clear" w:color="000000" w:fill="F2F2F2"/>
            <w:noWrap/>
            <w:vAlign w:val="bottom"/>
            <w:hideMark/>
          </w:tcPr>
          <w:p w:rsidR="00C415AF" w:rsidRPr="00C415AF" w:rsidRDefault="00C415AF" w:rsidP="00C415AF">
            <w:pPr>
              <w:jc w:val="right"/>
              <w:rPr>
                <w:rFonts w:ascii="Arial" w:hAnsi="Arial" w:cs="Arial"/>
                <w:color w:val="000000"/>
                <w:lang w:val="en-GB" w:eastAsia="en-CA"/>
              </w:rPr>
            </w:pPr>
            <w:r w:rsidRPr="00C415AF">
              <w:rPr>
                <w:rFonts w:ascii="Arial" w:hAnsi="Arial" w:cs="Arial"/>
                <w:color w:val="000000"/>
                <w:lang w:val="en-GB" w:eastAsia="en-CA"/>
              </w:rPr>
              <w:t xml:space="preserve">95.3% </w:t>
            </w:r>
          </w:p>
        </w:tc>
      </w:tr>
    </w:tbl>
    <w:p w:rsidR="00C415AF" w:rsidRPr="00C415AF" w:rsidRDefault="00C415AF" w:rsidP="00875C87">
      <w:pPr>
        <w:pStyle w:val="FootnoteText1"/>
        <w:rPr>
          <w:lang w:val="en-GB"/>
        </w:rPr>
      </w:pPr>
    </w:p>
    <w:p w:rsidR="00C415AF" w:rsidRPr="00C415AF" w:rsidRDefault="00C415AF" w:rsidP="00875C87">
      <w:pPr>
        <w:pStyle w:val="FootnoteText1"/>
        <w:rPr>
          <w:color w:val="000000"/>
          <w:lang w:val="en-GB" w:eastAsia="en-CA"/>
        </w:rPr>
      </w:pPr>
      <w:r w:rsidRPr="00C415AF">
        <w:rPr>
          <w:lang w:val="en-GB"/>
        </w:rPr>
        <w:t xml:space="preserve">Source: Created by the case authors, with data compiled from “K-pop Groups YouTube Records,” accessed April 8, 2018, </w:t>
      </w:r>
      <w:r w:rsidRPr="00C415AF">
        <w:rPr>
          <w:color w:val="000000"/>
          <w:lang w:val="en-GB" w:eastAsia="en-CA"/>
        </w:rPr>
        <w:t>https://onehallyu.com/topic/320184-kpop-groups-youtube-records/.</w:t>
      </w:r>
    </w:p>
    <w:p w:rsidR="00C415AF" w:rsidRPr="00875C87" w:rsidRDefault="00C415AF" w:rsidP="00875C87">
      <w:pPr>
        <w:pStyle w:val="BodyTextMain"/>
      </w:pPr>
      <w:r w:rsidRPr="00875C87">
        <w:br w:type="page"/>
      </w:r>
    </w:p>
    <w:p w:rsidR="00C415AF" w:rsidRPr="00C415AF" w:rsidRDefault="00C415AF" w:rsidP="00875C87">
      <w:pPr>
        <w:pStyle w:val="Casehead1"/>
        <w:jc w:val="center"/>
        <w:rPr>
          <w:lang w:val="en-GB"/>
        </w:rPr>
      </w:pPr>
      <w:r w:rsidRPr="00C415AF">
        <w:rPr>
          <w:lang w:val="en-GB"/>
        </w:rPr>
        <w:lastRenderedPageBreak/>
        <w:t>Exhibit 6: Excerpts from Interviews with K-pop Fans</w:t>
      </w:r>
    </w:p>
    <w:p w:rsidR="00C415AF" w:rsidRPr="00C415AF" w:rsidRDefault="00C415AF" w:rsidP="00875C87">
      <w:pPr>
        <w:pStyle w:val="BodyTextMain"/>
        <w:rPr>
          <w:lang w:val="en-GB"/>
        </w:rPr>
      </w:pPr>
    </w:p>
    <w:p w:rsidR="00C415AF" w:rsidRPr="00C415AF" w:rsidRDefault="00C415AF" w:rsidP="00C415AF">
      <w:pPr>
        <w:jc w:val="both"/>
        <w:rPr>
          <w:rFonts w:ascii="Arial" w:hAnsi="Arial" w:cs="Arial"/>
          <w:lang w:val="en-GB"/>
        </w:rPr>
      </w:pPr>
      <w:r w:rsidRPr="00C415AF">
        <w:rPr>
          <w:rFonts w:ascii="Arial" w:hAnsi="Arial" w:cs="Arial"/>
          <w:lang w:val="en-GB"/>
        </w:rPr>
        <w:t xml:space="preserve">In developing this case, we interviewed some current and former K-pop fans. Interview subjects agreed to participate anonymously. Below, we identify them by fictitious first names: </w:t>
      </w:r>
    </w:p>
    <w:p w:rsidR="00C415AF" w:rsidRPr="00C415AF" w:rsidRDefault="00C415AF" w:rsidP="00C415AF">
      <w:pPr>
        <w:rPr>
          <w:rFonts w:ascii="Arial" w:hAnsi="Arial" w:cs="Arial"/>
          <w:lang w:val="en-GB"/>
        </w:rPr>
      </w:pPr>
    </w:p>
    <w:p w:rsidR="00C415AF" w:rsidRPr="00C415AF" w:rsidRDefault="00C415AF" w:rsidP="00C415AF">
      <w:pPr>
        <w:rPr>
          <w:rFonts w:ascii="Arial" w:hAnsi="Arial" w:cs="Arial"/>
          <w:lang w:val="en-GB"/>
        </w:rPr>
      </w:pPr>
      <w:r w:rsidRPr="00C415AF">
        <w:rPr>
          <w:rFonts w:ascii="Arial" w:hAnsi="Arial" w:cs="Arial"/>
          <w:lang w:val="en-GB"/>
        </w:rPr>
        <w:t>“To like a K-pop band as much as I did . . . you have to put a lot of time into it, keeping up with their lives, consuming all the content that is available to make it feel real.” – Jenny</w:t>
      </w:r>
    </w:p>
    <w:p w:rsidR="00C415AF" w:rsidRPr="00C415AF" w:rsidRDefault="00C415AF" w:rsidP="00C415AF">
      <w:pPr>
        <w:rPr>
          <w:rFonts w:ascii="Arial" w:hAnsi="Arial" w:cs="Arial"/>
          <w:lang w:val="en-GB"/>
        </w:rPr>
      </w:pPr>
    </w:p>
    <w:p w:rsidR="00C415AF" w:rsidRPr="00C415AF" w:rsidRDefault="00C415AF" w:rsidP="00C415AF">
      <w:pPr>
        <w:jc w:val="both"/>
        <w:rPr>
          <w:rFonts w:ascii="Arial" w:hAnsi="Arial" w:cs="Arial"/>
          <w:lang w:val="en-GB"/>
        </w:rPr>
      </w:pPr>
      <w:proofErr w:type="gramStart"/>
      <w:r w:rsidRPr="00C415AF">
        <w:rPr>
          <w:rFonts w:ascii="Arial" w:hAnsi="Arial" w:cs="Arial"/>
          <w:color w:val="262626"/>
          <w:bdr w:val="none" w:sz="0" w:space="0" w:color="auto" w:frame="1"/>
          <w:lang w:val="en-GB"/>
        </w:rPr>
        <w:t>“When you see these videos that are, like, so energetic, you kind of want to know more about the people.</w:t>
      </w:r>
      <w:proofErr w:type="gramEnd"/>
      <w:r w:rsidRPr="00C415AF">
        <w:rPr>
          <w:rFonts w:ascii="Arial" w:hAnsi="Arial" w:cs="Arial"/>
          <w:color w:val="262626"/>
          <w:bdr w:val="none" w:sz="0" w:space="0" w:color="auto" w:frame="1"/>
          <w:lang w:val="en-GB"/>
        </w:rPr>
        <w:t xml:space="preserve"> Like for me, I just, like, really want to get to know their personality, like, they’re [sic] interests and, like, how they interact with each other. Because I really like watching that stuff . . . they upload a lot of videos where they celebrate each other’s birthdays, [do] interviews with each other or [go] on vacations and stuff. So after I saw those things I became more attracted to their personalities and kind of the bond that they had with each other.” – Lisa</w:t>
      </w:r>
    </w:p>
    <w:p w:rsidR="00C415AF" w:rsidRPr="00C415AF" w:rsidRDefault="00C415AF" w:rsidP="00C415AF">
      <w:pPr>
        <w:rPr>
          <w:rFonts w:ascii="Arial" w:hAnsi="Arial" w:cs="Arial"/>
          <w:lang w:val="en-GB"/>
        </w:rPr>
      </w:pPr>
    </w:p>
    <w:p w:rsidR="00C415AF" w:rsidRPr="00C415AF" w:rsidRDefault="00C415AF" w:rsidP="00C415AF">
      <w:pPr>
        <w:jc w:val="both"/>
        <w:rPr>
          <w:rFonts w:ascii="Arial" w:hAnsi="Arial" w:cs="Arial"/>
          <w:lang w:val="en-GB"/>
        </w:rPr>
      </w:pPr>
      <w:r w:rsidRPr="00C415AF">
        <w:rPr>
          <w:rFonts w:ascii="Arial" w:hAnsi="Arial" w:cs="Arial"/>
          <w:lang w:val="en-GB"/>
        </w:rPr>
        <w:t xml:space="preserve">“They really sell their personalities . . . at the time, I would identify with their personality traits or see them as cool people to look up to . . . my 12-year old impression was there were five members and one was the really silly one that was always making jokes, the brunt of all the jokes and it was really funny. One was the artistic one and he was mysterious. One was the weird one who would do funny things. One was the leader who was more masculine and serious. The last one was the youngest and he was kind of the evil young one, like mischievous. Looking back to it I think it was maybe somewhat reflections of who they were as people but also the companies as entertainment companies would try to pick five people with five different personalities that would appeal to different people and really tell them to play that part of </w:t>
      </w:r>
      <w:proofErr w:type="gramStart"/>
      <w:r w:rsidRPr="00C415AF">
        <w:rPr>
          <w:rFonts w:ascii="Arial" w:hAnsi="Arial" w:cs="Arial"/>
          <w:lang w:val="en-GB"/>
        </w:rPr>
        <w:t>themselves</w:t>
      </w:r>
      <w:proofErr w:type="gramEnd"/>
      <w:r w:rsidRPr="00C415AF">
        <w:rPr>
          <w:rFonts w:ascii="Arial" w:hAnsi="Arial" w:cs="Arial"/>
          <w:lang w:val="en-GB"/>
        </w:rPr>
        <w:t xml:space="preserve"> up.” – Jenny</w:t>
      </w:r>
    </w:p>
    <w:p w:rsidR="00C415AF" w:rsidRPr="00C415AF" w:rsidRDefault="00C415AF" w:rsidP="00C415AF">
      <w:pPr>
        <w:rPr>
          <w:rFonts w:ascii="Arial" w:hAnsi="Arial" w:cs="Arial"/>
          <w:lang w:val="en-GB"/>
        </w:rPr>
      </w:pPr>
    </w:p>
    <w:p w:rsidR="00C415AF" w:rsidRPr="00C415AF" w:rsidRDefault="00C415AF" w:rsidP="00C415AF">
      <w:pPr>
        <w:jc w:val="both"/>
        <w:rPr>
          <w:rFonts w:ascii="Arial" w:hAnsi="Arial" w:cs="Arial"/>
          <w:lang w:val="en-GB" w:eastAsia="en-CA"/>
        </w:rPr>
      </w:pPr>
      <w:r w:rsidRPr="00C415AF">
        <w:rPr>
          <w:rFonts w:ascii="Arial" w:hAnsi="Arial" w:cs="Arial"/>
          <w:lang w:val="en-GB" w:eastAsia="en-CA"/>
        </w:rPr>
        <w:t>“They do a very good job of selling everything to you. When I was interested in K-pop I wasn’t just listening to music, I was also watching the reality TV shows with these really beautiful K-pop stars that I thought were really pretty and I’d watch their interviews, watch their reality TV shows. You almost get sold in the person and believe in the person and want them to do well. You are sold on them, it’s like a movie, watching your favourite hero becoming better, and you want to see their next thing.” – Danielle</w:t>
      </w:r>
    </w:p>
    <w:p w:rsidR="00C415AF" w:rsidRPr="00C415AF" w:rsidRDefault="00C415AF" w:rsidP="00C415AF">
      <w:pPr>
        <w:jc w:val="both"/>
        <w:rPr>
          <w:rFonts w:ascii="Arial" w:hAnsi="Arial" w:cs="Arial"/>
          <w:lang w:val="en-GB" w:eastAsia="en-CA"/>
        </w:rPr>
      </w:pPr>
    </w:p>
    <w:p w:rsidR="00C415AF" w:rsidRPr="00C415AF" w:rsidRDefault="00C415AF" w:rsidP="00C415AF">
      <w:pPr>
        <w:jc w:val="both"/>
        <w:rPr>
          <w:rFonts w:ascii="Arial" w:hAnsi="Arial" w:cs="Arial"/>
          <w:lang w:val="en-GB"/>
        </w:rPr>
      </w:pPr>
      <w:r w:rsidRPr="00C415AF">
        <w:rPr>
          <w:rFonts w:ascii="Arial" w:hAnsi="Arial" w:cs="Arial"/>
          <w:lang w:val="en-GB"/>
        </w:rPr>
        <w:t>“I think the unique thing about K-pop is</w:t>
      </w:r>
      <w:proofErr w:type="gramStart"/>
      <w:r w:rsidRPr="00C415AF">
        <w:rPr>
          <w:rFonts w:ascii="Arial" w:hAnsi="Arial" w:cs="Arial"/>
          <w:lang w:val="en-GB"/>
        </w:rPr>
        <w:t>,</w:t>
      </w:r>
      <w:proofErr w:type="gramEnd"/>
      <w:r w:rsidRPr="00C415AF">
        <w:rPr>
          <w:rFonts w:ascii="Arial" w:hAnsi="Arial" w:cs="Arial"/>
          <w:lang w:val="en-GB"/>
        </w:rPr>
        <w:t xml:space="preserve"> I think this is a function of how much content they put out and how they sell not just the music but the people. But by doing that they are able to gain very, very, loyal fan bases, girls mostly, that not just enjoy the music but enjoy them as people and relate to them as people and see them as idols and get along with their friends by talking about them as people. . . . Every member had a different personality and </w:t>
      </w:r>
      <w:proofErr w:type="gramStart"/>
      <w:r w:rsidRPr="00C415AF">
        <w:rPr>
          <w:rFonts w:ascii="Arial" w:hAnsi="Arial" w:cs="Arial"/>
          <w:lang w:val="en-GB"/>
        </w:rPr>
        <w:t>stand</w:t>
      </w:r>
      <w:proofErr w:type="gramEnd"/>
      <w:r w:rsidRPr="00C415AF">
        <w:rPr>
          <w:rFonts w:ascii="Arial" w:hAnsi="Arial" w:cs="Arial"/>
          <w:lang w:val="en-GB"/>
        </w:rPr>
        <w:t xml:space="preserve"> for different things and stand for different personalities. And people would be like ‘this is my favourite member.’ You could meet someone and once they say who their favourite member was you could almost see something about who they are and it was an easy way of connecting with people . . . and the more you interact with that community, the more you feel you belonged, the more you liked the band.” – Jenny</w:t>
      </w:r>
    </w:p>
    <w:p w:rsidR="00C415AF" w:rsidRPr="00C415AF" w:rsidRDefault="00C415AF" w:rsidP="00C415AF">
      <w:pPr>
        <w:jc w:val="both"/>
        <w:rPr>
          <w:rFonts w:ascii="Arial" w:hAnsi="Arial" w:cs="Arial"/>
          <w:lang w:val="en-GB"/>
        </w:rPr>
      </w:pPr>
    </w:p>
    <w:p w:rsidR="00C415AF" w:rsidRPr="00C415AF" w:rsidRDefault="00C415AF" w:rsidP="00C415AF">
      <w:pPr>
        <w:jc w:val="both"/>
        <w:rPr>
          <w:rFonts w:ascii="Arial" w:hAnsi="Arial" w:cs="Arial"/>
          <w:lang w:val="en-GB"/>
        </w:rPr>
      </w:pPr>
      <w:r w:rsidRPr="00C415AF">
        <w:rPr>
          <w:rFonts w:ascii="Arial" w:hAnsi="Arial" w:cs="Arial"/>
          <w:lang w:val="en-GB"/>
        </w:rPr>
        <w:t>“I don’t know how rational of a decision it was, it is generally, to like an idol or boy band. There is an element which is irrational. I think one is influence of friends. I didn’t find them myself it was a friend who was older than me that I had looked up to that was like, ‘Oh you should listen to this band.’ And I was young and impressionable so it was really easy to fall into that.” – Jenny</w:t>
      </w:r>
    </w:p>
    <w:p w:rsidR="00C415AF" w:rsidRPr="00C415AF" w:rsidRDefault="00C415AF" w:rsidP="00875C87">
      <w:pPr>
        <w:pStyle w:val="FootnoteText1"/>
        <w:rPr>
          <w:lang w:val="en-GB"/>
        </w:rPr>
      </w:pPr>
    </w:p>
    <w:p w:rsidR="00C415AF" w:rsidRPr="00C415AF" w:rsidRDefault="00C415AF" w:rsidP="00875C87">
      <w:pPr>
        <w:pStyle w:val="FootnoteText1"/>
        <w:rPr>
          <w:lang w:val="en-GB"/>
        </w:rPr>
      </w:pPr>
      <w:r w:rsidRPr="00C415AF">
        <w:rPr>
          <w:lang w:val="en-GB"/>
        </w:rPr>
        <w:t>Source: Created by the case authors from personal interviews</w:t>
      </w:r>
      <w:r w:rsidR="00D97718">
        <w:rPr>
          <w:lang w:val="en-GB"/>
        </w:rPr>
        <w:t xml:space="preserve"> with K-pop fans</w:t>
      </w:r>
      <w:r w:rsidRPr="00C415AF">
        <w:rPr>
          <w:lang w:val="en-GB"/>
        </w:rPr>
        <w:t xml:space="preserve"> in April 2018.</w:t>
      </w:r>
    </w:p>
    <w:p w:rsidR="00C415AF" w:rsidRPr="00C415AF" w:rsidRDefault="00C415AF" w:rsidP="00C415AF">
      <w:pPr>
        <w:rPr>
          <w:rFonts w:ascii="Arial" w:hAnsi="Arial" w:cs="Arial"/>
          <w:b/>
          <w:lang w:val="en-GB"/>
        </w:rPr>
      </w:pPr>
      <w:r w:rsidRPr="00C415AF">
        <w:rPr>
          <w:rFonts w:ascii="Arial" w:hAnsi="Arial" w:cs="Arial"/>
          <w:b/>
          <w:lang w:val="en-GB"/>
        </w:rPr>
        <w:br w:type="page"/>
      </w:r>
    </w:p>
    <w:p w:rsidR="00C415AF" w:rsidRPr="00C415AF" w:rsidRDefault="00C415AF" w:rsidP="00875C87">
      <w:pPr>
        <w:pStyle w:val="Casehead1"/>
        <w:jc w:val="center"/>
        <w:rPr>
          <w:i/>
          <w:color w:val="000000"/>
          <w:lang w:val="en-GB" w:eastAsia="en-CA"/>
        </w:rPr>
      </w:pPr>
      <w:r w:rsidRPr="00C415AF">
        <w:rPr>
          <w:lang w:val="en-GB"/>
        </w:rPr>
        <w:lastRenderedPageBreak/>
        <w:t>Exhibit 7: BTS Music Videos</w:t>
      </w:r>
    </w:p>
    <w:p w:rsidR="00C415AF" w:rsidRPr="00C415AF" w:rsidRDefault="00C415AF" w:rsidP="00875C87">
      <w:pPr>
        <w:pStyle w:val="BodyTextMain"/>
        <w:rPr>
          <w:lang w:val="en-GB"/>
        </w:rPr>
      </w:pPr>
    </w:p>
    <w:p w:rsidR="00C415AF" w:rsidRPr="001B7B27" w:rsidRDefault="00C415AF" w:rsidP="001B7B27">
      <w:pPr>
        <w:pStyle w:val="ListParagraph"/>
        <w:numPr>
          <w:ilvl w:val="0"/>
          <w:numId w:val="19"/>
        </w:numPr>
        <w:rPr>
          <w:rFonts w:ascii="Arial" w:hAnsi="Arial" w:cs="Arial"/>
          <w:lang w:val="en-GB"/>
        </w:rPr>
      </w:pPr>
      <w:r w:rsidRPr="001B7B27">
        <w:rPr>
          <w:rFonts w:ascii="Arial" w:hAnsi="Arial" w:cs="Arial"/>
          <w:lang w:val="en-GB"/>
        </w:rPr>
        <w:t>“BTS ‘IDOL’ Official MV,” YouTube video, 3:51, posted by “</w:t>
      </w:r>
      <w:proofErr w:type="spellStart"/>
      <w:r w:rsidRPr="001B7B27">
        <w:rPr>
          <w:rFonts w:ascii="Arial" w:hAnsi="Arial" w:cs="Arial"/>
          <w:lang w:val="en-GB"/>
        </w:rPr>
        <w:t>ibighit</w:t>
      </w:r>
      <w:proofErr w:type="spellEnd"/>
      <w:r w:rsidRPr="001B7B27">
        <w:rPr>
          <w:rFonts w:ascii="Arial" w:hAnsi="Arial" w:cs="Arial"/>
          <w:lang w:val="en-GB"/>
        </w:rPr>
        <w:t xml:space="preserve">,” August 24, 2018, accessed December 9, 2018, </w:t>
      </w:r>
      <w:r w:rsidRPr="001B7B27">
        <w:rPr>
          <w:rFonts w:ascii="Arial" w:hAnsi="Arial" w:cs="Arial"/>
        </w:rPr>
        <w:t>https://youtu.be/pBuZEGYXA6E</w:t>
      </w:r>
      <w:r w:rsidRPr="001B7B27">
        <w:rPr>
          <w:rFonts w:ascii="Arial" w:hAnsi="Arial" w:cs="Arial"/>
          <w:lang w:val="en-GB"/>
        </w:rPr>
        <w:t>.</w:t>
      </w:r>
    </w:p>
    <w:p w:rsidR="00C415AF" w:rsidRPr="001B7B27" w:rsidRDefault="00C415AF" w:rsidP="001B7B27">
      <w:pPr>
        <w:pStyle w:val="ListParagraph"/>
        <w:numPr>
          <w:ilvl w:val="0"/>
          <w:numId w:val="19"/>
        </w:numPr>
        <w:rPr>
          <w:rFonts w:ascii="Arial" w:hAnsi="Arial" w:cs="Arial"/>
          <w:lang w:val="en-GB"/>
        </w:rPr>
      </w:pPr>
      <w:r w:rsidRPr="001B7B27">
        <w:rPr>
          <w:rFonts w:ascii="Arial" w:hAnsi="Arial" w:cs="Arial"/>
          <w:lang w:val="en-GB"/>
        </w:rPr>
        <w:t>“BTS ‘Fake Love’ Official MV,” YouTube video, 5:18, posted by “</w:t>
      </w:r>
      <w:proofErr w:type="spellStart"/>
      <w:r w:rsidRPr="001B7B27">
        <w:rPr>
          <w:rFonts w:ascii="Arial" w:hAnsi="Arial" w:cs="Arial"/>
          <w:lang w:val="en-GB"/>
        </w:rPr>
        <w:t>ibighit</w:t>
      </w:r>
      <w:proofErr w:type="spellEnd"/>
      <w:r w:rsidRPr="001B7B27">
        <w:rPr>
          <w:rFonts w:ascii="Arial" w:hAnsi="Arial" w:cs="Arial"/>
          <w:lang w:val="en-GB"/>
        </w:rPr>
        <w:t xml:space="preserve">,” May 18, 2018, accessed December 9, 2018, </w:t>
      </w:r>
      <w:r w:rsidRPr="001B7B27">
        <w:rPr>
          <w:rFonts w:ascii="Arial" w:hAnsi="Arial" w:cs="Arial"/>
        </w:rPr>
        <w:t>https://youtu.be/7C2z4GqqS5E</w:t>
      </w:r>
      <w:r w:rsidRPr="001B7B27">
        <w:rPr>
          <w:rFonts w:ascii="Arial" w:hAnsi="Arial" w:cs="Arial"/>
          <w:lang w:val="en-GB"/>
        </w:rPr>
        <w:t>.</w:t>
      </w:r>
    </w:p>
    <w:p w:rsidR="00C415AF" w:rsidRPr="001B7B27" w:rsidRDefault="00C415AF" w:rsidP="001B7B27">
      <w:pPr>
        <w:pStyle w:val="ListParagraph"/>
        <w:numPr>
          <w:ilvl w:val="0"/>
          <w:numId w:val="19"/>
        </w:numPr>
        <w:rPr>
          <w:rFonts w:ascii="Arial" w:hAnsi="Arial" w:cs="Arial"/>
          <w:lang w:val="en-GB"/>
        </w:rPr>
      </w:pPr>
      <w:r w:rsidRPr="001B7B27">
        <w:rPr>
          <w:rFonts w:ascii="Arial" w:hAnsi="Arial" w:cs="Arial"/>
          <w:lang w:val="en-GB"/>
        </w:rPr>
        <w:t>”BTS ‘DNA’ Official MV,” YouTube video, 4:15, posted by “</w:t>
      </w:r>
      <w:proofErr w:type="spellStart"/>
      <w:r w:rsidRPr="001B7B27">
        <w:rPr>
          <w:rFonts w:ascii="Arial" w:hAnsi="Arial" w:cs="Arial"/>
          <w:lang w:val="en-GB"/>
        </w:rPr>
        <w:t>ibighit</w:t>
      </w:r>
      <w:proofErr w:type="spellEnd"/>
      <w:r w:rsidRPr="001B7B27">
        <w:rPr>
          <w:rFonts w:ascii="Arial" w:hAnsi="Arial" w:cs="Arial"/>
          <w:lang w:val="en-GB"/>
        </w:rPr>
        <w:t xml:space="preserve">,” September 18, 2017, accessed December 9, 2018, </w:t>
      </w:r>
      <w:r w:rsidRPr="001B7B27">
        <w:rPr>
          <w:rFonts w:ascii="Arial" w:hAnsi="Arial" w:cs="Arial"/>
        </w:rPr>
        <w:t>https://youtu.be/MBdVXkSdhwU</w:t>
      </w:r>
      <w:r w:rsidRPr="001B7B27">
        <w:rPr>
          <w:rFonts w:ascii="Arial" w:hAnsi="Arial" w:cs="Arial"/>
          <w:lang w:val="en-GB"/>
        </w:rPr>
        <w:t>.</w:t>
      </w:r>
    </w:p>
    <w:p w:rsidR="00C415AF" w:rsidRPr="001B7B27" w:rsidRDefault="00C415AF" w:rsidP="001B7B27">
      <w:pPr>
        <w:pStyle w:val="ListParagraph"/>
        <w:numPr>
          <w:ilvl w:val="0"/>
          <w:numId w:val="19"/>
        </w:numPr>
        <w:rPr>
          <w:rFonts w:ascii="Arial" w:hAnsi="Arial" w:cs="Arial"/>
          <w:lang w:val="en-GB"/>
        </w:rPr>
      </w:pPr>
      <w:r w:rsidRPr="001B7B27">
        <w:rPr>
          <w:rFonts w:ascii="Arial" w:hAnsi="Arial" w:cs="Arial"/>
          <w:lang w:val="en-GB"/>
        </w:rPr>
        <w:t>“BTS ‘Not Today’ Official MV,” YouTube video, 4:50, posted by “</w:t>
      </w:r>
      <w:proofErr w:type="spellStart"/>
      <w:r w:rsidRPr="001B7B27">
        <w:rPr>
          <w:rFonts w:ascii="Arial" w:hAnsi="Arial" w:cs="Arial"/>
          <w:lang w:val="en-GB"/>
        </w:rPr>
        <w:t>ibighit</w:t>
      </w:r>
      <w:proofErr w:type="spellEnd"/>
      <w:r w:rsidRPr="001B7B27">
        <w:rPr>
          <w:rFonts w:ascii="Arial" w:hAnsi="Arial" w:cs="Arial"/>
          <w:lang w:val="en-GB"/>
        </w:rPr>
        <w:t>,” February 19, 2017, accessed December 9, 2018, https://youtu.be/9DwzBICPhdM.</w:t>
      </w:r>
    </w:p>
    <w:p w:rsidR="00C415AF" w:rsidRPr="001B7B27" w:rsidRDefault="00C415AF" w:rsidP="001B7B27">
      <w:pPr>
        <w:pStyle w:val="ListParagraph"/>
        <w:numPr>
          <w:ilvl w:val="0"/>
          <w:numId w:val="19"/>
        </w:numPr>
        <w:rPr>
          <w:rFonts w:ascii="Arial" w:hAnsi="Arial" w:cs="Arial"/>
          <w:lang w:val="en-GB"/>
        </w:rPr>
      </w:pPr>
      <w:r w:rsidRPr="001B7B27">
        <w:rPr>
          <w:rFonts w:ascii="Arial" w:hAnsi="Arial" w:cs="Arial"/>
          <w:lang w:val="en-GB"/>
        </w:rPr>
        <w:t>”BTS ‘MIC Drop (Steve Aoki Remix)’ Official MV,” YouTube video, 4:34, posted by “</w:t>
      </w:r>
      <w:proofErr w:type="spellStart"/>
      <w:r w:rsidRPr="001B7B27">
        <w:rPr>
          <w:rFonts w:ascii="Arial" w:hAnsi="Arial" w:cs="Arial"/>
          <w:lang w:val="en-GB"/>
        </w:rPr>
        <w:t>ibighit</w:t>
      </w:r>
      <w:proofErr w:type="spellEnd"/>
      <w:r w:rsidRPr="001B7B27">
        <w:rPr>
          <w:rFonts w:ascii="Arial" w:hAnsi="Arial" w:cs="Arial"/>
          <w:lang w:val="en-GB"/>
        </w:rPr>
        <w:t xml:space="preserve">,” November 24, 2017, accessed December 9, 2018, </w:t>
      </w:r>
      <w:r w:rsidRPr="001B7B27">
        <w:rPr>
          <w:rFonts w:ascii="Arial" w:hAnsi="Arial" w:cs="Arial"/>
        </w:rPr>
        <w:t>https://youtu.be/kTlv5_Bs8aw</w:t>
      </w:r>
      <w:r w:rsidRPr="001B7B27">
        <w:rPr>
          <w:rFonts w:ascii="Arial" w:hAnsi="Arial" w:cs="Arial"/>
          <w:lang w:val="en-GB"/>
        </w:rPr>
        <w:t>.</w:t>
      </w:r>
    </w:p>
    <w:p w:rsidR="00C415AF" w:rsidRPr="001B7B27" w:rsidRDefault="00C415AF" w:rsidP="001B7B27">
      <w:pPr>
        <w:pStyle w:val="ListParagraph"/>
        <w:numPr>
          <w:ilvl w:val="0"/>
          <w:numId w:val="19"/>
        </w:numPr>
        <w:rPr>
          <w:rFonts w:ascii="Arial" w:hAnsi="Arial" w:cs="Arial"/>
          <w:lang w:val="en-GB"/>
        </w:rPr>
      </w:pPr>
      <w:r w:rsidRPr="001B7B27">
        <w:rPr>
          <w:rFonts w:ascii="Arial" w:hAnsi="Arial" w:cs="Arial"/>
          <w:lang w:val="en-GB"/>
        </w:rPr>
        <w:t xml:space="preserve">“BTS ‘BEST OF ME,’ (ft. The </w:t>
      </w:r>
      <w:proofErr w:type="spellStart"/>
      <w:r w:rsidRPr="001B7B27">
        <w:rPr>
          <w:rFonts w:ascii="Arial" w:hAnsi="Arial" w:cs="Arial"/>
          <w:lang w:val="en-GB"/>
        </w:rPr>
        <w:t>Chainsmokers</w:t>
      </w:r>
      <w:proofErr w:type="spellEnd"/>
      <w:r w:rsidRPr="001B7B27">
        <w:rPr>
          <w:rFonts w:ascii="Arial" w:hAnsi="Arial" w:cs="Arial"/>
          <w:lang w:val="en-GB"/>
        </w:rPr>
        <w:t>),” YouTube video, 3:08, posted by “</w:t>
      </w:r>
      <w:proofErr w:type="spellStart"/>
      <w:r w:rsidRPr="001B7B27">
        <w:rPr>
          <w:rFonts w:ascii="Arial" w:hAnsi="Arial" w:cs="Arial"/>
          <w:lang w:val="en-GB"/>
        </w:rPr>
        <w:t>iHateSnakeuProductions</w:t>
      </w:r>
      <w:proofErr w:type="spellEnd"/>
      <w:r w:rsidRPr="001B7B27">
        <w:rPr>
          <w:rFonts w:ascii="Arial" w:hAnsi="Arial" w:cs="Arial"/>
          <w:lang w:val="en-GB"/>
        </w:rPr>
        <w:t xml:space="preserve">,” November 5, 2017, accessed December 9, 2018, </w:t>
      </w:r>
      <w:r w:rsidRPr="001B7B27">
        <w:rPr>
          <w:rFonts w:ascii="Arial" w:hAnsi="Arial" w:cs="Arial"/>
        </w:rPr>
        <w:t>https://youtu.be/PPY48eAiCa8</w:t>
      </w:r>
      <w:r w:rsidRPr="001B7B27">
        <w:rPr>
          <w:rFonts w:ascii="Arial" w:hAnsi="Arial" w:cs="Arial"/>
          <w:lang w:val="en-GB"/>
        </w:rPr>
        <w:t>.</w:t>
      </w:r>
    </w:p>
    <w:p w:rsidR="00C415AF" w:rsidRPr="00875C87" w:rsidRDefault="00C415AF" w:rsidP="00875C87">
      <w:pPr>
        <w:pStyle w:val="FootnoteText1"/>
      </w:pPr>
    </w:p>
    <w:p w:rsidR="00C415AF" w:rsidRPr="00875C87" w:rsidRDefault="00C415AF" w:rsidP="00875C87">
      <w:pPr>
        <w:pStyle w:val="FootnoteText1"/>
      </w:pPr>
      <w:r w:rsidRPr="00875C87">
        <w:t>Source: Compiled by the case authors.</w:t>
      </w:r>
    </w:p>
    <w:p w:rsidR="00C415AF" w:rsidRPr="00C415AF" w:rsidRDefault="00C415AF" w:rsidP="00875C87">
      <w:pPr>
        <w:pStyle w:val="BodyTextMain"/>
        <w:rPr>
          <w:lang w:val="en-GB"/>
        </w:rPr>
      </w:pPr>
      <w:r w:rsidRPr="00C415AF">
        <w:rPr>
          <w:lang w:val="en-GB"/>
        </w:rPr>
        <w:br w:type="page"/>
      </w:r>
    </w:p>
    <w:p w:rsidR="00C415AF" w:rsidRPr="00C415AF" w:rsidRDefault="00C415AF" w:rsidP="00875C87">
      <w:pPr>
        <w:pStyle w:val="Casehead1"/>
        <w:rPr>
          <w:lang w:val="en-GB"/>
        </w:rPr>
      </w:pPr>
      <w:r w:rsidRPr="00C415AF">
        <w:rPr>
          <w:lang w:val="en-GB"/>
        </w:rPr>
        <w:lastRenderedPageBreak/>
        <w:t>Endnotes</w:t>
      </w:r>
    </w:p>
    <w:sectPr w:rsidR="00C415AF" w:rsidRPr="00C415AF" w:rsidSect="000B3DBA">
      <w:headerReference w:type="default" r:id="rId14"/>
      <w:endnotePr>
        <w:numFmt w:val="decimal"/>
      </w:endnotePr>
      <w:type w:val="continuous"/>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66E7" w:rsidRDefault="006466E7" w:rsidP="00D75295">
      <w:r>
        <w:separator/>
      </w:r>
    </w:p>
  </w:endnote>
  <w:endnote w:type="continuationSeparator" w:id="0">
    <w:p w:rsidR="006466E7" w:rsidRDefault="006466E7" w:rsidP="00D75295">
      <w:r>
        <w:continuationSeparator/>
      </w:r>
    </w:p>
  </w:endnote>
  <w:endnote w:id="1">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This case has been written on the basis of published sources only. Consequently, the interpretation and perspectives presented in this case are not necessarily those of Big Hit Entertainment or any of its employees.</w:t>
      </w:r>
    </w:p>
  </w:endnote>
  <w:endnote w:id="2">
    <w:p w:rsidR="006466E7" w:rsidRPr="00D97718" w:rsidRDefault="006466E7" w:rsidP="00C415AF">
      <w:pPr>
        <w:pStyle w:val="FootnoteText1"/>
        <w:rPr>
          <w:spacing w:val="-2"/>
          <w:sz w:val="16"/>
          <w:szCs w:val="16"/>
        </w:rPr>
      </w:pPr>
      <w:r w:rsidRPr="00D97718">
        <w:rPr>
          <w:rStyle w:val="EndnoteReference"/>
          <w:iCs w:val="0"/>
          <w:spacing w:val="-2"/>
          <w:sz w:val="16"/>
          <w:szCs w:val="16"/>
        </w:rPr>
        <w:endnoteRef/>
      </w:r>
      <w:r w:rsidRPr="00D97718">
        <w:rPr>
          <w:spacing w:val="-2"/>
          <w:sz w:val="16"/>
          <w:szCs w:val="16"/>
        </w:rPr>
        <w:t xml:space="preserve"> </w:t>
      </w:r>
      <w:r w:rsidRPr="00D97718">
        <w:rPr>
          <w:bCs/>
          <w:color w:val="222222"/>
          <w:spacing w:val="-2"/>
          <w:sz w:val="16"/>
          <w:szCs w:val="16"/>
        </w:rPr>
        <w:t xml:space="preserve">₩ = </w:t>
      </w:r>
      <w:r w:rsidRPr="00D97718">
        <w:rPr>
          <w:spacing w:val="-2"/>
          <w:sz w:val="16"/>
          <w:szCs w:val="16"/>
        </w:rPr>
        <w:t xml:space="preserve">KRW = South Korean won; all currency amounts are in </w:t>
      </w:r>
      <w:r w:rsidRPr="00D97718">
        <w:rPr>
          <w:bCs/>
          <w:color w:val="222222"/>
          <w:spacing w:val="-2"/>
          <w:sz w:val="16"/>
          <w:szCs w:val="16"/>
        </w:rPr>
        <w:t>₩ unless otherwise specified; US$1 = ₩1,060 on April 1, 2018.</w:t>
      </w:r>
    </w:p>
  </w:endnote>
  <w:endnote w:id="3">
    <w:p w:rsidR="006466E7" w:rsidRPr="00D97718" w:rsidRDefault="006466E7" w:rsidP="00C415AF">
      <w:pPr>
        <w:pStyle w:val="FootnoteText1"/>
        <w:rPr>
          <w:spacing w:val="-2"/>
          <w:sz w:val="16"/>
          <w:szCs w:val="16"/>
        </w:rPr>
      </w:pPr>
      <w:r w:rsidRPr="00D97718">
        <w:rPr>
          <w:rStyle w:val="EndnoteReference"/>
          <w:spacing w:val="-2"/>
          <w:sz w:val="16"/>
          <w:szCs w:val="16"/>
        </w:rPr>
        <w:endnoteRef/>
      </w:r>
      <w:r w:rsidRPr="00D97718">
        <w:rPr>
          <w:spacing w:val="-2"/>
          <w:sz w:val="16"/>
          <w:szCs w:val="16"/>
        </w:rPr>
        <w:t xml:space="preserve"> Tamar Herman, “BTS: By the Numbers,” </w:t>
      </w:r>
      <w:r w:rsidRPr="00D97718">
        <w:rPr>
          <w:i/>
          <w:spacing w:val="-2"/>
          <w:sz w:val="16"/>
          <w:szCs w:val="16"/>
        </w:rPr>
        <w:t>Forbes</w:t>
      </w:r>
      <w:r w:rsidRPr="00D97718">
        <w:rPr>
          <w:spacing w:val="-2"/>
          <w:sz w:val="16"/>
          <w:szCs w:val="16"/>
        </w:rPr>
        <w:t>, November 16, 2017, accessed October 11, 2018, www.forbes.com/sites/tamarherman/2017/11/16/bts-by-the-numbers/#552e64047f3b. All dollar-denominated currency amounts are shown in US$.</w:t>
      </w:r>
    </w:p>
  </w:endnote>
  <w:endnote w:id="4">
    <w:p w:rsidR="006466E7" w:rsidRPr="00D97718" w:rsidRDefault="006466E7" w:rsidP="00C415AF">
      <w:pPr>
        <w:pStyle w:val="FootnoteText1"/>
        <w:rPr>
          <w:b/>
          <w:bCs/>
          <w:color w:val="000000"/>
          <w:sz w:val="16"/>
          <w:szCs w:val="16"/>
        </w:rPr>
      </w:pPr>
      <w:r w:rsidRPr="00D97718">
        <w:rPr>
          <w:rStyle w:val="EndnoteReference"/>
          <w:sz w:val="16"/>
          <w:szCs w:val="16"/>
        </w:rPr>
        <w:endnoteRef/>
      </w:r>
      <w:r w:rsidRPr="00D97718">
        <w:rPr>
          <w:sz w:val="16"/>
          <w:szCs w:val="16"/>
        </w:rPr>
        <w:t xml:space="preserve"> Kang </w:t>
      </w:r>
      <w:r w:rsidRPr="00D97718">
        <w:rPr>
          <w:color w:val="333333"/>
          <w:sz w:val="16"/>
          <w:szCs w:val="16"/>
          <w:shd w:val="clear" w:color="auto" w:fill="FFFFFF"/>
        </w:rPr>
        <w:t>Hyun-Kyung, “</w:t>
      </w:r>
      <w:r w:rsidRPr="00D97718">
        <w:rPr>
          <w:color w:val="000000"/>
          <w:sz w:val="16"/>
          <w:szCs w:val="16"/>
        </w:rPr>
        <w:t xml:space="preserve">BTS Pave Way for K-pop Golden Age in US, Achieving What </w:t>
      </w:r>
      <w:proofErr w:type="spellStart"/>
      <w:r w:rsidRPr="00D97718">
        <w:rPr>
          <w:color w:val="000000"/>
          <w:sz w:val="16"/>
          <w:szCs w:val="16"/>
        </w:rPr>
        <w:t>Psy</w:t>
      </w:r>
      <w:proofErr w:type="spellEnd"/>
      <w:r w:rsidRPr="00D97718">
        <w:rPr>
          <w:color w:val="000000"/>
          <w:sz w:val="16"/>
          <w:szCs w:val="16"/>
        </w:rPr>
        <w:t xml:space="preserve"> and Wonder Girls Failed to Accomplish,” </w:t>
      </w:r>
      <w:r w:rsidRPr="00D97718">
        <w:rPr>
          <w:i/>
          <w:color w:val="000000"/>
          <w:sz w:val="16"/>
          <w:szCs w:val="16"/>
        </w:rPr>
        <w:t>South China Morning Post</w:t>
      </w:r>
      <w:r w:rsidRPr="00D97718">
        <w:rPr>
          <w:color w:val="000000"/>
          <w:sz w:val="16"/>
          <w:szCs w:val="16"/>
        </w:rPr>
        <w:t>, January 13, 2018, accessed October 11, 2018,</w:t>
      </w:r>
      <w:r w:rsidRPr="00D97718">
        <w:rPr>
          <w:sz w:val="16"/>
          <w:szCs w:val="16"/>
        </w:rPr>
        <w:t xml:space="preserve"> www.scmp.com/culture/music/article/2127984/bts-pave-way-k-pop-golden-age-us-achieving-what-psy-and-wonder-girls; </w:t>
      </w:r>
      <w:proofErr w:type="spellStart"/>
      <w:r w:rsidRPr="00D97718">
        <w:rPr>
          <w:sz w:val="16"/>
          <w:szCs w:val="16"/>
        </w:rPr>
        <w:t>Cheang</w:t>
      </w:r>
      <w:proofErr w:type="spellEnd"/>
      <w:r w:rsidRPr="00D97718">
        <w:rPr>
          <w:sz w:val="16"/>
          <w:szCs w:val="16"/>
        </w:rPr>
        <w:t xml:space="preserve"> Ming, “How K-Pop Made a Breakthrough in the US in 2017,” CNBC, December 27, 2017, accessed October 11, 2018, www.cnbc.com/2017/12/29/bts-and-big-hit-entertainment-how-k-pop-broke-through-in-the-us.html.</w:t>
      </w:r>
    </w:p>
  </w:endnote>
  <w:endnote w:id="5">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w:t>
      </w:r>
      <w:proofErr w:type="spellStart"/>
      <w:r w:rsidRPr="00D97718">
        <w:rPr>
          <w:sz w:val="16"/>
          <w:szCs w:val="16"/>
        </w:rPr>
        <w:t>Cheang</w:t>
      </w:r>
      <w:proofErr w:type="spellEnd"/>
      <w:r w:rsidRPr="00D97718">
        <w:rPr>
          <w:sz w:val="16"/>
          <w:szCs w:val="16"/>
        </w:rPr>
        <w:t xml:space="preserve"> Ming, op. cit.</w:t>
      </w:r>
    </w:p>
  </w:endnote>
  <w:endnote w:id="6">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Gavin Haynes, “Why BTS Are the K-pop Kings of Social Media,” </w:t>
      </w:r>
      <w:r w:rsidRPr="00D97718">
        <w:rPr>
          <w:i/>
          <w:sz w:val="16"/>
          <w:szCs w:val="16"/>
        </w:rPr>
        <w:t>The Guardian</w:t>
      </w:r>
      <w:r w:rsidRPr="00D97718">
        <w:rPr>
          <w:sz w:val="16"/>
          <w:szCs w:val="16"/>
        </w:rPr>
        <w:t>, May 23, 217, accessed October 11, 2018, www.theguardian.com/music/shortcuts/2017/may/23/bts-k-pop-kings-social-media.</w:t>
      </w:r>
    </w:p>
  </w:endnote>
  <w:endnote w:id="7">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w:t>
      </w:r>
      <w:proofErr w:type="gramStart"/>
      <w:r w:rsidRPr="00D97718">
        <w:rPr>
          <w:sz w:val="16"/>
          <w:szCs w:val="16"/>
        </w:rPr>
        <w:t>Ming, op. cit.</w:t>
      </w:r>
      <w:proofErr w:type="gramEnd"/>
    </w:p>
  </w:endnote>
  <w:endnote w:id="8">
    <w:p w:rsidR="006466E7" w:rsidRPr="00D97718" w:rsidRDefault="006466E7" w:rsidP="00C415AF">
      <w:pPr>
        <w:pStyle w:val="FootnoteText1"/>
        <w:rPr>
          <w:spacing w:val="-4"/>
          <w:sz w:val="16"/>
          <w:szCs w:val="16"/>
        </w:rPr>
      </w:pPr>
      <w:r w:rsidRPr="00D97718">
        <w:rPr>
          <w:rStyle w:val="EndnoteReference"/>
          <w:spacing w:val="-4"/>
          <w:sz w:val="16"/>
          <w:szCs w:val="16"/>
        </w:rPr>
        <w:endnoteRef/>
      </w:r>
      <w:r w:rsidRPr="00D97718">
        <w:rPr>
          <w:spacing w:val="-4"/>
          <w:sz w:val="16"/>
          <w:szCs w:val="16"/>
        </w:rPr>
        <w:t xml:space="preserve"> </w:t>
      </w:r>
      <w:proofErr w:type="spellStart"/>
      <w:r w:rsidRPr="00D97718">
        <w:rPr>
          <w:spacing w:val="-4"/>
          <w:sz w:val="16"/>
          <w:szCs w:val="16"/>
        </w:rPr>
        <w:t>Sohee</w:t>
      </w:r>
      <w:proofErr w:type="spellEnd"/>
      <w:r w:rsidRPr="00D97718">
        <w:rPr>
          <w:spacing w:val="-4"/>
          <w:sz w:val="16"/>
          <w:szCs w:val="16"/>
        </w:rPr>
        <w:t xml:space="preserve"> Kim, “The $4.7 Billion K-Pop Industry Chases Its ‘Michael Jackson Moment,’” Bloomberg News, August 22, 2017, accessed October 14, 2018, www.bloomberg.com/news/articles/2017-08-22/the-4-7-billion-k-pop-industry-chases-its-michael-jackson-moment.</w:t>
      </w:r>
    </w:p>
  </w:endnote>
  <w:endnote w:id="9">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Kang Hyun-Kyung, op. cit.</w:t>
      </w:r>
    </w:p>
  </w:endnote>
  <w:endnote w:id="10">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“Global ‘</w:t>
      </w:r>
      <w:proofErr w:type="spellStart"/>
      <w:r w:rsidRPr="00D97718">
        <w:rPr>
          <w:sz w:val="16"/>
          <w:szCs w:val="16"/>
        </w:rPr>
        <w:t>Hallyu</w:t>
      </w:r>
      <w:proofErr w:type="spellEnd"/>
      <w:r w:rsidRPr="00D97718">
        <w:rPr>
          <w:sz w:val="16"/>
          <w:szCs w:val="16"/>
        </w:rPr>
        <w:t xml:space="preserve">’ Fans Swell to 35 Million in 86 Countries,” </w:t>
      </w:r>
      <w:proofErr w:type="spellStart"/>
      <w:r w:rsidRPr="00D97718">
        <w:rPr>
          <w:sz w:val="16"/>
          <w:szCs w:val="16"/>
        </w:rPr>
        <w:t>Yonhap</w:t>
      </w:r>
      <w:proofErr w:type="spellEnd"/>
      <w:r w:rsidRPr="00D97718">
        <w:rPr>
          <w:sz w:val="16"/>
          <w:szCs w:val="16"/>
        </w:rPr>
        <w:t xml:space="preserve"> News Agency, January 26, 2016, accessed October 14, 2018, http://english.yonhapnews.co.kr/news/2016/01/26/0200000000AEN20160126004700315.html.</w:t>
      </w:r>
    </w:p>
  </w:endnote>
  <w:endnote w:id="11">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Aja Romano, “How K-pop Became a Global Phenomenon,” </w:t>
      </w:r>
      <w:proofErr w:type="spellStart"/>
      <w:r w:rsidRPr="00D97718">
        <w:rPr>
          <w:sz w:val="16"/>
          <w:szCs w:val="16"/>
        </w:rPr>
        <w:t>Vox</w:t>
      </w:r>
      <w:proofErr w:type="spellEnd"/>
      <w:r w:rsidRPr="00D97718">
        <w:rPr>
          <w:sz w:val="16"/>
          <w:szCs w:val="16"/>
        </w:rPr>
        <w:t>, February 26, 2018, accessed October 14, 2018, www.vox.com/culture/2018/2/16/16915672/what-is-kpop-history-explained.</w:t>
      </w:r>
    </w:p>
  </w:endnote>
  <w:endnote w:id="12">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w:t>
      </w:r>
      <w:bookmarkStart w:id="1" w:name="_Hlk505353505"/>
      <w:r w:rsidRPr="00D97718">
        <w:rPr>
          <w:sz w:val="16"/>
          <w:szCs w:val="16"/>
        </w:rPr>
        <w:t>Michele Chandler, “Lee Soo Man: Taking Korean Pop Culture Global,” Insights by Stanford Business, April 1, 2011, accessed October 14, 2018, www.gsb.stanford.edu/insights/lee-soo-man-taking-korean-pop-culture-global</w:t>
      </w:r>
      <w:bookmarkEnd w:id="1"/>
      <w:r w:rsidRPr="00D97718">
        <w:rPr>
          <w:sz w:val="16"/>
          <w:szCs w:val="16"/>
        </w:rPr>
        <w:t>.</w:t>
      </w:r>
    </w:p>
  </w:endnote>
  <w:endnote w:id="13">
    <w:p w:rsidR="006466E7" w:rsidRPr="00D97718" w:rsidRDefault="006466E7" w:rsidP="00C415AF">
      <w:pPr>
        <w:pStyle w:val="FootnoteText1"/>
        <w:rPr>
          <w:spacing w:val="-4"/>
          <w:sz w:val="16"/>
          <w:szCs w:val="16"/>
        </w:rPr>
      </w:pPr>
      <w:r w:rsidRPr="00D97718">
        <w:rPr>
          <w:rStyle w:val="EndnoteReference"/>
          <w:spacing w:val="-4"/>
          <w:sz w:val="16"/>
          <w:szCs w:val="16"/>
        </w:rPr>
        <w:endnoteRef/>
      </w:r>
      <w:r w:rsidRPr="00D97718">
        <w:rPr>
          <w:spacing w:val="-4"/>
          <w:sz w:val="16"/>
          <w:szCs w:val="16"/>
        </w:rPr>
        <w:t xml:space="preserve"> </w:t>
      </w:r>
      <w:bookmarkStart w:id="2" w:name="_Hlk505347178"/>
      <w:r w:rsidRPr="00D97718">
        <w:rPr>
          <w:spacing w:val="-4"/>
          <w:sz w:val="16"/>
          <w:szCs w:val="16"/>
        </w:rPr>
        <w:t xml:space="preserve">Caitlin Kelley, “JYP Overtaking YG in the Big 3 Shows a K-pop Industry in Flux,” </w:t>
      </w:r>
      <w:r w:rsidRPr="00D97718">
        <w:rPr>
          <w:i/>
          <w:spacing w:val="-4"/>
          <w:sz w:val="16"/>
          <w:szCs w:val="16"/>
        </w:rPr>
        <w:t>Billboard</w:t>
      </w:r>
      <w:r w:rsidRPr="00D97718">
        <w:rPr>
          <w:spacing w:val="-4"/>
          <w:sz w:val="16"/>
          <w:szCs w:val="16"/>
        </w:rPr>
        <w:t>, January 19, 2018, accessed October 14, 2018, www.billboard.com/articles/columns/k-town/8095212/jyp-yg-big-3-labels-fans-propelling-k-pop-underdogs-bts</w:t>
      </w:r>
      <w:bookmarkEnd w:id="2"/>
      <w:r w:rsidRPr="00D97718">
        <w:rPr>
          <w:spacing w:val="-4"/>
          <w:sz w:val="16"/>
          <w:szCs w:val="16"/>
        </w:rPr>
        <w:t>.</w:t>
      </w:r>
    </w:p>
  </w:endnote>
  <w:endnote w:id="14">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w:t>
      </w:r>
      <w:bookmarkStart w:id="3" w:name="_Hlk504510120"/>
      <w:proofErr w:type="spellStart"/>
      <w:r w:rsidRPr="00D97718">
        <w:rPr>
          <w:sz w:val="16"/>
          <w:szCs w:val="16"/>
        </w:rPr>
        <w:t>Dae</w:t>
      </w:r>
      <w:proofErr w:type="spellEnd"/>
      <w:r w:rsidRPr="00D97718">
        <w:rPr>
          <w:sz w:val="16"/>
          <w:szCs w:val="16"/>
        </w:rPr>
        <w:t xml:space="preserve"> Ryun Chang and </w:t>
      </w:r>
      <w:proofErr w:type="spellStart"/>
      <w:r w:rsidRPr="00D97718">
        <w:rPr>
          <w:sz w:val="16"/>
          <w:szCs w:val="16"/>
        </w:rPr>
        <w:t>Kyongon</w:t>
      </w:r>
      <w:proofErr w:type="spellEnd"/>
      <w:r w:rsidRPr="00D97718">
        <w:rPr>
          <w:sz w:val="16"/>
          <w:szCs w:val="16"/>
        </w:rPr>
        <w:t xml:space="preserve"> Choi, “What Marketers Can Learn from Korean Pop Music,” </w:t>
      </w:r>
      <w:r w:rsidRPr="00D97718">
        <w:rPr>
          <w:i/>
          <w:sz w:val="16"/>
          <w:szCs w:val="16"/>
        </w:rPr>
        <w:t>Harvard Business Review</w:t>
      </w:r>
      <w:r w:rsidRPr="00D97718">
        <w:rPr>
          <w:sz w:val="16"/>
          <w:szCs w:val="16"/>
        </w:rPr>
        <w:t>, July 21, 2011, accessed October 14, 2018, https://hbr.org/2011/07/what-marketers-can-learn-from</w:t>
      </w:r>
      <w:bookmarkEnd w:id="3"/>
      <w:r w:rsidRPr="00D97718">
        <w:rPr>
          <w:sz w:val="16"/>
          <w:szCs w:val="16"/>
        </w:rPr>
        <w:t>.</w:t>
      </w:r>
    </w:p>
  </w:endnote>
  <w:endnote w:id="15">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John Seabrook, “Factory Girls: Cultural Technology and the Making of K-pop,” </w:t>
      </w:r>
      <w:r w:rsidRPr="00D97718">
        <w:rPr>
          <w:i/>
          <w:sz w:val="16"/>
          <w:szCs w:val="16"/>
        </w:rPr>
        <w:t>New Yorker</w:t>
      </w:r>
      <w:r w:rsidRPr="00D97718">
        <w:rPr>
          <w:sz w:val="16"/>
          <w:szCs w:val="16"/>
        </w:rPr>
        <w:t>, October 8, 2012, accessed October 14, 2018, www.newyorker.com/magazine/2012/10/08/factory-girls-2.</w:t>
      </w:r>
    </w:p>
  </w:endnote>
  <w:endnote w:id="16">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Ibid.</w:t>
      </w:r>
    </w:p>
  </w:endnote>
  <w:endnote w:id="17">
    <w:p w:rsidR="006466E7" w:rsidRPr="00D97718" w:rsidRDefault="006466E7" w:rsidP="00C415AF">
      <w:pPr>
        <w:pStyle w:val="FootnoteText1"/>
        <w:rPr>
          <w:spacing w:val="-2"/>
          <w:sz w:val="16"/>
          <w:szCs w:val="16"/>
        </w:rPr>
      </w:pPr>
      <w:r w:rsidRPr="00D97718">
        <w:rPr>
          <w:rStyle w:val="EndnoteReference"/>
          <w:spacing w:val="-2"/>
          <w:sz w:val="16"/>
          <w:szCs w:val="16"/>
        </w:rPr>
        <w:endnoteRef/>
      </w:r>
      <w:r w:rsidRPr="00D97718">
        <w:rPr>
          <w:spacing w:val="-2"/>
          <w:sz w:val="16"/>
          <w:szCs w:val="16"/>
        </w:rPr>
        <w:t xml:space="preserve"> Jason </w:t>
      </w:r>
      <w:proofErr w:type="spellStart"/>
      <w:r w:rsidRPr="00D97718">
        <w:rPr>
          <w:spacing w:val="-2"/>
          <w:sz w:val="16"/>
          <w:szCs w:val="16"/>
        </w:rPr>
        <w:t>Lipshutz</w:t>
      </w:r>
      <w:proofErr w:type="spellEnd"/>
      <w:r w:rsidRPr="00D97718">
        <w:rPr>
          <w:spacing w:val="-2"/>
          <w:sz w:val="16"/>
          <w:szCs w:val="16"/>
        </w:rPr>
        <w:t>, “PSY’s ‘</w:t>
      </w:r>
      <w:proofErr w:type="spellStart"/>
      <w:r w:rsidRPr="00D97718">
        <w:rPr>
          <w:spacing w:val="-2"/>
          <w:sz w:val="16"/>
          <w:szCs w:val="16"/>
        </w:rPr>
        <w:t>Gagnam</w:t>
      </w:r>
      <w:proofErr w:type="spellEnd"/>
      <w:r w:rsidRPr="00D97718">
        <w:rPr>
          <w:spacing w:val="-2"/>
          <w:sz w:val="16"/>
          <w:szCs w:val="16"/>
        </w:rPr>
        <w:t xml:space="preserve"> Style’ Now Most-Watched YouTube Video of All Time,” </w:t>
      </w:r>
      <w:r w:rsidRPr="00D97718">
        <w:rPr>
          <w:i/>
          <w:color w:val="222222"/>
          <w:spacing w:val="-2"/>
          <w:sz w:val="16"/>
          <w:szCs w:val="16"/>
        </w:rPr>
        <w:t>Hollywood Reporter</w:t>
      </w:r>
      <w:r w:rsidRPr="00D97718">
        <w:rPr>
          <w:color w:val="222222"/>
          <w:spacing w:val="-2"/>
          <w:sz w:val="16"/>
          <w:szCs w:val="16"/>
        </w:rPr>
        <w:t xml:space="preserve">, November 24, 2012, accessed October 11, 2018, </w:t>
      </w:r>
      <w:r w:rsidRPr="00D97718">
        <w:rPr>
          <w:spacing w:val="-2"/>
          <w:sz w:val="16"/>
          <w:szCs w:val="16"/>
        </w:rPr>
        <w:t>www.hollywoodreporter.com/news/psys-gangnam-style-video-youtubes-393839</w:t>
      </w:r>
      <w:r w:rsidRPr="00D97718">
        <w:rPr>
          <w:color w:val="222222"/>
          <w:spacing w:val="-2"/>
          <w:sz w:val="16"/>
          <w:szCs w:val="16"/>
        </w:rPr>
        <w:t xml:space="preserve">; Andrea </w:t>
      </w:r>
      <w:proofErr w:type="spellStart"/>
      <w:r w:rsidRPr="00D97718">
        <w:rPr>
          <w:color w:val="222222"/>
          <w:spacing w:val="-2"/>
          <w:sz w:val="16"/>
          <w:szCs w:val="16"/>
        </w:rPr>
        <w:t>Dresdale</w:t>
      </w:r>
      <w:proofErr w:type="spellEnd"/>
      <w:r w:rsidRPr="00D97718">
        <w:rPr>
          <w:color w:val="222222"/>
          <w:spacing w:val="-2"/>
          <w:sz w:val="16"/>
          <w:szCs w:val="16"/>
        </w:rPr>
        <w:t xml:space="preserve">, “‘See You Again’ Breaks Record for Most-Viewed YouTube Video of All Time,” ABC News, July 11, 2017, accessed October 11, 2018, </w:t>
      </w:r>
      <w:r w:rsidRPr="00D97718">
        <w:rPr>
          <w:spacing w:val="-2"/>
          <w:sz w:val="16"/>
          <w:szCs w:val="16"/>
        </w:rPr>
        <w:t>https://abcnews.go.com/Entertainment/breaks-record-viewed-youtube-video-time/story?id=48571822</w:t>
      </w:r>
      <w:r w:rsidRPr="00D97718">
        <w:rPr>
          <w:color w:val="222222"/>
          <w:spacing w:val="-2"/>
          <w:sz w:val="16"/>
          <w:szCs w:val="16"/>
        </w:rPr>
        <w:t>.</w:t>
      </w:r>
    </w:p>
  </w:endnote>
  <w:endnote w:id="18">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Yoon Min-</w:t>
      </w:r>
      <w:proofErr w:type="spellStart"/>
      <w:r w:rsidRPr="00D97718">
        <w:rPr>
          <w:sz w:val="16"/>
          <w:szCs w:val="16"/>
        </w:rPr>
        <w:t>Sik</w:t>
      </w:r>
      <w:proofErr w:type="spellEnd"/>
      <w:r w:rsidRPr="00D97718">
        <w:rPr>
          <w:sz w:val="16"/>
          <w:szCs w:val="16"/>
        </w:rPr>
        <w:t>, “Will BTS Propel K-pop to the Top</w:t>
      </w:r>
      <w:proofErr w:type="gramStart"/>
      <w:r w:rsidRPr="00D97718">
        <w:rPr>
          <w:sz w:val="16"/>
          <w:szCs w:val="16"/>
        </w:rPr>
        <w:t>?,</w:t>
      </w:r>
      <w:proofErr w:type="gramEnd"/>
      <w:r w:rsidRPr="00D97718">
        <w:rPr>
          <w:sz w:val="16"/>
          <w:szCs w:val="16"/>
        </w:rPr>
        <w:t xml:space="preserve">” </w:t>
      </w:r>
      <w:r w:rsidRPr="00D97718">
        <w:rPr>
          <w:i/>
          <w:sz w:val="16"/>
          <w:szCs w:val="16"/>
        </w:rPr>
        <w:t>Jakarta Post</w:t>
      </w:r>
      <w:r w:rsidRPr="00D97718">
        <w:rPr>
          <w:sz w:val="16"/>
          <w:szCs w:val="16"/>
        </w:rPr>
        <w:t>, January 2, 2018, accessed October 14, 2018, www.thejakartapost.com/life/2018/01/02/will-bts-propel-k-pop-to-the-top.html.</w:t>
      </w:r>
    </w:p>
  </w:endnote>
  <w:endnote w:id="19">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w:t>
      </w:r>
      <w:proofErr w:type="gramStart"/>
      <w:r w:rsidRPr="00D97718">
        <w:rPr>
          <w:sz w:val="16"/>
          <w:szCs w:val="16"/>
        </w:rPr>
        <w:t>Hyun-Kyung, op. cit.</w:t>
      </w:r>
      <w:proofErr w:type="gramEnd"/>
    </w:p>
  </w:endnote>
  <w:endnote w:id="20">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Joseph L. </w:t>
      </w:r>
      <w:proofErr w:type="spellStart"/>
      <w:r w:rsidRPr="00D97718">
        <w:rPr>
          <w:sz w:val="16"/>
          <w:szCs w:val="16"/>
        </w:rPr>
        <w:t>Flatley</w:t>
      </w:r>
      <w:proofErr w:type="spellEnd"/>
      <w:r w:rsidRPr="00D97718">
        <w:rPr>
          <w:sz w:val="16"/>
          <w:szCs w:val="16"/>
        </w:rPr>
        <w:t>, “K-Pop Takes America: How South Korea’s Music Machine Is Conquering the World,” The Verge, October 18, 2012, accessed October 14, 2018, www.theverge.com/2012/10/18/3516562/k-pop-invades-america-south-korea-pop-music-factory.</w:t>
      </w:r>
    </w:p>
  </w:endnote>
  <w:endnote w:id="21">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John Seabrook, op. cit.</w:t>
      </w:r>
    </w:p>
  </w:endnote>
  <w:endnote w:id="22">
    <w:p w:rsidR="006466E7" w:rsidRPr="00D97718" w:rsidRDefault="006466E7" w:rsidP="00C415AF">
      <w:pPr>
        <w:pStyle w:val="FootnoteText1"/>
        <w:rPr>
          <w:spacing w:val="-4"/>
          <w:sz w:val="16"/>
          <w:szCs w:val="16"/>
        </w:rPr>
      </w:pPr>
      <w:r w:rsidRPr="00D97718">
        <w:rPr>
          <w:rStyle w:val="EndnoteReference"/>
          <w:spacing w:val="-4"/>
          <w:sz w:val="16"/>
          <w:szCs w:val="16"/>
        </w:rPr>
        <w:endnoteRef/>
      </w:r>
      <w:r w:rsidRPr="00D97718">
        <w:rPr>
          <w:spacing w:val="-4"/>
          <w:sz w:val="16"/>
          <w:szCs w:val="16"/>
        </w:rPr>
        <w:t xml:space="preserve"> </w:t>
      </w:r>
      <w:bookmarkStart w:id="5" w:name="_Hlk504512822"/>
      <w:r w:rsidRPr="00D97718">
        <w:rPr>
          <w:spacing w:val="-4"/>
          <w:sz w:val="16"/>
          <w:szCs w:val="16"/>
        </w:rPr>
        <w:t xml:space="preserve">Andrew Salmon, “Korea’s S.M. Entertainment: The Company That Created K-Pop,” </w:t>
      </w:r>
      <w:r w:rsidRPr="00D97718">
        <w:rPr>
          <w:i/>
          <w:spacing w:val="-4"/>
          <w:sz w:val="16"/>
          <w:szCs w:val="16"/>
        </w:rPr>
        <w:t>Forbes Asia</w:t>
      </w:r>
      <w:r w:rsidRPr="00D97718">
        <w:rPr>
          <w:spacing w:val="-4"/>
          <w:sz w:val="16"/>
          <w:szCs w:val="16"/>
        </w:rPr>
        <w:t>, July 31, 2013, accessed October 15, 2018, www.forbes.com/sites/forbesasia/2013/07/31/koreas-s-m-entertainment-the-company-that-created-k-pop/#7b4d</w:t>
      </w:r>
    </w:p>
    <w:p w:rsidR="006466E7" w:rsidRPr="00D97718" w:rsidRDefault="006466E7" w:rsidP="00C415AF">
      <w:pPr>
        <w:pStyle w:val="FootnoteText1"/>
        <w:rPr>
          <w:spacing w:val="-4"/>
          <w:sz w:val="16"/>
          <w:szCs w:val="16"/>
        </w:rPr>
      </w:pPr>
      <w:r w:rsidRPr="00D97718">
        <w:rPr>
          <w:spacing w:val="-4"/>
          <w:sz w:val="16"/>
          <w:szCs w:val="16"/>
        </w:rPr>
        <w:t>00af407d</w:t>
      </w:r>
      <w:bookmarkEnd w:id="5"/>
      <w:r w:rsidRPr="00D97718">
        <w:rPr>
          <w:spacing w:val="-4"/>
          <w:sz w:val="16"/>
          <w:szCs w:val="16"/>
        </w:rPr>
        <w:t>.</w:t>
      </w:r>
    </w:p>
  </w:endnote>
  <w:endnote w:id="23">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w:t>
      </w:r>
      <w:proofErr w:type="spellStart"/>
      <w:r w:rsidRPr="00D97718">
        <w:rPr>
          <w:sz w:val="16"/>
          <w:szCs w:val="16"/>
        </w:rPr>
        <w:t>Euny</w:t>
      </w:r>
      <w:proofErr w:type="spellEnd"/>
      <w:r w:rsidRPr="00D97718">
        <w:rPr>
          <w:sz w:val="16"/>
          <w:szCs w:val="16"/>
        </w:rPr>
        <w:t xml:space="preserve"> Hong, “The Lean, Mean, Star-Making K-pop Machine,” </w:t>
      </w:r>
      <w:r w:rsidRPr="00D97718">
        <w:rPr>
          <w:i/>
          <w:sz w:val="16"/>
          <w:szCs w:val="16"/>
        </w:rPr>
        <w:t>Paris Review</w:t>
      </w:r>
      <w:r w:rsidRPr="00D97718">
        <w:rPr>
          <w:sz w:val="16"/>
          <w:szCs w:val="16"/>
        </w:rPr>
        <w:t>, August 6, 2014, accessed October 15, 2018, www.theparisreview.org/blog/2014/08/06/the-lean-mean-star-making-k-pop-machine/.</w:t>
      </w:r>
    </w:p>
  </w:endnote>
  <w:endnote w:id="24">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w:t>
      </w:r>
      <w:bookmarkStart w:id="6" w:name="_Hlk504511983"/>
      <w:r w:rsidRPr="00D97718">
        <w:rPr>
          <w:sz w:val="16"/>
          <w:szCs w:val="16"/>
        </w:rPr>
        <w:t xml:space="preserve">Joseph L. </w:t>
      </w:r>
      <w:proofErr w:type="spellStart"/>
      <w:r w:rsidRPr="00D97718">
        <w:rPr>
          <w:sz w:val="16"/>
          <w:szCs w:val="16"/>
        </w:rPr>
        <w:t>Flatley</w:t>
      </w:r>
      <w:proofErr w:type="spellEnd"/>
      <w:r w:rsidRPr="00D97718">
        <w:rPr>
          <w:sz w:val="16"/>
          <w:szCs w:val="16"/>
        </w:rPr>
        <w:t>, op. cit.</w:t>
      </w:r>
      <w:bookmarkEnd w:id="6"/>
    </w:p>
  </w:endnote>
  <w:endnote w:id="25">
    <w:p w:rsidR="006466E7" w:rsidRPr="00D97718" w:rsidRDefault="006466E7" w:rsidP="00C415AF">
      <w:pPr>
        <w:pStyle w:val="FootnoteText1"/>
        <w:rPr>
          <w:rFonts w:ascii="Times New Roman" w:hAnsi="Times New Roman"/>
          <w:sz w:val="16"/>
          <w:szCs w:val="16"/>
        </w:rPr>
      </w:pPr>
      <w:r w:rsidRPr="00D97718">
        <w:rPr>
          <w:rStyle w:val="EndnoteReference"/>
          <w:sz w:val="16"/>
          <w:szCs w:val="16"/>
        </w:rPr>
        <w:endnoteRef/>
      </w:r>
      <w:r w:rsidRPr="00D97718">
        <w:rPr>
          <w:rFonts w:ascii="Times New Roman" w:hAnsi="Times New Roman"/>
          <w:sz w:val="16"/>
          <w:szCs w:val="16"/>
        </w:rPr>
        <w:t xml:space="preserve"> </w:t>
      </w:r>
      <w:r w:rsidRPr="00D97718">
        <w:rPr>
          <w:sz w:val="16"/>
          <w:szCs w:val="16"/>
        </w:rPr>
        <w:t xml:space="preserve">“K-Pop Producer Reveals </w:t>
      </w:r>
      <w:proofErr w:type="gramStart"/>
      <w:r w:rsidRPr="00D97718">
        <w:rPr>
          <w:sz w:val="16"/>
          <w:szCs w:val="16"/>
        </w:rPr>
        <w:t>Inside</w:t>
      </w:r>
      <w:proofErr w:type="gramEnd"/>
      <w:r w:rsidRPr="00D97718">
        <w:rPr>
          <w:sz w:val="16"/>
          <w:szCs w:val="16"/>
        </w:rPr>
        <w:t xml:space="preserve"> Information about SM Entertainment,” </w:t>
      </w:r>
      <w:proofErr w:type="spellStart"/>
      <w:r w:rsidRPr="00D97718">
        <w:rPr>
          <w:sz w:val="16"/>
          <w:szCs w:val="16"/>
        </w:rPr>
        <w:t>Kpopmap</w:t>
      </w:r>
      <w:proofErr w:type="spellEnd"/>
      <w:r w:rsidRPr="00D97718">
        <w:rPr>
          <w:sz w:val="16"/>
          <w:szCs w:val="16"/>
        </w:rPr>
        <w:t>, December 18, 2017, accessed October 15, 2018, www.kpopmap.com/kpop-producer-reveals-inside-information-sm-entertainment/.</w:t>
      </w:r>
    </w:p>
  </w:endnote>
  <w:endnote w:id="26">
    <w:p w:rsidR="006466E7" w:rsidRPr="00D97718" w:rsidRDefault="006466E7" w:rsidP="00C415AF">
      <w:pPr>
        <w:pStyle w:val="FootnoteText1"/>
        <w:rPr>
          <w:rFonts w:ascii="Times New Roman" w:hAnsi="Times New Roman"/>
          <w:sz w:val="16"/>
          <w:szCs w:val="16"/>
        </w:rPr>
      </w:pPr>
      <w:r w:rsidRPr="00D97718">
        <w:rPr>
          <w:rStyle w:val="EndnoteReference"/>
          <w:sz w:val="16"/>
          <w:szCs w:val="16"/>
        </w:rPr>
        <w:endnoteRef/>
      </w:r>
      <w:r w:rsidRPr="00D97718">
        <w:rPr>
          <w:sz w:val="16"/>
          <w:szCs w:val="16"/>
        </w:rPr>
        <w:t xml:space="preserve"> </w:t>
      </w:r>
      <w:proofErr w:type="spellStart"/>
      <w:r w:rsidRPr="00D97718">
        <w:rPr>
          <w:sz w:val="16"/>
          <w:szCs w:val="16"/>
        </w:rPr>
        <w:t>Seo</w:t>
      </w:r>
      <w:proofErr w:type="spellEnd"/>
      <w:r w:rsidRPr="00D97718">
        <w:rPr>
          <w:sz w:val="16"/>
          <w:szCs w:val="16"/>
        </w:rPr>
        <w:t xml:space="preserve"> Min-</w:t>
      </w:r>
      <w:proofErr w:type="spellStart"/>
      <w:r w:rsidRPr="00D97718">
        <w:rPr>
          <w:sz w:val="16"/>
          <w:szCs w:val="16"/>
        </w:rPr>
        <w:t>soo</w:t>
      </w:r>
      <w:proofErr w:type="spellEnd"/>
      <w:r w:rsidRPr="00D97718">
        <w:rPr>
          <w:sz w:val="16"/>
          <w:szCs w:val="16"/>
        </w:rPr>
        <w:t>, “What Business Can Learn from K-pop for Global Strategy,” Korea Focus, Samsung Economic Research Institute, October 4, 2017, accessed on October 15, 2018, www.koreafocus.or.kr/design2/layout/content_print.asp?group_id=104017.</w:t>
      </w:r>
    </w:p>
  </w:endnote>
  <w:endnote w:id="27">
    <w:p w:rsidR="006466E7" w:rsidRPr="00D97718" w:rsidRDefault="006466E7" w:rsidP="00C415AF">
      <w:pPr>
        <w:pStyle w:val="FootnoteText1"/>
        <w:rPr>
          <w:sz w:val="16"/>
          <w:szCs w:val="16"/>
        </w:rPr>
      </w:pPr>
      <w:r w:rsidRPr="00D97718">
        <w:rPr>
          <w:rStyle w:val="EndnoteReference"/>
          <w:sz w:val="16"/>
          <w:szCs w:val="16"/>
        </w:rPr>
        <w:endnoteRef/>
      </w:r>
      <w:r w:rsidRPr="00D97718">
        <w:rPr>
          <w:rFonts w:ascii="Times New Roman" w:hAnsi="Times New Roman"/>
          <w:sz w:val="16"/>
          <w:szCs w:val="16"/>
        </w:rPr>
        <w:t xml:space="preserve"> </w:t>
      </w:r>
      <w:r w:rsidRPr="00D97718">
        <w:rPr>
          <w:sz w:val="16"/>
          <w:szCs w:val="16"/>
        </w:rPr>
        <w:t>Won-Young</w:t>
      </w:r>
      <w:r w:rsidRPr="00D97718">
        <w:rPr>
          <w:rFonts w:ascii="Times New Roman" w:hAnsi="Times New Roman"/>
          <w:sz w:val="16"/>
          <w:szCs w:val="16"/>
        </w:rPr>
        <w:t xml:space="preserve"> </w:t>
      </w:r>
      <w:r w:rsidRPr="00D97718">
        <w:rPr>
          <w:sz w:val="16"/>
          <w:szCs w:val="16"/>
        </w:rPr>
        <w:t xml:space="preserve">Oh and </w:t>
      </w:r>
      <w:proofErr w:type="spellStart"/>
      <w:r w:rsidRPr="00D97718">
        <w:rPr>
          <w:sz w:val="16"/>
          <w:szCs w:val="16"/>
        </w:rPr>
        <w:t>Mooweon</w:t>
      </w:r>
      <w:proofErr w:type="spellEnd"/>
      <w:r w:rsidRPr="00D97718">
        <w:rPr>
          <w:sz w:val="16"/>
          <w:szCs w:val="16"/>
        </w:rPr>
        <w:t xml:space="preserve"> Rhee, “K-Pop’s Global Success Didn’t Happen by Accident,” </w:t>
      </w:r>
      <w:r w:rsidRPr="00D97718">
        <w:rPr>
          <w:i/>
          <w:sz w:val="16"/>
          <w:szCs w:val="16"/>
        </w:rPr>
        <w:t>Harvard Business Review</w:t>
      </w:r>
      <w:r w:rsidRPr="00D97718">
        <w:rPr>
          <w:sz w:val="16"/>
          <w:szCs w:val="16"/>
        </w:rPr>
        <w:t>, November 10, 2016, accessed October 15, 2018, https://hbr.org/2016/11/k-pops-global-success-didnt-happen-by-accident.</w:t>
      </w:r>
    </w:p>
  </w:endnote>
  <w:endnote w:id="28">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w:t>
      </w:r>
      <w:proofErr w:type="gramStart"/>
      <w:r w:rsidRPr="00D97718">
        <w:rPr>
          <w:sz w:val="16"/>
          <w:szCs w:val="16"/>
        </w:rPr>
        <w:t>Seabrook, op. cit.</w:t>
      </w:r>
      <w:proofErr w:type="gramEnd"/>
    </w:p>
  </w:endnote>
  <w:endnote w:id="29">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Tyler </w:t>
      </w:r>
      <w:proofErr w:type="spellStart"/>
      <w:r w:rsidRPr="00D97718">
        <w:rPr>
          <w:sz w:val="16"/>
          <w:szCs w:val="16"/>
        </w:rPr>
        <w:t>Trykowski</w:t>
      </w:r>
      <w:proofErr w:type="spellEnd"/>
      <w:r w:rsidRPr="00D97718">
        <w:rPr>
          <w:sz w:val="16"/>
          <w:szCs w:val="16"/>
        </w:rPr>
        <w:t xml:space="preserve">, “How to Make It in America: K-Pop’s Bid for the West,” </w:t>
      </w:r>
      <w:proofErr w:type="spellStart"/>
      <w:r w:rsidRPr="00D97718">
        <w:rPr>
          <w:sz w:val="16"/>
          <w:szCs w:val="16"/>
        </w:rPr>
        <w:t>Noisey</w:t>
      </w:r>
      <w:proofErr w:type="spellEnd"/>
      <w:r w:rsidRPr="00D97718">
        <w:rPr>
          <w:sz w:val="16"/>
          <w:szCs w:val="16"/>
        </w:rPr>
        <w:t>, September 10, 2013, accessed October 15, 2018, https://noisey.vice.com/en_ca/article/rby5m6/how-to-make-it-in-america-k-pops-bid-for-the-west.</w:t>
      </w:r>
    </w:p>
  </w:endnote>
  <w:endnote w:id="30">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Jon </w:t>
      </w:r>
      <w:proofErr w:type="spellStart"/>
      <w:r w:rsidRPr="00D97718">
        <w:rPr>
          <w:sz w:val="16"/>
          <w:szCs w:val="16"/>
        </w:rPr>
        <w:t>Caramanica</w:t>
      </w:r>
      <w:proofErr w:type="spellEnd"/>
      <w:r w:rsidRPr="00D97718">
        <w:rPr>
          <w:sz w:val="16"/>
          <w:szCs w:val="16"/>
        </w:rPr>
        <w:t>, “Can K-pop Conquer America</w:t>
      </w:r>
      <w:proofErr w:type="gramStart"/>
      <w:r w:rsidRPr="00D97718">
        <w:rPr>
          <w:sz w:val="16"/>
          <w:szCs w:val="16"/>
        </w:rPr>
        <w:t>?,</w:t>
      </w:r>
      <w:proofErr w:type="gramEnd"/>
      <w:r w:rsidRPr="00D97718">
        <w:rPr>
          <w:sz w:val="16"/>
          <w:szCs w:val="16"/>
        </w:rPr>
        <w:t xml:space="preserve">” </w:t>
      </w:r>
      <w:r w:rsidRPr="00D97718">
        <w:rPr>
          <w:i/>
          <w:sz w:val="16"/>
          <w:szCs w:val="16"/>
        </w:rPr>
        <w:t>New York Times</w:t>
      </w:r>
      <w:r w:rsidRPr="00D97718">
        <w:rPr>
          <w:sz w:val="16"/>
          <w:szCs w:val="16"/>
        </w:rPr>
        <w:t xml:space="preserve"> Podcast, June 30, 2017, accessed October 12, 2018, www.nytimes.com/2017/06/30/arts/music/popcast-kpop-kcon.html.</w:t>
      </w:r>
    </w:p>
  </w:endnote>
  <w:endnote w:id="31">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w:t>
      </w:r>
      <w:proofErr w:type="gramStart"/>
      <w:r w:rsidRPr="00D97718">
        <w:rPr>
          <w:sz w:val="16"/>
          <w:szCs w:val="16"/>
        </w:rPr>
        <w:t>“K-Pop Producer Reveals Inside Information,” op. cit.</w:t>
      </w:r>
      <w:proofErr w:type="gramEnd"/>
    </w:p>
  </w:endnote>
  <w:endnote w:id="32">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w:t>
      </w:r>
      <w:proofErr w:type="spellStart"/>
      <w:r w:rsidRPr="00D97718">
        <w:rPr>
          <w:sz w:val="16"/>
          <w:szCs w:val="16"/>
        </w:rPr>
        <w:t>Euny</w:t>
      </w:r>
      <w:proofErr w:type="spellEnd"/>
      <w:r w:rsidRPr="00D97718">
        <w:rPr>
          <w:sz w:val="16"/>
          <w:szCs w:val="16"/>
        </w:rPr>
        <w:t xml:space="preserve"> Hong, op. cit. </w:t>
      </w:r>
    </w:p>
  </w:endnote>
  <w:endnote w:id="33">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w:t>
      </w:r>
      <w:proofErr w:type="gramStart"/>
      <w:r w:rsidRPr="00D97718">
        <w:rPr>
          <w:sz w:val="16"/>
          <w:szCs w:val="16"/>
        </w:rPr>
        <w:t>Seabrook, op. cit.</w:t>
      </w:r>
      <w:proofErr w:type="gramEnd"/>
    </w:p>
  </w:endnote>
  <w:endnote w:id="34">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w:t>
      </w:r>
      <w:bookmarkStart w:id="7" w:name="_Hlk505353564"/>
      <w:bookmarkStart w:id="8" w:name="_Hlk505353202"/>
      <w:r w:rsidRPr="00D97718">
        <w:rPr>
          <w:sz w:val="16"/>
          <w:szCs w:val="16"/>
        </w:rPr>
        <w:t xml:space="preserve">“K-pop’s Second Wave,” </w:t>
      </w:r>
      <w:r w:rsidRPr="00D97718">
        <w:rPr>
          <w:i/>
          <w:sz w:val="16"/>
          <w:szCs w:val="16"/>
        </w:rPr>
        <w:t>Korea Herald</w:t>
      </w:r>
      <w:r w:rsidRPr="00D97718">
        <w:rPr>
          <w:sz w:val="16"/>
          <w:szCs w:val="16"/>
        </w:rPr>
        <w:t>, August 22, 2011, accessed October 15, 2018, www.asiaone.com/News/Latest%2BNews/Asia/Story/A1Story20110822-295555.html</w:t>
      </w:r>
      <w:bookmarkEnd w:id="7"/>
      <w:bookmarkEnd w:id="8"/>
      <w:r w:rsidRPr="00D97718">
        <w:rPr>
          <w:sz w:val="16"/>
          <w:szCs w:val="16"/>
        </w:rPr>
        <w:t>.</w:t>
      </w:r>
    </w:p>
  </w:endnote>
  <w:endnote w:id="35">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w:t>
      </w:r>
      <w:proofErr w:type="gramStart"/>
      <w:r w:rsidRPr="00D97718">
        <w:rPr>
          <w:sz w:val="16"/>
          <w:szCs w:val="16"/>
        </w:rPr>
        <w:t>Seabrook, op. cit.</w:t>
      </w:r>
      <w:proofErr w:type="gramEnd"/>
    </w:p>
  </w:endnote>
  <w:endnote w:id="36">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w:t>
      </w:r>
      <w:bookmarkStart w:id="9" w:name="_Hlk504514194"/>
      <w:proofErr w:type="gramStart"/>
      <w:r w:rsidRPr="00D97718">
        <w:rPr>
          <w:sz w:val="16"/>
          <w:szCs w:val="16"/>
        </w:rPr>
        <w:t>“Foreign Composers to K-Pop!</w:t>
      </w:r>
      <w:proofErr w:type="gramEnd"/>
      <w:r w:rsidRPr="00D97718">
        <w:rPr>
          <w:sz w:val="16"/>
          <w:szCs w:val="16"/>
        </w:rPr>
        <w:t xml:space="preserve"> Why</w:t>
      </w:r>
      <w:proofErr w:type="gramStart"/>
      <w:r w:rsidRPr="00D97718">
        <w:rPr>
          <w:sz w:val="16"/>
          <w:szCs w:val="16"/>
        </w:rPr>
        <w:t>?,</w:t>
      </w:r>
      <w:proofErr w:type="gramEnd"/>
      <w:r w:rsidRPr="00D97718">
        <w:rPr>
          <w:sz w:val="16"/>
          <w:szCs w:val="16"/>
        </w:rPr>
        <w:t xml:space="preserve">” </w:t>
      </w:r>
      <w:proofErr w:type="spellStart"/>
      <w:r w:rsidRPr="00D97718">
        <w:rPr>
          <w:sz w:val="16"/>
          <w:szCs w:val="16"/>
        </w:rPr>
        <w:t>KPopStarz</w:t>
      </w:r>
      <w:proofErr w:type="spellEnd"/>
      <w:r w:rsidRPr="00D97718">
        <w:rPr>
          <w:sz w:val="16"/>
          <w:szCs w:val="16"/>
        </w:rPr>
        <w:t>, July 18, 2012, accessed October 15, 2018, www.kpopstarz.com/articles/10857/20120718/kpop-foreign-composers-shinee-nuest-market-global-midem-exposition.htm</w:t>
      </w:r>
      <w:bookmarkEnd w:id="9"/>
      <w:r w:rsidRPr="00D97718">
        <w:rPr>
          <w:sz w:val="16"/>
          <w:szCs w:val="16"/>
        </w:rPr>
        <w:t>.</w:t>
      </w:r>
    </w:p>
  </w:endnote>
  <w:endnote w:id="37">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w:t>
      </w:r>
      <w:bookmarkStart w:id="10" w:name="_Hlk504513591"/>
      <w:r w:rsidRPr="00D97718">
        <w:rPr>
          <w:sz w:val="16"/>
          <w:szCs w:val="16"/>
        </w:rPr>
        <w:t xml:space="preserve">“After Romeo’s Drew Ryan Scott Has Written Music for Everyone from EXO to </w:t>
      </w:r>
      <w:proofErr w:type="spellStart"/>
      <w:r w:rsidRPr="00D97718">
        <w:rPr>
          <w:sz w:val="16"/>
          <w:szCs w:val="16"/>
        </w:rPr>
        <w:t>Taeyang</w:t>
      </w:r>
      <w:proofErr w:type="spellEnd"/>
      <w:r w:rsidRPr="00D97718">
        <w:rPr>
          <w:sz w:val="16"/>
          <w:szCs w:val="16"/>
        </w:rPr>
        <w:t xml:space="preserve"> and There’s More K-Pop Where That Came From,” </w:t>
      </w:r>
      <w:proofErr w:type="spellStart"/>
      <w:r w:rsidRPr="00D97718">
        <w:rPr>
          <w:sz w:val="16"/>
          <w:szCs w:val="16"/>
        </w:rPr>
        <w:t>KPopStarz</w:t>
      </w:r>
      <w:proofErr w:type="spellEnd"/>
      <w:r w:rsidRPr="00D97718">
        <w:rPr>
          <w:sz w:val="16"/>
          <w:szCs w:val="16"/>
        </w:rPr>
        <w:t>, November 16, 2015, accessed October 15, 2018, www.kpopstarz.com/articles/253590/20151116/drew-ryan-scott-after-romeo-kpop-exclusive.htm</w:t>
      </w:r>
      <w:bookmarkEnd w:id="10"/>
      <w:r w:rsidRPr="00D97718">
        <w:rPr>
          <w:sz w:val="16"/>
          <w:szCs w:val="16"/>
        </w:rPr>
        <w:t>.</w:t>
      </w:r>
    </w:p>
  </w:endnote>
  <w:endnote w:id="38">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w:t>
      </w:r>
      <w:bookmarkStart w:id="11" w:name="_Hlk504513408"/>
      <w:proofErr w:type="spellStart"/>
      <w:r w:rsidRPr="00D97718">
        <w:rPr>
          <w:sz w:val="16"/>
          <w:szCs w:val="16"/>
        </w:rPr>
        <w:t>Seo</w:t>
      </w:r>
      <w:proofErr w:type="spellEnd"/>
      <w:r w:rsidRPr="00D97718">
        <w:rPr>
          <w:sz w:val="16"/>
          <w:szCs w:val="16"/>
        </w:rPr>
        <w:t xml:space="preserve"> Min-</w:t>
      </w:r>
      <w:proofErr w:type="spellStart"/>
      <w:r w:rsidRPr="00D97718">
        <w:rPr>
          <w:sz w:val="16"/>
          <w:szCs w:val="16"/>
        </w:rPr>
        <w:t>soo</w:t>
      </w:r>
      <w:proofErr w:type="spellEnd"/>
      <w:r w:rsidRPr="00D97718">
        <w:rPr>
          <w:sz w:val="16"/>
          <w:szCs w:val="16"/>
        </w:rPr>
        <w:t xml:space="preserve">, op. cit. </w:t>
      </w:r>
      <w:bookmarkEnd w:id="11"/>
    </w:p>
  </w:endnote>
  <w:endnote w:id="39">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“After Romeo’s Drew Ryan Scott,” op. cit.</w:t>
      </w:r>
    </w:p>
  </w:endnote>
  <w:endnote w:id="40">
    <w:p w:rsidR="0050565C" w:rsidRPr="00D97718" w:rsidRDefault="0050565C" w:rsidP="0050565C">
      <w:pPr>
        <w:pStyle w:val="FootnoteText1"/>
        <w:rPr>
          <w:sz w:val="16"/>
          <w:szCs w:val="16"/>
        </w:rPr>
      </w:pPr>
      <w:r w:rsidRPr="00D97718">
        <w:rPr>
          <w:rStyle w:val="EndnoteReference"/>
          <w:sz w:val="16"/>
          <w:szCs w:val="16"/>
        </w:rPr>
        <w:endnoteRef/>
      </w:r>
      <w:r w:rsidRPr="00D97718">
        <w:rPr>
          <w:sz w:val="16"/>
          <w:szCs w:val="16"/>
        </w:rPr>
        <w:t xml:space="preserve"> “How SM Entertainment Chooses Songs for Each Artist,” </w:t>
      </w:r>
      <w:proofErr w:type="spellStart"/>
      <w:r w:rsidRPr="00D97718">
        <w:rPr>
          <w:sz w:val="16"/>
          <w:szCs w:val="16"/>
        </w:rPr>
        <w:t>Koreaboo</w:t>
      </w:r>
      <w:proofErr w:type="spellEnd"/>
      <w:r w:rsidRPr="00D97718">
        <w:rPr>
          <w:sz w:val="16"/>
          <w:szCs w:val="16"/>
        </w:rPr>
        <w:t>, August 22, 2017, accessed December 9, 2018, www.koreaboo.com/news/sm-entertainment-chooses-songs-artist/.</w:t>
      </w:r>
    </w:p>
  </w:endnote>
  <w:endnote w:id="41">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w:t>
      </w:r>
      <w:proofErr w:type="spellStart"/>
      <w:proofErr w:type="gramStart"/>
      <w:r w:rsidRPr="00D97718">
        <w:rPr>
          <w:sz w:val="16"/>
          <w:szCs w:val="16"/>
        </w:rPr>
        <w:t>Flatley</w:t>
      </w:r>
      <w:proofErr w:type="spellEnd"/>
      <w:r w:rsidRPr="00D97718">
        <w:rPr>
          <w:sz w:val="16"/>
          <w:szCs w:val="16"/>
        </w:rPr>
        <w:t>, op. cit.</w:t>
      </w:r>
      <w:proofErr w:type="gramEnd"/>
    </w:p>
  </w:endnote>
  <w:endnote w:id="42">
    <w:p w:rsidR="006466E7" w:rsidRPr="00D97718" w:rsidRDefault="006466E7" w:rsidP="00C415AF">
      <w:pPr>
        <w:pStyle w:val="FootnoteText1"/>
        <w:rPr>
          <w:spacing w:val="-4"/>
          <w:sz w:val="16"/>
          <w:szCs w:val="16"/>
        </w:rPr>
      </w:pPr>
      <w:r w:rsidRPr="00D97718">
        <w:rPr>
          <w:rStyle w:val="EndnoteReference"/>
          <w:spacing w:val="-4"/>
          <w:sz w:val="16"/>
          <w:szCs w:val="16"/>
        </w:rPr>
        <w:endnoteRef/>
      </w:r>
      <w:r w:rsidRPr="00D97718">
        <w:rPr>
          <w:spacing w:val="-4"/>
          <w:sz w:val="16"/>
          <w:szCs w:val="16"/>
        </w:rPr>
        <w:t xml:space="preserve"> </w:t>
      </w:r>
      <w:bookmarkStart w:id="12" w:name="_Hlk504513554"/>
      <w:r w:rsidRPr="00D97718">
        <w:rPr>
          <w:spacing w:val="-4"/>
          <w:sz w:val="16"/>
          <w:szCs w:val="16"/>
        </w:rPr>
        <w:t>“</w:t>
      </w:r>
      <w:bookmarkEnd w:id="12"/>
      <w:r w:rsidRPr="00D97718">
        <w:rPr>
          <w:spacing w:val="-4"/>
          <w:sz w:val="16"/>
          <w:szCs w:val="16"/>
        </w:rPr>
        <w:t xml:space="preserve">How </w:t>
      </w:r>
      <w:proofErr w:type="gramStart"/>
      <w:r w:rsidRPr="00D97718">
        <w:rPr>
          <w:spacing w:val="-4"/>
          <w:sz w:val="16"/>
          <w:szCs w:val="16"/>
        </w:rPr>
        <w:t>To</w:t>
      </w:r>
      <w:proofErr w:type="gramEnd"/>
      <w:r w:rsidRPr="00D97718">
        <w:rPr>
          <w:spacing w:val="-4"/>
          <w:sz w:val="16"/>
          <w:szCs w:val="16"/>
        </w:rPr>
        <w:t xml:space="preserve"> Write A K-Pop Song, According To Drew Ryan Scott Of After Romeo [EXCLUSIVE]” </w:t>
      </w:r>
      <w:proofErr w:type="spellStart"/>
      <w:r w:rsidRPr="00D97718">
        <w:rPr>
          <w:spacing w:val="-4"/>
          <w:sz w:val="16"/>
          <w:szCs w:val="16"/>
        </w:rPr>
        <w:t>KPopStarz</w:t>
      </w:r>
      <w:proofErr w:type="spellEnd"/>
      <w:r w:rsidRPr="00D97718">
        <w:rPr>
          <w:spacing w:val="-4"/>
          <w:sz w:val="16"/>
          <w:szCs w:val="16"/>
        </w:rPr>
        <w:t>, November 18, 2015, accessed December 9, 2018, www.kpopstarz.com/articles/254202/20151118/drew-ryan-scott-after-romeo-kpop-exclusive.htm.</w:t>
      </w:r>
    </w:p>
  </w:endnote>
  <w:endnote w:id="43">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w:t>
      </w:r>
      <w:proofErr w:type="gramStart"/>
      <w:r w:rsidRPr="00D97718">
        <w:rPr>
          <w:sz w:val="16"/>
          <w:szCs w:val="16"/>
        </w:rPr>
        <w:t>“K-Pop Producer Reveals,” op. cit.</w:t>
      </w:r>
      <w:proofErr w:type="gramEnd"/>
    </w:p>
  </w:endnote>
  <w:endnote w:id="44">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w:t>
      </w:r>
      <w:proofErr w:type="gramStart"/>
      <w:r w:rsidRPr="00D97718">
        <w:rPr>
          <w:sz w:val="16"/>
          <w:szCs w:val="16"/>
        </w:rPr>
        <w:t>Seabrook, op. cit.</w:t>
      </w:r>
      <w:proofErr w:type="gramEnd"/>
    </w:p>
  </w:endnote>
  <w:endnote w:id="45">
    <w:p w:rsidR="006466E7" w:rsidRPr="00D97718" w:rsidRDefault="006466E7" w:rsidP="00C415AF">
      <w:pPr>
        <w:pStyle w:val="FootnoteText1"/>
        <w:rPr>
          <w:sz w:val="16"/>
          <w:szCs w:val="16"/>
        </w:rPr>
      </w:pPr>
      <w:r w:rsidRPr="00D97718">
        <w:rPr>
          <w:rStyle w:val="EndnoteReference"/>
          <w:sz w:val="16"/>
          <w:szCs w:val="16"/>
        </w:rPr>
        <w:endnoteRef/>
      </w:r>
      <w:r w:rsidRPr="00D97718">
        <w:rPr>
          <w:rFonts w:ascii="Times New Roman" w:hAnsi="Times New Roman"/>
          <w:sz w:val="16"/>
          <w:szCs w:val="16"/>
        </w:rPr>
        <w:t xml:space="preserve"> </w:t>
      </w:r>
      <w:r w:rsidRPr="00D97718">
        <w:rPr>
          <w:sz w:val="16"/>
          <w:szCs w:val="16"/>
        </w:rPr>
        <w:t>C.</w:t>
      </w:r>
      <w:r w:rsidRPr="00D97718">
        <w:rPr>
          <w:rFonts w:ascii="Times New Roman" w:hAnsi="Times New Roman"/>
          <w:sz w:val="16"/>
          <w:szCs w:val="16"/>
        </w:rPr>
        <w:t xml:space="preserve"> </w:t>
      </w:r>
      <w:r w:rsidRPr="00D97718">
        <w:rPr>
          <w:sz w:val="16"/>
          <w:szCs w:val="16"/>
        </w:rPr>
        <w:t>Hong, “How Much Does It Cost to Debut a K-Pop Group</w:t>
      </w:r>
      <w:proofErr w:type="gramStart"/>
      <w:r w:rsidRPr="00D97718">
        <w:rPr>
          <w:sz w:val="16"/>
          <w:szCs w:val="16"/>
        </w:rPr>
        <w:t>?,</w:t>
      </w:r>
      <w:proofErr w:type="gramEnd"/>
      <w:r w:rsidRPr="00D97718">
        <w:rPr>
          <w:sz w:val="16"/>
          <w:szCs w:val="16"/>
        </w:rPr>
        <w:t xml:space="preserve">” </w:t>
      </w:r>
      <w:proofErr w:type="spellStart"/>
      <w:r w:rsidRPr="00D97718">
        <w:rPr>
          <w:sz w:val="16"/>
          <w:szCs w:val="16"/>
        </w:rPr>
        <w:t>Soomoi</w:t>
      </w:r>
      <w:proofErr w:type="spellEnd"/>
      <w:r w:rsidRPr="00D97718">
        <w:rPr>
          <w:sz w:val="16"/>
          <w:szCs w:val="16"/>
        </w:rPr>
        <w:t>, August 4, 2016, accessed October 15, 2018, www.soompi.com/2016/08/04/much-cost-debut-k-pop-group/.</w:t>
      </w:r>
    </w:p>
  </w:endnote>
  <w:endnote w:id="46">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Marian Liu, “K-Pop’s Growing Pains: Why Asia’s Biggest Bands Are Splitting Up,” CNN, February 17, 2017, accessed October 15, 2018, www.cnn.com/2017/02/16/entertainment/south-korea-k-pop/index.html.</w:t>
      </w:r>
    </w:p>
  </w:endnote>
  <w:endnote w:id="47">
    <w:p w:rsidR="00495FCD" w:rsidRPr="00D97718" w:rsidRDefault="00495FCD" w:rsidP="00495FCD">
      <w:pPr>
        <w:pStyle w:val="FootnoteText1"/>
        <w:rPr>
          <w:sz w:val="16"/>
          <w:szCs w:val="16"/>
        </w:rPr>
      </w:pPr>
      <w:r w:rsidRPr="00D97718">
        <w:rPr>
          <w:rStyle w:val="EndnoteReference"/>
          <w:sz w:val="16"/>
          <w:szCs w:val="16"/>
        </w:rPr>
        <w:endnoteRef/>
      </w:r>
      <w:r w:rsidRPr="00D97718">
        <w:rPr>
          <w:sz w:val="16"/>
          <w:szCs w:val="16"/>
        </w:rPr>
        <w:t xml:space="preserve"> “Guys &amp; Idols: South Korean Conscription Law,” Cornell International Law Journal Online, October 23, 2013, accessed December 9, 2018, http://cornellilj.org/guys-and-idols-difficulties-with-south-korean-conscription-law/.</w:t>
      </w:r>
    </w:p>
  </w:endnote>
  <w:endnote w:id="48">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Aja Romano, “How K-pop Became a Global Phenomenon,” </w:t>
      </w:r>
      <w:proofErr w:type="spellStart"/>
      <w:r w:rsidRPr="00D97718">
        <w:rPr>
          <w:sz w:val="16"/>
          <w:szCs w:val="16"/>
        </w:rPr>
        <w:t>Vox</w:t>
      </w:r>
      <w:proofErr w:type="spellEnd"/>
      <w:r w:rsidRPr="00D97718">
        <w:rPr>
          <w:sz w:val="16"/>
          <w:szCs w:val="16"/>
        </w:rPr>
        <w:t xml:space="preserve">, February 26, 2018, accessed October 14, 2018, www.vox.com/culture/2018/2/16/16915672/what-is-kpop-history-explained; Evan Ramstad, “Korea Counts Down Not Just to New Year, But to New Girls’ Album,” </w:t>
      </w:r>
      <w:r w:rsidRPr="00D97718">
        <w:rPr>
          <w:i/>
          <w:sz w:val="16"/>
          <w:szCs w:val="16"/>
        </w:rPr>
        <w:t>Wall Street Journal</w:t>
      </w:r>
      <w:r w:rsidRPr="00D97718">
        <w:rPr>
          <w:sz w:val="16"/>
          <w:szCs w:val="16"/>
        </w:rPr>
        <w:t xml:space="preserve">, December 31, 2012, accessed October 15, 2018, </w:t>
      </w:r>
      <w:hyperlink r:id="rId1" w:history="1">
        <w:r w:rsidRPr="00D97718">
          <w:rPr>
            <w:rStyle w:val="Hyperlink"/>
            <w:color w:val="auto"/>
            <w:sz w:val="16"/>
            <w:szCs w:val="16"/>
            <w:u w:val="none"/>
          </w:rPr>
          <w:t>https://blogs.wsj.com/korearealtime/2012/12/31/korea-counts-down-not-just-to-new-year-but-to-new-girls-album/</w:t>
        </w:r>
      </w:hyperlink>
      <w:r w:rsidRPr="00D97718">
        <w:rPr>
          <w:sz w:val="16"/>
          <w:szCs w:val="16"/>
        </w:rPr>
        <w:t>.</w:t>
      </w:r>
    </w:p>
  </w:endnote>
  <w:endnote w:id="49">
    <w:p w:rsidR="006466E7" w:rsidRPr="00D97718" w:rsidRDefault="006466E7" w:rsidP="00C415AF">
      <w:pPr>
        <w:pStyle w:val="FootnoteText1"/>
        <w:rPr>
          <w:spacing w:val="-2"/>
          <w:sz w:val="16"/>
          <w:szCs w:val="16"/>
        </w:rPr>
      </w:pPr>
      <w:r w:rsidRPr="00D97718">
        <w:rPr>
          <w:rStyle w:val="EndnoteReference"/>
          <w:spacing w:val="-2"/>
          <w:sz w:val="16"/>
          <w:szCs w:val="16"/>
        </w:rPr>
        <w:endnoteRef/>
      </w:r>
      <w:r w:rsidRPr="00D97718">
        <w:rPr>
          <w:spacing w:val="-2"/>
          <w:sz w:val="16"/>
          <w:szCs w:val="16"/>
        </w:rPr>
        <w:t xml:space="preserve"> </w:t>
      </w:r>
      <w:proofErr w:type="spellStart"/>
      <w:r w:rsidRPr="00D97718">
        <w:rPr>
          <w:spacing w:val="-2"/>
          <w:sz w:val="16"/>
          <w:szCs w:val="16"/>
        </w:rPr>
        <w:t>JoongHo</w:t>
      </w:r>
      <w:proofErr w:type="spellEnd"/>
      <w:r w:rsidRPr="00D97718">
        <w:rPr>
          <w:spacing w:val="-2"/>
          <w:sz w:val="16"/>
          <w:szCs w:val="16"/>
        </w:rPr>
        <w:t xml:space="preserve"> </w:t>
      </w:r>
      <w:proofErr w:type="spellStart"/>
      <w:r w:rsidRPr="00D97718">
        <w:rPr>
          <w:spacing w:val="-2"/>
          <w:sz w:val="16"/>
          <w:szCs w:val="16"/>
        </w:rPr>
        <w:t>Ahn</w:t>
      </w:r>
      <w:proofErr w:type="spellEnd"/>
      <w:r w:rsidRPr="00D97718">
        <w:rPr>
          <w:spacing w:val="-2"/>
          <w:sz w:val="16"/>
          <w:szCs w:val="16"/>
        </w:rPr>
        <w:t xml:space="preserve">, </w:t>
      </w:r>
      <w:proofErr w:type="spellStart"/>
      <w:r w:rsidRPr="00D97718">
        <w:rPr>
          <w:spacing w:val="-2"/>
          <w:sz w:val="16"/>
          <w:szCs w:val="16"/>
        </w:rPr>
        <w:t>Hyunjung</w:t>
      </w:r>
      <w:proofErr w:type="spellEnd"/>
      <w:r w:rsidRPr="00D97718">
        <w:rPr>
          <w:spacing w:val="-2"/>
          <w:sz w:val="16"/>
          <w:szCs w:val="16"/>
        </w:rPr>
        <w:t xml:space="preserve"> Kim, and </w:t>
      </w:r>
      <w:proofErr w:type="spellStart"/>
      <w:r w:rsidRPr="00D97718">
        <w:rPr>
          <w:spacing w:val="-2"/>
          <w:sz w:val="16"/>
          <w:szCs w:val="16"/>
        </w:rPr>
        <w:t>Sehwan</w:t>
      </w:r>
      <w:proofErr w:type="spellEnd"/>
      <w:r w:rsidRPr="00D97718">
        <w:rPr>
          <w:spacing w:val="-2"/>
          <w:sz w:val="16"/>
          <w:szCs w:val="16"/>
        </w:rPr>
        <w:t xml:space="preserve"> Oh, “Korean Pop Takes Off! Social Media Strategy of Korean Entertainment Industry,” 10th International Conference on Service Systems and Service Management, Hong Kong SAR, July 17-19, 2013, accessed October 15, 2018, www.researchgate.net/publication/261385079_Korean_pop_takes_off_Social_media_strategy_of_</w:t>
      </w:r>
    </w:p>
    <w:p w:rsidR="006466E7" w:rsidRPr="00D97718" w:rsidRDefault="006466E7" w:rsidP="00C415AF">
      <w:pPr>
        <w:pStyle w:val="FootnoteText1"/>
        <w:rPr>
          <w:spacing w:val="-2"/>
          <w:sz w:val="16"/>
          <w:szCs w:val="16"/>
        </w:rPr>
      </w:pPr>
      <w:proofErr w:type="gramStart"/>
      <w:r w:rsidRPr="00D97718">
        <w:rPr>
          <w:spacing w:val="-2"/>
          <w:sz w:val="16"/>
          <w:szCs w:val="16"/>
        </w:rPr>
        <w:t>Korean_entertainment_industry.</w:t>
      </w:r>
      <w:proofErr w:type="gramEnd"/>
    </w:p>
  </w:endnote>
  <w:endnote w:id="50">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w:t>
      </w:r>
      <w:proofErr w:type="spellStart"/>
      <w:r w:rsidRPr="00D97718">
        <w:rPr>
          <w:sz w:val="16"/>
          <w:szCs w:val="16"/>
        </w:rPr>
        <w:t>Sohee</w:t>
      </w:r>
      <w:proofErr w:type="spellEnd"/>
      <w:r w:rsidRPr="00D97718">
        <w:rPr>
          <w:sz w:val="16"/>
          <w:szCs w:val="16"/>
        </w:rPr>
        <w:t xml:space="preserve"> Kim, op. cit.</w:t>
      </w:r>
    </w:p>
  </w:endnote>
  <w:endnote w:id="51">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w:t>
      </w:r>
      <w:proofErr w:type="gramStart"/>
      <w:r w:rsidRPr="00D97718">
        <w:rPr>
          <w:sz w:val="16"/>
          <w:szCs w:val="16"/>
        </w:rPr>
        <w:t>Seabrook, op. cit.</w:t>
      </w:r>
      <w:proofErr w:type="gramEnd"/>
      <w:r w:rsidRPr="00D97718">
        <w:rPr>
          <w:sz w:val="16"/>
          <w:szCs w:val="16"/>
        </w:rPr>
        <w:t xml:space="preserve"> </w:t>
      </w:r>
    </w:p>
  </w:endnote>
  <w:endnote w:id="52">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w:t>
      </w:r>
      <w:proofErr w:type="spellStart"/>
      <w:proofErr w:type="gramStart"/>
      <w:r w:rsidRPr="00D97718">
        <w:rPr>
          <w:sz w:val="16"/>
          <w:szCs w:val="16"/>
        </w:rPr>
        <w:t>Flatley</w:t>
      </w:r>
      <w:proofErr w:type="spellEnd"/>
      <w:r w:rsidRPr="00D97718">
        <w:rPr>
          <w:sz w:val="16"/>
          <w:szCs w:val="16"/>
        </w:rPr>
        <w:t>, op. cit.</w:t>
      </w:r>
      <w:proofErr w:type="gramEnd"/>
    </w:p>
  </w:endnote>
  <w:endnote w:id="53">
    <w:p w:rsidR="006466E7" w:rsidRPr="00D97718" w:rsidRDefault="006466E7" w:rsidP="00C415AF">
      <w:pPr>
        <w:pStyle w:val="FootnoteText1"/>
        <w:rPr>
          <w:b/>
          <w:sz w:val="16"/>
          <w:szCs w:val="16"/>
        </w:rPr>
      </w:pPr>
      <w:r w:rsidRPr="00D97718">
        <w:rPr>
          <w:rStyle w:val="EndnoteReference"/>
          <w:sz w:val="16"/>
          <w:szCs w:val="16"/>
        </w:rPr>
        <w:endnoteRef/>
      </w:r>
      <w:r w:rsidRPr="00D97718">
        <w:rPr>
          <w:sz w:val="16"/>
          <w:szCs w:val="16"/>
        </w:rPr>
        <w:t xml:space="preserve"> See, for example, “Super Junior Mr. Simple </w:t>
      </w:r>
      <w:proofErr w:type="spellStart"/>
      <w:r w:rsidRPr="00D97718">
        <w:rPr>
          <w:sz w:val="16"/>
          <w:szCs w:val="16"/>
        </w:rPr>
        <w:t>Fanchant</w:t>
      </w:r>
      <w:proofErr w:type="spellEnd"/>
      <w:r w:rsidRPr="00D97718">
        <w:rPr>
          <w:sz w:val="16"/>
          <w:szCs w:val="16"/>
        </w:rPr>
        <w:t>,” YouTube video, 4:16, posted by “</w:t>
      </w:r>
      <w:proofErr w:type="spellStart"/>
      <w:r w:rsidRPr="00D97718">
        <w:rPr>
          <w:sz w:val="16"/>
          <w:szCs w:val="16"/>
        </w:rPr>
        <w:t>elimarie</w:t>
      </w:r>
      <w:proofErr w:type="spellEnd"/>
      <w:r w:rsidRPr="00D97718">
        <w:rPr>
          <w:sz w:val="16"/>
          <w:szCs w:val="16"/>
        </w:rPr>
        <w:t>,” August 8, 2011, accessed December 8, 2018, https://youtu.be/obsJyXzc6JQ</w:t>
      </w:r>
      <w:r w:rsidRPr="00D97718">
        <w:rPr>
          <w:sz w:val="16"/>
          <w:szCs w:val="16"/>
          <w:lang w:val="en-GB"/>
        </w:rPr>
        <w:t xml:space="preserve">. </w:t>
      </w:r>
    </w:p>
  </w:endnote>
  <w:endnote w:id="54">
    <w:p w:rsidR="006466E7" w:rsidRPr="00D97718" w:rsidRDefault="006466E7" w:rsidP="00C415AF">
      <w:pPr>
        <w:pStyle w:val="FootnoteText1"/>
        <w:rPr>
          <w:b/>
          <w:color w:val="141414"/>
          <w:sz w:val="16"/>
          <w:szCs w:val="16"/>
          <w:shd w:val="clear" w:color="auto" w:fill="FCFCFC"/>
        </w:rPr>
      </w:pPr>
      <w:r w:rsidRPr="00D97718">
        <w:rPr>
          <w:rStyle w:val="EndnoteReference"/>
          <w:sz w:val="16"/>
          <w:szCs w:val="16"/>
        </w:rPr>
        <w:endnoteRef/>
      </w:r>
      <w:r w:rsidRPr="00D97718">
        <w:rPr>
          <w:sz w:val="16"/>
          <w:szCs w:val="16"/>
        </w:rPr>
        <w:t xml:space="preserve"> Rachel “Roach,” “The K-pop Light Stick: A Breakdown,” </w:t>
      </w:r>
      <w:proofErr w:type="spellStart"/>
      <w:r w:rsidRPr="00D97718">
        <w:rPr>
          <w:sz w:val="16"/>
          <w:szCs w:val="16"/>
        </w:rPr>
        <w:t>SnackFever</w:t>
      </w:r>
      <w:proofErr w:type="spellEnd"/>
      <w:r w:rsidRPr="00D97718">
        <w:rPr>
          <w:sz w:val="16"/>
          <w:szCs w:val="16"/>
        </w:rPr>
        <w:t xml:space="preserve">, January 12, 2017, https://blog.snackfever.com/2017/01/k-pop-light-stick-breakdown/, accessed December 9, 2018. </w:t>
      </w:r>
    </w:p>
  </w:endnote>
  <w:endnote w:id="55">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w:t>
      </w:r>
      <w:proofErr w:type="spellStart"/>
      <w:proofErr w:type="gramStart"/>
      <w:r w:rsidRPr="00D97718">
        <w:rPr>
          <w:sz w:val="16"/>
          <w:szCs w:val="16"/>
        </w:rPr>
        <w:t>Flatley</w:t>
      </w:r>
      <w:proofErr w:type="spellEnd"/>
      <w:r w:rsidRPr="00D97718">
        <w:rPr>
          <w:sz w:val="16"/>
          <w:szCs w:val="16"/>
        </w:rPr>
        <w:t>, op. cit.</w:t>
      </w:r>
      <w:proofErr w:type="gramEnd"/>
    </w:p>
  </w:endnote>
  <w:endnote w:id="56">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w:t>
      </w:r>
      <w:bookmarkStart w:id="14" w:name="_Hlk505354715"/>
      <w:r w:rsidRPr="00D97718">
        <w:rPr>
          <w:sz w:val="16"/>
          <w:szCs w:val="16"/>
        </w:rPr>
        <w:t xml:space="preserve">Tamar Herman, “BTS Extends Identity to Mean ‘Beyond the Scene’,” </w:t>
      </w:r>
      <w:r w:rsidRPr="00D97718">
        <w:rPr>
          <w:i/>
          <w:sz w:val="16"/>
          <w:szCs w:val="16"/>
        </w:rPr>
        <w:t>Billboard</w:t>
      </w:r>
      <w:r w:rsidRPr="00D97718">
        <w:rPr>
          <w:sz w:val="16"/>
          <w:szCs w:val="16"/>
        </w:rPr>
        <w:t>, July 5, 2017, accessed October 15, 2018, www.billboard.com/articles/columns/k-town/7857156/bts-beyond-the-scene-name-change</w:t>
      </w:r>
      <w:bookmarkEnd w:id="14"/>
      <w:r w:rsidRPr="00D97718">
        <w:rPr>
          <w:sz w:val="16"/>
          <w:szCs w:val="16"/>
        </w:rPr>
        <w:t>.</w:t>
      </w:r>
    </w:p>
  </w:endnote>
  <w:endnote w:id="57">
    <w:p w:rsidR="004B180A" w:rsidRPr="00D97718" w:rsidRDefault="004B180A" w:rsidP="004B180A">
      <w:pPr>
        <w:pStyle w:val="FootnoteText1"/>
        <w:rPr>
          <w:sz w:val="16"/>
          <w:szCs w:val="16"/>
        </w:rPr>
      </w:pPr>
      <w:r w:rsidRPr="00D97718">
        <w:rPr>
          <w:rStyle w:val="EndnoteReference"/>
          <w:sz w:val="16"/>
          <w:szCs w:val="16"/>
        </w:rPr>
        <w:endnoteRef/>
      </w:r>
      <w:r w:rsidRPr="00D97718">
        <w:rPr>
          <w:sz w:val="16"/>
          <w:szCs w:val="16"/>
        </w:rPr>
        <w:t xml:space="preserve"> </w:t>
      </w:r>
      <w:proofErr w:type="spellStart"/>
      <w:r w:rsidRPr="00D97718">
        <w:rPr>
          <w:sz w:val="16"/>
          <w:szCs w:val="16"/>
        </w:rPr>
        <w:t>Cheang</w:t>
      </w:r>
      <w:proofErr w:type="spellEnd"/>
      <w:r w:rsidRPr="00D97718">
        <w:rPr>
          <w:sz w:val="16"/>
          <w:szCs w:val="16"/>
        </w:rPr>
        <w:t xml:space="preserve"> Ming, “How K-pop Made a Breakthrough in the US in 2017,” CNBC, December 29, 2017, accessed December 9, 2018, www.cnbc.com/2017/12/29/bts-and-big-hit-entertainment-how-k-pop-broke-through-in-the-us.html </w:t>
      </w:r>
    </w:p>
  </w:endnote>
  <w:endnote w:id="58">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Yoon Min-</w:t>
      </w:r>
      <w:proofErr w:type="spellStart"/>
      <w:r w:rsidRPr="00D97718">
        <w:rPr>
          <w:sz w:val="16"/>
          <w:szCs w:val="16"/>
        </w:rPr>
        <w:t>Sik</w:t>
      </w:r>
      <w:proofErr w:type="spellEnd"/>
      <w:r w:rsidRPr="00D97718">
        <w:rPr>
          <w:sz w:val="16"/>
          <w:szCs w:val="16"/>
        </w:rPr>
        <w:t>, op. cit.</w:t>
      </w:r>
    </w:p>
  </w:endnote>
  <w:endnote w:id="59">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Gavin Haynes, op. cit. </w:t>
      </w:r>
    </w:p>
  </w:endnote>
  <w:endnote w:id="60">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Ibid.</w:t>
      </w:r>
    </w:p>
  </w:endnote>
  <w:endnote w:id="61">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w:t>
      </w:r>
      <w:proofErr w:type="gramStart"/>
      <w:r w:rsidRPr="00D97718">
        <w:rPr>
          <w:sz w:val="16"/>
          <w:szCs w:val="16"/>
        </w:rPr>
        <w:t>Min-</w:t>
      </w:r>
      <w:proofErr w:type="spellStart"/>
      <w:r w:rsidRPr="00D97718">
        <w:rPr>
          <w:sz w:val="16"/>
          <w:szCs w:val="16"/>
        </w:rPr>
        <w:t>Sik</w:t>
      </w:r>
      <w:proofErr w:type="spellEnd"/>
      <w:r w:rsidRPr="00D97718">
        <w:rPr>
          <w:sz w:val="16"/>
          <w:szCs w:val="16"/>
        </w:rPr>
        <w:t>, op. cit.</w:t>
      </w:r>
      <w:proofErr w:type="gramEnd"/>
      <w:r w:rsidRPr="00D97718">
        <w:rPr>
          <w:sz w:val="16"/>
          <w:szCs w:val="16"/>
        </w:rPr>
        <w:t xml:space="preserve"> </w:t>
      </w:r>
    </w:p>
  </w:endnote>
  <w:endnote w:id="62">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“Ellen Makes ‘Friends’ with BTS</w:t>
      </w:r>
      <w:proofErr w:type="gramStart"/>
      <w:r w:rsidRPr="00D97718">
        <w:rPr>
          <w:sz w:val="16"/>
          <w:szCs w:val="16"/>
        </w:rPr>
        <w:t>!,</w:t>
      </w:r>
      <w:proofErr w:type="gramEnd"/>
      <w:r w:rsidRPr="00D97718">
        <w:rPr>
          <w:sz w:val="16"/>
          <w:szCs w:val="16"/>
        </w:rPr>
        <w:t>” YouTube video, 4:21, posted by “</w:t>
      </w:r>
      <w:proofErr w:type="spellStart"/>
      <w:r w:rsidRPr="00D97718">
        <w:rPr>
          <w:sz w:val="16"/>
          <w:szCs w:val="16"/>
        </w:rPr>
        <w:t>TheEllenShow</w:t>
      </w:r>
      <w:proofErr w:type="spellEnd"/>
      <w:r w:rsidRPr="00D97718">
        <w:rPr>
          <w:sz w:val="16"/>
          <w:szCs w:val="16"/>
        </w:rPr>
        <w:t xml:space="preserve">,” November 27, 2017, https://youtu.be/IOuFE-6Awos, accessed December 9 2018. </w:t>
      </w:r>
    </w:p>
  </w:endnote>
  <w:endnote w:id="63">
    <w:p w:rsidR="006466E7" w:rsidRPr="00D97718" w:rsidRDefault="006466E7" w:rsidP="00C415AF">
      <w:pPr>
        <w:pStyle w:val="FootnoteText1"/>
        <w:rPr>
          <w:b/>
          <w:sz w:val="16"/>
          <w:szCs w:val="16"/>
        </w:rPr>
      </w:pPr>
      <w:r w:rsidRPr="00D97718">
        <w:rPr>
          <w:rStyle w:val="EndnoteReference"/>
          <w:sz w:val="16"/>
          <w:szCs w:val="16"/>
        </w:rPr>
        <w:endnoteRef/>
      </w:r>
      <w:r w:rsidRPr="00D97718">
        <w:rPr>
          <w:sz w:val="16"/>
          <w:szCs w:val="16"/>
        </w:rPr>
        <w:t xml:space="preserve"> </w:t>
      </w:r>
      <w:proofErr w:type="gramStart"/>
      <w:r w:rsidRPr="00D97718">
        <w:rPr>
          <w:sz w:val="16"/>
          <w:szCs w:val="16"/>
        </w:rPr>
        <w:t>Min-</w:t>
      </w:r>
      <w:proofErr w:type="spellStart"/>
      <w:r w:rsidRPr="00D97718">
        <w:rPr>
          <w:sz w:val="16"/>
          <w:szCs w:val="16"/>
        </w:rPr>
        <w:t>Sik</w:t>
      </w:r>
      <w:proofErr w:type="spellEnd"/>
      <w:r w:rsidRPr="00D97718">
        <w:rPr>
          <w:sz w:val="16"/>
          <w:szCs w:val="16"/>
        </w:rPr>
        <w:t>, op. cit.</w:t>
      </w:r>
      <w:proofErr w:type="gramEnd"/>
    </w:p>
  </w:endnote>
  <w:endnote w:id="64">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“BTS’ ‘Mic Drop’ Remix with Steve Aoki and Designer is Certified Gold by the RIAA,” We Rave You, February 5, 2018, https://weraveyou.com/2018/02/bts-mic-drop-remix-aoki-designer-certified-gold-riaa/, accessed December 9, 2018.</w:t>
      </w:r>
    </w:p>
  </w:endnote>
  <w:endnote w:id="65">
    <w:p w:rsidR="006466E7" w:rsidRPr="00D97718" w:rsidRDefault="006466E7" w:rsidP="00C415AF">
      <w:pPr>
        <w:pStyle w:val="FootnoteText1"/>
        <w:rPr>
          <w:spacing w:val="-4"/>
          <w:sz w:val="16"/>
          <w:szCs w:val="16"/>
        </w:rPr>
      </w:pPr>
      <w:r w:rsidRPr="00D97718">
        <w:rPr>
          <w:rStyle w:val="EndnoteReference"/>
          <w:spacing w:val="-4"/>
          <w:sz w:val="16"/>
          <w:szCs w:val="16"/>
        </w:rPr>
        <w:endnoteRef/>
      </w:r>
      <w:r w:rsidRPr="00D97718">
        <w:rPr>
          <w:spacing w:val="-4"/>
          <w:sz w:val="16"/>
          <w:szCs w:val="16"/>
        </w:rPr>
        <w:t xml:space="preserve"> Megan Peters, “</w:t>
      </w:r>
      <w:proofErr w:type="spellStart"/>
      <w:r w:rsidRPr="00D97718">
        <w:rPr>
          <w:spacing w:val="-4"/>
          <w:sz w:val="16"/>
          <w:szCs w:val="16"/>
        </w:rPr>
        <w:t>BigHit</w:t>
      </w:r>
      <w:proofErr w:type="spellEnd"/>
      <w:r w:rsidRPr="00D97718">
        <w:rPr>
          <w:spacing w:val="-4"/>
          <w:sz w:val="16"/>
          <w:szCs w:val="16"/>
        </w:rPr>
        <w:t xml:space="preserve"> Entertainment CEO on Why BTS Doesn’t Need to Make English Songs,” </w:t>
      </w:r>
      <w:proofErr w:type="spellStart"/>
      <w:r w:rsidRPr="00D97718">
        <w:rPr>
          <w:spacing w:val="-4"/>
          <w:sz w:val="16"/>
          <w:szCs w:val="16"/>
        </w:rPr>
        <w:t>comicbook</w:t>
      </w:r>
      <w:proofErr w:type="spellEnd"/>
      <w:r w:rsidRPr="00D97718">
        <w:rPr>
          <w:spacing w:val="-4"/>
          <w:sz w:val="16"/>
          <w:szCs w:val="16"/>
        </w:rPr>
        <w:t>, December 11, 2017, accessed October 15, 2018, http://comicbook.com/anime/2017/12/12/bts-bangtan-english-song-lyrics-possibility-bighit-kpop/.</w:t>
      </w:r>
    </w:p>
  </w:endnote>
  <w:endnote w:id="66">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Ibid.</w:t>
      </w:r>
    </w:p>
  </w:endnote>
  <w:endnote w:id="67">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w:t>
      </w:r>
      <w:proofErr w:type="gramStart"/>
      <w:r w:rsidRPr="00D97718">
        <w:rPr>
          <w:sz w:val="16"/>
          <w:szCs w:val="16"/>
        </w:rPr>
        <w:t>Ming, op. cit.</w:t>
      </w:r>
      <w:proofErr w:type="gramEnd"/>
    </w:p>
  </w:endnote>
  <w:endnote w:id="68">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Monica Kim, “BTS Takes on L.A. with </w:t>
      </w:r>
      <w:r w:rsidRPr="00D97718">
        <w:rPr>
          <w:i/>
          <w:sz w:val="16"/>
          <w:szCs w:val="16"/>
        </w:rPr>
        <w:t>Vogue</w:t>
      </w:r>
      <w:r w:rsidRPr="00D97718">
        <w:rPr>
          <w:sz w:val="16"/>
          <w:szCs w:val="16"/>
        </w:rPr>
        <w:t>—And It’s ‘</w:t>
      </w:r>
      <w:proofErr w:type="spellStart"/>
      <w:r w:rsidRPr="00D97718">
        <w:rPr>
          <w:sz w:val="16"/>
          <w:szCs w:val="16"/>
        </w:rPr>
        <w:t>Hella</w:t>
      </w:r>
      <w:proofErr w:type="spellEnd"/>
      <w:r w:rsidRPr="00D97718">
        <w:rPr>
          <w:sz w:val="16"/>
          <w:szCs w:val="16"/>
        </w:rPr>
        <w:t xml:space="preserve"> Lit,’” </w:t>
      </w:r>
      <w:r w:rsidRPr="00D97718">
        <w:rPr>
          <w:i/>
          <w:sz w:val="16"/>
          <w:szCs w:val="16"/>
        </w:rPr>
        <w:t>Vogue</w:t>
      </w:r>
      <w:r w:rsidRPr="00D97718">
        <w:rPr>
          <w:sz w:val="16"/>
          <w:szCs w:val="16"/>
        </w:rPr>
        <w:t>, January 25, 2018, accessed October 15, 2018, www.vogue.com/article/bts-kpop-band-in-los-angeles-vogue-video-shoot.</w:t>
      </w:r>
    </w:p>
  </w:endnote>
  <w:endnote w:id="69">
    <w:p w:rsidR="006466E7" w:rsidRPr="00D97718" w:rsidRDefault="006466E7" w:rsidP="00C415AF">
      <w:pPr>
        <w:pStyle w:val="FootnoteText1"/>
        <w:rPr>
          <w:color w:val="141414"/>
          <w:sz w:val="16"/>
          <w:szCs w:val="16"/>
          <w:shd w:val="clear" w:color="auto" w:fill="FCFCFC"/>
        </w:rPr>
      </w:pPr>
      <w:r w:rsidRPr="00D97718">
        <w:rPr>
          <w:rStyle w:val="EndnoteReference"/>
          <w:sz w:val="16"/>
          <w:szCs w:val="16"/>
        </w:rPr>
        <w:endnoteRef/>
      </w:r>
      <w:r w:rsidRPr="00D97718">
        <w:rPr>
          <w:sz w:val="16"/>
          <w:szCs w:val="16"/>
        </w:rPr>
        <w:t xml:space="preserve"> Various writers, “I Don’t Want K-Pop to Go Mainstream,” </w:t>
      </w:r>
      <w:proofErr w:type="spellStart"/>
      <w:r w:rsidRPr="00D97718">
        <w:rPr>
          <w:sz w:val="16"/>
          <w:szCs w:val="16"/>
        </w:rPr>
        <w:t>allkpop</w:t>
      </w:r>
      <w:proofErr w:type="spellEnd"/>
      <w:r w:rsidRPr="00D97718">
        <w:rPr>
          <w:sz w:val="16"/>
          <w:szCs w:val="16"/>
        </w:rPr>
        <w:t xml:space="preserve"> online forum, multiple dates in March 2016, accessed October 15, 2018, www.allkpop.com/forum/threads/i-dont-want-k-pop-to-go-mainstream.75250/</w:t>
      </w:r>
      <w:r w:rsidRPr="00D97718">
        <w:rPr>
          <w:sz w:val="16"/>
          <w:szCs w:val="16"/>
          <w:shd w:val="clear" w:color="auto" w:fill="FCFCFC"/>
        </w:rPr>
        <w:t>.</w:t>
      </w:r>
    </w:p>
  </w:endnote>
  <w:endnote w:id="70">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Mariko Oi, “The Dark Side of Asia’s Pop Music Industry,” BBC News, January 26, 2016, accessed October 15, 2018, www.bbc.com/news/world-asia-35368705. </w:t>
      </w:r>
    </w:p>
  </w:endnote>
  <w:endnote w:id="71">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Phil </w:t>
      </w:r>
      <w:proofErr w:type="spellStart"/>
      <w:r w:rsidRPr="00D97718">
        <w:rPr>
          <w:sz w:val="16"/>
          <w:szCs w:val="16"/>
        </w:rPr>
        <w:t>Archbold</w:t>
      </w:r>
      <w:proofErr w:type="spellEnd"/>
      <w:r w:rsidRPr="00D97718">
        <w:rPr>
          <w:sz w:val="16"/>
          <w:szCs w:val="16"/>
        </w:rPr>
        <w:t>, “K-Pop: The Disturbing Untold Truth,” Nicki Swift, accessed December 9, 2018, www.nickiswift.com/112428/k-pop-disturbing-untold-truth/.</w:t>
      </w:r>
    </w:p>
  </w:endnote>
  <w:endnote w:id="72">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Andrew Salmon, op. cit.</w:t>
      </w:r>
    </w:p>
  </w:endnote>
  <w:endnote w:id="73">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Tamar Herman, “2017 Leaves </w:t>
      </w:r>
      <w:proofErr w:type="gramStart"/>
      <w:r w:rsidRPr="00D97718">
        <w:rPr>
          <w:sz w:val="16"/>
          <w:szCs w:val="16"/>
        </w:rPr>
        <w:t>Behind</w:t>
      </w:r>
      <w:proofErr w:type="gramEnd"/>
      <w:r w:rsidRPr="00D97718">
        <w:rPr>
          <w:sz w:val="16"/>
          <w:szCs w:val="16"/>
        </w:rPr>
        <w:t xml:space="preserve"> a Changed K-pop Scene,” </w:t>
      </w:r>
      <w:r w:rsidRPr="00D97718">
        <w:rPr>
          <w:i/>
          <w:sz w:val="16"/>
          <w:szCs w:val="16"/>
        </w:rPr>
        <w:t>Forbes</w:t>
      </w:r>
      <w:r w:rsidRPr="00D97718">
        <w:rPr>
          <w:sz w:val="16"/>
          <w:szCs w:val="16"/>
        </w:rPr>
        <w:t>, December 31, 2017, accessed October 15, 2018, www.forbes.com/sites/tamarherman/2017/12/31/2017-leaves-behind-a-changed-k-pop-scene/#44eae8c17a7c.</w:t>
      </w:r>
    </w:p>
  </w:endnote>
  <w:endnote w:id="74">
    <w:p w:rsidR="006466E7" w:rsidRPr="00D97718" w:rsidRDefault="006466E7" w:rsidP="00C415AF">
      <w:pPr>
        <w:pStyle w:val="FootnoteText1"/>
        <w:rPr>
          <w:sz w:val="16"/>
          <w:szCs w:val="16"/>
        </w:rPr>
      </w:pPr>
      <w:r w:rsidRPr="00D97718">
        <w:rPr>
          <w:rStyle w:val="EndnoteReference"/>
          <w:sz w:val="16"/>
          <w:szCs w:val="16"/>
        </w:rPr>
        <w:endnoteRef/>
      </w:r>
      <w:r w:rsidRPr="00D97718">
        <w:rPr>
          <w:sz w:val="16"/>
          <w:szCs w:val="16"/>
        </w:rPr>
        <w:t xml:space="preserve"> </w:t>
      </w:r>
      <w:proofErr w:type="gramStart"/>
      <w:r w:rsidRPr="00D97718">
        <w:rPr>
          <w:sz w:val="16"/>
          <w:szCs w:val="16"/>
        </w:rPr>
        <w:t>Ibid.</w:t>
      </w:r>
      <w:proofErr w:type="gramEnd"/>
      <w:r w:rsidRPr="00D97718">
        <w:rPr>
          <w:sz w:val="16"/>
          <w:szCs w:val="16"/>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66E7" w:rsidRDefault="006466E7" w:rsidP="00D75295">
      <w:r>
        <w:separator/>
      </w:r>
    </w:p>
  </w:footnote>
  <w:footnote w:type="continuationSeparator" w:id="0">
    <w:p w:rsidR="006466E7" w:rsidRDefault="006466E7"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6E7" w:rsidRPr="00C92CC4" w:rsidRDefault="006466E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55678">
      <w:rPr>
        <w:rFonts w:ascii="Arial" w:hAnsi="Arial"/>
        <w:b/>
        <w:noProof/>
      </w:rPr>
      <w:t>2</w:t>
    </w:r>
    <w:r>
      <w:rPr>
        <w:rFonts w:ascii="Arial" w:hAnsi="Arial"/>
        <w:b/>
      </w:rPr>
      <w:fldChar w:fldCharType="end"/>
    </w:r>
    <w:r>
      <w:rPr>
        <w:rFonts w:ascii="Arial" w:hAnsi="Arial"/>
        <w:b/>
      </w:rPr>
      <w:tab/>
      <w:t>9B18M190</w:t>
    </w:r>
  </w:p>
  <w:p w:rsidR="006466E7" w:rsidRDefault="006466E7" w:rsidP="00D13667">
    <w:pPr>
      <w:pStyle w:val="Header"/>
      <w:tabs>
        <w:tab w:val="clear" w:pos="4680"/>
      </w:tabs>
      <w:rPr>
        <w:sz w:val="18"/>
        <w:szCs w:val="18"/>
      </w:rPr>
    </w:pPr>
  </w:p>
  <w:p w:rsidR="006466E7" w:rsidRPr="00C92CC4" w:rsidRDefault="006466E7"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8418C"/>
    <w:lvl w:ilvl="0">
      <w:start w:val="1"/>
      <w:numFmt w:val="decimal"/>
      <w:lvlText w:val="%1."/>
      <w:lvlJc w:val="left"/>
      <w:pPr>
        <w:tabs>
          <w:tab w:val="num" w:pos="1800"/>
        </w:tabs>
        <w:ind w:left="1800" w:hanging="360"/>
      </w:pPr>
    </w:lvl>
  </w:abstractNum>
  <w:abstractNum w:abstractNumId="1">
    <w:nsid w:val="FFFFFF7D"/>
    <w:multiLevelType w:val="singleLevel"/>
    <w:tmpl w:val="B65A4BD2"/>
    <w:lvl w:ilvl="0">
      <w:start w:val="1"/>
      <w:numFmt w:val="decimal"/>
      <w:lvlText w:val="%1."/>
      <w:lvlJc w:val="left"/>
      <w:pPr>
        <w:tabs>
          <w:tab w:val="num" w:pos="1440"/>
        </w:tabs>
        <w:ind w:left="1440" w:hanging="360"/>
      </w:pPr>
    </w:lvl>
  </w:abstractNum>
  <w:abstractNum w:abstractNumId="2">
    <w:nsid w:val="FFFFFF7E"/>
    <w:multiLevelType w:val="singleLevel"/>
    <w:tmpl w:val="85CC4A1A"/>
    <w:lvl w:ilvl="0">
      <w:start w:val="1"/>
      <w:numFmt w:val="decimal"/>
      <w:lvlText w:val="%1."/>
      <w:lvlJc w:val="left"/>
      <w:pPr>
        <w:tabs>
          <w:tab w:val="num" w:pos="1080"/>
        </w:tabs>
        <w:ind w:left="1080" w:hanging="360"/>
      </w:pPr>
    </w:lvl>
  </w:abstractNum>
  <w:abstractNum w:abstractNumId="3">
    <w:nsid w:val="FFFFFF7F"/>
    <w:multiLevelType w:val="singleLevel"/>
    <w:tmpl w:val="7F9ADB12"/>
    <w:lvl w:ilvl="0">
      <w:start w:val="1"/>
      <w:numFmt w:val="decimal"/>
      <w:lvlText w:val="%1."/>
      <w:lvlJc w:val="left"/>
      <w:pPr>
        <w:tabs>
          <w:tab w:val="num" w:pos="720"/>
        </w:tabs>
        <w:ind w:left="720" w:hanging="360"/>
      </w:pPr>
    </w:lvl>
  </w:abstractNum>
  <w:abstractNum w:abstractNumId="4">
    <w:nsid w:val="FFFFFF80"/>
    <w:multiLevelType w:val="singleLevel"/>
    <w:tmpl w:val="12D6158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B8C3B8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86CBAD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1C614B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CECDE7A"/>
    <w:lvl w:ilvl="0">
      <w:start w:val="1"/>
      <w:numFmt w:val="decimal"/>
      <w:lvlText w:val="%1."/>
      <w:lvlJc w:val="left"/>
      <w:pPr>
        <w:tabs>
          <w:tab w:val="num" w:pos="360"/>
        </w:tabs>
        <w:ind w:left="360" w:hanging="360"/>
      </w:pPr>
    </w:lvl>
  </w:abstractNum>
  <w:abstractNum w:abstractNumId="9">
    <w:nsid w:val="FFFFFF89"/>
    <w:multiLevelType w:val="singleLevel"/>
    <w:tmpl w:val="0B3C7A1A"/>
    <w:lvl w:ilvl="0">
      <w:start w:val="1"/>
      <w:numFmt w:val="bullet"/>
      <w:lvlText w:val=""/>
      <w:lvlJc w:val="left"/>
      <w:pPr>
        <w:tabs>
          <w:tab w:val="num" w:pos="360"/>
        </w:tabs>
        <w:ind w:left="360" w:hanging="360"/>
      </w:pPr>
      <w:rPr>
        <w:rFonts w:ascii="Symbol" w:hAnsi="Symbol" w:hint="default"/>
      </w:rPr>
    </w:lvl>
  </w:abstractNum>
  <w:abstractNum w:abstractNumId="10">
    <w:nsid w:val="00A9030D"/>
    <w:multiLevelType w:val="hybridMultilevel"/>
    <w:tmpl w:val="82D82A86"/>
    <w:lvl w:ilvl="0" w:tplc="804A119E">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3EC5049"/>
    <w:multiLevelType w:val="hybridMultilevel"/>
    <w:tmpl w:val="9F8E78EA"/>
    <w:lvl w:ilvl="0" w:tplc="804A119E">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15">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9232DB8"/>
    <w:multiLevelType w:val="hybridMultilevel"/>
    <w:tmpl w:val="491AC4A6"/>
    <w:lvl w:ilvl="0" w:tplc="804A119E">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6C350239"/>
    <w:multiLevelType w:val="hybridMultilevel"/>
    <w:tmpl w:val="E26498D6"/>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3"/>
  </w:num>
  <w:num w:numId="2">
    <w:abstractNumId w:val="16"/>
  </w:num>
  <w:num w:numId="3">
    <w:abstractNumId w:val="15"/>
  </w:num>
  <w:num w:numId="4">
    <w:abstractNumId w:val="12"/>
  </w:num>
  <w:num w:numId="5">
    <w:abstractNumId w:val="14"/>
  </w:num>
  <w:num w:numId="6">
    <w:abstractNumId w:val="17"/>
  </w:num>
  <w:num w:numId="7">
    <w:abstractNumId w:val="10"/>
  </w:num>
  <w:num w:numId="8">
    <w:abstractNumId w:val="11"/>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9216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1E3"/>
    <w:rsid w:val="0005646B"/>
    <w:rsid w:val="0008102D"/>
    <w:rsid w:val="00094C0E"/>
    <w:rsid w:val="000964E3"/>
    <w:rsid w:val="000B3DBA"/>
    <w:rsid w:val="000C72A9"/>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B7B27"/>
    <w:rsid w:val="001C7777"/>
    <w:rsid w:val="001E364F"/>
    <w:rsid w:val="001F4222"/>
    <w:rsid w:val="00203AA1"/>
    <w:rsid w:val="00213E98"/>
    <w:rsid w:val="0023081A"/>
    <w:rsid w:val="002F460C"/>
    <w:rsid w:val="002F48D6"/>
    <w:rsid w:val="00317391"/>
    <w:rsid w:val="00326216"/>
    <w:rsid w:val="00333610"/>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74AC3"/>
    <w:rsid w:val="00480222"/>
    <w:rsid w:val="00495FCD"/>
    <w:rsid w:val="004B180A"/>
    <w:rsid w:val="004B1CCB"/>
    <w:rsid w:val="004B632F"/>
    <w:rsid w:val="004C2F49"/>
    <w:rsid w:val="004D3FB1"/>
    <w:rsid w:val="004D6F21"/>
    <w:rsid w:val="004D73A5"/>
    <w:rsid w:val="0050565C"/>
    <w:rsid w:val="005160F1"/>
    <w:rsid w:val="00524F2F"/>
    <w:rsid w:val="00527E5C"/>
    <w:rsid w:val="00532CF5"/>
    <w:rsid w:val="005528CB"/>
    <w:rsid w:val="005577B6"/>
    <w:rsid w:val="00566771"/>
    <w:rsid w:val="00581E2E"/>
    <w:rsid w:val="00584F15"/>
    <w:rsid w:val="0059514B"/>
    <w:rsid w:val="005A1B0F"/>
    <w:rsid w:val="006163F7"/>
    <w:rsid w:val="00627C63"/>
    <w:rsid w:val="0063350B"/>
    <w:rsid w:val="006466E7"/>
    <w:rsid w:val="00652606"/>
    <w:rsid w:val="00655678"/>
    <w:rsid w:val="006946EE"/>
    <w:rsid w:val="006A58A9"/>
    <w:rsid w:val="006A606D"/>
    <w:rsid w:val="006C0371"/>
    <w:rsid w:val="006C08B6"/>
    <w:rsid w:val="006C0B1A"/>
    <w:rsid w:val="006C6065"/>
    <w:rsid w:val="006C7F9F"/>
    <w:rsid w:val="006D0BCD"/>
    <w:rsid w:val="006E2F6D"/>
    <w:rsid w:val="006E58F6"/>
    <w:rsid w:val="006E77E1"/>
    <w:rsid w:val="006F131D"/>
    <w:rsid w:val="00711642"/>
    <w:rsid w:val="00740E93"/>
    <w:rsid w:val="007507C6"/>
    <w:rsid w:val="00751E0B"/>
    <w:rsid w:val="00752BCD"/>
    <w:rsid w:val="00766DA1"/>
    <w:rsid w:val="00780D94"/>
    <w:rsid w:val="007866A6"/>
    <w:rsid w:val="007A130D"/>
    <w:rsid w:val="007D1A2D"/>
    <w:rsid w:val="007D4102"/>
    <w:rsid w:val="007F43B7"/>
    <w:rsid w:val="00821FFC"/>
    <w:rsid w:val="008271CA"/>
    <w:rsid w:val="008467D5"/>
    <w:rsid w:val="00875C87"/>
    <w:rsid w:val="008A4DC4"/>
    <w:rsid w:val="008B438C"/>
    <w:rsid w:val="008C746B"/>
    <w:rsid w:val="008D06CA"/>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5CF3"/>
    <w:rsid w:val="00A569EA"/>
    <w:rsid w:val="00A700A4"/>
    <w:rsid w:val="00AF35FC"/>
    <w:rsid w:val="00AF5556"/>
    <w:rsid w:val="00B03639"/>
    <w:rsid w:val="00B0652A"/>
    <w:rsid w:val="00B40937"/>
    <w:rsid w:val="00B423EF"/>
    <w:rsid w:val="00B453DE"/>
    <w:rsid w:val="00B72597"/>
    <w:rsid w:val="00B901F9"/>
    <w:rsid w:val="00BD6EFB"/>
    <w:rsid w:val="00C1584D"/>
    <w:rsid w:val="00C15BE2"/>
    <w:rsid w:val="00C3447F"/>
    <w:rsid w:val="00C415A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718"/>
    <w:rsid w:val="00D97F12"/>
    <w:rsid w:val="00DA6095"/>
    <w:rsid w:val="00DB42E7"/>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4C30"/>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C415AF"/>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 w:type="character" w:customStyle="1" w:styleId="cs1-kern-left">
    <w:name w:val="cs1-kern-left"/>
    <w:basedOn w:val="DefaultParagraphFont"/>
    <w:rsid w:val="00C415AF"/>
  </w:style>
  <w:style w:type="character" w:customStyle="1" w:styleId="UnresolvedMention1">
    <w:name w:val="Unresolved Mention1"/>
    <w:basedOn w:val="DefaultParagraphFont"/>
    <w:uiPriority w:val="99"/>
    <w:semiHidden/>
    <w:unhideWhenUsed/>
    <w:rsid w:val="00C415AF"/>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C415AF"/>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 w:type="character" w:customStyle="1" w:styleId="cs1-kern-left">
    <w:name w:val="cs1-kern-left"/>
    <w:basedOn w:val="DefaultParagraphFont"/>
    <w:rsid w:val="00C415AF"/>
  </w:style>
  <w:style w:type="character" w:customStyle="1" w:styleId="UnresolvedMention1">
    <w:name w:val="Unresolved Mention1"/>
    <w:basedOn w:val="DefaultParagraphFont"/>
    <w:uiPriority w:val="99"/>
    <w:semiHidden/>
    <w:unhideWhenUsed/>
    <w:rsid w:val="00C415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_rels/endnotes.xml.rels><?xml version="1.0" encoding="UTF-8" standalone="yes"?>
<Relationships xmlns="http://schemas.openxmlformats.org/package/2006/relationships"><Relationship Id="rId1" Type="http://schemas.openxmlformats.org/officeDocument/2006/relationships/hyperlink" Target="https://blogs.wsj.com/korearealtime/2012/12/31/korea-counts-down-not-just-to-new-year-but-to-new-girls-album/"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file:///C:\Users\Morgan's%20Laptop\Documents\K-Pop.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CA" sz="1000">
                <a:latin typeface="Arial" panose="020B0604020202020204" pitchFamily="34" charset="0"/>
                <a:cs typeface="Arial" panose="020B0604020202020204" pitchFamily="34" charset="0"/>
              </a:rPr>
              <a:t>South Korean Cultural</a:t>
            </a:r>
            <a:r>
              <a:rPr lang="en-CA" sz="1000" baseline="0">
                <a:latin typeface="Arial" panose="020B0604020202020204" pitchFamily="34" charset="0"/>
                <a:cs typeface="Arial" panose="020B0604020202020204" pitchFamily="34" charset="0"/>
              </a:rPr>
              <a:t> Exports</a:t>
            </a:r>
            <a:endParaRPr lang="en-CA" sz="1000">
              <a:latin typeface="Arial" panose="020B0604020202020204" pitchFamily="34" charset="0"/>
              <a:cs typeface="Arial" panose="020B0604020202020204" pitchFamily="34" charset="0"/>
            </a:endParaRPr>
          </a:p>
        </c:rich>
      </c:tx>
      <c:layout/>
      <c:overlay val="0"/>
      <c:spPr>
        <a:noFill/>
        <a:ln>
          <a:noFill/>
        </a:ln>
        <a:effectLst/>
      </c:spPr>
    </c:title>
    <c:autoTitleDeleted val="0"/>
    <c:plotArea>
      <c:layout>
        <c:manualLayout>
          <c:layoutTarget val="inner"/>
          <c:xMode val="edge"/>
          <c:yMode val="edge"/>
          <c:x val="0.16010713824706299"/>
          <c:y val="0.17171296296296301"/>
          <c:w val="0.74972892732670704"/>
          <c:h val="0.61498432487605703"/>
        </c:manualLayout>
      </c:layout>
      <c:lineChart>
        <c:grouping val="standard"/>
        <c:varyColors val="0"/>
        <c:ser>
          <c:idx val="0"/>
          <c:order val="0"/>
          <c:tx>
            <c:strRef>
              <c:f>Sheet1!$B$110</c:f>
              <c:strCache>
                <c:ptCount val="1"/>
                <c:pt idx="0">
                  <c:v>Total Cultural Exports</c:v>
                </c:pt>
              </c:strCache>
            </c:strRef>
          </c:tx>
          <c:spPr>
            <a:ln w="28575" cap="rnd">
              <a:solidFill>
                <a:schemeClr val="tx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Sheet1!$A$111:$A$115</c:f>
              <c:numCache>
                <c:formatCode>General</c:formatCode>
                <c:ptCount val="5"/>
                <c:pt idx="0">
                  <c:v>2012</c:v>
                </c:pt>
                <c:pt idx="1">
                  <c:v>2013</c:v>
                </c:pt>
                <c:pt idx="2">
                  <c:v>2014</c:v>
                </c:pt>
                <c:pt idx="3">
                  <c:v>2015</c:v>
                </c:pt>
                <c:pt idx="4">
                  <c:v>2016</c:v>
                </c:pt>
              </c:numCache>
            </c:numRef>
          </c:cat>
          <c:val>
            <c:numRef>
              <c:f>Sheet1!$B$111:$B$115</c:f>
              <c:numCache>
                <c:formatCode>"$"#,##0.0_);\("$"#,##0.0\);\–_);"–"_)</c:formatCode>
                <c:ptCount val="5"/>
                <c:pt idx="0">
                  <c:v>46.1</c:v>
                </c:pt>
                <c:pt idx="1">
                  <c:v>49.2</c:v>
                </c:pt>
                <c:pt idx="2">
                  <c:v>52.7</c:v>
                </c:pt>
                <c:pt idx="3">
                  <c:v>60.9</c:v>
                </c:pt>
                <c:pt idx="4">
                  <c:v>63.1</c:v>
                </c:pt>
              </c:numCache>
            </c:numRef>
          </c:val>
          <c:smooth val="0"/>
          <c:extLst xmlns:c16r2="http://schemas.microsoft.com/office/drawing/2015/06/chart">
            <c:ext xmlns:c16="http://schemas.microsoft.com/office/drawing/2014/chart" uri="{C3380CC4-5D6E-409C-BE32-E72D297353CC}">
              <c16:uniqueId val="{00000000-5062-4972-AC5E-C5B05F32571D}"/>
            </c:ext>
          </c:extLst>
        </c:ser>
        <c:ser>
          <c:idx val="1"/>
          <c:order val="1"/>
          <c:tx>
            <c:strRef>
              <c:f>Sheet1!$C$110</c:f>
              <c:strCache>
                <c:ptCount val="1"/>
                <c:pt idx="0">
                  <c:v>Music Exports</c:v>
                </c:pt>
              </c:strCache>
            </c:strRef>
          </c:tx>
          <c:spPr>
            <a:ln w="28575" cap="rnd">
              <a:solidFill>
                <a:schemeClr val="tx1"/>
              </a:solidFill>
              <a:prstDash val="sysDash"/>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Sheet1!$A$111:$A$115</c:f>
              <c:numCache>
                <c:formatCode>General</c:formatCode>
                <c:ptCount val="5"/>
                <c:pt idx="0">
                  <c:v>2012</c:v>
                </c:pt>
                <c:pt idx="1">
                  <c:v>2013</c:v>
                </c:pt>
                <c:pt idx="2">
                  <c:v>2014</c:v>
                </c:pt>
                <c:pt idx="3">
                  <c:v>2015</c:v>
                </c:pt>
                <c:pt idx="4">
                  <c:v>2016</c:v>
                </c:pt>
              </c:numCache>
            </c:numRef>
          </c:cat>
          <c:val>
            <c:numRef>
              <c:f>Sheet1!$C$111:$C$115</c:f>
              <c:numCache>
                <c:formatCode>"$"#,##0.0_);\("$"#,##0.0\);\–_);"–"_)</c:formatCode>
                <c:ptCount val="5"/>
                <c:pt idx="0">
                  <c:v>2.4</c:v>
                </c:pt>
                <c:pt idx="1">
                  <c:v>2.8</c:v>
                </c:pt>
                <c:pt idx="2">
                  <c:v>3.4</c:v>
                </c:pt>
                <c:pt idx="3">
                  <c:v>3.6</c:v>
                </c:pt>
                <c:pt idx="4">
                  <c:v>3.8</c:v>
                </c:pt>
              </c:numCache>
            </c:numRef>
          </c:val>
          <c:smooth val="0"/>
          <c:extLst xmlns:c16r2="http://schemas.microsoft.com/office/drawing/2015/06/chart">
            <c:ext xmlns:c16="http://schemas.microsoft.com/office/drawing/2014/chart" uri="{C3380CC4-5D6E-409C-BE32-E72D297353CC}">
              <c16:uniqueId val="{00000001-5062-4972-AC5E-C5B05F32571D}"/>
            </c:ext>
          </c:extLst>
        </c:ser>
        <c:dLbls>
          <c:showLegendKey val="0"/>
          <c:showVal val="0"/>
          <c:showCatName val="0"/>
          <c:showSerName val="0"/>
          <c:showPercent val="0"/>
          <c:showBubbleSize val="0"/>
        </c:dLbls>
        <c:marker val="1"/>
        <c:smooth val="0"/>
        <c:axId val="40100608"/>
        <c:axId val="40102144"/>
      </c:lineChart>
      <c:catAx>
        <c:axId val="4010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40102144"/>
        <c:crosses val="autoZero"/>
        <c:auto val="1"/>
        <c:lblAlgn val="ctr"/>
        <c:lblOffset val="100"/>
        <c:noMultiLvlLbl val="0"/>
      </c:catAx>
      <c:valAx>
        <c:axId val="40102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CA" sz="900">
                    <a:latin typeface="Arial" panose="020B0604020202020204" pitchFamily="34" charset="0"/>
                    <a:cs typeface="Arial" panose="020B0604020202020204" pitchFamily="34" charset="0"/>
                  </a:rPr>
                  <a:t>in $100 million </a:t>
                </a:r>
                <a:r>
                  <a:rPr lang="en-CA" sz="900" baseline="0">
                    <a:latin typeface="Arial" panose="020B0604020202020204" pitchFamily="34" charset="0"/>
                    <a:cs typeface="Arial" panose="020B0604020202020204" pitchFamily="34" charset="0"/>
                  </a:rPr>
                  <a:t>USD</a:t>
                </a:r>
                <a:endParaRPr lang="en-CA" sz="900">
                  <a:latin typeface="Arial" panose="020B0604020202020204" pitchFamily="34" charset="0"/>
                  <a:cs typeface="Arial" panose="020B0604020202020204" pitchFamily="34" charset="0"/>
                </a:endParaRPr>
              </a:p>
            </c:rich>
          </c:tx>
          <c:layout/>
          <c:overlay val="0"/>
          <c:spPr>
            <a:noFill/>
            <a:ln>
              <a:noFill/>
            </a:ln>
            <a:effectLst/>
          </c:spPr>
        </c:title>
        <c:numFmt formatCode="&quot;$&quot;#,##0.0_);\(&quot;$&quot;#,##0.0\);\–_);&quot;–&quot;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4010060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E5324-6E68-40E7-804D-5D7820F3C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16</Pages>
  <Words>5563</Words>
  <Characters>31714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37203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12</cp:revision>
  <cp:lastPrinted>2015-03-04T20:34:00Z</cp:lastPrinted>
  <dcterms:created xsi:type="dcterms:W3CDTF">2018-12-17T13:26:00Z</dcterms:created>
  <dcterms:modified xsi:type="dcterms:W3CDTF">2018-12-19T14:27:00Z</dcterms:modified>
</cp:coreProperties>
</file>