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4DA32" w14:textId="723E0D0E" w:rsidR="001B2E9C" w:rsidRPr="00360528" w:rsidRDefault="00EE5F24"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sz w:val="24"/>
          <w:lang w:val="en-GB"/>
        </w:rPr>
        <w:tab/>
      </w:r>
      <w:r w:rsidR="00360528" w:rsidRPr="00360528">
        <w:rPr>
          <w:rFonts w:ascii="Arial" w:hAnsi="Arial"/>
          <w:b/>
          <w:noProof/>
          <w:sz w:val="24"/>
        </w:rPr>
        <w:drawing>
          <wp:inline distT="0" distB="0" distL="0" distR="0" wp14:anchorId="44E62FEE" wp14:editId="4DC99C7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360528">
        <w:rPr>
          <w:rFonts w:ascii="Arial" w:hAnsi="Arial"/>
          <w:b/>
          <w:sz w:val="24"/>
          <w:lang w:val="en-GB"/>
        </w:rPr>
        <w:tab/>
      </w:r>
      <w:r w:rsidR="00360528">
        <w:rPr>
          <w:rFonts w:ascii="Arial" w:hAnsi="Arial"/>
          <w:b/>
          <w:sz w:val="24"/>
          <w:lang w:val="en-GB"/>
        </w:rPr>
        <w:tab/>
      </w:r>
      <w:r w:rsidR="00360528">
        <w:rPr>
          <w:rFonts w:ascii="Arial" w:hAnsi="Arial"/>
          <w:b/>
          <w:sz w:val="24"/>
          <w:lang w:val="en-GB"/>
        </w:rPr>
        <w:tab/>
      </w:r>
      <w:r w:rsidR="00360528">
        <w:rPr>
          <w:rFonts w:ascii="Arial" w:hAnsi="Arial"/>
          <w:b/>
          <w:sz w:val="24"/>
          <w:lang w:val="en-GB"/>
        </w:rPr>
        <w:tab/>
        <w:t xml:space="preserve">     </w:t>
      </w:r>
      <w:r w:rsidR="00360528">
        <w:rPr>
          <w:rFonts w:ascii="Arial" w:hAnsi="Arial"/>
          <w:b/>
          <w:noProof/>
          <w:sz w:val="24"/>
        </w:rPr>
        <w:drawing>
          <wp:inline distT="0" distB="0" distL="0" distR="0" wp14:anchorId="4D3B9BCC" wp14:editId="2DF6A242">
            <wp:extent cx="1603375" cy="5452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9737" cy="554202"/>
                    </a:xfrm>
                    <a:prstGeom prst="rect">
                      <a:avLst/>
                    </a:prstGeom>
                    <a:noFill/>
                  </pic:spPr>
                </pic:pic>
              </a:graphicData>
            </a:graphic>
          </wp:inline>
        </w:drawing>
      </w:r>
    </w:p>
    <w:p w14:paraId="7C6B6132" w14:textId="5EBB7F52" w:rsidR="00D75295" w:rsidRPr="00C36CE4" w:rsidRDefault="00360528" w:rsidP="00F105B7">
      <w:pPr>
        <w:pStyle w:val="ProductNumber"/>
        <w:rPr>
          <w:lang w:val="en-GB"/>
        </w:rPr>
      </w:pPr>
      <w:r>
        <w:rPr>
          <w:lang w:val="en-GB"/>
        </w:rPr>
        <w:t>9B18M197</w:t>
      </w:r>
    </w:p>
    <w:p w14:paraId="3E7CB047" w14:textId="77777777" w:rsidR="00D75295" w:rsidRPr="00C36CE4" w:rsidRDefault="00D75295" w:rsidP="00D75295">
      <w:pPr>
        <w:jc w:val="right"/>
        <w:rPr>
          <w:rFonts w:ascii="Arial" w:hAnsi="Arial"/>
          <w:b/>
          <w:sz w:val="28"/>
          <w:szCs w:val="28"/>
          <w:lang w:val="en-GB"/>
        </w:rPr>
      </w:pPr>
    </w:p>
    <w:p w14:paraId="50836A09" w14:textId="77777777" w:rsidR="00013360" w:rsidRPr="00C36CE4" w:rsidRDefault="00013360" w:rsidP="00D75295">
      <w:pPr>
        <w:jc w:val="right"/>
        <w:rPr>
          <w:rFonts w:ascii="Arial" w:hAnsi="Arial"/>
          <w:b/>
          <w:sz w:val="28"/>
          <w:szCs w:val="28"/>
          <w:lang w:val="en-GB"/>
        </w:rPr>
      </w:pPr>
    </w:p>
    <w:p w14:paraId="5C87B7BB" w14:textId="71C6F82B" w:rsidR="00013360" w:rsidRPr="0069428E" w:rsidRDefault="002469C5" w:rsidP="0069428E">
      <w:pPr>
        <w:pStyle w:val="CaseTitle"/>
        <w:spacing w:after="0" w:line="240" w:lineRule="auto"/>
        <w:rPr>
          <w:rFonts w:eastAsia="Times New Roman"/>
          <w:szCs w:val="20"/>
          <w:lang w:val="en-GB"/>
        </w:rPr>
      </w:pPr>
      <w:r w:rsidRPr="00C36CE4">
        <w:rPr>
          <w:rFonts w:eastAsia="Times New Roman"/>
          <w:szCs w:val="20"/>
          <w:lang w:val="en-GB"/>
        </w:rPr>
        <w:t xml:space="preserve">sYNGENTA AND </w:t>
      </w:r>
      <w:r w:rsidR="002E1BBC" w:rsidRPr="00C36CE4">
        <w:rPr>
          <w:rFonts w:eastAsia="Times New Roman"/>
          <w:szCs w:val="20"/>
          <w:lang w:val="en-GB"/>
        </w:rPr>
        <w:t>Thought for Food:</w:t>
      </w:r>
      <w:r w:rsidR="0069428E">
        <w:rPr>
          <w:rFonts w:eastAsia="Times New Roman"/>
          <w:szCs w:val="20"/>
          <w:lang w:val="en-GB"/>
        </w:rPr>
        <w:t xml:space="preserve"> </w:t>
      </w:r>
      <w:r w:rsidRPr="00C36CE4">
        <w:rPr>
          <w:rFonts w:eastAsia="Times New Roman"/>
          <w:szCs w:val="20"/>
          <w:lang w:val="en-GB"/>
        </w:rPr>
        <w:t xml:space="preserve">a </w:t>
      </w:r>
      <w:r w:rsidR="001E233E" w:rsidRPr="00C36CE4">
        <w:rPr>
          <w:rFonts w:eastAsia="Times New Roman"/>
          <w:szCs w:val="20"/>
          <w:lang w:val="en-GB"/>
        </w:rPr>
        <w:t>Food-</w:t>
      </w:r>
      <w:r w:rsidR="002E1BBC" w:rsidRPr="00C36CE4">
        <w:rPr>
          <w:rFonts w:eastAsia="Times New Roman"/>
          <w:szCs w:val="20"/>
          <w:lang w:val="en-GB"/>
        </w:rPr>
        <w:t>Security Innovation Platform</w:t>
      </w:r>
    </w:p>
    <w:p w14:paraId="5DA06051" w14:textId="77777777" w:rsidR="00CA3976" w:rsidRPr="00C36CE4" w:rsidRDefault="00CA3976" w:rsidP="00013360">
      <w:pPr>
        <w:pStyle w:val="CaseTitle"/>
        <w:spacing w:after="0" w:line="240" w:lineRule="auto"/>
        <w:rPr>
          <w:sz w:val="20"/>
          <w:szCs w:val="20"/>
          <w:lang w:val="en-GB"/>
        </w:rPr>
      </w:pPr>
    </w:p>
    <w:p w14:paraId="6C9BE607" w14:textId="77777777" w:rsidR="00013360" w:rsidRPr="00C36CE4" w:rsidRDefault="00013360" w:rsidP="00013360">
      <w:pPr>
        <w:pStyle w:val="CaseTitle"/>
        <w:spacing w:after="0" w:line="240" w:lineRule="auto"/>
        <w:rPr>
          <w:sz w:val="20"/>
          <w:szCs w:val="20"/>
          <w:lang w:val="en-GB"/>
        </w:rPr>
      </w:pPr>
    </w:p>
    <w:p w14:paraId="33D49C3F" w14:textId="77777777" w:rsidR="00627C63" w:rsidRPr="00C36CE4" w:rsidRDefault="007A0D88" w:rsidP="00627C63">
      <w:pPr>
        <w:pStyle w:val="StyleCopyrightStatementAfter0ptBottomSinglesolidline1"/>
        <w:rPr>
          <w:lang w:val="en-GB"/>
        </w:rPr>
      </w:pPr>
      <w:hyperlink r:id="rId10" w:history="1">
        <w:r w:rsidR="002E1BBC" w:rsidRPr="00C36CE4">
          <w:rPr>
            <w:rStyle w:val="Hyperlink"/>
            <w:color w:val="auto"/>
            <w:u w:val="none"/>
            <w:lang w:val="en-GB"/>
          </w:rPr>
          <w:t>Lydia Price</w:t>
        </w:r>
      </w:hyperlink>
      <w:r w:rsidR="002E1BBC" w:rsidRPr="00C36CE4">
        <w:rPr>
          <w:color w:val="auto"/>
          <w:lang w:val="en-GB"/>
        </w:rPr>
        <w:t xml:space="preserve"> and </w:t>
      </w:r>
      <w:hyperlink r:id="rId11" w:history="1">
        <w:r w:rsidR="002E1BBC" w:rsidRPr="00C36CE4">
          <w:rPr>
            <w:rStyle w:val="Hyperlink"/>
            <w:color w:val="auto"/>
            <w:u w:val="none"/>
            <w:lang w:val="en-GB"/>
          </w:rPr>
          <w:t>Haitao Yu</w:t>
        </w:r>
      </w:hyperlink>
      <w:r w:rsidR="002E1BBC" w:rsidRPr="00C36CE4">
        <w:rPr>
          <w:color w:val="auto"/>
          <w:lang w:val="en-GB"/>
        </w:rPr>
        <w:t xml:space="preserve"> </w:t>
      </w:r>
      <w:r w:rsidR="004B632F" w:rsidRPr="00C36CE4">
        <w:rPr>
          <w:color w:val="auto"/>
          <w:lang w:val="en-GB"/>
        </w:rPr>
        <w:t>wro</w:t>
      </w:r>
      <w:r w:rsidR="004B632F" w:rsidRPr="00C36CE4">
        <w:rPr>
          <w:lang w:val="en-GB"/>
        </w:rPr>
        <w:t xml:space="preserve">te this </w:t>
      </w:r>
      <w:r w:rsidR="00152682" w:rsidRPr="00C36CE4">
        <w:rPr>
          <w:lang w:val="en-GB"/>
        </w:rPr>
        <w:t>case</w:t>
      </w:r>
      <w:r w:rsidR="004B632F" w:rsidRPr="00C36CE4">
        <w:rPr>
          <w:lang w:val="en-GB"/>
        </w:rPr>
        <w:t xml:space="preserve"> </w:t>
      </w:r>
      <w:r w:rsidR="00152682" w:rsidRPr="00C36CE4">
        <w:rPr>
          <w:lang w:val="en-GB"/>
        </w:rPr>
        <w:t>solely to provide material for class discussion. The</w:t>
      </w:r>
      <w:r w:rsidR="001C7777" w:rsidRPr="00C36CE4">
        <w:rPr>
          <w:lang w:val="en-GB"/>
        </w:rPr>
        <w:t xml:space="preserve"> author</w:t>
      </w:r>
      <w:r w:rsidR="001A22D1" w:rsidRPr="00C36CE4">
        <w:rPr>
          <w:lang w:val="en-GB"/>
        </w:rPr>
        <w:t>s</w:t>
      </w:r>
      <w:r w:rsidR="00152682" w:rsidRPr="00C36CE4">
        <w:rPr>
          <w:lang w:val="en-GB"/>
        </w:rPr>
        <w:t xml:space="preserve"> do not intend to illustrate either effective or ineffective handling of a managerial situation. The author</w:t>
      </w:r>
      <w:r w:rsidR="001A22D1" w:rsidRPr="00C36CE4">
        <w:rPr>
          <w:lang w:val="en-GB"/>
        </w:rPr>
        <w:t>s</w:t>
      </w:r>
      <w:r w:rsidR="00152682" w:rsidRPr="00C36CE4">
        <w:rPr>
          <w:lang w:val="en-GB"/>
        </w:rPr>
        <w:t xml:space="preserve"> may have disguised certain names and other identifying information to protect confidentiality.</w:t>
      </w:r>
    </w:p>
    <w:p w14:paraId="7E7AE08B" w14:textId="77777777" w:rsidR="00751E0B" w:rsidRDefault="00751E0B" w:rsidP="00751E0B">
      <w:pPr>
        <w:pStyle w:val="StyleCopyrightStatementAfter0ptBottomSinglesolidline1"/>
        <w:rPr>
          <w:lang w:val="en-GB"/>
        </w:rPr>
      </w:pPr>
    </w:p>
    <w:p w14:paraId="5A105670" w14:textId="77777777" w:rsidR="00360528" w:rsidRPr="00E23AB7" w:rsidRDefault="00360528"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68AD3818" w14:textId="4102B951" w:rsidR="001B2E9C" w:rsidRDefault="001B2E9C" w:rsidP="00751E0B">
      <w:pPr>
        <w:pStyle w:val="StyleCopyrightStatementAfter0ptBottomSinglesolidline1"/>
        <w:rPr>
          <w:lang w:val="en-GB"/>
        </w:rPr>
      </w:pPr>
    </w:p>
    <w:p w14:paraId="1231C16E" w14:textId="20214757" w:rsidR="00751E0B" w:rsidRPr="00C36CE4" w:rsidRDefault="00360528"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C36CE4">
        <w:rPr>
          <w:rFonts w:cs="Arial"/>
          <w:szCs w:val="16"/>
          <w:lang w:val="en-GB"/>
        </w:rPr>
        <w:tab/>
      </w:r>
      <w:r w:rsidR="00751E0B" w:rsidRPr="00C36CE4">
        <w:rPr>
          <w:lang w:val="en-GB"/>
        </w:rPr>
        <w:t xml:space="preserve">Version: </w:t>
      </w:r>
      <w:r w:rsidR="003D0BA1" w:rsidRPr="00C36CE4">
        <w:rPr>
          <w:lang w:val="en-GB"/>
        </w:rPr>
        <w:t>20</w:t>
      </w:r>
      <w:r w:rsidR="002E1BBC" w:rsidRPr="00C36CE4">
        <w:rPr>
          <w:lang w:val="en-GB"/>
        </w:rPr>
        <w:t>18</w:t>
      </w:r>
      <w:r w:rsidR="001C7777" w:rsidRPr="00C36CE4">
        <w:rPr>
          <w:lang w:val="en-GB"/>
        </w:rPr>
        <w:t>-</w:t>
      </w:r>
      <w:r w:rsidR="002E1BBC" w:rsidRPr="00C36CE4">
        <w:rPr>
          <w:lang w:val="en-GB"/>
        </w:rPr>
        <w:t>1</w:t>
      </w:r>
      <w:r w:rsidR="001B2E9C">
        <w:rPr>
          <w:lang w:val="en-GB"/>
        </w:rPr>
        <w:t>2</w:t>
      </w:r>
      <w:r w:rsidR="00751E0B" w:rsidRPr="00C36CE4">
        <w:rPr>
          <w:lang w:val="en-GB"/>
        </w:rPr>
        <w:t>-</w:t>
      </w:r>
      <w:r w:rsidR="007A0D88">
        <w:rPr>
          <w:lang w:val="en-GB"/>
        </w:rPr>
        <w:t>21</w:t>
      </w:r>
    </w:p>
    <w:p w14:paraId="19D66551" w14:textId="77777777" w:rsidR="00751E0B" w:rsidRPr="00C36CE4" w:rsidRDefault="00751E0B" w:rsidP="00751E0B">
      <w:pPr>
        <w:pStyle w:val="StyleCopyrightStatementAfter0ptBottomSinglesolidline1"/>
        <w:rPr>
          <w:rFonts w:ascii="Times New Roman" w:hAnsi="Times New Roman"/>
          <w:sz w:val="20"/>
          <w:lang w:val="en-GB"/>
        </w:rPr>
      </w:pPr>
    </w:p>
    <w:p w14:paraId="50F98B6C" w14:textId="77777777" w:rsidR="004B632F" w:rsidRPr="00C36CE4" w:rsidRDefault="004B632F" w:rsidP="004B632F">
      <w:pPr>
        <w:pStyle w:val="StyleCopyrightStatementAfter0ptBottomSinglesolidline1"/>
        <w:rPr>
          <w:rFonts w:ascii="Times New Roman" w:hAnsi="Times New Roman"/>
          <w:sz w:val="20"/>
          <w:lang w:val="en-GB"/>
        </w:rPr>
      </w:pPr>
    </w:p>
    <w:p w14:paraId="10669484" w14:textId="62C5FAC2" w:rsidR="002E1BBC" w:rsidRPr="00C36CE4" w:rsidRDefault="002E1BBC" w:rsidP="002E1BBC">
      <w:pPr>
        <w:pStyle w:val="BodyTextMain"/>
        <w:ind w:left="720"/>
        <w:rPr>
          <w:rFonts w:eastAsia="SimSun"/>
          <w:lang w:val="en-GB" w:eastAsia="zh-CN"/>
        </w:rPr>
      </w:pPr>
      <w:r w:rsidRPr="00C36CE4">
        <w:rPr>
          <w:rFonts w:eastAsia="SimSun"/>
          <w:lang w:val="en-GB" w:eastAsia="zh-CN"/>
        </w:rPr>
        <w:t>Our mission is to inspire, empower</w:t>
      </w:r>
      <w:r w:rsidR="005B0C45">
        <w:rPr>
          <w:rFonts w:eastAsia="SimSun"/>
          <w:lang w:val="en-GB" w:eastAsia="zh-CN"/>
        </w:rPr>
        <w:t>,</w:t>
      </w:r>
      <w:r w:rsidRPr="00C36CE4">
        <w:rPr>
          <w:rFonts w:eastAsia="SimSun"/>
          <w:lang w:val="en-GB" w:eastAsia="zh-CN"/>
        </w:rPr>
        <w:t xml:space="preserve"> and incubate the next generation of innovators to tackle one of the biggest challenges facing our future.</w:t>
      </w:r>
    </w:p>
    <w:p w14:paraId="4A5C3D1B" w14:textId="1089904D" w:rsidR="002E1BBC" w:rsidRPr="00C36CE4" w:rsidRDefault="00A14546" w:rsidP="002E1BBC">
      <w:pPr>
        <w:pStyle w:val="BodyTextMain"/>
        <w:jc w:val="right"/>
        <w:rPr>
          <w:rFonts w:eastAsia="SimSun"/>
          <w:lang w:val="en-GB" w:eastAsia="zh-CN"/>
        </w:rPr>
      </w:pPr>
      <w:r w:rsidRPr="00C36CE4">
        <w:rPr>
          <w:rFonts w:eastAsia="SimSun"/>
          <w:lang w:val="en-GB" w:eastAsia="zh-CN"/>
        </w:rPr>
        <w:t xml:space="preserve">Christine </w:t>
      </w:r>
      <w:r w:rsidR="002E1BBC" w:rsidRPr="00C36CE4">
        <w:rPr>
          <w:rFonts w:eastAsia="SimSun"/>
          <w:lang w:val="en-GB" w:eastAsia="zh-CN"/>
        </w:rPr>
        <w:t xml:space="preserve">Gould, founder and </w:t>
      </w:r>
      <w:r w:rsidRPr="00C36CE4">
        <w:rPr>
          <w:rFonts w:eastAsia="SimSun"/>
          <w:lang w:val="en-GB" w:eastAsia="zh-CN"/>
        </w:rPr>
        <w:t xml:space="preserve">chief executive officer </w:t>
      </w:r>
      <w:r w:rsidR="002E1BBC" w:rsidRPr="00C36CE4">
        <w:rPr>
          <w:rFonts w:eastAsia="SimSun"/>
          <w:lang w:val="en-GB" w:eastAsia="zh-CN"/>
        </w:rPr>
        <w:t>of</w:t>
      </w:r>
      <w:r w:rsidRPr="00C36CE4">
        <w:rPr>
          <w:rFonts w:eastAsia="SimSun"/>
          <w:lang w:val="en-GB" w:eastAsia="zh-CN"/>
        </w:rPr>
        <w:t xml:space="preserve"> </w:t>
      </w:r>
      <w:r w:rsidR="002E1BBC" w:rsidRPr="00C36CE4">
        <w:rPr>
          <w:rFonts w:eastAsia="SimSun"/>
          <w:lang w:val="en-GB" w:eastAsia="zh-CN"/>
        </w:rPr>
        <w:t>Thought for Food</w:t>
      </w:r>
    </w:p>
    <w:p w14:paraId="4FA114A4" w14:textId="77777777" w:rsidR="002E1BBC" w:rsidRPr="00C36CE4" w:rsidRDefault="002E1BBC" w:rsidP="002E1BBC">
      <w:pPr>
        <w:pStyle w:val="BodyTextMain"/>
        <w:rPr>
          <w:rFonts w:eastAsia="SimSun"/>
          <w:lang w:val="en-GB" w:eastAsia="zh-CN"/>
        </w:rPr>
      </w:pPr>
    </w:p>
    <w:p w14:paraId="71A1BDA1" w14:textId="5DC07846" w:rsidR="002E1BBC" w:rsidRPr="00C36CE4" w:rsidRDefault="002E1BBC" w:rsidP="002E1BBC">
      <w:pPr>
        <w:pStyle w:val="BodyTextMain"/>
        <w:rPr>
          <w:rFonts w:eastAsia="SimSun"/>
          <w:lang w:val="en-GB" w:eastAsia="zh-CN"/>
        </w:rPr>
      </w:pPr>
      <w:r w:rsidRPr="00C36CE4">
        <w:rPr>
          <w:rFonts w:eastAsia="SimSun"/>
          <w:lang w:val="en-GB" w:eastAsia="zh-CN"/>
        </w:rPr>
        <w:t>Christine Gould</w:t>
      </w:r>
      <w:r w:rsidR="00A14546" w:rsidRPr="00C36CE4">
        <w:rPr>
          <w:rFonts w:eastAsia="SimSun"/>
          <w:lang w:val="en-GB" w:eastAsia="zh-CN"/>
        </w:rPr>
        <w:t>, h</w:t>
      </w:r>
      <w:r w:rsidRPr="00C36CE4">
        <w:rPr>
          <w:rFonts w:eastAsia="SimSun"/>
          <w:lang w:val="en-GB" w:eastAsia="zh-CN"/>
        </w:rPr>
        <w:t xml:space="preserve">ead of </w:t>
      </w:r>
      <w:r w:rsidR="00A14546" w:rsidRPr="00C36CE4">
        <w:rPr>
          <w:rFonts w:eastAsia="SimSun"/>
          <w:lang w:val="en-GB" w:eastAsia="zh-CN"/>
        </w:rPr>
        <w:t xml:space="preserve">next-generation innovation </w:t>
      </w:r>
      <w:r w:rsidRPr="00C36CE4">
        <w:rPr>
          <w:rFonts w:eastAsia="SimSun"/>
          <w:lang w:val="en-GB" w:eastAsia="zh-CN"/>
        </w:rPr>
        <w:t xml:space="preserve">and </w:t>
      </w:r>
      <w:r w:rsidR="00A14546" w:rsidRPr="00C36CE4">
        <w:rPr>
          <w:rFonts w:eastAsia="SimSun"/>
          <w:lang w:val="en-GB" w:eastAsia="zh-CN"/>
        </w:rPr>
        <w:t xml:space="preserve">engagement </w:t>
      </w:r>
      <w:r w:rsidRPr="00C36CE4">
        <w:rPr>
          <w:rFonts w:eastAsia="SimSun"/>
          <w:lang w:val="en-GB" w:eastAsia="zh-CN"/>
        </w:rPr>
        <w:t>at agribusiness company Syngenta</w:t>
      </w:r>
      <w:r w:rsidR="00A14546" w:rsidRPr="00C36CE4">
        <w:rPr>
          <w:rFonts w:eastAsia="SimSun"/>
          <w:lang w:val="en-GB" w:eastAsia="zh-CN"/>
        </w:rPr>
        <w:t xml:space="preserve"> Crop Protection AG (Syngenta),</w:t>
      </w:r>
      <w:r w:rsidRPr="00C36CE4">
        <w:rPr>
          <w:rFonts w:eastAsia="SimSun"/>
          <w:lang w:val="en-GB" w:eastAsia="zh-CN"/>
        </w:rPr>
        <w:t xml:space="preserve"> in Basel</w:t>
      </w:r>
      <w:r w:rsidR="00A14546" w:rsidRPr="00C36CE4">
        <w:rPr>
          <w:rFonts w:eastAsia="SimSun"/>
          <w:lang w:val="en-GB" w:eastAsia="zh-CN"/>
        </w:rPr>
        <w:t>,</w:t>
      </w:r>
      <w:r w:rsidRPr="00C36CE4">
        <w:rPr>
          <w:rFonts w:eastAsia="SimSun"/>
          <w:lang w:val="en-GB" w:eastAsia="zh-CN"/>
        </w:rPr>
        <w:t xml:space="preserve"> Switzerland</w:t>
      </w:r>
      <w:r w:rsidR="00A14546" w:rsidRPr="00C36CE4">
        <w:rPr>
          <w:rFonts w:eastAsia="SimSun"/>
          <w:lang w:val="en-GB" w:eastAsia="zh-CN"/>
        </w:rPr>
        <w:t>,</w:t>
      </w:r>
      <w:r w:rsidRPr="00C36CE4">
        <w:rPr>
          <w:rFonts w:eastAsia="SimSun"/>
          <w:lang w:val="en-GB" w:eastAsia="zh-CN"/>
        </w:rPr>
        <w:t xml:space="preserve"> smiled as she turned the pages of the Thought for Food (TFF)</w:t>
      </w:r>
      <w:r w:rsidR="00A14546" w:rsidRPr="00C36CE4">
        <w:rPr>
          <w:rFonts w:eastAsia="SimSun"/>
          <w:lang w:val="en-GB" w:eastAsia="zh-CN"/>
        </w:rPr>
        <w:t xml:space="preserve"> </w:t>
      </w:r>
      <w:r w:rsidRPr="00C36CE4">
        <w:rPr>
          <w:rFonts w:eastAsia="SimSun"/>
          <w:lang w:val="en-GB" w:eastAsia="zh-CN"/>
        </w:rPr>
        <w:t>2014</w:t>
      </w:r>
      <w:r w:rsidR="00A14546" w:rsidRPr="00C36CE4">
        <w:rPr>
          <w:rFonts w:eastAsia="SimSun"/>
          <w:lang w:val="en-GB" w:eastAsia="zh-CN"/>
        </w:rPr>
        <w:t>–</w:t>
      </w:r>
      <w:r w:rsidRPr="00C36CE4">
        <w:rPr>
          <w:rFonts w:eastAsia="SimSun"/>
          <w:lang w:val="en-GB" w:eastAsia="zh-CN"/>
        </w:rPr>
        <w:t xml:space="preserve">15 </w:t>
      </w:r>
      <w:r w:rsidR="00A14546" w:rsidRPr="00C36CE4">
        <w:rPr>
          <w:rFonts w:eastAsia="SimSun"/>
          <w:lang w:val="en-GB" w:eastAsia="zh-CN"/>
        </w:rPr>
        <w:t>annual review</w:t>
      </w:r>
      <w:r w:rsidRPr="00C36CE4">
        <w:rPr>
          <w:rFonts w:eastAsia="SimSun"/>
          <w:lang w:val="en-GB" w:eastAsia="zh-CN"/>
        </w:rPr>
        <w:t xml:space="preserve">. Gould </w:t>
      </w:r>
      <w:r w:rsidR="00A14546" w:rsidRPr="00C36CE4">
        <w:rPr>
          <w:rFonts w:eastAsia="SimSun"/>
          <w:lang w:val="en-GB" w:eastAsia="zh-CN"/>
        </w:rPr>
        <w:t xml:space="preserve">had </w:t>
      </w:r>
      <w:r w:rsidRPr="00C36CE4">
        <w:rPr>
          <w:rFonts w:eastAsia="SimSun"/>
          <w:lang w:val="en-GB" w:eastAsia="zh-CN"/>
        </w:rPr>
        <w:t>founded TFF in 2011 as a next-generation innovation platform for sustainable food and agriculture. In its first four years of operation, TFF had helped more than 5</w:t>
      </w:r>
      <w:r w:rsidR="00A14546" w:rsidRPr="00C36CE4">
        <w:rPr>
          <w:rFonts w:eastAsia="SimSun"/>
          <w:lang w:val="en-GB" w:eastAsia="zh-CN"/>
        </w:rPr>
        <w:t>,</w:t>
      </w:r>
      <w:r w:rsidRPr="00C36CE4">
        <w:rPr>
          <w:rFonts w:eastAsia="SimSun"/>
          <w:lang w:val="en-GB" w:eastAsia="zh-CN"/>
        </w:rPr>
        <w:t xml:space="preserve">000 university students generate viable business plans to address the vexing problem of feeding </w:t>
      </w:r>
      <w:r w:rsidR="00A14546" w:rsidRPr="00C36CE4">
        <w:rPr>
          <w:rFonts w:eastAsia="SimSun"/>
          <w:lang w:val="en-GB" w:eastAsia="zh-CN"/>
        </w:rPr>
        <w:t xml:space="preserve">more than </w:t>
      </w:r>
      <w:r w:rsidRPr="00C36CE4">
        <w:rPr>
          <w:rFonts w:eastAsia="SimSun"/>
          <w:lang w:val="en-GB" w:eastAsia="zh-CN"/>
        </w:rPr>
        <w:t>9 billion people by 2050 (</w:t>
      </w:r>
      <w:r w:rsidR="00A14546" w:rsidRPr="00C36CE4">
        <w:rPr>
          <w:rFonts w:eastAsia="SimSun"/>
          <w:lang w:val="en-GB" w:eastAsia="zh-CN"/>
        </w:rPr>
        <w:t xml:space="preserve">see </w:t>
      </w:r>
      <w:r w:rsidRPr="00C36CE4">
        <w:rPr>
          <w:rFonts w:eastAsia="SimSun"/>
          <w:lang w:val="en-GB" w:eastAsia="zh-CN"/>
        </w:rPr>
        <w:t xml:space="preserve">Exhibit 1). At least 18 new student-led companies had been launched, and increasing numbers of professional mentors and support organizations were now joining the TFF </w:t>
      </w:r>
      <w:r w:rsidR="00A14546" w:rsidRPr="00C36CE4">
        <w:rPr>
          <w:rFonts w:eastAsia="SimSun"/>
          <w:lang w:val="en-GB" w:eastAsia="zh-CN"/>
        </w:rPr>
        <w:t xml:space="preserve">global challenge </w:t>
      </w:r>
      <w:r w:rsidRPr="00C36CE4">
        <w:rPr>
          <w:rFonts w:eastAsia="SimSun"/>
          <w:lang w:val="en-GB" w:eastAsia="zh-CN"/>
        </w:rPr>
        <w:t xml:space="preserve">and </w:t>
      </w:r>
      <w:r w:rsidR="00A14546" w:rsidRPr="00C36CE4">
        <w:rPr>
          <w:rFonts w:eastAsia="SimSun"/>
          <w:lang w:val="en-GB" w:eastAsia="zh-CN"/>
        </w:rPr>
        <w:t>summit</w:t>
      </w:r>
      <w:r w:rsidRPr="00C36CE4">
        <w:rPr>
          <w:rFonts w:eastAsia="SimSun"/>
          <w:lang w:val="en-GB" w:eastAsia="zh-CN"/>
        </w:rPr>
        <w:t>.</w:t>
      </w:r>
    </w:p>
    <w:p w14:paraId="64F4B276" w14:textId="77777777" w:rsidR="002E1BBC" w:rsidRPr="00C36CE4" w:rsidRDefault="002E1BBC" w:rsidP="002E1BBC">
      <w:pPr>
        <w:pStyle w:val="BodyTextMain"/>
        <w:rPr>
          <w:rFonts w:eastAsia="SimSun"/>
          <w:lang w:val="en-GB" w:eastAsia="zh-CN"/>
        </w:rPr>
      </w:pPr>
    </w:p>
    <w:p w14:paraId="1A6F4524" w14:textId="0B36F177" w:rsidR="002E1BBC" w:rsidRPr="00C36CE4" w:rsidRDefault="002E1BBC" w:rsidP="002E1BBC">
      <w:pPr>
        <w:pStyle w:val="BodyTextMain"/>
        <w:rPr>
          <w:rFonts w:eastAsia="SimSun"/>
          <w:lang w:val="en-GB" w:eastAsia="zh-CN"/>
        </w:rPr>
      </w:pPr>
      <w:r w:rsidRPr="00C36CE4">
        <w:rPr>
          <w:rFonts w:eastAsia="SimSun"/>
          <w:lang w:val="en-GB" w:eastAsia="zh-CN"/>
        </w:rPr>
        <w:t>In 2015, Gould had to make a difficult decision</w:t>
      </w:r>
      <w:r w:rsidR="00A14546" w:rsidRPr="00C36CE4">
        <w:rPr>
          <w:rFonts w:eastAsia="SimSun"/>
          <w:lang w:val="en-GB" w:eastAsia="zh-CN"/>
        </w:rPr>
        <w:t>:</w:t>
      </w:r>
      <w:r w:rsidRPr="00C36CE4">
        <w:rPr>
          <w:rFonts w:eastAsia="SimSun"/>
          <w:lang w:val="en-GB" w:eastAsia="zh-CN"/>
        </w:rPr>
        <w:t xml:space="preserve"> to either maintain TFF’s current status as an internal initiative at Syngenta or register it as an independent </w:t>
      </w:r>
      <w:r w:rsidR="00A14546" w:rsidRPr="00C36CE4">
        <w:rPr>
          <w:rFonts w:eastAsia="SimSun"/>
          <w:lang w:val="en-GB" w:eastAsia="zh-CN"/>
        </w:rPr>
        <w:t>non</w:t>
      </w:r>
      <w:r w:rsidR="00033EA4" w:rsidRPr="00C36CE4">
        <w:rPr>
          <w:rFonts w:eastAsia="SimSun"/>
          <w:lang w:val="en-GB" w:eastAsia="zh-CN"/>
        </w:rPr>
        <w:t>-</w:t>
      </w:r>
      <w:r w:rsidR="00A14546" w:rsidRPr="00C36CE4">
        <w:rPr>
          <w:rFonts w:eastAsia="SimSun"/>
          <w:lang w:val="en-GB" w:eastAsia="zh-CN"/>
        </w:rPr>
        <w:t>governmental organization (</w:t>
      </w:r>
      <w:r w:rsidRPr="00C36CE4">
        <w:rPr>
          <w:rFonts w:eastAsia="SimSun"/>
          <w:lang w:val="en-GB" w:eastAsia="zh-CN"/>
        </w:rPr>
        <w:t>NGO</w:t>
      </w:r>
      <w:r w:rsidR="00A14546" w:rsidRPr="00C36CE4">
        <w:rPr>
          <w:rFonts w:eastAsia="SimSun"/>
          <w:lang w:val="en-GB" w:eastAsia="zh-CN"/>
        </w:rPr>
        <w:t>)</w:t>
      </w:r>
      <w:r w:rsidRPr="00C36CE4">
        <w:rPr>
          <w:rFonts w:eastAsia="SimSun"/>
          <w:lang w:val="en-GB" w:eastAsia="zh-CN"/>
        </w:rPr>
        <w:t xml:space="preserve">. Syngenta had provided critical financial support as Gould </w:t>
      </w:r>
      <w:r w:rsidR="00A14546" w:rsidRPr="00C36CE4">
        <w:rPr>
          <w:rFonts w:eastAsia="SimSun"/>
          <w:lang w:val="en-GB" w:eastAsia="zh-CN"/>
        </w:rPr>
        <w:t xml:space="preserve">had </w:t>
      </w:r>
      <w:r w:rsidRPr="00C36CE4">
        <w:rPr>
          <w:rFonts w:eastAsia="SimSun"/>
          <w:lang w:val="en-GB" w:eastAsia="zh-CN"/>
        </w:rPr>
        <w:t xml:space="preserve">launched the TFF platform, and importantly, </w:t>
      </w:r>
      <w:r w:rsidR="00A14546" w:rsidRPr="00C36CE4">
        <w:rPr>
          <w:rFonts w:eastAsia="SimSun"/>
          <w:lang w:val="en-GB" w:eastAsia="zh-CN"/>
        </w:rPr>
        <w:t xml:space="preserve">it </w:t>
      </w:r>
      <w:r w:rsidRPr="00C36CE4">
        <w:rPr>
          <w:rFonts w:eastAsia="SimSun"/>
          <w:lang w:val="en-GB" w:eastAsia="zh-CN"/>
        </w:rPr>
        <w:t xml:space="preserve">had allowed her to allocate some of her working hours to the initiative. But now that TFF had reached the scale that required significant funding and a dedicated staff and leader, Gould wondered if it would be better to take the platform outside. Independent NGO status would enable </w:t>
      </w:r>
      <w:r w:rsidR="007914F6" w:rsidRPr="00C36CE4">
        <w:rPr>
          <w:rFonts w:eastAsia="SimSun"/>
          <w:lang w:val="en-GB" w:eastAsia="zh-CN"/>
        </w:rPr>
        <w:t xml:space="preserve">the organization to raise funds </w:t>
      </w:r>
      <w:r w:rsidRPr="00C36CE4">
        <w:rPr>
          <w:rFonts w:eastAsia="SimSun"/>
          <w:lang w:val="en-GB" w:eastAsia="zh-CN"/>
        </w:rPr>
        <w:t>from a wider base of supporters, but there was no guarantee that those funds would actually flow. Gould wondered if the enhanced flexibility outweighed the increased risk. She also wondered how senior Syngenta colleagues would view the move. They had encouraged her to keep TFF as an internal Syngenta initiative back in 2011</w:t>
      </w:r>
      <w:r w:rsidR="00A14546" w:rsidRPr="00C36CE4">
        <w:rPr>
          <w:rFonts w:eastAsia="SimSun"/>
          <w:lang w:val="en-GB" w:eastAsia="zh-CN"/>
        </w:rPr>
        <w:t>,</w:t>
      </w:r>
      <w:r w:rsidRPr="00C36CE4">
        <w:rPr>
          <w:rFonts w:eastAsia="SimSun"/>
          <w:lang w:val="en-GB" w:eastAsia="zh-CN"/>
        </w:rPr>
        <w:t xml:space="preserve"> when she had been planning to leave the company </w:t>
      </w:r>
      <w:r w:rsidR="00A14546" w:rsidRPr="00C36CE4">
        <w:rPr>
          <w:rFonts w:eastAsia="SimSun"/>
          <w:lang w:val="en-GB" w:eastAsia="zh-CN"/>
        </w:rPr>
        <w:t xml:space="preserve">as </w:t>
      </w:r>
      <w:r w:rsidRPr="00C36CE4">
        <w:rPr>
          <w:rFonts w:eastAsia="SimSun"/>
          <w:lang w:val="en-GB" w:eastAsia="zh-CN"/>
        </w:rPr>
        <w:t xml:space="preserve">an entrepreneur focused on nurturing </w:t>
      </w:r>
      <w:r w:rsidR="005B0C45" w:rsidRPr="00C36CE4">
        <w:rPr>
          <w:rFonts w:eastAsia="SimSun"/>
          <w:lang w:val="en-GB" w:eastAsia="zh-CN"/>
        </w:rPr>
        <w:t>early</w:t>
      </w:r>
      <w:r w:rsidR="005B0C45">
        <w:rPr>
          <w:rFonts w:eastAsia="SimSun"/>
          <w:lang w:val="en-GB" w:eastAsia="zh-CN"/>
        </w:rPr>
        <w:t>-</w:t>
      </w:r>
      <w:r w:rsidRPr="00C36CE4">
        <w:rPr>
          <w:rFonts w:eastAsia="SimSun"/>
          <w:lang w:val="en-GB" w:eastAsia="zh-CN"/>
        </w:rPr>
        <w:t>stage food and agriculture start</w:t>
      </w:r>
      <w:r w:rsidR="00A14546" w:rsidRPr="00C36CE4">
        <w:rPr>
          <w:rFonts w:eastAsia="SimSun"/>
          <w:lang w:val="en-GB" w:eastAsia="zh-CN"/>
        </w:rPr>
        <w:t>-</w:t>
      </w:r>
      <w:r w:rsidRPr="00C36CE4">
        <w:rPr>
          <w:rFonts w:eastAsia="SimSun"/>
          <w:lang w:val="en-GB" w:eastAsia="zh-CN"/>
        </w:rPr>
        <w:t xml:space="preserve">ups. Would they once again push </w:t>
      </w:r>
      <w:r w:rsidR="00A14546" w:rsidRPr="00C36CE4">
        <w:rPr>
          <w:rFonts w:eastAsia="SimSun"/>
          <w:lang w:val="en-GB" w:eastAsia="zh-CN"/>
        </w:rPr>
        <w:t xml:space="preserve">her </w:t>
      </w:r>
      <w:r w:rsidRPr="00C36CE4">
        <w:rPr>
          <w:rFonts w:eastAsia="SimSun"/>
          <w:lang w:val="en-GB" w:eastAsia="zh-CN"/>
        </w:rPr>
        <w:t>to maintain TFF’s inside status</w:t>
      </w:r>
      <w:r w:rsidR="00A14546" w:rsidRPr="00C36CE4">
        <w:rPr>
          <w:rFonts w:eastAsia="SimSun"/>
          <w:lang w:val="en-GB" w:eastAsia="zh-CN"/>
        </w:rPr>
        <w:t>,</w:t>
      </w:r>
      <w:r w:rsidRPr="00C36CE4">
        <w:rPr>
          <w:rFonts w:eastAsia="SimSun"/>
          <w:lang w:val="en-GB" w:eastAsia="zh-CN"/>
        </w:rPr>
        <w:t xml:space="preserve"> now that </w:t>
      </w:r>
      <w:r w:rsidR="00A14546" w:rsidRPr="00C36CE4">
        <w:rPr>
          <w:rFonts w:eastAsia="SimSun"/>
          <w:lang w:val="en-GB" w:eastAsia="zh-CN"/>
        </w:rPr>
        <w:t xml:space="preserve">the organization’s </w:t>
      </w:r>
      <w:r w:rsidRPr="00C36CE4">
        <w:rPr>
          <w:rFonts w:eastAsia="SimSun"/>
          <w:lang w:val="en-GB" w:eastAsia="zh-CN"/>
        </w:rPr>
        <w:t>in</w:t>
      </w:r>
      <w:r w:rsidR="007A0D88">
        <w:rPr>
          <w:rFonts w:eastAsia="SimSun"/>
          <w:lang w:val="en-GB" w:eastAsia="zh-CN"/>
        </w:rPr>
        <w:t>dustry impact was growing but</w:t>
      </w:r>
      <w:r w:rsidRPr="00C36CE4">
        <w:rPr>
          <w:rFonts w:eastAsia="SimSun"/>
          <w:lang w:val="en-GB" w:eastAsia="zh-CN"/>
        </w:rPr>
        <w:t xml:space="preserve"> required additional resources?</w:t>
      </w:r>
    </w:p>
    <w:p w14:paraId="39BC3B9D" w14:textId="77777777" w:rsidR="002E1BBC" w:rsidRPr="00C36CE4" w:rsidRDefault="002E1BBC" w:rsidP="002E1BBC">
      <w:pPr>
        <w:pStyle w:val="BodyTextMain"/>
        <w:rPr>
          <w:rFonts w:eastAsia="SimSun"/>
          <w:b/>
          <w:color w:val="000000"/>
          <w:lang w:val="en-GB" w:eastAsia="zh-CN"/>
        </w:rPr>
      </w:pPr>
    </w:p>
    <w:p w14:paraId="0547BF18" w14:textId="77777777" w:rsidR="002E1BBC" w:rsidRPr="00C36CE4" w:rsidRDefault="002E1BBC" w:rsidP="002E1BBC">
      <w:pPr>
        <w:pStyle w:val="BodyTextMain"/>
        <w:rPr>
          <w:rFonts w:eastAsia="SimSun"/>
          <w:b/>
          <w:color w:val="000000"/>
          <w:lang w:val="en-GB" w:eastAsia="zh-CN"/>
        </w:rPr>
      </w:pPr>
    </w:p>
    <w:p w14:paraId="2C7AB304" w14:textId="75A03556" w:rsidR="002E1BBC" w:rsidRPr="00597651" w:rsidRDefault="002E1BBC">
      <w:pPr>
        <w:pStyle w:val="Casehead1"/>
        <w:rPr>
          <w:rFonts w:eastAsia="SimSun"/>
          <w:lang w:val="en-GB"/>
        </w:rPr>
      </w:pPr>
      <w:r w:rsidRPr="00597651">
        <w:rPr>
          <w:rFonts w:eastAsia="SimSun"/>
          <w:lang w:val="en-GB"/>
        </w:rPr>
        <w:t>TFF</w:t>
      </w:r>
      <w:r w:rsidR="005B0C45">
        <w:rPr>
          <w:rFonts w:eastAsia="SimSun"/>
          <w:lang w:val="en-GB"/>
        </w:rPr>
        <w:t>’s</w:t>
      </w:r>
      <w:r w:rsidRPr="00597651">
        <w:rPr>
          <w:rFonts w:eastAsia="SimSun"/>
          <w:lang w:val="en-GB"/>
        </w:rPr>
        <w:t xml:space="preserve"> Origins</w:t>
      </w:r>
    </w:p>
    <w:p w14:paraId="7A327C3D" w14:textId="77777777" w:rsidR="002E1BBC" w:rsidRPr="00C36CE4" w:rsidRDefault="002E1BBC" w:rsidP="002E1BBC">
      <w:pPr>
        <w:pStyle w:val="BodyTextMain"/>
        <w:rPr>
          <w:rFonts w:eastAsia="SimSun"/>
          <w:lang w:val="en-GB" w:eastAsia="zh-CN"/>
        </w:rPr>
      </w:pPr>
    </w:p>
    <w:p w14:paraId="7DD51D8D" w14:textId="412BB6EC" w:rsidR="002E1BBC" w:rsidRPr="00C36CE4" w:rsidRDefault="002E1BBC" w:rsidP="002E1BBC">
      <w:pPr>
        <w:pStyle w:val="BodyTextMain"/>
        <w:rPr>
          <w:rFonts w:eastAsia="SimSun"/>
          <w:kern w:val="2"/>
          <w:lang w:val="en-GB" w:eastAsia="zh-CN"/>
        </w:rPr>
      </w:pPr>
      <w:r w:rsidRPr="00C36CE4">
        <w:rPr>
          <w:rFonts w:eastAsia="SimSun"/>
          <w:kern w:val="2"/>
          <w:lang w:val="en-GB" w:eastAsia="zh-CN"/>
        </w:rPr>
        <w:t>Gould launched TFF in 2011, convinced that next</w:t>
      </w:r>
      <w:r w:rsidR="00A14546" w:rsidRPr="00C36CE4">
        <w:rPr>
          <w:rFonts w:eastAsia="SimSun"/>
          <w:kern w:val="2"/>
          <w:lang w:val="en-GB" w:eastAsia="zh-CN"/>
        </w:rPr>
        <w:t>-</w:t>
      </w:r>
      <w:r w:rsidRPr="00C36CE4">
        <w:rPr>
          <w:rFonts w:eastAsia="SimSun"/>
          <w:kern w:val="2"/>
          <w:lang w:val="en-GB" w:eastAsia="zh-CN"/>
        </w:rPr>
        <w:t xml:space="preserve">generation innovation </w:t>
      </w:r>
      <w:r w:rsidR="00A14546" w:rsidRPr="00C36CE4">
        <w:rPr>
          <w:rFonts w:eastAsia="SimSun"/>
          <w:kern w:val="2"/>
          <w:lang w:val="en-GB" w:eastAsia="zh-CN"/>
        </w:rPr>
        <w:t xml:space="preserve">was </w:t>
      </w:r>
      <w:r w:rsidRPr="00C36CE4">
        <w:rPr>
          <w:rFonts w:eastAsia="SimSun"/>
          <w:kern w:val="2"/>
          <w:lang w:val="en-GB" w:eastAsia="zh-CN"/>
        </w:rPr>
        <w:t xml:space="preserve">the key to solving humanity’s most pressing food challenges. Her inspiration began when she studied for her </w:t>
      </w:r>
      <w:r w:rsidR="00A14546" w:rsidRPr="00C36CE4">
        <w:rPr>
          <w:rFonts w:eastAsia="SimSun"/>
          <w:kern w:val="2"/>
          <w:lang w:val="en-GB" w:eastAsia="zh-CN"/>
        </w:rPr>
        <w:t xml:space="preserve">master’s </w:t>
      </w:r>
      <w:r w:rsidR="00A14546" w:rsidRPr="00C36CE4">
        <w:rPr>
          <w:rFonts w:eastAsia="SimSun"/>
          <w:kern w:val="2"/>
          <w:lang w:val="en-GB" w:eastAsia="zh-CN"/>
        </w:rPr>
        <w:lastRenderedPageBreak/>
        <w:t xml:space="preserve">degree in </w:t>
      </w:r>
      <w:r w:rsidRPr="00C36CE4">
        <w:rPr>
          <w:rFonts w:eastAsia="SimSun"/>
          <w:kern w:val="2"/>
          <w:lang w:val="en-GB" w:eastAsia="zh-CN"/>
        </w:rPr>
        <w:t xml:space="preserve">agriculture system innovation at Columbia University, </w:t>
      </w:r>
      <w:r w:rsidR="00FE4A1B" w:rsidRPr="00C36CE4">
        <w:rPr>
          <w:rFonts w:eastAsia="SimSun"/>
          <w:kern w:val="2"/>
          <w:lang w:val="en-GB" w:eastAsia="zh-CN"/>
        </w:rPr>
        <w:t>where</w:t>
      </w:r>
      <w:r w:rsidRPr="00C36CE4">
        <w:rPr>
          <w:rFonts w:eastAsia="SimSun"/>
          <w:kern w:val="2"/>
          <w:lang w:val="en-GB" w:eastAsia="zh-CN"/>
        </w:rPr>
        <w:t xml:space="preserve"> her peers and colleagues were passionate advocates of openness, transparency</w:t>
      </w:r>
      <w:r w:rsidR="00FE4A1B" w:rsidRPr="00C36CE4">
        <w:rPr>
          <w:rFonts w:eastAsia="SimSun"/>
          <w:kern w:val="2"/>
          <w:lang w:val="en-GB" w:eastAsia="zh-CN"/>
        </w:rPr>
        <w:t>,</w:t>
      </w:r>
      <w:r w:rsidRPr="00C36CE4">
        <w:rPr>
          <w:rFonts w:eastAsia="SimSun"/>
          <w:kern w:val="2"/>
          <w:lang w:val="en-GB" w:eastAsia="zh-CN"/>
        </w:rPr>
        <w:t xml:space="preserve"> and cross-sector collaboration aim</w:t>
      </w:r>
      <w:r w:rsidR="00FE4A1B" w:rsidRPr="00C36CE4">
        <w:rPr>
          <w:rFonts w:eastAsia="SimSun"/>
          <w:kern w:val="2"/>
          <w:lang w:val="en-GB" w:eastAsia="zh-CN"/>
        </w:rPr>
        <w:t>ed</w:t>
      </w:r>
      <w:r w:rsidRPr="00C36CE4">
        <w:rPr>
          <w:rFonts w:eastAsia="SimSun"/>
          <w:kern w:val="2"/>
          <w:lang w:val="en-GB" w:eastAsia="zh-CN"/>
        </w:rPr>
        <w:t xml:space="preserve"> </w:t>
      </w:r>
      <w:r w:rsidR="00FE4A1B" w:rsidRPr="00C36CE4">
        <w:rPr>
          <w:rFonts w:eastAsia="SimSun"/>
          <w:kern w:val="2"/>
          <w:lang w:val="en-GB" w:eastAsia="zh-CN"/>
        </w:rPr>
        <w:t xml:space="preserve">at </w:t>
      </w:r>
      <w:r w:rsidRPr="00C36CE4">
        <w:rPr>
          <w:rFonts w:eastAsia="SimSun"/>
          <w:kern w:val="2"/>
          <w:lang w:val="en-GB" w:eastAsia="zh-CN"/>
        </w:rPr>
        <w:t>altering the agricultur</w:t>
      </w:r>
      <w:r w:rsidR="00FE4A1B" w:rsidRPr="00C36CE4">
        <w:rPr>
          <w:rFonts w:eastAsia="SimSun"/>
          <w:kern w:val="2"/>
          <w:lang w:val="en-GB" w:eastAsia="zh-CN"/>
        </w:rPr>
        <w:t>al</w:t>
      </w:r>
      <w:r w:rsidRPr="00C36CE4">
        <w:rPr>
          <w:rFonts w:eastAsia="SimSun"/>
          <w:kern w:val="2"/>
          <w:lang w:val="en-GB" w:eastAsia="zh-CN"/>
        </w:rPr>
        <w:t xml:space="preserve"> status quo through </w:t>
      </w:r>
      <w:r w:rsidR="00FE4A1B" w:rsidRPr="00C36CE4">
        <w:rPr>
          <w:rFonts w:eastAsia="SimSun"/>
          <w:kern w:val="2"/>
          <w:lang w:val="en-GB" w:eastAsia="zh-CN"/>
        </w:rPr>
        <w:t xml:space="preserve">innovative </w:t>
      </w:r>
      <w:r w:rsidRPr="00C36CE4">
        <w:rPr>
          <w:rFonts w:eastAsia="SimSun"/>
          <w:kern w:val="2"/>
          <w:lang w:val="en-GB" w:eastAsia="zh-CN"/>
        </w:rPr>
        <w:t>business model</w:t>
      </w:r>
      <w:r w:rsidR="00FE4A1B" w:rsidRPr="00C36CE4">
        <w:rPr>
          <w:rFonts w:eastAsia="SimSun"/>
          <w:kern w:val="2"/>
          <w:lang w:val="en-GB" w:eastAsia="zh-CN"/>
        </w:rPr>
        <w:t>s</w:t>
      </w:r>
      <w:r w:rsidRPr="00C36CE4">
        <w:rPr>
          <w:rFonts w:eastAsia="SimSun"/>
          <w:kern w:val="2"/>
          <w:lang w:val="en-GB" w:eastAsia="zh-CN"/>
        </w:rPr>
        <w:t xml:space="preserve">. Later, when she joined Syngenta, she found </w:t>
      </w:r>
      <w:r w:rsidR="00FE4A1B" w:rsidRPr="00C36CE4">
        <w:rPr>
          <w:rFonts w:eastAsia="SimSun"/>
          <w:kern w:val="2"/>
          <w:lang w:val="en-GB" w:eastAsia="zh-CN"/>
        </w:rPr>
        <w:t xml:space="preserve">that </w:t>
      </w:r>
      <w:r w:rsidRPr="00C36CE4">
        <w:rPr>
          <w:rFonts w:eastAsia="SimSun"/>
          <w:kern w:val="2"/>
          <w:lang w:val="en-GB" w:eastAsia="zh-CN"/>
        </w:rPr>
        <w:t xml:space="preserve">these </w:t>
      </w:r>
      <w:r w:rsidR="00FE4A1B" w:rsidRPr="00C36CE4">
        <w:rPr>
          <w:rFonts w:eastAsia="SimSun"/>
          <w:kern w:val="2"/>
          <w:lang w:val="en-GB" w:eastAsia="zh-CN"/>
        </w:rPr>
        <w:t>ideals</w:t>
      </w:r>
      <w:r w:rsidRPr="00C36CE4">
        <w:rPr>
          <w:rFonts w:eastAsia="SimSun"/>
          <w:kern w:val="2"/>
          <w:lang w:val="en-GB" w:eastAsia="zh-CN"/>
        </w:rPr>
        <w:t xml:space="preserve"> sharp</w:t>
      </w:r>
      <w:r w:rsidR="00FE4A1B" w:rsidRPr="00C36CE4">
        <w:rPr>
          <w:rFonts w:eastAsia="SimSun"/>
          <w:kern w:val="2"/>
          <w:lang w:val="en-GB" w:eastAsia="zh-CN"/>
        </w:rPr>
        <w:t>ly</w:t>
      </w:r>
      <w:r w:rsidRPr="00C36CE4">
        <w:rPr>
          <w:rFonts w:eastAsia="SimSun"/>
          <w:kern w:val="2"/>
          <w:lang w:val="en-GB" w:eastAsia="zh-CN"/>
        </w:rPr>
        <w:t xml:space="preserve"> contrast</w:t>
      </w:r>
      <w:r w:rsidR="00FE4A1B" w:rsidRPr="00C36CE4">
        <w:rPr>
          <w:rFonts w:eastAsia="SimSun"/>
          <w:kern w:val="2"/>
          <w:lang w:val="en-GB" w:eastAsia="zh-CN"/>
        </w:rPr>
        <w:t>ed</w:t>
      </w:r>
      <w:r w:rsidRPr="00C36CE4">
        <w:rPr>
          <w:rFonts w:eastAsia="SimSun"/>
          <w:kern w:val="2"/>
          <w:lang w:val="en-GB" w:eastAsia="zh-CN"/>
        </w:rPr>
        <w:t xml:space="preserve"> those of </w:t>
      </w:r>
      <w:r w:rsidR="00FE4A1B" w:rsidRPr="00C36CE4">
        <w:rPr>
          <w:rFonts w:eastAsia="SimSun"/>
          <w:kern w:val="2"/>
          <w:lang w:val="en-GB" w:eastAsia="zh-CN"/>
        </w:rPr>
        <w:t xml:space="preserve">the </w:t>
      </w:r>
      <w:r w:rsidRPr="00C36CE4">
        <w:rPr>
          <w:rFonts w:eastAsia="SimSun"/>
          <w:kern w:val="2"/>
          <w:lang w:val="en-GB" w:eastAsia="zh-CN"/>
        </w:rPr>
        <w:t xml:space="preserve">policy makers and industry leaders she encountered in her work. The complexities of </w:t>
      </w:r>
      <w:r w:rsidR="00FE4A1B" w:rsidRPr="00C36CE4">
        <w:rPr>
          <w:rFonts w:eastAsia="SimSun"/>
          <w:kern w:val="2"/>
          <w:lang w:val="en-GB" w:eastAsia="zh-CN"/>
        </w:rPr>
        <w:t xml:space="preserve">agricultural </w:t>
      </w:r>
      <w:r w:rsidRPr="00C36CE4">
        <w:rPr>
          <w:rFonts w:eastAsia="SimSun"/>
          <w:kern w:val="2"/>
          <w:lang w:val="en-GB" w:eastAsia="zh-CN"/>
        </w:rPr>
        <w:t>regulation</w:t>
      </w:r>
      <w:r w:rsidR="00FE4A1B" w:rsidRPr="00C36CE4">
        <w:rPr>
          <w:rFonts w:eastAsia="SimSun"/>
          <w:kern w:val="2"/>
          <w:lang w:val="en-GB" w:eastAsia="zh-CN"/>
        </w:rPr>
        <w:t>s</w:t>
      </w:r>
      <w:r w:rsidRPr="00C36CE4">
        <w:rPr>
          <w:rFonts w:eastAsia="SimSun"/>
          <w:kern w:val="2"/>
          <w:lang w:val="en-GB" w:eastAsia="zh-CN"/>
        </w:rPr>
        <w:t xml:space="preserve"> and the need for </w:t>
      </w:r>
      <w:r w:rsidR="00FE4A1B" w:rsidRPr="00C36CE4">
        <w:rPr>
          <w:rFonts w:eastAsia="SimSun"/>
          <w:kern w:val="2"/>
          <w:lang w:val="en-GB" w:eastAsia="zh-CN"/>
        </w:rPr>
        <w:t>large-</w:t>
      </w:r>
      <w:r w:rsidRPr="00C36CE4">
        <w:rPr>
          <w:rFonts w:eastAsia="SimSun"/>
          <w:kern w:val="2"/>
          <w:lang w:val="en-GB" w:eastAsia="zh-CN"/>
        </w:rPr>
        <w:t xml:space="preserve">scale solutions led most industry experts to believe that global food challenges would ultimately be solved </w:t>
      </w:r>
      <w:r w:rsidR="00FE4A1B" w:rsidRPr="00C36CE4">
        <w:rPr>
          <w:rFonts w:eastAsia="SimSun"/>
          <w:kern w:val="2"/>
          <w:lang w:val="en-GB" w:eastAsia="zh-CN"/>
        </w:rPr>
        <w:t xml:space="preserve">through </w:t>
      </w:r>
      <w:r w:rsidRPr="00C36CE4">
        <w:rPr>
          <w:rFonts w:eastAsia="SimSun"/>
          <w:kern w:val="2"/>
          <w:lang w:val="en-GB" w:eastAsia="zh-CN"/>
        </w:rPr>
        <w:t xml:space="preserve">traditional product-based technology research done </w:t>
      </w:r>
      <w:r w:rsidR="00FE4A1B" w:rsidRPr="00C36CE4">
        <w:rPr>
          <w:rFonts w:eastAsia="SimSun"/>
          <w:kern w:val="2"/>
          <w:lang w:val="en-GB" w:eastAsia="zh-CN"/>
        </w:rPr>
        <w:t xml:space="preserve">by </w:t>
      </w:r>
      <w:r w:rsidRPr="00C36CE4">
        <w:rPr>
          <w:rFonts w:eastAsia="SimSun"/>
          <w:kern w:val="2"/>
          <w:lang w:val="en-GB" w:eastAsia="zh-CN"/>
        </w:rPr>
        <w:t>incumbent firms with laboratories, scientists, legal teams</w:t>
      </w:r>
      <w:r w:rsidR="00FE4A1B" w:rsidRPr="00C36CE4">
        <w:rPr>
          <w:rFonts w:eastAsia="SimSun"/>
          <w:kern w:val="2"/>
          <w:lang w:val="en-GB" w:eastAsia="zh-CN"/>
        </w:rPr>
        <w:t>,</w:t>
      </w:r>
      <w:r w:rsidRPr="00C36CE4">
        <w:rPr>
          <w:rFonts w:eastAsia="SimSun"/>
          <w:kern w:val="2"/>
          <w:lang w:val="en-GB" w:eastAsia="zh-CN"/>
        </w:rPr>
        <w:t xml:space="preserve"> and other resources required to bring new ideas to market. For a firm like Syngenta to gain the approvals needed to launch a new active ingredient for crop protection, for example, it could take more than 10 years of research and legal processing</w:t>
      </w:r>
      <w:r w:rsidR="00C36CE4" w:rsidRPr="00C36CE4">
        <w:rPr>
          <w:rFonts w:eastAsia="SimSun"/>
          <w:kern w:val="2"/>
          <w:lang w:val="en-GB" w:eastAsia="zh-CN"/>
        </w:rPr>
        <w:t>,</w:t>
      </w:r>
      <w:r w:rsidRPr="00C36CE4">
        <w:rPr>
          <w:rFonts w:eastAsia="SimSun"/>
          <w:kern w:val="2"/>
          <w:lang w:val="en-GB" w:eastAsia="zh-CN"/>
        </w:rPr>
        <w:t xml:space="preserve"> at a cost of </w:t>
      </w:r>
      <w:r w:rsidR="00C36CE4" w:rsidRPr="00C36CE4">
        <w:rPr>
          <w:rFonts w:eastAsia="SimSun"/>
          <w:kern w:val="2"/>
          <w:lang w:val="en-GB" w:eastAsia="zh-CN"/>
        </w:rPr>
        <w:t>US$</w:t>
      </w:r>
      <w:r w:rsidRPr="00C36CE4">
        <w:rPr>
          <w:rFonts w:eastAsia="SimSun"/>
          <w:kern w:val="2"/>
          <w:lang w:val="en-GB" w:eastAsia="zh-CN"/>
        </w:rPr>
        <w:t>280 million.</w:t>
      </w:r>
      <w:r w:rsidR="002D1A37">
        <w:rPr>
          <w:rStyle w:val="FootnoteReference"/>
          <w:rFonts w:eastAsia="SimSun"/>
          <w:kern w:val="2"/>
          <w:lang w:val="en-GB" w:eastAsia="zh-CN"/>
        </w:rPr>
        <w:footnoteReference w:id="1"/>
      </w:r>
      <w:r w:rsidRPr="00C36CE4">
        <w:rPr>
          <w:rFonts w:eastAsia="SimSun"/>
          <w:kern w:val="2"/>
          <w:lang w:val="en-GB" w:eastAsia="zh-CN"/>
        </w:rPr>
        <w:t xml:space="preserve"> It was hard for industry insiders to see how </w:t>
      </w:r>
      <w:r w:rsidR="00FE4A1B" w:rsidRPr="00C36CE4">
        <w:rPr>
          <w:rFonts w:eastAsia="SimSun"/>
          <w:kern w:val="2"/>
          <w:lang w:val="en-GB" w:eastAsia="zh-CN"/>
        </w:rPr>
        <w:t>business-</w:t>
      </w:r>
      <w:r w:rsidRPr="00C36CE4">
        <w:rPr>
          <w:rFonts w:eastAsia="SimSun"/>
          <w:kern w:val="2"/>
          <w:lang w:val="en-GB" w:eastAsia="zh-CN"/>
        </w:rPr>
        <w:t xml:space="preserve">model innovations and low-tech solutions from outside the traditional systems could have </w:t>
      </w:r>
      <w:r w:rsidR="00FE4A1B" w:rsidRPr="00C36CE4">
        <w:rPr>
          <w:rFonts w:eastAsia="SimSun"/>
          <w:kern w:val="2"/>
          <w:lang w:val="en-GB" w:eastAsia="zh-CN"/>
        </w:rPr>
        <w:t xml:space="preserve">an </w:t>
      </w:r>
      <w:r w:rsidRPr="00C36CE4">
        <w:rPr>
          <w:rFonts w:eastAsia="SimSun"/>
          <w:kern w:val="2"/>
          <w:lang w:val="en-GB" w:eastAsia="zh-CN"/>
        </w:rPr>
        <w:t xml:space="preserve">appreciable </w:t>
      </w:r>
      <w:r w:rsidR="00FE4A1B" w:rsidRPr="00C36CE4">
        <w:rPr>
          <w:rFonts w:eastAsia="SimSun"/>
          <w:kern w:val="2"/>
          <w:lang w:val="en-GB" w:eastAsia="zh-CN"/>
        </w:rPr>
        <w:t xml:space="preserve">effect </w:t>
      </w:r>
      <w:r w:rsidRPr="00C36CE4">
        <w:rPr>
          <w:rFonts w:eastAsia="SimSun"/>
          <w:kern w:val="2"/>
          <w:lang w:val="en-GB" w:eastAsia="zh-CN"/>
        </w:rPr>
        <w:t xml:space="preserve">on global food production in the near future. </w:t>
      </w:r>
    </w:p>
    <w:p w14:paraId="73DBB1EA" w14:textId="77777777" w:rsidR="002E1BBC" w:rsidRPr="00C36CE4" w:rsidRDefault="002E1BBC" w:rsidP="002E1BBC">
      <w:pPr>
        <w:pStyle w:val="BodyTextMain"/>
        <w:rPr>
          <w:rFonts w:eastAsia="SimSun"/>
          <w:kern w:val="2"/>
          <w:lang w:val="en-GB" w:eastAsia="zh-CN"/>
        </w:rPr>
      </w:pPr>
    </w:p>
    <w:p w14:paraId="4E455C69" w14:textId="3ECE809B"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At the same time, Syngenta executives were sensitive to ongoing societal changes that posed risks to their traditional business model. For example, </w:t>
      </w:r>
      <w:r w:rsidR="00FE4A1B" w:rsidRPr="00C36CE4">
        <w:rPr>
          <w:rFonts w:eastAsia="SimSun"/>
          <w:kern w:val="2"/>
          <w:lang w:val="en-GB" w:eastAsia="zh-CN"/>
        </w:rPr>
        <w:t>al</w:t>
      </w:r>
      <w:r w:rsidRPr="00C36CE4">
        <w:rPr>
          <w:rFonts w:eastAsia="SimSun"/>
          <w:kern w:val="2"/>
          <w:lang w:val="en-GB" w:eastAsia="zh-CN"/>
        </w:rPr>
        <w:t xml:space="preserve">though </w:t>
      </w:r>
      <w:r w:rsidR="00FE4A1B" w:rsidRPr="00C36CE4">
        <w:rPr>
          <w:rFonts w:eastAsia="SimSun"/>
          <w:kern w:val="2"/>
          <w:lang w:val="en-GB" w:eastAsia="zh-CN"/>
        </w:rPr>
        <w:t xml:space="preserve">investment in agricultural </w:t>
      </w:r>
      <w:r w:rsidRPr="00C36CE4">
        <w:rPr>
          <w:rFonts w:eastAsia="SimSun"/>
          <w:kern w:val="2"/>
          <w:lang w:val="en-GB" w:eastAsia="zh-CN"/>
        </w:rPr>
        <w:t xml:space="preserve">technology had been increasing </w:t>
      </w:r>
      <w:r w:rsidR="00FE4A1B" w:rsidRPr="00C36CE4">
        <w:rPr>
          <w:rFonts w:eastAsia="SimSun"/>
          <w:kern w:val="2"/>
          <w:lang w:val="en-GB" w:eastAsia="zh-CN"/>
        </w:rPr>
        <w:t xml:space="preserve">rapidly </w:t>
      </w:r>
      <w:r w:rsidRPr="00C36CE4">
        <w:rPr>
          <w:rFonts w:eastAsia="SimSun"/>
          <w:kern w:val="2"/>
          <w:lang w:val="en-GB" w:eastAsia="zh-CN"/>
        </w:rPr>
        <w:t xml:space="preserve">in </w:t>
      </w:r>
      <w:r w:rsidR="00FE4A1B" w:rsidRPr="00C36CE4">
        <w:rPr>
          <w:rFonts w:eastAsia="SimSun"/>
          <w:kern w:val="2"/>
          <w:lang w:val="en-GB" w:eastAsia="zh-CN"/>
        </w:rPr>
        <w:t>recent</w:t>
      </w:r>
      <w:r w:rsidRPr="00C36CE4">
        <w:rPr>
          <w:rFonts w:eastAsia="SimSun"/>
          <w:kern w:val="2"/>
          <w:lang w:val="en-GB" w:eastAsia="zh-CN"/>
        </w:rPr>
        <w:t xml:space="preserve"> years, there was a troubling trend of growing public distrust of big agribusiness in general and of technological innovations in particular (</w:t>
      </w:r>
      <w:r w:rsidR="00FE4A1B" w:rsidRPr="00C36CE4">
        <w:rPr>
          <w:rFonts w:eastAsia="SimSun"/>
          <w:kern w:val="2"/>
          <w:lang w:val="en-GB" w:eastAsia="zh-CN"/>
        </w:rPr>
        <w:t xml:space="preserve">see </w:t>
      </w:r>
      <w:r w:rsidRPr="00C36CE4">
        <w:rPr>
          <w:rFonts w:eastAsia="SimSun"/>
          <w:kern w:val="2"/>
          <w:lang w:val="en-GB" w:eastAsia="zh-CN"/>
        </w:rPr>
        <w:t xml:space="preserve">Exhibits 2 and 3). Technological </w:t>
      </w:r>
      <w:r w:rsidR="00FE4A1B" w:rsidRPr="00C36CE4">
        <w:rPr>
          <w:rFonts w:eastAsia="SimSun"/>
          <w:kern w:val="2"/>
          <w:lang w:val="en-GB" w:eastAsia="zh-CN"/>
        </w:rPr>
        <w:t xml:space="preserve">agricultural </w:t>
      </w:r>
      <w:r w:rsidRPr="00C36CE4">
        <w:rPr>
          <w:rFonts w:eastAsia="SimSun"/>
          <w:kern w:val="2"/>
          <w:lang w:val="en-GB" w:eastAsia="zh-CN"/>
        </w:rPr>
        <w:t xml:space="preserve">innovation primarily took the form of chemical modifications to pesticides and other crop protectors, seed breeding using biotechnology and genetic methods, or cultivation of bio-pesticides, and all of these technologies were controversial in the eyes of the public. </w:t>
      </w:r>
      <w:r w:rsidR="00EA5C08" w:rsidRPr="00C36CE4">
        <w:rPr>
          <w:rFonts w:eastAsia="SimSun"/>
          <w:kern w:val="2"/>
          <w:lang w:val="en-GB" w:eastAsia="zh-CN"/>
        </w:rPr>
        <w:t>R</w:t>
      </w:r>
      <w:r w:rsidRPr="00C36CE4">
        <w:rPr>
          <w:rFonts w:eastAsia="SimSun"/>
          <w:kern w:val="2"/>
          <w:lang w:val="en-GB" w:eastAsia="zh-CN"/>
        </w:rPr>
        <w:t xml:space="preserve">egulators </w:t>
      </w:r>
      <w:r w:rsidR="00EA5C08" w:rsidRPr="00C36CE4">
        <w:rPr>
          <w:rFonts w:eastAsia="SimSun"/>
          <w:kern w:val="2"/>
          <w:lang w:val="en-GB" w:eastAsia="zh-CN"/>
        </w:rPr>
        <w:t xml:space="preserve">were </w:t>
      </w:r>
      <w:r w:rsidRPr="00C36CE4">
        <w:rPr>
          <w:rFonts w:eastAsia="SimSun"/>
          <w:kern w:val="2"/>
          <w:lang w:val="en-GB" w:eastAsia="zh-CN"/>
        </w:rPr>
        <w:t xml:space="preserve">increasingly recognizing public views on the wisdom of new product approvals, </w:t>
      </w:r>
      <w:r w:rsidR="00EA5C08" w:rsidRPr="00C36CE4">
        <w:rPr>
          <w:rFonts w:eastAsia="SimSun"/>
          <w:kern w:val="2"/>
          <w:lang w:val="en-GB" w:eastAsia="zh-CN"/>
        </w:rPr>
        <w:t xml:space="preserve">and </w:t>
      </w:r>
      <w:r w:rsidRPr="00C36CE4">
        <w:rPr>
          <w:rFonts w:eastAsia="SimSun"/>
          <w:kern w:val="2"/>
          <w:lang w:val="en-GB" w:eastAsia="zh-CN"/>
        </w:rPr>
        <w:t xml:space="preserve">public distrust </w:t>
      </w:r>
      <w:r w:rsidR="00EA5C08" w:rsidRPr="00C36CE4">
        <w:rPr>
          <w:rFonts w:eastAsia="SimSun"/>
          <w:kern w:val="2"/>
          <w:lang w:val="en-GB" w:eastAsia="zh-CN"/>
        </w:rPr>
        <w:t xml:space="preserve">represented </w:t>
      </w:r>
      <w:r w:rsidR="0060583D">
        <w:rPr>
          <w:rFonts w:eastAsia="SimSun"/>
          <w:kern w:val="2"/>
          <w:lang w:val="en-GB" w:eastAsia="zh-CN"/>
        </w:rPr>
        <w:t>the</w:t>
      </w:r>
      <w:r w:rsidRPr="00C36CE4">
        <w:rPr>
          <w:rFonts w:eastAsia="SimSun"/>
          <w:kern w:val="2"/>
          <w:lang w:val="en-GB" w:eastAsia="zh-CN"/>
        </w:rPr>
        <w:t xml:space="preserve"> growing risk</w:t>
      </w:r>
      <w:r w:rsidR="0060583D">
        <w:rPr>
          <w:rFonts w:eastAsia="SimSun"/>
          <w:kern w:val="2"/>
          <w:lang w:val="en-GB" w:eastAsia="zh-CN"/>
        </w:rPr>
        <w:t xml:space="preserve"> that</w:t>
      </w:r>
      <w:r w:rsidRPr="00C36CE4">
        <w:rPr>
          <w:rFonts w:eastAsia="SimSun"/>
          <w:kern w:val="2"/>
          <w:lang w:val="en-GB" w:eastAsia="zh-CN"/>
        </w:rPr>
        <w:t xml:space="preserve"> </w:t>
      </w:r>
      <w:r w:rsidR="00EA5C08" w:rsidRPr="00C36CE4">
        <w:rPr>
          <w:rFonts w:eastAsia="SimSun"/>
          <w:kern w:val="2"/>
          <w:lang w:val="en-GB" w:eastAsia="zh-CN"/>
        </w:rPr>
        <w:t xml:space="preserve">some </w:t>
      </w:r>
      <w:r w:rsidRPr="00C36CE4">
        <w:rPr>
          <w:rFonts w:eastAsia="SimSun"/>
          <w:kern w:val="2"/>
          <w:lang w:val="en-GB" w:eastAsia="zh-CN"/>
        </w:rPr>
        <w:t xml:space="preserve">long-term innovation projects </w:t>
      </w:r>
      <w:r w:rsidR="0060583D">
        <w:rPr>
          <w:rFonts w:eastAsia="SimSun"/>
          <w:kern w:val="2"/>
          <w:lang w:val="en-GB" w:eastAsia="zh-CN"/>
        </w:rPr>
        <w:t>would</w:t>
      </w:r>
      <w:r w:rsidR="005B0C45" w:rsidRPr="00C36CE4">
        <w:rPr>
          <w:rFonts w:eastAsia="SimSun"/>
          <w:kern w:val="2"/>
          <w:lang w:val="en-GB" w:eastAsia="zh-CN"/>
        </w:rPr>
        <w:t xml:space="preserve"> </w:t>
      </w:r>
      <w:r w:rsidRPr="00C36CE4">
        <w:rPr>
          <w:rFonts w:eastAsia="SimSun"/>
          <w:kern w:val="2"/>
          <w:lang w:val="en-GB" w:eastAsia="zh-CN"/>
        </w:rPr>
        <w:t>never be commercialized. Most Syngenta leaders felt that public opinion</w:t>
      </w:r>
      <w:r w:rsidR="00EA5C08" w:rsidRPr="00C36CE4">
        <w:rPr>
          <w:rFonts w:eastAsia="SimSun"/>
          <w:kern w:val="2"/>
          <w:lang w:val="en-GB" w:eastAsia="zh-CN"/>
        </w:rPr>
        <w:t xml:space="preserve"> about</w:t>
      </w:r>
      <w:r w:rsidRPr="00C36CE4">
        <w:rPr>
          <w:rFonts w:eastAsia="SimSun"/>
          <w:kern w:val="2"/>
          <w:lang w:val="en-GB" w:eastAsia="zh-CN"/>
        </w:rPr>
        <w:t xml:space="preserve"> the need for traditional </w:t>
      </w:r>
      <w:r w:rsidR="00EA5C08" w:rsidRPr="00C36CE4">
        <w:rPr>
          <w:rFonts w:eastAsia="SimSun"/>
          <w:kern w:val="2"/>
          <w:lang w:val="en-GB" w:eastAsia="zh-CN"/>
        </w:rPr>
        <w:t xml:space="preserve">agricultural </w:t>
      </w:r>
      <w:r w:rsidRPr="00C36CE4">
        <w:rPr>
          <w:rFonts w:eastAsia="SimSun"/>
          <w:kern w:val="2"/>
          <w:lang w:val="en-GB" w:eastAsia="zh-CN"/>
        </w:rPr>
        <w:t xml:space="preserve">innovation </w:t>
      </w:r>
      <w:r w:rsidR="00EA5C08" w:rsidRPr="00C36CE4">
        <w:rPr>
          <w:rFonts w:eastAsia="SimSun"/>
          <w:kern w:val="2"/>
          <w:lang w:val="en-GB" w:eastAsia="zh-CN"/>
        </w:rPr>
        <w:t xml:space="preserve">and the benefits of these </w:t>
      </w:r>
      <w:r w:rsidRPr="00C36CE4">
        <w:rPr>
          <w:rFonts w:eastAsia="SimSun"/>
          <w:kern w:val="2"/>
          <w:lang w:val="en-GB" w:eastAsia="zh-CN"/>
        </w:rPr>
        <w:t>would align with those of industry if citizens had a realistic understanding of how modern food systems work</w:t>
      </w:r>
      <w:r w:rsidR="00EA5C08" w:rsidRPr="00C36CE4">
        <w:rPr>
          <w:rFonts w:eastAsia="SimSun"/>
          <w:kern w:val="2"/>
          <w:lang w:val="en-GB" w:eastAsia="zh-CN"/>
        </w:rPr>
        <w:t>ed</w:t>
      </w:r>
      <w:r w:rsidR="000D5756">
        <w:rPr>
          <w:rFonts w:eastAsia="SimSun"/>
          <w:kern w:val="2"/>
          <w:lang w:val="en-GB" w:eastAsia="zh-CN"/>
        </w:rPr>
        <w:t xml:space="preserve">, and </w:t>
      </w:r>
      <w:r w:rsidRPr="00C36CE4">
        <w:rPr>
          <w:rFonts w:eastAsia="SimSun"/>
          <w:kern w:val="2"/>
          <w:lang w:val="en-GB" w:eastAsia="zh-CN"/>
        </w:rPr>
        <w:t xml:space="preserve">how much time and effort went into assuring the safety of new products before their release. Michael Kock, </w:t>
      </w:r>
      <w:r w:rsidR="00EA5C08" w:rsidRPr="00C36CE4">
        <w:rPr>
          <w:rFonts w:eastAsia="SimSun"/>
          <w:kern w:val="2"/>
          <w:lang w:val="en-GB" w:eastAsia="zh-CN"/>
        </w:rPr>
        <w:t xml:space="preserve">global head </w:t>
      </w:r>
      <w:r w:rsidRPr="00C36CE4">
        <w:rPr>
          <w:rFonts w:eastAsia="SimSun"/>
          <w:kern w:val="2"/>
          <w:lang w:val="en-GB" w:eastAsia="zh-CN"/>
        </w:rPr>
        <w:t xml:space="preserve">of </w:t>
      </w:r>
      <w:r w:rsidR="00EA5C08" w:rsidRPr="00C36CE4">
        <w:rPr>
          <w:rFonts w:eastAsia="SimSun"/>
          <w:kern w:val="2"/>
          <w:lang w:val="en-GB" w:eastAsia="zh-CN"/>
        </w:rPr>
        <w:t>intellectual property at Syngenta</w:t>
      </w:r>
      <w:r w:rsidRPr="00C36CE4">
        <w:rPr>
          <w:rFonts w:eastAsia="SimSun"/>
          <w:kern w:val="2"/>
          <w:lang w:val="en-GB" w:eastAsia="zh-CN"/>
        </w:rPr>
        <w:t>, pointed out the risks of weak public understanding: “</w:t>
      </w:r>
      <w:r w:rsidRPr="00597651">
        <w:rPr>
          <w:rFonts w:eastAsia="SimSun"/>
          <w:kern w:val="2"/>
          <w:lang w:val="en-GB" w:eastAsia="zh-CN"/>
        </w:rPr>
        <w:t>People have a romantic view of how food security works and what it means to be an innovator. Many negative perceptions are based on a lack of understanding, which in the end limits an innovation’s potential to solve problems.</w:t>
      </w:r>
      <w:r w:rsidRPr="00C36CE4">
        <w:rPr>
          <w:rFonts w:eastAsia="SimSun"/>
          <w:kern w:val="2"/>
          <w:lang w:val="en-GB" w:eastAsia="zh-CN"/>
        </w:rPr>
        <w:t xml:space="preserve">” </w:t>
      </w:r>
    </w:p>
    <w:p w14:paraId="55F71277" w14:textId="77777777" w:rsidR="002E1BBC" w:rsidRPr="00C36CE4" w:rsidRDefault="002E1BBC" w:rsidP="002E1BBC">
      <w:pPr>
        <w:pStyle w:val="BodyTextMain"/>
        <w:rPr>
          <w:rFonts w:eastAsia="SimSun"/>
          <w:kern w:val="2"/>
          <w:lang w:val="en-GB" w:eastAsia="zh-CN"/>
        </w:rPr>
      </w:pPr>
    </w:p>
    <w:p w14:paraId="028C55C5" w14:textId="7B7C2C1F" w:rsidR="002E1BBC" w:rsidRPr="00C36CE4" w:rsidRDefault="002E1BBC" w:rsidP="002E1BBC">
      <w:pPr>
        <w:pStyle w:val="BodyTextMain"/>
        <w:rPr>
          <w:rFonts w:eastAsia="SimSun"/>
          <w:kern w:val="2"/>
          <w:lang w:val="en-GB" w:eastAsia="zh-CN"/>
        </w:rPr>
      </w:pPr>
      <w:r w:rsidRPr="00C36CE4">
        <w:rPr>
          <w:rFonts w:eastAsia="SimSun"/>
          <w:kern w:val="2"/>
          <w:lang w:val="en-GB" w:eastAsia="zh-CN"/>
        </w:rPr>
        <w:t>A second worrisome trend for the industry was the changing work preferences of the millennial generation. University graduates increasingly chose to work in small</w:t>
      </w:r>
      <w:r w:rsidR="005B0C45">
        <w:rPr>
          <w:rFonts w:eastAsia="SimSun"/>
          <w:kern w:val="2"/>
          <w:lang w:val="en-GB" w:eastAsia="zh-CN"/>
        </w:rPr>
        <w:t>-</w:t>
      </w:r>
      <w:r w:rsidRPr="00C36CE4">
        <w:rPr>
          <w:rFonts w:eastAsia="SimSun"/>
          <w:kern w:val="2"/>
          <w:lang w:val="en-GB" w:eastAsia="zh-CN"/>
        </w:rPr>
        <w:t xml:space="preserve"> and medium</w:t>
      </w:r>
      <w:r w:rsidR="005B0C45">
        <w:rPr>
          <w:rFonts w:eastAsia="SimSun"/>
          <w:kern w:val="2"/>
          <w:lang w:val="en-GB" w:eastAsia="zh-CN"/>
        </w:rPr>
        <w:t>-sized</w:t>
      </w:r>
      <w:r w:rsidRPr="00C36CE4">
        <w:rPr>
          <w:rFonts w:eastAsia="SimSun"/>
          <w:kern w:val="2"/>
          <w:lang w:val="en-GB" w:eastAsia="zh-CN"/>
        </w:rPr>
        <w:t xml:space="preserve"> businesses or </w:t>
      </w:r>
      <w:r w:rsidR="005B0C45">
        <w:rPr>
          <w:rFonts w:eastAsia="SimSun"/>
          <w:kern w:val="2"/>
          <w:lang w:val="en-GB" w:eastAsia="zh-CN"/>
        </w:rPr>
        <w:t xml:space="preserve">to </w:t>
      </w:r>
      <w:r w:rsidRPr="00C36CE4">
        <w:rPr>
          <w:rFonts w:eastAsia="SimSun"/>
          <w:kern w:val="2"/>
          <w:lang w:val="en-GB" w:eastAsia="zh-CN"/>
        </w:rPr>
        <w:t>launch their own entrepreneurial start</w:t>
      </w:r>
      <w:r w:rsidR="00EA5C08" w:rsidRPr="00C36CE4">
        <w:rPr>
          <w:rFonts w:eastAsia="SimSun"/>
          <w:kern w:val="2"/>
          <w:lang w:val="en-GB" w:eastAsia="zh-CN"/>
        </w:rPr>
        <w:t>-</w:t>
      </w:r>
      <w:r w:rsidRPr="00C36CE4">
        <w:rPr>
          <w:rFonts w:eastAsia="SimSun"/>
          <w:kern w:val="2"/>
          <w:lang w:val="en-GB" w:eastAsia="zh-CN"/>
        </w:rPr>
        <w:t xml:space="preserve">ups. Few young people entered the farming industry directly. According to </w:t>
      </w:r>
      <w:r w:rsidR="00EA5C08" w:rsidRPr="00C36CE4">
        <w:rPr>
          <w:rFonts w:eastAsia="SimSun"/>
          <w:kern w:val="2"/>
          <w:lang w:val="en-GB" w:eastAsia="zh-CN"/>
        </w:rPr>
        <w:t>Kock</w:t>
      </w:r>
      <w:r w:rsidRPr="00C36CE4">
        <w:rPr>
          <w:rFonts w:eastAsia="SimSun"/>
          <w:kern w:val="2"/>
          <w:lang w:val="en-GB" w:eastAsia="zh-CN"/>
        </w:rPr>
        <w:t xml:space="preserve">, </w:t>
      </w:r>
      <w:r w:rsidR="00EA5C08" w:rsidRPr="00C36CE4">
        <w:rPr>
          <w:rFonts w:eastAsia="SimSun"/>
          <w:kern w:val="2"/>
          <w:lang w:val="en-GB" w:eastAsia="zh-CN"/>
        </w:rPr>
        <w:t xml:space="preserve">in 2011, </w:t>
      </w:r>
      <w:r w:rsidRPr="00C36CE4">
        <w:rPr>
          <w:rFonts w:eastAsia="SimSun"/>
          <w:kern w:val="2"/>
          <w:lang w:val="en-GB" w:eastAsia="zh-CN"/>
        </w:rPr>
        <w:t>Syngenta could “</w:t>
      </w:r>
      <w:r w:rsidRPr="00597651">
        <w:rPr>
          <w:rFonts w:eastAsia="SimSun"/>
          <w:kern w:val="2"/>
          <w:lang w:val="en-GB" w:eastAsia="zh-CN"/>
        </w:rPr>
        <w:t>already see that the way of attracting researchers in the past by offering lifelong employment and a secure income was no longer attractive for the next generation [</w:t>
      </w:r>
      <w:r w:rsidR="00EA5C08" w:rsidRPr="00C36CE4">
        <w:rPr>
          <w:rFonts w:eastAsia="SimSun"/>
          <w:kern w:val="2"/>
          <w:lang w:val="en-GB" w:eastAsia="zh-CN"/>
        </w:rPr>
        <w:t>which</w:t>
      </w:r>
      <w:r w:rsidRPr="00597651">
        <w:rPr>
          <w:rFonts w:eastAsia="SimSun"/>
          <w:kern w:val="2"/>
          <w:lang w:val="en-GB" w:eastAsia="zh-CN"/>
        </w:rPr>
        <w:t>] wants to work on projects in an open environment and change companies every few years.</w:t>
      </w:r>
      <w:r w:rsidRPr="00C36CE4">
        <w:rPr>
          <w:rFonts w:eastAsia="SimSun"/>
          <w:kern w:val="2"/>
          <w:lang w:val="en-GB" w:eastAsia="zh-CN"/>
        </w:rPr>
        <w:t>” There were concerns that this trend could drive fundamental change</w:t>
      </w:r>
      <w:r w:rsidR="00EA5C08" w:rsidRPr="00C36CE4">
        <w:rPr>
          <w:rFonts w:eastAsia="SimSun"/>
          <w:kern w:val="2"/>
          <w:lang w:val="en-GB" w:eastAsia="zh-CN"/>
        </w:rPr>
        <w:t>s</w:t>
      </w:r>
      <w:r w:rsidRPr="00C36CE4">
        <w:rPr>
          <w:rFonts w:eastAsia="SimSun"/>
          <w:kern w:val="2"/>
          <w:lang w:val="en-GB" w:eastAsia="zh-CN"/>
        </w:rPr>
        <w:t xml:space="preserve"> in </w:t>
      </w:r>
      <w:r w:rsidR="00EA5C08" w:rsidRPr="00C36CE4">
        <w:rPr>
          <w:rFonts w:eastAsia="SimSun"/>
          <w:kern w:val="2"/>
          <w:lang w:val="en-GB" w:eastAsia="zh-CN"/>
        </w:rPr>
        <w:t xml:space="preserve">the nature of future </w:t>
      </w:r>
      <w:r w:rsidRPr="00C36CE4">
        <w:rPr>
          <w:rFonts w:eastAsia="SimSun"/>
          <w:kern w:val="2"/>
          <w:lang w:val="en-GB" w:eastAsia="zh-CN"/>
        </w:rPr>
        <w:t xml:space="preserve">research. Some company leaders were looking for ways to explore possible future innovation scenarios. </w:t>
      </w:r>
    </w:p>
    <w:p w14:paraId="5CC327AD" w14:textId="77777777" w:rsidR="002E1BBC" w:rsidRPr="00C36CE4" w:rsidRDefault="002E1BBC" w:rsidP="002E1BBC">
      <w:pPr>
        <w:pStyle w:val="BodyTextMain"/>
        <w:rPr>
          <w:rFonts w:eastAsia="SimSun"/>
          <w:kern w:val="2"/>
          <w:lang w:val="en-GB" w:eastAsia="zh-CN"/>
        </w:rPr>
      </w:pPr>
    </w:p>
    <w:p w14:paraId="45D61222" w14:textId="23F7FE6A" w:rsidR="002E1BBC" w:rsidRPr="00C36CE4" w:rsidRDefault="002E1BBC" w:rsidP="002E1BBC">
      <w:pPr>
        <w:pStyle w:val="BodyTextMain"/>
        <w:rPr>
          <w:rFonts w:eastAsia="SimSun"/>
          <w:kern w:val="2"/>
          <w:lang w:val="en-GB" w:eastAsia="zh-CN"/>
        </w:rPr>
      </w:pPr>
      <w:r w:rsidRPr="00C36CE4">
        <w:rPr>
          <w:rFonts w:eastAsia="SimSun"/>
          <w:kern w:val="2"/>
          <w:lang w:val="en-GB" w:eastAsia="zh-CN"/>
        </w:rPr>
        <w:t>Consequently, when Gould announced her plan to leave Syngenta and launch TFF as an entrepreneurial venture, senior colleagues encouraged her to launch it as an internal Syngenta project</w:t>
      </w:r>
      <w:r w:rsidR="00EA5C08" w:rsidRPr="00C36CE4">
        <w:rPr>
          <w:rFonts w:eastAsia="SimSun"/>
          <w:kern w:val="2"/>
          <w:lang w:val="en-GB" w:eastAsia="zh-CN"/>
        </w:rPr>
        <w:t xml:space="preserve"> instead</w:t>
      </w:r>
      <w:r w:rsidRPr="00C36CE4">
        <w:rPr>
          <w:rFonts w:eastAsia="SimSun"/>
          <w:kern w:val="2"/>
          <w:lang w:val="en-GB" w:eastAsia="zh-CN"/>
        </w:rPr>
        <w:t>. Executives welcomed the opportunity to test new ways of speaking to you</w:t>
      </w:r>
      <w:r w:rsidR="00EA5C08" w:rsidRPr="00C36CE4">
        <w:rPr>
          <w:rFonts w:eastAsia="SimSun"/>
          <w:kern w:val="2"/>
          <w:lang w:val="en-GB" w:eastAsia="zh-CN"/>
        </w:rPr>
        <w:t>ng people</w:t>
      </w:r>
      <w:r w:rsidRPr="00C36CE4">
        <w:rPr>
          <w:rFonts w:eastAsia="SimSun"/>
          <w:kern w:val="2"/>
          <w:lang w:val="en-GB" w:eastAsia="zh-CN"/>
        </w:rPr>
        <w:t xml:space="preserve"> and </w:t>
      </w:r>
      <w:r w:rsidR="00EA5C08" w:rsidRPr="00C36CE4">
        <w:rPr>
          <w:rFonts w:eastAsia="SimSun"/>
          <w:kern w:val="2"/>
          <w:lang w:val="en-GB" w:eastAsia="zh-CN"/>
        </w:rPr>
        <w:t xml:space="preserve">to </w:t>
      </w:r>
      <w:r w:rsidRPr="00C36CE4">
        <w:rPr>
          <w:rFonts w:eastAsia="SimSun"/>
          <w:kern w:val="2"/>
          <w:lang w:val="en-GB" w:eastAsia="zh-CN"/>
        </w:rPr>
        <w:t>gain perspective on youth employment needs and requirements. Gould was offered a newly created position</w:t>
      </w:r>
      <w:r w:rsidR="00EA5C08" w:rsidRPr="00C36CE4">
        <w:rPr>
          <w:rFonts w:eastAsia="SimSun"/>
          <w:kern w:val="2"/>
          <w:lang w:val="en-GB" w:eastAsia="zh-CN"/>
        </w:rPr>
        <w:t>,</w:t>
      </w:r>
      <w:r w:rsidRPr="00C36CE4">
        <w:rPr>
          <w:rFonts w:eastAsia="SimSun"/>
          <w:kern w:val="2"/>
          <w:lang w:val="en-GB" w:eastAsia="zh-CN"/>
        </w:rPr>
        <w:t xml:space="preserve"> in the department of </w:t>
      </w:r>
      <w:r w:rsidR="00EA5C08" w:rsidRPr="00C36CE4">
        <w:rPr>
          <w:rFonts w:eastAsia="SimSun"/>
          <w:kern w:val="2"/>
          <w:lang w:val="en-GB" w:eastAsia="zh-CN"/>
        </w:rPr>
        <w:t xml:space="preserve">external affairs, </w:t>
      </w:r>
      <w:r w:rsidRPr="00C36CE4">
        <w:rPr>
          <w:rFonts w:eastAsia="SimSun"/>
          <w:kern w:val="2"/>
          <w:lang w:val="en-GB" w:eastAsia="zh-CN"/>
        </w:rPr>
        <w:t xml:space="preserve">dedicated to </w:t>
      </w:r>
      <w:r w:rsidR="00EA5C08" w:rsidRPr="00C36CE4">
        <w:rPr>
          <w:rFonts w:eastAsia="SimSun"/>
          <w:kern w:val="2"/>
          <w:lang w:val="en-GB" w:eastAsia="zh-CN"/>
        </w:rPr>
        <w:t xml:space="preserve">next-generation innovation </w:t>
      </w:r>
      <w:r w:rsidRPr="00C36CE4">
        <w:rPr>
          <w:rFonts w:eastAsia="SimSun"/>
          <w:kern w:val="2"/>
          <w:lang w:val="en-GB" w:eastAsia="zh-CN"/>
        </w:rPr>
        <w:t xml:space="preserve">and </w:t>
      </w:r>
      <w:r w:rsidR="00EA5C08" w:rsidRPr="00C36CE4">
        <w:rPr>
          <w:rFonts w:eastAsia="SimSun"/>
          <w:kern w:val="2"/>
          <w:lang w:val="en-GB" w:eastAsia="zh-CN"/>
        </w:rPr>
        <w:t>engagement</w:t>
      </w:r>
      <w:r w:rsidRPr="00C36CE4">
        <w:rPr>
          <w:rFonts w:eastAsia="SimSun"/>
          <w:kern w:val="2"/>
          <w:lang w:val="en-GB" w:eastAsia="zh-CN"/>
        </w:rPr>
        <w:t xml:space="preserve"> (see Exhibit 4), and she was allocated a budget to support the first innovation challenge. Happy to have the freedom of an entrepreneur along with the structure and security of a corporate job, Gould agreed to the arrangement.</w:t>
      </w:r>
    </w:p>
    <w:p w14:paraId="40827D9D" w14:textId="77777777" w:rsidR="002E1BBC" w:rsidRPr="00C36CE4" w:rsidRDefault="002E1BBC" w:rsidP="002E1BBC">
      <w:pPr>
        <w:pStyle w:val="BodyTextMain"/>
        <w:rPr>
          <w:rFonts w:eastAsia="SimSun"/>
          <w:kern w:val="2"/>
          <w:lang w:val="en-GB" w:eastAsia="zh-CN"/>
        </w:rPr>
      </w:pPr>
    </w:p>
    <w:p w14:paraId="6919D303" w14:textId="77777777" w:rsidR="002E1BBC" w:rsidRPr="00C36CE4" w:rsidRDefault="002E1BBC" w:rsidP="002E1BBC">
      <w:pPr>
        <w:pStyle w:val="BodyTextMain"/>
        <w:rPr>
          <w:rFonts w:eastAsia="SimSun"/>
          <w:kern w:val="2"/>
          <w:lang w:val="en-GB" w:eastAsia="zh-CN"/>
        </w:rPr>
      </w:pPr>
    </w:p>
    <w:p w14:paraId="1EC11845" w14:textId="77777777" w:rsidR="002E1BBC" w:rsidRPr="00C36CE4" w:rsidRDefault="002E1BBC" w:rsidP="00C05EF6">
      <w:pPr>
        <w:pStyle w:val="Casehead1"/>
        <w:keepNext/>
        <w:rPr>
          <w:rFonts w:eastAsia="SimSun"/>
          <w:lang w:val="en-GB" w:eastAsia="zh-CN"/>
        </w:rPr>
      </w:pPr>
      <w:r w:rsidRPr="00C36CE4">
        <w:rPr>
          <w:rFonts w:eastAsia="SimSun"/>
          <w:lang w:val="en-GB" w:eastAsia="zh-CN"/>
        </w:rPr>
        <w:lastRenderedPageBreak/>
        <w:t>Launch and Early Growth</w:t>
      </w:r>
    </w:p>
    <w:p w14:paraId="70CCE468" w14:textId="77777777" w:rsidR="002E1BBC" w:rsidRPr="00C36CE4" w:rsidRDefault="002E1BBC" w:rsidP="00C05EF6">
      <w:pPr>
        <w:pStyle w:val="BodyTextMain"/>
        <w:keepNext/>
        <w:rPr>
          <w:rFonts w:eastAsia="SimSun"/>
          <w:lang w:val="en-GB" w:eastAsia="zh-CN"/>
        </w:rPr>
      </w:pPr>
    </w:p>
    <w:p w14:paraId="7F6365B6" w14:textId="442DB7A8" w:rsidR="002E1BBC" w:rsidRPr="00C36CE4" w:rsidRDefault="002E1BBC" w:rsidP="0071493D">
      <w:pPr>
        <w:pStyle w:val="BodyTextMain"/>
        <w:keepNext/>
        <w:rPr>
          <w:rFonts w:eastAsia="SimSun"/>
          <w:kern w:val="2"/>
          <w:lang w:val="en-GB" w:eastAsia="zh-CN"/>
        </w:rPr>
      </w:pPr>
      <w:r w:rsidRPr="00C36CE4">
        <w:rPr>
          <w:rFonts w:eastAsia="SimSun"/>
          <w:kern w:val="2"/>
          <w:lang w:val="en-GB" w:eastAsia="zh-CN"/>
        </w:rPr>
        <w:t xml:space="preserve">The first TFF </w:t>
      </w:r>
      <w:r w:rsidR="0071493D" w:rsidRPr="00C36CE4">
        <w:rPr>
          <w:rFonts w:eastAsia="SimSun"/>
          <w:kern w:val="2"/>
          <w:lang w:val="en-GB" w:eastAsia="zh-CN"/>
        </w:rPr>
        <w:t xml:space="preserve">Challenge </w:t>
      </w:r>
      <w:r w:rsidRPr="00C36CE4">
        <w:rPr>
          <w:rFonts w:eastAsia="SimSun"/>
          <w:kern w:val="2"/>
          <w:lang w:val="en-GB" w:eastAsia="zh-CN"/>
        </w:rPr>
        <w:t xml:space="preserve">was a simple event that invited university students to think deeply about global food challenges and how to address them. Company executives who attended the event were pleased to see young people gaining a deeper view of </w:t>
      </w:r>
      <w:r w:rsidR="008A72CD" w:rsidRPr="00C36CE4">
        <w:rPr>
          <w:rFonts w:eastAsia="SimSun"/>
          <w:kern w:val="2"/>
          <w:lang w:val="en-GB" w:eastAsia="zh-CN"/>
        </w:rPr>
        <w:t xml:space="preserve">both agricultural </w:t>
      </w:r>
      <w:r w:rsidRPr="00C36CE4">
        <w:rPr>
          <w:rFonts w:eastAsia="SimSun"/>
          <w:kern w:val="2"/>
          <w:lang w:val="en-GB" w:eastAsia="zh-CN"/>
        </w:rPr>
        <w:t xml:space="preserve">realities and the complexities </w:t>
      </w:r>
      <w:r w:rsidR="008A72CD" w:rsidRPr="00C36CE4">
        <w:rPr>
          <w:rFonts w:eastAsia="SimSun"/>
          <w:kern w:val="2"/>
          <w:lang w:val="en-GB" w:eastAsia="zh-CN"/>
        </w:rPr>
        <w:t xml:space="preserve">involved in </w:t>
      </w:r>
      <w:r w:rsidRPr="00C36CE4">
        <w:rPr>
          <w:rFonts w:eastAsia="SimSun"/>
          <w:kern w:val="2"/>
          <w:lang w:val="en-GB" w:eastAsia="zh-CN"/>
        </w:rPr>
        <w:t>finding solutions. What they did not expect was the depth of passion that the challenge evoked in these young enthusiasts and the resulting speed of TFF</w:t>
      </w:r>
      <w:r w:rsidR="008A72CD" w:rsidRPr="00C36CE4">
        <w:rPr>
          <w:rFonts w:eastAsia="SimSun"/>
          <w:kern w:val="2"/>
          <w:lang w:val="en-GB" w:eastAsia="zh-CN"/>
        </w:rPr>
        <w:t>’s</w:t>
      </w:r>
      <w:r w:rsidRPr="00C36CE4">
        <w:rPr>
          <w:rFonts w:eastAsia="SimSun"/>
          <w:kern w:val="2"/>
          <w:lang w:val="en-GB" w:eastAsia="zh-CN"/>
        </w:rPr>
        <w:t xml:space="preserve"> growth. </w:t>
      </w:r>
      <w:r w:rsidR="008A72CD" w:rsidRPr="00C36CE4">
        <w:rPr>
          <w:rFonts w:eastAsia="SimSun"/>
          <w:kern w:val="2"/>
          <w:lang w:val="en-GB" w:eastAsia="zh-CN"/>
        </w:rPr>
        <w:t>P</w:t>
      </w:r>
      <w:r w:rsidRPr="00C36CE4">
        <w:rPr>
          <w:rFonts w:eastAsia="SimSun"/>
          <w:kern w:val="2"/>
          <w:lang w:val="en-GB" w:eastAsia="zh-CN"/>
        </w:rPr>
        <w:t xml:space="preserve">articipants spread the news of TFF over digital and university networks, </w:t>
      </w:r>
      <w:r w:rsidR="008A72CD" w:rsidRPr="00C36CE4">
        <w:rPr>
          <w:rFonts w:eastAsia="SimSun"/>
          <w:kern w:val="2"/>
          <w:lang w:val="en-GB" w:eastAsia="zh-CN"/>
        </w:rPr>
        <w:t xml:space="preserve">and </w:t>
      </w:r>
      <w:r w:rsidRPr="00C36CE4">
        <w:rPr>
          <w:rFonts w:eastAsia="SimSun"/>
          <w:kern w:val="2"/>
          <w:lang w:val="en-GB" w:eastAsia="zh-CN"/>
        </w:rPr>
        <w:t xml:space="preserve">the number of challenge participants grew </w:t>
      </w:r>
      <w:r w:rsidR="008A72CD" w:rsidRPr="00C36CE4">
        <w:rPr>
          <w:rFonts w:eastAsia="SimSun"/>
          <w:kern w:val="2"/>
          <w:lang w:val="en-GB" w:eastAsia="zh-CN"/>
        </w:rPr>
        <w:t xml:space="preserve">significantly </w:t>
      </w:r>
      <w:r w:rsidRPr="00C36CE4">
        <w:rPr>
          <w:rFonts w:eastAsia="SimSun"/>
          <w:kern w:val="2"/>
          <w:lang w:val="en-GB" w:eastAsia="zh-CN"/>
        </w:rPr>
        <w:t>each year (</w:t>
      </w:r>
      <w:r w:rsidR="008A72CD" w:rsidRPr="00C36CE4">
        <w:rPr>
          <w:rFonts w:eastAsia="SimSun"/>
          <w:kern w:val="2"/>
          <w:lang w:val="en-GB" w:eastAsia="zh-CN"/>
        </w:rPr>
        <w:t xml:space="preserve">see </w:t>
      </w:r>
      <w:r w:rsidRPr="00C36CE4">
        <w:rPr>
          <w:rFonts w:eastAsia="SimSun"/>
          <w:kern w:val="2"/>
          <w:lang w:val="en-GB" w:eastAsia="zh-CN"/>
        </w:rPr>
        <w:t xml:space="preserve">Exhibit 5). TFF and the winning teams from the annual </w:t>
      </w:r>
      <w:r w:rsidR="008A72CD" w:rsidRPr="00C36CE4">
        <w:rPr>
          <w:rFonts w:eastAsia="SimSun"/>
          <w:kern w:val="2"/>
          <w:lang w:val="en-GB" w:eastAsia="zh-CN"/>
        </w:rPr>
        <w:t xml:space="preserve">challenge </w:t>
      </w:r>
      <w:r w:rsidRPr="00C36CE4">
        <w:rPr>
          <w:rFonts w:eastAsia="SimSun"/>
          <w:kern w:val="2"/>
          <w:lang w:val="en-GB" w:eastAsia="zh-CN"/>
        </w:rPr>
        <w:t xml:space="preserve">also attracted the attention of international media </w:t>
      </w:r>
      <w:r w:rsidR="008A72CD" w:rsidRPr="00C36CE4">
        <w:rPr>
          <w:rFonts w:eastAsia="SimSun"/>
          <w:kern w:val="2"/>
          <w:lang w:val="en-GB" w:eastAsia="zh-CN"/>
        </w:rPr>
        <w:t xml:space="preserve">outlets </w:t>
      </w:r>
      <w:r w:rsidRPr="00C36CE4">
        <w:rPr>
          <w:rFonts w:eastAsia="SimSun"/>
          <w:kern w:val="2"/>
          <w:lang w:val="en-GB" w:eastAsia="zh-CN"/>
        </w:rPr>
        <w:t>like</w:t>
      </w:r>
      <w:r w:rsidRPr="00C36CE4">
        <w:rPr>
          <w:rFonts w:eastAsia="SimSun"/>
          <w:i/>
          <w:kern w:val="2"/>
          <w:lang w:val="en-GB" w:eastAsia="zh-CN"/>
        </w:rPr>
        <w:t xml:space="preserve"> </w:t>
      </w:r>
      <w:r w:rsidRPr="007A0D88">
        <w:rPr>
          <w:rFonts w:eastAsia="SimSun"/>
          <w:i/>
          <w:kern w:val="2"/>
          <w:lang w:val="en-GB" w:eastAsia="zh-CN"/>
        </w:rPr>
        <w:t>Huffington Post</w:t>
      </w:r>
      <w:r w:rsidRPr="00C36CE4">
        <w:rPr>
          <w:rFonts w:eastAsia="SimSun"/>
          <w:i/>
          <w:kern w:val="2"/>
          <w:lang w:val="en-GB" w:eastAsia="zh-CN"/>
        </w:rPr>
        <w:t xml:space="preserve">, Forbes, </w:t>
      </w:r>
      <w:r w:rsidRPr="00597651">
        <w:rPr>
          <w:rFonts w:eastAsia="SimSun"/>
          <w:kern w:val="2"/>
          <w:lang w:val="en-GB" w:eastAsia="zh-CN"/>
        </w:rPr>
        <w:t>and</w:t>
      </w:r>
      <w:r w:rsidRPr="00C36CE4">
        <w:rPr>
          <w:rFonts w:eastAsia="SimSun"/>
          <w:i/>
          <w:kern w:val="2"/>
          <w:lang w:val="en-GB" w:eastAsia="zh-CN"/>
        </w:rPr>
        <w:t xml:space="preserve"> Fast Company</w:t>
      </w:r>
      <w:r w:rsidRPr="00C36CE4">
        <w:rPr>
          <w:rFonts w:eastAsia="SimSun"/>
          <w:kern w:val="2"/>
          <w:lang w:val="en-GB" w:eastAsia="zh-CN"/>
        </w:rPr>
        <w:t>. TFF</w:t>
      </w:r>
      <w:r w:rsidR="008A72CD" w:rsidRPr="00C36CE4">
        <w:rPr>
          <w:rFonts w:eastAsia="SimSun"/>
          <w:kern w:val="2"/>
          <w:lang w:val="en-GB" w:eastAsia="zh-CN"/>
        </w:rPr>
        <w:t>’s</w:t>
      </w:r>
      <w:r w:rsidRPr="00C36CE4">
        <w:rPr>
          <w:rFonts w:eastAsia="SimSun"/>
          <w:kern w:val="2"/>
          <w:lang w:val="en-GB" w:eastAsia="zh-CN"/>
        </w:rPr>
        <w:t xml:space="preserve"> Facebook page had already accumulated more than 9</w:t>
      </w:r>
      <w:r w:rsidR="008A72CD" w:rsidRPr="00C36CE4">
        <w:rPr>
          <w:rFonts w:eastAsia="SimSun"/>
          <w:kern w:val="2"/>
          <w:lang w:val="en-GB" w:eastAsia="zh-CN"/>
        </w:rPr>
        <w:t>,</w:t>
      </w:r>
      <w:r w:rsidRPr="00C36CE4">
        <w:rPr>
          <w:rFonts w:eastAsia="SimSun"/>
          <w:kern w:val="2"/>
          <w:lang w:val="en-GB" w:eastAsia="zh-CN"/>
        </w:rPr>
        <w:t xml:space="preserve">000 followers by 2014. In response to </w:t>
      </w:r>
      <w:r w:rsidR="008A72CD" w:rsidRPr="00C36CE4">
        <w:rPr>
          <w:rFonts w:eastAsia="SimSun"/>
          <w:kern w:val="2"/>
          <w:lang w:val="en-GB" w:eastAsia="zh-CN"/>
        </w:rPr>
        <w:t xml:space="preserve">this </w:t>
      </w:r>
      <w:r w:rsidRPr="00C36CE4">
        <w:rPr>
          <w:rFonts w:eastAsia="SimSun"/>
          <w:kern w:val="2"/>
          <w:lang w:val="en-GB" w:eastAsia="zh-CN"/>
        </w:rPr>
        <w:t>growing visibility and enthusiasm, Gould continuously expanded the scope and professionalism of activities. By 2014, TFF had evolved into a multifaceted platform for cultivating and launching transformative food system innovations</w:t>
      </w:r>
      <w:r w:rsidR="008A72CD" w:rsidRPr="00C36CE4">
        <w:rPr>
          <w:rFonts w:eastAsia="SimSun"/>
          <w:kern w:val="2"/>
          <w:lang w:val="en-GB" w:eastAsia="zh-CN"/>
        </w:rPr>
        <w:t xml:space="preserve"> and</w:t>
      </w:r>
      <w:r w:rsidRPr="00C36CE4">
        <w:rPr>
          <w:rFonts w:eastAsia="SimSun"/>
          <w:kern w:val="2"/>
          <w:lang w:val="en-GB" w:eastAsia="zh-CN"/>
        </w:rPr>
        <w:t xml:space="preserve"> building the human capacity needed to achieve that ambitious goal. The platform was uniquely designed to attract and empower the next generation of youth</w:t>
      </w:r>
      <w:r w:rsidR="008A72CD" w:rsidRPr="00C36CE4">
        <w:rPr>
          <w:rFonts w:eastAsia="SimSun"/>
          <w:kern w:val="2"/>
          <w:lang w:val="en-GB" w:eastAsia="zh-CN"/>
        </w:rPr>
        <w:t>,</w:t>
      </w:r>
      <w:r w:rsidRPr="00C36CE4">
        <w:rPr>
          <w:rFonts w:eastAsia="SimSun"/>
          <w:kern w:val="2"/>
          <w:lang w:val="en-GB" w:eastAsia="zh-CN"/>
        </w:rPr>
        <w:t xml:space="preserve"> who had the passion for a more sustainable world, the willingness to change the status quo, and the </w:t>
      </w:r>
      <w:r w:rsidR="008A72CD" w:rsidRPr="00C36CE4">
        <w:rPr>
          <w:rFonts w:eastAsia="SimSun"/>
          <w:kern w:val="2"/>
          <w:lang w:val="en-GB" w:eastAsia="zh-CN"/>
        </w:rPr>
        <w:t xml:space="preserve">cutting-edge technological </w:t>
      </w:r>
      <w:r w:rsidRPr="00C36CE4">
        <w:rPr>
          <w:rFonts w:eastAsia="SimSun"/>
          <w:kern w:val="2"/>
          <w:lang w:val="en-GB" w:eastAsia="zh-CN"/>
        </w:rPr>
        <w:t xml:space="preserve">knowledge of </w:t>
      </w:r>
      <w:r w:rsidR="008A72CD" w:rsidRPr="00C36CE4">
        <w:rPr>
          <w:rFonts w:eastAsia="SimSun"/>
          <w:kern w:val="2"/>
          <w:lang w:val="en-GB" w:eastAsia="zh-CN"/>
        </w:rPr>
        <w:t>digital natives. TFF made an impact through</w:t>
      </w:r>
      <w:r w:rsidRPr="00C36CE4">
        <w:rPr>
          <w:rFonts w:eastAsia="SimSun"/>
          <w:kern w:val="2"/>
          <w:lang w:val="en-GB" w:eastAsia="zh-CN"/>
        </w:rPr>
        <w:t xml:space="preserve"> three key pillars:</w:t>
      </w:r>
      <w:r w:rsidR="008A72CD" w:rsidRPr="00C36CE4">
        <w:rPr>
          <w:rFonts w:eastAsia="SimSun"/>
          <w:kern w:val="2"/>
          <w:lang w:val="en-GB" w:eastAsia="zh-CN"/>
        </w:rPr>
        <w:t xml:space="preserve"> the TFF </w:t>
      </w:r>
      <w:r w:rsidR="0071493D" w:rsidRPr="00C36CE4">
        <w:rPr>
          <w:rFonts w:eastAsia="SimSun"/>
          <w:kern w:val="2"/>
          <w:lang w:val="en-GB" w:eastAsia="zh-CN"/>
        </w:rPr>
        <w:t>C</w:t>
      </w:r>
      <w:r w:rsidR="008A72CD" w:rsidRPr="00C36CE4">
        <w:rPr>
          <w:rFonts w:eastAsia="SimSun"/>
          <w:kern w:val="2"/>
          <w:lang w:val="en-GB" w:eastAsia="zh-CN"/>
        </w:rPr>
        <w:t>hallenge, an annual two-day summit, and its diverse global community.</w:t>
      </w:r>
      <w:r w:rsidRPr="00C36CE4">
        <w:rPr>
          <w:rFonts w:eastAsia="SimSun"/>
          <w:kern w:val="2"/>
          <w:lang w:val="en-GB" w:eastAsia="zh-CN"/>
        </w:rPr>
        <w:t xml:space="preserve"> </w:t>
      </w:r>
    </w:p>
    <w:p w14:paraId="2341E1BE" w14:textId="77777777" w:rsidR="002E1BBC" w:rsidRPr="00C36CE4" w:rsidRDefault="002E1BBC" w:rsidP="002E1BBC">
      <w:pPr>
        <w:pStyle w:val="BodyTextMain"/>
        <w:rPr>
          <w:rFonts w:eastAsia="SimSun"/>
          <w:kern w:val="2"/>
          <w:lang w:val="en-GB" w:eastAsia="zh-CN"/>
        </w:rPr>
      </w:pPr>
    </w:p>
    <w:p w14:paraId="317DFBC8" w14:textId="77777777" w:rsidR="002E1BBC" w:rsidRPr="00C36CE4" w:rsidRDefault="002E1BBC" w:rsidP="002E1BBC">
      <w:pPr>
        <w:pStyle w:val="BodyTextMain"/>
        <w:rPr>
          <w:rFonts w:eastAsia="SimSun"/>
          <w:kern w:val="2"/>
          <w:lang w:val="en-GB" w:eastAsia="zh-CN"/>
        </w:rPr>
      </w:pPr>
    </w:p>
    <w:p w14:paraId="4931059E" w14:textId="77777777" w:rsidR="002E1BBC" w:rsidRPr="00C36CE4" w:rsidRDefault="002E1BBC" w:rsidP="002E1BBC">
      <w:pPr>
        <w:pStyle w:val="Casehead2"/>
        <w:rPr>
          <w:rFonts w:eastAsia="SimSun"/>
          <w:lang w:val="en-GB" w:eastAsia="zh-CN"/>
        </w:rPr>
      </w:pPr>
      <w:r w:rsidRPr="00C36CE4">
        <w:rPr>
          <w:rFonts w:eastAsia="SimSun"/>
          <w:lang w:val="en-GB" w:eastAsia="zh-CN"/>
        </w:rPr>
        <w:t>The TFF Challenge</w:t>
      </w:r>
    </w:p>
    <w:p w14:paraId="78B14FB1" w14:textId="77777777" w:rsidR="002E1BBC" w:rsidRPr="00C36CE4" w:rsidRDefault="002E1BBC" w:rsidP="002E1BBC">
      <w:pPr>
        <w:pStyle w:val="BodyTextMain"/>
        <w:rPr>
          <w:rFonts w:eastAsia="SimSun"/>
          <w:lang w:val="en-GB" w:eastAsia="zh-CN"/>
        </w:rPr>
      </w:pPr>
    </w:p>
    <w:p w14:paraId="454B3C93" w14:textId="54232AEB" w:rsidR="002E1BBC" w:rsidRPr="00C36CE4" w:rsidRDefault="002E1BBC" w:rsidP="002E1BBC">
      <w:pPr>
        <w:pStyle w:val="BodyTextMain"/>
        <w:rPr>
          <w:rFonts w:eastAsia="SimSun"/>
          <w:lang w:val="en-GB" w:eastAsia="zh-CN"/>
        </w:rPr>
      </w:pPr>
      <w:r w:rsidRPr="00C36CE4">
        <w:rPr>
          <w:rFonts w:eastAsia="SimSun"/>
          <w:lang w:val="en-GB" w:eastAsia="zh-CN"/>
        </w:rPr>
        <w:t>The TFF Challenge invited university students from all fields of study to generate prototype</w:t>
      </w:r>
      <w:r w:rsidR="008A72CD" w:rsidRPr="00C36CE4">
        <w:rPr>
          <w:rFonts w:eastAsia="SimSun"/>
          <w:lang w:val="en-GB" w:eastAsia="zh-CN"/>
        </w:rPr>
        <w:t>s for</w:t>
      </w:r>
      <w:r w:rsidRPr="00C36CE4">
        <w:rPr>
          <w:rFonts w:eastAsia="SimSun"/>
          <w:lang w:val="en-GB" w:eastAsia="zh-CN"/>
        </w:rPr>
        <w:t xml:space="preserve"> previously unseen solutions to the complex challenges of global food security. Applicants were invited to use online training resources to improve their ideas and develop business plan</w:t>
      </w:r>
      <w:r w:rsidR="008A72CD" w:rsidRPr="00C36CE4">
        <w:rPr>
          <w:rFonts w:eastAsia="SimSun"/>
          <w:lang w:val="en-GB" w:eastAsia="zh-CN"/>
        </w:rPr>
        <w:t>s</w:t>
      </w:r>
      <w:r w:rsidRPr="00C36CE4">
        <w:rPr>
          <w:rFonts w:eastAsia="SimSun"/>
          <w:lang w:val="en-GB" w:eastAsia="zh-CN"/>
        </w:rPr>
        <w:t>. Gould commented, “</w:t>
      </w:r>
      <w:r w:rsidRPr="00597651">
        <w:rPr>
          <w:rFonts w:eastAsia="SimSun"/>
          <w:lang w:val="en-GB" w:eastAsia="zh-CN"/>
        </w:rPr>
        <w:t xml:space="preserve">We expected to see bold and innovative technologies with the latest resources </w:t>
      </w:r>
      <w:r w:rsidR="0069428E">
        <w:rPr>
          <w:rFonts w:eastAsia="SimSun"/>
          <w:lang w:val="en-GB" w:eastAsia="zh-CN"/>
        </w:rPr>
        <w:t xml:space="preserve">. . </w:t>
      </w:r>
      <w:r w:rsidR="008A72CD" w:rsidRPr="00C36CE4">
        <w:rPr>
          <w:rFonts w:eastAsia="SimSun"/>
          <w:lang w:val="en-GB" w:eastAsia="zh-CN"/>
        </w:rPr>
        <w:t>.</w:t>
      </w:r>
      <w:r w:rsidR="008A72CD" w:rsidRPr="00597651">
        <w:rPr>
          <w:rFonts w:eastAsia="SimSun"/>
          <w:lang w:val="en-GB" w:eastAsia="zh-CN"/>
        </w:rPr>
        <w:t xml:space="preserve"> </w:t>
      </w:r>
      <w:r w:rsidRPr="00597651">
        <w:rPr>
          <w:rFonts w:eastAsia="SimSun"/>
          <w:lang w:val="en-GB" w:eastAsia="zh-CN"/>
        </w:rPr>
        <w:t>[but] innovations are not enough. The projects had to be implementable, with serious scalability potential on a global level.</w:t>
      </w:r>
      <w:r w:rsidRPr="00C36CE4">
        <w:rPr>
          <w:rFonts w:eastAsia="SimSun"/>
          <w:lang w:val="en-GB" w:eastAsia="zh-CN"/>
        </w:rPr>
        <w:t xml:space="preserve">” Applicants who made it onto the </w:t>
      </w:r>
      <w:r w:rsidR="00090FDA" w:rsidRPr="00C36CE4">
        <w:rPr>
          <w:rFonts w:eastAsia="SimSun"/>
          <w:lang w:val="en-GB" w:eastAsia="zh-CN"/>
        </w:rPr>
        <w:t xml:space="preserve">competition’s </w:t>
      </w:r>
      <w:r w:rsidRPr="00C36CE4">
        <w:rPr>
          <w:rFonts w:eastAsia="SimSun"/>
          <w:lang w:val="en-GB" w:eastAsia="zh-CN"/>
        </w:rPr>
        <w:t xml:space="preserve">shortlist received individual coaching to cultivate entrepreneurial go-to-market skills. As such, the platform was instrumental in transforming students into innovative entrepreneurs, regardless of their final </w:t>
      </w:r>
      <w:r w:rsidR="00090FDA" w:rsidRPr="00C36CE4">
        <w:rPr>
          <w:rFonts w:eastAsia="SimSun"/>
          <w:lang w:val="en-GB" w:eastAsia="zh-CN"/>
        </w:rPr>
        <w:t xml:space="preserve">placements in the </w:t>
      </w:r>
      <w:r w:rsidRPr="00C36CE4">
        <w:rPr>
          <w:rFonts w:eastAsia="SimSun"/>
          <w:lang w:val="en-GB" w:eastAsia="zh-CN"/>
        </w:rPr>
        <w:t>competition. Participants found the experience inspiring and transformational, and after four years</w:t>
      </w:r>
      <w:r w:rsidR="00090FDA" w:rsidRPr="00C36CE4">
        <w:rPr>
          <w:rFonts w:eastAsia="SimSun"/>
          <w:lang w:val="en-GB" w:eastAsia="zh-CN"/>
        </w:rPr>
        <w:t>,</w:t>
      </w:r>
      <w:r w:rsidRPr="00C36CE4">
        <w:rPr>
          <w:rFonts w:eastAsia="SimSun"/>
          <w:lang w:val="en-GB" w:eastAsia="zh-CN"/>
        </w:rPr>
        <w:t xml:space="preserve"> several had already succeeded in launching start-up business</w:t>
      </w:r>
      <w:r w:rsidR="00090FDA" w:rsidRPr="00C36CE4">
        <w:rPr>
          <w:rFonts w:eastAsia="SimSun"/>
          <w:lang w:val="en-GB" w:eastAsia="zh-CN"/>
        </w:rPr>
        <w:t>es</w:t>
      </w:r>
      <w:r w:rsidRPr="00C36CE4">
        <w:rPr>
          <w:rFonts w:eastAsia="SimSun"/>
          <w:lang w:val="en-GB" w:eastAsia="zh-CN"/>
        </w:rPr>
        <w:t xml:space="preserve"> (</w:t>
      </w:r>
      <w:r w:rsidR="00090FDA" w:rsidRPr="00C36CE4">
        <w:rPr>
          <w:rFonts w:eastAsia="SimSun"/>
          <w:lang w:val="en-GB" w:eastAsia="zh-CN"/>
        </w:rPr>
        <w:t xml:space="preserve">see </w:t>
      </w:r>
      <w:r w:rsidRPr="00C36CE4">
        <w:rPr>
          <w:rFonts w:eastAsia="SimSun"/>
          <w:lang w:val="en-GB" w:eastAsia="zh-CN"/>
        </w:rPr>
        <w:t>Exhibit 6). Max Loessl, co-founder of Agrilution</w:t>
      </w:r>
      <w:r w:rsidR="00090FDA" w:rsidRPr="00C36CE4">
        <w:rPr>
          <w:rFonts w:eastAsia="SimSun"/>
          <w:lang w:val="en-GB" w:eastAsia="zh-CN"/>
        </w:rPr>
        <w:t xml:space="preserve"> GmbH (Agrilution)</w:t>
      </w:r>
      <w:r w:rsidRPr="00C36CE4">
        <w:rPr>
          <w:rFonts w:eastAsia="SimSun"/>
          <w:lang w:val="en-GB" w:eastAsia="zh-CN"/>
        </w:rPr>
        <w:t>, commented</w:t>
      </w:r>
      <w:r w:rsidR="00090FDA" w:rsidRPr="00C36CE4">
        <w:rPr>
          <w:rFonts w:eastAsia="SimSun"/>
          <w:lang w:val="en-GB" w:eastAsia="zh-CN"/>
        </w:rPr>
        <w:t xml:space="preserve"> on the experience:</w:t>
      </w:r>
      <w:r w:rsidRPr="00C36CE4">
        <w:rPr>
          <w:rFonts w:eastAsia="SimSun"/>
          <w:lang w:val="en-GB" w:eastAsia="zh-CN"/>
        </w:rPr>
        <w:t xml:space="preserve"> “</w:t>
      </w:r>
      <w:r w:rsidRPr="00597651">
        <w:rPr>
          <w:rFonts w:eastAsia="SimSun"/>
          <w:lang w:val="en-GB" w:eastAsia="zh-CN"/>
        </w:rPr>
        <w:t>Before we got in touch with TFF, our team was just developing ideas around vertical farming and brainstorming about how to get involved in this new technology. TFF pushed us to make our idea more realistic and business oriented</w:t>
      </w:r>
      <w:r w:rsidRPr="00C36CE4">
        <w:rPr>
          <w:rFonts w:eastAsia="SimSun"/>
          <w:i/>
          <w:lang w:val="en-GB" w:eastAsia="zh-CN"/>
        </w:rPr>
        <w:t>.</w:t>
      </w:r>
      <w:r w:rsidRPr="00C36CE4">
        <w:rPr>
          <w:rFonts w:eastAsia="SimSun"/>
          <w:lang w:val="en-GB" w:eastAsia="zh-CN"/>
        </w:rPr>
        <w:t>” Gerald Perry, co-founder of FoPo</w:t>
      </w:r>
      <w:r w:rsidR="00090FDA" w:rsidRPr="00C36CE4">
        <w:rPr>
          <w:rFonts w:eastAsia="SimSun"/>
          <w:lang w:val="en-GB" w:eastAsia="zh-CN"/>
        </w:rPr>
        <w:t xml:space="preserve"> Food Powder (FoPo)</w:t>
      </w:r>
      <w:r w:rsidRPr="00C36CE4">
        <w:rPr>
          <w:rFonts w:eastAsia="SimSun"/>
          <w:lang w:val="en-GB" w:eastAsia="zh-CN"/>
        </w:rPr>
        <w:t>, agreed</w:t>
      </w:r>
      <w:r w:rsidR="00090FDA" w:rsidRPr="00C36CE4">
        <w:rPr>
          <w:rFonts w:eastAsia="SimSun"/>
          <w:lang w:val="en-GB" w:eastAsia="zh-CN"/>
        </w:rPr>
        <w:t xml:space="preserve">: </w:t>
      </w:r>
      <w:r w:rsidRPr="00C36CE4">
        <w:rPr>
          <w:rFonts w:eastAsia="SimSun"/>
          <w:lang w:val="en-GB" w:eastAsia="zh-CN"/>
        </w:rPr>
        <w:t>“</w:t>
      </w:r>
      <w:r w:rsidRPr="00597651">
        <w:rPr>
          <w:rFonts w:eastAsia="SimSun"/>
          <w:lang w:val="en-GB" w:eastAsia="zh-CN"/>
        </w:rPr>
        <w:t>TFF was the first single step for us to start our journey. [In response to] all the encouragements and pressures, we went to Philippines and tested our business plan.</w:t>
      </w:r>
      <w:r w:rsidRPr="00C36CE4">
        <w:rPr>
          <w:rFonts w:eastAsia="SimSun"/>
          <w:lang w:val="en-GB" w:eastAsia="zh-CN"/>
        </w:rPr>
        <w:t xml:space="preserve">” </w:t>
      </w:r>
    </w:p>
    <w:p w14:paraId="725FB63B" w14:textId="77777777" w:rsidR="002E1BBC" w:rsidRPr="00C36CE4" w:rsidRDefault="002E1BBC" w:rsidP="002E1BBC">
      <w:pPr>
        <w:widowControl w:val="0"/>
        <w:jc w:val="both"/>
        <w:rPr>
          <w:rFonts w:eastAsia="SimSun"/>
          <w:kern w:val="2"/>
          <w:sz w:val="22"/>
          <w:szCs w:val="22"/>
          <w:lang w:val="en-GB" w:eastAsia="zh-CN"/>
        </w:rPr>
      </w:pPr>
    </w:p>
    <w:p w14:paraId="5CDEE5AD" w14:textId="77777777" w:rsidR="002E1BBC" w:rsidRPr="00C36CE4" w:rsidRDefault="002E1BBC" w:rsidP="002E1BBC">
      <w:pPr>
        <w:widowControl w:val="0"/>
        <w:jc w:val="both"/>
        <w:rPr>
          <w:rFonts w:eastAsia="SimSun"/>
          <w:kern w:val="2"/>
          <w:sz w:val="22"/>
          <w:szCs w:val="22"/>
          <w:lang w:val="en-GB" w:eastAsia="zh-CN"/>
        </w:rPr>
      </w:pPr>
    </w:p>
    <w:p w14:paraId="6E1DFB95" w14:textId="58FFEC74" w:rsidR="002E1BBC" w:rsidRPr="00C36CE4" w:rsidRDefault="002E1BBC" w:rsidP="002E1BBC">
      <w:pPr>
        <w:pStyle w:val="Casehead2"/>
        <w:rPr>
          <w:rFonts w:eastAsia="SimSun"/>
          <w:lang w:val="en-GB" w:eastAsia="zh-CN"/>
        </w:rPr>
      </w:pPr>
      <w:r w:rsidRPr="00C36CE4">
        <w:rPr>
          <w:rFonts w:eastAsia="SimSun"/>
          <w:lang w:val="en-GB" w:eastAsia="zh-CN"/>
        </w:rPr>
        <w:t xml:space="preserve">The </w:t>
      </w:r>
      <w:r w:rsidR="008A72CD" w:rsidRPr="00C36CE4">
        <w:rPr>
          <w:rFonts w:eastAsia="SimSun"/>
          <w:lang w:val="en-GB" w:eastAsia="zh-CN"/>
        </w:rPr>
        <w:t>Two</w:t>
      </w:r>
      <w:r w:rsidRPr="00C36CE4">
        <w:rPr>
          <w:rFonts w:eastAsia="SimSun"/>
          <w:lang w:val="en-GB" w:eastAsia="zh-CN"/>
        </w:rPr>
        <w:t>-</w:t>
      </w:r>
      <w:r w:rsidR="008A72CD" w:rsidRPr="00C36CE4">
        <w:rPr>
          <w:rFonts w:eastAsia="SimSun"/>
          <w:lang w:val="en-GB" w:eastAsia="zh-CN"/>
        </w:rPr>
        <w:t>D</w:t>
      </w:r>
      <w:r w:rsidRPr="00C36CE4">
        <w:rPr>
          <w:rFonts w:eastAsia="SimSun"/>
          <w:lang w:val="en-GB" w:eastAsia="zh-CN"/>
        </w:rPr>
        <w:t xml:space="preserve">ay </w:t>
      </w:r>
      <w:r w:rsidR="008A72CD" w:rsidRPr="00C36CE4">
        <w:rPr>
          <w:rFonts w:eastAsia="SimSun"/>
          <w:lang w:val="en-GB" w:eastAsia="zh-CN"/>
        </w:rPr>
        <w:t xml:space="preserve">Annual </w:t>
      </w:r>
      <w:r w:rsidRPr="00C36CE4">
        <w:rPr>
          <w:rFonts w:eastAsia="SimSun"/>
          <w:lang w:val="en-GB" w:eastAsia="zh-CN"/>
        </w:rPr>
        <w:t>TFF Summit</w:t>
      </w:r>
    </w:p>
    <w:p w14:paraId="0F4965E3" w14:textId="77777777" w:rsidR="002E1BBC" w:rsidRPr="00C36CE4" w:rsidRDefault="002E1BBC" w:rsidP="002E1BBC">
      <w:pPr>
        <w:pStyle w:val="BodyTextMain"/>
        <w:rPr>
          <w:rFonts w:eastAsia="SimSun"/>
          <w:lang w:val="en-GB" w:eastAsia="zh-CN"/>
        </w:rPr>
      </w:pPr>
    </w:p>
    <w:p w14:paraId="0DD67887" w14:textId="15CE32BB" w:rsidR="002E1BBC" w:rsidRPr="00C36CE4" w:rsidRDefault="002E1BBC" w:rsidP="002E1BBC">
      <w:pPr>
        <w:pStyle w:val="BodyTextMain"/>
        <w:rPr>
          <w:rFonts w:eastAsia="SimSun"/>
          <w:kern w:val="2"/>
          <w:lang w:val="en-GB" w:eastAsia="zh-CN"/>
        </w:rPr>
      </w:pPr>
      <w:r w:rsidRPr="00C36CE4">
        <w:rPr>
          <w:rFonts w:eastAsia="SimSun"/>
          <w:kern w:val="2"/>
          <w:lang w:val="en-GB" w:eastAsia="zh-CN"/>
        </w:rPr>
        <w:t>This second pillar brought together competing teams of students, entrepreneurs, investors</w:t>
      </w:r>
      <w:r w:rsidR="000B7EAC" w:rsidRPr="00C36CE4">
        <w:rPr>
          <w:rFonts w:eastAsia="SimSun"/>
          <w:kern w:val="2"/>
          <w:lang w:val="en-GB" w:eastAsia="zh-CN"/>
        </w:rPr>
        <w:t>,</w:t>
      </w:r>
      <w:r w:rsidRPr="00C36CE4">
        <w:rPr>
          <w:rFonts w:eastAsia="SimSun"/>
          <w:kern w:val="2"/>
          <w:lang w:val="en-GB" w:eastAsia="zh-CN"/>
        </w:rPr>
        <w:t xml:space="preserve"> and thought leaders working in food, agriculture, innovation, entrepreneurship</w:t>
      </w:r>
      <w:r w:rsidR="000B7EAC" w:rsidRPr="00C36CE4">
        <w:rPr>
          <w:rFonts w:eastAsia="SimSun"/>
          <w:kern w:val="2"/>
          <w:lang w:val="en-GB" w:eastAsia="zh-CN"/>
        </w:rPr>
        <w:t>,</w:t>
      </w:r>
      <w:r w:rsidRPr="00C36CE4">
        <w:rPr>
          <w:rFonts w:eastAsia="SimSun"/>
          <w:kern w:val="2"/>
          <w:lang w:val="en-GB" w:eastAsia="zh-CN"/>
        </w:rPr>
        <w:t xml:space="preserve"> and science. TFF summits had a stimulating and unique style that prompted participants to call </w:t>
      </w:r>
      <w:r w:rsidR="000B7EAC" w:rsidRPr="00C36CE4">
        <w:rPr>
          <w:rFonts w:eastAsia="SimSun"/>
          <w:kern w:val="2"/>
          <w:lang w:val="en-GB" w:eastAsia="zh-CN"/>
        </w:rPr>
        <w:t xml:space="preserve">them </w:t>
      </w:r>
      <w:r w:rsidRPr="00C36CE4">
        <w:rPr>
          <w:rFonts w:eastAsia="SimSun"/>
          <w:kern w:val="2"/>
          <w:lang w:val="en-GB" w:eastAsia="zh-CN"/>
        </w:rPr>
        <w:t>their “best event</w:t>
      </w:r>
      <w:r w:rsidR="000B7EAC" w:rsidRPr="00C36CE4">
        <w:rPr>
          <w:rFonts w:eastAsia="SimSun"/>
          <w:kern w:val="2"/>
          <w:lang w:val="en-GB" w:eastAsia="zh-CN"/>
        </w:rPr>
        <w:t>[s]</w:t>
      </w:r>
      <w:r w:rsidRPr="00C36CE4">
        <w:rPr>
          <w:rFonts w:eastAsia="SimSun"/>
          <w:kern w:val="2"/>
          <w:lang w:val="en-GB" w:eastAsia="zh-CN"/>
        </w:rPr>
        <w:t xml:space="preserve"> personally and professionally</w:t>
      </w:r>
      <w:r w:rsidR="000B7EAC" w:rsidRPr="00C36CE4">
        <w:rPr>
          <w:rFonts w:eastAsia="SimSun"/>
          <w:kern w:val="2"/>
          <w:lang w:val="en-GB" w:eastAsia="zh-CN"/>
        </w:rPr>
        <w:t>.</w:t>
      </w:r>
      <w:r w:rsidRPr="00C36CE4">
        <w:rPr>
          <w:rFonts w:eastAsia="SimSun"/>
          <w:kern w:val="2"/>
          <w:lang w:val="en-GB" w:eastAsia="zh-CN"/>
        </w:rPr>
        <w:t xml:space="preserve">” In addition to the final competition, the program included inspirational talks from leaders at </w:t>
      </w:r>
      <w:r w:rsidR="000B7EAC" w:rsidRPr="00C36CE4">
        <w:rPr>
          <w:rFonts w:eastAsia="SimSun"/>
          <w:kern w:val="2"/>
          <w:lang w:val="en-GB" w:eastAsia="zh-CN"/>
        </w:rPr>
        <w:t>cutting-</w:t>
      </w:r>
      <w:r w:rsidRPr="00C36CE4">
        <w:rPr>
          <w:rFonts w:eastAsia="SimSun"/>
          <w:kern w:val="2"/>
          <w:lang w:val="en-GB" w:eastAsia="zh-CN"/>
        </w:rPr>
        <w:t xml:space="preserve">edge organizations like </w:t>
      </w:r>
      <w:r w:rsidR="000B7EAC" w:rsidRPr="00C36CE4">
        <w:rPr>
          <w:rFonts w:eastAsia="SimSun"/>
          <w:kern w:val="2"/>
          <w:lang w:val="en-GB" w:eastAsia="zh-CN"/>
        </w:rPr>
        <w:t xml:space="preserve">the </w:t>
      </w:r>
      <w:r w:rsidRPr="00C36CE4">
        <w:rPr>
          <w:rFonts w:eastAsia="SimSun"/>
          <w:kern w:val="2"/>
          <w:lang w:val="en-GB" w:eastAsia="zh-CN"/>
        </w:rPr>
        <w:t>XPRIZE</w:t>
      </w:r>
      <w:r w:rsidR="000B7EAC" w:rsidRPr="00C36CE4">
        <w:rPr>
          <w:rFonts w:eastAsia="SimSun"/>
          <w:kern w:val="2"/>
          <w:lang w:val="en-GB" w:eastAsia="zh-CN"/>
        </w:rPr>
        <w:t xml:space="preserve"> Foundation</w:t>
      </w:r>
      <w:r w:rsidRPr="00C36CE4">
        <w:rPr>
          <w:rFonts w:eastAsia="SimSun"/>
          <w:kern w:val="2"/>
          <w:lang w:val="en-GB" w:eastAsia="zh-CN"/>
        </w:rPr>
        <w:t>, IDEO</w:t>
      </w:r>
      <w:r w:rsidR="000B7EAC" w:rsidRPr="00C36CE4">
        <w:rPr>
          <w:rFonts w:eastAsia="SimSun"/>
          <w:kern w:val="2"/>
          <w:lang w:val="en-GB" w:eastAsia="zh-CN"/>
        </w:rPr>
        <w:t>,</w:t>
      </w:r>
      <w:r w:rsidRPr="00C36CE4">
        <w:rPr>
          <w:rFonts w:eastAsia="SimSun"/>
          <w:kern w:val="2"/>
          <w:lang w:val="en-GB" w:eastAsia="zh-CN"/>
        </w:rPr>
        <w:t xml:space="preserve"> and </w:t>
      </w:r>
      <w:r w:rsidR="000B7EAC" w:rsidRPr="00C36CE4">
        <w:rPr>
          <w:rFonts w:eastAsia="SimSun"/>
          <w:kern w:val="2"/>
          <w:lang w:val="en-GB" w:eastAsia="zh-CN"/>
        </w:rPr>
        <w:t xml:space="preserve">the </w:t>
      </w:r>
      <w:r w:rsidRPr="00C36CE4">
        <w:rPr>
          <w:rFonts w:eastAsia="SimSun"/>
          <w:kern w:val="2"/>
          <w:lang w:val="en-GB" w:eastAsia="zh-CN"/>
        </w:rPr>
        <w:t>Kirchner Impact Foundation</w:t>
      </w:r>
      <w:r w:rsidR="001D3DA5">
        <w:rPr>
          <w:rFonts w:eastAsia="SimSun"/>
          <w:kern w:val="2"/>
          <w:lang w:val="en-GB" w:eastAsia="zh-CN"/>
        </w:rPr>
        <w:t>. It also included</w:t>
      </w:r>
      <w:r w:rsidR="000B7EAC" w:rsidRPr="00C36CE4">
        <w:rPr>
          <w:rFonts w:eastAsia="SimSun"/>
          <w:kern w:val="2"/>
          <w:lang w:val="en-GB" w:eastAsia="zh-CN"/>
        </w:rPr>
        <w:t xml:space="preserve"> </w:t>
      </w:r>
      <w:r w:rsidRPr="00C36CE4">
        <w:rPr>
          <w:rFonts w:eastAsia="SimSun"/>
          <w:kern w:val="2"/>
          <w:lang w:val="en-GB" w:eastAsia="zh-CN"/>
        </w:rPr>
        <w:t xml:space="preserve">skill-building sessions and learning games </w:t>
      </w:r>
      <w:r w:rsidR="000B7EAC" w:rsidRPr="00C36CE4">
        <w:rPr>
          <w:rFonts w:eastAsia="SimSun"/>
          <w:kern w:val="2"/>
          <w:lang w:val="en-GB" w:eastAsia="zh-CN"/>
        </w:rPr>
        <w:t xml:space="preserve">that explored </w:t>
      </w:r>
      <w:r w:rsidRPr="00C36CE4">
        <w:rPr>
          <w:rFonts w:eastAsia="SimSun"/>
          <w:kern w:val="2"/>
          <w:lang w:val="en-GB" w:eastAsia="zh-CN"/>
        </w:rPr>
        <w:t>innovation, impact, sustainability</w:t>
      </w:r>
      <w:r w:rsidR="000B7EAC" w:rsidRPr="00C36CE4">
        <w:rPr>
          <w:rFonts w:eastAsia="SimSun"/>
          <w:kern w:val="2"/>
          <w:lang w:val="en-GB" w:eastAsia="zh-CN"/>
        </w:rPr>
        <w:t>,</w:t>
      </w:r>
      <w:r w:rsidRPr="00C36CE4">
        <w:rPr>
          <w:rFonts w:eastAsia="SimSun"/>
          <w:kern w:val="2"/>
          <w:lang w:val="en-GB" w:eastAsia="zh-CN"/>
        </w:rPr>
        <w:t xml:space="preserve"> and emerging technologies like precision agriculture, vertical farming</w:t>
      </w:r>
      <w:r w:rsidR="000B7EAC" w:rsidRPr="00C36CE4">
        <w:rPr>
          <w:rFonts w:eastAsia="SimSun"/>
          <w:kern w:val="2"/>
          <w:lang w:val="en-GB" w:eastAsia="zh-CN"/>
        </w:rPr>
        <w:t>,</w:t>
      </w:r>
      <w:r w:rsidRPr="00C36CE4">
        <w:rPr>
          <w:rFonts w:eastAsia="SimSun"/>
          <w:kern w:val="2"/>
          <w:lang w:val="en-GB" w:eastAsia="zh-CN"/>
        </w:rPr>
        <w:t xml:space="preserve"> and synthetic biology. Participants were encouraged to learn and </w:t>
      </w:r>
      <w:r w:rsidR="000B7EAC" w:rsidRPr="00C36CE4">
        <w:rPr>
          <w:rFonts w:eastAsia="SimSun"/>
          <w:kern w:val="2"/>
          <w:lang w:val="en-GB" w:eastAsia="zh-CN"/>
        </w:rPr>
        <w:t xml:space="preserve">to </w:t>
      </w:r>
      <w:r w:rsidRPr="00C36CE4">
        <w:rPr>
          <w:rFonts w:eastAsia="SimSun"/>
          <w:kern w:val="2"/>
          <w:lang w:val="en-GB" w:eastAsia="zh-CN"/>
        </w:rPr>
        <w:t xml:space="preserve">make the most of networking opportunities. </w:t>
      </w:r>
    </w:p>
    <w:p w14:paraId="77DA9C52" w14:textId="77777777" w:rsidR="002E1BBC" w:rsidRPr="00C36CE4" w:rsidRDefault="002E1BBC" w:rsidP="002E1BBC">
      <w:pPr>
        <w:pStyle w:val="BodyTextMain"/>
        <w:rPr>
          <w:rFonts w:eastAsia="SimSun"/>
          <w:kern w:val="2"/>
          <w:lang w:val="en-GB" w:eastAsia="zh-CN"/>
        </w:rPr>
      </w:pPr>
    </w:p>
    <w:p w14:paraId="15FDBA8F" w14:textId="409EADA7" w:rsidR="002E1BBC" w:rsidRPr="00C36CE4" w:rsidRDefault="008A72CD" w:rsidP="00C05EF6">
      <w:pPr>
        <w:pStyle w:val="Casehead2"/>
        <w:keepNext/>
        <w:rPr>
          <w:rFonts w:eastAsia="SimSun"/>
          <w:lang w:val="en-GB" w:eastAsia="zh-CN"/>
        </w:rPr>
      </w:pPr>
      <w:r w:rsidRPr="00C36CE4">
        <w:rPr>
          <w:rFonts w:eastAsia="SimSun"/>
          <w:lang w:val="en-GB" w:eastAsia="zh-CN"/>
        </w:rPr>
        <w:lastRenderedPageBreak/>
        <w:t xml:space="preserve">The Diverse </w:t>
      </w:r>
      <w:r w:rsidR="002E1BBC" w:rsidRPr="00C36CE4">
        <w:rPr>
          <w:rFonts w:eastAsia="SimSun"/>
          <w:lang w:val="en-GB" w:eastAsia="zh-CN"/>
        </w:rPr>
        <w:t xml:space="preserve">and </w:t>
      </w:r>
      <w:r w:rsidRPr="00C36CE4">
        <w:rPr>
          <w:rFonts w:eastAsia="SimSun"/>
          <w:lang w:val="en-GB" w:eastAsia="zh-CN"/>
        </w:rPr>
        <w:t xml:space="preserve">Passionate </w:t>
      </w:r>
      <w:r w:rsidR="002E1BBC" w:rsidRPr="00C36CE4">
        <w:rPr>
          <w:rFonts w:eastAsia="SimSun"/>
          <w:lang w:val="en-GB" w:eastAsia="zh-CN"/>
        </w:rPr>
        <w:t xml:space="preserve">TFF </w:t>
      </w:r>
      <w:r w:rsidRPr="00C36CE4">
        <w:rPr>
          <w:rFonts w:eastAsia="SimSun"/>
          <w:lang w:val="en-GB" w:eastAsia="zh-CN"/>
        </w:rPr>
        <w:t>Global Community</w:t>
      </w:r>
    </w:p>
    <w:p w14:paraId="41EACF13" w14:textId="77777777" w:rsidR="002E1BBC" w:rsidRPr="00C36CE4" w:rsidRDefault="002E1BBC" w:rsidP="00C05EF6">
      <w:pPr>
        <w:pStyle w:val="BodyTextMain"/>
        <w:keepNext/>
        <w:rPr>
          <w:rFonts w:eastAsia="SimSun"/>
          <w:lang w:val="en-GB" w:eastAsia="zh-CN"/>
        </w:rPr>
      </w:pPr>
    </w:p>
    <w:p w14:paraId="6816DE8C" w14:textId="40DAB946" w:rsidR="002E1BBC" w:rsidRPr="00C36CE4" w:rsidRDefault="002E1BBC" w:rsidP="002E1BBC">
      <w:pPr>
        <w:pStyle w:val="BodyTextMain"/>
        <w:rPr>
          <w:rFonts w:eastAsia="SimSun"/>
          <w:lang w:val="en-GB" w:eastAsia="zh-CN"/>
        </w:rPr>
      </w:pPr>
      <w:r w:rsidRPr="00C36CE4">
        <w:rPr>
          <w:rFonts w:eastAsia="SimSun"/>
          <w:lang w:val="en-GB" w:eastAsia="zh-CN"/>
        </w:rPr>
        <w:t xml:space="preserve">TFF’s third pillar was a stable community of individual enthusiasts and organizations that were leading the search for </w:t>
      </w:r>
      <w:r w:rsidR="000B7EAC" w:rsidRPr="00C36CE4">
        <w:rPr>
          <w:rFonts w:eastAsia="SimSun"/>
          <w:lang w:val="en-GB" w:eastAsia="zh-CN"/>
        </w:rPr>
        <w:t xml:space="preserve">agricultural </w:t>
      </w:r>
      <w:r w:rsidRPr="00C36CE4">
        <w:rPr>
          <w:rFonts w:eastAsia="SimSun"/>
          <w:lang w:val="en-GB" w:eastAsia="zh-CN"/>
        </w:rPr>
        <w:t xml:space="preserve">innovations in their respective fields. TFF sought to pool the </w:t>
      </w:r>
      <w:r w:rsidR="000B7EAC" w:rsidRPr="00C36CE4">
        <w:rPr>
          <w:rFonts w:eastAsia="SimSun"/>
          <w:lang w:val="en-GB" w:eastAsia="zh-CN"/>
        </w:rPr>
        <w:t xml:space="preserve">expertise of this </w:t>
      </w:r>
      <w:r w:rsidRPr="00C36CE4">
        <w:rPr>
          <w:rFonts w:eastAsia="SimSun"/>
          <w:lang w:val="en-GB" w:eastAsia="zh-CN"/>
        </w:rPr>
        <w:t>group to solve problems that no single person, institution, community</w:t>
      </w:r>
      <w:r w:rsidR="000B7EAC" w:rsidRPr="00C36CE4">
        <w:rPr>
          <w:rFonts w:eastAsia="SimSun"/>
          <w:lang w:val="en-GB" w:eastAsia="zh-CN"/>
        </w:rPr>
        <w:t>,</w:t>
      </w:r>
      <w:r w:rsidRPr="00C36CE4">
        <w:rPr>
          <w:rFonts w:eastAsia="SimSun"/>
          <w:lang w:val="en-GB" w:eastAsia="zh-CN"/>
        </w:rPr>
        <w:t xml:space="preserve"> or country could realistically conquer alone. Since </w:t>
      </w:r>
      <w:r w:rsidR="000B7EAC" w:rsidRPr="00C36CE4">
        <w:rPr>
          <w:rFonts w:eastAsia="SimSun"/>
          <w:lang w:val="en-GB" w:eastAsia="zh-CN"/>
        </w:rPr>
        <w:t>n</w:t>
      </w:r>
      <w:r w:rsidRPr="00C36CE4">
        <w:rPr>
          <w:rFonts w:eastAsia="SimSun"/>
          <w:lang w:val="en-GB" w:eastAsia="zh-CN"/>
        </w:rPr>
        <w:t>ext-</w:t>
      </w:r>
      <w:r w:rsidR="000B7EAC" w:rsidRPr="00C36CE4">
        <w:rPr>
          <w:rFonts w:eastAsia="SimSun"/>
          <w:lang w:val="en-GB" w:eastAsia="zh-CN"/>
        </w:rPr>
        <w:t>generation innovation</w:t>
      </w:r>
      <w:r w:rsidRPr="00C36CE4">
        <w:rPr>
          <w:rFonts w:eastAsia="SimSun"/>
          <w:lang w:val="en-GB" w:eastAsia="zh-CN"/>
        </w:rPr>
        <w:t xml:space="preserve"> was an open, collaborative, experimental approach to finding solutions, the TFF community served </w:t>
      </w:r>
      <w:r w:rsidR="000B7EAC" w:rsidRPr="00C36CE4">
        <w:rPr>
          <w:rFonts w:eastAsia="SimSun"/>
          <w:lang w:val="en-GB" w:eastAsia="zh-CN"/>
        </w:rPr>
        <w:t xml:space="preserve">the </w:t>
      </w:r>
      <w:r w:rsidRPr="00C36CE4">
        <w:rPr>
          <w:rFonts w:eastAsia="SimSun"/>
          <w:lang w:val="en-GB" w:eastAsia="zh-CN"/>
        </w:rPr>
        <w:t>important role of assuring ongoing</w:t>
      </w:r>
      <w:r w:rsidRPr="00C36CE4">
        <w:rPr>
          <w:rFonts w:eastAsia="SimSun"/>
          <w:i/>
          <w:lang w:val="en-GB" w:eastAsia="zh-CN"/>
        </w:rPr>
        <w:t xml:space="preserve"> </w:t>
      </w:r>
      <w:r w:rsidRPr="00597651">
        <w:rPr>
          <w:rFonts w:eastAsia="SimSun"/>
          <w:lang w:val="en-GB" w:eastAsia="zh-CN"/>
        </w:rPr>
        <w:t>collaborations</w:t>
      </w:r>
      <w:r w:rsidRPr="00C36CE4">
        <w:rPr>
          <w:rFonts w:eastAsia="SimSun"/>
          <w:lang w:val="en-GB" w:eastAsia="zh-CN"/>
        </w:rPr>
        <w:t xml:space="preserve"> among those who </w:t>
      </w:r>
      <w:r w:rsidR="000B7EAC" w:rsidRPr="00C36CE4">
        <w:rPr>
          <w:rFonts w:eastAsia="SimSun"/>
          <w:lang w:val="en-GB" w:eastAsia="zh-CN"/>
        </w:rPr>
        <w:t xml:space="preserve">had </w:t>
      </w:r>
      <w:r w:rsidRPr="00C36CE4">
        <w:rPr>
          <w:rFonts w:eastAsia="SimSun"/>
          <w:lang w:val="en-GB" w:eastAsia="zh-CN"/>
        </w:rPr>
        <w:t xml:space="preserve">initially engaged in </w:t>
      </w:r>
      <w:r w:rsidRPr="00597651">
        <w:rPr>
          <w:rFonts w:eastAsia="SimSun"/>
          <w:lang w:val="en-GB" w:eastAsia="zh-CN"/>
        </w:rPr>
        <w:t>competitions</w:t>
      </w:r>
      <w:r w:rsidRPr="00C36CE4">
        <w:rPr>
          <w:rFonts w:eastAsia="SimSun"/>
          <w:lang w:val="en-GB" w:eastAsia="zh-CN"/>
        </w:rPr>
        <w:t>. Community members were committed to actively teaching and coaching one another and also to connecting and sharing resources.</w:t>
      </w:r>
    </w:p>
    <w:p w14:paraId="5064881C" w14:textId="77777777" w:rsidR="002E1BBC" w:rsidRPr="00C36CE4" w:rsidRDefault="002E1BBC" w:rsidP="002E1BBC">
      <w:pPr>
        <w:pStyle w:val="BodyTextMain"/>
        <w:rPr>
          <w:rFonts w:eastAsia="SimSun"/>
          <w:b/>
          <w:color w:val="000000"/>
          <w:lang w:val="en-GB" w:eastAsia="zh-CN"/>
        </w:rPr>
      </w:pPr>
    </w:p>
    <w:p w14:paraId="3BC67F8D" w14:textId="77777777" w:rsidR="002E1BBC" w:rsidRPr="00C36CE4" w:rsidRDefault="002E1BBC" w:rsidP="002E1BBC">
      <w:pPr>
        <w:pStyle w:val="BodyTextMain"/>
        <w:rPr>
          <w:rFonts w:eastAsia="SimSun"/>
          <w:sz w:val="24"/>
          <w:szCs w:val="24"/>
          <w:lang w:val="en-GB" w:eastAsia="zh-CN"/>
        </w:rPr>
      </w:pPr>
    </w:p>
    <w:p w14:paraId="491814D8" w14:textId="77777777" w:rsidR="002E1BBC" w:rsidRPr="00C36CE4" w:rsidRDefault="002E1BBC" w:rsidP="002E1BBC">
      <w:pPr>
        <w:pStyle w:val="Casehead1"/>
        <w:rPr>
          <w:rFonts w:eastAsia="SimSun"/>
          <w:lang w:val="en-GB" w:eastAsia="zh-CN"/>
        </w:rPr>
      </w:pPr>
      <w:r w:rsidRPr="00C36CE4">
        <w:rPr>
          <w:rFonts w:eastAsia="SimSun"/>
          <w:lang w:val="en-GB" w:eastAsia="zh-CN"/>
        </w:rPr>
        <w:t>Choosing the Path to Scale</w:t>
      </w:r>
    </w:p>
    <w:p w14:paraId="3BE48D64" w14:textId="77777777" w:rsidR="002E1BBC" w:rsidRPr="00C36CE4" w:rsidRDefault="002E1BBC" w:rsidP="002E1BBC">
      <w:pPr>
        <w:pStyle w:val="BodyTextMain"/>
        <w:rPr>
          <w:rFonts w:eastAsia="SimSun"/>
          <w:lang w:val="en-GB" w:eastAsia="zh-CN"/>
        </w:rPr>
      </w:pPr>
    </w:p>
    <w:p w14:paraId="4A1116E2" w14:textId="7176DD24" w:rsidR="002E1BBC" w:rsidRPr="00C36CE4" w:rsidRDefault="002E1BBC" w:rsidP="002E1BBC">
      <w:pPr>
        <w:pStyle w:val="BodyTextMain"/>
        <w:rPr>
          <w:rFonts w:eastAsia="SimSun"/>
          <w:kern w:val="2"/>
          <w:lang w:val="en-GB" w:eastAsia="zh-CN"/>
        </w:rPr>
      </w:pPr>
      <w:r w:rsidRPr="00C36CE4">
        <w:rPr>
          <w:rFonts w:eastAsia="SimSun"/>
          <w:kern w:val="2"/>
          <w:lang w:val="en-GB" w:eastAsia="zh-CN"/>
        </w:rPr>
        <w:t>By 2014</w:t>
      </w:r>
      <w:r w:rsidR="000B7EAC" w:rsidRPr="00C36CE4">
        <w:rPr>
          <w:rFonts w:eastAsia="SimSun"/>
          <w:kern w:val="2"/>
          <w:lang w:val="en-GB" w:eastAsia="zh-CN"/>
        </w:rPr>
        <w:t>,</w:t>
      </w:r>
      <w:r w:rsidRPr="00C36CE4">
        <w:rPr>
          <w:rFonts w:eastAsia="SimSun"/>
          <w:kern w:val="2"/>
          <w:lang w:val="en-GB" w:eastAsia="zh-CN"/>
        </w:rPr>
        <w:t xml:space="preserve"> TFF’s rapid growth </w:t>
      </w:r>
      <w:r w:rsidR="000B7EAC" w:rsidRPr="00C36CE4">
        <w:rPr>
          <w:rFonts w:eastAsia="SimSun"/>
          <w:kern w:val="2"/>
          <w:lang w:val="en-GB" w:eastAsia="zh-CN"/>
        </w:rPr>
        <w:t xml:space="preserve">had </w:t>
      </w:r>
      <w:r w:rsidRPr="00C36CE4">
        <w:rPr>
          <w:rFonts w:eastAsia="SimSun"/>
          <w:kern w:val="2"/>
          <w:lang w:val="en-GB" w:eastAsia="zh-CN"/>
        </w:rPr>
        <w:t>made Gould and her colleagues question its long-</w:t>
      </w:r>
      <w:r w:rsidR="000B7EAC" w:rsidRPr="00C36CE4">
        <w:rPr>
          <w:rFonts w:eastAsia="SimSun"/>
          <w:kern w:val="2"/>
          <w:lang w:val="en-GB" w:eastAsia="zh-CN"/>
        </w:rPr>
        <w:t xml:space="preserve">term </w:t>
      </w:r>
      <w:r w:rsidRPr="00C36CE4">
        <w:rPr>
          <w:rFonts w:eastAsia="SimSun"/>
          <w:kern w:val="2"/>
          <w:lang w:val="en-GB" w:eastAsia="zh-CN"/>
        </w:rPr>
        <w:t>viability as an internal corporate initiative. The budget allocated by Syngenta had been increased each year to total $600,000 by 2014</w:t>
      </w:r>
      <w:r w:rsidR="000B7EAC" w:rsidRPr="00C36CE4">
        <w:rPr>
          <w:rFonts w:eastAsia="SimSun"/>
          <w:kern w:val="2"/>
          <w:lang w:val="en-GB" w:eastAsia="zh-CN"/>
        </w:rPr>
        <w:t xml:space="preserve">. This covered </w:t>
      </w:r>
      <w:r w:rsidRPr="00C36CE4">
        <w:rPr>
          <w:rFonts w:eastAsia="SimSun"/>
          <w:kern w:val="2"/>
          <w:lang w:val="en-GB" w:eastAsia="zh-CN"/>
        </w:rPr>
        <w:t xml:space="preserve">platform development costs and direct expenses </w:t>
      </w:r>
      <w:r w:rsidR="000B7EAC" w:rsidRPr="00C36CE4">
        <w:rPr>
          <w:rFonts w:eastAsia="SimSun"/>
          <w:kern w:val="2"/>
          <w:lang w:val="en-GB" w:eastAsia="zh-CN"/>
        </w:rPr>
        <w:t xml:space="preserve">for </w:t>
      </w:r>
      <w:r w:rsidRPr="00C36CE4">
        <w:rPr>
          <w:rFonts w:eastAsia="SimSun"/>
          <w:kern w:val="2"/>
          <w:lang w:val="en-GB" w:eastAsia="zh-CN"/>
        </w:rPr>
        <w:t>the annual challenge and summit</w:t>
      </w:r>
      <w:r w:rsidR="000B7EAC" w:rsidRPr="00C36CE4">
        <w:rPr>
          <w:rFonts w:eastAsia="SimSun"/>
          <w:kern w:val="2"/>
          <w:lang w:val="en-GB" w:eastAsia="zh-CN"/>
        </w:rPr>
        <w:t>; n</w:t>
      </w:r>
      <w:r w:rsidRPr="00C36CE4">
        <w:rPr>
          <w:rFonts w:eastAsia="SimSun"/>
          <w:kern w:val="2"/>
          <w:lang w:val="en-GB" w:eastAsia="zh-CN"/>
        </w:rPr>
        <w:t xml:space="preserve">evertheless, it was not sufficient to support a full-time dedicated staff, </w:t>
      </w:r>
      <w:r w:rsidR="000B7EAC" w:rsidRPr="00C36CE4">
        <w:rPr>
          <w:rFonts w:eastAsia="SimSun"/>
          <w:kern w:val="2"/>
          <w:lang w:val="en-GB" w:eastAsia="zh-CN"/>
        </w:rPr>
        <w:t xml:space="preserve">and this created </w:t>
      </w:r>
      <w:r w:rsidRPr="00C36CE4">
        <w:rPr>
          <w:rFonts w:eastAsia="SimSun"/>
          <w:kern w:val="2"/>
          <w:lang w:val="en-GB" w:eastAsia="zh-CN"/>
        </w:rPr>
        <w:t xml:space="preserve">a critical bottleneck </w:t>
      </w:r>
      <w:r w:rsidR="000B7EAC" w:rsidRPr="00C36CE4">
        <w:rPr>
          <w:rFonts w:eastAsia="SimSun"/>
          <w:kern w:val="2"/>
          <w:lang w:val="en-GB" w:eastAsia="zh-CN"/>
        </w:rPr>
        <w:t xml:space="preserve">in </w:t>
      </w:r>
      <w:r w:rsidRPr="00C36CE4">
        <w:rPr>
          <w:rFonts w:eastAsia="SimSun"/>
          <w:kern w:val="2"/>
          <w:lang w:val="en-GB" w:eastAsia="zh-CN"/>
        </w:rPr>
        <w:t xml:space="preserve">TFF’s development. </w:t>
      </w:r>
    </w:p>
    <w:p w14:paraId="0CA7C8FA" w14:textId="77777777" w:rsidR="002E1BBC" w:rsidRPr="00C36CE4" w:rsidRDefault="002E1BBC" w:rsidP="002E1BBC">
      <w:pPr>
        <w:pStyle w:val="BodyTextMain"/>
        <w:rPr>
          <w:rFonts w:eastAsia="SimSun"/>
          <w:kern w:val="2"/>
          <w:lang w:val="en-GB" w:eastAsia="zh-CN"/>
        </w:rPr>
      </w:pPr>
    </w:p>
    <w:p w14:paraId="1BD5CF60" w14:textId="2D56D1B5"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Taking TFF outside Syngenta would give Gould the flexibility to raise additional operating and investment funds from other individuals and institutions </w:t>
      </w:r>
      <w:r w:rsidR="000B7EAC" w:rsidRPr="00C36CE4">
        <w:rPr>
          <w:rFonts w:eastAsia="SimSun"/>
          <w:kern w:val="2"/>
          <w:lang w:val="en-GB" w:eastAsia="zh-CN"/>
        </w:rPr>
        <w:t xml:space="preserve">concerned </w:t>
      </w:r>
      <w:r w:rsidRPr="00C36CE4">
        <w:rPr>
          <w:rFonts w:eastAsia="SimSun"/>
          <w:kern w:val="2"/>
          <w:lang w:val="en-GB" w:eastAsia="zh-CN"/>
        </w:rPr>
        <w:t xml:space="preserve">about food security and </w:t>
      </w:r>
      <w:r w:rsidR="000B7EAC" w:rsidRPr="00C36CE4">
        <w:rPr>
          <w:rFonts w:eastAsia="SimSun"/>
          <w:kern w:val="2"/>
          <w:lang w:val="en-GB" w:eastAsia="zh-CN"/>
        </w:rPr>
        <w:t xml:space="preserve">agricultural </w:t>
      </w:r>
      <w:r w:rsidRPr="00C36CE4">
        <w:rPr>
          <w:rFonts w:eastAsia="SimSun"/>
          <w:kern w:val="2"/>
          <w:lang w:val="en-GB" w:eastAsia="zh-CN"/>
        </w:rPr>
        <w:t>innovation. Independent status would also make it easier for TFF to work with professionals who otherwise might fear conflict</w:t>
      </w:r>
      <w:r w:rsidR="007914F6" w:rsidRPr="00C36CE4">
        <w:rPr>
          <w:rFonts w:eastAsia="SimSun"/>
          <w:kern w:val="2"/>
          <w:lang w:val="en-GB" w:eastAsia="zh-CN"/>
        </w:rPr>
        <w:t>s</w:t>
      </w:r>
      <w:r w:rsidRPr="00C36CE4">
        <w:rPr>
          <w:rFonts w:eastAsia="SimSun"/>
          <w:kern w:val="2"/>
          <w:lang w:val="en-GB" w:eastAsia="zh-CN"/>
        </w:rPr>
        <w:t xml:space="preserve"> of interest when collaborating on Syngenta-funded project</w:t>
      </w:r>
      <w:r w:rsidR="007914F6" w:rsidRPr="00C36CE4">
        <w:rPr>
          <w:rFonts w:eastAsia="SimSun"/>
          <w:kern w:val="2"/>
          <w:lang w:val="en-GB" w:eastAsia="zh-CN"/>
        </w:rPr>
        <w:t>s</w:t>
      </w:r>
      <w:r w:rsidRPr="00C36CE4">
        <w:rPr>
          <w:rFonts w:eastAsia="SimSun"/>
          <w:kern w:val="2"/>
          <w:lang w:val="en-GB" w:eastAsia="zh-CN"/>
        </w:rPr>
        <w:t xml:space="preserve">. Syngenta had always been hands off with TFF, allowing Gould to build without directly promoting Syngenta interests. Nevertheless, Gould </w:t>
      </w:r>
      <w:r w:rsidR="007914F6" w:rsidRPr="00C36CE4">
        <w:rPr>
          <w:rFonts w:eastAsia="SimSun"/>
          <w:kern w:val="2"/>
          <w:lang w:val="en-GB" w:eastAsia="zh-CN"/>
        </w:rPr>
        <w:t>saw</w:t>
      </w:r>
      <w:r w:rsidRPr="00C36CE4">
        <w:rPr>
          <w:rFonts w:eastAsia="SimSun"/>
          <w:kern w:val="2"/>
          <w:lang w:val="en-GB" w:eastAsia="zh-CN"/>
        </w:rPr>
        <w:t xml:space="preserve"> a need to assure participants that TFF was not </w:t>
      </w:r>
      <w:r w:rsidR="007914F6" w:rsidRPr="00C36CE4">
        <w:rPr>
          <w:rFonts w:eastAsia="SimSun"/>
          <w:kern w:val="2"/>
          <w:lang w:val="en-GB" w:eastAsia="zh-CN"/>
        </w:rPr>
        <w:t xml:space="preserve">a public relations project for </w:t>
      </w:r>
      <w:r w:rsidRPr="00C36CE4">
        <w:rPr>
          <w:rFonts w:eastAsia="SimSun"/>
          <w:kern w:val="2"/>
          <w:lang w:val="en-GB" w:eastAsia="zh-CN"/>
        </w:rPr>
        <w:t>Syngenta</w:t>
      </w:r>
      <w:r w:rsidR="007A0D88">
        <w:rPr>
          <w:rFonts w:eastAsia="SimSun"/>
          <w:kern w:val="2"/>
          <w:lang w:val="en-GB" w:eastAsia="zh-CN"/>
        </w:rPr>
        <w:t>,</w:t>
      </w:r>
      <w:r w:rsidRPr="00C36CE4">
        <w:rPr>
          <w:rFonts w:eastAsia="SimSun"/>
          <w:kern w:val="2"/>
          <w:lang w:val="en-GB" w:eastAsia="zh-CN"/>
        </w:rPr>
        <w:t xml:space="preserve"> but rather a truly collaborative attempt to find </w:t>
      </w:r>
      <w:r w:rsidR="00A02AA3" w:rsidRPr="00C36CE4">
        <w:rPr>
          <w:rFonts w:eastAsia="SimSun"/>
          <w:kern w:val="2"/>
          <w:lang w:val="en-GB" w:eastAsia="zh-CN"/>
        </w:rPr>
        <w:t>food</w:t>
      </w:r>
      <w:r w:rsidR="00A02AA3">
        <w:rPr>
          <w:rFonts w:eastAsia="SimSun"/>
          <w:kern w:val="2"/>
          <w:lang w:val="en-GB" w:eastAsia="zh-CN"/>
        </w:rPr>
        <w:t>-</w:t>
      </w:r>
      <w:r w:rsidRPr="00C36CE4">
        <w:rPr>
          <w:rFonts w:eastAsia="SimSun"/>
          <w:kern w:val="2"/>
          <w:lang w:val="en-GB" w:eastAsia="zh-CN"/>
        </w:rPr>
        <w:t xml:space="preserve">security solutions. Independent NGO status would immediately resolve all of those concerns and support TFF’s evolution into a </w:t>
      </w:r>
      <w:r w:rsidR="007914F6" w:rsidRPr="00C36CE4">
        <w:rPr>
          <w:rFonts w:eastAsia="SimSun"/>
          <w:kern w:val="2"/>
          <w:lang w:val="en-GB" w:eastAsia="zh-CN"/>
        </w:rPr>
        <w:t>third-</w:t>
      </w:r>
      <w:r w:rsidRPr="00C36CE4">
        <w:rPr>
          <w:rFonts w:eastAsia="SimSun"/>
          <w:kern w:val="2"/>
          <w:lang w:val="en-GB" w:eastAsia="zh-CN"/>
        </w:rPr>
        <w:t>party platform</w:t>
      </w:r>
      <w:r w:rsidR="007A0D88">
        <w:rPr>
          <w:rFonts w:eastAsia="SimSun"/>
          <w:kern w:val="2"/>
          <w:lang w:val="en-GB" w:eastAsia="zh-CN"/>
        </w:rPr>
        <w:t>,</w:t>
      </w:r>
      <w:r w:rsidRPr="00C36CE4">
        <w:rPr>
          <w:rFonts w:eastAsia="SimSun"/>
          <w:kern w:val="2"/>
          <w:lang w:val="en-GB" w:eastAsia="zh-CN"/>
        </w:rPr>
        <w:t xml:space="preserve"> serv</w:t>
      </w:r>
      <w:r w:rsidR="007914F6" w:rsidRPr="00C36CE4">
        <w:rPr>
          <w:rFonts w:eastAsia="SimSun"/>
          <w:kern w:val="2"/>
          <w:lang w:val="en-GB" w:eastAsia="zh-CN"/>
        </w:rPr>
        <w:t>ing</w:t>
      </w:r>
      <w:r w:rsidRPr="00C36CE4">
        <w:rPr>
          <w:rFonts w:eastAsia="SimSun"/>
          <w:kern w:val="2"/>
          <w:lang w:val="en-GB" w:eastAsia="zh-CN"/>
        </w:rPr>
        <w:t xml:space="preserve"> the interests of the entire industry. In fact, by serving the industry</w:t>
      </w:r>
      <w:r w:rsidR="007914F6" w:rsidRPr="00C36CE4">
        <w:rPr>
          <w:rFonts w:eastAsia="SimSun"/>
          <w:kern w:val="2"/>
          <w:lang w:val="en-GB" w:eastAsia="zh-CN"/>
        </w:rPr>
        <w:t>,</w:t>
      </w:r>
      <w:r w:rsidRPr="00C36CE4">
        <w:rPr>
          <w:rFonts w:eastAsia="SimSun"/>
          <w:kern w:val="2"/>
          <w:lang w:val="en-GB" w:eastAsia="zh-CN"/>
        </w:rPr>
        <w:t xml:space="preserve"> TFF might offer even greater value to Syngenta. The entire agribusiness industry was gradually moving </w:t>
      </w:r>
      <w:r w:rsidR="007914F6" w:rsidRPr="00C36CE4">
        <w:rPr>
          <w:rFonts w:eastAsia="SimSun"/>
          <w:kern w:val="2"/>
          <w:lang w:val="en-GB" w:eastAsia="zh-CN"/>
        </w:rPr>
        <w:t xml:space="preserve">away </w:t>
      </w:r>
      <w:r w:rsidRPr="00C36CE4">
        <w:rPr>
          <w:rFonts w:eastAsia="SimSun"/>
          <w:kern w:val="2"/>
          <w:lang w:val="en-GB" w:eastAsia="zh-CN"/>
        </w:rPr>
        <w:t xml:space="preserve">from selling isolated products </w:t>
      </w:r>
      <w:r w:rsidR="007914F6" w:rsidRPr="00C36CE4">
        <w:rPr>
          <w:rFonts w:eastAsia="SimSun"/>
          <w:kern w:val="2"/>
          <w:lang w:val="en-GB" w:eastAsia="zh-CN"/>
        </w:rPr>
        <w:t>and toward</w:t>
      </w:r>
      <w:r w:rsidRPr="00C36CE4">
        <w:rPr>
          <w:rFonts w:eastAsia="SimSun"/>
          <w:kern w:val="2"/>
          <w:lang w:val="en-GB" w:eastAsia="zh-CN"/>
        </w:rPr>
        <w:t xml:space="preserve"> selling integrated solutions. </w:t>
      </w:r>
      <w:r w:rsidR="007914F6" w:rsidRPr="00C36CE4">
        <w:rPr>
          <w:rFonts w:eastAsia="SimSun"/>
          <w:kern w:val="2"/>
          <w:lang w:val="en-GB" w:eastAsia="zh-CN"/>
        </w:rPr>
        <w:t>Gould’s c</w:t>
      </w:r>
      <w:r w:rsidRPr="00C36CE4">
        <w:rPr>
          <w:rFonts w:eastAsia="SimSun"/>
          <w:kern w:val="2"/>
          <w:lang w:val="en-GB" w:eastAsia="zh-CN"/>
        </w:rPr>
        <w:t>olleague</w:t>
      </w:r>
      <w:r w:rsidR="007914F6" w:rsidRPr="00C36CE4">
        <w:rPr>
          <w:rFonts w:eastAsia="SimSun"/>
          <w:kern w:val="2"/>
          <w:lang w:val="en-GB" w:eastAsia="zh-CN"/>
        </w:rPr>
        <w:t>,</w:t>
      </w:r>
      <w:r w:rsidRPr="00C36CE4">
        <w:rPr>
          <w:rFonts w:eastAsia="SimSun"/>
          <w:kern w:val="2"/>
          <w:lang w:val="en-GB" w:eastAsia="zh-CN"/>
        </w:rPr>
        <w:t xml:space="preserve"> Kock</w:t>
      </w:r>
      <w:r w:rsidR="007914F6" w:rsidRPr="00C36CE4">
        <w:rPr>
          <w:rFonts w:eastAsia="SimSun"/>
          <w:kern w:val="2"/>
          <w:lang w:val="en-GB" w:eastAsia="zh-CN"/>
        </w:rPr>
        <w:t>,</w:t>
      </w:r>
      <w:r w:rsidRPr="00C36CE4">
        <w:rPr>
          <w:rFonts w:eastAsia="SimSun"/>
          <w:kern w:val="2"/>
          <w:lang w:val="en-GB" w:eastAsia="zh-CN"/>
        </w:rPr>
        <w:t xml:space="preserve"> had noted that Syngenta could “</w:t>
      </w:r>
      <w:r w:rsidRPr="0069428E">
        <w:rPr>
          <w:rFonts w:eastAsia="SimSun"/>
          <w:kern w:val="2"/>
          <w:lang w:val="en-GB" w:eastAsia="zh-CN"/>
        </w:rPr>
        <w:t>produce a building block for the solutions,</w:t>
      </w:r>
      <w:r w:rsidR="007914F6" w:rsidRPr="00C36CE4">
        <w:rPr>
          <w:rFonts w:eastAsia="SimSun"/>
          <w:kern w:val="2"/>
          <w:lang w:val="en-GB" w:eastAsia="zh-CN"/>
        </w:rPr>
        <w:t>”</w:t>
      </w:r>
      <w:r w:rsidRPr="0069428E">
        <w:rPr>
          <w:rFonts w:eastAsia="SimSun"/>
          <w:kern w:val="2"/>
          <w:lang w:val="en-GB" w:eastAsia="zh-CN"/>
        </w:rPr>
        <w:t xml:space="preserve"> but </w:t>
      </w:r>
      <w:r w:rsidR="007914F6" w:rsidRPr="00C36CE4">
        <w:rPr>
          <w:rFonts w:eastAsia="SimSun"/>
          <w:kern w:val="2"/>
          <w:lang w:val="en-GB" w:eastAsia="zh-CN"/>
        </w:rPr>
        <w:t>could not produce solutions in their entirety.</w:t>
      </w:r>
      <w:r w:rsidRPr="00C36CE4">
        <w:rPr>
          <w:rFonts w:eastAsia="SimSun"/>
          <w:kern w:val="2"/>
          <w:lang w:val="en-GB" w:eastAsia="zh-CN"/>
        </w:rPr>
        <w:t xml:space="preserve"> He saw a </w:t>
      </w:r>
      <w:r w:rsidRPr="00597651">
        <w:rPr>
          <w:rFonts w:eastAsia="SimSun"/>
          <w:kern w:val="2"/>
          <w:lang w:val="en-GB" w:eastAsia="zh-CN"/>
        </w:rPr>
        <w:t>need</w:t>
      </w:r>
      <w:r w:rsidR="007914F6" w:rsidRPr="00C36CE4">
        <w:rPr>
          <w:rFonts w:eastAsia="SimSun"/>
          <w:kern w:val="2"/>
          <w:lang w:val="en-GB" w:eastAsia="zh-CN"/>
        </w:rPr>
        <w:t xml:space="preserve"> “</w:t>
      </w:r>
      <w:r w:rsidRPr="00597651">
        <w:rPr>
          <w:rFonts w:eastAsia="SimSun"/>
          <w:kern w:val="2"/>
          <w:lang w:val="en-GB" w:eastAsia="zh-CN"/>
        </w:rPr>
        <w:t>to collaborate with others by design in order to integrate the building blocks into a solution.</w:t>
      </w:r>
      <w:r w:rsidRPr="00C36CE4">
        <w:rPr>
          <w:rFonts w:eastAsia="SimSun"/>
          <w:kern w:val="2"/>
          <w:lang w:val="en-GB" w:eastAsia="zh-CN"/>
        </w:rPr>
        <w:t xml:space="preserve">” An independent TFF might </w:t>
      </w:r>
      <w:r w:rsidR="007914F6" w:rsidRPr="00C36CE4">
        <w:rPr>
          <w:rFonts w:eastAsia="SimSun"/>
          <w:kern w:val="2"/>
          <w:lang w:val="en-GB" w:eastAsia="zh-CN"/>
        </w:rPr>
        <w:t xml:space="preserve">have </w:t>
      </w:r>
      <w:r w:rsidRPr="00C36CE4">
        <w:rPr>
          <w:rFonts w:eastAsia="SimSun"/>
          <w:kern w:val="2"/>
          <w:lang w:val="en-GB" w:eastAsia="zh-CN"/>
        </w:rPr>
        <w:t xml:space="preserve">even more </w:t>
      </w:r>
      <w:r w:rsidR="007914F6" w:rsidRPr="00C36CE4">
        <w:rPr>
          <w:rFonts w:eastAsia="SimSun"/>
          <w:kern w:val="2"/>
          <w:lang w:val="en-GB" w:eastAsia="zh-CN"/>
        </w:rPr>
        <w:t xml:space="preserve">opportunities </w:t>
      </w:r>
      <w:r w:rsidRPr="00C36CE4">
        <w:rPr>
          <w:rFonts w:eastAsia="SimSun"/>
          <w:kern w:val="2"/>
          <w:lang w:val="en-GB" w:eastAsia="zh-CN"/>
        </w:rPr>
        <w:t xml:space="preserve">to safely explore new technologies and collaborative business models without immediately affecting core business activities. </w:t>
      </w:r>
    </w:p>
    <w:p w14:paraId="74816452" w14:textId="77777777"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 </w:t>
      </w:r>
    </w:p>
    <w:p w14:paraId="22F2A4D0" w14:textId="2E188EB4" w:rsidR="002E1BBC" w:rsidRPr="00C36CE4" w:rsidRDefault="002E1BBC" w:rsidP="002E1BBC">
      <w:pPr>
        <w:pStyle w:val="BodyTextMain"/>
        <w:rPr>
          <w:rFonts w:eastAsia="SimSun"/>
          <w:kern w:val="2"/>
          <w:lang w:val="en-GB" w:eastAsia="zh-CN"/>
        </w:rPr>
      </w:pPr>
      <w:r w:rsidRPr="00C36CE4">
        <w:rPr>
          <w:rFonts w:eastAsia="SimSun"/>
          <w:kern w:val="2"/>
          <w:lang w:val="en-GB" w:eastAsia="zh-CN"/>
        </w:rPr>
        <w:t>On the other hand, the TFF competition and summit greatly benefitted from Syngenta’s commitment and industry-leading support</w:t>
      </w:r>
      <w:r w:rsidR="007914F6" w:rsidRPr="00C36CE4">
        <w:rPr>
          <w:rFonts w:eastAsia="SimSun"/>
          <w:kern w:val="2"/>
          <w:lang w:val="en-GB" w:eastAsia="zh-CN"/>
        </w:rPr>
        <w:t>,</w:t>
      </w:r>
      <w:r w:rsidRPr="00C36CE4">
        <w:rPr>
          <w:rFonts w:eastAsia="SimSun"/>
          <w:kern w:val="2"/>
          <w:lang w:val="en-GB" w:eastAsia="zh-CN"/>
        </w:rPr>
        <w:t xml:space="preserve"> as well as </w:t>
      </w:r>
      <w:r w:rsidR="007914F6" w:rsidRPr="00C36CE4">
        <w:rPr>
          <w:rFonts w:eastAsia="SimSun"/>
          <w:kern w:val="2"/>
          <w:lang w:val="en-GB" w:eastAsia="zh-CN"/>
        </w:rPr>
        <w:t xml:space="preserve">from </w:t>
      </w:r>
      <w:r w:rsidRPr="00C36CE4">
        <w:rPr>
          <w:rFonts w:eastAsia="SimSun"/>
          <w:kern w:val="2"/>
          <w:lang w:val="en-GB" w:eastAsia="zh-CN"/>
        </w:rPr>
        <w:t>the personal time devoted by participating company leaders and professionals. Gould knew she could count on Syngenta’s continuing support for TFF if she took it outside, but if she wanted to appreciably grow TFF inside Syngenta</w:t>
      </w:r>
      <w:r w:rsidR="007914F6" w:rsidRPr="00C36CE4">
        <w:rPr>
          <w:rFonts w:eastAsia="SimSun"/>
          <w:kern w:val="2"/>
          <w:lang w:val="en-GB" w:eastAsia="zh-CN"/>
        </w:rPr>
        <w:t>,</w:t>
      </w:r>
      <w:r w:rsidRPr="00C36CE4">
        <w:rPr>
          <w:rFonts w:eastAsia="SimSun"/>
          <w:kern w:val="2"/>
          <w:lang w:val="en-GB" w:eastAsia="zh-CN"/>
        </w:rPr>
        <w:t xml:space="preserve"> she would have to identify and demonstrate </w:t>
      </w:r>
      <w:r w:rsidR="007914F6" w:rsidRPr="00C36CE4">
        <w:rPr>
          <w:rFonts w:eastAsia="SimSun"/>
          <w:kern w:val="2"/>
          <w:lang w:val="en-GB" w:eastAsia="zh-CN"/>
        </w:rPr>
        <w:t xml:space="preserve">its tangible </w:t>
      </w:r>
      <w:r w:rsidRPr="00C36CE4">
        <w:rPr>
          <w:rFonts w:eastAsia="SimSun"/>
          <w:kern w:val="2"/>
          <w:lang w:val="en-GB" w:eastAsia="zh-CN"/>
        </w:rPr>
        <w:t xml:space="preserve">value for the firm. Until now, TFF </w:t>
      </w:r>
      <w:r w:rsidR="007914F6" w:rsidRPr="00C36CE4">
        <w:rPr>
          <w:rFonts w:eastAsia="SimSun"/>
          <w:kern w:val="2"/>
          <w:lang w:val="en-GB" w:eastAsia="zh-CN"/>
        </w:rPr>
        <w:t xml:space="preserve">had been </w:t>
      </w:r>
      <w:r w:rsidRPr="00C36CE4">
        <w:rPr>
          <w:rFonts w:eastAsia="SimSun"/>
          <w:kern w:val="2"/>
          <w:lang w:val="en-GB" w:eastAsia="zh-CN"/>
        </w:rPr>
        <w:t xml:space="preserve">housed in </w:t>
      </w:r>
      <w:r w:rsidR="007914F6" w:rsidRPr="00C36CE4">
        <w:rPr>
          <w:rFonts w:eastAsia="SimSun"/>
          <w:kern w:val="2"/>
          <w:lang w:val="en-GB" w:eastAsia="zh-CN"/>
        </w:rPr>
        <w:t xml:space="preserve">the external affairs department, </w:t>
      </w:r>
      <w:r w:rsidRPr="00C36CE4">
        <w:rPr>
          <w:rFonts w:eastAsia="SimSun"/>
          <w:kern w:val="2"/>
          <w:lang w:val="en-GB" w:eastAsia="zh-CN"/>
        </w:rPr>
        <w:t xml:space="preserve">where Gould worked. Nurturing relations with the millennial generation and a broader community of interested professionals clearly delivered value to </w:t>
      </w:r>
      <w:r w:rsidR="007914F6" w:rsidRPr="00C36CE4">
        <w:rPr>
          <w:rFonts w:eastAsia="SimSun"/>
          <w:kern w:val="2"/>
          <w:lang w:val="en-GB" w:eastAsia="zh-CN"/>
        </w:rPr>
        <w:t>external affairs</w:t>
      </w:r>
      <w:r w:rsidRPr="00C36CE4">
        <w:rPr>
          <w:rFonts w:eastAsia="SimSun"/>
          <w:kern w:val="2"/>
          <w:lang w:val="en-GB" w:eastAsia="zh-CN"/>
        </w:rPr>
        <w:t xml:space="preserve">. Moreover, Syngenta executives had been very pleased that TFF </w:t>
      </w:r>
      <w:r w:rsidR="007914F6" w:rsidRPr="00C36CE4">
        <w:rPr>
          <w:rFonts w:eastAsia="SimSun"/>
          <w:kern w:val="2"/>
          <w:lang w:val="en-GB" w:eastAsia="zh-CN"/>
        </w:rPr>
        <w:t xml:space="preserve">had provided </w:t>
      </w:r>
      <w:r w:rsidRPr="00C36CE4">
        <w:rPr>
          <w:rFonts w:eastAsia="SimSun"/>
          <w:kern w:val="2"/>
          <w:lang w:val="en-GB" w:eastAsia="zh-CN"/>
        </w:rPr>
        <w:t xml:space="preserve">more than the initially desired medium for delivering Syngenta’s views to the public. Indeed, TFF drove deep dialogues and two-way conversations among people with very different views. </w:t>
      </w:r>
      <w:r w:rsidR="007914F6" w:rsidRPr="00C36CE4">
        <w:rPr>
          <w:rFonts w:eastAsia="SimSun"/>
          <w:kern w:val="2"/>
          <w:lang w:val="en-GB" w:eastAsia="zh-CN"/>
        </w:rPr>
        <w:t xml:space="preserve">As </w:t>
      </w:r>
      <w:r w:rsidRPr="00C36CE4">
        <w:rPr>
          <w:rFonts w:eastAsia="SimSun"/>
          <w:kern w:val="2"/>
          <w:lang w:val="en-GB" w:eastAsia="zh-CN"/>
        </w:rPr>
        <w:t xml:space="preserve">Steve Maund, </w:t>
      </w:r>
      <w:r w:rsidR="007914F6" w:rsidRPr="00C36CE4">
        <w:rPr>
          <w:rFonts w:eastAsia="SimSun"/>
          <w:kern w:val="2"/>
          <w:lang w:val="en-GB" w:eastAsia="zh-CN"/>
        </w:rPr>
        <w:t xml:space="preserve">head </w:t>
      </w:r>
      <w:r w:rsidRPr="00C36CE4">
        <w:rPr>
          <w:rFonts w:eastAsia="SimSun"/>
          <w:kern w:val="2"/>
          <w:lang w:val="en-GB" w:eastAsia="zh-CN"/>
        </w:rPr>
        <w:t xml:space="preserve">of Syngenta’s </w:t>
      </w:r>
      <w:r w:rsidR="007914F6" w:rsidRPr="00C36CE4">
        <w:rPr>
          <w:rFonts w:eastAsia="SimSun"/>
          <w:kern w:val="2"/>
          <w:lang w:val="en-GB" w:eastAsia="zh-CN"/>
        </w:rPr>
        <w:t xml:space="preserve">global </w:t>
      </w:r>
      <w:r w:rsidR="002D1A37">
        <w:rPr>
          <w:rFonts w:eastAsia="SimSun"/>
          <w:kern w:val="2"/>
          <w:lang w:val="en-GB" w:eastAsia="zh-CN"/>
        </w:rPr>
        <w:t>L</w:t>
      </w:r>
      <w:r w:rsidR="007914F6" w:rsidRPr="00C36CE4">
        <w:rPr>
          <w:rFonts w:eastAsia="SimSun"/>
          <w:kern w:val="2"/>
          <w:lang w:val="en-GB" w:eastAsia="zh-CN"/>
        </w:rPr>
        <w:t>icense</w:t>
      </w:r>
      <w:r w:rsidRPr="00C36CE4">
        <w:rPr>
          <w:rFonts w:eastAsia="SimSun"/>
          <w:kern w:val="2"/>
          <w:lang w:val="en-GB" w:eastAsia="zh-CN"/>
        </w:rPr>
        <w:t>-to-</w:t>
      </w:r>
      <w:r w:rsidR="002D1A37">
        <w:rPr>
          <w:rFonts w:eastAsia="SimSun"/>
          <w:kern w:val="2"/>
          <w:lang w:val="en-GB" w:eastAsia="zh-CN"/>
        </w:rPr>
        <w:t>O</w:t>
      </w:r>
      <w:r w:rsidR="007914F6" w:rsidRPr="00C36CE4">
        <w:rPr>
          <w:rFonts w:eastAsia="SimSun"/>
          <w:kern w:val="2"/>
          <w:lang w:val="en-GB" w:eastAsia="zh-CN"/>
        </w:rPr>
        <w:t>perate platform</w:t>
      </w:r>
      <w:r w:rsidRPr="00C36CE4">
        <w:rPr>
          <w:rFonts w:eastAsia="SimSun"/>
          <w:kern w:val="2"/>
          <w:lang w:val="en-GB" w:eastAsia="zh-CN"/>
        </w:rPr>
        <w:t xml:space="preserve">, </w:t>
      </w:r>
      <w:r w:rsidR="007914F6" w:rsidRPr="00C36CE4">
        <w:rPr>
          <w:rFonts w:eastAsia="SimSun"/>
          <w:kern w:val="2"/>
          <w:lang w:val="en-GB" w:eastAsia="zh-CN"/>
        </w:rPr>
        <w:t>said</w:t>
      </w:r>
      <w:r w:rsidRPr="00C36CE4">
        <w:rPr>
          <w:rFonts w:eastAsia="SimSun"/>
          <w:kern w:val="2"/>
          <w:lang w:val="en-GB" w:eastAsia="zh-CN"/>
        </w:rPr>
        <w:t>, “</w:t>
      </w:r>
      <w:r w:rsidRPr="00597651">
        <w:rPr>
          <w:rFonts w:eastAsia="SimSun"/>
          <w:kern w:val="2"/>
          <w:lang w:val="en-GB" w:eastAsia="zh-CN"/>
        </w:rPr>
        <w:t>I see value in talking to outsiders. If you have conversations only with those who agree with you, you don’t learn very much.</w:t>
      </w:r>
      <w:r w:rsidRPr="00C36CE4">
        <w:rPr>
          <w:rFonts w:eastAsia="SimSun"/>
          <w:kern w:val="2"/>
          <w:lang w:val="en-GB" w:eastAsia="zh-CN"/>
        </w:rPr>
        <w:t xml:space="preserve">” </w:t>
      </w:r>
    </w:p>
    <w:p w14:paraId="51A97F53" w14:textId="77777777" w:rsidR="002E1BBC" w:rsidRPr="00C36CE4" w:rsidRDefault="002E1BBC" w:rsidP="002E1BBC">
      <w:pPr>
        <w:pStyle w:val="BodyTextMain"/>
        <w:rPr>
          <w:rFonts w:eastAsia="SimSun"/>
          <w:kern w:val="2"/>
          <w:lang w:val="en-GB" w:eastAsia="zh-CN"/>
        </w:rPr>
      </w:pPr>
    </w:p>
    <w:p w14:paraId="1029A78C" w14:textId="6B8266DD" w:rsidR="009F742C" w:rsidRPr="00C36CE4" w:rsidRDefault="002E1BBC" w:rsidP="002E1BBC">
      <w:pPr>
        <w:pStyle w:val="BodyTextMain"/>
        <w:rPr>
          <w:rFonts w:eastAsia="SimSun"/>
          <w:kern w:val="2"/>
          <w:lang w:val="en-GB" w:eastAsia="zh-CN"/>
        </w:rPr>
      </w:pPr>
      <w:r w:rsidRPr="00C36CE4">
        <w:rPr>
          <w:rFonts w:eastAsia="SimSun"/>
          <w:kern w:val="2"/>
          <w:lang w:val="en-GB" w:eastAsia="zh-CN"/>
        </w:rPr>
        <w:lastRenderedPageBreak/>
        <w:t xml:space="preserve">Gould </w:t>
      </w:r>
      <w:r w:rsidR="007914F6" w:rsidRPr="00C36CE4">
        <w:rPr>
          <w:rFonts w:eastAsia="SimSun"/>
          <w:kern w:val="2"/>
          <w:lang w:val="en-GB" w:eastAsia="zh-CN"/>
        </w:rPr>
        <w:t xml:space="preserve">had </w:t>
      </w:r>
      <w:r w:rsidRPr="00C36CE4">
        <w:rPr>
          <w:rFonts w:eastAsia="SimSun"/>
          <w:kern w:val="2"/>
          <w:lang w:val="en-GB" w:eastAsia="zh-CN"/>
        </w:rPr>
        <w:t xml:space="preserve">regularly briefed Syngenta staff and executives about her insights on millennials, and the firm had recruited several TFF alumni. Clearly, TFF brought value to Syngenta’s </w:t>
      </w:r>
      <w:r w:rsidR="007914F6" w:rsidRPr="00C36CE4">
        <w:rPr>
          <w:rFonts w:eastAsia="SimSun"/>
          <w:kern w:val="2"/>
          <w:lang w:val="en-GB" w:eastAsia="zh-CN"/>
        </w:rPr>
        <w:t xml:space="preserve">human resource </w:t>
      </w:r>
      <w:r w:rsidRPr="00C36CE4">
        <w:rPr>
          <w:rFonts w:eastAsia="SimSun"/>
          <w:kern w:val="2"/>
          <w:lang w:val="en-GB" w:eastAsia="zh-CN"/>
        </w:rPr>
        <w:t xml:space="preserve">team. </w:t>
      </w:r>
      <w:r w:rsidR="007914F6" w:rsidRPr="00C36CE4">
        <w:rPr>
          <w:rFonts w:eastAsia="SimSun"/>
          <w:kern w:val="2"/>
          <w:lang w:val="en-GB" w:eastAsia="zh-CN"/>
        </w:rPr>
        <w:t xml:space="preserve">Maund </w:t>
      </w:r>
      <w:r w:rsidRPr="00C36CE4">
        <w:rPr>
          <w:rFonts w:eastAsia="SimSun"/>
          <w:kern w:val="2"/>
          <w:lang w:val="en-GB" w:eastAsia="zh-CN"/>
        </w:rPr>
        <w:t>noted an even broader contribution</w:t>
      </w:r>
      <w:r w:rsidR="009F742C" w:rsidRPr="00C36CE4">
        <w:rPr>
          <w:rFonts w:eastAsia="SimSun"/>
          <w:kern w:val="2"/>
          <w:lang w:val="en-GB" w:eastAsia="zh-CN"/>
        </w:rPr>
        <w:t>:</w:t>
      </w:r>
    </w:p>
    <w:p w14:paraId="0087E5A7" w14:textId="77777777" w:rsidR="009F742C" w:rsidRPr="00C36CE4" w:rsidRDefault="009F742C" w:rsidP="002E1BBC">
      <w:pPr>
        <w:pStyle w:val="BodyTextMain"/>
        <w:rPr>
          <w:rFonts w:eastAsia="SimSun"/>
          <w:kern w:val="2"/>
          <w:lang w:val="en-GB" w:eastAsia="zh-CN"/>
        </w:rPr>
      </w:pPr>
    </w:p>
    <w:p w14:paraId="4C7A3834" w14:textId="4F1DD469" w:rsidR="009F742C" w:rsidRPr="00C36CE4" w:rsidRDefault="002E1BBC" w:rsidP="009F742C">
      <w:pPr>
        <w:pStyle w:val="BodyTextMain"/>
        <w:ind w:left="720"/>
        <w:rPr>
          <w:rFonts w:eastAsia="SimSun"/>
          <w:kern w:val="2"/>
          <w:lang w:val="en-GB" w:eastAsia="zh-CN"/>
        </w:rPr>
      </w:pPr>
      <w:r w:rsidRPr="00597651">
        <w:rPr>
          <w:rFonts w:eastAsia="SimSun"/>
          <w:kern w:val="2"/>
          <w:lang w:val="en-GB" w:eastAsia="zh-CN"/>
        </w:rPr>
        <w:t>People want careers with purpose. If you can [connect people] and express the ideas [of working together on solutions] as TFF and we in License-to-Operate try to do, it brings meaning in itself. Corporations that engage in these types of activities will be much more attractive to the next generation of employees</w:t>
      </w:r>
      <w:r w:rsidR="009F742C" w:rsidRPr="00597651">
        <w:rPr>
          <w:rFonts w:eastAsia="SimSun"/>
          <w:lang w:val="en-GB"/>
        </w:rPr>
        <w:t xml:space="preserve">. . . . </w:t>
      </w:r>
      <w:r w:rsidRPr="00597651">
        <w:rPr>
          <w:rFonts w:eastAsia="SimSun"/>
          <w:lang w:val="en-GB"/>
        </w:rPr>
        <w:t>Some</w:t>
      </w:r>
      <w:r w:rsidRPr="00597651">
        <w:rPr>
          <w:rFonts w:eastAsia="SimSun"/>
          <w:kern w:val="2"/>
          <w:lang w:val="en-GB" w:eastAsia="zh-CN"/>
        </w:rPr>
        <w:t xml:space="preserve"> [TFFers] may develop a passion for innovation that lasts their entire life. They will study agriculture, go into research</w:t>
      </w:r>
      <w:r w:rsidR="00601FC9">
        <w:rPr>
          <w:rFonts w:eastAsia="SimSun"/>
          <w:kern w:val="2"/>
          <w:lang w:val="en-GB" w:eastAsia="zh-CN"/>
        </w:rPr>
        <w:t>,</w:t>
      </w:r>
      <w:r w:rsidRPr="00597651">
        <w:rPr>
          <w:rFonts w:eastAsia="SimSun"/>
          <w:kern w:val="2"/>
          <w:lang w:val="en-GB" w:eastAsia="zh-CN"/>
        </w:rPr>
        <w:t xml:space="preserve"> or launch startups to work on agriculture innovation. Out of that process, real innovation will emerge</w:t>
      </w:r>
      <w:r w:rsidR="009F742C" w:rsidRPr="00597651">
        <w:rPr>
          <w:rFonts w:eastAsia="SimSun"/>
          <w:kern w:val="2"/>
          <w:lang w:val="en-GB" w:eastAsia="zh-CN"/>
        </w:rPr>
        <w:t>.</w:t>
      </w:r>
    </w:p>
    <w:p w14:paraId="113A4484" w14:textId="77777777" w:rsidR="009F742C" w:rsidRPr="00C36CE4" w:rsidRDefault="009F742C" w:rsidP="002E1BBC">
      <w:pPr>
        <w:pStyle w:val="BodyTextMain"/>
        <w:rPr>
          <w:rFonts w:eastAsia="SimSun"/>
          <w:kern w:val="2"/>
          <w:lang w:val="en-GB" w:eastAsia="zh-CN"/>
        </w:rPr>
      </w:pPr>
    </w:p>
    <w:p w14:paraId="6E868318" w14:textId="466AA539" w:rsidR="002E1BBC" w:rsidRPr="00C36CE4" w:rsidRDefault="002E1BBC" w:rsidP="002E1BBC">
      <w:pPr>
        <w:pStyle w:val="BodyTextMain"/>
        <w:rPr>
          <w:rFonts w:eastAsia="SimSun"/>
          <w:kern w:val="2"/>
          <w:lang w:val="en-GB" w:eastAsia="zh-CN"/>
        </w:rPr>
      </w:pPr>
      <w:r w:rsidRPr="00C36CE4">
        <w:rPr>
          <w:rFonts w:eastAsia="SimSun"/>
          <w:kern w:val="2"/>
          <w:lang w:val="en-GB" w:eastAsia="zh-CN"/>
        </w:rPr>
        <w:t>Bangladeshi student Lamia Anwar Shama was a case in point</w:t>
      </w:r>
      <w:r w:rsidR="009F742C" w:rsidRPr="00C36CE4">
        <w:rPr>
          <w:rFonts w:eastAsia="SimSun"/>
          <w:kern w:val="2"/>
          <w:lang w:val="en-GB" w:eastAsia="zh-CN"/>
        </w:rPr>
        <w:t xml:space="preserve">. She noted, </w:t>
      </w:r>
      <w:r w:rsidRPr="00C36CE4">
        <w:rPr>
          <w:rFonts w:eastAsia="SimSun"/>
          <w:kern w:val="2"/>
          <w:lang w:val="en-GB" w:eastAsia="zh-CN"/>
        </w:rPr>
        <w:t>“</w:t>
      </w:r>
      <w:r w:rsidRPr="00597651">
        <w:rPr>
          <w:rFonts w:eastAsia="SimSun"/>
          <w:kern w:val="2"/>
          <w:lang w:val="en-GB" w:eastAsia="zh-CN"/>
        </w:rPr>
        <w:t>When I started my undergrad as a business student, I thought I would become a banker. But after I participated in the TFF Challenge and won, I shifted my interests and ended up working in the agricultural sector.</w:t>
      </w:r>
      <w:r w:rsidRPr="00C36CE4">
        <w:rPr>
          <w:rFonts w:eastAsia="SimSun"/>
          <w:kern w:val="2"/>
          <w:lang w:val="en-GB" w:eastAsia="zh-CN"/>
        </w:rPr>
        <w:t>”</w:t>
      </w:r>
    </w:p>
    <w:p w14:paraId="396017CB" w14:textId="77777777" w:rsidR="002E1BBC" w:rsidRPr="00C36CE4" w:rsidRDefault="002E1BBC" w:rsidP="002E1BBC">
      <w:pPr>
        <w:pStyle w:val="BodyTextMain"/>
        <w:rPr>
          <w:rFonts w:eastAsia="SimSun"/>
          <w:kern w:val="2"/>
          <w:lang w:val="en-GB" w:eastAsia="zh-CN"/>
        </w:rPr>
      </w:pPr>
    </w:p>
    <w:p w14:paraId="30BEB50D" w14:textId="5F1F9949" w:rsidR="009F742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Nevertheless, until the innovations emerging from TFF could be </w:t>
      </w:r>
      <w:r w:rsidR="009F742C" w:rsidRPr="00C36CE4">
        <w:rPr>
          <w:rFonts w:eastAsia="SimSun"/>
          <w:kern w:val="2"/>
          <w:lang w:val="en-GB" w:eastAsia="zh-CN"/>
        </w:rPr>
        <w:t>incorporated in</w:t>
      </w:r>
      <w:r w:rsidRPr="00C36CE4">
        <w:rPr>
          <w:rFonts w:eastAsia="SimSun"/>
          <w:kern w:val="2"/>
          <w:lang w:val="en-GB" w:eastAsia="zh-CN"/>
        </w:rPr>
        <w:t xml:space="preserve">to the company’s product innovation cycle, the business case for Syngenta would be difficult to assess. Despite repeated attempts by Gould and others, the goal of leveraging TFF </w:t>
      </w:r>
      <w:r w:rsidR="009F742C" w:rsidRPr="00C36CE4">
        <w:rPr>
          <w:rFonts w:eastAsia="SimSun"/>
          <w:kern w:val="2"/>
          <w:lang w:val="en-GB" w:eastAsia="zh-CN"/>
        </w:rPr>
        <w:t xml:space="preserve">had not yet been </w:t>
      </w:r>
      <w:r w:rsidRPr="00C36CE4">
        <w:rPr>
          <w:rFonts w:eastAsia="SimSun"/>
          <w:kern w:val="2"/>
          <w:lang w:val="en-GB" w:eastAsia="zh-CN"/>
        </w:rPr>
        <w:t xml:space="preserve">attained. </w:t>
      </w:r>
      <w:r w:rsidR="009F742C" w:rsidRPr="00C36CE4">
        <w:rPr>
          <w:rFonts w:eastAsia="SimSun"/>
          <w:kern w:val="2"/>
          <w:lang w:val="en-GB" w:eastAsia="zh-CN"/>
        </w:rPr>
        <w:t>As Juan Gonzalez Valero</w:t>
      </w:r>
      <w:r w:rsidR="00C0695A" w:rsidRPr="00C36CE4">
        <w:rPr>
          <w:rFonts w:eastAsia="SimSun"/>
          <w:kern w:val="2"/>
          <w:lang w:val="en-GB" w:eastAsia="zh-CN"/>
        </w:rPr>
        <w:t>, Syngenta’s head of public policy and partnerships,</w:t>
      </w:r>
      <w:r w:rsidR="009F742C" w:rsidRPr="00C36CE4">
        <w:rPr>
          <w:rFonts w:eastAsia="SimSun"/>
          <w:kern w:val="2"/>
          <w:lang w:val="en-GB" w:eastAsia="zh-CN"/>
        </w:rPr>
        <w:t xml:space="preserve"> </w:t>
      </w:r>
      <w:r w:rsidRPr="00C36CE4">
        <w:rPr>
          <w:rFonts w:eastAsia="SimSun"/>
          <w:kern w:val="2"/>
          <w:lang w:val="en-GB" w:eastAsia="zh-CN"/>
        </w:rPr>
        <w:t xml:space="preserve">pointed out, </w:t>
      </w:r>
    </w:p>
    <w:p w14:paraId="3F33449A" w14:textId="77777777" w:rsidR="009F742C" w:rsidRPr="00C36CE4" w:rsidRDefault="009F742C" w:rsidP="002E1BBC">
      <w:pPr>
        <w:pStyle w:val="BodyTextMain"/>
        <w:rPr>
          <w:rFonts w:eastAsia="SimSun"/>
          <w:i/>
          <w:kern w:val="2"/>
          <w:lang w:val="en-GB" w:eastAsia="zh-CN"/>
        </w:rPr>
      </w:pPr>
    </w:p>
    <w:p w14:paraId="15C3D9D2" w14:textId="176D6907" w:rsidR="009F742C" w:rsidRPr="00C36CE4" w:rsidRDefault="002E1BBC" w:rsidP="009F742C">
      <w:pPr>
        <w:pStyle w:val="BodyTextMain"/>
        <w:ind w:left="720"/>
        <w:rPr>
          <w:rFonts w:eastAsia="SimSun"/>
          <w:kern w:val="2"/>
          <w:lang w:val="en-GB" w:eastAsia="zh-CN"/>
        </w:rPr>
      </w:pPr>
      <w:r w:rsidRPr="00597651">
        <w:rPr>
          <w:rFonts w:eastAsia="SimSun"/>
          <w:kern w:val="2"/>
          <w:lang w:val="en-GB" w:eastAsia="zh-CN"/>
        </w:rPr>
        <w:t>There were real discussions about whether we could help some of these ideas to grow by incorporating them in our innovation cycles</w:t>
      </w:r>
      <w:r w:rsidR="00601FC9">
        <w:rPr>
          <w:rFonts w:eastAsia="SimSun"/>
          <w:kern w:val="2"/>
          <w:lang w:val="en-GB" w:eastAsia="zh-CN"/>
        </w:rPr>
        <w:t>,</w:t>
      </w:r>
      <w:r w:rsidRPr="00597651">
        <w:rPr>
          <w:rFonts w:eastAsia="SimSun"/>
          <w:kern w:val="2"/>
          <w:lang w:val="en-GB" w:eastAsia="zh-CN"/>
        </w:rPr>
        <w:t xml:space="preserve"> but most ideas were not sufficiently developed to grow within an organization like Syngenta. We even looked at the possibility for joint sponsorship of some ideas, but that did not materialize either</w:t>
      </w:r>
      <w:r w:rsidR="009F742C" w:rsidRPr="00597651">
        <w:rPr>
          <w:rFonts w:eastAsia="SimSun"/>
          <w:kern w:val="2"/>
          <w:lang w:val="en-GB" w:eastAsia="zh-CN"/>
        </w:rPr>
        <w:t>.</w:t>
      </w:r>
    </w:p>
    <w:p w14:paraId="200D744C" w14:textId="77777777" w:rsidR="009F742C" w:rsidRPr="00C36CE4" w:rsidRDefault="009F742C" w:rsidP="002E1BBC">
      <w:pPr>
        <w:pStyle w:val="BodyTextMain"/>
        <w:rPr>
          <w:rFonts w:eastAsia="SimSun"/>
          <w:kern w:val="2"/>
          <w:lang w:val="en-GB" w:eastAsia="zh-CN"/>
        </w:rPr>
      </w:pPr>
    </w:p>
    <w:p w14:paraId="367DAC20" w14:textId="72FD140A"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In practice, the TFF ideas that had gone to market </w:t>
      </w:r>
      <w:r w:rsidR="009F742C" w:rsidRPr="00C36CE4">
        <w:rPr>
          <w:rFonts w:eastAsia="SimSun"/>
          <w:kern w:val="2"/>
          <w:lang w:val="en-GB" w:eastAsia="zh-CN"/>
        </w:rPr>
        <w:t xml:space="preserve">up to this point </w:t>
      </w:r>
      <w:r w:rsidRPr="00C36CE4">
        <w:rPr>
          <w:rFonts w:eastAsia="SimSun"/>
          <w:kern w:val="2"/>
          <w:lang w:val="en-GB" w:eastAsia="zh-CN"/>
        </w:rPr>
        <w:t>were either low-tech improvements to existing food systems</w:t>
      </w:r>
      <w:r w:rsidR="009F742C" w:rsidRPr="00C36CE4">
        <w:rPr>
          <w:rFonts w:eastAsia="SimSun"/>
          <w:kern w:val="2"/>
          <w:lang w:val="en-GB" w:eastAsia="zh-CN"/>
        </w:rPr>
        <w:t>—</w:t>
      </w:r>
      <w:r w:rsidRPr="00C36CE4">
        <w:rPr>
          <w:rFonts w:eastAsia="SimSun"/>
          <w:kern w:val="2"/>
          <w:lang w:val="en-GB" w:eastAsia="zh-CN"/>
        </w:rPr>
        <w:t>primarily in developing economies</w:t>
      </w:r>
      <w:r w:rsidR="009F742C" w:rsidRPr="00C36CE4">
        <w:rPr>
          <w:rFonts w:eastAsia="SimSun"/>
          <w:kern w:val="2"/>
          <w:lang w:val="en-GB" w:eastAsia="zh-CN"/>
        </w:rPr>
        <w:t>—</w:t>
      </w:r>
      <w:r w:rsidRPr="00C36CE4">
        <w:rPr>
          <w:rFonts w:eastAsia="SimSun"/>
          <w:kern w:val="2"/>
          <w:lang w:val="en-GB" w:eastAsia="zh-CN"/>
        </w:rPr>
        <w:t xml:space="preserve">or modifications </w:t>
      </w:r>
      <w:r w:rsidR="009F742C" w:rsidRPr="00C36CE4">
        <w:rPr>
          <w:rFonts w:eastAsia="SimSun"/>
          <w:kern w:val="2"/>
          <w:lang w:val="en-GB" w:eastAsia="zh-CN"/>
        </w:rPr>
        <w:t xml:space="preserve">to agricultural </w:t>
      </w:r>
      <w:r w:rsidRPr="00C36CE4">
        <w:rPr>
          <w:rFonts w:eastAsia="SimSun"/>
          <w:kern w:val="2"/>
          <w:lang w:val="en-GB" w:eastAsia="zh-CN"/>
        </w:rPr>
        <w:t>business models like vertical farming</w:t>
      </w:r>
      <w:r w:rsidR="009F742C" w:rsidRPr="00C36CE4">
        <w:rPr>
          <w:rFonts w:eastAsia="SimSun"/>
          <w:kern w:val="2"/>
          <w:lang w:val="en-GB" w:eastAsia="zh-CN"/>
        </w:rPr>
        <w:t>.</w:t>
      </w:r>
      <w:r w:rsidRPr="00C36CE4">
        <w:rPr>
          <w:rFonts w:eastAsia="SimSun"/>
          <w:kern w:val="2"/>
          <w:vertAlign w:val="superscript"/>
          <w:lang w:val="en-GB" w:eastAsia="zh-CN"/>
        </w:rPr>
        <w:footnoteReference w:id="2"/>
      </w:r>
      <w:r w:rsidRPr="00C36CE4">
        <w:rPr>
          <w:rFonts w:eastAsia="SimSun"/>
          <w:kern w:val="2"/>
          <w:lang w:val="en-GB" w:eastAsia="zh-CN"/>
        </w:rPr>
        <w:t xml:space="preserve"> As a product-driven company, Syngenta struggled to see how </w:t>
      </w:r>
      <w:r w:rsidR="00A02AA3" w:rsidRPr="00C36CE4">
        <w:rPr>
          <w:rFonts w:eastAsia="SimSun"/>
          <w:kern w:val="2"/>
          <w:lang w:val="en-GB" w:eastAsia="zh-CN"/>
        </w:rPr>
        <w:t>business</w:t>
      </w:r>
      <w:r w:rsidR="00A02AA3">
        <w:rPr>
          <w:rFonts w:eastAsia="SimSun"/>
          <w:kern w:val="2"/>
          <w:lang w:val="en-GB" w:eastAsia="zh-CN"/>
        </w:rPr>
        <w:t>-</w:t>
      </w:r>
      <w:r w:rsidRPr="00C36CE4">
        <w:rPr>
          <w:rFonts w:eastAsia="SimSun"/>
          <w:kern w:val="2"/>
          <w:lang w:val="en-GB" w:eastAsia="zh-CN"/>
        </w:rPr>
        <w:t>model innovations could be of use. The seeds of some very interesting early</w:t>
      </w:r>
      <w:r w:rsidR="00601FC9">
        <w:rPr>
          <w:rFonts w:eastAsia="SimSun"/>
          <w:kern w:val="2"/>
          <w:lang w:val="en-GB" w:eastAsia="zh-CN"/>
        </w:rPr>
        <w:t>-</w:t>
      </w:r>
      <w:r w:rsidRPr="00C36CE4">
        <w:rPr>
          <w:rFonts w:eastAsia="SimSun"/>
          <w:kern w:val="2"/>
          <w:lang w:val="en-GB" w:eastAsia="zh-CN"/>
        </w:rPr>
        <w:t xml:space="preserve">stage technology innovations </w:t>
      </w:r>
      <w:r w:rsidR="009F742C" w:rsidRPr="00C36CE4">
        <w:rPr>
          <w:rFonts w:eastAsia="SimSun"/>
          <w:kern w:val="2"/>
          <w:lang w:val="en-GB" w:eastAsia="zh-CN"/>
        </w:rPr>
        <w:t xml:space="preserve">had </w:t>
      </w:r>
      <w:r w:rsidRPr="00C36CE4">
        <w:rPr>
          <w:rFonts w:eastAsia="SimSun"/>
          <w:kern w:val="2"/>
          <w:lang w:val="en-GB" w:eastAsia="zh-CN"/>
        </w:rPr>
        <w:t>appear</w:t>
      </w:r>
      <w:r w:rsidR="009F742C" w:rsidRPr="00C36CE4">
        <w:rPr>
          <w:rFonts w:eastAsia="SimSun"/>
          <w:kern w:val="2"/>
          <w:lang w:val="en-GB" w:eastAsia="zh-CN"/>
        </w:rPr>
        <w:t>ed</w:t>
      </w:r>
      <w:r w:rsidRPr="00C36CE4">
        <w:rPr>
          <w:rFonts w:eastAsia="SimSun"/>
          <w:kern w:val="2"/>
          <w:lang w:val="en-GB" w:eastAsia="zh-CN"/>
        </w:rPr>
        <w:t xml:space="preserve"> in the TFF Challenge, but no one had been able to bring those ideas into Syngenta’s business activities or research labs, which of necessity had to focus on much more mature technologies.</w:t>
      </w:r>
    </w:p>
    <w:p w14:paraId="0E411840" w14:textId="77777777" w:rsidR="002E1BBC" w:rsidRPr="00C36CE4" w:rsidRDefault="002E1BBC" w:rsidP="002E1BBC">
      <w:pPr>
        <w:pStyle w:val="BodyTextMain"/>
        <w:rPr>
          <w:rFonts w:eastAsia="SimSun"/>
          <w:b/>
          <w:color w:val="000000"/>
          <w:kern w:val="2"/>
          <w:lang w:val="en-GB" w:eastAsia="zh-CN"/>
        </w:rPr>
      </w:pPr>
    </w:p>
    <w:p w14:paraId="724C13CF" w14:textId="77777777" w:rsidR="002E1BBC" w:rsidRPr="00C36CE4" w:rsidRDefault="002E1BBC" w:rsidP="002E1BBC">
      <w:pPr>
        <w:pStyle w:val="BodyTextMain"/>
        <w:rPr>
          <w:rFonts w:eastAsia="SimSun"/>
          <w:b/>
          <w:color w:val="000000"/>
          <w:kern w:val="2"/>
          <w:lang w:val="en-GB" w:eastAsia="zh-CN"/>
        </w:rPr>
      </w:pPr>
    </w:p>
    <w:p w14:paraId="6BA0CDC1" w14:textId="77777777" w:rsidR="002E1BBC" w:rsidRPr="00C36CE4" w:rsidRDefault="002E1BBC" w:rsidP="002E1BBC">
      <w:pPr>
        <w:pStyle w:val="Casehead1"/>
        <w:rPr>
          <w:rFonts w:eastAsia="SimSun"/>
          <w:lang w:val="en-GB" w:eastAsia="zh-CN"/>
        </w:rPr>
      </w:pPr>
      <w:r w:rsidRPr="00C36CE4">
        <w:rPr>
          <w:rFonts w:eastAsia="SimSun"/>
          <w:lang w:val="en-GB" w:eastAsia="zh-CN"/>
        </w:rPr>
        <w:t>A Future Within Syngenta?</w:t>
      </w:r>
    </w:p>
    <w:p w14:paraId="13025223" w14:textId="77777777" w:rsidR="002E1BBC" w:rsidRPr="00C36CE4" w:rsidRDefault="002E1BBC" w:rsidP="002E1BBC">
      <w:pPr>
        <w:pStyle w:val="BodyTextMain"/>
        <w:rPr>
          <w:rFonts w:eastAsia="SimSun"/>
          <w:lang w:val="en-GB" w:eastAsia="zh-CN"/>
        </w:rPr>
      </w:pPr>
    </w:p>
    <w:p w14:paraId="5B15C747" w14:textId="18AB2A16" w:rsidR="002E1BBC" w:rsidRPr="00C36CE4" w:rsidRDefault="002E1BBC" w:rsidP="002E1BBC">
      <w:pPr>
        <w:pStyle w:val="BodyTextMain"/>
        <w:rPr>
          <w:rFonts w:eastAsia="SimSun"/>
          <w:color w:val="000000"/>
          <w:kern w:val="2"/>
          <w:lang w:val="en-GB" w:eastAsia="zh-CN"/>
        </w:rPr>
      </w:pPr>
      <w:r w:rsidRPr="00C36CE4">
        <w:rPr>
          <w:rFonts w:eastAsia="SimSun"/>
          <w:color w:val="000000"/>
          <w:kern w:val="2"/>
          <w:lang w:val="en-GB" w:eastAsia="zh-CN"/>
        </w:rPr>
        <w:t xml:space="preserve">With </w:t>
      </w:r>
      <w:r w:rsidR="00DB7CF3" w:rsidRPr="00C36CE4">
        <w:rPr>
          <w:rFonts w:eastAsia="SimSun"/>
          <w:color w:val="000000"/>
          <w:kern w:val="2"/>
          <w:lang w:val="en-GB" w:eastAsia="zh-CN"/>
        </w:rPr>
        <w:t>$</w:t>
      </w:r>
      <w:r w:rsidRPr="00C36CE4">
        <w:rPr>
          <w:rFonts w:eastAsia="SimSun"/>
          <w:color w:val="000000"/>
          <w:kern w:val="2"/>
          <w:lang w:val="en-GB" w:eastAsia="zh-CN"/>
        </w:rPr>
        <w:t xml:space="preserve">13.4 billion in sales and more than 28,000 employees in 2015, Syngenta was a leader in </w:t>
      </w:r>
      <w:r w:rsidR="00601FC9" w:rsidRPr="00C36CE4">
        <w:rPr>
          <w:rFonts w:eastAsia="SimSun"/>
          <w:color w:val="000000"/>
          <w:kern w:val="2"/>
          <w:lang w:val="en-GB" w:eastAsia="zh-CN"/>
        </w:rPr>
        <w:t>agricultur</w:t>
      </w:r>
      <w:r w:rsidR="00601FC9">
        <w:rPr>
          <w:rFonts w:eastAsia="SimSun"/>
          <w:color w:val="000000"/>
          <w:kern w:val="2"/>
          <w:lang w:val="en-GB" w:eastAsia="zh-CN"/>
        </w:rPr>
        <w:t xml:space="preserve">al </w:t>
      </w:r>
      <w:r w:rsidRPr="00C36CE4">
        <w:rPr>
          <w:rFonts w:eastAsia="SimSun"/>
          <w:color w:val="000000"/>
          <w:kern w:val="2"/>
          <w:lang w:val="en-GB" w:eastAsia="zh-CN"/>
        </w:rPr>
        <w:t xml:space="preserve">innovation (see </w:t>
      </w:r>
      <w:r w:rsidRPr="00C36CE4">
        <w:rPr>
          <w:rFonts w:eastAsia="SimSun"/>
          <w:kern w:val="2"/>
          <w:lang w:val="en-GB" w:eastAsia="zh-CN"/>
        </w:rPr>
        <w:t>Exhibit</w:t>
      </w:r>
      <w:r w:rsidRPr="00C36CE4">
        <w:rPr>
          <w:rFonts w:eastAsia="SimSun"/>
          <w:color w:val="000000"/>
          <w:kern w:val="2"/>
          <w:lang w:val="en-GB" w:eastAsia="zh-CN"/>
        </w:rPr>
        <w:t xml:space="preserve"> 7). Approximately 10</w:t>
      </w:r>
      <w:r w:rsidR="00DB7CF3" w:rsidRPr="00C36CE4">
        <w:rPr>
          <w:rFonts w:eastAsia="SimSun"/>
          <w:color w:val="000000"/>
          <w:kern w:val="2"/>
          <w:lang w:val="en-GB" w:eastAsia="zh-CN"/>
        </w:rPr>
        <w:t xml:space="preserve"> per cent </w:t>
      </w:r>
      <w:r w:rsidRPr="00C36CE4">
        <w:rPr>
          <w:rFonts w:eastAsia="SimSun"/>
          <w:color w:val="000000"/>
          <w:kern w:val="2"/>
          <w:lang w:val="en-GB" w:eastAsia="zh-CN"/>
        </w:rPr>
        <w:t xml:space="preserve">of </w:t>
      </w:r>
      <w:r w:rsidR="00DB7CF3" w:rsidRPr="00C36CE4">
        <w:rPr>
          <w:rFonts w:eastAsia="SimSun"/>
          <w:color w:val="000000"/>
          <w:kern w:val="2"/>
          <w:lang w:val="en-GB" w:eastAsia="zh-CN"/>
        </w:rPr>
        <w:t xml:space="preserve">its </w:t>
      </w:r>
      <w:r w:rsidRPr="00C36CE4">
        <w:rPr>
          <w:rFonts w:eastAsia="SimSun"/>
          <w:color w:val="000000"/>
          <w:kern w:val="2"/>
          <w:lang w:val="en-GB" w:eastAsia="zh-CN"/>
        </w:rPr>
        <w:t xml:space="preserve">revenues were allocated to </w:t>
      </w:r>
      <w:r w:rsidR="00DB7CF3" w:rsidRPr="00C36CE4">
        <w:rPr>
          <w:rFonts w:eastAsia="SimSun"/>
          <w:color w:val="000000"/>
          <w:kern w:val="2"/>
          <w:lang w:val="en-GB" w:eastAsia="zh-CN"/>
        </w:rPr>
        <w:t xml:space="preserve">research and development </w:t>
      </w:r>
      <w:r w:rsidRPr="00C36CE4">
        <w:rPr>
          <w:rFonts w:eastAsia="SimSun"/>
          <w:color w:val="000000"/>
          <w:kern w:val="2"/>
          <w:lang w:val="en-GB" w:eastAsia="zh-CN"/>
        </w:rPr>
        <w:t>each year</w:t>
      </w:r>
      <w:r w:rsidR="00DB7CF3" w:rsidRPr="00C36CE4">
        <w:rPr>
          <w:rFonts w:eastAsia="SimSun"/>
          <w:color w:val="000000"/>
          <w:kern w:val="2"/>
          <w:lang w:val="en-GB" w:eastAsia="zh-CN"/>
        </w:rPr>
        <w:t>,</w:t>
      </w:r>
      <w:r w:rsidRPr="00C36CE4">
        <w:rPr>
          <w:rFonts w:eastAsia="SimSun"/>
          <w:color w:val="000000"/>
          <w:kern w:val="2"/>
          <w:lang w:val="en-GB" w:eastAsia="zh-CN"/>
        </w:rPr>
        <w:t xml:space="preserve"> even in periods of market downturn, generating a very strong pipeline of products under development. Company leaders were deeply committed to sustainability, and Syngenta was one of four co-sponsors </w:t>
      </w:r>
      <w:r w:rsidR="00DB7CF3" w:rsidRPr="00C36CE4">
        <w:rPr>
          <w:rFonts w:eastAsia="SimSun"/>
          <w:color w:val="000000"/>
          <w:kern w:val="2"/>
          <w:lang w:val="en-GB" w:eastAsia="zh-CN"/>
        </w:rPr>
        <w:t xml:space="preserve">of </w:t>
      </w:r>
      <w:r w:rsidRPr="00C36CE4">
        <w:rPr>
          <w:rFonts w:eastAsia="SimSun"/>
          <w:color w:val="000000"/>
          <w:kern w:val="2"/>
          <w:lang w:val="en-GB" w:eastAsia="zh-CN"/>
        </w:rPr>
        <w:t xml:space="preserve">the Vision 2050 </w:t>
      </w:r>
      <w:r w:rsidR="00DB7CF3" w:rsidRPr="00C36CE4">
        <w:rPr>
          <w:rFonts w:eastAsia="SimSun"/>
          <w:color w:val="000000"/>
          <w:kern w:val="2"/>
          <w:lang w:val="en-GB" w:eastAsia="zh-CN"/>
        </w:rPr>
        <w:t xml:space="preserve">project </w:t>
      </w:r>
      <w:r w:rsidRPr="00C36CE4">
        <w:rPr>
          <w:rFonts w:eastAsia="SimSun"/>
          <w:color w:val="000000"/>
          <w:kern w:val="2"/>
          <w:lang w:val="en-GB" w:eastAsia="zh-CN"/>
        </w:rPr>
        <w:t xml:space="preserve">of the World Business Council for Sustainable Development (WBCSD). Former </w:t>
      </w:r>
      <w:r w:rsidR="00C558C7" w:rsidRPr="00C558C7">
        <w:rPr>
          <w:rFonts w:eastAsia="SimSun"/>
          <w:color w:val="000000"/>
          <w:kern w:val="2"/>
          <w:lang w:val="en-GB" w:eastAsia="zh-CN"/>
        </w:rPr>
        <w:t>chief executive officer</w:t>
      </w:r>
      <w:r w:rsidRPr="00C36CE4">
        <w:rPr>
          <w:rFonts w:eastAsia="SimSun"/>
          <w:color w:val="000000"/>
          <w:kern w:val="2"/>
          <w:lang w:val="en-GB" w:eastAsia="zh-CN"/>
        </w:rPr>
        <w:t xml:space="preserve"> Michael Mack and Valero were key contributors to the WBCSD</w:t>
      </w:r>
      <w:r w:rsidR="00DB7CF3" w:rsidRPr="00C36CE4">
        <w:rPr>
          <w:rFonts w:eastAsia="SimSun"/>
          <w:color w:val="000000"/>
          <w:kern w:val="2"/>
          <w:lang w:val="en-GB" w:eastAsia="zh-CN"/>
        </w:rPr>
        <w:t>’s</w:t>
      </w:r>
      <w:r w:rsidRPr="00C36CE4">
        <w:rPr>
          <w:rFonts w:eastAsia="SimSun"/>
          <w:color w:val="000000"/>
          <w:kern w:val="2"/>
          <w:lang w:val="en-GB" w:eastAsia="zh-CN"/>
        </w:rPr>
        <w:t xml:space="preserve"> </w:t>
      </w:r>
      <w:r w:rsidR="00DB7CF3" w:rsidRPr="00C36CE4">
        <w:rPr>
          <w:rFonts w:eastAsia="SimSun"/>
          <w:color w:val="000000"/>
          <w:kern w:val="2"/>
          <w:lang w:val="en-GB" w:eastAsia="zh-CN"/>
        </w:rPr>
        <w:t xml:space="preserve">work of </w:t>
      </w:r>
      <w:r w:rsidRPr="00C36CE4">
        <w:rPr>
          <w:rFonts w:eastAsia="SimSun"/>
          <w:color w:val="000000"/>
          <w:kern w:val="2"/>
          <w:lang w:val="en-GB" w:eastAsia="zh-CN"/>
        </w:rPr>
        <w:t xml:space="preserve">developing a blueprint for achieving the well-being of 9 billion people living within the limits of the planet. </w:t>
      </w:r>
    </w:p>
    <w:p w14:paraId="6D8AE254" w14:textId="77777777" w:rsidR="002E1BBC" w:rsidRPr="00C36CE4" w:rsidRDefault="002E1BBC" w:rsidP="002E1BBC">
      <w:pPr>
        <w:pStyle w:val="BodyTextMain"/>
        <w:rPr>
          <w:rFonts w:eastAsia="SimSun"/>
          <w:color w:val="000000"/>
          <w:kern w:val="2"/>
          <w:lang w:val="en-GB" w:eastAsia="zh-CN"/>
        </w:rPr>
      </w:pPr>
    </w:p>
    <w:p w14:paraId="0419B42B" w14:textId="0C30B2E7" w:rsidR="002E1BBC" w:rsidRPr="00C36CE4" w:rsidRDefault="002E1BBC" w:rsidP="002E1BBC">
      <w:pPr>
        <w:pStyle w:val="BodyTextMain"/>
        <w:rPr>
          <w:rFonts w:eastAsia="SimSun"/>
          <w:color w:val="000000"/>
          <w:kern w:val="2"/>
          <w:lang w:val="en-GB" w:eastAsia="zh-CN"/>
        </w:rPr>
      </w:pPr>
      <w:r w:rsidRPr="00C36CE4">
        <w:rPr>
          <w:rFonts w:eastAsia="SimSun"/>
          <w:color w:val="000000"/>
          <w:kern w:val="2"/>
          <w:lang w:val="en-GB" w:eastAsia="zh-CN"/>
        </w:rPr>
        <w:lastRenderedPageBreak/>
        <w:t xml:space="preserve">In addition to this external collaborative work with other </w:t>
      </w:r>
      <w:r w:rsidR="00DB7CF3" w:rsidRPr="00C36CE4">
        <w:rPr>
          <w:rFonts w:eastAsia="SimSun"/>
          <w:color w:val="000000"/>
          <w:kern w:val="2"/>
          <w:lang w:val="en-GB" w:eastAsia="zh-CN"/>
        </w:rPr>
        <w:t>multinational corporations (MNCs)</w:t>
      </w:r>
      <w:r w:rsidRPr="00C36CE4">
        <w:rPr>
          <w:rFonts w:eastAsia="SimSun"/>
          <w:color w:val="000000"/>
          <w:kern w:val="2"/>
          <w:lang w:val="en-GB" w:eastAsia="zh-CN"/>
        </w:rPr>
        <w:t xml:space="preserve">, Syngenta executives were formulating ideas for an integrated company strategy that would transform the traditional culture and mindset from </w:t>
      </w:r>
      <w:r w:rsidR="00DB7CF3" w:rsidRPr="00C36CE4">
        <w:rPr>
          <w:rFonts w:eastAsia="SimSun"/>
          <w:color w:val="000000"/>
          <w:kern w:val="2"/>
          <w:lang w:val="en-GB" w:eastAsia="zh-CN"/>
        </w:rPr>
        <w:t xml:space="preserve">its </w:t>
      </w:r>
      <w:r w:rsidRPr="00C36CE4">
        <w:rPr>
          <w:rFonts w:eastAsia="SimSun"/>
          <w:color w:val="000000"/>
          <w:kern w:val="2"/>
          <w:lang w:val="en-GB" w:eastAsia="zh-CN"/>
        </w:rPr>
        <w:t>previous narrow focus on objective science and technology innovation to a more comprehensive view of technology</w:t>
      </w:r>
      <w:r w:rsidR="007A0D88">
        <w:rPr>
          <w:rFonts w:eastAsia="SimSun"/>
          <w:color w:val="000000"/>
          <w:kern w:val="2"/>
          <w:lang w:val="en-GB" w:eastAsia="zh-CN"/>
        </w:rPr>
        <w:t>,</w:t>
      </w:r>
      <w:r w:rsidRPr="00C36CE4">
        <w:rPr>
          <w:rFonts w:eastAsia="SimSun"/>
          <w:color w:val="000000"/>
          <w:kern w:val="2"/>
          <w:lang w:val="en-GB" w:eastAsia="zh-CN"/>
        </w:rPr>
        <w:t xml:space="preserve"> serving the land and the people who worked it. In 2013</w:t>
      </w:r>
      <w:r w:rsidR="00DB7CF3" w:rsidRPr="00C36CE4">
        <w:rPr>
          <w:rFonts w:eastAsia="SimSun"/>
          <w:color w:val="000000"/>
          <w:kern w:val="2"/>
          <w:lang w:val="en-GB" w:eastAsia="zh-CN"/>
        </w:rPr>
        <w:t>,</w:t>
      </w:r>
      <w:r w:rsidRPr="00C36CE4">
        <w:rPr>
          <w:rFonts w:eastAsia="SimSun"/>
          <w:color w:val="000000"/>
          <w:kern w:val="2"/>
          <w:lang w:val="en-GB" w:eastAsia="zh-CN"/>
        </w:rPr>
        <w:t xml:space="preserve"> Syngenta announced </w:t>
      </w:r>
      <w:r w:rsidR="00DB7CF3" w:rsidRPr="00C36CE4">
        <w:rPr>
          <w:rFonts w:eastAsia="SimSun"/>
          <w:color w:val="000000"/>
          <w:kern w:val="2"/>
          <w:lang w:val="en-GB" w:eastAsia="zh-CN"/>
        </w:rPr>
        <w:t xml:space="preserve">its </w:t>
      </w:r>
      <w:r w:rsidRPr="00C36CE4">
        <w:rPr>
          <w:rFonts w:eastAsia="SimSun"/>
          <w:color w:val="000000"/>
          <w:kern w:val="2"/>
          <w:lang w:val="en-GB" w:eastAsia="zh-CN"/>
        </w:rPr>
        <w:t>Good Growth Plan</w:t>
      </w:r>
      <w:r w:rsidR="00DB7CF3" w:rsidRPr="00C36CE4">
        <w:rPr>
          <w:rFonts w:eastAsia="SimSun"/>
          <w:color w:val="000000"/>
          <w:kern w:val="2"/>
          <w:lang w:val="en-GB" w:eastAsia="zh-CN"/>
        </w:rPr>
        <w:t>—</w:t>
      </w:r>
      <w:r w:rsidRPr="00C36CE4">
        <w:rPr>
          <w:rFonts w:eastAsia="SimSun"/>
          <w:color w:val="000000"/>
          <w:kern w:val="2"/>
          <w:lang w:val="en-GB" w:eastAsia="zh-CN"/>
        </w:rPr>
        <w:t>a commitment to continuous improvement on six specific and measurable sources of value to society</w:t>
      </w:r>
      <w:r w:rsidR="00DB7CF3" w:rsidRPr="00C36CE4">
        <w:rPr>
          <w:rFonts w:eastAsia="SimSun"/>
          <w:color w:val="000000"/>
          <w:kern w:val="2"/>
          <w:lang w:val="en-GB" w:eastAsia="zh-CN"/>
        </w:rPr>
        <w:t>,</w:t>
      </w:r>
      <w:r w:rsidRPr="00C36CE4">
        <w:rPr>
          <w:rFonts w:eastAsia="SimSun"/>
          <w:color w:val="000000"/>
          <w:kern w:val="2"/>
          <w:lang w:val="en-GB" w:eastAsia="zh-CN"/>
        </w:rPr>
        <w:t xml:space="preserve"> </w:t>
      </w:r>
      <w:r w:rsidR="007A0D88">
        <w:rPr>
          <w:rFonts w:eastAsia="SimSun"/>
          <w:color w:val="000000"/>
          <w:kern w:val="2"/>
          <w:lang w:val="en-GB" w:eastAsia="zh-CN"/>
        </w:rPr>
        <w:t>including</w:t>
      </w:r>
      <w:r w:rsidRPr="00C36CE4">
        <w:rPr>
          <w:rFonts w:eastAsia="SimSun"/>
          <w:color w:val="000000"/>
          <w:kern w:val="2"/>
          <w:lang w:val="en-GB" w:eastAsia="zh-CN"/>
        </w:rPr>
        <w:t xml:space="preserve"> resource efficiency, ecosystem </w:t>
      </w:r>
      <w:r w:rsidR="00DB7CF3" w:rsidRPr="00C36CE4">
        <w:rPr>
          <w:rFonts w:eastAsia="SimSun"/>
          <w:color w:val="000000"/>
          <w:kern w:val="2"/>
          <w:lang w:val="en-GB" w:eastAsia="zh-CN"/>
        </w:rPr>
        <w:t xml:space="preserve">rejuvenation, </w:t>
      </w:r>
      <w:r w:rsidRPr="00C36CE4">
        <w:rPr>
          <w:rFonts w:eastAsia="SimSun"/>
          <w:color w:val="000000"/>
          <w:kern w:val="2"/>
          <w:lang w:val="en-GB" w:eastAsia="zh-CN"/>
        </w:rPr>
        <w:t xml:space="preserve">and </w:t>
      </w:r>
      <w:r w:rsidR="00DB7CF3" w:rsidRPr="00C36CE4">
        <w:rPr>
          <w:rFonts w:eastAsia="SimSun"/>
          <w:color w:val="000000"/>
          <w:kern w:val="2"/>
          <w:lang w:val="en-GB" w:eastAsia="zh-CN"/>
        </w:rPr>
        <w:t xml:space="preserve">the </w:t>
      </w:r>
      <w:r w:rsidRPr="00C36CE4">
        <w:rPr>
          <w:rFonts w:eastAsia="SimSun"/>
          <w:color w:val="000000"/>
          <w:kern w:val="2"/>
          <w:lang w:val="en-GB" w:eastAsia="zh-CN"/>
        </w:rPr>
        <w:t xml:space="preserve">strengthening </w:t>
      </w:r>
      <w:r w:rsidR="00DB7CF3" w:rsidRPr="00C36CE4">
        <w:rPr>
          <w:rFonts w:eastAsia="SimSun"/>
          <w:color w:val="000000"/>
          <w:kern w:val="2"/>
          <w:lang w:val="en-GB" w:eastAsia="zh-CN"/>
        </w:rPr>
        <w:t xml:space="preserve">of </w:t>
      </w:r>
      <w:r w:rsidRPr="00C36CE4">
        <w:rPr>
          <w:rFonts w:eastAsia="SimSun"/>
          <w:color w:val="000000"/>
          <w:kern w:val="2"/>
          <w:lang w:val="en-GB" w:eastAsia="zh-CN"/>
        </w:rPr>
        <w:t>rural communities (</w:t>
      </w:r>
      <w:r w:rsidR="00DB7CF3" w:rsidRPr="00C36CE4">
        <w:rPr>
          <w:rFonts w:eastAsia="SimSun"/>
          <w:color w:val="000000"/>
          <w:kern w:val="2"/>
          <w:lang w:val="en-GB" w:eastAsia="zh-CN"/>
        </w:rPr>
        <w:t xml:space="preserve">see </w:t>
      </w:r>
      <w:r w:rsidRPr="00C36CE4">
        <w:rPr>
          <w:rFonts w:eastAsia="SimSun"/>
          <w:kern w:val="2"/>
          <w:lang w:val="en-GB" w:eastAsia="zh-CN"/>
        </w:rPr>
        <w:t>Exhibit</w:t>
      </w:r>
      <w:r w:rsidRPr="00C36CE4">
        <w:rPr>
          <w:rFonts w:eastAsia="SimSun"/>
          <w:color w:val="000000"/>
          <w:kern w:val="2"/>
          <w:lang w:val="en-GB" w:eastAsia="zh-CN"/>
        </w:rPr>
        <w:t xml:space="preserve"> 8). The engine for achieving these targets remained firmly rooted in product-based </w:t>
      </w:r>
      <w:r w:rsidR="00DB7CF3" w:rsidRPr="00C36CE4">
        <w:rPr>
          <w:rFonts w:eastAsia="SimSun"/>
          <w:color w:val="000000"/>
          <w:kern w:val="2"/>
          <w:lang w:val="en-GB" w:eastAsia="zh-CN"/>
        </w:rPr>
        <w:t xml:space="preserve">technological </w:t>
      </w:r>
      <w:r w:rsidRPr="00C36CE4">
        <w:rPr>
          <w:rFonts w:eastAsia="SimSun"/>
          <w:color w:val="000000"/>
          <w:kern w:val="2"/>
          <w:lang w:val="en-GB" w:eastAsia="zh-CN"/>
        </w:rPr>
        <w:t>innovation. That model had served Syngenta well</w:t>
      </w:r>
      <w:r w:rsidR="00DB7CF3" w:rsidRPr="00C36CE4">
        <w:rPr>
          <w:rFonts w:eastAsia="SimSun"/>
          <w:color w:val="000000"/>
          <w:kern w:val="2"/>
          <w:lang w:val="en-GB" w:eastAsia="zh-CN"/>
        </w:rPr>
        <w:t>,</w:t>
      </w:r>
      <w:r w:rsidRPr="00C36CE4">
        <w:rPr>
          <w:rFonts w:eastAsia="SimSun"/>
          <w:color w:val="000000"/>
          <w:kern w:val="2"/>
          <w:lang w:val="en-GB" w:eastAsia="zh-CN"/>
        </w:rPr>
        <w:t xml:space="preserve"> and the firm had amassed critical skills and resources for maximizing its value. No one believed the fundamental business model should be altered, but there was a growing view that broader change was on the horizon</w:t>
      </w:r>
      <w:r w:rsidR="00DB7CF3" w:rsidRPr="00C36CE4">
        <w:rPr>
          <w:rFonts w:eastAsia="SimSun"/>
          <w:color w:val="000000"/>
          <w:kern w:val="2"/>
          <w:lang w:val="en-GB" w:eastAsia="zh-CN"/>
        </w:rPr>
        <w:t xml:space="preserve"> and would require </w:t>
      </w:r>
      <w:r w:rsidRPr="00C36CE4">
        <w:rPr>
          <w:rFonts w:eastAsia="SimSun"/>
          <w:color w:val="000000"/>
          <w:kern w:val="2"/>
          <w:lang w:val="en-GB" w:eastAsia="zh-CN"/>
        </w:rPr>
        <w:t xml:space="preserve">more vigilance than </w:t>
      </w:r>
      <w:r w:rsidR="00DB7CF3" w:rsidRPr="00C36CE4">
        <w:rPr>
          <w:rFonts w:eastAsia="SimSun"/>
          <w:color w:val="000000"/>
          <w:kern w:val="2"/>
          <w:lang w:val="en-GB" w:eastAsia="zh-CN"/>
        </w:rPr>
        <w:t xml:space="preserve">the company had </w:t>
      </w:r>
      <w:r w:rsidRPr="00C36CE4">
        <w:rPr>
          <w:rFonts w:eastAsia="SimSun"/>
          <w:color w:val="000000"/>
          <w:kern w:val="2"/>
          <w:lang w:val="en-GB" w:eastAsia="zh-CN"/>
        </w:rPr>
        <w:t xml:space="preserve">needed in the past. </w:t>
      </w:r>
      <w:r w:rsidR="00DB7CF3" w:rsidRPr="00C36CE4">
        <w:rPr>
          <w:rFonts w:eastAsia="SimSun"/>
          <w:color w:val="000000"/>
          <w:kern w:val="2"/>
          <w:lang w:val="en-GB" w:eastAsia="zh-CN"/>
        </w:rPr>
        <w:t>Maund</w:t>
      </w:r>
      <w:r w:rsidRPr="00C36CE4">
        <w:rPr>
          <w:rFonts w:eastAsia="SimSun"/>
          <w:color w:val="000000"/>
          <w:kern w:val="2"/>
          <w:lang w:val="en-GB" w:eastAsia="zh-CN"/>
        </w:rPr>
        <w:t xml:space="preserve"> </w:t>
      </w:r>
      <w:r w:rsidR="00DB7CF3" w:rsidRPr="00C36CE4">
        <w:rPr>
          <w:rFonts w:eastAsia="SimSun"/>
          <w:color w:val="000000"/>
          <w:kern w:val="2"/>
          <w:lang w:val="en-GB" w:eastAsia="zh-CN"/>
        </w:rPr>
        <w:t>elaborated:</w:t>
      </w:r>
      <w:r w:rsidRPr="00C36CE4">
        <w:rPr>
          <w:rFonts w:eastAsia="SimSun"/>
          <w:color w:val="000000"/>
          <w:kern w:val="2"/>
          <w:lang w:val="en-GB" w:eastAsia="zh-CN"/>
        </w:rPr>
        <w:t xml:space="preserve"> </w:t>
      </w:r>
    </w:p>
    <w:p w14:paraId="69218EA4" w14:textId="77777777" w:rsidR="002E1BBC" w:rsidRPr="00C36CE4" w:rsidRDefault="002E1BBC" w:rsidP="002E1BBC">
      <w:pPr>
        <w:pStyle w:val="BodyTextMain"/>
        <w:rPr>
          <w:rFonts w:eastAsia="SimSun"/>
          <w:color w:val="000000"/>
          <w:kern w:val="2"/>
          <w:lang w:val="en-GB" w:eastAsia="zh-CN"/>
        </w:rPr>
      </w:pPr>
    </w:p>
    <w:p w14:paraId="476A0C2F" w14:textId="32594B9B" w:rsidR="002E1BBC" w:rsidRPr="00C36CE4" w:rsidRDefault="002E1BBC" w:rsidP="002E1BBC">
      <w:pPr>
        <w:pStyle w:val="BodyTextMain"/>
        <w:ind w:left="720"/>
        <w:rPr>
          <w:rFonts w:eastAsia="SimSun"/>
          <w:color w:val="000000"/>
          <w:kern w:val="2"/>
          <w:lang w:val="en-GB" w:eastAsia="zh-CN"/>
        </w:rPr>
      </w:pPr>
      <w:r w:rsidRPr="00C36CE4">
        <w:rPr>
          <w:rFonts w:eastAsia="SimSun"/>
          <w:color w:val="000000"/>
          <w:kern w:val="2"/>
          <w:lang w:val="en-GB" w:eastAsia="zh-CN"/>
        </w:rPr>
        <w:t>Gould and I tried to challenge the organization to think a bit more broadly than our traditional business model methods because both of us saw the need for our organization to evolve. You need your big machinery to scale and address a global market</w:t>
      </w:r>
      <w:r w:rsidR="00601FC9">
        <w:rPr>
          <w:rFonts w:eastAsia="SimSun"/>
          <w:color w:val="000000"/>
          <w:kern w:val="2"/>
          <w:lang w:val="en-GB" w:eastAsia="zh-CN"/>
        </w:rPr>
        <w:t>,</w:t>
      </w:r>
      <w:r w:rsidRPr="00C36CE4">
        <w:rPr>
          <w:rFonts w:eastAsia="SimSun"/>
          <w:color w:val="000000"/>
          <w:kern w:val="2"/>
          <w:lang w:val="en-GB" w:eastAsia="zh-CN"/>
        </w:rPr>
        <w:t xml:space="preserve"> but you also need the lean, mean fighting machines with the startup mentality to be sure that you avoid a Kodak moment of missing the new trends.</w:t>
      </w:r>
    </w:p>
    <w:p w14:paraId="4A624269" w14:textId="77777777" w:rsidR="002E1BBC" w:rsidRPr="00C36CE4" w:rsidRDefault="002E1BBC" w:rsidP="002E1BBC">
      <w:pPr>
        <w:pStyle w:val="BodyTextMain"/>
        <w:rPr>
          <w:rFonts w:eastAsia="SimSun"/>
          <w:i/>
          <w:color w:val="000000"/>
          <w:kern w:val="2"/>
          <w:lang w:val="en-GB" w:eastAsia="zh-CN"/>
        </w:rPr>
      </w:pPr>
    </w:p>
    <w:p w14:paraId="369AA018" w14:textId="21D59AE5" w:rsidR="002E1BBC" w:rsidRPr="00C36CE4" w:rsidRDefault="002E1BBC" w:rsidP="002E1BBC">
      <w:pPr>
        <w:pStyle w:val="BodyTextMain"/>
        <w:rPr>
          <w:rFonts w:eastAsia="SimSun"/>
          <w:i/>
          <w:color w:val="000000"/>
          <w:kern w:val="2"/>
          <w:lang w:val="en-GB" w:eastAsia="zh-CN"/>
        </w:rPr>
      </w:pPr>
      <w:r w:rsidRPr="00C36CE4">
        <w:rPr>
          <w:rFonts w:eastAsia="SimSun"/>
          <w:color w:val="000000"/>
          <w:kern w:val="2"/>
          <w:lang w:val="en-GB" w:eastAsia="zh-CN"/>
        </w:rPr>
        <w:t xml:space="preserve">Robert Neill, </w:t>
      </w:r>
      <w:r w:rsidR="00DB7CF3" w:rsidRPr="00C36CE4">
        <w:rPr>
          <w:rFonts w:eastAsia="SimSun"/>
          <w:color w:val="000000"/>
          <w:kern w:val="2"/>
          <w:lang w:val="en-GB" w:eastAsia="zh-CN"/>
        </w:rPr>
        <w:t>Syngenta’s h</w:t>
      </w:r>
      <w:r w:rsidRPr="00C36CE4">
        <w:rPr>
          <w:rFonts w:eastAsia="SimSun"/>
          <w:color w:val="000000"/>
          <w:kern w:val="2"/>
          <w:lang w:val="en-GB" w:eastAsia="zh-CN"/>
        </w:rPr>
        <w:t xml:space="preserve">ead of </w:t>
      </w:r>
      <w:r w:rsidR="00DB7CF3" w:rsidRPr="00C36CE4">
        <w:rPr>
          <w:rFonts w:eastAsia="SimSun"/>
          <w:color w:val="000000"/>
          <w:kern w:val="2"/>
          <w:lang w:val="en-GB" w:eastAsia="zh-CN"/>
        </w:rPr>
        <w:t xml:space="preserve">global product marketing, </w:t>
      </w:r>
      <w:r w:rsidRPr="00C36CE4">
        <w:rPr>
          <w:rFonts w:eastAsia="SimSun"/>
          <w:color w:val="000000"/>
          <w:kern w:val="2"/>
          <w:lang w:val="en-GB" w:eastAsia="zh-CN"/>
        </w:rPr>
        <w:t>added,</w:t>
      </w:r>
    </w:p>
    <w:p w14:paraId="64FC8C69" w14:textId="77777777" w:rsidR="002E1BBC" w:rsidRPr="00C36CE4" w:rsidRDefault="002E1BBC" w:rsidP="002E1BBC">
      <w:pPr>
        <w:pStyle w:val="BodyTextMain"/>
        <w:rPr>
          <w:rFonts w:eastAsia="SimSun"/>
          <w:i/>
          <w:color w:val="000000"/>
          <w:kern w:val="2"/>
          <w:lang w:val="en-GB" w:eastAsia="zh-CN"/>
        </w:rPr>
      </w:pPr>
    </w:p>
    <w:p w14:paraId="10252133" w14:textId="1AA3F7DE" w:rsidR="00DB7CF3" w:rsidRPr="00C36CE4" w:rsidRDefault="002E1BBC" w:rsidP="002E1BBC">
      <w:pPr>
        <w:pStyle w:val="BodyTextMain"/>
        <w:ind w:left="720"/>
        <w:rPr>
          <w:rFonts w:eastAsia="SimSun"/>
          <w:color w:val="000000"/>
          <w:kern w:val="2"/>
          <w:lang w:val="en-GB" w:eastAsia="zh-CN"/>
        </w:rPr>
      </w:pPr>
      <w:r w:rsidRPr="00C36CE4">
        <w:rPr>
          <w:rFonts w:eastAsia="SimSun"/>
          <w:color w:val="000000"/>
          <w:kern w:val="2"/>
          <w:lang w:val="en-GB" w:eastAsia="zh-CN"/>
        </w:rPr>
        <w:t>The big value for me of TFF was preventing narrow-mindedness. The TFF teams came up with fantastic ideas that addressed a huge variety of opportunities. Maybe their particular ideas wouldn’t immediately make it to market</w:t>
      </w:r>
      <w:r w:rsidR="00601FC9">
        <w:rPr>
          <w:rFonts w:eastAsia="SimSun"/>
          <w:color w:val="000000"/>
          <w:kern w:val="2"/>
          <w:lang w:val="en-GB" w:eastAsia="zh-CN"/>
        </w:rPr>
        <w:t>,</w:t>
      </w:r>
      <w:r w:rsidRPr="00C36CE4">
        <w:rPr>
          <w:rFonts w:eastAsia="SimSun"/>
          <w:color w:val="000000"/>
          <w:kern w:val="2"/>
          <w:lang w:val="en-GB" w:eastAsia="zh-CN"/>
        </w:rPr>
        <w:t xml:space="preserve"> but they sure challenged you to think outside the box! It was very energizing</w:t>
      </w:r>
      <w:r w:rsidR="00DB7CF3" w:rsidRPr="00C36CE4">
        <w:rPr>
          <w:rFonts w:eastAsia="SimSun"/>
          <w:color w:val="000000"/>
          <w:kern w:val="2"/>
          <w:lang w:val="en-GB" w:eastAsia="zh-CN"/>
        </w:rPr>
        <w:t>.</w:t>
      </w:r>
    </w:p>
    <w:p w14:paraId="2C0D78A6" w14:textId="77777777" w:rsidR="00DB7CF3" w:rsidRPr="00C36CE4" w:rsidRDefault="00DB7CF3" w:rsidP="002E1BBC">
      <w:pPr>
        <w:pStyle w:val="BodyTextMain"/>
        <w:ind w:left="720"/>
        <w:rPr>
          <w:rFonts w:eastAsia="SimSun"/>
          <w:color w:val="000000"/>
          <w:kern w:val="2"/>
          <w:lang w:val="en-GB" w:eastAsia="zh-CN"/>
        </w:rPr>
      </w:pPr>
    </w:p>
    <w:p w14:paraId="47A3943A" w14:textId="7BCCA82E" w:rsidR="002E1BBC" w:rsidRPr="00C36CE4" w:rsidRDefault="00DB7CF3" w:rsidP="00DB7CF3">
      <w:pPr>
        <w:pStyle w:val="BodyTextMain"/>
        <w:rPr>
          <w:rFonts w:eastAsia="SimSun"/>
          <w:color w:val="000000"/>
          <w:kern w:val="2"/>
          <w:lang w:val="en-GB" w:eastAsia="zh-CN"/>
        </w:rPr>
      </w:pPr>
      <w:r w:rsidRPr="00C36CE4">
        <w:rPr>
          <w:rFonts w:eastAsia="SimSun"/>
          <w:color w:val="000000"/>
          <w:kern w:val="2"/>
          <w:lang w:val="en-GB" w:eastAsia="zh-CN"/>
        </w:rPr>
        <w:t xml:space="preserve">As Maund </w:t>
      </w:r>
      <w:r w:rsidR="002E1BBC" w:rsidRPr="00C36CE4">
        <w:rPr>
          <w:rFonts w:eastAsia="SimSun"/>
          <w:color w:val="000000"/>
          <w:kern w:val="2"/>
          <w:lang w:val="en-GB" w:eastAsia="zh-CN"/>
        </w:rPr>
        <w:t>observ</w:t>
      </w:r>
      <w:r w:rsidRPr="00C36CE4">
        <w:rPr>
          <w:rFonts w:eastAsia="SimSun"/>
          <w:color w:val="000000"/>
          <w:kern w:val="2"/>
          <w:lang w:val="en-GB" w:eastAsia="zh-CN"/>
        </w:rPr>
        <w:t>ed,</w:t>
      </w:r>
      <w:r w:rsidR="002E1BBC" w:rsidRPr="00C36CE4">
        <w:rPr>
          <w:rFonts w:eastAsia="SimSun"/>
          <w:color w:val="000000"/>
          <w:kern w:val="2"/>
          <w:lang w:val="en-GB" w:eastAsia="zh-CN"/>
        </w:rPr>
        <w:t xml:space="preserve"> “There is a danger that in big companies we business-case new ideas to death. I recall a Silicon Valley speaker once saying that an innovation is unlikely to prove disruptive if it fits your current business model.</w:t>
      </w:r>
      <w:r w:rsidRPr="00C36CE4">
        <w:rPr>
          <w:rFonts w:eastAsia="SimSun"/>
          <w:color w:val="000000"/>
          <w:kern w:val="2"/>
          <w:lang w:val="en-GB" w:eastAsia="zh-CN"/>
        </w:rPr>
        <w:t>”</w:t>
      </w:r>
    </w:p>
    <w:p w14:paraId="697A471D" w14:textId="77777777" w:rsidR="002E1BBC" w:rsidRPr="00C36CE4" w:rsidRDefault="002E1BBC" w:rsidP="002E1BBC">
      <w:pPr>
        <w:pStyle w:val="BodyTextMain"/>
        <w:rPr>
          <w:lang w:val="en-GB"/>
        </w:rPr>
      </w:pPr>
    </w:p>
    <w:p w14:paraId="13071FC5" w14:textId="4B118EE4" w:rsidR="002E1BBC" w:rsidRPr="00840793" w:rsidRDefault="002E1BBC" w:rsidP="002E1BBC">
      <w:pPr>
        <w:pStyle w:val="BodyTextMain"/>
        <w:rPr>
          <w:spacing w:val="-4"/>
          <w:kern w:val="22"/>
          <w:lang w:val="en-GB"/>
        </w:rPr>
      </w:pPr>
      <w:r w:rsidRPr="00840793">
        <w:rPr>
          <w:spacing w:val="-4"/>
          <w:kern w:val="22"/>
          <w:lang w:val="en-GB"/>
        </w:rPr>
        <w:t xml:space="preserve">Although she was happy to </w:t>
      </w:r>
      <w:r w:rsidR="00601FC9" w:rsidRPr="00840793">
        <w:rPr>
          <w:spacing w:val="-4"/>
          <w:kern w:val="22"/>
          <w:lang w:val="en-GB"/>
        </w:rPr>
        <w:t xml:space="preserve">hear </w:t>
      </w:r>
      <w:r w:rsidRPr="00840793">
        <w:rPr>
          <w:spacing w:val="-4"/>
          <w:kern w:val="22"/>
          <w:lang w:val="en-GB"/>
        </w:rPr>
        <w:t>these supporting views, Gould questioned whether she could produce any measurable evidence of their validity. She was acutely aware that Syngenta</w:t>
      </w:r>
      <w:r w:rsidR="00DB7CF3" w:rsidRPr="00840793">
        <w:rPr>
          <w:spacing w:val="-4"/>
          <w:kern w:val="22"/>
          <w:lang w:val="en-GB"/>
        </w:rPr>
        <w:t>,</w:t>
      </w:r>
      <w:r w:rsidRPr="00840793">
        <w:rPr>
          <w:spacing w:val="-4"/>
          <w:kern w:val="22"/>
          <w:lang w:val="en-GB"/>
        </w:rPr>
        <w:t xml:space="preserve"> like most MNCs facing an ongoing global market slowdown</w:t>
      </w:r>
      <w:r w:rsidR="00DB7CF3" w:rsidRPr="00840793">
        <w:rPr>
          <w:spacing w:val="-4"/>
          <w:kern w:val="22"/>
          <w:lang w:val="en-GB"/>
        </w:rPr>
        <w:t>,</w:t>
      </w:r>
      <w:r w:rsidRPr="00840793">
        <w:rPr>
          <w:spacing w:val="-4"/>
          <w:kern w:val="22"/>
          <w:lang w:val="en-GB"/>
        </w:rPr>
        <w:t xml:space="preserve"> had in early 2014 launched a </w:t>
      </w:r>
      <w:r w:rsidR="00DB7CF3" w:rsidRPr="00840793">
        <w:rPr>
          <w:spacing w:val="-4"/>
          <w:kern w:val="22"/>
          <w:lang w:val="en-GB"/>
        </w:rPr>
        <w:t>cost-</w:t>
      </w:r>
      <w:r w:rsidRPr="00840793">
        <w:rPr>
          <w:spacing w:val="-4"/>
          <w:kern w:val="22"/>
          <w:lang w:val="en-GB"/>
        </w:rPr>
        <w:t xml:space="preserve">cutting program </w:t>
      </w:r>
      <w:r w:rsidR="0071493D" w:rsidRPr="00840793">
        <w:rPr>
          <w:spacing w:val="-4"/>
          <w:kern w:val="22"/>
          <w:lang w:val="en-GB"/>
        </w:rPr>
        <w:t xml:space="preserve">intended </w:t>
      </w:r>
      <w:r w:rsidRPr="00840793">
        <w:rPr>
          <w:spacing w:val="-4"/>
          <w:kern w:val="22"/>
          <w:lang w:val="en-GB"/>
        </w:rPr>
        <w:t>to save $</w:t>
      </w:r>
      <w:r w:rsidR="0071493D" w:rsidRPr="00840793">
        <w:rPr>
          <w:spacing w:val="-4"/>
          <w:kern w:val="22"/>
          <w:lang w:val="en-GB"/>
        </w:rPr>
        <w:t>1 </w:t>
      </w:r>
      <w:r w:rsidRPr="00840793">
        <w:rPr>
          <w:spacing w:val="-4"/>
          <w:kern w:val="22"/>
          <w:lang w:val="en-GB"/>
        </w:rPr>
        <w:t>billion by 2018. In such an environment</w:t>
      </w:r>
      <w:r w:rsidR="0071493D" w:rsidRPr="00840793">
        <w:rPr>
          <w:spacing w:val="-4"/>
          <w:kern w:val="22"/>
          <w:lang w:val="en-GB"/>
        </w:rPr>
        <w:t>,</w:t>
      </w:r>
      <w:r w:rsidRPr="00840793">
        <w:rPr>
          <w:spacing w:val="-4"/>
          <w:kern w:val="22"/>
          <w:lang w:val="en-GB"/>
        </w:rPr>
        <w:t xml:space="preserve"> she would have to develop tangible impact measurements to justify TFF</w:t>
      </w:r>
      <w:r w:rsidR="0071493D" w:rsidRPr="00840793">
        <w:rPr>
          <w:spacing w:val="-4"/>
          <w:kern w:val="22"/>
          <w:lang w:val="en-GB"/>
        </w:rPr>
        <w:t>’</w:t>
      </w:r>
      <w:r w:rsidRPr="00840793">
        <w:rPr>
          <w:spacing w:val="-4"/>
          <w:kern w:val="22"/>
          <w:lang w:val="en-GB"/>
        </w:rPr>
        <w:t>s growing space within the organization. Some scholars and consultants were beginning to develop metrics for the softer elements of sustainable business, such as employee and stakeholder</w:t>
      </w:r>
      <w:r w:rsidR="0071493D" w:rsidRPr="00840793">
        <w:rPr>
          <w:spacing w:val="-4"/>
          <w:kern w:val="22"/>
          <w:lang w:val="en-GB"/>
        </w:rPr>
        <w:t xml:space="preserve"> </w:t>
      </w:r>
      <w:r w:rsidRPr="00840793">
        <w:rPr>
          <w:spacing w:val="-4"/>
          <w:kern w:val="22"/>
          <w:lang w:val="en-GB"/>
        </w:rPr>
        <w:t>engagement, but no standards had yet emerged. She certainly could not devote her time to that problem when so much other work was needed to maintain the momentum she had worked so hard to build</w:t>
      </w:r>
      <w:r w:rsidR="0071493D" w:rsidRPr="00840793">
        <w:rPr>
          <w:spacing w:val="-4"/>
          <w:kern w:val="22"/>
          <w:lang w:val="en-GB"/>
        </w:rPr>
        <w:t xml:space="preserve"> with TFF</w:t>
      </w:r>
      <w:r w:rsidRPr="00840793">
        <w:rPr>
          <w:spacing w:val="-4"/>
          <w:kern w:val="22"/>
          <w:lang w:val="en-GB"/>
        </w:rPr>
        <w:t>.</w:t>
      </w:r>
    </w:p>
    <w:p w14:paraId="135A8230" w14:textId="77777777" w:rsidR="002E1BBC" w:rsidRPr="00C36CE4" w:rsidRDefault="002E1BBC" w:rsidP="002E1BBC">
      <w:pPr>
        <w:pStyle w:val="BodyTextMain"/>
        <w:rPr>
          <w:lang w:val="en-GB"/>
        </w:rPr>
      </w:pPr>
    </w:p>
    <w:p w14:paraId="12413911" w14:textId="77777777" w:rsidR="002E1BBC" w:rsidRPr="00C36CE4" w:rsidRDefault="002E1BBC" w:rsidP="002E1BBC">
      <w:pPr>
        <w:pStyle w:val="BodyTextMain"/>
        <w:rPr>
          <w:lang w:val="en-GB"/>
        </w:rPr>
      </w:pPr>
    </w:p>
    <w:p w14:paraId="6B36FB8B" w14:textId="77777777" w:rsidR="002E1BBC" w:rsidRPr="00C36CE4" w:rsidRDefault="002E1BBC" w:rsidP="002E1BBC">
      <w:pPr>
        <w:pStyle w:val="Casehead1"/>
        <w:rPr>
          <w:rFonts w:eastAsia="SimSun"/>
          <w:lang w:val="en-GB" w:eastAsia="zh-CN"/>
        </w:rPr>
      </w:pPr>
      <w:r w:rsidRPr="00C36CE4">
        <w:rPr>
          <w:rFonts w:eastAsia="SimSun"/>
          <w:lang w:val="en-GB" w:eastAsia="zh-CN"/>
        </w:rPr>
        <w:t>An Independent Future?</w:t>
      </w:r>
    </w:p>
    <w:p w14:paraId="375CF071" w14:textId="77777777" w:rsidR="002E1BBC" w:rsidRPr="00840793" w:rsidRDefault="002E1BBC" w:rsidP="002E1BBC">
      <w:pPr>
        <w:pStyle w:val="BodyTextMain"/>
        <w:rPr>
          <w:rFonts w:eastAsia="SimSun"/>
          <w:sz w:val="18"/>
          <w:szCs w:val="18"/>
          <w:lang w:val="en-GB" w:eastAsia="zh-CN"/>
        </w:rPr>
      </w:pPr>
    </w:p>
    <w:p w14:paraId="0380FD17" w14:textId="3EDE616D"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Although independence would allow TFF to seek new funding sources, the work of securing the funds would put huge pressure on an already lean management team. Moreover, Gould needed to sharpen TFF’s value proposition for everyone involved. She had to articulate the value to financial sponsors and the value that would keep TFF </w:t>
      </w:r>
      <w:r w:rsidR="0071493D" w:rsidRPr="00C36CE4">
        <w:rPr>
          <w:rFonts w:eastAsia="SimSun"/>
          <w:kern w:val="2"/>
          <w:lang w:val="en-GB" w:eastAsia="zh-CN"/>
        </w:rPr>
        <w:t xml:space="preserve">community </w:t>
      </w:r>
      <w:r w:rsidRPr="00C36CE4">
        <w:rPr>
          <w:rFonts w:eastAsia="SimSun"/>
          <w:kern w:val="2"/>
          <w:lang w:val="en-GB" w:eastAsia="zh-CN"/>
        </w:rPr>
        <w:t xml:space="preserve">members actively participating over time. Of course, she also had to assure </w:t>
      </w:r>
      <w:r w:rsidR="0071493D" w:rsidRPr="00C36CE4">
        <w:rPr>
          <w:rFonts w:eastAsia="SimSun"/>
          <w:kern w:val="2"/>
          <w:lang w:val="en-GB" w:eastAsia="zh-CN"/>
        </w:rPr>
        <w:t xml:space="preserve">that there was </w:t>
      </w:r>
      <w:r w:rsidRPr="00C36CE4">
        <w:rPr>
          <w:rFonts w:eastAsia="SimSun"/>
          <w:kern w:val="2"/>
          <w:lang w:val="en-GB" w:eastAsia="zh-CN"/>
        </w:rPr>
        <w:t>value for new students so they would continue to enter the TFF Challenge</w:t>
      </w:r>
      <w:r w:rsidR="0071493D" w:rsidRPr="00C36CE4">
        <w:rPr>
          <w:rFonts w:eastAsia="SimSun"/>
          <w:kern w:val="2"/>
          <w:lang w:val="en-GB" w:eastAsia="zh-CN"/>
        </w:rPr>
        <w:t xml:space="preserve"> each year</w:t>
      </w:r>
      <w:r w:rsidRPr="00C36CE4">
        <w:rPr>
          <w:rFonts w:eastAsia="SimSun"/>
          <w:kern w:val="2"/>
          <w:lang w:val="en-GB" w:eastAsia="zh-CN"/>
        </w:rPr>
        <w:t>. So far, students had been motivated by sheer passion for starting business</w:t>
      </w:r>
      <w:r w:rsidR="0071493D" w:rsidRPr="00C36CE4">
        <w:rPr>
          <w:rFonts w:eastAsia="SimSun"/>
          <w:kern w:val="2"/>
          <w:lang w:val="en-GB" w:eastAsia="zh-CN"/>
        </w:rPr>
        <w:t>es</w:t>
      </w:r>
      <w:r w:rsidRPr="00C36CE4">
        <w:rPr>
          <w:rFonts w:eastAsia="SimSun"/>
          <w:kern w:val="2"/>
          <w:lang w:val="en-GB" w:eastAsia="zh-CN"/>
        </w:rPr>
        <w:t xml:space="preserve"> and finding sustainable food systems</w:t>
      </w:r>
      <w:r w:rsidR="0071493D" w:rsidRPr="00C36CE4">
        <w:rPr>
          <w:rFonts w:eastAsia="SimSun"/>
          <w:kern w:val="2"/>
          <w:lang w:val="en-GB" w:eastAsia="zh-CN"/>
        </w:rPr>
        <w:t xml:space="preserve"> and by </w:t>
      </w:r>
      <w:r w:rsidRPr="00C36CE4">
        <w:rPr>
          <w:rFonts w:eastAsia="SimSun"/>
          <w:kern w:val="2"/>
          <w:lang w:val="en-GB" w:eastAsia="zh-CN"/>
        </w:rPr>
        <w:t xml:space="preserve">the opportunity to experience the unique TFF Summit and be coached by experienced mentors. Of course, students also liked travelling to the </w:t>
      </w:r>
      <w:r w:rsidR="0071493D" w:rsidRPr="00C36CE4">
        <w:rPr>
          <w:rFonts w:eastAsia="SimSun"/>
          <w:kern w:val="2"/>
          <w:lang w:val="en-GB" w:eastAsia="zh-CN"/>
        </w:rPr>
        <w:t>summit</w:t>
      </w:r>
      <w:r w:rsidRPr="00C36CE4">
        <w:rPr>
          <w:rFonts w:eastAsia="SimSun"/>
          <w:kern w:val="2"/>
          <w:lang w:val="en-GB" w:eastAsia="zh-CN"/>
        </w:rPr>
        <w:t xml:space="preserve">, which was </w:t>
      </w:r>
      <w:r w:rsidR="0071493D" w:rsidRPr="00C36CE4">
        <w:rPr>
          <w:rFonts w:eastAsia="SimSun"/>
          <w:kern w:val="2"/>
          <w:lang w:val="en-GB" w:eastAsia="zh-CN"/>
        </w:rPr>
        <w:t xml:space="preserve">held in </w:t>
      </w:r>
      <w:r w:rsidRPr="00C36CE4">
        <w:rPr>
          <w:rFonts w:eastAsia="SimSun"/>
          <w:kern w:val="2"/>
          <w:lang w:val="en-GB" w:eastAsia="zh-CN"/>
        </w:rPr>
        <w:t xml:space="preserve">a different national capital each time. </w:t>
      </w:r>
    </w:p>
    <w:p w14:paraId="135B75C5" w14:textId="7BA39E1C" w:rsidR="002E1BBC" w:rsidRPr="00C36CE4" w:rsidRDefault="002E1BBC" w:rsidP="002E1BBC">
      <w:pPr>
        <w:pStyle w:val="BodyTextMain"/>
        <w:rPr>
          <w:rFonts w:eastAsia="SimSun"/>
          <w:kern w:val="2"/>
          <w:lang w:val="en-GB" w:eastAsia="zh-CN"/>
        </w:rPr>
      </w:pPr>
      <w:r w:rsidRPr="00C36CE4">
        <w:rPr>
          <w:rFonts w:eastAsia="SimSun"/>
          <w:kern w:val="2"/>
          <w:lang w:val="en-GB" w:eastAsia="zh-CN"/>
        </w:rPr>
        <w:lastRenderedPageBreak/>
        <w:t xml:space="preserve">If TFF were to have </w:t>
      </w:r>
      <w:r w:rsidR="0071493D" w:rsidRPr="00C36CE4">
        <w:rPr>
          <w:rFonts w:eastAsia="SimSun"/>
          <w:kern w:val="2"/>
          <w:lang w:val="en-GB" w:eastAsia="zh-CN"/>
        </w:rPr>
        <w:t xml:space="preserve">a real </w:t>
      </w:r>
      <w:r w:rsidRPr="00C36CE4">
        <w:rPr>
          <w:rFonts w:eastAsia="SimSun"/>
          <w:kern w:val="2"/>
          <w:lang w:val="en-GB" w:eastAsia="zh-CN"/>
        </w:rPr>
        <w:t>impact on food stability, moreover, Gould would have to further develop the potential of taking innovative ideas to market. Kock had noted, “</w:t>
      </w:r>
      <w:r w:rsidRPr="00597651">
        <w:rPr>
          <w:rFonts w:eastAsia="SimSun"/>
          <w:kern w:val="2"/>
          <w:lang w:val="en-GB" w:eastAsia="zh-CN"/>
        </w:rPr>
        <w:t>TFF brings together students, industry, academics, startups, coaches and sponsors</w:t>
      </w:r>
      <w:r w:rsidR="00601FC9">
        <w:rPr>
          <w:rFonts w:eastAsia="SimSun"/>
          <w:kern w:val="2"/>
          <w:lang w:val="en-GB" w:eastAsia="zh-CN"/>
        </w:rPr>
        <w:t>,</w:t>
      </w:r>
      <w:r w:rsidRPr="00597651">
        <w:rPr>
          <w:rFonts w:eastAsia="SimSun"/>
          <w:kern w:val="2"/>
          <w:lang w:val="en-GB" w:eastAsia="zh-CN"/>
        </w:rPr>
        <w:t xml:space="preserve"> but all of that is not so well orchestrated that you can say [TFF is] maximizing the potential for industry innovation.</w:t>
      </w:r>
      <w:r w:rsidRPr="00C36CE4">
        <w:rPr>
          <w:rFonts w:eastAsia="SimSun"/>
          <w:kern w:val="2"/>
          <w:lang w:val="en-GB" w:eastAsia="zh-CN"/>
        </w:rPr>
        <w:t xml:space="preserve">” The TFF Challenge and Summit did a great job of </w:t>
      </w:r>
      <w:r w:rsidR="00C36CE4" w:rsidRPr="00C36CE4">
        <w:rPr>
          <w:rFonts w:eastAsia="SimSun"/>
          <w:kern w:val="2"/>
          <w:lang w:val="en-GB" w:eastAsia="zh-CN"/>
        </w:rPr>
        <w:t>kick-starting</w:t>
      </w:r>
      <w:r w:rsidRPr="00C36CE4">
        <w:rPr>
          <w:rFonts w:eastAsia="SimSun"/>
          <w:kern w:val="2"/>
          <w:lang w:val="en-GB" w:eastAsia="zh-CN"/>
        </w:rPr>
        <w:t xml:space="preserve"> the go-to-market process, but sustained and continuous investments of professional time and money would be needed to fully nurture most of the TFF Challenge ideas. Building the TFF </w:t>
      </w:r>
      <w:r w:rsidR="0071493D" w:rsidRPr="00C36CE4">
        <w:rPr>
          <w:rFonts w:eastAsia="SimSun"/>
          <w:kern w:val="2"/>
          <w:lang w:val="en-GB" w:eastAsia="zh-CN"/>
        </w:rPr>
        <w:t xml:space="preserve">community </w:t>
      </w:r>
      <w:r w:rsidRPr="00C36CE4">
        <w:rPr>
          <w:rFonts w:eastAsia="SimSun"/>
          <w:kern w:val="2"/>
          <w:lang w:val="en-GB" w:eastAsia="zh-CN"/>
        </w:rPr>
        <w:t xml:space="preserve">into a formal incubator or accelerator might be one path to follow. Gould wondered what additional resources and activities she would have to </w:t>
      </w:r>
      <w:r w:rsidR="0071493D" w:rsidRPr="00C36CE4">
        <w:rPr>
          <w:rFonts w:eastAsia="SimSun"/>
          <w:kern w:val="2"/>
          <w:lang w:val="en-GB" w:eastAsia="zh-CN"/>
        </w:rPr>
        <w:t xml:space="preserve">employ </w:t>
      </w:r>
      <w:r w:rsidRPr="00C36CE4">
        <w:rPr>
          <w:rFonts w:eastAsia="SimSun"/>
          <w:kern w:val="2"/>
          <w:lang w:val="en-GB" w:eastAsia="zh-CN"/>
        </w:rPr>
        <w:t xml:space="preserve">to realize that type of solution. </w:t>
      </w:r>
    </w:p>
    <w:p w14:paraId="36C1C369" w14:textId="77777777" w:rsidR="002E1BBC" w:rsidRPr="00C36CE4" w:rsidRDefault="002E1BBC" w:rsidP="002E1BBC">
      <w:pPr>
        <w:pStyle w:val="BodyTextMain"/>
        <w:rPr>
          <w:rFonts w:eastAsia="SimSun"/>
          <w:kern w:val="2"/>
          <w:lang w:val="en-GB" w:eastAsia="zh-CN"/>
        </w:rPr>
      </w:pPr>
    </w:p>
    <w:p w14:paraId="42725981" w14:textId="3AD10601" w:rsidR="002E1BBC" w:rsidRPr="00C36CE4" w:rsidRDefault="002E1BBC" w:rsidP="002E1BBC">
      <w:pPr>
        <w:pStyle w:val="BodyTextMain"/>
        <w:rPr>
          <w:rFonts w:eastAsia="SimSun"/>
          <w:kern w:val="2"/>
          <w:lang w:val="en-GB" w:eastAsia="zh-CN"/>
        </w:rPr>
      </w:pPr>
      <w:r w:rsidRPr="00C36CE4">
        <w:rPr>
          <w:rFonts w:eastAsia="SimSun"/>
          <w:kern w:val="2"/>
          <w:lang w:val="en-GB" w:eastAsia="zh-CN"/>
        </w:rPr>
        <w:t xml:space="preserve">A very different possibility would be to reorient the TFF </w:t>
      </w:r>
      <w:r w:rsidR="0071493D" w:rsidRPr="00C36CE4">
        <w:rPr>
          <w:rFonts w:eastAsia="SimSun"/>
          <w:kern w:val="2"/>
          <w:lang w:val="en-GB" w:eastAsia="zh-CN"/>
        </w:rPr>
        <w:t xml:space="preserve">Challenge so that it was no longer strictly </w:t>
      </w:r>
      <w:r w:rsidRPr="00C36CE4">
        <w:rPr>
          <w:rFonts w:eastAsia="SimSun"/>
          <w:kern w:val="2"/>
          <w:lang w:val="en-GB" w:eastAsia="zh-CN"/>
        </w:rPr>
        <w:t>a student competition</w:t>
      </w:r>
      <w:r w:rsidR="007A0D88">
        <w:rPr>
          <w:rFonts w:eastAsia="SimSun"/>
          <w:kern w:val="2"/>
          <w:lang w:val="en-GB" w:eastAsia="zh-CN"/>
        </w:rPr>
        <w:t>,</w:t>
      </w:r>
      <w:r w:rsidRPr="00C36CE4">
        <w:rPr>
          <w:rFonts w:eastAsia="SimSun"/>
          <w:kern w:val="2"/>
          <w:lang w:val="en-GB" w:eastAsia="zh-CN"/>
        </w:rPr>
        <w:t xml:space="preserve"> </w:t>
      </w:r>
      <w:r w:rsidR="0071493D" w:rsidRPr="00C36CE4">
        <w:rPr>
          <w:rFonts w:eastAsia="SimSun"/>
          <w:kern w:val="2"/>
          <w:lang w:val="en-GB" w:eastAsia="zh-CN"/>
        </w:rPr>
        <w:t>but a</w:t>
      </w:r>
      <w:r w:rsidRPr="00C36CE4">
        <w:rPr>
          <w:rFonts w:eastAsia="SimSun"/>
          <w:kern w:val="2"/>
          <w:lang w:val="en-GB" w:eastAsia="zh-CN"/>
        </w:rPr>
        <w:t xml:space="preserve"> public incentive prize challenge </w:t>
      </w:r>
      <w:r w:rsidR="007A0D88">
        <w:rPr>
          <w:rFonts w:eastAsia="SimSun"/>
          <w:kern w:val="2"/>
          <w:lang w:val="en-GB" w:eastAsia="zh-CN"/>
        </w:rPr>
        <w:t xml:space="preserve">instead, </w:t>
      </w:r>
      <w:r w:rsidRPr="00C36CE4">
        <w:rPr>
          <w:rFonts w:eastAsia="SimSun"/>
          <w:kern w:val="2"/>
          <w:lang w:val="en-GB" w:eastAsia="zh-CN"/>
        </w:rPr>
        <w:t xml:space="preserve">like the XPrize, which offered large, crowd-sourced financial rewards to anyone who could provide answers. Gould knew such approaches had been used to generate late-stage prototypes to specific </w:t>
      </w:r>
      <w:r w:rsidR="001D76F2" w:rsidRPr="00C36CE4">
        <w:rPr>
          <w:rFonts w:eastAsia="SimSun"/>
          <w:kern w:val="2"/>
          <w:lang w:val="en-GB" w:eastAsia="zh-CN"/>
        </w:rPr>
        <w:t xml:space="preserve">information technology </w:t>
      </w:r>
      <w:r w:rsidRPr="00C36CE4">
        <w:rPr>
          <w:rFonts w:eastAsia="SimSun"/>
          <w:kern w:val="2"/>
          <w:lang w:val="en-GB" w:eastAsia="zh-CN"/>
        </w:rPr>
        <w:t xml:space="preserve">and engineering challenges, but it wasn’t clear that they could generate viable ideas to address a broader challenge like ensuring global food security. </w:t>
      </w:r>
      <w:r w:rsidR="001D76F2" w:rsidRPr="00C36CE4">
        <w:rPr>
          <w:rFonts w:eastAsia="SimSun"/>
          <w:kern w:val="2"/>
          <w:lang w:val="en-GB" w:eastAsia="zh-CN"/>
        </w:rPr>
        <w:t xml:space="preserve">In her view, these approaches </w:t>
      </w:r>
      <w:r w:rsidRPr="00C36CE4">
        <w:rPr>
          <w:rFonts w:eastAsia="SimSun"/>
          <w:kern w:val="2"/>
          <w:lang w:val="en-GB" w:eastAsia="zh-CN"/>
        </w:rPr>
        <w:t xml:space="preserve">had another more serious flaw: they had little potential to cultivate the dedicated community of </w:t>
      </w:r>
      <w:r w:rsidR="001D76F2" w:rsidRPr="00C36CE4">
        <w:rPr>
          <w:rFonts w:eastAsia="SimSun"/>
          <w:kern w:val="2"/>
          <w:lang w:val="en-GB" w:eastAsia="zh-CN"/>
        </w:rPr>
        <w:t>next-</w:t>
      </w:r>
      <w:r w:rsidRPr="00C36CE4">
        <w:rPr>
          <w:rFonts w:eastAsia="SimSun"/>
          <w:kern w:val="2"/>
          <w:lang w:val="en-GB" w:eastAsia="zh-CN"/>
        </w:rPr>
        <w:t xml:space="preserve">generation innovators that she and other TFF mentors were so passionate about. </w:t>
      </w:r>
    </w:p>
    <w:p w14:paraId="37E072D8" w14:textId="77777777" w:rsidR="00C05EF6" w:rsidRPr="00C36CE4" w:rsidRDefault="00C05EF6" w:rsidP="002E1BBC">
      <w:pPr>
        <w:pStyle w:val="BodyTextMain"/>
        <w:rPr>
          <w:rFonts w:eastAsia="SimSun"/>
          <w:kern w:val="2"/>
          <w:lang w:val="en-GB" w:eastAsia="zh-CN"/>
        </w:rPr>
      </w:pPr>
    </w:p>
    <w:p w14:paraId="4062D5EF" w14:textId="0701BF03" w:rsidR="001D76F2" w:rsidRPr="00C36CE4" w:rsidRDefault="002E1BBC" w:rsidP="002E1BBC">
      <w:pPr>
        <w:pStyle w:val="BodyTextMain"/>
        <w:rPr>
          <w:rFonts w:eastAsia="SimSun"/>
          <w:kern w:val="2"/>
          <w:lang w:val="en-GB" w:eastAsia="zh-CN"/>
        </w:rPr>
      </w:pPr>
      <w:r w:rsidRPr="00C36CE4">
        <w:rPr>
          <w:rFonts w:eastAsia="SimSun"/>
          <w:kern w:val="2"/>
          <w:lang w:val="en-GB" w:eastAsia="zh-CN"/>
        </w:rPr>
        <w:t>Edward Silva, executive director of TFF</w:t>
      </w:r>
      <w:r w:rsidR="001D76F2" w:rsidRPr="00C36CE4">
        <w:rPr>
          <w:rFonts w:eastAsia="SimSun"/>
          <w:kern w:val="2"/>
          <w:lang w:val="en-GB" w:eastAsia="zh-CN"/>
        </w:rPr>
        <w:t>,</w:t>
      </w:r>
      <w:r w:rsidRPr="00C36CE4">
        <w:rPr>
          <w:rFonts w:eastAsia="SimSun"/>
          <w:kern w:val="2"/>
          <w:lang w:val="en-GB" w:eastAsia="zh-CN"/>
        </w:rPr>
        <w:t xml:space="preserve"> </w:t>
      </w:r>
      <w:r w:rsidR="001D76F2" w:rsidRPr="00C36CE4">
        <w:rPr>
          <w:rFonts w:eastAsia="SimSun"/>
          <w:kern w:val="2"/>
          <w:lang w:val="en-GB" w:eastAsia="zh-CN"/>
        </w:rPr>
        <w:t>commented on this community:</w:t>
      </w:r>
    </w:p>
    <w:p w14:paraId="2551C5C7" w14:textId="77777777" w:rsidR="001D76F2" w:rsidRPr="00C36CE4" w:rsidRDefault="001D76F2" w:rsidP="002E1BBC">
      <w:pPr>
        <w:pStyle w:val="BodyTextMain"/>
        <w:rPr>
          <w:rFonts w:eastAsia="SimSun"/>
          <w:kern w:val="2"/>
          <w:lang w:val="en-GB" w:eastAsia="zh-CN"/>
        </w:rPr>
      </w:pPr>
    </w:p>
    <w:p w14:paraId="29EC45FC" w14:textId="281F243D" w:rsidR="001D76F2" w:rsidRPr="00C36CE4" w:rsidRDefault="002E1BBC" w:rsidP="001D76F2">
      <w:pPr>
        <w:pStyle w:val="BodyTextMain"/>
        <w:ind w:left="720"/>
        <w:rPr>
          <w:rFonts w:eastAsia="SimSun"/>
          <w:kern w:val="2"/>
          <w:lang w:val="en-GB" w:eastAsia="zh-CN"/>
        </w:rPr>
      </w:pPr>
      <w:r w:rsidRPr="00597651">
        <w:rPr>
          <w:rFonts w:eastAsia="SimSun"/>
          <w:kern w:val="2"/>
          <w:lang w:val="en-GB" w:eastAsia="zh-CN"/>
        </w:rPr>
        <w:t>The communities that support incentive prize competitions are often an undervalued asset. They bring diversity that boosts the potential for creative interaction. It is clear from TFF summits that out-of-the box solutions</w:t>
      </w:r>
      <w:r w:rsidR="001D76F2" w:rsidRPr="00C36CE4">
        <w:rPr>
          <w:rFonts w:eastAsia="SimSun"/>
          <w:kern w:val="2"/>
          <w:lang w:val="en-GB" w:eastAsia="zh-CN"/>
        </w:rPr>
        <w:t>—</w:t>
      </w:r>
      <w:r w:rsidRPr="00597651">
        <w:rPr>
          <w:rFonts w:eastAsia="SimSun"/>
          <w:kern w:val="2"/>
          <w:lang w:val="en-GB" w:eastAsia="zh-CN"/>
        </w:rPr>
        <w:t>those that really push the edge of the envelope</w:t>
      </w:r>
      <w:r w:rsidR="001D76F2" w:rsidRPr="00C36CE4">
        <w:rPr>
          <w:rFonts w:eastAsia="SimSun"/>
          <w:kern w:val="2"/>
          <w:lang w:val="en-GB" w:eastAsia="zh-CN"/>
        </w:rPr>
        <w:t>—</w:t>
      </w:r>
      <w:r w:rsidRPr="00597651">
        <w:rPr>
          <w:rFonts w:eastAsia="SimSun"/>
          <w:kern w:val="2"/>
          <w:lang w:val="en-GB" w:eastAsia="zh-CN"/>
        </w:rPr>
        <w:t>happen when food and agriculture intersect with other fields</w:t>
      </w:r>
      <w:r w:rsidR="001D76F2" w:rsidRPr="00597651">
        <w:rPr>
          <w:rFonts w:eastAsia="SimSun"/>
          <w:kern w:val="2"/>
          <w:lang w:val="en-GB" w:eastAsia="zh-CN"/>
        </w:rPr>
        <w:t>.</w:t>
      </w:r>
    </w:p>
    <w:p w14:paraId="5054AAC5" w14:textId="77777777" w:rsidR="001D76F2" w:rsidRPr="00C36CE4" w:rsidRDefault="001D76F2" w:rsidP="002E1BBC">
      <w:pPr>
        <w:pStyle w:val="BodyTextMain"/>
        <w:rPr>
          <w:rFonts w:eastAsia="SimSun"/>
          <w:kern w:val="2"/>
          <w:lang w:val="en-GB" w:eastAsia="zh-CN"/>
        </w:rPr>
      </w:pPr>
    </w:p>
    <w:p w14:paraId="38A29F29" w14:textId="69099A0C" w:rsidR="002E1BBC" w:rsidRPr="00C36CE4" w:rsidRDefault="002E1BBC" w:rsidP="002E1BBC">
      <w:pPr>
        <w:pStyle w:val="BodyTextMain"/>
        <w:rPr>
          <w:rFonts w:eastAsia="SimSun"/>
          <w:kern w:val="2"/>
          <w:lang w:val="en-GB" w:eastAsia="zh-CN"/>
        </w:rPr>
      </w:pPr>
      <w:r w:rsidRPr="00C36CE4">
        <w:rPr>
          <w:rFonts w:eastAsia="SimSun"/>
          <w:kern w:val="2"/>
          <w:lang w:val="en-GB" w:eastAsia="zh-CN"/>
        </w:rPr>
        <w:t>In his view, large open challenges were unlikely to really push the edge. He therefore favo</w:t>
      </w:r>
      <w:r w:rsidR="001D76F2" w:rsidRPr="00C36CE4">
        <w:rPr>
          <w:rFonts w:eastAsia="SimSun"/>
          <w:kern w:val="2"/>
          <w:lang w:val="en-GB" w:eastAsia="zh-CN"/>
        </w:rPr>
        <w:t>u</w:t>
      </w:r>
      <w:r w:rsidRPr="00C36CE4">
        <w:rPr>
          <w:rFonts w:eastAsia="SimSun"/>
          <w:kern w:val="2"/>
          <w:lang w:val="en-GB" w:eastAsia="zh-CN"/>
        </w:rPr>
        <w:t xml:space="preserve">red small incentive prize competitions </w:t>
      </w:r>
      <w:r w:rsidR="00C70399" w:rsidRPr="00C36CE4">
        <w:rPr>
          <w:rFonts w:eastAsia="SimSun"/>
          <w:kern w:val="2"/>
          <w:lang w:val="en-GB" w:eastAsia="zh-CN"/>
        </w:rPr>
        <w:t xml:space="preserve">focused </w:t>
      </w:r>
      <w:r w:rsidRPr="00C36CE4">
        <w:rPr>
          <w:rFonts w:eastAsia="SimSun"/>
          <w:kern w:val="2"/>
          <w:lang w:val="en-GB" w:eastAsia="zh-CN"/>
        </w:rPr>
        <w:t>on issues like vertical farming or open data, conducted in partnership with other organizations seeking insight, ideas, and talent.</w:t>
      </w:r>
      <w:r w:rsidR="00C70399">
        <w:rPr>
          <w:rFonts w:eastAsia="SimSun"/>
          <w:kern w:val="2"/>
          <w:lang w:val="en-GB" w:eastAsia="zh-CN"/>
        </w:rPr>
        <w:t xml:space="preserve"> </w:t>
      </w:r>
    </w:p>
    <w:p w14:paraId="51C0C7CD" w14:textId="77777777" w:rsidR="002E1BBC" w:rsidRPr="00C36CE4" w:rsidRDefault="002E1BBC" w:rsidP="002E1BBC">
      <w:pPr>
        <w:pStyle w:val="BodyTextMain"/>
        <w:rPr>
          <w:rFonts w:eastAsia="SimSun"/>
          <w:kern w:val="2"/>
          <w:lang w:val="en-GB" w:eastAsia="zh-CN"/>
        </w:rPr>
      </w:pPr>
    </w:p>
    <w:p w14:paraId="6BBDF07E" w14:textId="2F1ECE44" w:rsidR="002E1BBC" w:rsidRPr="00C36CE4" w:rsidRDefault="002E1BBC" w:rsidP="002E1BBC">
      <w:pPr>
        <w:pStyle w:val="BodyTextMain"/>
        <w:rPr>
          <w:rFonts w:eastAsia="SimSun"/>
          <w:kern w:val="2"/>
          <w:lang w:val="en-GB" w:eastAsia="zh-CN"/>
        </w:rPr>
      </w:pPr>
      <w:r w:rsidRPr="00C36CE4">
        <w:rPr>
          <w:rFonts w:eastAsia="SimSun"/>
          <w:kern w:val="2"/>
          <w:lang w:val="en-GB" w:eastAsia="zh-CN"/>
        </w:rPr>
        <w:t>It seemed that</w:t>
      </w:r>
      <w:r w:rsidR="001D76F2" w:rsidRPr="00C36CE4">
        <w:rPr>
          <w:rFonts w:eastAsia="SimSun"/>
          <w:kern w:val="2"/>
          <w:lang w:val="en-GB" w:eastAsia="zh-CN"/>
        </w:rPr>
        <w:t>,</w:t>
      </w:r>
      <w:r w:rsidRPr="00C36CE4">
        <w:rPr>
          <w:rFonts w:eastAsia="SimSun"/>
          <w:kern w:val="2"/>
          <w:lang w:val="en-GB" w:eastAsia="zh-CN"/>
        </w:rPr>
        <w:t xml:space="preserve"> no matter what path TFF followed, there was work to be done. TFF </w:t>
      </w:r>
      <w:r w:rsidR="001D76F2" w:rsidRPr="00C36CE4">
        <w:rPr>
          <w:rFonts w:eastAsia="SimSun"/>
          <w:kern w:val="2"/>
          <w:lang w:val="en-GB" w:eastAsia="zh-CN"/>
        </w:rPr>
        <w:t xml:space="preserve">had been </w:t>
      </w:r>
      <w:r w:rsidRPr="00C36CE4">
        <w:rPr>
          <w:rFonts w:eastAsia="SimSun"/>
          <w:kern w:val="2"/>
          <w:lang w:val="en-GB" w:eastAsia="zh-CN"/>
        </w:rPr>
        <w:t>successful so far in building interest and an understanding of global food challenges, nurturing ideas to resolve those challenges</w:t>
      </w:r>
      <w:r w:rsidR="001D76F2" w:rsidRPr="00C36CE4">
        <w:rPr>
          <w:rFonts w:eastAsia="SimSun"/>
          <w:kern w:val="2"/>
          <w:lang w:val="en-GB" w:eastAsia="zh-CN"/>
        </w:rPr>
        <w:t>,</w:t>
      </w:r>
      <w:r w:rsidRPr="00C36CE4">
        <w:rPr>
          <w:rFonts w:eastAsia="SimSun"/>
          <w:kern w:val="2"/>
          <w:lang w:val="en-GB" w:eastAsia="zh-CN"/>
        </w:rPr>
        <w:t xml:space="preserve"> and building the human capacity to put the ideas into </w:t>
      </w:r>
      <w:r w:rsidR="001D76F2" w:rsidRPr="00C36CE4">
        <w:rPr>
          <w:rFonts w:eastAsia="SimSun"/>
          <w:kern w:val="2"/>
          <w:lang w:val="en-GB" w:eastAsia="zh-CN"/>
        </w:rPr>
        <w:t>action</w:t>
      </w:r>
      <w:r w:rsidRPr="00C36CE4">
        <w:rPr>
          <w:rFonts w:eastAsia="SimSun"/>
          <w:kern w:val="2"/>
          <w:lang w:val="en-GB" w:eastAsia="zh-CN"/>
        </w:rPr>
        <w:t xml:space="preserve">. With the right boost in resources and the right shift in focus, TFF could continue on that accelerated path. As she pondered the next moves, Gould realized that much was at stake. </w:t>
      </w:r>
      <w:r w:rsidRPr="00C36CE4">
        <w:rPr>
          <w:rFonts w:eastAsia="SimSun"/>
          <w:b/>
          <w:color w:val="000000"/>
          <w:kern w:val="2"/>
          <w:sz w:val="18"/>
          <w:lang w:val="en-GB" w:eastAsia="zh-CN"/>
        </w:rPr>
        <w:br w:type="page"/>
      </w:r>
    </w:p>
    <w:p w14:paraId="70BFF6A0" w14:textId="4A0BEB28" w:rsidR="002E1BBC" w:rsidRPr="00C36CE4" w:rsidRDefault="002E1BBC" w:rsidP="002E1BBC">
      <w:pPr>
        <w:pStyle w:val="ExhibitHeading"/>
        <w:rPr>
          <w:rFonts w:eastAsia="SimSun"/>
          <w:lang w:val="en-GB" w:eastAsia="zh-CN"/>
        </w:rPr>
      </w:pPr>
      <w:r w:rsidRPr="00C36CE4">
        <w:rPr>
          <w:rFonts w:eastAsia="SimSun"/>
          <w:lang w:val="en-GB" w:eastAsia="zh-CN"/>
        </w:rPr>
        <w:lastRenderedPageBreak/>
        <w:t xml:space="preserve">Exhibit 1: The Challenge of Feeding </w:t>
      </w:r>
      <w:r w:rsidR="00025FEC" w:rsidRPr="00C36CE4">
        <w:rPr>
          <w:rFonts w:eastAsia="SimSun"/>
          <w:lang w:val="en-GB" w:eastAsia="zh-CN"/>
        </w:rPr>
        <w:t xml:space="preserve">over </w:t>
      </w:r>
      <w:r w:rsidRPr="00C36CE4">
        <w:rPr>
          <w:rFonts w:eastAsia="SimSun"/>
          <w:lang w:val="en-GB" w:eastAsia="zh-CN"/>
        </w:rPr>
        <w:t>9 billion people by 2050</w:t>
      </w:r>
    </w:p>
    <w:p w14:paraId="0F6544D9" w14:textId="77777777" w:rsidR="002E1BBC" w:rsidRDefault="002E1BBC" w:rsidP="002E1BBC">
      <w:pPr>
        <w:pStyle w:val="ExhibitText"/>
        <w:rPr>
          <w:lang w:val="en-GB"/>
        </w:rPr>
      </w:pPr>
    </w:p>
    <w:p w14:paraId="254A0082" w14:textId="797A51F3" w:rsidR="00A20C3B" w:rsidRDefault="00A20C3B" w:rsidP="002E1BBC">
      <w:pPr>
        <w:pStyle w:val="ExhibitText"/>
        <w:rPr>
          <w:lang w:val="en-GB"/>
        </w:rPr>
      </w:pPr>
      <w:r>
        <w:rPr>
          <w:lang w:val="en-GB"/>
        </w:rPr>
        <w:t xml:space="preserve">In a presentation at the 2016 TFF Summit in Zurich, </w:t>
      </w:r>
      <w:r w:rsidR="00F52CEC">
        <w:rPr>
          <w:lang w:val="en-GB"/>
        </w:rPr>
        <w:t xml:space="preserve">scientist and agriculture change agent </w:t>
      </w:r>
      <w:r>
        <w:rPr>
          <w:lang w:val="en-GB"/>
        </w:rPr>
        <w:t>Mike Gould pointed out</w:t>
      </w:r>
      <w:r w:rsidR="00695103">
        <w:rPr>
          <w:lang w:val="en-GB"/>
        </w:rPr>
        <w:t xml:space="preserve"> the following information:</w:t>
      </w:r>
      <w:r>
        <w:rPr>
          <w:lang w:val="en-GB"/>
        </w:rPr>
        <w:t xml:space="preserve"> </w:t>
      </w:r>
    </w:p>
    <w:p w14:paraId="630ECD6E" w14:textId="77777777" w:rsidR="00A20C3B" w:rsidRPr="00C36CE4" w:rsidRDefault="00A20C3B" w:rsidP="002E1BBC">
      <w:pPr>
        <w:pStyle w:val="ExhibitText"/>
        <w:rPr>
          <w:lang w:val="en-GB"/>
        </w:rPr>
      </w:pPr>
    </w:p>
    <w:p w14:paraId="3B0F01E3" w14:textId="6800BDEB" w:rsidR="002E1BBC" w:rsidRPr="00C36CE4" w:rsidRDefault="002E1BBC" w:rsidP="0069428E">
      <w:pPr>
        <w:pStyle w:val="ExhibitText"/>
        <w:ind w:left="720"/>
        <w:rPr>
          <w:lang w:val="en-GB"/>
        </w:rPr>
      </w:pPr>
      <w:r w:rsidRPr="00C36CE4">
        <w:rPr>
          <w:lang w:val="en-GB"/>
        </w:rPr>
        <w:t xml:space="preserve">For 10,000 years, agriculture was sustainable. Productivity was low, but the population was small (less than 2 billion before 1900) and resources were plentiful. However, in the 20th century, the human population increased at an unprecedented rate, reaching </w:t>
      </w:r>
      <w:r w:rsidR="004773DF">
        <w:rPr>
          <w:lang w:val="en-GB"/>
        </w:rPr>
        <w:t xml:space="preserve">to </w:t>
      </w:r>
      <w:r w:rsidRPr="00C36CE4">
        <w:rPr>
          <w:lang w:val="en-GB"/>
        </w:rPr>
        <w:t>more than 6 billion b</w:t>
      </w:r>
      <w:r w:rsidR="00EE5F24">
        <w:rPr>
          <w:lang w:val="en-GB"/>
        </w:rPr>
        <w:t>y 2000. New technologies bring</w:t>
      </w:r>
      <w:r w:rsidRPr="00C36CE4">
        <w:rPr>
          <w:lang w:val="en-GB"/>
        </w:rPr>
        <w:t xml:space="preserve"> dramatic increases in agricultu</w:t>
      </w:r>
      <w:r w:rsidR="00EE5F24">
        <w:rPr>
          <w:lang w:val="en-GB"/>
        </w:rPr>
        <w:t>ral production but also require</w:t>
      </w:r>
      <w:r w:rsidRPr="00C36CE4">
        <w:rPr>
          <w:lang w:val="en-GB"/>
        </w:rPr>
        <w:t xml:space="preserve"> massive inputs of non-renewable energy, water</w:t>
      </w:r>
      <w:r w:rsidR="00025FEC" w:rsidRPr="00C36CE4">
        <w:rPr>
          <w:lang w:val="en-GB"/>
        </w:rPr>
        <w:t>,</w:t>
      </w:r>
      <w:r w:rsidRPr="00C36CE4">
        <w:rPr>
          <w:lang w:val="en-GB"/>
        </w:rPr>
        <w:t xml:space="preserve"> and chemicals. This </w:t>
      </w:r>
      <w:r w:rsidR="0069428E" w:rsidRPr="00C36CE4">
        <w:rPr>
          <w:lang w:val="en-GB"/>
        </w:rPr>
        <w:t>model is</w:t>
      </w:r>
      <w:r w:rsidR="004773DF">
        <w:rPr>
          <w:lang w:val="en-GB"/>
        </w:rPr>
        <w:t xml:space="preserve"> </w:t>
      </w:r>
      <w:r w:rsidRPr="00C36CE4">
        <w:rPr>
          <w:lang w:val="en-GB"/>
        </w:rPr>
        <w:t xml:space="preserve">not sustainable as the world </w:t>
      </w:r>
      <w:r w:rsidR="0069428E" w:rsidRPr="00C36CE4">
        <w:rPr>
          <w:lang w:val="en-GB"/>
        </w:rPr>
        <w:t>population is</w:t>
      </w:r>
      <w:r w:rsidR="004773DF">
        <w:rPr>
          <w:lang w:val="en-GB"/>
        </w:rPr>
        <w:t xml:space="preserve"> </w:t>
      </w:r>
      <w:r w:rsidRPr="00C36CE4">
        <w:rPr>
          <w:lang w:val="en-GB"/>
        </w:rPr>
        <w:t>expected to reach 9 billion by 2050</w:t>
      </w:r>
      <w:r w:rsidR="00EE5F24">
        <w:rPr>
          <w:lang w:val="en-GB"/>
        </w:rPr>
        <w:t>. This means</w:t>
      </w:r>
      <w:r w:rsidR="00025FEC" w:rsidRPr="00C36CE4">
        <w:rPr>
          <w:lang w:val="en-GB"/>
        </w:rPr>
        <w:t xml:space="preserve"> </w:t>
      </w:r>
      <w:r w:rsidRPr="00C36CE4">
        <w:rPr>
          <w:lang w:val="en-GB"/>
        </w:rPr>
        <w:t xml:space="preserve">we need to produce as much food as the entire human population </w:t>
      </w:r>
      <w:r w:rsidR="00025FEC" w:rsidRPr="00C36CE4">
        <w:rPr>
          <w:lang w:val="en-GB"/>
        </w:rPr>
        <w:t>ha</w:t>
      </w:r>
      <w:r w:rsidR="004773DF">
        <w:rPr>
          <w:lang w:val="en-GB"/>
        </w:rPr>
        <w:t>s</w:t>
      </w:r>
      <w:r w:rsidR="00025FEC" w:rsidRPr="00C36CE4">
        <w:rPr>
          <w:lang w:val="en-GB"/>
        </w:rPr>
        <w:t xml:space="preserve"> </w:t>
      </w:r>
      <w:r w:rsidRPr="00C36CE4">
        <w:rPr>
          <w:lang w:val="en-GB"/>
        </w:rPr>
        <w:t xml:space="preserve">produced in the past 10,000 years. </w:t>
      </w:r>
    </w:p>
    <w:p w14:paraId="49C83F20" w14:textId="77777777" w:rsidR="002E1BBC" w:rsidRPr="00C36CE4" w:rsidRDefault="002E1BBC" w:rsidP="002E1BBC">
      <w:pPr>
        <w:pStyle w:val="ExhibitText"/>
        <w:rPr>
          <w:lang w:val="en-GB"/>
        </w:rPr>
      </w:pPr>
    </w:p>
    <w:p w14:paraId="222A8A6A" w14:textId="7F82CA3E" w:rsidR="002E1BBC" w:rsidRPr="00C36CE4" w:rsidRDefault="002E1BBC" w:rsidP="0069428E">
      <w:pPr>
        <w:pStyle w:val="ExhibitText"/>
        <w:ind w:left="720"/>
        <w:rPr>
          <w:lang w:val="en-GB"/>
        </w:rPr>
      </w:pPr>
      <w:r w:rsidRPr="00C36CE4">
        <w:rPr>
          <w:lang w:val="en-GB"/>
        </w:rPr>
        <w:t xml:space="preserve">As we </w:t>
      </w:r>
      <w:r w:rsidR="004773DF">
        <w:rPr>
          <w:lang w:val="en-GB"/>
        </w:rPr>
        <w:t xml:space="preserve">are </w:t>
      </w:r>
      <w:r w:rsidRPr="00C36CE4">
        <w:rPr>
          <w:lang w:val="en-GB"/>
        </w:rPr>
        <w:t>already using nearly all the farmable land on the planet and 70</w:t>
      </w:r>
      <w:r w:rsidR="004773DF">
        <w:rPr>
          <w:lang w:val="en-GB"/>
        </w:rPr>
        <w:t>%</w:t>
      </w:r>
      <w:r w:rsidR="00025FEC" w:rsidRPr="00C36CE4">
        <w:rPr>
          <w:lang w:val="en-GB"/>
        </w:rPr>
        <w:t xml:space="preserve"> </w:t>
      </w:r>
      <w:r w:rsidRPr="00C36CE4">
        <w:rPr>
          <w:lang w:val="en-GB"/>
        </w:rPr>
        <w:t>of the earth’s fresh water, we need to find new, more sustainable agricultural technologies that provide very high productivity but require</w:t>
      </w:r>
      <w:r w:rsidR="00025FEC" w:rsidRPr="00C36CE4">
        <w:rPr>
          <w:lang w:val="en-GB"/>
        </w:rPr>
        <w:t xml:space="preserve"> </w:t>
      </w:r>
      <w:r w:rsidRPr="00C36CE4">
        <w:rPr>
          <w:lang w:val="en-GB"/>
        </w:rPr>
        <w:t>lower input of arable land, fresh water</w:t>
      </w:r>
      <w:r w:rsidR="00025FEC" w:rsidRPr="00C36CE4">
        <w:rPr>
          <w:lang w:val="en-GB"/>
        </w:rPr>
        <w:t>,</w:t>
      </w:r>
      <w:r w:rsidRPr="00C36CE4">
        <w:rPr>
          <w:lang w:val="en-GB"/>
        </w:rPr>
        <w:t xml:space="preserve"> and fertilizers.</w:t>
      </w:r>
    </w:p>
    <w:p w14:paraId="40AB7872" w14:textId="0C28C007" w:rsidR="002E1BBC" w:rsidRPr="00C36CE4" w:rsidRDefault="002E1BBC" w:rsidP="002E1BBC">
      <w:pPr>
        <w:pStyle w:val="ExhibitText"/>
        <w:rPr>
          <w:rFonts w:eastAsia="SimSun"/>
          <w:lang w:val="en-GB" w:eastAsia="zh-CN"/>
        </w:rPr>
      </w:pPr>
    </w:p>
    <w:p w14:paraId="0D387ABE" w14:textId="5795AB14" w:rsidR="002E1BBC" w:rsidRPr="00360528" w:rsidRDefault="002E1BBC" w:rsidP="002E1BBC">
      <w:pPr>
        <w:pStyle w:val="ExhibitText"/>
        <w:rPr>
          <w:rFonts w:eastAsia="SimSun"/>
          <w:spacing w:val="-4"/>
          <w:kern w:val="20"/>
          <w:lang w:val="en-GB" w:eastAsia="zh-CN"/>
        </w:rPr>
      </w:pPr>
      <w:r w:rsidRPr="00360528">
        <w:rPr>
          <w:rFonts w:eastAsia="SimSun"/>
          <w:spacing w:val="-4"/>
          <w:kern w:val="20"/>
          <w:lang w:val="en-GB" w:eastAsia="zh-CN"/>
        </w:rPr>
        <w:t>Compounding the problems of population growth and natural resource limits</w:t>
      </w:r>
      <w:r w:rsidR="004773DF" w:rsidRPr="00360528">
        <w:rPr>
          <w:rFonts w:eastAsia="SimSun"/>
          <w:spacing w:val="-4"/>
          <w:kern w:val="20"/>
          <w:lang w:val="en-GB" w:eastAsia="zh-CN"/>
        </w:rPr>
        <w:t xml:space="preserve"> noted by Gould</w:t>
      </w:r>
      <w:r w:rsidR="00EE5F24" w:rsidRPr="00360528">
        <w:rPr>
          <w:rFonts w:eastAsia="SimSun"/>
          <w:spacing w:val="-4"/>
          <w:kern w:val="20"/>
          <w:lang w:val="en-GB" w:eastAsia="zh-CN"/>
        </w:rPr>
        <w:t xml:space="preserve"> in his 2016 speech</w:t>
      </w:r>
      <w:r w:rsidRPr="00360528">
        <w:rPr>
          <w:rFonts w:eastAsia="SimSun"/>
          <w:spacing w:val="-4"/>
          <w:kern w:val="20"/>
          <w:lang w:val="en-GB" w:eastAsia="zh-CN"/>
        </w:rPr>
        <w:t xml:space="preserve">, modern </w:t>
      </w:r>
      <w:r w:rsidR="00025FEC" w:rsidRPr="00360528">
        <w:rPr>
          <w:rFonts w:eastAsia="SimSun"/>
          <w:spacing w:val="-4"/>
          <w:kern w:val="20"/>
          <w:lang w:val="en-GB" w:eastAsia="zh-CN"/>
        </w:rPr>
        <w:t xml:space="preserve">agricultural </w:t>
      </w:r>
      <w:r w:rsidRPr="00360528">
        <w:rPr>
          <w:rFonts w:eastAsia="SimSun"/>
          <w:spacing w:val="-4"/>
          <w:kern w:val="20"/>
          <w:lang w:val="en-GB" w:eastAsia="zh-CN"/>
        </w:rPr>
        <w:t xml:space="preserve">systems </w:t>
      </w:r>
      <w:r w:rsidR="00025FEC" w:rsidRPr="00360528">
        <w:rPr>
          <w:rFonts w:eastAsia="SimSun"/>
          <w:spacing w:val="-4"/>
          <w:kern w:val="20"/>
          <w:lang w:val="en-GB" w:eastAsia="zh-CN"/>
        </w:rPr>
        <w:t xml:space="preserve">were </w:t>
      </w:r>
      <w:r w:rsidRPr="00360528">
        <w:rPr>
          <w:rFonts w:eastAsia="SimSun"/>
          <w:spacing w:val="-4"/>
          <w:kern w:val="20"/>
          <w:lang w:val="en-GB" w:eastAsia="zh-CN"/>
        </w:rPr>
        <w:t xml:space="preserve">stressed </w:t>
      </w:r>
      <w:r w:rsidR="004773DF" w:rsidRPr="00360528">
        <w:rPr>
          <w:rFonts w:eastAsia="SimSun"/>
          <w:spacing w:val="-4"/>
          <w:kern w:val="20"/>
          <w:lang w:val="en-GB" w:eastAsia="zh-CN"/>
        </w:rPr>
        <w:t>in the 20</w:t>
      </w:r>
      <w:r w:rsidR="00695103" w:rsidRPr="00360528">
        <w:rPr>
          <w:rFonts w:eastAsia="SimSun"/>
          <w:spacing w:val="-4"/>
          <w:kern w:val="20"/>
          <w:lang w:val="en-GB" w:eastAsia="zh-CN"/>
        </w:rPr>
        <w:t>th</w:t>
      </w:r>
      <w:r w:rsidR="004773DF" w:rsidRPr="00360528">
        <w:rPr>
          <w:rFonts w:eastAsia="SimSun"/>
          <w:spacing w:val="-4"/>
          <w:kern w:val="20"/>
          <w:lang w:val="en-GB" w:eastAsia="zh-CN"/>
        </w:rPr>
        <w:t xml:space="preserve"> century </w:t>
      </w:r>
      <w:r w:rsidRPr="00360528">
        <w:rPr>
          <w:rFonts w:eastAsia="SimSun"/>
          <w:spacing w:val="-4"/>
          <w:kern w:val="20"/>
          <w:lang w:val="en-GB" w:eastAsia="zh-CN"/>
        </w:rPr>
        <w:t xml:space="preserve">by a rapidly growing demand for protein. As poverty declined, new </w:t>
      </w:r>
      <w:r w:rsidR="00025FEC" w:rsidRPr="00360528">
        <w:rPr>
          <w:rFonts w:eastAsia="SimSun"/>
          <w:spacing w:val="-4"/>
          <w:kern w:val="20"/>
          <w:lang w:val="en-GB" w:eastAsia="zh-CN"/>
        </w:rPr>
        <w:t>middle-</w:t>
      </w:r>
      <w:r w:rsidRPr="00360528">
        <w:rPr>
          <w:rFonts w:eastAsia="SimSun"/>
          <w:spacing w:val="-4"/>
          <w:kern w:val="20"/>
          <w:lang w:val="en-GB" w:eastAsia="zh-CN"/>
        </w:rPr>
        <w:t xml:space="preserve">class families switched from plant- to meat-based sources of protein. Since livestock farming </w:t>
      </w:r>
      <w:r w:rsidR="00025FEC" w:rsidRPr="00360528">
        <w:rPr>
          <w:rFonts w:eastAsia="SimSun"/>
          <w:spacing w:val="-4"/>
          <w:kern w:val="20"/>
          <w:lang w:val="en-GB" w:eastAsia="zh-CN"/>
        </w:rPr>
        <w:t xml:space="preserve">was </w:t>
      </w:r>
      <w:r w:rsidRPr="00360528">
        <w:rPr>
          <w:rFonts w:eastAsia="SimSun"/>
          <w:spacing w:val="-4"/>
          <w:kern w:val="20"/>
          <w:lang w:val="en-GB" w:eastAsia="zh-CN"/>
        </w:rPr>
        <w:t>more resource intensive (</w:t>
      </w:r>
      <w:r w:rsidR="00025FEC" w:rsidRPr="00360528">
        <w:rPr>
          <w:rFonts w:eastAsia="SimSun"/>
          <w:spacing w:val="-4"/>
          <w:kern w:val="20"/>
          <w:lang w:val="en-GB" w:eastAsia="zh-CN"/>
        </w:rPr>
        <w:t xml:space="preserve">e.g., in terms of </w:t>
      </w:r>
      <w:r w:rsidRPr="00360528">
        <w:rPr>
          <w:rFonts w:eastAsia="SimSun"/>
          <w:spacing w:val="-4"/>
          <w:kern w:val="20"/>
          <w:lang w:val="en-GB" w:eastAsia="zh-CN"/>
        </w:rPr>
        <w:t>feed, water</w:t>
      </w:r>
      <w:r w:rsidR="00025FEC" w:rsidRPr="00360528">
        <w:rPr>
          <w:rFonts w:eastAsia="SimSun"/>
          <w:spacing w:val="-4"/>
          <w:kern w:val="20"/>
          <w:lang w:val="en-GB" w:eastAsia="zh-CN"/>
        </w:rPr>
        <w:t>,</w:t>
      </w:r>
      <w:r w:rsidRPr="00360528">
        <w:rPr>
          <w:rFonts w:eastAsia="SimSun"/>
          <w:spacing w:val="-4"/>
          <w:kern w:val="20"/>
          <w:lang w:val="en-GB" w:eastAsia="zh-CN"/>
        </w:rPr>
        <w:t xml:space="preserve"> and land) and </w:t>
      </w:r>
      <w:r w:rsidR="00025FEC" w:rsidRPr="00360528">
        <w:rPr>
          <w:rFonts w:eastAsia="SimSun"/>
          <w:spacing w:val="-4"/>
          <w:kern w:val="20"/>
          <w:lang w:val="en-GB" w:eastAsia="zh-CN"/>
        </w:rPr>
        <w:t xml:space="preserve">emitted more </w:t>
      </w:r>
      <w:r w:rsidRPr="00360528">
        <w:rPr>
          <w:rFonts w:eastAsia="SimSun"/>
          <w:spacing w:val="-4"/>
          <w:kern w:val="20"/>
          <w:lang w:val="en-GB" w:eastAsia="zh-CN"/>
        </w:rPr>
        <w:t xml:space="preserve">carbon than crop farming, planetary systems </w:t>
      </w:r>
      <w:r w:rsidR="00025FEC" w:rsidRPr="00360528">
        <w:rPr>
          <w:rFonts w:eastAsia="SimSun"/>
          <w:spacing w:val="-4"/>
          <w:kern w:val="20"/>
          <w:lang w:val="en-GB" w:eastAsia="zh-CN"/>
        </w:rPr>
        <w:t xml:space="preserve">underwent </w:t>
      </w:r>
      <w:r w:rsidRPr="00360528">
        <w:rPr>
          <w:rFonts w:eastAsia="SimSun"/>
          <w:spacing w:val="-4"/>
          <w:kern w:val="20"/>
          <w:lang w:val="en-GB" w:eastAsia="zh-CN"/>
        </w:rPr>
        <w:t xml:space="preserve">a double hit as the population </w:t>
      </w:r>
      <w:r w:rsidR="00025FEC" w:rsidRPr="00360528">
        <w:rPr>
          <w:rFonts w:eastAsia="SimSun"/>
          <w:spacing w:val="-4"/>
          <w:kern w:val="20"/>
          <w:lang w:val="en-GB" w:eastAsia="zh-CN"/>
        </w:rPr>
        <w:t>swelled</w:t>
      </w:r>
      <w:r w:rsidRPr="00360528">
        <w:rPr>
          <w:rFonts w:eastAsia="SimSun"/>
          <w:spacing w:val="-4"/>
          <w:kern w:val="20"/>
          <w:lang w:val="en-GB" w:eastAsia="zh-CN"/>
        </w:rPr>
        <w:t xml:space="preserve">. </w:t>
      </w:r>
    </w:p>
    <w:p w14:paraId="4AC98FE2" w14:textId="77777777" w:rsidR="002E1BBC" w:rsidRPr="00C36CE4" w:rsidRDefault="002E1BBC" w:rsidP="002E1BBC">
      <w:pPr>
        <w:pStyle w:val="ExhibitText"/>
        <w:rPr>
          <w:rFonts w:eastAsia="SimSun"/>
          <w:lang w:val="en-GB" w:eastAsia="zh-CN"/>
        </w:rPr>
      </w:pPr>
    </w:p>
    <w:p w14:paraId="31A1A82B" w14:textId="1F268EF5" w:rsidR="002E1BBC" w:rsidRPr="00C36CE4" w:rsidRDefault="00C70399" w:rsidP="002E1BBC">
      <w:pPr>
        <w:pStyle w:val="ExhibitText"/>
        <w:rPr>
          <w:rFonts w:eastAsia="SimSun"/>
          <w:lang w:val="en-GB" w:eastAsia="zh-CN"/>
        </w:rPr>
      </w:pPr>
      <w:r>
        <w:rPr>
          <w:rFonts w:eastAsia="SimSun"/>
          <w:lang w:val="en-GB" w:eastAsia="zh-CN"/>
        </w:rPr>
        <w:t>The p</w:t>
      </w:r>
      <w:r w:rsidRPr="00C36CE4">
        <w:rPr>
          <w:rFonts w:eastAsia="SimSun"/>
          <w:lang w:val="en-GB" w:eastAsia="zh-CN"/>
        </w:rPr>
        <w:t xml:space="preserve">overty </w:t>
      </w:r>
      <w:r w:rsidR="002E1BBC" w:rsidRPr="00C36CE4">
        <w:rPr>
          <w:rFonts w:eastAsia="SimSun"/>
          <w:lang w:val="en-GB" w:eastAsia="zh-CN"/>
        </w:rPr>
        <w:t>and low education levels of smallholder farmers pose</w:t>
      </w:r>
      <w:r w:rsidR="00025FEC" w:rsidRPr="00C36CE4">
        <w:rPr>
          <w:rFonts w:eastAsia="SimSun"/>
          <w:lang w:val="en-GB" w:eastAsia="zh-CN"/>
        </w:rPr>
        <w:t>d</w:t>
      </w:r>
      <w:r w:rsidR="002E1BBC" w:rsidRPr="00C36CE4">
        <w:rPr>
          <w:rFonts w:eastAsia="SimSun"/>
          <w:lang w:val="en-GB" w:eastAsia="zh-CN"/>
        </w:rPr>
        <w:t xml:space="preserve"> another major challenge. In a short-</w:t>
      </w:r>
      <w:r w:rsidR="00025FEC" w:rsidRPr="00C36CE4">
        <w:rPr>
          <w:rFonts w:eastAsia="SimSun"/>
          <w:lang w:val="en-GB" w:eastAsia="zh-CN"/>
        </w:rPr>
        <w:t xml:space="preserve">sighted </w:t>
      </w:r>
      <w:r w:rsidR="002E1BBC" w:rsidRPr="00C36CE4">
        <w:rPr>
          <w:rFonts w:eastAsia="SimSun"/>
          <w:lang w:val="en-GB" w:eastAsia="zh-CN"/>
        </w:rPr>
        <w:t>drive to boost crop yields and incomes, uneducated farmers overuse</w:t>
      </w:r>
      <w:r w:rsidR="00025FEC" w:rsidRPr="00C36CE4">
        <w:rPr>
          <w:rFonts w:eastAsia="SimSun"/>
          <w:lang w:val="en-GB" w:eastAsia="zh-CN"/>
        </w:rPr>
        <w:t>d</w:t>
      </w:r>
      <w:r w:rsidR="002E1BBC" w:rsidRPr="00C36CE4">
        <w:rPr>
          <w:rFonts w:eastAsia="SimSun"/>
          <w:lang w:val="en-GB" w:eastAsia="zh-CN"/>
        </w:rPr>
        <w:t xml:space="preserve"> pesticides and fertilizers, eventually triggering runoff that </w:t>
      </w:r>
      <w:r w:rsidR="00025FEC" w:rsidRPr="00C36CE4">
        <w:rPr>
          <w:rFonts w:eastAsia="SimSun"/>
          <w:lang w:val="en-GB" w:eastAsia="zh-CN"/>
        </w:rPr>
        <w:t xml:space="preserve">contaminated </w:t>
      </w:r>
      <w:r w:rsidR="002E1BBC" w:rsidRPr="00C36CE4">
        <w:rPr>
          <w:rFonts w:eastAsia="SimSun"/>
          <w:lang w:val="en-GB" w:eastAsia="zh-CN"/>
        </w:rPr>
        <w:t>water and soil resources for future use. Smallholders also under-invest</w:t>
      </w:r>
      <w:r w:rsidR="00025FEC" w:rsidRPr="00C36CE4">
        <w:rPr>
          <w:rFonts w:eastAsia="SimSun"/>
          <w:lang w:val="en-GB" w:eastAsia="zh-CN"/>
        </w:rPr>
        <w:t>ed</w:t>
      </w:r>
      <w:r w:rsidR="002E1BBC" w:rsidRPr="00C36CE4">
        <w:rPr>
          <w:rFonts w:eastAsia="SimSun"/>
          <w:lang w:val="en-GB" w:eastAsia="zh-CN"/>
        </w:rPr>
        <w:t xml:space="preserve"> in safety precautions, leading to injuries and toxic exposures. Finally, the search for income growth </w:t>
      </w:r>
      <w:r w:rsidR="00025FEC" w:rsidRPr="00C36CE4">
        <w:rPr>
          <w:rFonts w:eastAsia="SimSun"/>
          <w:lang w:val="en-GB" w:eastAsia="zh-CN"/>
        </w:rPr>
        <w:t xml:space="preserve">drove </w:t>
      </w:r>
      <w:r w:rsidR="002E1BBC" w:rsidRPr="00C36CE4">
        <w:rPr>
          <w:rFonts w:eastAsia="SimSun"/>
          <w:lang w:val="en-GB" w:eastAsia="zh-CN"/>
        </w:rPr>
        <w:t>younger generations of farming families off the farm and into the cities for jobs and education. Farm communities face</w:t>
      </w:r>
      <w:r w:rsidR="00025FEC" w:rsidRPr="00C36CE4">
        <w:rPr>
          <w:rFonts w:eastAsia="SimSun"/>
          <w:lang w:val="en-GB" w:eastAsia="zh-CN"/>
        </w:rPr>
        <w:t>d</w:t>
      </w:r>
      <w:r w:rsidR="002E1BBC" w:rsidRPr="00C36CE4">
        <w:rPr>
          <w:rFonts w:eastAsia="SimSun"/>
          <w:lang w:val="en-GB" w:eastAsia="zh-CN"/>
        </w:rPr>
        <w:t xml:space="preserve"> potential collapse or extinction</w:t>
      </w:r>
      <w:r w:rsidR="00025FEC" w:rsidRPr="00C36CE4">
        <w:rPr>
          <w:rFonts w:eastAsia="SimSun"/>
          <w:lang w:val="en-GB" w:eastAsia="zh-CN"/>
        </w:rPr>
        <w:t>,</w:t>
      </w:r>
      <w:r w:rsidR="002E1BBC" w:rsidRPr="00C36CE4">
        <w:rPr>
          <w:rFonts w:eastAsia="SimSun"/>
          <w:lang w:val="en-GB" w:eastAsia="zh-CN"/>
        </w:rPr>
        <w:t xml:space="preserve"> as the pool of skilled </w:t>
      </w:r>
      <w:r w:rsidR="00C36CE4" w:rsidRPr="00C36CE4">
        <w:rPr>
          <w:rFonts w:eastAsia="SimSun"/>
          <w:lang w:val="en-GB" w:eastAsia="zh-CN"/>
        </w:rPr>
        <w:t>labour</w:t>
      </w:r>
      <w:r w:rsidR="002E1BBC" w:rsidRPr="00C36CE4">
        <w:rPr>
          <w:rFonts w:eastAsia="SimSun"/>
          <w:lang w:val="en-GB" w:eastAsia="zh-CN"/>
        </w:rPr>
        <w:t xml:space="preserve"> </w:t>
      </w:r>
      <w:r w:rsidR="00025FEC" w:rsidRPr="00C36CE4">
        <w:rPr>
          <w:rFonts w:eastAsia="SimSun"/>
          <w:lang w:val="en-GB" w:eastAsia="zh-CN"/>
        </w:rPr>
        <w:t>declined</w:t>
      </w:r>
      <w:r w:rsidR="002E1BBC" w:rsidRPr="00C36CE4">
        <w:rPr>
          <w:rFonts w:eastAsia="SimSun"/>
          <w:lang w:val="en-GB" w:eastAsia="zh-CN"/>
        </w:rPr>
        <w:t xml:space="preserve">.    </w:t>
      </w:r>
    </w:p>
    <w:p w14:paraId="21BD5603" w14:textId="77777777" w:rsidR="002E1BBC" w:rsidRDefault="002E1BBC" w:rsidP="00597651">
      <w:pPr>
        <w:pStyle w:val="Footnote"/>
        <w:rPr>
          <w:rFonts w:eastAsia="SimSun"/>
          <w:lang w:val="en-GB" w:eastAsia="zh-CN"/>
        </w:rPr>
      </w:pPr>
    </w:p>
    <w:p w14:paraId="7CCFCA69" w14:textId="3923DB77" w:rsidR="00DA3A4F" w:rsidRPr="00C36CE4" w:rsidRDefault="008100B2" w:rsidP="00597651">
      <w:pPr>
        <w:pStyle w:val="Footnote"/>
        <w:rPr>
          <w:rFonts w:eastAsia="SimSun"/>
          <w:lang w:val="en-GB" w:eastAsia="zh-CN"/>
        </w:rPr>
      </w:pPr>
      <w:r>
        <w:rPr>
          <w:rFonts w:eastAsia="SimSun"/>
          <w:lang w:val="en-GB" w:eastAsia="zh-CN"/>
        </w:rPr>
        <w:t>Sourc</w:t>
      </w:r>
      <w:r w:rsidR="00DA3A4F">
        <w:rPr>
          <w:rFonts w:eastAsia="SimSun"/>
          <w:lang w:val="en-GB" w:eastAsia="zh-CN"/>
        </w:rPr>
        <w:t xml:space="preserve">e: </w:t>
      </w:r>
      <w:r w:rsidR="00B31A34">
        <w:rPr>
          <w:rFonts w:eastAsia="SimSun"/>
          <w:lang w:val="en-GB" w:eastAsia="zh-CN"/>
        </w:rPr>
        <w:t>C</w:t>
      </w:r>
      <w:r w:rsidR="00695103">
        <w:rPr>
          <w:rFonts w:eastAsia="SimSun"/>
          <w:lang w:val="en-GB" w:eastAsia="zh-CN"/>
        </w:rPr>
        <w:t>ase authors</w:t>
      </w:r>
      <w:r w:rsidR="00B31A34">
        <w:rPr>
          <w:rFonts w:eastAsia="SimSun"/>
          <w:lang w:val="en-GB" w:eastAsia="zh-CN"/>
        </w:rPr>
        <w:t>;</w:t>
      </w:r>
      <w:r w:rsidR="00695103">
        <w:rPr>
          <w:rFonts w:eastAsia="SimSun"/>
          <w:lang w:val="en-GB" w:eastAsia="zh-CN"/>
        </w:rPr>
        <w:t xml:space="preserve"> </w:t>
      </w:r>
      <w:r w:rsidR="00DA3A4F" w:rsidRPr="00C36CE4">
        <w:rPr>
          <w:rFonts w:eastAsia="SimSun"/>
          <w:lang w:val="en-GB" w:eastAsia="zh-CN"/>
        </w:rPr>
        <w:t xml:space="preserve">Mike Gould, “Food 3.0” </w:t>
      </w:r>
      <w:r w:rsidR="00A944F8">
        <w:rPr>
          <w:rFonts w:eastAsia="SimSun"/>
          <w:lang w:val="en-GB" w:eastAsia="zh-CN"/>
        </w:rPr>
        <w:t>(</w:t>
      </w:r>
      <w:r w:rsidR="00DA3A4F">
        <w:rPr>
          <w:rFonts w:eastAsia="SimSun"/>
          <w:lang w:val="en-GB" w:eastAsia="zh-CN"/>
        </w:rPr>
        <w:t>present</w:t>
      </w:r>
      <w:r w:rsidR="00695103">
        <w:rPr>
          <w:rFonts w:eastAsia="SimSun"/>
          <w:lang w:val="en-GB" w:eastAsia="zh-CN"/>
        </w:rPr>
        <w:t>ation</w:t>
      </w:r>
      <w:r w:rsidR="00A944F8">
        <w:rPr>
          <w:rFonts w:eastAsia="SimSun"/>
          <w:lang w:val="en-GB" w:eastAsia="zh-CN"/>
        </w:rPr>
        <w:t>,</w:t>
      </w:r>
      <w:r w:rsidR="00DA3A4F">
        <w:rPr>
          <w:rFonts w:eastAsia="SimSun"/>
          <w:lang w:val="en-GB" w:eastAsia="zh-CN"/>
        </w:rPr>
        <w:t xml:space="preserve"> </w:t>
      </w:r>
      <w:r w:rsidR="00DA3A4F" w:rsidRPr="00C36CE4">
        <w:rPr>
          <w:rFonts w:eastAsia="SimSun"/>
          <w:lang w:val="en-GB" w:eastAsia="zh-CN"/>
        </w:rPr>
        <w:t xml:space="preserve">TFF Summit, Zurich, </w:t>
      </w:r>
      <w:r w:rsidR="00A944F8">
        <w:rPr>
          <w:rFonts w:eastAsia="SimSun"/>
          <w:lang w:val="en-GB" w:eastAsia="zh-CN"/>
        </w:rPr>
        <w:t xml:space="preserve">SW, </w:t>
      </w:r>
      <w:r w:rsidR="00DA3A4F" w:rsidRPr="00C36CE4">
        <w:rPr>
          <w:rFonts w:eastAsia="SimSun"/>
          <w:lang w:val="en-GB" w:eastAsia="zh-CN"/>
        </w:rPr>
        <w:t>2016</w:t>
      </w:r>
      <w:r w:rsidR="00695103">
        <w:rPr>
          <w:rFonts w:eastAsia="SimSun"/>
          <w:lang w:val="en-GB" w:eastAsia="zh-CN"/>
        </w:rPr>
        <w:t>)</w:t>
      </w:r>
      <w:r w:rsidR="00DA3A4F">
        <w:rPr>
          <w:rFonts w:eastAsia="SimSun"/>
          <w:lang w:val="en-GB" w:eastAsia="zh-CN"/>
        </w:rPr>
        <w:t>.</w:t>
      </w:r>
    </w:p>
    <w:p w14:paraId="527D42CE" w14:textId="77777777" w:rsidR="002E1BBC" w:rsidRPr="00840793" w:rsidRDefault="002E1BBC" w:rsidP="002E1BBC">
      <w:pPr>
        <w:pStyle w:val="ExhibitText"/>
        <w:rPr>
          <w:rFonts w:eastAsia="SimSun"/>
          <w:sz w:val="16"/>
          <w:szCs w:val="16"/>
          <w:lang w:val="en-GB" w:eastAsia="zh-CN"/>
        </w:rPr>
      </w:pPr>
    </w:p>
    <w:p w14:paraId="2A78B3E0" w14:textId="77777777" w:rsidR="002E1BBC" w:rsidRPr="00840793" w:rsidRDefault="002E1BBC" w:rsidP="002E1BBC">
      <w:pPr>
        <w:pStyle w:val="ExhibitText"/>
        <w:rPr>
          <w:rFonts w:eastAsia="SimSun"/>
          <w:sz w:val="16"/>
          <w:szCs w:val="16"/>
          <w:lang w:val="en-GB" w:eastAsia="zh-CN"/>
        </w:rPr>
      </w:pPr>
    </w:p>
    <w:p w14:paraId="73996673" w14:textId="60607484" w:rsidR="002E1BBC" w:rsidRPr="00C36CE4" w:rsidRDefault="002E1BBC" w:rsidP="002E1BBC">
      <w:pPr>
        <w:pStyle w:val="ExhibitHeading"/>
        <w:rPr>
          <w:rFonts w:eastAsia="SimSun"/>
          <w:sz w:val="18"/>
          <w:lang w:val="en-GB" w:eastAsia="zh-CN"/>
        </w:rPr>
      </w:pPr>
      <w:r w:rsidRPr="00C36CE4">
        <w:rPr>
          <w:rFonts w:eastAsia="SimSun"/>
          <w:lang w:val="en-GB" w:eastAsia="zh-CN"/>
        </w:rPr>
        <w:t>Exhibit 2: Ag</w:t>
      </w:r>
      <w:r w:rsidR="00025FEC" w:rsidRPr="00C36CE4">
        <w:rPr>
          <w:rFonts w:eastAsia="SimSun"/>
          <w:lang w:val="en-GB" w:eastAsia="zh-CN"/>
        </w:rPr>
        <w:t xml:space="preserve">ricultural </w:t>
      </w:r>
      <w:r w:rsidRPr="00C36CE4">
        <w:rPr>
          <w:rFonts w:eastAsia="SimSun"/>
          <w:lang w:val="en-GB" w:eastAsia="zh-CN"/>
        </w:rPr>
        <w:t>Tech</w:t>
      </w:r>
      <w:r w:rsidR="00025FEC" w:rsidRPr="00C36CE4">
        <w:rPr>
          <w:rFonts w:eastAsia="SimSun"/>
          <w:lang w:val="en-GB" w:eastAsia="zh-CN"/>
        </w:rPr>
        <w:t>nology</w:t>
      </w:r>
      <w:r w:rsidRPr="00C36CE4">
        <w:rPr>
          <w:rFonts w:eastAsia="SimSun"/>
          <w:lang w:val="en-GB" w:eastAsia="zh-CN"/>
        </w:rPr>
        <w:t xml:space="preserve"> Investment</w:t>
      </w:r>
      <w:r w:rsidR="007B7791" w:rsidRPr="00C36CE4">
        <w:rPr>
          <w:rFonts w:eastAsia="SimSun"/>
          <w:lang w:val="en-GB" w:eastAsia="zh-CN"/>
        </w:rPr>
        <w:t xml:space="preserve">, </w:t>
      </w:r>
      <w:r w:rsidRPr="00C36CE4">
        <w:rPr>
          <w:rFonts w:eastAsia="SimSun"/>
          <w:lang w:val="en-GB" w:eastAsia="zh-CN"/>
        </w:rPr>
        <w:t>2010</w:t>
      </w:r>
      <w:r w:rsidR="00025FEC" w:rsidRPr="00C36CE4">
        <w:rPr>
          <w:rFonts w:eastAsia="SimSun"/>
          <w:lang w:val="en-GB" w:eastAsia="zh-CN"/>
        </w:rPr>
        <w:t>–</w:t>
      </w:r>
      <w:r w:rsidRPr="00C36CE4">
        <w:rPr>
          <w:rFonts w:eastAsia="SimSun"/>
          <w:lang w:val="en-GB" w:eastAsia="zh-CN"/>
        </w:rPr>
        <w:t>2015</w:t>
      </w:r>
      <w:r w:rsidR="00A944F8">
        <w:rPr>
          <w:rFonts w:eastAsia="SimSun"/>
          <w:lang w:val="en-GB" w:eastAsia="zh-CN"/>
        </w:rPr>
        <w:t xml:space="preserve"> (in US$)</w:t>
      </w:r>
    </w:p>
    <w:p w14:paraId="5EFC2DF4" w14:textId="77777777" w:rsidR="002E1BBC" w:rsidRPr="00C36CE4" w:rsidRDefault="002E1BBC" w:rsidP="00597651">
      <w:pPr>
        <w:pStyle w:val="Footnote"/>
        <w:rPr>
          <w:rFonts w:eastAsia="SimSun"/>
          <w:lang w:val="en-GB" w:eastAsia="zh-CN"/>
        </w:rPr>
      </w:pPr>
    </w:p>
    <w:p w14:paraId="0B7BE44D" w14:textId="77777777" w:rsidR="002E1BBC" w:rsidRPr="00C36CE4" w:rsidRDefault="002E1BBC" w:rsidP="00C05EF6">
      <w:pPr>
        <w:widowControl w:val="0"/>
        <w:spacing w:line="276" w:lineRule="auto"/>
        <w:ind w:left="420" w:firstLineChars="200" w:firstLine="360"/>
        <w:jc w:val="center"/>
        <w:rPr>
          <w:rFonts w:eastAsia="SimSun"/>
          <w:b/>
          <w:kern w:val="2"/>
          <w:sz w:val="18"/>
          <w:szCs w:val="22"/>
          <w:lang w:val="en-GB" w:eastAsia="zh-CN"/>
        </w:rPr>
      </w:pPr>
      <w:r w:rsidRPr="00C36CE4">
        <w:rPr>
          <w:rFonts w:eastAsia="SimSun"/>
          <w:noProof/>
          <w:kern w:val="2"/>
          <w:sz w:val="18"/>
          <w:szCs w:val="22"/>
        </w:rPr>
        <w:drawing>
          <wp:inline distT="0" distB="0" distL="0" distR="0" wp14:anchorId="6F79BCF0" wp14:editId="2C52263F">
            <wp:extent cx="4059555" cy="2348179"/>
            <wp:effectExtent l="0" t="0" r="1714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F21EB6" w14:textId="77777777" w:rsidR="002E1BBC" w:rsidRPr="00C36CE4" w:rsidRDefault="002E1BBC" w:rsidP="00597651">
      <w:pPr>
        <w:pStyle w:val="Footnote"/>
        <w:rPr>
          <w:rFonts w:eastAsia="SimSun"/>
          <w:lang w:val="en-GB" w:eastAsia="zh-CN"/>
        </w:rPr>
      </w:pPr>
    </w:p>
    <w:p w14:paraId="2591038F" w14:textId="006EBF7B" w:rsidR="002E1BBC" w:rsidRPr="00C36CE4" w:rsidRDefault="002E1BBC" w:rsidP="002E1BBC">
      <w:pPr>
        <w:pStyle w:val="Footnote"/>
        <w:rPr>
          <w:rFonts w:eastAsia="SimSun"/>
          <w:lang w:val="en-GB" w:eastAsia="zh-CN"/>
        </w:rPr>
      </w:pPr>
      <w:r w:rsidRPr="00C36CE4">
        <w:rPr>
          <w:rFonts w:eastAsia="SimSun"/>
          <w:lang w:val="en-GB" w:eastAsia="zh-CN"/>
        </w:rPr>
        <w:t xml:space="preserve">Source: Arne Duss and Jonah Kolb, </w:t>
      </w:r>
      <w:r w:rsidR="000A6F49" w:rsidRPr="00C36CE4">
        <w:rPr>
          <w:rFonts w:eastAsia="SimSun"/>
          <w:lang w:val="en-GB" w:eastAsia="zh-CN"/>
        </w:rPr>
        <w:t>“</w:t>
      </w:r>
      <w:r w:rsidRPr="00C36CE4">
        <w:rPr>
          <w:rFonts w:eastAsia="SimSun"/>
          <w:lang w:val="en-GB" w:eastAsia="zh-CN"/>
        </w:rPr>
        <w:t xml:space="preserve">Beyond the Hype: How Agriculture Technology Wins Customers and Creates Value,” </w:t>
      </w:r>
      <w:r w:rsidR="000A6F49" w:rsidRPr="00C36CE4">
        <w:rPr>
          <w:rFonts w:eastAsia="SimSun"/>
          <w:lang w:val="en-GB" w:eastAsia="zh-CN"/>
        </w:rPr>
        <w:t>(HighPath Consulting, Inc. and Moor &amp; Warner Ag Group, LLC, 2016)</w:t>
      </w:r>
      <w:r w:rsidRPr="00C36CE4">
        <w:rPr>
          <w:rFonts w:eastAsia="SimSun"/>
          <w:lang w:val="en-GB" w:eastAsia="zh-CN"/>
        </w:rPr>
        <w:t>,</w:t>
      </w:r>
      <w:r w:rsidR="000A6F49" w:rsidRPr="00C36CE4">
        <w:rPr>
          <w:rFonts w:eastAsia="SimSun"/>
          <w:lang w:val="en-GB" w:eastAsia="zh-CN"/>
        </w:rPr>
        <w:t xml:space="preserve"> 1,</w:t>
      </w:r>
      <w:r w:rsidRPr="00C36CE4">
        <w:rPr>
          <w:rFonts w:eastAsia="SimSun"/>
          <w:lang w:val="en-GB" w:eastAsia="zh-CN"/>
        </w:rPr>
        <w:t xml:space="preserve"> accessed July 13, 2016, </w:t>
      </w:r>
      <w:hyperlink r:id="rId15" w:history="1">
        <w:r w:rsidRPr="00C36CE4">
          <w:rPr>
            <w:rFonts w:eastAsia="SimSun"/>
            <w:lang w:val="en-GB" w:eastAsia="zh-CN"/>
          </w:rPr>
          <w:t>https://research.agfundernews.com/moorewarner/agtech-beyond-the-hype.pdf</w:t>
        </w:r>
      </w:hyperlink>
      <w:r w:rsidRPr="00C36CE4">
        <w:rPr>
          <w:rFonts w:eastAsia="SimSun"/>
          <w:lang w:val="en-GB" w:eastAsia="zh-CN"/>
        </w:rPr>
        <w:t>.</w:t>
      </w:r>
    </w:p>
    <w:p w14:paraId="5815DEBC" w14:textId="309E9979" w:rsidR="002E1BBC" w:rsidRPr="00C36CE4" w:rsidRDefault="002E1BBC" w:rsidP="00597651">
      <w:pPr>
        <w:pStyle w:val="ExhibitHeading"/>
        <w:keepNext/>
        <w:keepLines/>
        <w:rPr>
          <w:rFonts w:eastAsia="SimSun"/>
          <w:lang w:val="en-GB" w:eastAsia="zh-CN"/>
        </w:rPr>
      </w:pPr>
      <w:r w:rsidRPr="00C36CE4">
        <w:rPr>
          <w:rFonts w:eastAsia="SimSun"/>
          <w:lang w:val="en-GB" w:eastAsia="zh-CN"/>
        </w:rPr>
        <w:lastRenderedPageBreak/>
        <w:t>Exhibit 3: Public Attitudes toward Ag</w:t>
      </w:r>
      <w:r w:rsidR="000A6F49" w:rsidRPr="00C36CE4">
        <w:rPr>
          <w:rFonts w:eastAsia="SimSun"/>
          <w:lang w:val="en-GB" w:eastAsia="zh-CN"/>
        </w:rPr>
        <w:t xml:space="preserve">ricultural </w:t>
      </w:r>
      <w:r w:rsidRPr="00C36CE4">
        <w:rPr>
          <w:rFonts w:eastAsia="SimSun"/>
          <w:lang w:val="en-GB" w:eastAsia="zh-CN"/>
        </w:rPr>
        <w:t>tech</w:t>
      </w:r>
      <w:r w:rsidR="000A6F49" w:rsidRPr="00C36CE4">
        <w:rPr>
          <w:rFonts w:eastAsia="SimSun"/>
          <w:lang w:val="en-GB" w:eastAsia="zh-CN"/>
        </w:rPr>
        <w:t>nologies</w:t>
      </w:r>
    </w:p>
    <w:p w14:paraId="5A0EBAE5" w14:textId="77777777" w:rsidR="002E1BBC" w:rsidRPr="00C36CE4" w:rsidRDefault="002E1BBC" w:rsidP="00597651">
      <w:pPr>
        <w:pStyle w:val="ExhibitText"/>
        <w:keepNext/>
        <w:keepLines/>
        <w:rPr>
          <w:rFonts w:eastAsia="SimSun"/>
          <w:lang w:val="en-GB" w:eastAsia="zh-CN"/>
        </w:rPr>
      </w:pPr>
    </w:p>
    <w:p w14:paraId="0224D2EA" w14:textId="77777777" w:rsidR="002E1BBC" w:rsidRPr="00C36CE4" w:rsidRDefault="002E1BBC" w:rsidP="00597651">
      <w:pPr>
        <w:keepNext/>
        <w:keepLines/>
        <w:spacing w:line="276" w:lineRule="auto"/>
        <w:jc w:val="center"/>
        <w:rPr>
          <w:rFonts w:eastAsia="SimSun"/>
          <w:sz w:val="18"/>
          <w:szCs w:val="22"/>
          <w:lang w:val="en-GB" w:eastAsia="zh-CN"/>
        </w:rPr>
      </w:pPr>
      <w:r w:rsidRPr="00C36CE4">
        <w:rPr>
          <w:rFonts w:ascii="SimSun" w:eastAsia="SimSun" w:hAnsi="SimSun"/>
          <w:noProof/>
          <w:sz w:val="16"/>
          <w:szCs w:val="16"/>
        </w:rPr>
        <w:drawing>
          <wp:inline distT="0" distB="0" distL="0" distR="0" wp14:anchorId="6691F775" wp14:editId="334D611B">
            <wp:extent cx="4975907" cy="2706370"/>
            <wp:effectExtent l="0" t="0" r="1524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C07D0" w14:textId="77777777" w:rsidR="002E1BBC" w:rsidRPr="00C36CE4" w:rsidRDefault="002E1BBC" w:rsidP="00597651">
      <w:pPr>
        <w:pStyle w:val="Footnote"/>
        <w:rPr>
          <w:rFonts w:eastAsia="SimSun"/>
          <w:lang w:val="en-GB" w:eastAsia="zh-CN"/>
        </w:rPr>
      </w:pPr>
    </w:p>
    <w:p w14:paraId="6336B701" w14:textId="52A4BD3D" w:rsidR="00A944F8" w:rsidRDefault="00A944F8" w:rsidP="00597651">
      <w:pPr>
        <w:pStyle w:val="Footnote"/>
        <w:keepNext/>
        <w:keepLines/>
        <w:rPr>
          <w:rFonts w:eastAsia="SimSun"/>
          <w:lang w:val="en-GB" w:eastAsia="zh-CN"/>
        </w:rPr>
      </w:pPr>
      <w:r>
        <w:rPr>
          <w:rFonts w:eastAsia="SimSun"/>
          <w:lang w:val="en-GB" w:eastAsia="zh-CN"/>
        </w:rPr>
        <w:t xml:space="preserve">Note: US = United States; UK = United Kingdom; GMO </w:t>
      </w:r>
      <w:r w:rsidR="007A0D88">
        <w:rPr>
          <w:rFonts w:eastAsia="SimSun"/>
          <w:lang w:val="en-GB" w:eastAsia="zh-CN"/>
        </w:rPr>
        <w:t>= genetically modified organism.</w:t>
      </w:r>
    </w:p>
    <w:p w14:paraId="1D84A83C" w14:textId="1ECD6472" w:rsidR="002E1BBC" w:rsidRPr="00C36CE4" w:rsidRDefault="002E1BBC" w:rsidP="00597651">
      <w:pPr>
        <w:pStyle w:val="Footnote"/>
        <w:keepNext/>
        <w:keepLines/>
        <w:rPr>
          <w:rFonts w:eastAsia="SimSun"/>
          <w:lang w:val="en-GB" w:eastAsia="zh-CN"/>
        </w:rPr>
      </w:pPr>
      <w:r w:rsidRPr="00C36CE4">
        <w:rPr>
          <w:rFonts w:eastAsia="SimSun"/>
          <w:color w:val="000000"/>
          <w:szCs w:val="22"/>
          <w:lang w:val="en-GB" w:eastAsia="zh-CN"/>
        </w:rPr>
        <w:t xml:space="preserve">Source: Syngenta, </w:t>
      </w:r>
      <w:r w:rsidRPr="00597651">
        <w:rPr>
          <w:rFonts w:eastAsia="SimSun"/>
          <w:i/>
          <w:color w:val="000000"/>
          <w:szCs w:val="22"/>
          <w:lang w:val="en-GB" w:eastAsia="zh-CN"/>
        </w:rPr>
        <w:t>The Agricultural Disconnect</w:t>
      </w:r>
      <w:r w:rsidR="000A6F49" w:rsidRPr="00597651">
        <w:rPr>
          <w:rFonts w:eastAsia="SimSun"/>
          <w:i/>
          <w:color w:val="000000"/>
          <w:szCs w:val="22"/>
          <w:lang w:val="en-GB" w:eastAsia="zh-CN"/>
        </w:rPr>
        <w:t>: Global Research Report</w:t>
      </w:r>
      <w:r w:rsidRPr="00C36CE4">
        <w:rPr>
          <w:rFonts w:eastAsia="SimSun"/>
          <w:color w:val="000000"/>
          <w:szCs w:val="22"/>
          <w:lang w:val="en-GB" w:eastAsia="zh-CN"/>
        </w:rPr>
        <w:t xml:space="preserve">, </w:t>
      </w:r>
      <w:r w:rsidR="000A6F49" w:rsidRPr="00C36CE4">
        <w:rPr>
          <w:rFonts w:eastAsia="SimSun"/>
          <w:color w:val="000000"/>
          <w:szCs w:val="22"/>
          <w:lang w:val="en-GB" w:eastAsia="zh-CN"/>
        </w:rPr>
        <w:t xml:space="preserve">11, </w:t>
      </w:r>
      <w:r w:rsidRPr="00C36CE4">
        <w:rPr>
          <w:rFonts w:eastAsia="SimSun"/>
          <w:color w:val="000000"/>
          <w:szCs w:val="22"/>
          <w:lang w:val="en-GB" w:eastAsia="zh-CN"/>
        </w:rPr>
        <w:t xml:space="preserve">accessed September 25, 2018, </w:t>
      </w:r>
      <w:r w:rsidR="00B52B7D" w:rsidRPr="00C36CE4">
        <w:rPr>
          <w:rFonts w:eastAsia="SimSun"/>
          <w:lang w:val="en-GB" w:eastAsia="zh-CN"/>
        </w:rPr>
        <w:t>https://www.syngenta.com/~/media/Files/S/Syngenta/documents/agricultural-disconnect.pdf</w:t>
      </w:r>
      <w:r w:rsidRPr="00C36CE4">
        <w:rPr>
          <w:rFonts w:eastAsia="SimSun"/>
          <w:lang w:val="en-GB" w:eastAsia="zh-CN"/>
        </w:rPr>
        <w:t>.</w:t>
      </w:r>
    </w:p>
    <w:p w14:paraId="0536BEF9" w14:textId="77777777" w:rsidR="00B52B7D" w:rsidRPr="00C36CE4" w:rsidRDefault="00B52B7D" w:rsidP="00597651">
      <w:pPr>
        <w:pStyle w:val="ExhibitText"/>
        <w:keepNext/>
        <w:keepLines/>
        <w:rPr>
          <w:rFonts w:eastAsia="SimSun"/>
          <w:lang w:val="en-GB" w:eastAsia="zh-CN"/>
        </w:rPr>
      </w:pPr>
    </w:p>
    <w:p w14:paraId="2048FA46" w14:textId="3B99A8A8" w:rsidR="00B25A98" w:rsidRDefault="00B25A98">
      <w:pPr>
        <w:spacing w:after="200" w:line="276" w:lineRule="auto"/>
        <w:rPr>
          <w:rFonts w:ascii="Arial" w:eastAsia="SimSun" w:hAnsi="Arial" w:cs="Arial"/>
          <w:lang w:val="en-GB" w:eastAsia="zh-CN"/>
        </w:rPr>
      </w:pPr>
      <w:r>
        <w:rPr>
          <w:rFonts w:eastAsia="SimSun"/>
          <w:lang w:val="en-GB" w:eastAsia="zh-CN"/>
        </w:rPr>
        <w:br w:type="page"/>
      </w:r>
    </w:p>
    <w:p w14:paraId="10E7FBFE" w14:textId="77777777" w:rsidR="00B52B7D" w:rsidRPr="00C36CE4" w:rsidRDefault="00B52B7D" w:rsidP="00B52B7D">
      <w:pPr>
        <w:pStyle w:val="ExhibitText"/>
        <w:rPr>
          <w:rFonts w:eastAsia="SimSun"/>
          <w:lang w:val="en-GB" w:eastAsia="zh-CN"/>
        </w:rPr>
      </w:pPr>
    </w:p>
    <w:p w14:paraId="2AB62287" w14:textId="183D25FA" w:rsidR="002E1BBC" w:rsidRPr="00C36CE4" w:rsidRDefault="002E1BBC" w:rsidP="00B52B7D">
      <w:pPr>
        <w:pStyle w:val="ExhibitHeading"/>
        <w:rPr>
          <w:rFonts w:eastAsia="SimSun"/>
          <w:lang w:val="en-GB" w:eastAsia="zh-CN"/>
        </w:rPr>
      </w:pPr>
      <w:r w:rsidRPr="00C36CE4">
        <w:rPr>
          <w:rFonts w:eastAsia="SimSun"/>
          <w:lang w:val="en-GB" w:eastAsia="zh-CN"/>
        </w:rPr>
        <w:t>Exhibit 4: Syngenta Organization</w:t>
      </w:r>
      <w:r w:rsidR="007B7791" w:rsidRPr="00C36CE4">
        <w:rPr>
          <w:rFonts w:eastAsia="SimSun"/>
          <w:lang w:val="en-GB" w:eastAsia="zh-CN"/>
        </w:rPr>
        <w:t>al</w:t>
      </w:r>
      <w:r w:rsidRPr="00C36CE4">
        <w:rPr>
          <w:rFonts w:eastAsia="SimSun"/>
          <w:lang w:val="en-GB" w:eastAsia="zh-CN"/>
        </w:rPr>
        <w:t xml:space="preserve"> Chart</w:t>
      </w:r>
    </w:p>
    <w:p w14:paraId="28575961" w14:textId="77777777" w:rsidR="00B52B7D" w:rsidRPr="00C36CE4" w:rsidRDefault="00B52B7D" w:rsidP="00B52B7D">
      <w:pPr>
        <w:pStyle w:val="ExhibitText"/>
        <w:rPr>
          <w:rFonts w:eastAsia="SimSun"/>
          <w:lang w:val="en-GB" w:eastAsia="zh-CN"/>
        </w:rPr>
      </w:pPr>
    </w:p>
    <w:p w14:paraId="3A0CAAE4" w14:textId="77777777" w:rsidR="002E1BBC" w:rsidRPr="00C36CE4" w:rsidRDefault="002E1BBC" w:rsidP="002E1BBC">
      <w:pPr>
        <w:widowControl w:val="0"/>
        <w:spacing w:line="276" w:lineRule="auto"/>
        <w:ind w:left="420" w:firstLineChars="200" w:firstLine="360"/>
        <w:jc w:val="center"/>
        <w:rPr>
          <w:rFonts w:eastAsia="SimSun"/>
          <w:b/>
          <w:kern w:val="2"/>
          <w:sz w:val="18"/>
          <w:szCs w:val="22"/>
          <w:lang w:val="en-GB" w:eastAsia="zh-CN"/>
        </w:rPr>
      </w:pPr>
      <w:r w:rsidRPr="00C36CE4">
        <w:rPr>
          <w:rFonts w:eastAsia="SimSun"/>
          <w:noProof/>
          <w:kern w:val="2"/>
          <w:sz w:val="18"/>
          <w:szCs w:val="22"/>
        </w:rPr>
        <w:drawing>
          <wp:inline distT="0" distB="0" distL="0" distR="0" wp14:anchorId="0D71A176" wp14:editId="49986843">
            <wp:extent cx="4842662" cy="5369357"/>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304BFB4" w14:textId="77777777" w:rsidR="00B52B7D" w:rsidRPr="00C36CE4" w:rsidRDefault="00B52B7D" w:rsidP="00597651">
      <w:pPr>
        <w:pStyle w:val="Footnote"/>
        <w:rPr>
          <w:rFonts w:eastAsia="SimSun"/>
          <w:lang w:val="en-GB" w:eastAsia="zh-CN"/>
        </w:rPr>
      </w:pPr>
    </w:p>
    <w:p w14:paraId="5257D81D" w14:textId="14FCB7C9" w:rsidR="00A944F8" w:rsidRDefault="00A944F8" w:rsidP="00B52B7D">
      <w:pPr>
        <w:pStyle w:val="Footnote"/>
        <w:rPr>
          <w:rFonts w:eastAsia="SimSun"/>
          <w:lang w:val="en-GB" w:eastAsia="zh-CN"/>
        </w:rPr>
      </w:pPr>
      <w:r>
        <w:rPr>
          <w:rFonts w:eastAsia="SimSun"/>
          <w:lang w:val="en-GB" w:eastAsia="zh-CN"/>
        </w:rPr>
        <w:t xml:space="preserve">Note: CEO = chief executive officer; COO = chief operating officer; HR </w:t>
      </w:r>
      <w:r w:rsidR="00360528">
        <w:rPr>
          <w:rFonts w:eastAsia="SimSun"/>
          <w:lang w:val="en-GB" w:eastAsia="zh-CN"/>
        </w:rPr>
        <w:t>= human</w:t>
      </w:r>
      <w:r>
        <w:rPr>
          <w:rFonts w:eastAsia="SimSun"/>
          <w:lang w:val="en-GB" w:eastAsia="zh-CN"/>
        </w:rPr>
        <w:t xml:space="preserve"> resources; R&amp;D = research and development</w:t>
      </w:r>
      <w:r w:rsidR="007A0D88">
        <w:rPr>
          <w:rFonts w:eastAsia="SimSun"/>
          <w:lang w:val="en-GB" w:eastAsia="zh-CN"/>
        </w:rPr>
        <w:t>.</w:t>
      </w:r>
    </w:p>
    <w:p w14:paraId="383B0BD2" w14:textId="135C2DDB" w:rsidR="002E1BBC" w:rsidRPr="00C36CE4" w:rsidRDefault="002E1BBC" w:rsidP="00B52B7D">
      <w:pPr>
        <w:pStyle w:val="Footnote"/>
        <w:rPr>
          <w:rFonts w:eastAsia="SimSun"/>
          <w:lang w:val="en-GB" w:eastAsia="zh-CN"/>
        </w:rPr>
      </w:pPr>
      <w:r w:rsidRPr="00C36CE4">
        <w:rPr>
          <w:rFonts w:eastAsia="SimSun"/>
          <w:lang w:val="en-GB" w:eastAsia="zh-CN"/>
        </w:rPr>
        <w:t>Source: Created by authors based on information supplied by Christine Gould.</w:t>
      </w:r>
    </w:p>
    <w:p w14:paraId="4C41504E" w14:textId="77777777" w:rsidR="00B52B7D" w:rsidRPr="00C36CE4" w:rsidRDefault="00B52B7D">
      <w:pPr>
        <w:spacing w:after="200" w:line="276" w:lineRule="auto"/>
        <w:rPr>
          <w:rFonts w:eastAsia="SimSun"/>
          <w:b/>
          <w:kern w:val="2"/>
          <w:sz w:val="18"/>
          <w:szCs w:val="22"/>
          <w:lang w:val="en-GB" w:eastAsia="zh-CN"/>
        </w:rPr>
      </w:pPr>
      <w:r w:rsidRPr="00C36CE4">
        <w:rPr>
          <w:rFonts w:eastAsia="SimSun"/>
          <w:b/>
          <w:kern w:val="2"/>
          <w:sz w:val="18"/>
          <w:szCs w:val="22"/>
          <w:lang w:val="en-GB" w:eastAsia="zh-CN"/>
        </w:rPr>
        <w:br w:type="page"/>
      </w:r>
    </w:p>
    <w:p w14:paraId="00B29216" w14:textId="29DCA0DD" w:rsidR="002E1BBC" w:rsidRPr="00C36CE4" w:rsidRDefault="002E1BBC" w:rsidP="00B52B7D">
      <w:pPr>
        <w:pStyle w:val="ExhibitHeading"/>
        <w:rPr>
          <w:rFonts w:eastAsia="SimSun"/>
          <w:lang w:val="en-GB" w:eastAsia="zh-CN"/>
        </w:rPr>
      </w:pPr>
      <w:r w:rsidRPr="00C36CE4">
        <w:rPr>
          <w:rFonts w:eastAsia="SimSun"/>
          <w:lang w:val="en-GB" w:eastAsia="zh-CN"/>
        </w:rPr>
        <w:lastRenderedPageBreak/>
        <w:t xml:space="preserve">Exhibit 5: </w:t>
      </w:r>
      <w:r w:rsidR="007B7791" w:rsidRPr="00C36CE4">
        <w:rPr>
          <w:rFonts w:eastAsia="SimSun"/>
          <w:lang w:val="en-GB" w:eastAsia="zh-CN"/>
        </w:rPr>
        <w:t xml:space="preserve">Thought for food’s </w:t>
      </w:r>
      <w:r w:rsidRPr="00C36CE4">
        <w:rPr>
          <w:rFonts w:eastAsia="SimSun"/>
          <w:lang w:val="en-GB" w:eastAsia="zh-CN"/>
        </w:rPr>
        <w:t>Growth</w:t>
      </w:r>
      <w:r w:rsidR="007B7791" w:rsidRPr="00C36CE4">
        <w:rPr>
          <w:rFonts w:eastAsia="SimSun"/>
          <w:lang w:val="en-GB" w:eastAsia="zh-CN"/>
        </w:rPr>
        <w:t xml:space="preserve">, </w:t>
      </w:r>
      <w:r w:rsidRPr="00C36CE4">
        <w:rPr>
          <w:rFonts w:eastAsia="SimSun"/>
          <w:lang w:val="en-GB" w:eastAsia="zh-CN"/>
        </w:rPr>
        <w:t>2011</w:t>
      </w:r>
      <w:r w:rsidR="007B7791" w:rsidRPr="00C36CE4">
        <w:rPr>
          <w:rFonts w:eastAsia="SimSun"/>
          <w:lang w:val="en-GB" w:eastAsia="zh-CN"/>
        </w:rPr>
        <w:t>–</w:t>
      </w:r>
      <w:r w:rsidRPr="00C36CE4">
        <w:rPr>
          <w:rFonts w:eastAsia="SimSun"/>
          <w:lang w:val="en-GB" w:eastAsia="zh-CN"/>
        </w:rPr>
        <w:t>2014</w:t>
      </w:r>
    </w:p>
    <w:p w14:paraId="5D9B0FFC" w14:textId="77777777" w:rsidR="002E1BBC" w:rsidRPr="00C36CE4" w:rsidRDefault="002E1BBC" w:rsidP="00B52B7D">
      <w:pPr>
        <w:pStyle w:val="ExhibitText"/>
        <w:rPr>
          <w:rFonts w:eastAsia="SimSun"/>
          <w:lang w:val="en-GB" w:eastAsia="zh-CN"/>
        </w:rPr>
      </w:pPr>
    </w:p>
    <w:tbl>
      <w:tblPr>
        <w:tblW w:w="34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210"/>
        <w:gridCol w:w="1108"/>
        <w:gridCol w:w="1011"/>
        <w:gridCol w:w="1105"/>
        <w:gridCol w:w="1104"/>
      </w:tblGrid>
      <w:tr w:rsidR="00B52B7D" w:rsidRPr="00C36CE4" w14:paraId="1D2E79DC" w14:textId="77777777" w:rsidTr="00B52B7D">
        <w:trPr>
          <w:trHeight w:val="400"/>
          <w:jc w:val="center"/>
        </w:trPr>
        <w:tc>
          <w:tcPr>
            <w:tcW w:w="1691" w:type="pct"/>
            <w:shd w:val="clear" w:color="auto" w:fill="FFFFFF"/>
            <w:vAlign w:val="center"/>
          </w:tcPr>
          <w:p w14:paraId="20C12705" w14:textId="77777777" w:rsidR="002E1BBC" w:rsidRPr="00C36CE4" w:rsidRDefault="002E1BBC" w:rsidP="00B52B7D">
            <w:pPr>
              <w:pStyle w:val="ExhibitText"/>
              <w:rPr>
                <w:rFonts w:eastAsia="SimSun"/>
                <w:lang w:val="en-GB" w:eastAsia="zh-CN"/>
              </w:rPr>
            </w:pPr>
            <w:r w:rsidRPr="00C36CE4">
              <w:rPr>
                <w:rFonts w:eastAsia="SimSun"/>
                <w:lang w:val="en-GB" w:eastAsia="zh-CN"/>
              </w:rPr>
              <w:t> </w:t>
            </w:r>
          </w:p>
        </w:tc>
        <w:tc>
          <w:tcPr>
            <w:tcW w:w="847" w:type="pct"/>
            <w:shd w:val="clear" w:color="auto" w:fill="auto"/>
            <w:vAlign w:val="center"/>
          </w:tcPr>
          <w:p w14:paraId="2D029C0C" w14:textId="77777777" w:rsidR="002E1BBC" w:rsidRPr="00C36CE4" w:rsidRDefault="002E1BBC" w:rsidP="00B52B7D">
            <w:pPr>
              <w:pStyle w:val="ExhibitText"/>
              <w:jc w:val="center"/>
              <w:rPr>
                <w:rFonts w:eastAsia="SimSun"/>
                <w:b/>
                <w:lang w:val="en-GB" w:eastAsia="zh-CN"/>
              </w:rPr>
            </w:pPr>
            <w:r w:rsidRPr="00C36CE4">
              <w:rPr>
                <w:rFonts w:eastAsia="SimSun"/>
                <w:b/>
                <w:lang w:val="en-GB" w:eastAsia="zh-CN"/>
              </w:rPr>
              <w:t>2011</w:t>
            </w:r>
          </w:p>
        </w:tc>
        <w:tc>
          <w:tcPr>
            <w:tcW w:w="773" w:type="pct"/>
            <w:shd w:val="clear" w:color="auto" w:fill="auto"/>
            <w:vAlign w:val="center"/>
          </w:tcPr>
          <w:p w14:paraId="582938CC" w14:textId="77777777" w:rsidR="002E1BBC" w:rsidRPr="00C36CE4" w:rsidRDefault="002E1BBC" w:rsidP="00B52B7D">
            <w:pPr>
              <w:pStyle w:val="ExhibitText"/>
              <w:jc w:val="center"/>
              <w:rPr>
                <w:rFonts w:eastAsia="SimSun"/>
                <w:b/>
                <w:lang w:val="en-GB" w:eastAsia="zh-CN"/>
              </w:rPr>
            </w:pPr>
            <w:r w:rsidRPr="00C36CE4">
              <w:rPr>
                <w:rFonts w:eastAsia="SimSun"/>
                <w:b/>
                <w:lang w:val="en-GB" w:eastAsia="zh-CN"/>
              </w:rPr>
              <w:t>2012</w:t>
            </w:r>
          </w:p>
        </w:tc>
        <w:tc>
          <w:tcPr>
            <w:tcW w:w="845" w:type="pct"/>
            <w:shd w:val="clear" w:color="auto" w:fill="auto"/>
            <w:vAlign w:val="center"/>
          </w:tcPr>
          <w:p w14:paraId="4074CC0A" w14:textId="77777777" w:rsidR="002E1BBC" w:rsidRPr="00C36CE4" w:rsidRDefault="002E1BBC" w:rsidP="00B52B7D">
            <w:pPr>
              <w:pStyle w:val="ExhibitText"/>
              <w:jc w:val="center"/>
              <w:rPr>
                <w:rFonts w:eastAsia="SimSun"/>
                <w:b/>
                <w:lang w:val="en-GB" w:eastAsia="zh-CN"/>
              </w:rPr>
            </w:pPr>
            <w:r w:rsidRPr="00C36CE4">
              <w:rPr>
                <w:rFonts w:eastAsia="SimSun"/>
                <w:b/>
                <w:lang w:val="en-GB" w:eastAsia="zh-CN"/>
              </w:rPr>
              <w:t>2013</w:t>
            </w:r>
          </w:p>
        </w:tc>
        <w:tc>
          <w:tcPr>
            <w:tcW w:w="845" w:type="pct"/>
            <w:shd w:val="clear" w:color="auto" w:fill="auto"/>
            <w:vAlign w:val="center"/>
          </w:tcPr>
          <w:p w14:paraId="5BC484FB" w14:textId="77777777" w:rsidR="002E1BBC" w:rsidRPr="00C36CE4" w:rsidRDefault="002E1BBC" w:rsidP="00B52B7D">
            <w:pPr>
              <w:pStyle w:val="ExhibitText"/>
              <w:jc w:val="center"/>
              <w:rPr>
                <w:rFonts w:eastAsia="SimSun"/>
                <w:b/>
                <w:lang w:val="en-GB" w:eastAsia="zh-CN"/>
              </w:rPr>
            </w:pPr>
            <w:r w:rsidRPr="00C36CE4">
              <w:rPr>
                <w:rFonts w:eastAsia="SimSun"/>
                <w:b/>
                <w:lang w:val="en-GB" w:eastAsia="zh-CN"/>
              </w:rPr>
              <w:t>2014</w:t>
            </w:r>
          </w:p>
        </w:tc>
      </w:tr>
      <w:tr w:rsidR="00B52B7D" w:rsidRPr="00C36CE4" w14:paraId="507AFA6A" w14:textId="77777777" w:rsidTr="00B52B7D">
        <w:trPr>
          <w:trHeight w:val="340"/>
          <w:jc w:val="center"/>
        </w:trPr>
        <w:tc>
          <w:tcPr>
            <w:tcW w:w="1691" w:type="pct"/>
            <w:shd w:val="clear" w:color="auto" w:fill="FFFFFF"/>
            <w:vAlign w:val="center"/>
          </w:tcPr>
          <w:p w14:paraId="1B05BD3F" w14:textId="77777777" w:rsidR="002E1BBC" w:rsidRPr="00C36CE4" w:rsidRDefault="002E1BBC" w:rsidP="00B52B7D">
            <w:pPr>
              <w:pStyle w:val="ExhibitText"/>
              <w:rPr>
                <w:rFonts w:eastAsia="SimSun"/>
                <w:lang w:val="en-GB" w:eastAsia="zh-CN"/>
              </w:rPr>
            </w:pPr>
            <w:r w:rsidRPr="00C36CE4">
              <w:rPr>
                <w:rFonts w:eastAsia="SimSun"/>
                <w:b/>
                <w:lang w:val="en-GB" w:eastAsia="zh-CN"/>
              </w:rPr>
              <w:t>Students Involved</w:t>
            </w:r>
          </w:p>
        </w:tc>
        <w:tc>
          <w:tcPr>
            <w:tcW w:w="847" w:type="pct"/>
            <w:shd w:val="clear" w:color="auto" w:fill="FFFFFF"/>
            <w:vAlign w:val="center"/>
          </w:tcPr>
          <w:p w14:paraId="4639E8F0"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50</w:t>
            </w:r>
          </w:p>
        </w:tc>
        <w:tc>
          <w:tcPr>
            <w:tcW w:w="773" w:type="pct"/>
            <w:shd w:val="clear" w:color="auto" w:fill="FFFFFF"/>
            <w:vAlign w:val="center"/>
          </w:tcPr>
          <w:p w14:paraId="36AA0ADE"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250</w:t>
            </w:r>
          </w:p>
        </w:tc>
        <w:tc>
          <w:tcPr>
            <w:tcW w:w="845" w:type="pct"/>
            <w:shd w:val="clear" w:color="auto" w:fill="FFFFFF"/>
            <w:vAlign w:val="center"/>
          </w:tcPr>
          <w:p w14:paraId="346FABA9" w14:textId="5EDFA54D" w:rsidR="002E1BBC" w:rsidRPr="00C36CE4" w:rsidRDefault="002E1BBC" w:rsidP="00597651">
            <w:pPr>
              <w:pStyle w:val="ExhibitText"/>
              <w:jc w:val="right"/>
              <w:rPr>
                <w:rFonts w:eastAsia="SimSun"/>
                <w:lang w:val="en-GB" w:eastAsia="zh-CN"/>
              </w:rPr>
            </w:pPr>
            <w:r w:rsidRPr="00C36CE4">
              <w:rPr>
                <w:rFonts w:eastAsia="SimSun"/>
                <w:lang w:val="en-GB" w:eastAsia="zh-CN"/>
              </w:rPr>
              <w:t>1</w:t>
            </w:r>
            <w:r w:rsidR="007B7791" w:rsidRPr="00C36CE4">
              <w:rPr>
                <w:rFonts w:eastAsia="SimSun"/>
                <w:lang w:val="en-GB" w:eastAsia="zh-CN"/>
              </w:rPr>
              <w:t>,</w:t>
            </w:r>
            <w:r w:rsidRPr="00C36CE4">
              <w:rPr>
                <w:rFonts w:eastAsia="SimSun"/>
                <w:lang w:val="en-GB" w:eastAsia="zh-CN"/>
              </w:rPr>
              <w:t>145</w:t>
            </w:r>
          </w:p>
        </w:tc>
        <w:tc>
          <w:tcPr>
            <w:tcW w:w="845" w:type="pct"/>
            <w:shd w:val="clear" w:color="auto" w:fill="FFFFFF"/>
            <w:vAlign w:val="center"/>
          </w:tcPr>
          <w:p w14:paraId="3B193109" w14:textId="785B3A7C" w:rsidR="002E1BBC" w:rsidRPr="00C36CE4" w:rsidRDefault="002E1BBC" w:rsidP="00597651">
            <w:pPr>
              <w:pStyle w:val="ExhibitText"/>
              <w:jc w:val="right"/>
              <w:rPr>
                <w:rFonts w:eastAsia="SimSun"/>
                <w:lang w:val="en-GB" w:eastAsia="zh-CN"/>
              </w:rPr>
            </w:pPr>
            <w:r w:rsidRPr="00C36CE4">
              <w:rPr>
                <w:rFonts w:eastAsia="SimSun"/>
                <w:lang w:val="en-GB" w:eastAsia="zh-CN"/>
              </w:rPr>
              <w:t>1</w:t>
            </w:r>
            <w:r w:rsidR="007B7791" w:rsidRPr="00C36CE4">
              <w:rPr>
                <w:rFonts w:eastAsia="SimSun"/>
                <w:lang w:val="en-GB" w:eastAsia="zh-CN"/>
              </w:rPr>
              <w:t>,</w:t>
            </w:r>
            <w:r w:rsidRPr="00C36CE4">
              <w:rPr>
                <w:rFonts w:eastAsia="SimSun"/>
                <w:lang w:val="en-GB" w:eastAsia="zh-CN"/>
              </w:rPr>
              <w:t>300</w:t>
            </w:r>
          </w:p>
        </w:tc>
      </w:tr>
      <w:tr w:rsidR="00B52B7D" w:rsidRPr="00C36CE4" w14:paraId="4C529F1D" w14:textId="77777777" w:rsidTr="00B52B7D">
        <w:trPr>
          <w:trHeight w:val="340"/>
          <w:jc w:val="center"/>
        </w:trPr>
        <w:tc>
          <w:tcPr>
            <w:tcW w:w="1691" w:type="pct"/>
            <w:shd w:val="clear" w:color="auto" w:fill="FFFFFF"/>
            <w:vAlign w:val="center"/>
          </w:tcPr>
          <w:p w14:paraId="18E58DAD" w14:textId="77777777" w:rsidR="002E1BBC" w:rsidRPr="00C36CE4" w:rsidRDefault="002E1BBC" w:rsidP="00B52B7D">
            <w:pPr>
              <w:pStyle w:val="ExhibitText"/>
              <w:rPr>
                <w:rFonts w:eastAsia="SimSun"/>
                <w:lang w:val="en-GB" w:eastAsia="zh-CN"/>
              </w:rPr>
            </w:pPr>
            <w:r w:rsidRPr="00C36CE4">
              <w:rPr>
                <w:rFonts w:eastAsia="SimSun"/>
                <w:b/>
                <w:lang w:val="en-GB" w:eastAsia="zh-CN"/>
              </w:rPr>
              <w:t>Universities</w:t>
            </w:r>
          </w:p>
        </w:tc>
        <w:tc>
          <w:tcPr>
            <w:tcW w:w="847" w:type="pct"/>
            <w:shd w:val="clear" w:color="auto" w:fill="FFFFFF"/>
            <w:vAlign w:val="center"/>
          </w:tcPr>
          <w:p w14:paraId="3978DF2B"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10</w:t>
            </w:r>
          </w:p>
        </w:tc>
        <w:tc>
          <w:tcPr>
            <w:tcW w:w="773" w:type="pct"/>
            <w:shd w:val="clear" w:color="auto" w:fill="FFFFFF"/>
            <w:vAlign w:val="center"/>
          </w:tcPr>
          <w:p w14:paraId="6D164CBC"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13</w:t>
            </w:r>
          </w:p>
        </w:tc>
        <w:tc>
          <w:tcPr>
            <w:tcW w:w="845" w:type="pct"/>
            <w:shd w:val="clear" w:color="auto" w:fill="FFFFFF"/>
            <w:vAlign w:val="center"/>
          </w:tcPr>
          <w:p w14:paraId="0B8AB984"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66</w:t>
            </w:r>
          </w:p>
        </w:tc>
        <w:tc>
          <w:tcPr>
            <w:tcW w:w="845" w:type="pct"/>
            <w:shd w:val="clear" w:color="auto" w:fill="FFFFFF"/>
            <w:vAlign w:val="center"/>
          </w:tcPr>
          <w:p w14:paraId="63FBC21C"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300</w:t>
            </w:r>
          </w:p>
        </w:tc>
      </w:tr>
      <w:tr w:rsidR="00B52B7D" w:rsidRPr="00C36CE4" w14:paraId="407B0248" w14:textId="77777777" w:rsidTr="00B52B7D">
        <w:trPr>
          <w:trHeight w:val="340"/>
          <w:jc w:val="center"/>
        </w:trPr>
        <w:tc>
          <w:tcPr>
            <w:tcW w:w="1691" w:type="pct"/>
            <w:shd w:val="clear" w:color="auto" w:fill="FFFFFF"/>
            <w:vAlign w:val="center"/>
          </w:tcPr>
          <w:p w14:paraId="18AEE771" w14:textId="77777777" w:rsidR="002E1BBC" w:rsidRPr="00C36CE4" w:rsidRDefault="002E1BBC" w:rsidP="00B52B7D">
            <w:pPr>
              <w:pStyle w:val="ExhibitText"/>
              <w:rPr>
                <w:rFonts w:eastAsia="SimSun"/>
                <w:lang w:val="en-GB" w:eastAsia="zh-CN"/>
              </w:rPr>
            </w:pPr>
            <w:r w:rsidRPr="00C36CE4">
              <w:rPr>
                <w:rFonts w:eastAsia="SimSun"/>
                <w:b/>
                <w:lang w:val="en-GB" w:eastAsia="zh-CN"/>
              </w:rPr>
              <w:t>Ideas Generated</w:t>
            </w:r>
          </w:p>
        </w:tc>
        <w:tc>
          <w:tcPr>
            <w:tcW w:w="847" w:type="pct"/>
            <w:shd w:val="clear" w:color="auto" w:fill="FFFFFF"/>
            <w:vAlign w:val="center"/>
          </w:tcPr>
          <w:p w14:paraId="08F18D9B" w14:textId="101411AF" w:rsidR="002E1BBC" w:rsidRPr="00C36CE4" w:rsidRDefault="007B7791" w:rsidP="00597651">
            <w:pPr>
              <w:pStyle w:val="ExhibitText"/>
              <w:jc w:val="right"/>
              <w:rPr>
                <w:rFonts w:eastAsia="SimSun"/>
                <w:lang w:val="en-GB" w:eastAsia="zh-CN"/>
              </w:rPr>
            </w:pPr>
            <w:r w:rsidRPr="00C36CE4">
              <w:rPr>
                <w:rFonts w:ascii="MS Mincho" w:eastAsia="MS Mincho" w:hAnsi="MS Mincho" w:cs="MS Mincho"/>
                <w:lang w:val="en-GB" w:eastAsia="zh-CN"/>
              </w:rPr>
              <w:t>❖</w:t>
            </w:r>
            <w:r w:rsidR="002E1BBC" w:rsidRPr="00C36CE4">
              <w:rPr>
                <w:rFonts w:eastAsia="SimSun"/>
                <w:lang w:val="en-GB" w:eastAsia="zh-CN"/>
              </w:rPr>
              <w:t>100</w:t>
            </w:r>
          </w:p>
        </w:tc>
        <w:tc>
          <w:tcPr>
            <w:tcW w:w="773" w:type="pct"/>
            <w:shd w:val="clear" w:color="auto" w:fill="FFFFFF"/>
            <w:vAlign w:val="center"/>
          </w:tcPr>
          <w:p w14:paraId="35D22596" w14:textId="6CF7206B" w:rsidR="002E1BBC" w:rsidRPr="00C36CE4" w:rsidRDefault="007B7791" w:rsidP="00597651">
            <w:pPr>
              <w:pStyle w:val="ExhibitText"/>
              <w:jc w:val="right"/>
              <w:rPr>
                <w:rFonts w:eastAsia="SimSun"/>
                <w:lang w:val="en-GB" w:eastAsia="zh-CN"/>
              </w:rPr>
            </w:pPr>
            <w:r w:rsidRPr="00C36CE4">
              <w:rPr>
                <w:rFonts w:ascii="SimSun" w:eastAsia="SimSun" w:hAnsi="SimSun" w:cs="SimSun"/>
                <w:lang w:val="en-GB" w:eastAsia="zh-CN"/>
              </w:rPr>
              <w:t>★</w:t>
            </w:r>
            <w:r w:rsidR="002E1BBC" w:rsidRPr="00C36CE4">
              <w:rPr>
                <w:rFonts w:eastAsia="SimSun"/>
                <w:lang w:val="en-GB" w:eastAsia="zh-CN"/>
              </w:rPr>
              <w:t>50</w:t>
            </w:r>
          </w:p>
        </w:tc>
        <w:tc>
          <w:tcPr>
            <w:tcW w:w="845" w:type="pct"/>
            <w:shd w:val="clear" w:color="auto" w:fill="FFFFFF"/>
            <w:vAlign w:val="center"/>
          </w:tcPr>
          <w:p w14:paraId="59F8C0C2" w14:textId="5FA38B66" w:rsidR="002E1BBC" w:rsidRPr="00C36CE4" w:rsidRDefault="007B7791" w:rsidP="00597651">
            <w:pPr>
              <w:pStyle w:val="ExhibitText"/>
              <w:jc w:val="right"/>
              <w:rPr>
                <w:rFonts w:eastAsia="SimSun"/>
                <w:lang w:val="en-GB" w:eastAsia="zh-CN"/>
              </w:rPr>
            </w:pPr>
            <w:r w:rsidRPr="00C36CE4">
              <w:rPr>
                <w:rFonts w:ascii="SimSun" w:eastAsia="SimSun" w:hAnsi="SimSun" w:cs="SimSun"/>
                <w:lang w:val="en-GB" w:eastAsia="zh-CN"/>
              </w:rPr>
              <w:t>★</w:t>
            </w:r>
            <w:r w:rsidR="002E1BBC" w:rsidRPr="00C36CE4">
              <w:rPr>
                <w:rFonts w:eastAsia="SimSun"/>
                <w:lang w:val="en-GB" w:eastAsia="zh-CN"/>
              </w:rPr>
              <w:t>160</w:t>
            </w:r>
          </w:p>
        </w:tc>
        <w:tc>
          <w:tcPr>
            <w:tcW w:w="845" w:type="pct"/>
            <w:shd w:val="clear" w:color="auto" w:fill="FFFFFF"/>
            <w:vAlign w:val="center"/>
          </w:tcPr>
          <w:p w14:paraId="3707C771" w14:textId="2027C2DD" w:rsidR="002E1BBC" w:rsidRPr="00C36CE4" w:rsidRDefault="007B7791" w:rsidP="00597651">
            <w:pPr>
              <w:pStyle w:val="ExhibitText"/>
              <w:jc w:val="right"/>
              <w:rPr>
                <w:rFonts w:eastAsia="SimSun"/>
                <w:lang w:val="en-GB" w:eastAsia="zh-CN"/>
              </w:rPr>
            </w:pPr>
            <w:r w:rsidRPr="00C36CE4">
              <w:rPr>
                <w:rFonts w:ascii="SimSun" w:eastAsia="SimSun" w:hAnsi="SimSun" w:cs="SimSun"/>
                <w:lang w:val="en-GB" w:eastAsia="zh-CN"/>
              </w:rPr>
              <w:t>★</w:t>
            </w:r>
            <w:r w:rsidR="002E1BBC" w:rsidRPr="00C36CE4">
              <w:rPr>
                <w:rFonts w:eastAsia="SimSun"/>
                <w:lang w:val="en-GB" w:eastAsia="zh-CN"/>
              </w:rPr>
              <w:t>336</w:t>
            </w:r>
          </w:p>
        </w:tc>
      </w:tr>
      <w:tr w:rsidR="00B52B7D" w:rsidRPr="00C36CE4" w14:paraId="0168D538" w14:textId="77777777" w:rsidTr="00B52B7D">
        <w:trPr>
          <w:trHeight w:val="340"/>
          <w:jc w:val="center"/>
        </w:trPr>
        <w:tc>
          <w:tcPr>
            <w:tcW w:w="1691" w:type="pct"/>
            <w:shd w:val="clear" w:color="auto" w:fill="FFFFFF"/>
            <w:vAlign w:val="center"/>
          </w:tcPr>
          <w:p w14:paraId="4A1361E4" w14:textId="77777777" w:rsidR="002E1BBC" w:rsidRPr="00C36CE4" w:rsidRDefault="002E1BBC" w:rsidP="00B52B7D">
            <w:pPr>
              <w:pStyle w:val="ExhibitText"/>
              <w:rPr>
                <w:rFonts w:eastAsia="SimSun"/>
                <w:lang w:val="en-GB" w:eastAsia="zh-CN"/>
              </w:rPr>
            </w:pPr>
            <w:r w:rsidRPr="00C36CE4">
              <w:rPr>
                <w:rFonts w:eastAsia="SimSun"/>
                <w:b/>
                <w:lang w:val="en-GB" w:eastAsia="zh-CN"/>
              </w:rPr>
              <w:t>Summit Participants</w:t>
            </w:r>
          </w:p>
        </w:tc>
        <w:tc>
          <w:tcPr>
            <w:tcW w:w="847" w:type="pct"/>
            <w:shd w:val="clear" w:color="auto" w:fill="FFFFFF"/>
            <w:vAlign w:val="center"/>
          </w:tcPr>
          <w:p w14:paraId="649F4A95"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NA</w:t>
            </w:r>
          </w:p>
        </w:tc>
        <w:tc>
          <w:tcPr>
            <w:tcW w:w="773" w:type="pct"/>
            <w:shd w:val="clear" w:color="auto" w:fill="FFFFFF"/>
            <w:vAlign w:val="center"/>
          </w:tcPr>
          <w:p w14:paraId="4DFD1F67"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50</w:t>
            </w:r>
          </w:p>
        </w:tc>
        <w:tc>
          <w:tcPr>
            <w:tcW w:w="845" w:type="pct"/>
            <w:shd w:val="clear" w:color="auto" w:fill="FFFFFF"/>
            <w:vAlign w:val="center"/>
          </w:tcPr>
          <w:p w14:paraId="02AA9421"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253</w:t>
            </w:r>
          </w:p>
        </w:tc>
        <w:tc>
          <w:tcPr>
            <w:tcW w:w="845" w:type="pct"/>
            <w:shd w:val="clear" w:color="auto" w:fill="FFFFFF"/>
            <w:vAlign w:val="center"/>
          </w:tcPr>
          <w:p w14:paraId="65016411"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380</w:t>
            </w:r>
          </w:p>
        </w:tc>
      </w:tr>
      <w:tr w:rsidR="00B52B7D" w:rsidRPr="00C36CE4" w14:paraId="4F4E7A41" w14:textId="77777777" w:rsidTr="00B52B7D">
        <w:trPr>
          <w:trHeight w:val="340"/>
          <w:jc w:val="center"/>
        </w:trPr>
        <w:tc>
          <w:tcPr>
            <w:tcW w:w="1691" w:type="pct"/>
            <w:shd w:val="clear" w:color="auto" w:fill="FFFFFF"/>
            <w:vAlign w:val="center"/>
          </w:tcPr>
          <w:p w14:paraId="2DC8852F" w14:textId="51408C0C" w:rsidR="002E1BBC" w:rsidRPr="00C36CE4" w:rsidRDefault="002E1BBC" w:rsidP="00B52B7D">
            <w:pPr>
              <w:pStyle w:val="ExhibitText"/>
              <w:rPr>
                <w:rFonts w:eastAsia="SimSun"/>
                <w:lang w:val="en-GB" w:eastAsia="zh-CN"/>
              </w:rPr>
            </w:pPr>
            <w:r w:rsidRPr="00C36CE4">
              <w:rPr>
                <w:rFonts w:eastAsia="SimSun"/>
                <w:b/>
                <w:lang w:val="en-GB" w:eastAsia="zh-CN"/>
              </w:rPr>
              <w:t>Mentors/Advisors</w:t>
            </w:r>
          </w:p>
        </w:tc>
        <w:tc>
          <w:tcPr>
            <w:tcW w:w="847" w:type="pct"/>
            <w:shd w:val="clear" w:color="auto" w:fill="FFFFFF"/>
            <w:vAlign w:val="center"/>
          </w:tcPr>
          <w:p w14:paraId="00AA2CA1"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1</w:t>
            </w:r>
          </w:p>
        </w:tc>
        <w:tc>
          <w:tcPr>
            <w:tcW w:w="773" w:type="pct"/>
            <w:shd w:val="clear" w:color="auto" w:fill="FFFFFF"/>
            <w:vAlign w:val="center"/>
          </w:tcPr>
          <w:p w14:paraId="1B7EBF38"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6</w:t>
            </w:r>
          </w:p>
        </w:tc>
        <w:tc>
          <w:tcPr>
            <w:tcW w:w="845" w:type="pct"/>
            <w:shd w:val="clear" w:color="auto" w:fill="FFFFFF"/>
            <w:vAlign w:val="center"/>
          </w:tcPr>
          <w:p w14:paraId="687A954E"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41</w:t>
            </w:r>
          </w:p>
        </w:tc>
        <w:tc>
          <w:tcPr>
            <w:tcW w:w="845" w:type="pct"/>
            <w:shd w:val="clear" w:color="auto" w:fill="FFFFFF"/>
            <w:vAlign w:val="center"/>
          </w:tcPr>
          <w:p w14:paraId="41BEC9BF"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20</w:t>
            </w:r>
          </w:p>
        </w:tc>
      </w:tr>
      <w:tr w:rsidR="00B52B7D" w:rsidRPr="00C36CE4" w14:paraId="01E2B3BA" w14:textId="77777777" w:rsidTr="00B52B7D">
        <w:trPr>
          <w:trHeight w:val="340"/>
          <w:jc w:val="center"/>
        </w:trPr>
        <w:tc>
          <w:tcPr>
            <w:tcW w:w="1691" w:type="pct"/>
            <w:shd w:val="clear" w:color="auto" w:fill="FFFFFF"/>
            <w:vAlign w:val="center"/>
          </w:tcPr>
          <w:p w14:paraId="10B4EF9A" w14:textId="2C9FDACA" w:rsidR="002E1BBC" w:rsidRPr="00C36CE4" w:rsidRDefault="002E1BBC" w:rsidP="00B52B7D">
            <w:pPr>
              <w:pStyle w:val="ExhibitText"/>
              <w:rPr>
                <w:rFonts w:eastAsia="SimSun"/>
                <w:lang w:val="en-GB" w:eastAsia="zh-CN"/>
              </w:rPr>
            </w:pPr>
            <w:r w:rsidRPr="00C36CE4">
              <w:rPr>
                <w:rFonts w:eastAsia="SimSun"/>
                <w:b/>
                <w:lang w:val="en-GB" w:eastAsia="zh-CN"/>
              </w:rPr>
              <w:t>Supporting Org</w:t>
            </w:r>
            <w:r w:rsidR="007B7791" w:rsidRPr="00C36CE4">
              <w:rPr>
                <w:rFonts w:eastAsia="SimSun"/>
                <w:b/>
                <w:lang w:val="en-GB" w:eastAsia="zh-CN"/>
              </w:rPr>
              <w:t>anization</w:t>
            </w:r>
            <w:r w:rsidRPr="00C36CE4">
              <w:rPr>
                <w:rFonts w:eastAsia="SimSun"/>
                <w:b/>
                <w:lang w:val="en-GB" w:eastAsia="zh-CN"/>
              </w:rPr>
              <w:t>s</w:t>
            </w:r>
          </w:p>
        </w:tc>
        <w:tc>
          <w:tcPr>
            <w:tcW w:w="847" w:type="pct"/>
            <w:shd w:val="clear" w:color="auto" w:fill="FFFFFF"/>
            <w:vAlign w:val="center"/>
          </w:tcPr>
          <w:p w14:paraId="08588E36"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4</w:t>
            </w:r>
          </w:p>
        </w:tc>
        <w:tc>
          <w:tcPr>
            <w:tcW w:w="773" w:type="pct"/>
            <w:shd w:val="clear" w:color="auto" w:fill="FFFFFF"/>
            <w:vAlign w:val="center"/>
          </w:tcPr>
          <w:p w14:paraId="485467FC"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7</w:t>
            </w:r>
          </w:p>
        </w:tc>
        <w:tc>
          <w:tcPr>
            <w:tcW w:w="845" w:type="pct"/>
            <w:shd w:val="clear" w:color="auto" w:fill="FFFFFF"/>
            <w:vAlign w:val="center"/>
          </w:tcPr>
          <w:p w14:paraId="69261B7E"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18</w:t>
            </w:r>
          </w:p>
        </w:tc>
        <w:tc>
          <w:tcPr>
            <w:tcW w:w="845" w:type="pct"/>
            <w:shd w:val="clear" w:color="auto" w:fill="FFFFFF"/>
            <w:vAlign w:val="center"/>
          </w:tcPr>
          <w:p w14:paraId="75F98EA8" w14:textId="77777777" w:rsidR="002E1BBC" w:rsidRPr="00C36CE4" w:rsidRDefault="002E1BBC" w:rsidP="00597651">
            <w:pPr>
              <w:pStyle w:val="ExhibitText"/>
              <w:jc w:val="right"/>
              <w:rPr>
                <w:rFonts w:eastAsia="SimSun"/>
                <w:lang w:val="en-GB" w:eastAsia="zh-CN"/>
              </w:rPr>
            </w:pPr>
            <w:r w:rsidRPr="00C36CE4">
              <w:rPr>
                <w:rFonts w:eastAsia="SimSun"/>
                <w:lang w:val="en-GB" w:eastAsia="zh-CN"/>
              </w:rPr>
              <w:t>20</w:t>
            </w:r>
          </w:p>
        </w:tc>
      </w:tr>
      <w:tr w:rsidR="00B52B7D" w:rsidRPr="00C36CE4" w14:paraId="49CDF796" w14:textId="77777777" w:rsidTr="00B52B7D">
        <w:trPr>
          <w:trHeight w:val="340"/>
          <w:jc w:val="center"/>
        </w:trPr>
        <w:tc>
          <w:tcPr>
            <w:tcW w:w="1691" w:type="pct"/>
            <w:shd w:val="clear" w:color="auto" w:fill="FFFFFF"/>
            <w:vAlign w:val="center"/>
          </w:tcPr>
          <w:p w14:paraId="7115A13D" w14:textId="77777777" w:rsidR="002E1BBC" w:rsidRPr="00C36CE4" w:rsidRDefault="002E1BBC" w:rsidP="00B52B7D">
            <w:pPr>
              <w:pStyle w:val="ExhibitText"/>
              <w:rPr>
                <w:rFonts w:eastAsia="SimSun"/>
                <w:lang w:val="en-GB" w:eastAsia="zh-CN"/>
              </w:rPr>
            </w:pPr>
            <w:r w:rsidRPr="00C36CE4">
              <w:rPr>
                <w:rFonts w:eastAsia="SimSun"/>
                <w:b/>
                <w:lang w:val="en-GB" w:eastAsia="zh-CN"/>
              </w:rPr>
              <w:t xml:space="preserve">Facebook Followers </w:t>
            </w:r>
          </w:p>
        </w:tc>
        <w:tc>
          <w:tcPr>
            <w:tcW w:w="847" w:type="pct"/>
            <w:shd w:val="clear" w:color="auto" w:fill="FFFFFF"/>
            <w:vAlign w:val="center"/>
          </w:tcPr>
          <w:p w14:paraId="65D7839E" w14:textId="17006365" w:rsidR="002E1BBC" w:rsidRPr="00C36CE4" w:rsidRDefault="002E1BBC" w:rsidP="00597651">
            <w:pPr>
              <w:pStyle w:val="ExhibitText"/>
              <w:jc w:val="right"/>
              <w:rPr>
                <w:rFonts w:eastAsia="SimSun"/>
                <w:lang w:val="en-GB" w:eastAsia="zh-CN"/>
              </w:rPr>
            </w:pPr>
            <w:r w:rsidRPr="00C36CE4">
              <w:rPr>
                <w:rFonts w:eastAsia="SimSun"/>
                <w:lang w:val="en-GB" w:eastAsia="zh-CN"/>
              </w:rPr>
              <w:t>1</w:t>
            </w:r>
            <w:r w:rsidR="007B7791" w:rsidRPr="00C36CE4">
              <w:rPr>
                <w:rFonts w:eastAsia="SimSun"/>
                <w:lang w:val="en-GB" w:eastAsia="zh-CN"/>
              </w:rPr>
              <w:t>,</w:t>
            </w:r>
            <w:r w:rsidRPr="00C36CE4">
              <w:rPr>
                <w:rFonts w:eastAsia="SimSun"/>
                <w:lang w:val="en-GB" w:eastAsia="zh-CN"/>
              </w:rPr>
              <w:t>200</w:t>
            </w:r>
          </w:p>
        </w:tc>
        <w:tc>
          <w:tcPr>
            <w:tcW w:w="773" w:type="pct"/>
            <w:shd w:val="clear" w:color="auto" w:fill="FFFFFF"/>
            <w:vAlign w:val="center"/>
          </w:tcPr>
          <w:p w14:paraId="17E128E1" w14:textId="04F1DCE8" w:rsidR="002E1BBC" w:rsidRPr="00C36CE4" w:rsidRDefault="002E1BBC" w:rsidP="00597651">
            <w:pPr>
              <w:pStyle w:val="ExhibitText"/>
              <w:jc w:val="right"/>
              <w:rPr>
                <w:rFonts w:eastAsia="SimSun"/>
                <w:lang w:val="en-GB" w:eastAsia="zh-CN"/>
              </w:rPr>
            </w:pPr>
            <w:r w:rsidRPr="00C36CE4">
              <w:rPr>
                <w:rFonts w:eastAsia="SimSun"/>
                <w:lang w:val="en-GB" w:eastAsia="zh-CN"/>
              </w:rPr>
              <w:t>4</w:t>
            </w:r>
            <w:r w:rsidR="007B7791" w:rsidRPr="00C36CE4">
              <w:rPr>
                <w:rFonts w:eastAsia="SimSun"/>
                <w:lang w:val="en-GB" w:eastAsia="zh-CN"/>
              </w:rPr>
              <w:t>,</w:t>
            </w:r>
            <w:r w:rsidRPr="00C36CE4">
              <w:rPr>
                <w:rFonts w:eastAsia="SimSun"/>
                <w:lang w:val="en-GB" w:eastAsia="zh-CN"/>
              </w:rPr>
              <w:t>000</w:t>
            </w:r>
          </w:p>
        </w:tc>
        <w:tc>
          <w:tcPr>
            <w:tcW w:w="845" w:type="pct"/>
            <w:shd w:val="clear" w:color="auto" w:fill="FFFFFF"/>
            <w:vAlign w:val="center"/>
          </w:tcPr>
          <w:p w14:paraId="33EA0978" w14:textId="773FABFD" w:rsidR="002E1BBC" w:rsidRPr="00C36CE4" w:rsidRDefault="007B7791" w:rsidP="00597651">
            <w:pPr>
              <w:pStyle w:val="ExhibitText"/>
              <w:jc w:val="right"/>
              <w:rPr>
                <w:rFonts w:eastAsia="SimSun"/>
                <w:lang w:val="en-GB" w:eastAsia="zh-CN"/>
              </w:rPr>
            </w:pPr>
            <w:r w:rsidRPr="00C36CE4">
              <w:rPr>
                <w:rFonts w:eastAsia="SimSun"/>
                <w:lang w:val="en-GB" w:eastAsia="zh-CN"/>
              </w:rPr>
              <w:t>7,0</w:t>
            </w:r>
            <w:r w:rsidR="00EE5F24">
              <w:rPr>
                <w:rFonts w:eastAsia="SimSun"/>
                <w:lang w:val="en-GB" w:eastAsia="zh-CN"/>
              </w:rPr>
              <w:t>0</w:t>
            </w:r>
            <w:r w:rsidRPr="00C36CE4">
              <w:rPr>
                <w:rFonts w:eastAsia="SimSun"/>
                <w:lang w:val="en-GB" w:eastAsia="zh-CN"/>
              </w:rPr>
              <w:t>0</w:t>
            </w:r>
          </w:p>
        </w:tc>
        <w:tc>
          <w:tcPr>
            <w:tcW w:w="845" w:type="pct"/>
            <w:shd w:val="clear" w:color="auto" w:fill="FFFFFF"/>
            <w:vAlign w:val="center"/>
          </w:tcPr>
          <w:p w14:paraId="347A103E" w14:textId="7CC6F969" w:rsidR="002E1BBC" w:rsidRPr="00C36CE4" w:rsidRDefault="002E1BBC" w:rsidP="00597651">
            <w:pPr>
              <w:pStyle w:val="ExhibitText"/>
              <w:jc w:val="right"/>
              <w:rPr>
                <w:rFonts w:eastAsia="SimSun"/>
                <w:lang w:val="en-GB" w:eastAsia="zh-CN"/>
              </w:rPr>
            </w:pPr>
            <w:r w:rsidRPr="00C36CE4">
              <w:rPr>
                <w:rFonts w:eastAsia="SimSun"/>
                <w:lang w:val="en-GB" w:eastAsia="zh-CN"/>
              </w:rPr>
              <w:t>9</w:t>
            </w:r>
            <w:r w:rsidR="007B7791" w:rsidRPr="00C36CE4">
              <w:rPr>
                <w:rFonts w:eastAsia="SimSun"/>
                <w:lang w:val="en-GB" w:eastAsia="zh-CN"/>
              </w:rPr>
              <w:t>,</w:t>
            </w:r>
            <w:r w:rsidRPr="00C36CE4">
              <w:rPr>
                <w:rFonts w:eastAsia="SimSun"/>
                <w:lang w:val="en-GB" w:eastAsia="zh-CN"/>
              </w:rPr>
              <w:t>100</w:t>
            </w:r>
          </w:p>
        </w:tc>
      </w:tr>
    </w:tbl>
    <w:p w14:paraId="7D9FFFE4" w14:textId="77777777" w:rsidR="00B52B7D" w:rsidRPr="00C36CE4" w:rsidRDefault="00B52B7D" w:rsidP="00B52B7D">
      <w:pPr>
        <w:pStyle w:val="ExhibitText"/>
        <w:rPr>
          <w:rFonts w:eastAsia="MS Mincho"/>
          <w:lang w:val="en-GB" w:eastAsia="zh-CN"/>
        </w:rPr>
      </w:pPr>
    </w:p>
    <w:p w14:paraId="7E28DC30" w14:textId="7192352C" w:rsidR="002E1BBC" w:rsidRPr="00C36CE4" w:rsidRDefault="00B52B7D" w:rsidP="00B52B7D">
      <w:pPr>
        <w:pStyle w:val="Footnote"/>
        <w:rPr>
          <w:rFonts w:eastAsia="MS Mincho"/>
          <w:sz w:val="20"/>
          <w:szCs w:val="20"/>
          <w:lang w:val="en-GB" w:eastAsia="zh-CN"/>
        </w:rPr>
      </w:pPr>
      <w:r w:rsidRPr="00C36CE4">
        <w:rPr>
          <w:rFonts w:eastAsia="MS Mincho"/>
          <w:lang w:val="en-GB" w:eastAsia="zh-CN"/>
        </w:rPr>
        <w:t xml:space="preserve">Note: </w:t>
      </w:r>
      <w:r w:rsidR="002E1BBC" w:rsidRPr="00C36CE4">
        <w:rPr>
          <w:rFonts w:ascii="MS Mincho" w:eastAsia="MS Mincho" w:hAnsi="MS Mincho" w:cs="MS Mincho"/>
          <w:lang w:val="en-GB" w:eastAsia="zh-CN"/>
        </w:rPr>
        <w:t>❖</w:t>
      </w:r>
      <w:r w:rsidR="002E1BBC" w:rsidRPr="00C36CE4">
        <w:rPr>
          <w:rFonts w:eastAsia="Noto Sans Symbols"/>
          <w:lang w:val="en-GB" w:eastAsia="zh-CN"/>
        </w:rPr>
        <w:t xml:space="preserve"> </w:t>
      </w:r>
      <w:r w:rsidR="00C805AC">
        <w:rPr>
          <w:rFonts w:eastAsia="Noto Sans Symbols"/>
          <w:lang w:val="en-GB" w:eastAsia="zh-CN"/>
        </w:rPr>
        <w:t xml:space="preserve">= </w:t>
      </w:r>
      <w:r w:rsidR="00EF31AE">
        <w:rPr>
          <w:rFonts w:eastAsia="SimSun"/>
          <w:lang w:val="en-GB" w:eastAsia="zh-CN"/>
        </w:rPr>
        <w:t>a</w:t>
      </w:r>
      <w:r w:rsidR="002E1BBC" w:rsidRPr="00C36CE4">
        <w:rPr>
          <w:rFonts w:eastAsia="SimSun"/>
          <w:lang w:val="en-GB" w:eastAsia="zh-CN"/>
        </w:rPr>
        <w:t xml:space="preserve">wareness </w:t>
      </w:r>
      <w:r w:rsidR="00EF31AE">
        <w:rPr>
          <w:rFonts w:eastAsia="SimSun"/>
          <w:lang w:val="en-GB" w:eastAsia="zh-CN"/>
        </w:rPr>
        <w:t>c</w:t>
      </w:r>
      <w:r w:rsidR="002E1BBC" w:rsidRPr="00C36CE4">
        <w:rPr>
          <w:rFonts w:eastAsia="SimSun"/>
          <w:lang w:val="en-GB" w:eastAsia="zh-CN"/>
        </w:rPr>
        <w:t>ampaigns</w:t>
      </w:r>
      <w:r w:rsidRPr="00C36CE4">
        <w:rPr>
          <w:rFonts w:eastAsia="SimSun"/>
          <w:lang w:val="en-GB" w:eastAsia="zh-CN"/>
        </w:rPr>
        <w:t xml:space="preserve">; </w:t>
      </w:r>
      <w:r w:rsidR="002E1BBC" w:rsidRPr="00C36CE4">
        <w:rPr>
          <w:rFonts w:ascii="SimSun" w:eastAsia="SimSun" w:hAnsi="SimSun" w:cs="SimSun"/>
          <w:lang w:val="en-GB" w:eastAsia="zh-CN"/>
        </w:rPr>
        <w:t>★</w:t>
      </w:r>
      <w:r w:rsidR="002E1BBC" w:rsidRPr="00C36CE4">
        <w:rPr>
          <w:rFonts w:eastAsia="SimSun"/>
          <w:lang w:val="en-GB" w:eastAsia="zh-CN"/>
        </w:rPr>
        <w:t xml:space="preserve"> </w:t>
      </w:r>
      <w:r w:rsidR="00C805AC">
        <w:rPr>
          <w:rFonts w:eastAsia="SimSun"/>
          <w:lang w:val="en-GB" w:eastAsia="zh-CN"/>
        </w:rPr>
        <w:t xml:space="preserve">= </w:t>
      </w:r>
      <w:r w:rsidR="00EF31AE">
        <w:rPr>
          <w:rFonts w:eastAsia="SimSun"/>
          <w:lang w:val="en-GB" w:eastAsia="zh-CN"/>
        </w:rPr>
        <w:t>b</w:t>
      </w:r>
      <w:r w:rsidR="002E1BBC" w:rsidRPr="00C36CE4">
        <w:rPr>
          <w:rFonts w:eastAsia="SimSun"/>
          <w:lang w:val="en-GB" w:eastAsia="zh-CN"/>
        </w:rPr>
        <w:t xml:space="preserve">usiness </w:t>
      </w:r>
      <w:r w:rsidR="00EF31AE">
        <w:rPr>
          <w:rFonts w:eastAsia="SimSun"/>
          <w:lang w:val="en-GB" w:eastAsia="zh-CN"/>
        </w:rPr>
        <w:t>i</w:t>
      </w:r>
      <w:r w:rsidR="002E1BBC" w:rsidRPr="00C36CE4">
        <w:rPr>
          <w:rFonts w:eastAsia="SimSun"/>
          <w:lang w:val="en-GB" w:eastAsia="zh-CN"/>
        </w:rPr>
        <w:t>deas</w:t>
      </w:r>
      <w:r w:rsidR="00EF31AE">
        <w:rPr>
          <w:rFonts w:eastAsia="SimSun"/>
          <w:lang w:val="en-GB" w:eastAsia="zh-CN"/>
        </w:rPr>
        <w:t>; NA = not applicable</w:t>
      </w:r>
      <w:r w:rsidR="00CC3A3C">
        <w:rPr>
          <w:rFonts w:eastAsia="SimSun"/>
          <w:lang w:val="en-GB" w:eastAsia="zh-CN"/>
        </w:rPr>
        <w:t>.</w:t>
      </w:r>
    </w:p>
    <w:p w14:paraId="00942224" w14:textId="06C5B87D" w:rsidR="002E1BBC" w:rsidRPr="00C36CE4" w:rsidRDefault="002E1BBC" w:rsidP="00B52B7D">
      <w:pPr>
        <w:pStyle w:val="Footnote"/>
        <w:rPr>
          <w:rFonts w:eastAsia="SimSun"/>
          <w:color w:val="000000"/>
          <w:lang w:val="en-GB" w:eastAsia="zh-CN"/>
        </w:rPr>
      </w:pPr>
      <w:r w:rsidRPr="00C36CE4">
        <w:rPr>
          <w:rFonts w:eastAsia="SimSun"/>
          <w:color w:val="000000"/>
          <w:lang w:val="en-GB" w:eastAsia="zh-CN"/>
        </w:rPr>
        <w:t xml:space="preserve">Source: Thought for Food, </w:t>
      </w:r>
      <w:r w:rsidRPr="00C36CE4">
        <w:rPr>
          <w:rFonts w:eastAsia="SimSun"/>
          <w:i/>
          <w:color w:val="000000"/>
          <w:lang w:val="en-GB" w:eastAsia="zh-CN"/>
        </w:rPr>
        <w:t>2014 Annual Review</w:t>
      </w:r>
      <w:r w:rsidRPr="00C36CE4">
        <w:rPr>
          <w:rFonts w:eastAsia="SimSun"/>
          <w:color w:val="000000"/>
          <w:lang w:val="en-GB" w:eastAsia="zh-CN"/>
        </w:rPr>
        <w:t>, 29</w:t>
      </w:r>
      <w:r w:rsidR="00934FB2">
        <w:rPr>
          <w:rFonts w:eastAsia="SimSun"/>
          <w:color w:val="000000"/>
          <w:lang w:val="en-GB" w:eastAsia="zh-CN"/>
        </w:rPr>
        <w:t>, accessed November 16, 2018, http://tffchallenge-production.s3.amazonaws.com/annual_report/2014%20Annual%20Report%20-%20Digital%20Version%20LR.pdf</w:t>
      </w:r>
      <w:r w:rsidRPr="00C36CE4">
        <w:rPr>
          <w:rFonts w:eastAsia="SimSun"/>
          <w:color w:val="000000"/>
          <w:lang w:val="en-GB" w:eastAsia="zh-CN"/>
        </w:rPr>
        <w:t xml:space="preserve">. </w:t>
      </w:r>
    </w:p>
    <w:p w14:paraId="4DEE6691" w14:textId="77777777" w:rsidR="002E1BBC" w:rsidRPr="00C36CE4" w:rsidRDefault="002E1BBC" w:rsidP="00B52B7D">
      <w:pPr>
        <w:pStyle w:val="ExhibitText"/>
        <w:rPr>
          <w:rFonts w:eastAsia="SimSun"/>
          <w:lang w:val="en-GB" w:eastAsia="zh-CN"/>
        </w:rPr>
      </w:pPr>
    </w:p>
    <w:p w14:paraId="4DE197F3" w14:textId="77777777" w:rsidR="00B52B7D" w:rsidRPr="00C36CE4" w:rsidRDefault="00B52B7D" w:rsidP="00B52B7D">
      <w:pPr>
        <w:pStyle w:val="ExhibitText"/>
        <w:rPr>
          <w:rFonts w:eastAsia="SimSun"/>
          <w:lang w:val="en-GB" w:eastAsia="zh-CN"/>
        </w:rPr>
      </w:pPr>
    </w:p>
    <w:p w14:paraId="628F3152" w14:textId="2359BA92" w:rsidR="002E1BBC" w:rsidRPr="00C36CE4" w:rsidRDefault="002E1BBC" w:rsidP="00B52B7D">
      <w:pPr>
        <w:pStyle w:val="ExhibitHeading"/>
        <w:rPr>
          <w:rFonts w:eastAsia="SimSun"/>
          <w:lang w:val="en-GB" w:eastAsia="zh-CN"/>
        </w:rPr>
      </w:pPr>
      <w:r w:rsidRPr="00C36CE4">
        <w:rPr>
          <w:rFonts w:eastAsia="SimSun"/>
          <w:lang w:val="en-GB" w:eastAsia="zh-CN"/>
        </w:rPr>
        <w:t>Exhibit 6: Business Start</w:t>
      </w:r>
      <w:r w:rsidR="00A02AA3">
        <w:rPr>
          <w:rFonts w:eastAsia="SimSun"/>
          <w:lang w:val="en-GB" w:eastAsia="zh-CN"/>
        </w:rPr>
        <w:t>-</w:t>
      </w:r>
      <w:r w:rsidRPr="00C36CE4">
        <w:rPr>
          <w:rFonts w:eastAsia="SimSun"/>
          <w:lang w:val="en-GB" w:eastAsia="zh-CN"/>
        </w:rPr>
        <w:t xml:space="preserve">ups Born From </w:t>
      </w:r>
      <w:r w:rsidR="007B7791" w:rsidRPr="00C36CE4">
        <w:rPr>
          <w:rFonts w:eastAsia="SimSun"/>
          <w:lang w:val="en-GB" w:eastAsia="zh-CN"/>
        </w:rPr>
        <w:t>thought for food</w:t>
      </w:r>
    </w:p>
    <w:p w14:paraId="2A641425" w14:textId="77777777" w:rsidR="00B52B7D" w:rsidRPr="00C36CE4" w:rsidRDefault="00B52B7D" w:rsidP="00B52B7D">
      <w:pPr>
        <w:pStyle w:val="ExhibitText"/>
        <w:rPr>
          <w:rFonts w:eastAsia="SimSun"/>
          <w:lang w:val="en-GB" w:eastAsia="zh-CN"/>
        </w:rPr>
      </w:pPr>
    </w:p>
    <w:tbl>
      <w:tblPr>
        <w:tblStyle w:val="LightList1"/>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20"/>
        <w:gridCol w:w="1890"/>
        <w:gridCol w:w="5529"/>
      </w:tblGrid>
      <w:tr w:rsidR="00B52B7D" w:rsidRPr="00C36CE4" w14:paraId="342B4E0B" w14:textId="77777777" w:rsidTr="00B52B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5C65A4DC" w14:textId="77777777" w:rsidR="002E1BBC" w:rsidRPr="00C36CE4" w:rsidRDefault="002E1BBC" w:rsidP="00597651">
            <w:pPr>
              <w:pStyle w:val="ExhibitText"/>
              <w:jc w:val="center"/>
              <w:rPr>
                <w:rFonts w:eastAsia="SimSun"/>
                <w:color w:val="auto"/>
                <w:lang w:val="en-GB"/>
              </w:rPr>
            </w:pPr>
            <w:r w:rsidRPr="00C36CE4">
              <w:rPr>
                <w:rFonts w:eastAsia="SimSun"/>
                <w:color w:val="auto"/>
                <w:lang w:val="en-GB"/>
              </w:rPr>
              <w:t>Company</w:t>
            </w:r>
          </w:p>
        </w:tc>
        <w:tc>
          <w:tcPr>
            <w:tcW w:w="1890" w:type="dxa"/>
            <w:shd w:val="clear" w:color="auto" w:fill="auto"/>
          </w:tcPr>
          <w:p w14:paraId="42726875" w14:textId="77777777" w:rsidR="002E1BBC" w:rsidRPr="00C36CE4" w:rsidRDefault="002E1BBC" w:rsidP="00597651">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color w:val="auto"/>
                <w:lang w:val="en-GB"/>
              </w:rPr>
            </w:pPr>
            <w:r w:rsidRPr="00C36CE4">
              <w:rPr>
                <w:rFonts w:eastAsia="SimSun"/>
                <w:color w:val="auto"/>
                <w:lang w:val="en-GB"/>
              </w:rPr>
              <w:t>Concept</w:t>
            </w:r>
          </w:p>
        </w:tc>
        <w:tc>
          <w:tcPr>
            <w:tcW w:w="5529" w:type="dxa"/>
            <w:shd w:val="clear" w:color="auto" w:fill="auto"/>
          </w:tcPr>
          <w:p w14:paraId="3A1E36DB" w14:textId="77777777" w:rsidR="002E1BBC" w:rsidRPr="00C36CE4" w:rsidRDefault="002E1BBC" w:rsidP="00597651">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color w:val="auto"/>
                <w:lang w:val="en-GB"/>
              </w:rPr>
            </w:pPr>
            <w:r w:rsidRPr="00C36CE4">
              <w:rPr>
                <w:rFonts w:eastAsia="SimSun"/>
                <w:color w:val="auto"/>
                <w:lang w:val="en-GB"/>
              </w:rPr>
              <w:t>Brief</w:t>
            </w:r>
          </w:p>
        </w:tc>
      </w:tr>
      <w:tr w:rsidR="002E1BBC" w:rsidRPr="00C36CE4" w14:paraId="2CEA4DB9" w14:textId="77777777" w:rsidTr="00B52B7D">
        <w:trPr>
          <w:jc w:val="center"/>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7C5DD7B4" w14:textId="77777777" w:rsidR="002E1BBC" w:rsidRPr="00C36CE4" w:rsidRDefault="002E1BBC" w:rsidP="00B52B7D">
            <w:pPr>
              <w:pStyle w:val="ExhibitText"/>
              <w:rPr>
                <w:rFonts w:eastAsia="SimSun"/>
                <w:lang w:val="en-GB"/>
              </w:rPr>
            </w:pPr>
            <w:r w:rsidRPr="00C36CE4">
              <w:rPr>
                <w:rFonts w:eastAsia="Arimo"/>
                <w:lang w:val="en-GB"/>
              </w:rPr>
              <w:t>Agrilution</w:t>
            </w:r>
          </w:p>
        </w:tc>
        <w:tc>
          <w:tcPr>
            <w:tcW w:w="1890" w:type="dxa"/>
            <w:vAlign w:val="center"/>
          </w:tcPr>
          <w:p w14:paraId="3729212F" w14:textId="54B488AE" w:rsidR="002E1BBC" w:rsidRPr="00C36CE4" w:rsidRDefault="002E1BBC" w:rsidP="00B52B7D">
            <w:pPr>
              <w:pStyle w:val="ExhibitText"/>
              <w:jc w:val="lef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Arimo"/>
                <w:lang w:val="en-GB"/>
              </w:rPr>
              <w:t xml:space="preserve">Automated </w:t>
            </w:r>
            <w:r w:rsidR="007B7791" w:rsidRPr="00C36CE4">
              <w:rPr>
                <w:rFonts w:eastAsia="Arimo"/>
                <w:lang w:val="en-GB"/>
              </w:rPr>
              <w:t>kitchen device that allows home food growing</w:t>
            </w:r>
          </w:p>
        </w:tc>
        <w:tc>
          <w:tcPr>
            <w:tcW w:w="5529" w:type="dxa"/>
            <w:vAlign w:val="center"/>
          </w:tcPr>
          <w:p w14:paraId="3FEAC73D" w14:textId="2B245AE4" w:rsidR="002E1BBC" w:rsidRPr="00C36CE4" w:rsidRDefault="002E1BBC">
            <w:pPr>
              <w:pStyle w:val="ExhibitText"/>
              <w:jc w:val="left"/>
              <w:cnfStyle w:val="000000000000" w:firstRow="0" w:lastRow="0" w:firstColumn="0" w:lastColumn="0" w:oddVBand="0" w:evenVBand="0" w:oddHBand="0" w:evenHBand="0" w:firstRowFirstColumn="0" w:firstRowLastColumn="0" w:lastRowFirstColumn="0" w:lastRowLastColumn="0"/>
              <w:rPr>
                <w:rFonts w:eastAsia="Arimo"/>
                <w:lang w:val="en-GB"/>
              </w:rPr>
            </w:pPr>
            <w:r w:rsidRPr="00C36CE4">
              <w:rPr>
                <w:rFonts w:eastAsia="Arimo"/>
                <w:lang w:val="en-GB"/>
              </w:rPr>
              <w:t xml:space="preserve">Agrilution </w:t>
            </w:r>
            <w:r w:rsidR="007B7791" w:rsidRPr="00C36CE4">
              <w:rPr>
                <w:rFonts w:eastAsia="Arimo"/>
                <w:lang w:val="en-GB"/>
              </w:rPr>
              <w:t>developed</w:t>
            </w:r>
            <w:r w:rsidRPr="00C36CE4">
              <w:rPr>
                <w:rFonts w:eastAsia="Arimo"/>
                <w:lang w:val="en-GB"/>
              </w:rPr>
              <w:t xml:space="preserve">, </w:t>
            </w:r>
            <w:r w:rsidR="007B7791" w:rsidRPr="00C36CE4">
              <w:rPr>
                <w:rFonts w:eastAsia="Arimo"/>
                <w:lang w:val="en-GB"/>
              </w:rPr>
              <w:t xml:space="preserve">produced </w:t>
            </w:r>
            <w:r w:rsidRPr="00C36CE4">
              <w:rPr>
                <w:rFonts w:eastAsia="Arimo"/>
                <w:lang w:val="en-GB"/>
              </w:rPr>
              <w:t xml:space="preserve">and </w:t>
            </w:r>
            <w:r w:rsidR="007B7791" w:rsidRPr="00C36CE4">
              <w:rPr>
                <w:rFonts w:eastAsia="Arimo"/>
                <w:lang w:val="en-GB"/>
              </w:rPr>
              <w:t xml:space="preserve">distributed </w:t>
            </w:r>
            <w:r w:rsidRPr="00C36CE4">
              <w:rPr>
                <w:rFonts w:eastAsia="Arimo"/>
                <w:lang w:val="en-GB"/>
              </w:rPr>
              <w:t xml:space="preserve">a fully automated kitchen device, called plantCube, which </w:t>
            </w:r>
            <w:r w:rsidR="007B7791" w:rsidRPr="00C36CE4">
              <w:rPr>
                <w:rFonts w:eastAsia="Arimo"/>
                <w:lang w:val="en-GB"/>
              </w:rPr>
              <w:t xml:space="preserve">allowed </w:t>
            </w:r>
            <w:r w:rsidRPr="00C36CE4">
              <w:rPr>
                <w:rFonts w:eastAsia="Arimo"/>
                <w:lang w:val="en-GB"/>
              </w:rPr>
              <w:t xml:space="preserve">customers to harvest lettuce, </w:t>
            </w:r>
            <w:r w:rsidR="007B7791" w:rsidRPr="00C36CE4">
              <w:rPr>
                <w:rFonts w:eastAsia="Arimo"/>
                <w:lang w:val="en-GB"/>
              </w:rPr>
              <w:t xml:space="preserve">herbs, </w:t>
            </w:r>
            <w:r w:rsidRPr="00C36CE4">
              <w:rPr>
                <w:rFonts w:eastAsia="Arimo"/>
                <w:lang w:val="en-GB"/>
              </w:rPr>
              <w:t>and other leafy greens in their own home</w:t>
            </w:r>
            <w:r w:rsidR="007B7791" w:rsidRPr="00C36CE4">
              <w:rPr>
                <w:rFonts w:eastAsia="Arimo"/>
                <w:lang w:val="en-GB"/>
              </w:rPr>
              <w:t>s</w:t>
            </w:r>
            <w:r w:rsidRPr="00C36CE4">
              <w:rPr>
                <w:rFonts w:eastAsia="Arimo"/>
                <w:lang w:val="en-GB"/>
              </w:rPr>
              <w:t xml:space="preserve">, right before eating. The small-scale </w:t>
            </w:r>
            <w:r w:rsidR="00840793">
              <w:rPr>
                <w:rFonts w:eastAsia="Arimo"/>
                <w:lang w:val="en-GB"/>
              </w:rPr>
              <w:t>multi</w:t>
            </w:r>
            <w:r w:rsidR="00840793" w:rsidRPr="00C36CE4">
              <w:rPr>
                <w:rFonts w:eastAsia="Arimo"/>
                <w:lang w:val="en-GB"/>
              </w:rPr>
              <w:t>-layered</w:t>
            </w:r>
            <w:r w:rsidRPr="00C36CE4">
              <w:rPr>
                <w:rFonts w:eastAsia="Arimo"/>
                <w:lang w:val="en-GB"/>
              </w:rPr>
              <w:t xml:space="preserve"> device </w:t>
            </w:r>
            <w:r w:rsidR="007B7791" w:rsidRPr="00C36CE4">
              <w:rPr>
                <w:rFonts w:eastAsia="Arimo"/>
                <w:lang w:val="en-GB"/>
              </w:rPr>
              <w:t xml:space="preserve">could </w:t>
            </w:r>
            <w:r w:rsidRPr="00C36CE4">
              <w:rPr>
                <w:rFonts w:eastAsia="Arimo"/>
                <w:lang w:val="en-GB"/>
              </w:rPr>
              <w:t>reduce water consumption by up to 98</w:t>
            </w:r>
            <w:r w:rsidR="007B7791" w:rsidRPr="00C36CE4">
              <w:rPr>
                <w:rFonts w:eastAsia="Arimo"/>
                <w:lang w:val="en-GB"/>
              </w:rPr>
              <w:t xml:space="preserve"> per cent </w:t>
            </w:r>
            <w:r w:rsidRPr="00C36CE4">
              <w:rPr>
                <w:rFonts w:eastAsia="Arimo"/>
                <w:lang w:val="en-GB"/>
              </w:rPr>
              <w:t>and fertilizer consumption by up to 60</w:t>
            </w:r>
            <w:r w:rsidR="007B7791" w:rsidRPr="00C36CE4">
              <w:rPr>
                <w:rFonts w:eastAsia="Arimo"/>
                <w:lang w:val="en-GB"/>
              </w:rPr>
              <w:t xml:space="preserve"> per cent </w:t>
            </w:r>
            <w:r w:rsidRPr="00C36CE4">
              <w:rPr>
                <w:rFonts w:eastAsia="Arimo"/>
                <w:lang w:val="en-GB"/>
              </w:rPr>
              <w:t xml:space="preserve">compared </w:t>
            </w:r>
            <w:r w:rsidR="007B7791" w:rsidRPr="00C36CE4">
              <w:rPr>
                <w:rFonts w:eastAsia="Arimo"/>
                <w:lang w:val="en-GB"/>
              </w:rPr>
              <w:t xml:space="preserve">with </w:t>
            </w:r>
            <w:r w:rsidRPr="00C36CE4">
              <w:rPr>
                <w:rFonts w:eastAsia="Arimo"/>
                <w:lang w:val="en-GB"/>
              </w:rPr>
              <w:t>traditional agriculture.</w:t>
            </w:r>
          </w:p>
        </w:tc>
      </w:tr>
      <w:tr w:rsidR="002E1BBC" w:rsidRPr="00C36CE4" w14:paraId="508DE7F2" w14:textId="77777777" w:rsidTr="00B52B7D">
        <w:trPr>
          <w:jc w:val="center"/>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3B46E86" w14:textId="77777777" w:rsidR="002E1BBC" w:rsidRPr="00C36CE4" w:rsidRDefault="002E1BBC" w:rsidP="00B52B7D">
            <w:pPr>
              <w:pStyle w:val="ExhibitText"/>
              <w:rPr>
                <w:rFonts w:eastAsia="SimSun"/>
                <w:lang w:val="en-GB"/>
              </w:rPr>
            </w:pPr>
            <w:r w:rsidRPr="00C36CE4">
              <w:rPr>
                <w:rFonts w:eastAsia="SimSun"/>
                <w:lang w:val="en-GB"/>
              </w:rPr>
              <w:t>InnoVision</w:t>
            </w:r>
          </w:p>
        </w:tc>
        <w:tc>
          <w:tcPr>
            <w:tcW w:w="1890" w:type="dxa"/>
            <w:vAlign w:val="center"/>
          </w:tcPr>
          <w:p w14:paraId="2C00ECFD" w14:textId="008AB0C8" w:rsidR="002E1BBC" w:rsidRPr="00C36CE4" w:rsidRDefault="002E1BBC" w:rsidP="00B52B7D">
            <w:pPr>
              <w:pStyle w:val="ExhibitText"/>
              <w:jc w:val="lef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 xml:space="preserve">Low-tech </w:t>
            </w:r>
            <w:r w:rsidR="007B7791" w:rsidRPr="00C36CE4">
              <w:rPr>
                <w:rFonts w:eastAsia="SimSun"/>
                <w:lang w:val="en-GB"/>
              </w:rPr>
              <w:t>solar-powered, microclimate chambers</w:t>
            </w:r>
          </w:p>
        </w:tc>
        <w:tc>
          <w:tcPr>
            <w:tcW w:w="5529" w:type="dxa"/>
            <w:vAlign w:val="center"/>
          </w:tcPr>
          <w:p w14:paraId="3A906560" w14:textId="77777777" w:rsidR="002E1BBC" w:rsidRPr="00C36CE4" w:rsidRDefault="002E1BBC" w:rsidP="00B52B7D">
            <w:pPr>
              <w:pStyle w:val="ExhibitText"/>
              <w:jc w:val="lef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InnoVision provided low-tech, solar-powered microclimate chambers to small-scale farmers in Bangladesh, where the current alternative was dangerous chemicals. Portable and made of locally sourced materials, the chambers used an evaporation cooling system to increase the shelf life of fruits and vegetables.</w:t>
            </w:r>
          </w:p>
        </w:tc>
      </w:tr>
      <w:tr w:rsidR="002E1BBC" w:rsidRPr="00C36CE4" w14:paraId="3AD73AB0" w14:textId="77777777" w:rsidTr="00B52B7D">
        <w:trPr>
          <w:jc w:val="center"/>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6F08011C" w14:textId="77777777" w:rsidR="002E1BBC" w:rsidRPr="00C36CE4" w:rsidRDefault="002E1BBC" w:rsidP="00B52B7D">
            <w:pPr>
              <w:pStyle w:val="ExhibitText"/>
              <w:rPr>
                <w:rFonts w:eastAsia="SimSun"/>
                <w:lang w:val="en-GB"/>
              </w:rPr>
            </w:pPr>
            <w:r w:rsidRPr="00C36CE4">
              <w:rPr>
                <w:rFonts w:eastAsia="SimSun"/>
                <w:lang w:val="en-GB"/>
              </w:rPr>
              <w:t>FoPo</w:t>
            </w:r>
          </w:p>
        </w:tc>
        <w:tc>
          <w:tcPr>
            <w:tcW w:w="1890" w:type="dxa"/>
            <w:vAlign w:val="center"/>
          </w:tcPr>
          <w:p w14:paraId="211F72FB" w14:textId="3107783F" w:rsidR="002E1BBC" w:rsidRPr="00C36CE4" w:rsidRDefault="002E1BBC" w:rsidP="00B52B7D">
            <w:pPr>
              <w:pStyle w:val="ExhibitText"/>
              <w:jc w:val="lef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 xml:space="preserve">Food </w:t>
            </w:r>
            <w:r w:rsidR="007B7791" w:rsidRPr="00C36CE4">
              <w:rPr>
                <w:rFonts w:eastAsia="SimSun"/>
                <w:lang w:val="en-GB"/>
              </w:rPr>
              <w:t>powder to prolong fruit’s shelf</w:t>
            </w:r>
            <w:r w:rsidR="00A02AA3">
              <w:rPr>
                <w:rFonts w:eastAsia="SimSun"/>
                <w:lang w:val="en-GB"/>
              </w:rPr>
              <w:t xml:space="preserve"> </w:t>
            </w:r>
            <w:r w:rsidR="007B7791" w:rsidRPr="00C36CE4">
              <w:rPr>
                <w:rFonts w:eastAsia="SimSun"/>
                <w:lang w:val="en-GB"/>
              </w:rPr>
              <w:t>life</w:t>
            </w:r>
          </w:p>
        </w:tc>
        <w:tc>
          <w:tcPr>
            <w:tcW w:w="5529" w:type="dxa"/>
            <w:vAlign w:val="center"/>
          </w:tcPr>
          <w:p w14:paraId="4E8AB890" w14:textId="4A61902C" w:rsidR="002E1BBC" w:rsidRPr="00C36CE4" w:rsidRDefault="002E1BBC">
            <w:pPr>
              <w:pStyle w:val="ExhibitText"/>
              <w:jc w:val="lef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 xml:space="preserve">FoPo </w:t>
            </w:r>
            <w:r w:rsidR="007B7791" w:rsidRPr="00C36CE4">
              <w:rPr>
                <w:rFonts w:eastAsia="SimSun"/>
                <w:lang w:val="en-GB"/>
              </w:rPr>
              <w:t xml:space="preserve">was a </w:t>
            </w:r>
            <w:r w:rsidRPr="00C36CE4">
              <w:rPr>
                <w:rFonts w:eastAsia="SimSun"/>
                <w:lang w:val="en-GB"/>
              </w:rPr>
              <w:t xml:space="preserve">food powder made from freeze-dried fruits, which would otherwise be wasted. Due to the freeze-drying process, fruits </w:t>
            </w:r>
            <w:r w:rsidR="007B7791" w:rsidRPr="00C36CE4">
              <w:rPr>
                <w:rFonts w:eastAsia="SimSun"/>
                <w:lang w:val="en-GB"/>
              </w:rPr>
              <w:t xml:space="preserve">were </w:t>
            </w:r>
            <w:r w:rsidRPr="00C36CE4">
              <w:rPr>
                <w:rFonts w:eastAsia="SimSun"/>
                <w:lang w:val="en-GB"/>
              </w:rPr>
              <w:t xml:space="preserve">dehydrated into </w:t>
            </w:r>
            <w:r w:rsidR="007B7791" w:rsidRPr="00C36CE4">
              <w:rPr>
                <w:rFonts w:eastAsia="SimSun"/>
                <w:lang w:val="en-GB"/>
              </w:rPr>
              <w:t xml:space="preserve">a </w:t>
            </w:r>
            <w:r w:rsidRPr="00C36CE4">
              <w:rPr>
                <w:rFonts w:eastAsia="SimSun"/>
                <w:lang w:val="en-GB"/>
              </w:rPr>
              <w:t>concentrated form of very fine</w:t>
            </w:r>
            <w:r w:rsidR="007B7791" w:rsidRPr="00C36CE4">
              <w:rPr>
                <w:rFonts w:eastAsia="SimSun"/>
                <w:lang w:val="en-GB"/>
              </w:rPr>
              <w:t>,</w:t>
            </w:r>
            <w:r w:rsidRPr="00C36CE4">
              <w:rPr>
                <w:rFonts w:eastAsia="SimSun"/>
                <w:lang w:val="en-GB"/>
              </w:rPr>
              <w:t xml:space="preserve"> highly soluble powder with </w:t>
            </w:r>
            <w:r w:rsidR="007B7791" w:rsidRPr="00C36CE4">
              <w:rPr>
                <w:rFonts w:eastAsia="SimSun"/>
                <w:lang w:val="en-GB"/>
              </w:rPr>
              <w:t xml:space="preserve">a </w:t>
            </w:r>
            <w:r w:rsidRPr="00C36CE4">
              <w:rPr>
                <w:rFonts w:eastAsia="SimSun"/>
                <w:lang w:val="en-GB"/>
              </w:rPr>
              <w:t xml:space="preserve">prolonged shelf life from </w:t>
            </w:r>
            <w:r w:rsidR="007B7791" w:rsidRPr="00C36CE4">
              <w:rPr>
                <w:rFonts w:eastAsia="SimSun"/>
                <w:lang w:val="en-GB"/>
              </w:rPr>
              <w:t xml:space="preserve">two </w:t>
            </w:r>
            <w:r w:rsidRPr="00C36CE4">
              <w:rPr>
                <w:rFonts w:eastAsia="SimSun"/>
                <w:lang w:val="en-GB"/>
              </w:rPr>
              <w:t xml:space="preserve">weeks to </w:t>
            </w:r>
            <w:r w:rsidR="007B7791" w:rsidRPr="00C36CE4">
              <w:rPr>
                <w:rFonts w:eastAsia="SimSun"/>
                <w:lang w:val="en-GB"/>
              </w:rPr>
              <w:t xml:space="preserve">two </w:t>
            </w:r>
            <w:r w:rsidRPr="00C36CE4">
              <w:rPr>
                <w:rFonts w:eastAsia="SimSun"/>
                <w:lang w:val="en-GB"/>
              </w:rPr>
              <w:t xml:space="preserve">years. Application of this drying technique </w:t>
            </w:r>
            <w:r w:rsidR="007B7791" w:rsidRPr="00C36CE4">
              <w:rPr>
                <w:rFonts w:eastAsia="SimSun"/>
                <w:lang w:val="en-GB"/>
              </w:rPr>
              <w:t xml:space="preserve">retained </w:t>
            </w:r>
            <w:r w:rsidRPr="00C36CE4">
              <w:rPr>
                <w:rFonts w:eastAsia="SimSun"/>
                <w:lang w:val="en-GB"/>
              </w:rPr>
              <w:t>90</w:t>
            </w:r>
            <w:r w:rsidR="007B7791" w:rsidRPr="00C36CE4">
              <w:rPr>
                <w:rFonts w:eastAsia="SimSun"/>
                <w:lang w:val="en-GB"/>
              </w:rPr>
              <w:t xml:space="preserve"> per cent </w:t>
            </w:r>
            <w:r w:rsidRPr="00C36CE4">
              <w:rPr>
                <w:rFonts w:eastAsia="SimSun"/>
                <w:lang w:val="en-GB"/>
              </w:rPr>
              <w:t xml:space="preserve">of the nutritional content of fresh produce. </w:t>
            </w:r>
          </w:p>
        </w:tc>
      </w:tr>
    </w:tbl>
    <w:p w14:paraId="6DF34BA0" w14:textId="77777777" w:rsidR="00B52B7D" w:rsidRPr="00C36CE4" w:rsidRDefault="00B52B7D" w:rsidP="00597651">
      <w:pPr>
        <w:pStyle w:val="Footnote"/>
        <w:rPr>
          <w:rFonts w:eastAsia="SimSun"/>
          <w:lang w:val="en-GB" w:eastAsia="zh-CN"/>
        </w:rPr>
      </w:pPr>
    </w:p>
    <w:p w14:paraId="29A9233A" w14:textId="77777777" w:rsidR="00B52B7D" w:rsidRPr="00C36CE4" w:rsidRDefault="002E1BBC" w:rsidP="00B52B7D">
      <w:pPr>
        <w:pStyle w:val="Footnote"/>
        <w:rPr>
          <w:rFonts w:eastAsia="SimSun"/>
          <w:lang w:val="en-GB" w:eastAsia="zh-CN"/>
        </w:rPr>
      </w:pPr>
      <w:r w:rsidRPr="00C36CE4">
        <w:rPr>
          <w:rFonts w:eastAsia="SimSun"/>
          <w:lang w:val="en-GB" w:eastAsia="zh-CN"/>
        </w:rPr>
        <w:t xml:space="preserve">Source: </w:t>
      </w:r>
      <w:r w:rsidR="00B52B7D" w:rsidRPr="00C36CE4">
        <w:rPr>
          <w:rFonts w:eastAsia="SimSun"/>
          <w:lang w:val="en-GB" w:eastAsia="zh-CN"/>
        </w:rPr>
        <w:t>Case a</w:t>
      </w:r>
      <w:r w:rsidRPr="00C36CE4">
        <w:rPr>
          <w:rFonts w:eastAsia="SimSun"/>
          <w:lang w:val="en-GB" w:eastAsia="zh-CN"/>
        </w:rPr>
        <w:t>uthors.</w:t>
      </w:r>
    </w:p>
    <w:p w14:paraId="58B92356" w14:textId="77777777" w:rsidR="00B52B7D" w:rsidRPr="00C36CE4" w:rsidRDefault="00B52B7D">
      <w:pPr>
        <w:spacing w:after="200" w:line="276" w:lineRule="auto"/>
        <w:rPr>
          <w:rFonts w:ascii="Arial" w:eastAsia="SimSun" w:hAnsi="Arial" w:cs="Arial"/>
          <w:sz w:val="17"/>
          <w:szCs w:val="17"/>
          <w:lang w:val="en-GB" w:eastAsia="zh-CN"/>
        </w:rPr>
      </w:pPr>
      <w:r w:rsidRPr="00C36CE4">
        <w:rPr>
          <w:rFonts w:eastAsia="SimSun"/>
          <w:lang w:val="en-GB" w:eastAsia="zh-CN"/>
        </w:rPr>
        <w:br w:type="page"/>
      </w:r>
    </w:p>
    <w:p w14:paraId="518D8E15" w14:textId="77777777" w:rsidR="002E1BBC" w:rsidRPr="00C36CE4" w:rsidRDefault="002E1BBC" w:rsidP="00B52B7D">
      <w:pPr>
        <w:pStyle w:val="ExhibitHeading"/>
        <w:rPr>
          <w:rFonts w:eastAsia="SimSun"/>
          <w:lang w:val="en-GB" w:eastAsia="zh-CN"/>
        </w:rPr>
      </w:pPr>
      <w:r w:rsidRPr="00C36CE4">
        <w:rPr>
          <w:rFonts w:eastAsia="SimSun"/>
          <w:lang w:val="en-GB" w:eastAsia="zh-CN"/>
        </w:rPr>
        <w:lastRenderedPageBreak/>
        <w:t>Exhibit 7: Syngenta Financial Performance</w:t>
      </w:r>
    </w:p>
    <w:p w14:paraId="3E908E6D" w14:textId="77777777" w:rsidR="00B52B7D" w:rsidRPr="00C36CE4" w:rsidRDefault="00B52B7D" w:rsidP="00597651">
      <w:pPr>
        <w:pStyle w:val="Footnote"/>
        <w:rPr>
          <w:rFonts w:eastAsia="SimSun"/>
          <w:lang w:val="en-GB" w:eastAsia="zh-CN"/>
        </w:rPr>
      </w:pPr>
    </w:p>
    <w:p w14:paraId="4AB4BA6C" w14:textId="2B648331" w:rsidR="002E1BBC" w:rsidRPr="00C36CE4" w:rsidRDefault="002E1BBC" w:rsidP="00B45BA6">
      <w:pPr>
        <w:pStyle w:val="ExhibitText"/>
        <w:jc w:val="center"/>
        <w:rPr>
          <w:rFonts w:eastAsia="SimSun"/>
          <w:b/>
          <w:lang w:val="en-GB" w:eastAsia="zh-CN"/>
        </w:rPr>
      </w:pPr>
      <w:r w:rsidRPr="00C36CE4">
        <w:rPr>
          <w:rFonts w:eastAsia="SimSun"/>
          <w:b/>
          <w:lang w:val="en-GB" w:eastAsia="zh-CN"/>
        </w:rPr>
        <w:t>Income Statement</w:t>
      </w:r>
      <w:r w:rsidR="007B7791" w:rsidRPr="00C36CE4">
        <w:rPr>
          <w:rFonts w:eastAsia="SimSun"/>
          <w:b/>
          <w:lang w:val="en-GB" w:eastAsia="zh-CN"/>
        </w:rPr>
        <w:t>s</w:t>
      </w:r>
      <w:r w:rsidR="00C70399">
        <w:rPr>
          <w:rFonts w:eastAsia="SimSun"/>
          <w:b/>
          <w:lang w:val="en-GB" w:eastAsia="zh-CN"/>
        </w:rPr>
        <w:t>,</w:t>
      </w:r>
      <w:r w:rsidRPr="00C36CE4">
        <w:rPr>
          <w:rFonts w:eastAsia="SimSun"/>
          <w:b/>
          <w:lang w:val="en-GB" w:eastAsia="zh-CN"/>
        </w:rPr>
        <w:t xml:space="preserve"> 2012</w:t>
      </w:r>
      <w:r w:rsidR="007B7791" w:rsidRPr="00C36CE4">
        <w:rPr>
          <w:rFonts w:eastAsia="SimSun"/>
          <w:b/>
          <w:lang w:val="en-GB" w:eastAsia="zh-CN"/>
        </w:rPr>
        <w:t>–</w:t>
      </w:r>
      <w:r w:rsidRPr="00C36CE4">
        <w:rPr>
          <w:rFonts w:eastAsia="SimSun"/>
          <w:b/>
          <w:lang w:val="en-GB" w:eastAsia="zh-CN"/>
        </w:rPr>
        <w:t>2015 (</w:t>
      </w:r>
      <w:r w:rsidR="00B31A34">
        <w:rPr>
          <w:rFonts w:eastAsia="SimSun"/>
          <w:b/>
          <w:lang w:val="en-GB" w:eastAsia="zh-CN"/>
        </w:rPr>
        <w:t>in US</w:t>
      </w:r>
      <w:r w:rsidRPr="00C36CE4">
        <w:rPr>
          <w:rFonts w:eastAsia="SimSun"/>
          <w:b/>
          <w:lang w:val="en-GB" w:eastAsia="zh-CN"/>
        </w:rPr>
        <w:t>$</w:t>
      </w:r>
      <w:r w:rsidR="00B31A34">
        <w:rPr>
          <w:rFonts w:eastAsia="SimSun"/>
          <w:b/>
          <w:lang w:val="en-GB" w:eastAsia="zh-CN"/>
        </w:rPr>
        <w:t xml:space="preserve"> </w:t>
      </w:r>
      <w:r w:rsidRPr="00C36CE4">
        <w:rPr>
          <w:rFonts w:eastAsia="SimSun"/>
          <w:b/>
          <w:lang w:val="en-GB" w:eastAsia="zh-CN"/>
        </w:rPr>
        <w:t>million</w:t>
      </w:r>
      <w:r w:rsidR="007B7791" w:rsidRPr="00C36CE4">
        <w:rPr>
          <w:rFonts w:eastAsia="SimSun"/>
          <w:b/>
          <w:lang w:val="en-GB" w:eastAsia="zh-CN"/>
        </w:rPr>
        <w:t>,</w:t>
      </w:r>
      <w:r w:rsidRPr="00C36CE4">
        <w:rPr>
          <w:rFonts w:eastAsia="SimSun"/>
          <w:b/>
          <w:lang w:val="en-GB" w:eastAsia="zh-CN"/>
        </w:rPr>
        <w:t xml:space="preserve"> except </w:t>
      </w:r>
      <w:r w:rsidR="007B7791" w:rsidRPr="00C36CE4">
        <w:rPr>
          <w:rFonts w:eastAsia="SimSun"/>
          <w:b/>
          <w:lang w:val="en-GB" w:eastAsia="zh-CN"/>
        </w:rPr>
        <w:t>per-</w:t>
      </w:r>
      <w:r w:rsidRPr="00C36CE4">
        <w:rPr>
          <w:rFonts w:eastAsia="SimSun"/>
          <w:b/>
          <w:lang w:val="en-GB" w:eastAsia="zh-CN"/>
        </w:rPr>
        <w:t>share amounts)</w:t>
      </w:r>
    </w:p>
    <w:p w14:paraId="12609E60" w14:textId="77777777" w:rsidR="00B45BA6" w:rsidRPr="00C36CE4" w:rsidRDefault="00B45BA6" w:rsidP="00B45BA6">
      <w:pPr>
        <w:pStyle w:val="ExhibitText"/>
        <w:rPr>
          <w:rFonts w:eastAsia="SimSun"/>
          <w:lang w:val="en-GB" w:eastAsia="zh-CN"/>
        </w:rPr>
      </w:pPr>
    </w:p>
    <w:tbl>
      <w:tblPr>
        <w:tblStyle w:val="TableGrid1"/>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1367"/>
        <w:gridCol w:w="1134"/>
        <w:gridCol w:w="1134"/>
        <w:gridCol w:w="1175"/>
      </w:tblGrid>
      <w:tr w:rsidR="002E1BBC" w:rsidRPr="00C36CE4" w14:paraId="51B483C4" w14:textId="77777777" w:rsidTr="00B45B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38" w:type="dxa"/>
            <w:tcBorders>
              <w:top w:val="none" w:sz="0" w:space="0" w:color="auto"/>
              <w:bottom w:val="none" w:sz="0" w:space="0" w:color="auto"/>
            </w:tcBorders>
          </w:tcPr>
          <w:p w14:paraId="1FA873E3" w14:textId="77777777" w:rsidR="002E1BBC" w:rsidRPr="00C36CE4" w:rsidRDefault="002E1BBC" w:rsidP="00B45BA6">
            <w:pPr>
              <w:pStyle w:val="ExhibitText"/>
              <w:rPr>
                <w:rFonts w:eastAsia="SimSun"/>
                <w:lang w:val="en-GB"/>
              </w:rPr>
            </w:pPr>
          </w:p>
        </w:tc>
        <w:tc>
          <w:tcPr>
            <w:tcW w:w="1367" w:type="dxa"/>
            <w:tcBorders>
              <w:top w:val="none" w:sz="0" w:space="0" w:color="auto"/>
              <w:bottom w:val="none" w:sz="0" w:space="0" w:color="auto"/>
            </w:tcBorders>
          </w:tcPr>
          <w:p w14:paraId="1C7288FC"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2015</w:t>
            </w:r>
          </w:p>
        </w:tc>
        <w:tc>
          <w:tcPr>
            <w:tcW w:w="1134" w:type="dxa"/>
            <w:tcBorders>
              <w:top w:val="none" w:sz="0" w:space="0" w:color="auto"/>
              <w:bottom w:val="none" w:sz="0" w:space="0" w:color="auto"/>
            </w:tcBorders>
          </w:tcPr>
          <w:p w14:paraId="70FDE3E4"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2014</w:t>
            </w:r>
          </w:p>
        </w:tc>
        <w:tc>
          <w:tcPr>
            <w:tcW w:w="1134" w:type="dxa"/>
            <w:tcBorders>
              <w:top w:val="none" w:sz="0" w:space="0" w:color="auto"/>
              <w:bottom w:val="none" w:sz="0" w:space="0" w:color="auto"/>
            </w:tcBorders>
          </w:tcPr>
          <w:p w14:paraId="571C9272"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2013</w:t>
            </w:r>
          </w:p>
        </w:tc>
        <w:tc>
          <w:tcPr>
            <w:tcW w:w="1175" w:type="dxa"/>
            <w:tcBorders>
              <w:top w:val="none" w:sz="0" w:space="0" w:color="auto"/>
              <w:bottom w:val="none" w:sz="0" w:space="0" w:color="auto"/>
            </w:tcBorders>
          </w:tcPr>
          <w:p w14:paraId="7E2AF98D"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2012</w:t>
            </w:r>
          </w:p>
        </w:tc>
      </w:tr>
      <w:tr w:rsidR="002E1BBC" w:rsidRPr="00C36CE4" w14:paraId="3CECE83E"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152FE5A0" w14:textId="77777777" w:rsidR="002E1BBC" w:rsidRPr="00C36CE4" w:rsidRDefault="002E1BBC" w:rsidP="00B45BA6">
            <w:pPr>
              <w:pStyle w:val="ExhibitText"/>
              <w:rPr>
                <w:rFonts w:eastAsia="SimSun"/>
                <w:lang w:val="en-GB"/>
              </w:rPr>
            </w:pPr>
            <w:r w:rsidRPr="00C36CE4">
              <w:rPr>
                <w:rFonts w:eastAsia="SimSun"/>
                <w:lang w:val="en-GB"/>
              </w:rPr>
              <w:t>Sales</w:t>
            </w:r>
          </w:p>
        </w:tc>
        <w:tc>
          <w:tcPr>
            <w:tcW w:w="1367" w:type="dxa"/>
          </w:tcPr>
          <w:p w14:paraId="6988E26B"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13,411</w:t>
            </w:r>
          </w:p>
        </w:tc>
        <w:tc>
          <w:tcPr>
            <w:tcW w:w="1134" w:type="dxa"/>
          </w:tcPr>
          <w:p w14:paraId="4363250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15,134</w:t>
            </w:r>
          </w:p>
        </w:tc>
        <w:tc>
          <w:tcPr>
            <w:tcW w:w="1134" w:type="dxa"/>
          </w:tcPr>
          <w:p w14:paraId="4D901E3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14,688</w:t>
            </w:r>
          </w:p>
        </w:tc>
        <w:tc>
          <w:tcPr>
            <w:tcW w:w="1175" w:type="dxa"/>
          </w:tcPr>
          <w:p w14:paraId="2CE3DEF3"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14,202</w:t>
            </w:r>
          </w:p>
        </w:tc>
      </w:tr>
      <w:tr w:rsidR="002E1BBC" w:rsidRPr="00C36CE4" w14:paraId="21BD8151"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679675CD" w14:textId="77777777" w:rsidR="002E1BBC" w:rsidRPr="00C36CE4" w:rsidRDefault="002E1BBC" w:rsidP="00B45BA6">
            <w:pPr>
              <w:pStyle w:val="ExhibitText"/>
              <w:rPr>
                <w:rFonts w:eastAsia="SimSun"/>
                <w:lang w:val="en-GB"/>
              </w:rPr>
            </w:pPr>
            <w:r w:rsidRPr="00C36CE4">
              <w:rPr>
                <w:rFonts w:eastAsia="SimSun"/>
                <w:lang w:val="en-GB"/>
              </w:rPr>
              <w:t>Cost of Goods Sold</w:t>
            </w:r>
          </w:p>
        </w:tc>
        <w:tc>
          <w:tcPr>
            <w:tcW w:w="1367" w:type="dxa"/>
          </w:tcPr>
          <w:p w14:paraId="12322D2A" w14:textId="12986480"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7,042</w:t>
            </w:r>
          </w:p>
        </w:tc>
        <w:tc>
          <w:tcPr>
            <w:tcW w:w="1134" w:type="dxa"/>
          </w:tcPr>
          <w:p w14:paraId="29FB691E" w14:textId="6CAC9B31"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8,192</w:t>
            </w:r>
          </w:p>
        </w:tc>
        <w:tc>
          <w:tcPr>
            <w:tcW w:w="1134" w:type="dxa"/>
          </w:tcPr>
          <w:p w14:paraId="2CFC7AF7" w14:textId="5AC3C226"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7,986</w:t>
            </w:r>
          </w:p>
        </w:tc>
        <w:tc>
          <w:tcPr>
            <w:tcW w:w="1175" w:type="dxa"/>
          </w:tcPr>
          <w:p w14:paraId="6D06321D" w14:textId="39297FD9"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7,223</w:t>
            </w:r>
          </w:p>
        </w:tc>
      </w:tr>
      <w:tr w:rsidR="002E1BBC" w:rsidRPr="00C36CE4" w14:paraId="5DD379EA"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7E16C0C9" w14:textId="77777777" w:rsidR="002E1BBC" w:rsidRPr="00C36CE4" w:rsidRDefault="002E1BBC" w:rsidP="00B45BA6">
            <w:pPr>
              <w:pStyle w:val="ExhibitText"/>
              <w:rPr>
                <w:rFonts w:eastAsia="SimSun"/>
                <w:lang w:val="en-GB"/>
              </w:rPr>
            </w:pPr>
            <w:r w:rsidRPr="00C36CE4">
              <w:rPr>
                <w:rFonts w:eastAsia="SimSun"/>
                <w:lang w:val="en-GB"/>
              </w:rPr>
              <w:t>Gross Profit</w:t>
            </w:r>
          </w:p>
        </w:tc>
        <w:tc>
          <w:tcPr>
            <w:tcW w:w="1367" w:type="dxa"/>
          </w:tcPr>
          <w:p w14:paraId="49EEE05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6,369</w:t>
            </w:r>
          </w:p>
        </w:tc>
        <w:tc>
          <w:tcPr>
            <w:tcW w:w="1134" w:type="dxa"/>
          </w:tcPr>
          <w:p w14:paraId="6C217D9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6,942</w:t>
            </w:r>
          </w:p>
        </w:tc>
        <w:tc>
          <w:tcPr>
            <w:tcW w:w="1134" w:type="dxa"/>
          </w:tcPr>
          <w:p w14:paraId="5BDBD9BA"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6,702</w:t>
            </w:r>
          </w:p>
        </w:tc>
        <w:tc>
          <w:tcPr>
            <w:tcW w:w="1175" w:type="dxa"/>
          </w:tcPr>
          <w:p w14:paraId="1C3CA6B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6,979</w:t>
            </w:r>
          </w:p>
        </w:tc>
      </w:tr>
      <w:tr w:rsidR="002E1BBC" w:rsidRPr="00C36CE4" w14:paraId="60311E1A"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14F8E6E5" w14:textId="77777777" w:rsidR="002E1BBC" w:rsidRPr="00C36CE4" w:rsidRDefault="002E1BBC" w:rsidP="00B45BA6">
            <w:pPr>
              <w:pStyle w:val="ExhibitText"/>
              <w:rPr>
                <w:rFonts w:eastAsia="SimSun"/>
                <w:lang w:val="en-GB"/>
              </w:rPr>
            </w:pPr>
            <w:r w:rsidRPr="00C36CE4">
              <w:rPr>
                <w:rFonts w:eastAsia="SimSun"/>
                <w:lang w:val="en-GB"/>
              </w:rPr>
              <w:t>Marketing and Distribution</w:t>
            </w:r>
          </w:p>
        </w:tc>
        <w:tc>
          <w:tcPr>
            <w:tcW w:w="1367" w:type="dxa"/>
          </w:tcPr>
          <w:p w14:paraId="2BBE8D59" w14:textId="7A0D6AC0"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2,210</w:t>
            </w:r>
          </w:p>
        </w:tc>
        <w:tc>
          <w:tcPr>
            <w:tcW w:w="1134" w:type="dxa"/>
          </w:tcPr>
          <w:p w14:paraId="484164FA" w14:textId="7DFBD23E"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2,497</w:t>
            </w:r>
          </w:p>
        </w:tc>
        <w:tc>
          <w:tcPr>
            <w:tcW w:w="1134" w:type="dxa"/>
          </w:tcPr>
          <w:p w14:paraId="0FCB95E7" w14:textId="45E25F97"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2,394</w:t>
            </w:r>
          </w:p>
        </w:tc>
        <w:tc>
          <w:tcPr>
            <w:tcW w:w="1175" w:type="dxa"/>
          </w:tcPr>
          <w:p w14:paraId="1042728C" w14:textId="1BBB7F31"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i/>
                <w:lang w:val="en-GB"/>
              </w:rPr>
              <w:t>−</w:t>
            </w:r>
            <w:r w:rsidR="002E1BBC" w:rsidRPr="00C36CE4">
              <w:rPr>
                <w:rFonts w:eastAsia="SimSun"/>
                <w:lang w:val="en-GB"/>
              </w:rPr>
              <w:t>2,423</w:t>
            </w:r>
          </w:p>
        </w:tc>
      </w:tr>
      <w:tr w:rsidR="002E1BBC" w:rsidRPr="00C36CE4" w14:paraId="2650148A"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575CC2F4" w14:textId="77777777" w:rsidR="002E1BBC" w:rsidRPr="00C36CE4" w:rsidRDefault="002E1BBC" w:rsidP="00B45BA6">
            <w:pPr>
              <w:pStyle w:val="ExhibitText"/>
              <w:rPr>
                <w:rFonts w:eastAsia="SimSun"/>
                <w:lang w:val="en-GB"/>
              </w:rPr>
            </w:pPr>
            <w:r w:rsidRPr="00C36CE4">
              <w:rPr>
                <w:rFonts w:eastAsia="SimSun"/>
                <w:lang w:val="en-GB"/>
              </w:rPr>
              <w:t>Research and Development</w:t>
            </w:r>
          </w:p>
        </w:tc>
        <w:tc>
          <w:tcPr>
            <w:tcW w:w="1367" w:type="dxa"/>
          </w:tcPr>
          <w:p w14:paraId="1CAFFFFB" w14:textId="603FFCD9"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1,362</w:t>
            </w:r>
          </w:p>
        </w:tc>
        <w:tc>
          <w:tcPr>
            <w:tcW w:w="1134" w:type="dxa"/>
          </w:tcPr>
          <w:p w14:paraId="26FC04E5" w14:textId="0EC118E8"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1,430</w:t>
            </w:r>
          </w:p>
        </w:tc>
        <w:tc>
          <w:tcPr>
            <w:tcW w:w="1134" w:type="dxa"/>
          </w:tcPr>
          <w:p w14:paraId="2D548E53" w14:textId="13887599"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1,376</w:t>
            </w:r>
          </w:p>
        </w:tc>
        <w:tc>
          <w:tcPr>
            <w:tcW w:w="1175" w:type="dxa"/>
          </w:tcPr>
          <w:p w14:paraId="1FE4C46C" w14:textId="24707CD3"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1,257</w:t>
            </w:r>
          </w:p>
        </w:tc>
      </w:tr>
      <w:tr w:rsidR="002E1BBC" w:rsidRPr="00C36CE4" w14:paraId="5F4D5B8A"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6930B98A" w14:textId="77777777" w:rsidR="002E1BBC" w:rsidRPr="00C36CE4" w:rsidRDefault="002E1BBC" w:rsidP="00B45BA6">
            <w:pPr>
              <w:pStyle w:val="ExhibitText"/>
              <w:rPr>
                <w:rFonts w:eastAsia="SimSun"/>
                <w:lang w:val="en-GB"/>
              </w:rPr>
            </w:pPr>
            <w:r w:rsidRPr="00C36CE4">
              <w:rPr>
                <w:rFonts w:eastAsia="SimSun"/>
                <w:lang w:val="en-GB"/>
              </w:rPr>
              <w:t>General and Administrative</w:t>
            </w:r>
          </w:p>
        </w:tc>
        <w:tc>
          <w:tcPr>
            <w:tcW w:w="1367" w:type="dxa"/>
          </w:tcPr>
          <w:p w14:paraId="0D4AC0F2"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p>
        </w:tc>
        <w:tc>
          <w:tcPr>
            <w:tcW w:w="1134" w:type="dxa"/>
          </w:tcPr>
          <w:p w14:paraId="07D8C747"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p>
        </w:tc>
        <w:tc>
          <w:tcPr>
            <w:tcW w:w="1134" w:type="dxa"/>
          </w:tcPr>
          <w:p w14:paraId="2261AD9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p>
        </w:tc>
        <w:tc>
          <w:tcPr>
            <w:tcW w:w="1175" w:type="dxa"/>
          </w:tcPr>
          <w:p w14:paraId="184D0F3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p>
        </w:tc>
      </w:tr>
      <w:tr w:rsidR="002E1BBC" w:rsidRPr="00C36CE4" w14:paraId="1224954B"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35BD9D91" w14:textId="77777777" w:rsidR="002E1BBC" w:rsidRPr="00C36CE4" w:rsidRDefault="002E1BBC" w:rsidP="00B45BA6">
            <w:pPr>
              <w:pStyle w:val="ExhibitText"/>
              <w:rPr>
                <w:rFonts w:eastAsia="SimSun"/>
                <w:lang w:val="en-GB"/>
              </w:rPr>
            </w:pPr>
            <w:r w:rsidRPr="00C36CE4">
              <w:rPr>
                <w:rFonts w:eastAsia="SimSun"/>
                <w:lang w:val="en-GB"/>
              </w:rPr>
              <w:t>Restructuring</w:t>
            </w:r>
          </w:p>
        </w:tc>
        <w:tc>
          <w:tcPr>
            <w:tcW w:w="1367" w:type="dxa"/>
          </w:tcPr>
          <w:p w14:paraId="465294C0" w14:textId="3D42C67C"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388</w:t>
            </w:r>
          </w:p>
        </w:tc>
        <w:tc>
          <w:tcPr>
            <w:tcW w:w="1134" w:type="dxa"/>
          </w:tcPr>
          <w:p w14:paraId="692151C1" w14:textId="3E361166"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193</w:t>
            </w:r>
          </w:p>
        </w:tc>
        <w:tc>
          <w:tcPr>
            <w:tcW w:w="1134" w:type="dxa"/>
          </w:tcPr>
          <w:p w14:paraId="3E4A484F" w14:textId="11856C1C"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179</w:t>
            </w:r>
          </w:p>
        </w:tc>
        <w:tc>
          <w:tcPr>
            <w:tcW w:w="1175" w:type="dxa"/>
          </w:tcPr>
          <w:p w14:paraId="42C4C774" w14:textId="4B70D032"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258</w:t>
            </w:r>
          </w:p>
        </w:tc>
      </w:tr>
      <w:tr w:rsidR="002E1BBC" w:rsidRPr="00C36CE4" w14:paraId="0638EE4E"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20802428" w14:textId="77777777" w:rsidR="002E1BBC" w:rsidRPr="00C36CE4" w:rsidRDefault="002E1BBC" w:rsidP="00B45BA6">
            <w:pPr>
              <w:pStyle w:val="ExhibitText"/>
              <w:rPr>
                <w:rFonts w:eastAsia="SimSun"/>
                <w:lang w:val="en-GB"/>
              </w:rPr>
            </w:pPr>
            <w:r w:rsidRPr="00C36CE4">
              <w:rPr>
                <w:rFonts w:eastAsia="SimSun"/>
                <w:lang w:val="en-GB"/>
              </w:rPr>
              <w:t>Other General and Administrative</w:t>
            </w:r>
          </w:p>
        </w:tc>
        <w:tc>
          <w:tcPr>
            <w:tcW w:w="1367" w:type="dxa"/>
          </w:tcPr>
          <w:p w14:paraId="6EF7D810" w14:textId="2E11241A"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568</w:t>
            </w:r>
          </w:p>
        </w:tc>
        <w:tc>
          <w:tcPr>
            <w:tcW w:w="1134" w:type="dxa"/>
          </w:tcPr>
          <w:p w14:paraId="3528CD3B" w14:textId="1A54376B"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717</w:t>
            </w:r>
          </w:p>
        </w:tc>
        <w:tc>
          <w:tcPr>
            <w:tcW w:w="1134" w:type="dxa"/>
          </w:tcPr>
          <w:p w14:paraId="79562E2A" w14:textId="1ECCEDB9"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667</w:t>
            </w:r>
          </w:p>
        </w:tc>
        <w:tc>
          <w:tcPr>
            <w:tcW w:w="1175" w:type="dxa"/>
          </w:tcPr>
          <w:p w14:paraId="7A360A60" w14:textId="49F06BE1"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785</w:t>
            </w:r>
          </w:p>
        </w:tc>
      </w:tr>
      <w:tr w:rsidR="002E1BBC" w:rsidRPr="00C36CE4" w14:paraId="4EAADB26"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511AC954" w14:textId="77777777" w:rsidR="002E1BBC" w:rsidRPr="00C36CE4" w:rsidRDefault="002E1BBC" w:rsidP="00B45BA6">
            <w:pPr>
              <w:pStyle w:val="ExhibitText"/>
              <w:rPr>
                <w:rFonts w:eastAsia="SimSun"/>
                <w:lang w:val="en-GB"/>
              </w:rPr>
            </w:pPr>
            <w:r w:rsidRPr="00C36CE4">
              <w:rPr>
                <w:rFonts w:eastAsia="SimSun"/>
                <w:lang w:val="en-GB"/>
              </w:rPr>
              <w:t>Operating Income</w:t>
            </w:r>
          </w:p>
        </w:tc>
        <w:tc>
          <w:tcPr>
            <w:tcW w:w="1367" w:type="dxa"/>
          </w:tcPr>
          <w:p w14:paraId="0BAA6EB1"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1,841</w:t>
            </w:r>
          </w:p>
        </w:tc>
        <w:tc>
          <w:tcPr>
            <w:tcW w:w="1134" w:type="dxa"/>
          </w:tcPr>
          <w:p w14:paraId="2465213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2,105</w:t>
            </w:r>
          </w:p>
        </w:tc>
        <w:tc>
          <w:tcPr>
            <w:tcW w:w="1134" w:type="dxa"/>
          </w:tcPr>
          <w:p w14:paraId="56B9100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2,086</w:t>
            </w:r>
          </w:p>
        </w:tc>
        <w:tc>
          <w:tcPr>
            <w:tcW w:w="1175" w:type="dxa"/>
          </w:tcPr>
          <w:p w14:paraId="14A9BC5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2,256</w:t>
            </w:r>
          </w:p>
        </w:tc>
      </w:tr>
      <w:tr w:rsidR="002E1BBC" w:rsidRPr="00C36CE4" w14:paraId="0EDA18E1"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0BA62B95" w14:textId="77777777" w:rsidR="002E1BBC" w:rsidRPr="00C36CE4" w:rsidRDefault="002E1BBC" w:rsidP="00B45BA6">
            <w:pPr>
              <w:pStyle w:val="ExhibitText"/>
              <w:rPr>
                <w:rFonts w:eastAsia="SimSun"/>
                <w:lang w:val="en-GB"/>
              </w:rPr>
            </w:pPr>
            <w:r w:rsidRPr="00C36CE4">
              <w:rPr>
                <w:rFonts w:eastAsia="SimSun"/>
                <w:lang w:val="en-GB"/>
              </w:rPr>
              <w:t>Income from Associates and JVs</w:t>
            </w:r>
          </w:p>
        </w:tc>
        <w:tc>
          <w:tcPr>
            <w:tcW w:w="1367" w:type="dxa"/>
          </w:tcPr>
          <w:p w14:paraId="00E2A064"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w:t>
            </w:r>
          </w:p>
        </w:tc>
        <w:tc>
          <w:tcPr>
            <w:tcW w:w="1134" w:type="dxa"/>
          </w:tcPr>
          <w:p w14:paraId="112FC4B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w:t>
            </w:r>
          </w:p>
        </w:tc>
        <w:tc>
          <w:tcPr>
            <w:tcW w:w="1134" w:type="dxa"/>
          </w:tcPr>
          <w:p w14:paraId="709A76A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48</w:t>
            </w:r>
          </w:p>
        </w:tc>
        <w:tc>
          <w:tcPr>
            <w:tcW w:w="1175" w:type="dxa"/>
          </w:tcPr>
          <w:p w14:paraId="70C69F4C"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w:t>
            </w:r>
          </w:p>
        </w:tc>
      </w:tr>
      <w:tr w:rsidR="002E1BBC" w:rsidRPr="00C36CE4" w14:paraId="1252E2C7"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5FF9235D" w14:textId="4A09CB56" w:rsidR="002E1BBC" w:rsidRPr="00C36CE4" w:rsidRDefault="002E1BBC" w:rsidP="00B45BA6">
            <w:pPr>
              <w:pStyle w:val="ExhibitText"/>
              <w:rPr>
                <w:rFonts w:eastAsia="SimSun"/>
                <w:lang w:val="en-GB"/>
              </w:rPr>
            </w:pPr>
            <w:r w:rsidRPr="00C36CE4">
              <w:rPr>
                <w:rFonts w:eastAsia="SimSun"/>
                <w:lang w:val="en-GB"/>
              </w:rPr>
              <w:t xml:space="preserve">Financial Expense, </w:t>
            </w:r>
            <w:r w:rsidR="00B31A34">
              <w:rPr>
                <w:rFonts w:eastAsia="SimSun"/>
                <w:lang w:val="en-GB"/>
              </w:rPr>
              <w:t>N</w:t>
            </w:r>
            <w:r w:rsidRPr="00C36CE4">
              <w:rPr>
                <w:rFonts w:eastAsia="SimSun"/>
                <w:lang w:val="en-GB"/>
              </w:rPr>
              <w:t>et</w:t>
            </w:r>
          </w:p>
        </w:tc>
        <w:tc>
          <w:tcPr>
            <w:tcW w:w="1367" w:type="dxa"/>
          </w:tcPr>
          <w:p w14:paraId="73CE8664" w14:textId="4542BBDA"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256</w:t>
            </w:r>
          </w:p>
        </w:tc>
        <w:tc>
          <w:tcPr>
            <w:tcW w:w="1134" w:type="dxa"/>
          </w:tcPr>
          <w:p w14:paraId="5506A1D6" w14:textId="6883FB06"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217</w:t>
            </w:r>
          </w:p>
        </w:tc>
        <w:tc>
          <w:tcPr>
            <w:tcW w:w="1134" w:type="dxa"/>
          </w:tcPr>
          <w:p w14:paraId="7A7B8427" w14:textId="410AC701"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200</w:t>
            </w:r>
          </w:p>
        </w:tc>
        <w:tc>
          <w:tcPr>
            <w:tcW w:w="1175" w:type="dxa"/>
          </w:tcPr>
          <w:p w14:paraId="6F89BE35" w14:textId="59493CED"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147</w:t>
            </w:r>
          </w:p>
        </w:tc>
      </w:tr>
      <w:tr w:rsidR="002E1BBC" w:rsidRPr="00C36CE4" w14:paraId="2F12C4D7"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10D2B8F3" w14:textId="74CA8897" w:rsidR="002E1BBC" w:rsidRPr="00C36CE4" w:rsidRDefault="002E1BBC" w:rsidP="00B45BA6">
            <w:pPr>
              <w:pStyle w:val="ExhibitText"/>
              <w:rPr>
                <w:rFonts w:eastAsia="SimSun"/>
                <w:lang w:val="en-GB"/>
              </w:rPr>
            </w:pPr>
            <w:r w:rsidRPr="00C36CE4">
              <w:rPr>
                <w:rFonts w:eastAsia="SimSun"/>
                <w:lang w:val="en-GB"/>
              </w:rPr>
              <w:t xml:space="preserve">Income </w:t>
            </w:r>
            <w:r w:rsidR="00B31A34">
              <w:rPr>
                <w:rFonts w:eastAsia="SimSun"/>
                <w:lang w:val="en-GB"/>
              </w:rPr>
              <w:t>b</w:t>
            </w:r>
            <w:r w:rsidRPr="00C36CE4">
              <w:rPr>
                <w:rFonts w:eastAsia="SimSun"/>
                <w:lang w:val="en-GB"/>
              </w:rPr>
              <w:t>efore Taxes</w:t>
            </w:r>
          </w:p>
        </w:tc>
        <w:tc>
          <w:tcPr>
            <w:tcW w:w="1367" w:type="dxa"/>
          </w:tcPr>
          <w:p w14:paraId="7F0DEEC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1,592</w:t>
            </w:r>
          </w:p>
        </w:tc>
        <w:tc>
          <w:tcPr>
            <w:tcW w:w="1134" w:type="dxa"/>
          </w:tcPr>
          <w:p w14:paraId="548E6AD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1,895</w:t>
            </w:r>
          </w:p>
        </w:tc>
        <w:tc>
          <w:tcPr>
            <w:tcW w:w="1134" w:type="dxa"/>
          </w:tcPr>
          <w:p w14:paraId="76A486A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1,934</w:t>
            </w:r>
          </w:p>
        </w:tc>
        <w:tc>
          <w:tcPr>
            <w:tcW w:w="1175" w:type="dxa"/>
          </w:tcPr>
          <w:p w14:paraId="20CE8D63"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2,116</w:t>
            </w:r>
          </w:p>
        </w:tc>
      </w:tr>
      <w:tr w:rsidR="002E1BBC" w:rsidRPr="00C36CE4" w14:paraId="793D2A6C"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7E163695" w14:textId="77777777" w:rsidR="002E1BBC" w:rsidRPr="00C36CE4" w:rsidRDefault="002E1BBC" w:rsidP="00B45BA6">
            <w:pPr>
              <w:pStyle w:val="ExhibitText"/>
              <w:rPr>
                <w:rFonts w:eastAsia="SimSun"/>
                <w:lang w:val="en-GB"/>
              </w:rPr>
            </w:pPr>
            <w:r w:rsidRPr="00C36CE4">
              <w:rPr>
                <w:rFonts w:eastAsia="SimSun"/>
                <w:lang w:val="en-GB"/>
              </w:rPr>
              <w:t>Income Tax Expense</w:t>
            </w:r>
          </w:p>
        </w:tc>
        <w:tc>
          <w:tcPr>
            <w:tcW w:w="1367" w:type="dxa"/>
          </w:tcPr>
          <w:p w14:paraId="3538E119" w14:textId="1D677F4E"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248</w:t>
            </w:r>
          </w:p>
        </w:tc>
        <w:tc>
          <w:tcPr>
            <w:tcW w:w="1134" w:type="dxa"/>
          </w:tcPr>
          <w:p w14:paraId="6220565E" w14:textId="53915648"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273</w:t>
            </w:r>
          </w:p>
        </w:tc>
        <w:tc>
          <w:tcPr>
            <w:tcW w:w="1134" w:type="dxa"/>
          </w:tcPr>
          <w:p w14:paraId="0D9E4FA2" w14:textId="0BF41E84"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285</w:t>
            </w:r>
          </w:p>
        </w:tc>
        <w:tc>
          <w:tcPr>
            <w:tcW w:w="1175" w:type="dxa"/>
          </w:tcPr>
          <w:p w14:paraId="0D61BA85" w14:textId="459EDA69"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w:t>
            </w:r>
            <w:r w:rsidR="002E1BBC" w:rsidRPr="00C36CE4">
              <w:rPr>
                <w:rFonts w:eastAsia="SimSun"/>
                <w:lang w:val="en-GB"/>
              </w:rPr>
              <w:t>266</w:t>
            </w:r>
          </w:p>
        </w:tc>
      </w:tr>
      <w:tr w:rsidR="002E1BBC" w:rsidRPr="00C36CE4" w14:paraId="56D80B21"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3A917496" w14:textId="77777777" w:rsidR="002E1BBC" w:rsidRPr="00C36CE4" w:rsidRDefault="002E1BBC" w:rsidP="00B45BA6">
            <w:pPr>
              <w:pStyle w:val="ExhibitText"/>
              <w:rPr>
                <w:rFonts w:eastAsia="SimSun"/>
                <w:lang w:val="en-GB"/>
              </w:rPr>
            </w:pPr>
            <w:r w:rsidRPr="00C36CE4">
              <w:rPr>
                <w:rFonts w:eastAsia="SimSun"/>
                <w:lang w:val="en-GB"/>
              </w:rPr>
              <w:t>Net Income</w:t>
            </w:r>
          </w:p>
        </w:tc>
        <w:tc>
          <w:tcPr>
            <w:tcW w:w="1367" w:type="dxa"/>
          </w:tcPr>
          <w:p w14:paraId="7932620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1,344</w:t>
            </w:r>
          </w:p>
        </w:tc>
        <w:tc>
          <w:tcPr>
            <w:tcW w:w="1134" w:type="dxa"/>
          </w:tcPr>
          <w:p w14:paraId="1CE68D1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1,622</w:t>
            </w:r>
          </w:p>
        </w:tc>
        <w:tc>
          <w:tcPr>
            <w:tcW w:w="1134" w:type="dxa"/>
          </w:tcPr>
          <w:p w14:paraId="53BF8532"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1,649</w:t>
            </w:r>
          </w:p>
        </w:tc>
        <w:tc>
          <w:tcPr>
            <w:tcW w:w="1175" w:type="dxa"/>
          </w:tcPr>
          <w:p w14:paraId="7565A0D5"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1,850</w:t>
            </w:r>
          </w:p>
        </w:tc>
      </w:tr>
      <w:tr w:rsidR="00B45BA6" w:rsidRPr="00C36CE4" w14:paraId="44EE65AB"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3438" w:type="dxa"/>
          </w:tcPr>
          <w:p w14:paraId="392FE5A7" w14:textId="77777777" w:rsidR="002E1BBC" w:rsidRPr="00C36CE4" w:rsidRDefault="002E1BBC" w:rsidP="00B45BA6">
            <w:pPr>
              <w:pStyle w:val="ExhibitText"/>
              <w:rPr>
                <w:rFonts w:eastAsia="SimSun"/>
                <w:lang w:val="en-GB"/>
              </w:rPr>
            </w:pPr>
            <w:r w:rsidRPr="00C36CE4">
              <w:rPr>
                <w:rFonts w:eastAsia="SimSun"/>
                <w:lang w:val="en-GB"/>
              </w:rPr>
              <w:t>Diluted Earnings per Share</w:t>
            </w:r>
          </w:p>
        </w:tc>
        <w:tc>
          <w:tcPr>
            <w:tcW w:w="1367" w:type="dxa"/>
          </w:tcPr>
          <w:p w14:paraId="7D8A0A63"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14.52</w:t>
            </w:r>
          </w:p>
        </w:tc>
        <w:tc>
          <w:tcPr>
            <w:tcW w:w="1134" w:type="dxa"/>
          </w:tcPr>
          <w:p w14:paraId="33BD662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17.60</w:t>
            </w:r>
          </w:p>
        </w:tc>
        <w:tc>
          <w:tcPr>
            <w:tcW w:w="1134" w:type="dxa"/>
          </w:tcPr>
          <w:p w14:paraId="0405FA69"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17.78</w:t>
            </w:r>
          </w:p>
        </w:tc>
        <w:tc>
          <w:tcPr>
            <w:tcW w:w="1175" w:type="dxa"/>
          </w:tcPr>
          <w:p w14:paraId="74643FB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20.05</w:t>
            </w:r>
          </w:p>
        </w:tc>
      </w:tr>
    </w:tbl>
    <w:p w14:paraId="08BF1E87" w14:textId="77777777" w:rsidR="002E1BBC" w:rsidRPr="00C36CE4" w:rsidRDefault="002E1BBC" w:rsidP="00B45BA6">
      <w:pPr>
        <w:pStyle w:val="ExhibitText"/>
        <w:rPr>
          <w:rFonts w:eastAsia="SimSun"/>
          <w:lang w:val="en-GB" w:eastAsia="zh-CN"/>
        </w:rPr>
      </w:pPr>
    </w:p>
    <w:p w14:paraId="2702C682" w14:textId="77777777" w:rsidR="00B45BA6" w:rsidRPr="00C36CE4" w:rsidRDefault="00B45BA6" w:rsidP="00B45BA6">
      <w:pPr>
        <w:pStyle w:val="ExhibitText"/>
        <w:rPr>
          <w:rFonts w:eastAsia="SimSun"/>
          <w:lang w:val="en-GB" w:eastAsia="zh-CN"/>
        </w:rPr>
      </w:pPr>
    </w:p>
    <w:p w14:paraId="30863C2C" w14:textId="18E70DB5" w:rsidR="002E1BBC" w:rsidRPr="00C36CE4" w:rsidRDefault="002E1BBC" w:rsidP="00B45BA6">
      <w:pPr>
        <w:pStyle w:val="Casehead2"/>
        <w:jc w:val="center"/>
        <w:rPr>
          <w:rFonts w:eastAsia="SimSun"/>
          <w:lang w:val="en-GB" w:eastAsia="zh-CN"/>
        </w:rPr>
      </w:pPr>
      <w:r w:rsidRPr="00C36CE4">
        <w:rPr>
          <w:rFonts w:eastAsia="SimSun"/>
          <w:lang w:val="en-GB" w:eastAsia="zh-CN"/>
        </w:rPr>
        <w:t>Sales by Product Line, 2012</w:t>
      </w:r>
      <w:r w:rsidR="007B7791" w:rsidRPr="00C36CE4">
        <w:rPr>
          <w:rFonts w:eastAsia="SimSun"/>
          <w:lang w:val="en-GB" w:eastAsia="zh-CN"/>
        </w:rPr>
        <w:t>–</w:t>
      </w:r>
      <w:r w:rsidRPr="00C36CE4">
        <w:rPr>
          <w:rFonts w:eastAsia="SimSun"/>
          <w:lang w:val="en-GB" w:eastAsia="zh-CN"/>
        </w:rPr>
        <w:t>2015 (</w:t>
      </w:r>
      <w:r w:rsidR="00B31A34">
        <w:rPr>
          <w:rFonts w:eastAsia="SimSun"/>
          <w:lang w:val="en-GB" w:eastAsia="zh-CN"/>
        </w:rPr>
        <w:t>in US</w:t>
      </w:r>
      <w:r w:rsidRPr="00C36CE4">
        <w:rPr>
          <w:rFonts w:eastAsia="SimSun"/>
          <w:lang w:val="en-GB" w:eastAsia="zh-CN"/>
        </w:rPr>
        <w:t>$</w:t>
      </w:r>
      <w:r w:rsidR="00B31A34">
        <w:rPr>
          <w:rFonts w:eastAsia="SimSun"/>
          <w:lang w:val="en-GB" w:eastAsia="zh-CN"/>
        </w:rPr>
        <w:t xml:space="preserve"> </w:t>
      </w:r>
      <w:r w:rsidRPr="00C36CE4">
        <w:rPr>
          <w:rFonts w:eastAsia="SimSun"/>
          <w:lang w:val="en-GB" w:eastAsia="zh-CN"/>
        </w:rPr>
        <w:t>million)</w:t>
      </w:r>
    </w:p>
    <w:p w14:paraId="28BF40BF" w14:textId="77777777" w:rsidR="00B45BA6" w:rsidRPr="00C36CE4" w:rsidRDefault="00B45BA6" w:rsidP="00B45BA6">
      <w:pPr>
        <w:pStyle w:val="ExhibitText"/>
        <w:rPr>
          <w:rFonts w:eastAsia="SimSun"/>
          <w:lang w:val="en-GB" w:eastAsia="zh-CN"/>
        </w:rPr>
      </w:pPr>
    </w:p>
    <w:tbl>
      <w:tblPr>
        <w:tblStyle w:val="TableGrid1"/>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842"/>
        <w:gridCol w:w="887"/>
        <w:gridCol w:w="842"/>
        <w:gridCol w:w="971"/>
      </w:tblGrid>
      <w:tr w:rsidR="00B45BA6" w:rsidRPr="00C36CE4" w14:paraId="0B83C7E1" w14:textId="77777777" w:rsidTr="00B45BA6">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100" w:firstRow="0" w:lastRow="0" w:firstColumn="1" w:lastColumn="0" w:oddVBand="0" w:evenVBand="0" w:oddHBand="0" w:evenHBand="0" w:firstRowFirstColumn="1" w:firstRowLastColumn="0" w:lastRowFirstColumn="0" w:lastRowLastColumn="0"/>
            <w:tcW w:w="4013" w:type="dxa"/>
            <w:tcMar>
              <w:top w:w="0" w:type="dxa"/>
              <w:bottom w:w="0" w:type="dxa"/>
            </w:tcMar>
          </w:tcPr>
          <w:p w14:paraId="4C23B448" w14:textId="77777777" w:rsidR="002E1BBC" w:rsidRPr="00C36CE4" w:rsidRDefault="002E1BBC" w:rsidP="00B45BA6">
            <w:pPr>
              <w:pStyle w:val="ExhibitText"/>
              <w:rPr>
                <w:rFonts w:eastAsia="SimSun"/>
                <w:lang w:val="en-GB"/>
              </w:rPr>
            </w:pPr>
          </w:p>
        </w:tc>
        <w:tc>
          <w:tcPr>
            <w:tcW w:w="842" w:type="dxa"/>
            <w:tcMar>
              <w:top w:w="0" w:type="dxa"/>
              <w:bottom w:w="0" w:type="dxa"/>
            </w:tcMar>
          </w:tcPr>
          <w:p w14:paraId="10C80048"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2015</w:t>
            </w:r>
          </w:p>
        </w:tc>
        <w:tc>
          <w:tcPr>
            <w:tcW w:w="887" w:type="dxa"/>
            <w:tcMar>
              <w:top w:w="0" w:type="dxa"/>
              <w:bottom w:w="0" w:type="dxa"/>
            </w:tcMar>
          </w:tcPr>
          <w:p w14:paraId="63BF80A1"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2014</w:t>
            </w:r>
          </w:p>
        </w:tc>
        <w:tc>
          <w:tcPr>
            <w:tcW w:w="842" w:type="dxa"/>
            <w:tcMar>
              <w:top w:w="0" w:type="dxa"/>
              <w:bottom w:w="0" w:type="dxa"/>
            </w:tcMar>
          </w:tcPr>
          <w:p w14:paraId="44B67C5A"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2013</w:t>
            </w:r>
          </w:p>
        </w:tc>
        <w:tc>
          <w:tcPr>
            <w:tcW w:w="971" w:type="dxa"/>
            <w:tcMar>
              <w:top w:w="0" w:type="dxa"/>
              <w:bottom w:w="0" w:type="dxa"/>
            </w:tcMar>
          </w:tcPr>
          <w:p w14:paraId="27CD56B3" w14:textId="77777777" w:rsidR="002E1BBC" w:rsidRPr="00C36CE4" w:rsidRDefault="002E1BBC" w:rsidP="00B45BA6">
            <w:pPr>
              <w:pStyle w:val="ExhibitText"/>
              <w:jc w:val="center"/>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2012</w:t>
            </w:r>
          </w:p>
        </w:tc>
      </w:tr>
      <w:tr w:rsidR="00B45BA6" w:rsidRPr="00C36CE4" w14:paraId="6104CFCB" w14:textId="77777777" w:rsidTr="00B45BA6">
        <w:trPr>
          <w:cantSplit w:val="0"/>
          <w:trHeight w:val="307"/>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5997B4B7" w14:textId="77777777" w:rsidR="002E1BBC" w:rsidRPr="00C36CE4" w:rsidRDefault="002E1BBC" w:rsidP="00B45BA6">
            <w:pPr>
              <w:pStyle w:val="ExhibitText"/>
              <w:rPr>
                <w:rFonts w:eastAsia="SimSun"/>
                <w:lang w:val="en-GB"/>
              </w:rPr>
            </w:pPr>
            <w:r w:rsidRPr="00C36CE4">
              <w:rPr>
                <w:rFonts w:eastAsia="SimSun"/>
                <w:lang w:val="en-GB"/>
              </w:rPr>
              <w:t>Selective Herbicides</w:t>
            </w:r>
          </w:p>
        </w:tc>
        <w:tc>
          <w:tcPr>
            <w:tcW w:w="842" w:type="dxa"/>
            <w:tcMar>
              <w:top w:w="0" w:type="dxa"/>
              <w:bottom w:w="0" w:type="dxa"/>
            </w:tcMar>
          </w:tcPr>
          <w:p w14:paraId="2BFCB03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2,894</w:t>
            </w:r>
          </w:p>
        </w:tc>
        <w:tc>
          <w:tcPr>
            <w:tcW w:w="887" w:type="dxa"/>
            <w:tcMar>
              <w:top w:w="0" w:type="dxa"/>
              <w:bottom w:w="0" w:type="dxa"/>
            </w:tcMar>
          </w:tcPr>
          <w:p w14:paraId="1801F33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3,083</w:t>
            </w:r>
          </w:p>
        </w:tc>
        <w:tc>
          <w:tcPr>
            <w:tcW w:w="842" w:type="dxa"/>
            <w:tcMar>
              <w:top w:w="0" w:type="dxa"/>
              <w:bottom w:w="0" w:type="dxa"/>
            </w:tcMar>
          </w:tcPr>
          <w:p w14:paraId="1DDD7E9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3,051</w:t>
            </w:r>
          </w:p>
        </w:tc>
        <w:tc>
          <w:tcPr>
            <w:tcW w:w="971" w:type="dxa"/>
            <w:tcMar>
              <w:top w:w="0" w:type="dxa"/>
              <w:bottom w:w="0" w:type="dxa"/>
            </w:tcMar>
          </w:tcPr>
          <w:p w14:paraId="554F5F3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2,939</w:t>
            </w:r>
          </w:p>
        </w:tc>
      </w:tr>
      <w:tr w:rsidR="00B45BA6" w:rsidRPr="00C36CE4" w14:paraId="14797408"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10A48088" w14:textId="77777777" w:rsidR="002E1BBC" w:rsidRPr="00C36CE4" w:rsidRDefault="002E1BBC" w:rsidP="00B45BA6">
            <w:pPr>
              <w:pStyle w:val="ExhibitText"/>
              <w:rPr>
                <w:rFonts w:eastAsia="SimSun"/>
                <w:lang w:val="en-GB"/>
              </w:rPr>
            </w:pPr>
            <w:r w:rsidRPr="00C36CE4">
              <w:rPr>
                <w:rFonts w:eastAsia="SimSun"/>
                <w:lang w:val="en-GB"/>
              </w:rPr>
              <w:t>Non-selective Herbicides</w:t>
            </w:r>
          </w:p>
        </w:tc>
        <w:tc>
          <w:tcPr>
            <w:tcW w:w="842" w:type="dxa"/>
            <w:tcMar>
              <w:top w:w="0" w:type="dxa"/>
              <w:bottom w:w="0" w:type="dxa"/>
            </w:tcMar>
          </w:tcPr>
          <w:p w14:paraId="11E39675"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913</w:t>
            </w:r>
          </w:p>
        </w:tc>
        <w:tc>
          <w:tcPr>
            <w:tcW w:w="887" w:type="dxa"/>
            <w:tcMar>
              <w:top w:w="0" w:type="dxa"/>
              <w:bottom w:w="0" w:type="dxa"/>
            </w:tcMar>
          </w:tcPr>
          <w:p w14:paraId="630FD10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1,445</w:t>
            </w:r>
          </w:p>
        </w:tc>
        <w:tc>
          <w:tcPr>
            <w:tcW w:w="842" w:type="dxa"/>
            <w:tcMar>
              <w:top w:w="0" w:type="dxa"/>
              <w:bottom w:w="0" w:type="dxa"/>
            </w:tcMar>
          </w:tcPr>
          <w:p w14:paraId="70D3FC05"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1,545</w:t>
            </w:r>
          </w:p>
        </w:tc>
        <w:tc>
          <w:tcPr>
            <w:tcW w:w="971" w:type="dxa"/>
            <w:tcMar>
              <w:top w:w="0" w:type="dxa"/>
              <w:bottom w:w="0" w:type="dxa"/>
            </w:tcMar>
          </w:tcPr>
          <w:p w14:paraId="0F784847"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1,246</w:t>
            </w:r>
          </w:p>
        </w:tc>
      </w:tr>
      <w:tr w:rsidR="00B45BA6" w:rsidRPr="00C36CE4" w14:paraId="5FC8EED0"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12651F24" w14:textId="77777777" w:rsidR="002E1BBC" w:rsidRPr="00C36CE4" w:rsidRDefault="002E1BBC" w:rsidP="00B45BA6">
            <w:pPr>
              <w:pStyle w:val="ExhibitText"/>
              <w:rPr>
                <w:rFonts w:eastAsia="SimSun"/>
                <w:lang w:val="en-GB"/>
              </w:rPr>
            </w:pPr>
            <w:r w:rsidRPr="00C36CE4">
              <w:rPr>
                <w:rFonts w:eastAsia="SimSun"/>
                <w:lang w:val="en-GB"/>
              </w:rPr>
              <w:t>Fungicides</w:t>
            </w:r>
          </w:p>
        </w:tc>
        <w:tc>
          <w:tcPr>
            <w:tcW w:w="842" w:type="dxa"/>
            <w:tcMar>
              <w:top w:w="0" w:type="dxa"/>
              <w:bottom w:w="0" w:type="dxa"/>
            </w:tcMar>
          </w:tcPr>
          <w:p w14:paraId="4C685F73"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3,357</w:t>
            </w:r>
          </w:p>
        </w:tc>
        <w:tc>
          <w:tcPr>
            <w:tcW w:w="887" w:type="dxa"/>
            <w:tcMar>
              <w:top w:w="0" w:type="dxa"/>
              <w:bottom w:w="0" w:type="dxa"/>
            </w:tcMar>
          </w:tcPr>
          <w:p w14:paraId="5B22A18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3,518</w:t>
            </w:r>
          </w:p>
        </w:tc>
        <w:tc>
          <w:tcPr>
            <w:tcW w:w="842" w:type="dxa"/>
            <w:tcMar>
              <w:top w:w="0" w:type="dxa"/>
              <w:bottom w:w="0" w:type="dxa"/>
            </w:tcMar>
          </w:tcPr>
          <w:p w14:paraId="5A9BC7A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3,035</w:t>
            </w:r>
          </w:p>
        </w:tc>
        <w:tc>
          <w:tcPr>
            <w:tcW w:w="971" w:type="dxa"/>
            <w:tcMar>
              <w:top w:w="0" w:type="dxa"/>
              <w:bottom w:w="0" w:type="dxa"/>
            </w:tcMar>
          </w:tcPr>
          <w:p w14:paraId="25483FEB"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3,044</w:t>
            </w:r>
          </w:p>
        </w:tc>
      </w:tr>
      <w:tr w:rsidR="00B45BA6" w:rsidRPr="00C36CE4" w14:paraId="1716B667"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3A7E969A" w14:textId="77777777" w:rsidR="002E1BBC" w:rsidRPr="00C36CE4" w:rsidRDefault="002E1BBC" w:rsidP="00B45BA6">
            <w:pPr>
              <w:pStyle w:val="ExhibitText"/>
              <w:rPr>
                <w:rFonts w:eastAsia="SimSun"/>
                <w:lang w:val="en-GB"/>
              </w:rPr>
            </w:pPr>
            <w:r w:rsidRPr="00C36CE4">
              <w:rPr>
                <w:rFonts w:eastAsia="SimSun"/>
                <w:lang w:val="en-GB"/>
              </w:rPr>
              <w:t>Insecticides</w:t>
            </w:r>
          </w:p>
        </w:tc>
        <w:tc>
          <w:tcPr>
            <w:tcW w:w="842" w:type="dxa"/>
            <w:tcMar>
              <w:top w:w="0" w:type="dxa"/>
              <w:bottom w:w="0" w:type="dxa"/>
            </w:tcMar>
          </w:tcPr>
          <w:p w14:paraId="25646125"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1,705</w:t>
            </w:r>
          </w:p>
        </w:tc>
        <w:tc>
          <w:tcPr>
            <w:tcW w:w="887" w:type="dxa"/>
            <w:tcMar>
              <w:top w:w="0" w:type="dxa"/>
              <w:bottom w:w="0" w:type="dxa"/>
            </w:tcMar>
          </w:tcPr>
          <w:p w14:paraId="16EFA20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2,066</w:t>
            </w:r>
          </w:p>
        </w:tc>
        <w:tc>
          <w:tcPr>
            <w:tcW w:w="842" w:type="dxa"/>
            <w:tcMar>
              <w:top w:w="0" w:type="dxa"/>
              <w:bottom w:w="0" w:type="dxa"/>
            </w:tcMar>
          </w:tcPr>
          <w:p w14:paraId="0228D63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1,912</w:t>
            </w:r>
          </w:p>
        </w:tc>
        <w:tc>
          <w:tcPr>
            <w:tcW w:w="971" w:type="dxa"/>
            <w:tcMar>
              <w:top w:w="0" w:type="dxa"/>
              <w:bottom w:w="0" w:type="dxa"/>
            </w:tcMar>
          </w:tcPr>
          <w:p w14:paraId="73AEE1BB"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1,841</w:t>
            </w:r>
          </w:p>
        </w:tc>
      </w:tr>
      <w:tr w:rsidR="00B45BA6" w:rsidRPr="00C36CE4" w14:paraId="47A228C2"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5D605460" w14:textId="77777777" w:rsidR="002E1BBC" w:rsidRPr="00C36CE4" w:rsidRDefault="002E1BBC" w:rsidP="00B45BA6">
            <w:pPr>
              <w:pStyle w:val="ExhibitText"/>
              <w:rPr>
                <w:rFonts w:eastAsia="SimSun"/>
                <w:lang w:val="en-GB"/>
              </w:rPr>
            </w:pPr>
            <w:r w:rsidRPr="00C36CE4">
              <w:rPr>
                <w:rFonts w:eastAsia="SimSun"/>
                <w:lang w:val="en-GB"/>
              </w:rPr>
              <w:t>Seedcare</w:t>
            </w:r>
          </w:p>
        </w:tc>
        <w:tc>
          <w:tcPr>
            <w:tcW w:w="842" w:type="dxa"/>
            <w:tcMar>
              <w:top w:w="0" w:type="dxa"/>
              <w:bottom w:w="0" w:type="dxa"/>
            </w:tcMar>
          </w:tcPr>
          <w:p w14:paraId="5391C13D"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994</w:t>
            </w:r>
          </w:p>
        </w:tc>
        <w:tc>
          <w:tcPr>
            <w:tcW w:w="887" w:type="dxa"/>
            <w:tcMar>
              <w:top w:w="0" w:type="dxa"/>
              <w:bottom w:w="0" w:type="dxa"/>
            </w:tcMar>
          </w:tcPr>
          <w:p w14:paraId="19AF1D4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1,115</w:t>
            </w:r>
          </w:p>
        </w:tc>
        <w:tc>
          <w:tcPr>
            <w:tcW w:w="842" w:type="dxa"/>
            <w:tcMar>
              <w:top w:w="0" w:type="dxa"/>
              <w:bottom w:w="0" w:type="dxa"/>
            </w:tcMar>
          </w:tcPr>
          <w:p w14:paraId="6E01DCCA"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1,228</w:t>
            </w:r>
          </w:p>
        </w:tc>
        <w:tc>
          <w:tcPr>
            <w:tcW w:w="971" w:type="dxa"/>
            <w:tcMar>
              <w:top w:w="0" w:type="dxa"/>
              <w:bottom w:w="0" w:type="dxa"/>
            </w:tcMar>
          </w:tcPr>
          <w:p w14:paraId="5880289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1,107</w:t>
            </w:r>
          </w:p>
        </w:tc>
      </w:tr>
      <w:tr w:rsidR="00B45BA6" w:rsidRPr="00C36CE4" w14:paraId="4A35064E"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330276A4" w14:textId="77777777" w:rsidR="002E1BBC" w:rsidRPr="00C36CE4" w:rsidRDefault="002E1BBC" w:rsidP="00B45BA6">
            <w:pPr>
              <w:pStyle w:val="ExhibitText"/>
              <w:rPr>
                <w:rFonts w:eastAsia="SimSun"/>
                <w:lang w:val="en-GB"/>
              </w:rPr>
            </w:pPr>
            <w:r w:rsidRPr="00C36CE4">
              <w:rPr>
                <w:rFonts w:eastAsia="SimSun"/>
                <w:lang w:val="en-GB"/>
              </w:rPr>
              <w:t>Other Crop Protection</w:t>
            </w:r>
          </w:p>
        </w:tc>
        <w:tc>
          <w:tcPr>
            <w:tcW w:w="842" w:type="dxa"/>
            <w:tcMar>
              <w:top w:w="0" w:type="dxa"/>
              <w:bottom w:w="0" w:type="dxa"/>
            </w:tcMar>
          </w:tcPr>
          <w:p w14:paraId="008E351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142</w:t>
            </w:r>
          </w:p>
        </w:tc>
        <w:tc>
          <w:tcPr>
            <w:tcW w:w="887" w:type="dxa"/>
            <w:tcMar>
              <w:top w:w="0" w:type="dxa"/>
              <w:bottom w:w="0" w:type="dxa"/>
            </w:tcMar>
          </w:tcPr>
          <w:p w14:paraId="6A978014"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154</w:t>
            </w:r>
          </w:p>
        </w:tc>
        <w:tc>
          <w:tcPr>
            <w:tcW w:w="842" w:type="dxa"/>
            <w:tcMar>
              <w:top w:w="0" w:type="dxa"/>
              <w:bottom w:w="0" w:type="dxa"/>
            </w:tcMar>
          </w:tcPr>
          <w:p w14:paraId="51197F7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152</w:t>
            </w:r>
          </w:p>
        </w:tc>
        <w:tc>
          <w:tcPr>
            <w:tcW w:w="971" w:type="dxa"/>
            <w:tcMar>
              <w:top w:w="0" w:type="dxa"/>
              <w:bottom w:w="0" w:type="dxa"/>
            </w:tcMar>
          </w:tcPr>
          <w:p w14:paraId="5A3BFBBA"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141</w:t>
            </w:r>
          </w:p>
        </w:tc>
      </w:tr>
      <w:tr w:rsidR="00B45BA6" w:rsidRPr="00C36CE4" w14:paraId="15FDF22C"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6F3FC236" w14:textId="77777777" w:rsidR="002E1BBC" w:rsidRPr="00C36CE4" w:rsidRDefault="002E1BBC" w:rsidP="00B45BA6">
            <w:pPr>
              <w:pStyle w:val="ExhibitText"/>
              <w:rPr>
                <w:rFonts w:eastAsia="SimSun"/>
                <w:lang w:val="en-GB"/>
              </w:rPr>
            </w:pPr>
            <w:r w:rsidRPr="00C36CE4">
              <w:rPr>
                <w:rFonts w:eastAsia="SimSun"/>
                <w:lang w:val="en-GB"/>
              </w:rPr>
              <w:t>Total Crop Protection</w:t>
            </w:r>
          </w:p>
        </w:tc>
        <w:tc>
          <w:tcPr>
            <w:tcW w:w="842" w:type="dxa"/>
            <w:tcMar>
              <w:top w:w="0" w:type="dxa"/>
              <w:bottom w:w="0" w:type="dxa"/>
            </w:tcMar>
          </w:tcPr>
          <w:p w14:paraId="7C0A96B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10,005</w:t>
            </w:r>
          </w:p>
        </w:tc>
        <w:tc>
          <w:tcPr>
            <w:tcW w:w="887" w:type="dxa"/>
            <w:tcMar>
              <w:top w:w="0" w:type="dxa"/>
              <w:bottom w:w="0" w:type="dxa"/>
            </w:tcMar>
          </w:tcPr>
          <w:p w14:paraId="3D43CE8E"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11,381</w:t>
            </w:r>
          </w:p>
        </w:tc>
        <w:tc>
          <w:tcPr>
            <w:tcW w:w="842" w:type="dxa"/>
            <w:tcMar>
              <w:top w:w="0" w:type="dxa"/>
              <w:bottom w:w="0" w:type="dxa"/>
            </w:tcMar>
          </w:tcPr>
          <w:p w14:paraId="6D57F7B9"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10,923</w:t>
            </w:r>
          </w:p>
        </w:tc>
        <w:tc>
          <w:tcPr>
            <w:tcW w:w="971" w:type="dxa"/>
            <w:tcMar>
              <w:top w:w="0" w:type="dxa"/>
              <w:bottom w:w="0" w:type="dxa"/>
            </w:tcMar>
          </w:tcPr>
          <w:p w14:paraId="62C761C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10,318</w:t>
            </w:r>
          </w:p>
        </w:tc>
      </w:tr>
      <w:tr w:rsidR="00B45BA6" w:rsidRPr="00C36CE4" w14:paraId="7AA36F79"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4A403948" w14:textId="77777777" w:rsidR="002E1BBC" w:rsidRPr="00C36CE4" w:rsidRDefault="002E1BBC" w:rsidP="00B45BA6">
            <w:pPr>
              <w:pStyle w:val="ExhibitText"/>
              <w:rPr>
                <w:rFonts w:eastAsia="SimSun"/>
                <w:lang w:val="en-GB"/>
              </w:rPr>
            </w:pPr>
            <w:r w:rsidRPr="00C36CE4">
              <w:rPr>
                <w:rFonts w:eastAsia="SimSun"/>
                <w:lang w:val="en-GB"/>
              </w:rPr>
              <w:t>Corn and Soybean</w:t>
            </w:r>
          </w:p>
        </w:tc>
        <w:tc>
          <w:tcPr>
            <w:tcW w:w="842" w:type="dxa"/>
            <w:tcMar>
              <w:top w:w="0" w:type="dxa"/>
              <w:bottom w:w="0" w:type="dxa"/>
            </w:tcMar>
          </w:tcPr>
          <w:p w14:paraId="1CE25AF2"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1,564</w:t>
            </w:r>
          </w:p>
        </w:tc>
        <w:tc>
          <w:tcPr>
            <w:tcW w:w="887" w:type="dxa"/>
            <w:tcMar>
              <w:top w:w="0" w:type="dxa"/>
              <w:bottom w:w="0" w:type="dxa"/>
            </w:tcMar>
          </w:tcPr>
          <w:p w14:paraId="32C7BCF2"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1,665</w:t>
            </w:r>
          </w:p>
        </w:tc>
        <w:tc>
          <w:tcPr>
            <w:tcW w:w="842" w:type="dxa"/>
            <w:tcMar>
              <w:top w:w="0" w:type="dxa"/>
              <w:bottom w:w="0" w:type="dxa"/>
            </w:tcMar>
          </w:tcPr>
          <w:p w14:paraId="33A8713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1,654</w:t>
            </w:r>
          </w:p>
        </w:tc>
        <w:tc>
          <w:tcPr>
            <w:tcW w:w="971" w:type="dxa"/>
            <w:tcMar>
              <w:top w:w="0" w:type="dxa"/>
              <w:bottom w:w="0" w:type="dxa"/>
            </w:tcMar>
          </w:tcPr>
          <w:p w14:paraId="600D55DA"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1,836</w:t>
            </w:r>
          </w:p>
        </w:tc>
      </w:tr>
      <w:tr w:rsidR="00B45BA6" w:rsidRPr="00C36CE4" w14:paraId="2EDF32CA"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6AF868A5" w14:textId="77777777" w:rsidR="002E1BBC" w:rsidRPr="00C36CE4" w:rsidRDefault="002E1BBC" w:rsidP="00B45BA6">
            <w:pPr>
              <w:pStyle w:val="ExhibitText"/>
              <w:rPr>
                <w:rFonts w:eastAsia="SimSun"/>
                <w:lang w:val="en-GB"/>
              </w:rPr>
            </w:pPr>
            <w:r w:rsidRPr="00C36CE4">
              <w:rPr>
                <w:rFonts w:eastAsia="SimSun"/>
                <w:lang w:val="en-GB"/>
              </w:rPr>
              <w:t>Diverse Field Crops</w:t>
            </w:r>
          </w:p>
        </w:tc>
        <w:tc>
          <w:tcPr>
            <w:tcW w:w="842" w:type="dxa"/>
            <w:tcMar>
              <w:top w:w="0" w:type="dxa"/>
              <w:bottom w:w="0" w:type="dxa"/>
            </w:tcMar>
          </w:tcPr>
          <w:p w14:paraId="56D36D2A"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658</w:t>
            </w:r>
          </w:p>
        </w:tc>
        <w:tc>
          <w:tcPr>
            <w:tcW w:w="887" w:type="dxa"/>
            <w:tcMar>
              <w:top w:w="0" w:type="dxa"/>
              <w:bottom w:w="0" w:type="dxa"/>
            </w:tcMar>
          </w:tcPr>
          <w:p w14:paraId="080FBB67"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827</w:t>
            </w:r>
          </w:p>
        </w:tc>
        <w:tc>
          <w:tcPr>
            <w:tcW w:w="842" w:type="dxa"/>
            <w:tcMar>
              <w:top w:w="0" w:type="dxa"/>
              <w:bottom w:w="0" w:type="dxa"/>
            </w:tcMar>
          </w:tcPr>
          <w:p w14:paraId="5E951B6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842</w:t>
            </w:r>
          </w:p>
        </w:tc>
        <w:tc>
          <w:tcPr>
            <w:tcW w:w="971" w:type="dxa"/>
            <w:tcMar>
              <w:top w:w="0" w:type="dxa"/>
              <w:bottom w:w="0" w:type="dxa"/>
            </w:tcMar>
          </w:tcPr>
          <w:p w14:paraId="19495F71"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719</w:t>
            </w:r>
          </w:p>
        </w:tc>
      </w:tr>
      <w:tr w:rsidR="00B45BA6" w:rsidRPr="00C36CE4" w14:paraId="3A973DC5"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43AC46D3" w14:textId="77777777" w:rsidR="002E1BBC" w:rsidRPr="00C36CE4" w:rsidRDefault="002E1BBC" w:rsidP="00B45BA6">
            <w:pPr>
              <w:pStyle w:val="ExhibitText"/>
              <w:rPr>
                <w:rFonts w:eastAsia="SimSun"/>
                <w:lang w:val="en-GB"/>
              </w:rPr>
            </w:pPr>
            <w:r w:rsidRPr="00C36CE4">
              <w:rPr>
                <w:rFonts w:eastAsia="SimSun"/>
                <w:lang w:val="en-GB"/>
              </w:rPr>
              <w:t>Vegetables</w:t>
            </w:r>
          </w:p>
        </w:tc>
        <w:tc>
          <w:tcPr>
            <w:tcW w:w="842" w:type="dxa"/>
            <w:tcMar>
              <w:top w:w="0" w:type="dxa"/>
              <w:bottom w:w="0" w:type="dxa"/>
            </w:tcMar>
          </w:tcPr>
          <w:p w14:paraId="4325E584"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616</w:t>
            </w:r>
          </w:p>
        </w:tc>
        <w:tc>
          <w:tcPr>
            <w:tcW w:w="887" w:type="dxa"/>
            <w:tcMar>
              <w:top w:w="0" w:type="dxa"/>
              <w:bottom w:w="0" w:type="dxa"/>
            </w:tcMar>
          </w:tcPr>
          <w:p w14:paraId="1FE2E321"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663</w:t>
            </w:r>
          </w:p>
        </w:tc>
        <w:tc>
          <w:tcPr>
            <w:tcW w:w="842" w:type="dxa"/>
            <w:tcMar>
              <w:top w:w="0" w:type="dxa"/>
              <w:bottom w:w="0" w:type="dxa"/>
            </w:tcMar>
          </w:tcPr>
          <w:p w14:paraId="5E302B39"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708</w:t>
            </w:r>
          </w:p>
        </w:tc>
        <w:tc>
          <w:tcPr>
            <w:tcW w:w="971" w:type="dxa"/>
            <w:tcMar>
              <w:top w:w="0" w:type="dxa"/>
              <w:bottom w:w="0" w:type="dxa"/>
            </w:tcMar>
          </w:tcPr>
          <w:p w14:paraId="78F7196C"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682</w:t>
            </w:r>
          </w:p>
        </w:tc>
      </w:tr>
      <w:tr w:rsidR="00B45BA6" w:rsidRPr="00C36CE4" w14:paraId="4F3FD924"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57297A05" w14:textId="77777777" w:rsidR="002E1BBC" w:rsidRPr="00C36CE4" w:rsidRDefault="002E1BBC" w:rsidP="00B45BA6">
            <w:pPr>
              <w:pStyle w:val="ExhibitText"/>
              <w:rPr>
                <w:rFonts w:eastAsia="SimSun"/>
                <w:lang w:val="en-GB"/>
              </w:rPr>
            </w:pPr>
            <w:r w:rsidRPr="00C36CE4">
              <w:rPr>
                <w:rFonts w:eastAsia="SimSun"/>
                <w:lang w:val="en-GB"/>
              </w:rPr>
              <w:t>Total Seeds</w:t>
            </w:r>
          </w:p>
        </w:tc>
        <w:tc>
          <w:tcPr>
            <w:tcW w:w="842" w:type="dxa"/>
            <w:tcMar>
              <w:top w:w="0" w:type="dxa"/>
              <w:bottom w:w="0" w:type="dxa"/>
            </w:tcMar>
          </w:tcPr>
          <w:p w14:paraId="6D3AE848"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2,838</w:t>
            </w:r>
          </w:p>
        </w:tc>
        <w:tc>
          <w:tcPr>
            <w:tcW w:w="887" w:type="dxa"/>
            <w:tcMar>
              <w:top w:w="0" w:type="dxa"/>
              <w:bottom w:w="0" w:type="dxa"/>
            </w:tcMar>
          </w:tcPr>
          <w:p w14:paraId="07EE0387"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3,155</w:t>
            </w:r>
          </w:p>
        </w:tc>
        <w:tc>
          <w:tcPr>
            <w:tcW w:w="842" w:type="dxa"/>
            <w:tcMar>
              <w:top w:w="0" w:type="dxa"/>
              <w:bottom w:w="0" w:type="dxa"/>
            </w:tcMar>
          </w:tcPr>
          <w:p w14:paraId="5109FEC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3,204</w:t>
            </w:r>
          </w:p>
        </w:tc>
        <w:tc>
          <w:tcPr>
            <w:tcW w:w="971" w:type="dxa"/>
            <w:tcMar>
              <w:top w:w="0" w:type="dxa"/>
              <w:bottom w:w="0" w:type="dxa"/>
            </w:tcMar>
          </w:tcPr>
          <w:p w14:paraId="077FDCA2"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3,237</w:t>
            </w:r>
          </w:p>
        </w:tc>
      </w:tr>
      <w:tr w:rsidR="00B45BA6" w:rsidRPr="00C36CE4" w14:paraId="4F94AB43" w14:textId="77777777" w:rsidTr="00B45BA6">
        <w:trPr>
          <w:cantSplit w:val="0"/>
          <w:trHeight w:val="323"/>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5F7A0CF2" w14:textId="03602CEE" w:rsidR="002E1BBC" w:rsidRPr="00C36CE4" w:rsidRDefault="002E1BBC">
            <w:pPr>
              <w:pStyle w:val="ExhibitText"/>
              <w:rPr>
                <w:rFonts w:eastAsia="SimSun"/>
                <w:i/>
                <w:lang w:val="en-GB"/>
              </w:rPr>
            </w:pPr>
            <w:r w:rsidRPr="00C36CE4">
              <w:rPr>
                <w:rFonts w:eastAsia="SimSun"/>
                <w:i/>
                <w:lang w:val="en-GB"/>
              </w:rPr>
              <w:t xml:space="preserve">Elimination of </w:t>
            </w:r>
            <w:r w:rsidR="007B7791" w:rsidRPr="00C36CE4">
              <w:rPr>
                <w:rFonts w:eastAsia="SimSun"/>
                <w:i/>
                <w:lang w:val="en-GB"/>
              </w:rPr>
              <w:t xml:space="preserve">Crop Protection Sales </w:t>
            </w:r>
            <w:r w:rsidRPr="00C36CE4">
              <w:rPr>
                <w:rFonts w:eastAsia="SimSun"/>
                <w:i/>
                <w:lang w:val="en-GB"/>
              </w:rPr>
              <w:t>to Seeds</w:t>
            </w:r>
          </w:p>
        </w:tc>
        <w:tc>
          <w:tcPr>
            <w:tcW w:w="842" w:type="dxa"/>
            <w:tcMar>
              <w:top w:w="0" w:type="dxa"/>
              <w:bottom w:w="0" w:type="dxa"/>
            </w:tcMar>
          </w:tcPr>
          <w:p w14:paraId="684F9C11" w14:textId="23DA0602"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i/>
                <w:lang w:val="en-GB"/>
              </w:rPr>
            </w:pPr>
            <w:r w:rsidRPr="00C36CE4">
              <w:rPr>
                <w:rFonts w:eastAsia="SimSun"/>
                <w:i/>
                <w:lang w:val="en-GB"/>
              </w:rPr>
              <w:t>−</w:t>
            </w:r>
            <w:r w:rsidR="002E1BBC" w:rsidRPr="00C36CE4">
              <w:rPr>
                <w:rFonts w:eastAsia="SimSun"/>
                <w:i/>
                <w:lang w:val="en-GB"/>
              </w:rPr>
              <w:t>80</w:t>
            </w:r>
          </w:p>
        </w:tc>
        <w:tc>
          <w:tcPr>
            <w:tcW w:w="887" w:type="dxa"/>
            <w:tcMar>
              <w:top w:w="0" w:type="dxa"/>
              <w:bottom w:w="0" w:type="dxa"/>
            </w:tcMar>
          </w:tcPr>
          <w:p w14:paraId="5123378E" w14:textId="77C2C083"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i/>
                <w:lang w:val="en-GB"/>
              </w:rPr>
            </w:pPr>
            <w:r w:rsidRPr="00C36CE4">
              <w:rPr>
                <w:rFonts w:eastAsia="SimSun"/>
                <w:i/>
                <w:lang w:val="en-GB"/>
              </w:rPr>
              <w:t>−</w:t>
            </w:r>
            <w:r w:rsidR="002E1BBC" w:rsidRPr="00C36CE4">
              <w:rPr>
                <w:rFonts w:eastAsia="SimSun"/>
                <w:i/>
                <w:lang w:val="en-GB"/>
              </w:rPr>
              <w:t>95</w:t>
            </w:r>
          </w:p>
        </w:tc>
        <w:tc>
          <w:tcPr>
            <w:tcW w:w="842" w:type="dxa"/>
            <w:tcMar>
              <w:top w:w="0" w:type="dxa"/>
              <w:bottom w:w="0" w:type="dxa"/>
            </w:tcMar>
          </w:tcPr>
          <w:p w14:paraId="4F171455" w14:textId="5A3BE108"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i/>
                <w:lang w:val="en-GB"/>
              </w:rPr>
            </w:pPr>
            <w:r w:rsidRPr="00C36CE4">
              <w:rPr>
                <w:rFonts w:eastAsia="SimSun"/>
                <w:i/>
                <w:lang w:val="en-GB"/>
              </w:rPr>
              <w:t>−</w:t>
            </w:r>
            <w:r w:rsidR="002E1BBC" w:rsidRPr="00C36CE4">
              <w:rPr>
                <w:rFonts w:eastAsia="SimSun"/>
                <w:i/>
                <w:lang w:val="en-GB"/>
              </w:rPr>
              <w:t>130</w:t>
            </w:r>
          </w:p>
        </w:tc>
        <w:tc>
          <w:tcPr>
            <w:tcW w:w="971" w:type="dxa"/>
            <w:tcMar>
              <w:top w:w="0" w:type="dxa"/>
              <w:bottom w:w="0" w:type="dxa"/>
            </w:tcMar>
          </w:tcPr>
          <w:p w14:paraId="4373E13D" w14:textId="7337CA07" w:rsidR="002E1BBC" w:rsidRPr="00C36CE4" w:rsidRDefault="007B7791"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i/>
                <w:lang w:val="en-GB"/>
              </w:rPr>
            </w:pPr>
            <w:r w:rsidRPr="00C36CE4">
              <w:rPr>
                <w:rFonts w:eastAsia="SimSun"/>
                <w:i/>
                <w:lang w:val="en-GB"/>
              </w:rPr>
              <w:t>−</w:t>
            </w:r>
            <w:r w:rsidR="002E1BBC" w:rsidRPr="00C36CE4">
              <w:rPr>
                <w:rFonts w:eastAsia="SimSun"/>
                <w:i/>
                <w:lang w:val="en-GB"/>
              </w:rPr>
              <w:t>110</w:t>
            </w:r>
          </w:p>
        </w:tc>
      </w:tr>
      <w:tr w:rsidR="00B45BA6" w:rsidRPr="00C36CE4" w14:paraId="7943C1CF"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157B1BD5" w14:textId="77777777" w:rsidR="002E1BBC" w:rsidRPr="00C36CE4" w:rsidRDefault="002E1BBC" w:rsidP="00B45BA6">
            <w:pPr>
              <w:pStyle w:val="ExhibitText"/>
              <w:rPr>
                <w:rFonts w:eastAsia="SimSun"/>
                <w:lang w:val="en-GB"/>
              </w:rPr>
            </w:pPr>
            <w:r w:rsidRPr="00C36CE4">
              <w:rPr>
                <w:rFonts w:eastAsia="SimSun"/>
                <w:lang w:val="en-GB"/>
              </w:rPr>
              <w:t>Lawn and Garden</w:t>
            </w:r>
          </w:p>
        </w:tc>
        <w:tc>
          <w:tcPr>
            <w:tcW w:w="842" w:type="dxa"/>
            <w:tcMar>
              <w:top w:w="0" w:type="dxa"/>
              <w:bottom w:w="0" w:type="dxa"/>
            </w:tcMar>
          </w:tcPr>
          <w:p w14:paraId="2EE782D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648</w:t>
            </w:r>
          </w:p>
        </w:tc>
        <w:tc>
          <w:tcPr>
            <w:tcW w:w="887" w:type="dxa"/>
            <w:tcMar>
              <w:top w:w="0" w:type="dxa"/>
              <w:bottom w:w="0" w:type="dxa"/>
            </w:tcMar>
          </w:tcPr>
          <w:p w14:paraId="02931806"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693</w:t>
            </w:r>
          </w:p>
        </w:tc>
        <w:tc>
          <w:tcPr>
            <w:tcW w:w="842" w:type="dxa"/>
            <w:tcMar>
              <w:top w:w="0" w:type="dxa"/>
              <w:bottom w:w="0" w:type="dxa"/>
            </w:tcMar>
          </w:tcPr>
          <w:p w14:paraId="600D4E35"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691</w:t>
            </w:r>
          </w:p>
        </w:tc>
        <w:tc>
          <w:tcPr>
            <w:tcW w:w="971" w:type="dxa"/>
            <w:tcMar>
              <w:top w:w="0" w:type="dxa"/>
              <w:bottom w:w="0" w:type="dxa"/>
            </w:tcMar>
          </w:tcPr>
          <w:p w14:paraId="797E31A7"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757</w:t>
            </w:r>
          </w:p>
        </w:tc>
      </w:tr>
      <w:tr w:rsidR="00B45BA6" w:rsidRPr="00C36CE4" w14:paraId="1F5760FC" w14:textId="77777777" w:rsidTr="00B45BA6">
        <w:trPr>
          <w:cantSplit w:val="0"/>
          <w:jc w:val="center"/>
        </w:trPr>
        <w:tc>
          <w:tcPr>
            <w:cnfStyle w:val="001000000000" w:firstRow="0" w:lastRow="0" w:firstColumn="1" w:lastColumn="0" w:oddVBand="0" w:evenVBand="0" w:oddHBand="0" w:evenHBand="0" w:firstRowFirstColumn="0" w:firstRowLastColumn="0" w:lastRowFirstColumn="0" w:lastRowLastColumn="0"/>
            <w:tcW w:w="4013" w:type="dxa"/>
            <w:tcMar>
              <w:top w:w="0" w:type="dxa"/>
              <w:bottom w:w="0" w:type="dxa"/>
            </w:tcMar>
          </w:tcPr>
          <w:p w14:paraId="376F2300" w14:textId="77777777" w:rsidR="002E1BBC" w:rsidRPr="00C36CE4" w:rsidRDefault="002E1BBC" w:rsidP="00B45BA6">
            <w:pPr>
              <w:pStyle w:val="ExhibitText"/>
              <w:rPr>
                <w:rFonts w:eastAsia="SimSun"/>
                <w:lang w:val="en-GB"/>
              </w:rPr>
            </w:pPr>
            <w:r w:rsidRPr="00C36CE4">
              <w:rPr>
                <w:rFonts w:eastAsia="SimSun"/>
                <w:lang w:val="en-GB"/>
              </w:rPr>
              <w:t>Group Sales</w:t>
            </w:r>
          </w:p>
        </w:tc>
        <w:tc>
          <w:tcPr>
            <w:tcW w:w="842" w:type="dxa"/>
            <w:tcMar>
              <w:top w:w="0" w:type="dxa"/>
              <w:bottom w:w="0" w:type="dxa"/>
            </w:tcMar>
          </w:tcPr>
          <w:p w14:paraId="3D9E9A21"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13,411</w:t>
            </w:r>
          </w:p>
        </w:tc>
        <w:tc>
          <w:tcPr>
            <w:tcW w:w="887" w:type="dxa"/>
            <w:tcMar>
              <w:top w:w="0" w:type="dxa"/>
              <w:bottom w:w="0" w:type="dxa"/>
            </w:tcMar>
          </w:tcPr>
          <w:p w14:paraId="088BC9B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15,134</w:t>
            </w:r>
          </w:p>
        </w:tc>
        <w:tc>
          <w:tcPr>
            <w:tcW w:w="842" w:type="dxa"/>
            <w:tcMar>
              <w:top w:w="0" w:type="dxa"/>
              <w:bottom w:w="0" w:type="dxa"/>
            </w:tcMar>
          </w:tcPr>
          <w:p w14:paraId="75C74B1F"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14,688</w:t>
            </w:r>
          </w:p>
        </w:tc>
        <w:tc>
          <w:tcPr>
            <w:tcW w:w="971" w:type="dxa"/>
            <w:tcMar>
              <w:top w:w="0" w:type="dxa"/>
              <w:bottom w:w="0" w:type="dxa"/>
            </w:tcMar>
          </w:tcPr>
          <w:p w14:paraId="7999E0F0" w14:textId="77777777" w:rsidR="002E1BBC" w:rsidRPr="00C36CE4" w:rsidRDefault="002E1BBC" w:rsidP="00597651">
            <w:pPr>
              <w:pStyle w:val="ExhibitText"/>
              <w:jc w:val="righ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lang w:val="en-GB"/>
              </w:rPr>
              <w:t>14,202</w:t>
            </w:r>
          </w:p>
        </w:tc>
      </w:tr>
    </w:tbl>
    <w:p w14:paraId="76305885" w14:textId="77777777" w:rsidR="00B45BA6" w:rsidRPr="00C36CE4" w:rsidRDefault="00B45BA6" w:rsidP="00597651">
      <w:pPr>
        <w:pStyle w:val="Footnote"/>
        <w:rPr>
          <w:rFonts w:eastAsia="SimSun"/>
          <w:lang w:val="en-GB" w:eastAsia="zh-CN"/>
        </w:rPr>
      </w:pPr>
    </w:p>
    <w:p w14:paraId="70A16844" w14:textId="3E235FB4" w:rsidR="00B31A34" w:rsidRDefault="00B31A34" w:rsidP="00B45BA6">
      <w:pPr>
        <w:pStyle w:val="Footnote"/>
        <w:rPr>
          <w:rFonts w:eastAsia="SimSun"/>
          <w:lang w:val="en-GB" w:eastAsia="zh-CN"/>
        </w:rPr>
      </w:pPr>
      <w:r>
        <w:rPr>
          <w:rFonts w:eastAsia="SimSun"/>
          <w:lang w:val="en-GB" w:eastAsia="zh-CN"/>
        </w:rPr>
        <w:t>Note: JV = joint venture</w:t>
      </w:r>
      <w:r w:rsidR="007A0D88">
        <w:rPr>
          <w:rFonts w:eastAsia="SimSun"/>
          <w:lang w:val="en-GB" w:eastAsia="zh-CN"/>
        </w:rPr>
        <w:t>.</w:t>
      </w:r>
      <w:bookmarkStart w:id="0" w:name="_GoBack"/>
      <w:bookmarkEnd w:id="0"/>
    </w:p>
    <w:p w14:paraId="37C0D044" w14:textId="58D7FA12" w:rsidR="002E1BBC" w:rsidRPr="00C36CE4" w:rsidRDefault="002E1BBC" w:rsidP="00B45BA6">
      <w:pPr>
        <w:pStyle w:val="Footnote"/>
        <w:rPr>
          <w:rFonts w:eastAsia="SimSun"/>
          <w:lang w:val="en-GB" w:eastAsia="zh-CN"/>
        </w:rPr>
      </w:pPr>
      <w:r w:rsidRPr="00C36CE4">
        <w:rPr>
          <w:rFonts w:eastAsia="SimSun"/>
          <w:lang w:val="en-GB" w:eastAsia="zh-CN"/>
        </w:rPr>
        <w:t xml:space="preserve">Source: Created by </w:t>
      </w:r>
      <w:r w:rsidR="008035D8" w:rsidRPr="00C36CE4">
        <w:rPr>
          <w:rFonts w:eastAsia="SimSun"/>
          <w:lang w:val="en-GB" w:eastAsia="zh-CN"/>
        </w:rPr>
        <w:t xml:space="preserve">case </w:t>
      </w:r>
      <w:r w:rsidRPr="00C36CE4">
        <w:rPr>
          <w:rFonts w:eastAsia="SimSun"/>
          <w:lang w:val="en-GB" w:eastAsia="zh-CN"/>
        </w:rPr>
        <w:t xml:space="preserve">authors based on </w:t>
      </w:r>
      <w:r w:rsidRPr="00597651">
        <w:rPr>
          <w:rFonts w:eastAsia="SimSun"/>
          <w:lang w:val="en-GB" w:eastAsia="zh-CN"/>
        </w:rPr>
        <w:t>Syngenta</w:t>
      </w:r>
      <w:r w:rsidR="008035D8" w:rsidRPr="00C36CE4">
        <w:rPr>
          <w:rFonts w:eastAsia="SimSun"/>
          <w:lang w:val="en-GB" w:eastAsia="zh-CN"/>
        </w:rPr>
        <w:t>,</w:t>
      </w:r>
      <w:r w:rsidRPr="00597651">
        <w:rPr>
          <w:rFonts w:eastAsia="SimSun"/>
          <w:lang w:val="en-GB" w:eastAsia="zh-CN"/>
        </w:rPr>
        <w:t xml:space="preserve"> </w:t>
      </w:r>
      <w:r w:rsidRPr="00C36CE4">
        <w:rPr>
          <w:rFonts w:eastAsia="SimSun"/>
          <w:i/>
          <w:lang w:val="en-GB" w:eastAsia="zh-CN"/>
        </w:rPr>
        <w:t>Annual Report</w:t>
      </w:r>
      <w:r w:rsidRPr="00597651">
        <w:rPr>
          <w:rFonts w:eastAsia="SimSun"/>
          <w:i/>
          <w:lang w:val="en-GB" w:eastAsia="zh-CN"/>
        </w:rPr>
        <w:t xml:space="preserve"> 2012</w:t>
      </w:r>
      <w:r w:rsidR="00A2641F" w:rsidRPr="00C36CE4">
        <w:rPr>
          <w:rFonts w:eastAsia="SimSun"/>
          <w:i/>
          <w:lang w:val="en-GB" w:eastAsia="zh-CN"/>
        </w:rPr>
        <w:t>,</w:t>
      </w:r>
      <w:r w:rsidR="00A2641F" w:rsidRPr="00C36CE4">
        <w:rPr>
          <w:lang w:val="en-GB"/>
        </w:rPr>
        <w:t xml:space="preserve"> </w:t>
      </w:r>
      <w:r w:rsidR="00A2641F" w:rsidRPr="00597651">
        <w:rPr>
          <w:rFonts w:eastAsia="SimSun"/>
          <w:lang w:val="en-GB" w:eastAsia="zh-CN"/>
        </w:rPr>
        <w:t>accessed September 25, 2018, https://www.syngenta.com/site-services/corporate-publications/annual-reports</w:t>
      </w:r>
      <w:r w:rsidR="00A2641F" w:rsidRPr="00C36CE4">
        <w:rPr>
          <w:rFonts w:eastAsia="SimSun"/>
          <w:lang w:val="en-GB" w:eastAsia="zh-CN"/>
        </w:rPr>
        <w:t xml:space="preserve">; Syngenta, </w:t>
      </w:r>
      <w:r w:rsidR="00A2641F" w:rsidRPr="00C36CE4">
        <w:rPr>
          <w:rFonts w:eastAsia="SimSun"/>
          <w:i/>
          <w:lang w:val="en-GB" w:eastAsia="zh-CN"/>
        </w:rPr>
        <w:t>Annual Report 2013,</w:t>
      </w:r>
      <w:r w:rsidR="00A2641F" w:rsidRPr="00C36CE4">
        <w:rPr>
          <w:lang w:val="en-GB"/>
        </w:rPr>
        <w:t xml:space="preserve"> </w:t>
      </w:r>
      <w:r w:rsidR="00A2641F" w:rsidRPr="00C36CE4">
        <w:rPr>
          <w:rFonts w:eastAsia="SimSun"/>
          <w:lang w:val="en-GB" w:eastAsia="zh-CN"/>
        </w:rPr>
        <w:t xml:space="preserve">accessed September 25, 2018, </w:t>
      </w:r>
      <w:r w:rsidR="00A2641F" w:rsidRPr="00597651">
        <w:rPr>
          <w:rFonts w:eastAsia="SimSun"/>
          <w:lang w:val="en-GB"/>
        </w:rPr>
        <w:t>https://www.syngenta.com/site-services/corporate-publications/annual-reports</w:t>
      </w:r>
      <w:r w:rsidR="00A2641F" w:rsidRPr="00C36CE4">
        <w:rPr>
          <w:rFonts w:eastAsia="SimSun"/>
          <w:lang w:val="en-GB" w:eastAsia="zh-CN"/>
        </w:rPr>
        <w:t xml:space="preserve">; Syngenta, </w:t>
      </w:r>
      <w:r w:rsidR="00A2641F" w:rsidRPr="00C36CE4">
        <w:rPr>
          <w:rFonts w:eastAsia="SimSun"/>
          <w:i/>
          <w:lang w:val="en-GB" w:eastAsia="zh-CN"/>
        </w:rPr>
        <w:t>Annual Report 2014,</w:t>
      </w:r>
      <w:r w:rsidR="00A2641F" w:rsidRPr="00C36CE4">
        <w:rPr>
          <w:lang w:val="en-GB"/>
        </w:rPr>
        <w:t xml:space="preserve"> </w:t>
      </w:r>
      <w:r w:rsidR="00A2641F" w:rsidRPr="00C36CE4">
        <w:rPr>
          <w:rFonts w:eastAsia="SimSun"/>
          <w:lang w:val="en-GB" w:eastAsia="zh-CN"/>
        </w:rPr>
        <w:t xml:space="preserve">accessed September 25, 2018, </w:t>
      </w:r>
      <w:r w:rsidR="00A2641F" w:rsidRPr="00597651">
        <w:rPr>
          <w:rFonts w:eastAsia="SimSun"/>
          <w:lang w:val="en-GB"/>
        </w:rPr>
        <w:t>https://www.syngenta.com/site-services/corporate-publications/annual-reports</w:t>
      </w:r>
      <w:r w:rsidR="00A2641F" w:rsidRPr="00C36CE4">
        <w:rPr>
          <w:rFonts w:eastAsia="SimSun"/>
          <w:lang w:val="en-GB" w:eastAsia="zh-CN"/>
        </w:rPr>
        <w:t xml:space="preserve">; Syngenta, </w:t>
      </w:r>
      <w:r w:rsidR="00A2641F" w:rsidRPr="00C36CE4">
        <w:rPr>
          <w:rFonts w:eastAsia="SimSun"/>
          <w:i/>
          <w:lang w:val="en-GB" w:eastAsia="zh-CN"/>
        </w:rPr>
        <w:t>Annual Report 2015,</w:t>
      </w:r>
      <w:r w:rsidR="00A2641F" w:rsidRPr="00C36CE4">
        <w:rPr>
          <w:lang w:val="en-GB"/>
        </w:rPr>
        <w:t xml:space="preserve"> </w:t>
      </w:r>
      <w:r w:rsidR="00A2641F" w:rsidRPr="00C36CE4">
        <w:rPr>
          <w:rFonts w:eastAsia="SimSun"/>
          <w:lang w:val="en-GB" w:eastAsia="zh-CN"/>
        </w:rPr>
        <w:t>accessed September 25, 2018, https://www.syngenta.com/site-services/corporate-publications/annual-reports</w:t>
      </w:r>
      <w:r w:rsidRPr="00C36CE4">
        <w:rPr>
          <w:rFonts w:eastAsia="SimSun"/>
          <w:lang w:val="en-GB" w:eastAsia="zh-CN"/>
        </w:rPr>
        <w:t>.</w:t>
      </w:r>
    </w:p>
    <w:p w14:paraId="7B02948B" w14:textId="77777777" w:rsidR="00B45BA6" w:rsidRPr="00C36CE4" w:rsidRDefault="00B45BA6" w:rsidP="00B45BA6">
      <w:pPr>
        <w:pStyle w:val="ExhibitText"/>
        <w:rPr>
          <w:rFonts w:eastAsia="SimSun"/>
          <w:lang w:val="en-GB" w:eastAsia="zh-CN"/>
        </w:rPr>
      </w:pPr>
    </w:p>
    <w:p w14:paraId="2D09A284" w14:textId="77777777" w:rsidR="00B45BA6" w:rsidRPr="00C36CE4" w:rsidRDefault="00B45BA6">
      <w:pPr>
        <w:spacing w:after="200" w:line="276" w:lineRule="auto"/>
        <w:rPr>
          <w:rFonts w:ascii="Arial" w:eastAsia="SimSun" w:hAnsi="Arial" w:cs="Arial"/>
          <w:lang w:val="en-GB" w:eastAsia="zh-CN"/>
        </w:rPr>
      </w:pPr>
      <w:r w:rsidRPr="00C36CE4">
        <w:rPr>
          <w:rFonts w:eastAsia="SimSun"/>
          <w:lang w:val="en-GB" w:eastAsia="zh-CN"/>
        </w:rPr>
        <w:br w:type="page"/>
      </w:r>
    </w:p>
    <w:p w14:paraId="65AC6BE8" w14:textId="2EFA2BA9" w:rsidR="002E1BBC" w:rsidRPr="00C36CE4" w:rsidRDefault="002E1BBC" w:rsidP="00C12610">
      <w:pPr>
        <w:pStyle w:val="ExhibitHeading"/>
        <w:rPr>
          <w:rFonts w:eastAsia="SimSun"/>
          <w:lang w:val="en-GB" w:eastAsia="zh-CN"/>
        </w:rPr>
      </w:pPr>
      <w:r w:rsidRPr="00C36CE4">
        <w:rPr>
          <w:rFonts w:eastAsia="SimSun"/>
          <w:lang w:val="en-GB" w:eastAsia="zh-CN"/>
        </w:rPr>
        <w:lastRenderedPageBreak/>
        <w:t>Exhibit 8: Syngenta Good Growth Plan Target</w:t>
      </w:r>
      <w:r w:rsidR="00C70399">
        <w:rPr>
          <w:rFonts w:eastAsia="SimSun"/>
          <w:lang w:val="en-GB" w:eastAsia="zh-CN"/>
        </w:rPr>
        <w:t>s</w:t>
      </w:r>
      <w:r w:rsidRPr="00C36CE4">
        <w:rPr>
          <w:rFonts w:eastAsia="SimSun"/>
          <w:lang w:val="en-GB" w:eastAsia="zh-CN"/>
        </w:rPr>
        <w:t xml:space="preserve"> </w:t>
      </w:r>
      <w:r w:rsidR="00C70399">
        <w:rPr>
          <w:rFonts w:eastAsia="SimSun"/>
          <w:lang w:val="en-GB" w:eastAsia="zh-CN"/>
        </w:rPr>
        <w:t>for</w:t>
      </w:r>
      <w:r w:rsidR="00C70399" w:rsidRPr="00C36CE4">
        <w:rPr>
          <w:rFonts w:eastAsia="SimSun"/>
          <w:lang w:val="en-GB" w:eastAsia="zh-CN"/>
        </w:rPr>
        <w:t xml:space="preserve"> </w:t>
      </w:r>
      <w:r w:rsidRPr="00C36CE4">
        <w:rPr>
          <w:rFonts w:eastAsia="SimSun"/>
          <w:lang w:val="en-GB" w:eastAsia="zh-CN"/>
        </w:rPr>
        <w:t>2020</w:t>
      </w:r>
    </w:p>
    <w:p w14:paraId="22B487D6" w14:textId="77777777" w:rsidR="002E1BBC" w:rsidRPr="00C36CE4" w:rsidRDefault="002E1BBC" w:rsidP="00C12610">
      <w:pPr>
        <w:pStyle w:val="ExhibitText"/>
        <w:rPr>
          <w:rFonts w:eastAsia="SimSun"/>
          <w:sz w:val="22"/>
          <w:szCs w:val="22"/>
          <w:lang w:val="en-GB" w:eastAsia="zh-CN"/>
        </w:rPr>
      </w:pPr>
    </w:p>
    <w:tbl>
      <w:tblPr>
        <w:tblStyle w:val="TableGrid1"/>
        <w:tblW w:w="0" w:type="auto"/>
        <w:tblInd w:w="8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3150"/>
        <w:gridCol w:w="2880"/>
      </w:tblGrid>
      <w:tr w:rsidR="002E1BBC" w:rsidRPr="00C36CE4" w14:paraId="633E52C6" w14:textId="77777777" w:rsidTr="00C126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0" w:type="dxa"/>
            <w:tcBorders>
              <w:top w:val="none" w:sz="0" w:space="0" w:color="auto"/>
              <w:bottom w:val="none" w:sz="0" w:space="0" w:color="auto"/>
            </w:tcBorders>
          </w:tcPr>
          <w:p w14:paraId="02CBED72" w14:textId="77777777" w:rsidR="002E1BBC" w:rsidRPr="00C36CE4" w:rsidRDefault="002E1BBC" w:rsidP="00C12610">
            <w:pPr>
              <w:pStyle w:val="ExhibitText"/>
              <w:rPr>
                <w:rFonts w:eastAsia="SimSun"/>
                <w:b/>
                <w:lang w:val="en-GB"/>
              </w:rPr>
            </w:pPr>
            <w:r w:rsidRPr="00C36CE4">
              <w:rPr>
                <w:rFonts w:eastAsia="SimSun"/>
                <w:b/>
                <w:lang w:val="en-GB"/>
              </w:rPr>
              <w:t>Make Crops More Efficient</w:t>
            </w:r>
          </w:p>
        </w:tc>
        <w:tc>
          <w:tcPr>
            <w:tcW w:w="3150" w:type="dxa"/>
            <w:tcBorders>
              <w:top w:val="none" w:sz="0" w:space="0" w:color="auto"/>
              <w:bottom w:val="none" w:sz="0" w:space="0" w:color="auto"/>
            </w:tcBorders>
          </w:tcPr>
          <w:p w14:paraId="6460D394" w14:textId="77777777" w:rsidR="002E1BBC" w:rsidRPr="00C36CE4" w:rsidRDefault="002E1BBC" w:rsidP="00C12610">
            <w:pPr>
              <w:pStyle w:val="ExhibitText"/>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Rescue More Farmland</w:t>
            </w:r>
          </w:p>
        </w:tc>
        <w:tc>
          <w:tcPr>
            <w:tcW w:w="2880" w:type="dxa"/>
            <w:tcBorders>
              <w:top w:val="none" w:sz="0" w:space="0" w:color="auto"/>
              <w:bottom w:val="none" w:sz="0" w:space="0" w:color="auto"/>
            </w:tcBorders>
          </w:tcPr>
          <w:p w14:paraId="71A1B233" w14:textId="4C260776" w:rsidR="002E1BBC" w:rsidRPr="00C36CE4" w:rsidRDefault="002E1BBC">
            <w:pPr>
              <w:pStyle w:val="ExhibitText"/>
              <w:cnfStyle w:val="100000000000" w:firstRow="1"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 xml:space="preserve">Help </w:t>
            </w:r>
            <w:r w:rsidR="006C22C3" w:rsidRPr="00C36CE4">
              <w:rPr>
                <w:rFonts w:eastAsia="SimSun"/>
                <w:b/>
                <w:lang w:val="en-GB"/>
              </w:rPr>
              <w:t>Biodiversity Flourish</w:t>
            </w:r>
          </w:p>
        </w:tc>
      </w:tr>
      <w:tr w:rsidR="002E1BBC" w:rsidRPr="00C36CE4" w14:paraId="5DF9907E" w14:textId="77777777" w:rsidTr="00C12610">
        <w:trPr>
          <w:trHeight w:val="636"/>
        </w:trPr>
        <w:tc>
          <w:tcPr>
            <w:cnfStyle w:val="001000000000" w:firstRow="0" w:lastRow="0" w:firstColumn="1" w:lastColumn="0" w:oddVBand="0" w:evenVBand="0" w:oddHBand="0" w:evenHBand="0" w:firstRowFirstColumn="0" w:firstRowLastColumn="0" w:lastRowFirstColumn="0" w:lastRowLastColumn="0"/>
            <w:tcW w:w="3150" w:type="dxa"/>
          </w:tcPr>
          <w:p w14:paraId="68FA66B2" w14:textId="43F88E62" w:rsidR="002E1BBC" w:rsidRPr="00C36CE4" w:rsidRDefault="002E1BBC" w:rsidP="00C12610">
            <w:pPr>
              <w:pStyle w:val="ExhibitText"/>
              <w:rPr>
                <w:rFonts w:eastAsia="SimSun"/>
                <w:sz w:val="16"/>
                <w:szCs w:val="16"/>
                <w:lang w:val="en-GB"/>
              </w:rPr>
            </w:pPr>
            <w:r w:rsidRPr="00C36CE4">
              <w:rPr>
                <w:rFonts w:eastAsia="SimSun"/>
                <w:sz w:val="16"/>
                <w:szCs w:val="16"/>
                <w:lang w:val="en-GB"/>
              </w:rPr>
              <w:t>Increase the average productivity of the world’s major crops by 20 per</w:t>
            </w:r>
            <w:r w:rsidR="006C22C3" w:rsidRPr="00C36CE4">
              <w:rPr>
                <w:rFonts w:eastAsia="SimSun"/>
                <w:sz w:val="16"/>
                <w:szCs w:val="16"/>
                <w:lang w:val="en-GB"/>
              </w:rPr>
              <w:t xml:space="preserve"> </w:t>
            </w:r>
            <w:r w:rsidRPr="00C36CE4">
              <w:rPr>
                <w:rFonts w:eastAsia="SimSun"/>
                <w:sz w:val="16"/>
                <w:szCs w:val="16"/>
                <w:lang w:val="en-GB"/>
              </w:rPr>
              <w:t>cent without using more land, water, or inputs</w:t>
            </w:r>
            <w:r w:rsidR="006C22C3" w:rsidRPr="00C36CE4">
              <w:rPr>
                <w:rFonts w:eastAsia="SimSun"/>
                <w:sz w:val="16"/>
                <w:szCs w:val="16"/>
                <w:lang w:val="en-GB"/>
              </w:rPr>
              <w:t>.</w:t>
            </w:r>
          </w:p>
        </w:tc>
        <w:tc>
          <w:tcPr>
            <w:tcW w:w="3150" w:type="dxa"/>
          </w:tcPr>
          <w:p w14:paraId="6942A2AA" w14:textId="317B262F" w:rsidR="002E1BBC" w:rsidRPr="00C36CE4" w:rsidRDefault="002E1BBC" w:rsidP="00C12610">
            <w:pPr>
              <w:pStyle w:val="ExhibitText"/>
              <w:cnfStyle w:val="000000000000" w:firstRow="0" w:lastRow="0" w:firstColumn="0" w:lastColumn="0" w:oddVBand="0" w:evenVBand="0" w:oddHBand="0" w:evenHBand="0" w:firstRowFirstColumn="0" w:firstRowLastColumn="0" w:lastRowFirstColumn="0" w:lastRowLastColumn="0"/>
              <w:rPr>
                <w:rFonts w:eastAsia="SimSun"/>
                <w:lang w:val="en-GB"/>
              </w:rPr>
            </w:pPr>
            <w:r w:rsidRPr="00C36CE4">
              <w:rPr>
                <w:rFonts w:eastAsia="SimSun"/>
                <w:sz w:val="16"/>
                <w:szCs w:val="16"/>
                <w:lang w:val="en-GB"/>
              </w:rPr>
              <w:t>Improve the fertility of 10 million hectares of farmland on the brink of degradation</w:t>
            </w:r>
            <w:r w:rsidR="006C22C3" w:rsidRPr="00C36CE4">
              <w:rPr>
                <w:rFonts w:eastAsia="SimSun"/>
                <w:sz w:val="16"/>
                <w:szCs w:val="16"/>
                <w:lang w:val="en-GB"/>
              </w:rPr>
              <w:t>.</w:t>
            </w:r>
          </w:p>
        </w:tc>
        <w:tc>
          <w:tcPr>
            <w:tcW w:w="2880" w:type="dxa"/>
          </w:tcPr>
          <w:p w14:paraId="3C673218" w14:textId="5C74B815" w:rsidR="002E1BBC" w:rsidRPr="00C36CE4" w:rsidRDefault="002E1BBC" w:rsidP="00C12610">
            <w:pPr>
              <w:pStyle w:val="ExhibitText"/>
              <w:cnfStyle w:val="000000000000" w:firstRow="0" w:lastRow="0" w:firstColumn="0" w:lastColumn="0" w:oddVBand="0" w:evenVBand="0" w:oddHBand="0" w:evenHBand="0" w:firstRowFirstColumn="0" w:firstRowLastColumn="0" w:lastRowFirstColumn="0" w:lastRowLastColumn="0"/>
              <w:rPr>
                <w:rFonts w:eastAsia="SimSun"/>
                <w:sz w:val="16"/>
                <w:szCs w:val="16"/>
                <w:lang w:val="en-GB"/>
              </w:rPr>
            </w:pPr>
            <w:r w:rsidRPr="00C36CE4">
              <w:rPr>
                <w:rFonts w:eastAsia="SimSun"/>
                <w:sz w:val="16"/>
                <w:szCs w:val="16"/>
                <w:lang w:val="en-GB"/>
              </w:rPr>
              <w:t>Enhance biodiversity on 5 million hectares of farmland</w:t>
            </w:r>
            <w:r w:rsidR="006C22C3" w:rsidRPr="00C36CE4">
              <w:rPr>
                <w:rFonts w:eastAsia="SimSun"/>
                <w:sz w:val="16"/>
                <w:szCs w:val="16"/>
                <w:lang w:val="en-GB"/>
              </w:rPr>
              <w:t>.</w:t>
            </w:r>
          </w:p>
        </w:tc>
      </w:tr>
      <w:tr w:rsidR="002E1BBC" w:rsidRPr="00C36CE4" w14:paraId="5D533609" w14:textId="77777777" w:rsidTr="00C12610">
        <w:tc>
          <w:tcPr>
            <w:cnfStyle w:val="001000000000" w:firstRow="0" w:lastRow="0" w:firstColumn="1" w:lastColumn="0" w:oddVBand="0" w:evenVBand="0" w:oddHBand="0" w:evenHBand="0" w:firstRowFirstColumn="0" w:firstRowLastColumn="0" w:lastRowFirstColumn="0" w:lastRowLastColumn="0"/>
            <w:tcW w:w="3150" w:type="dxa"/>
          </w:tcPr>
          <w:p w14:paraId="4A292071" w14:textId="69F90697" w:rsidR="002E1BBC" w:rsidRPr="00C36CE4" w:rsidRDefault="002E1BBC">
            <w:pPr>
              <w:pStyle w:val="ExhibitText"/>
              <w:rPr>
                <w:rFonts w:eastAsia="SimSun"/>
                <w:b/>
                <w:lang w:val="en-GB"/>
              </w:rPr>
            </w:pPr>
            <w:r w:rsidRPr="00C36CE4">
              <w:rPr>
                <w:rFonts w:eastAsia="SimSun"/>
                <w:b/>
                <w:lang w:val="en-GB"/>
              </w:rPr>
              <w:t xml:space="preserve">Empower </w:t>
            </w:r>
            <w:r w:rsidR="006C22C3" w:rsidRPr="00C36CE4">
              <w:rPr>
                <w:rFonts w:eastAsia="SimSun"/>
                <w:b/>
                <w:lang w:val="en-GB"/>
              </w:rPr>
              <w:t>Smallholders</w:t>
            </w:r>
          </w:p>
        </w:tc>
        <w:tc>
          <w:tcPr>
            <w:tcW w:w="3150" w:type="dxa"/>
          </w:tcPr>
          <w:p w14:paraId="26CE73C2" w14:textId="787432A6" w:rsidR="002E1BBC" w:rsidRPr="00C36CE4" w:rsidRDefault="002E1BBC">
            <w:pPr>
              <w:pStyle w:val="ExhibitText"/>
              <w:cnfStyle w:val="000000000000" w:firstRow="0"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 xml:space="preserve">Help </w:t>
            </w:r>
            <w:r w:rsidR="006C22C3" w:rsidRPr="00C36CE4">
              <w:rPr>
                <w:rFonts w:eastAsia="SimSun"/>
                <w:b/>
                <w:lang w:val="en-GB"/>
              </w:rPr>
              <w:t>People Stay Safe</w:t>
            </w:r>
          </w:p>
        </w:tc>
        <w:tc>
          <w:tcPr>
            <w:tcW w:w="2880" w:type="dxa"/>
          </w:tcPr>
          <w:p w14:paraId="593B91BF" w14:textId="3B02A9E4" w:rsidR="002E1BBC" w:rsidRPr="00C36CE4" w:rsidRDefault="002E1BBC">
            <w:pPr>
              <w:pStyle w:val="ExhibitText"/>
              <w:cnfStyle w:val="000000000000" w:firstRow="0" w:lastRow="0" w:firstColumn="0" w:lastColumn="0" w:oddVBand="0" w:evenVBand="0" w:oddHBand="0" w:evenHBand="0" w:firstRowFirstColumn="0" w:firstRowLastColumn="0" w:lastRowFirstColumn="0" w:lastRowLastColumn="0"/>
              <w:rPr>
                <w:rFonts w:eastAsia="SimSun"/>
                <w:b/>
                <w:lang w:val="en-GB"/>
              </w:rPr>
            </w:pPr>
            <w:r w:rsidRPr="00C36CE4">
              <w:rPr>
                <w:rFonts w:eastAsia="SimSun"/>
                <w:b/>
                <w:lang w:val="en-GB"/>
              </w:rPr>
              <w:t xml:space="preserve">Look </w:t>
            </w:r>
            <w:r w:rsidR="006C22C3" w:rsidRPr="00C36CE4">
              <w:rPr>
                <w:rFonts w:eastAsia="SimSun"/>
                <w:b/>
                <w:lang w:val="en-GB"/>
              </w:rPr>
              <w:t>After E</w:t>
            </w:r>
            <w:r w:rsidRPr="00C36CE4">
              <w:rPr>
                <w:rFonts w:eastAsia="SimSun"/>
                <w:b/>
                <w:lang w:val="en-GB"/>
              </w:rPr>
              <w:t xml:space="preserve">very </w:t>
            </w:r>
            <w:r w:rsidR="006C22C3" w:rsidRPr="00C36CE4">
              <w:rPr>
                <w:rFonts w:eastAsia="SimSun"/>
                <w:b/>
                <w:lang w:val="en-GB"/>
              </w:rPr>
              <w:t>W</w:t>
            </w:r>
            <w:r w:rsidRPr="00C36CE4">
              <w:rPr>
                <w:rFonts w:eastAsia="SimSun"/>
                <w:b/>
                <w:lang w:val="en-GB"/>
              </w:rPr>
              <w:t>orker</w:t>
            </w:r>
          </w:p>
        </w:tc>
      </w:tr>
      <w:tr w:rsidR="002E1BBC" w:rsidRPr="00C36CE4" w14:paraId="10695CE9" w14:textId="77777777" w:rsidTr="00C12610">
        <w:trPr>
          <w:trHeight w:val="510"/>
        </w:trPr>
        <w:tc>
          <w:tcPr>
            <w:cnfStyle w:val="001000000000" w:firstRow="0" w:lastRow="0" w:firstColumn="1" w:lastColumn="0" w:oddVBand="0" w:evenVBand="0" w:oddHBand="0" w:evenHBand="0" w:firstRowFirstColumn="0" w:firstRowLastColumn="0" w:lastRowFirstColumn="0" w:lastRowLastColumn="0"/>
            <w:tcW w:w="3150" w:type="dxa"/>
          </w:tcPr>
          <w:p w14:paraId="5C4CD574" w14:textId="703C70B5" w:rsidR="002E1BBC" w:rsidRPr="00C36CE4" w:rsidRDefault="002E1BBC">
            <w:pPr>
              <w:pStyle w:val="ExhibitText"/>
              <w:rPr>
                <w:rFonts w:eastAsia="SimSun"/>
                <w:sz w:val="16"/>
                <w:szCs w:val="16"/>
                <w:lang w:val="en-GB"/>
              </w:rPr>
            </w:pPr>
            <w:r w:rsidRPr="00C36CE4">
              <w:rPr>
                <w:rFonts w:eastAsia="SimSun"/>
                <w:sz w:val="16"/>
                <w:szCs w:val="16"/>
                <w:lang w:val="en-GB"/>
              </w:rPr>
              <w:t xml:space="preserve">Reach 20 million smallholders and enable them to increase productivity by </w:t>
            </w:r>
            <w:r w:rsidR="006C22C3" w:rsidRPr="00C36CE4">
              <w:rPr>
                <w:rFonts w:eastAsia="SimSun"/>
                <w:sz w:val="16"/>
                <w:szCs w:val="16"/>
                <w:lang w:val="en-GB"/>
              </w:rPr>
              <w:t>50 </w:t>
            </w:r>
            <w:r w:rsidRPr="00C36CE4">
              <w:rPr>
                <w:rFonts w:eastAsia="SimSun"/>
                <w:sz w:val="16"/>
                <w:szCs w:val="16"/>
                <w:lang w:val="en-GB"/>
              </w:rPr>
              <w:t>per</w:t>
            </w:r>
            <w:r w:rsidR="006C22C3" w:rsidRPr="00C36CE4">
              <w:rPr>
                <w:rFonts w:eastAsia="SimSun"/>
                <w:sz w:val="16"/>
                <w:szCs w:val="16"/>
                <w:lang w:val="en-GB"/>
              </w:rPr>
              <w:t> </w:t>
            </w:r>
            <w:r w:rsidRPr="00C36CE4">
              <w:rPr>
                <w:rFonts w:eastAsia="SimSun"/>
                <w:sz w:val="16"/>
                <w:szCs w:val="16"/>
                <w:lang w:val="en-GB"/>
              </w:rPr>
              <w:t>cent</w:t>
            </w:r>
            <w:r w:rsidR="006C22C3" w:rsidRPr="00C36CE4">
              <w:rPr>
                <w:rFonts w:eastAsia="SimSun"/>
                <w:sz w:val="16"/>
                <w:szCs w:val="16"/>
                <w:lang w:val="en-GB"/>
              </w:rPr>
              <w:t>.</w:t>
            </w:r>
          </w:p>
        </w:tc>
        <w:tc>
          <w:tcPr>
            <w:tcW w:w="3150" w:type="dxa"/>
          </w:tcPr>
          <w:p w14:paraId="0AA5A959" w14:textId="1B309233" w:rsidR="002E1BBC" w:rsidRPr="00C36CE4" w:rsidRDefault="002E1BBC" w:rsidP="00C12610">
            <w:pPr>
              <w:pStyle w:val="ExhibitText"/>
              <w:cnfStyle w:val="000000000000" w:firstRow="0" w:lastRow="0" w:firstColumn="0" w:lastColumn="0" w:oddVBand="0" w:evenVBand="0" w:oddHBand="0" w:evenHBand="0" w:firstRowFirstColumn="0" w:firstRowLastColumn="0" w:lastRowFirstColumn="0" w:lastRowLastColumn="0"/>
              <w:rPr>
                <w:rFonts w:eastAsia="SimSun"/>
                <w:sz w:val="16"/>
                <w:szCs w:val="16"/>
                <w:lang w:val="en-GB"/>
              </w:rPr>
            </w:pPr>
            <w:r w:rsidRPr="00C36CE4">
              <w:rPr>
                <w:rFonts w:eastAsia="SimSun"/>
                <w:sz w:val="16"/>
                <w:szCs w:val="16"/>
                <w:lang w:val="en-GB"/>
              </w:rPr>
              <w:t>Train 20 million farm workers on labo</w:t>
            </w:r>
            <w:r w:rsidR="006C22C3" w:rsidRPr="00C36CE4">
              <w:rPr>
                <w:rFonts w:eastAsia="SimSun"/>
                <w:sz w:val="16"/>
                <w:szCs w:val="16"/>
                <w:lang w:val="en-GB"/>
              </w:rPr>
              <w:t>u</w:t>
            </w:r>
            <w:r w:rsidRPr="00C36CE4">
              <w:rPr>
                <w:rFonts w:eastAsia="SimSun"/>
                <w:sz w:val="16"/>
                <w:szCs w:val="16"/>
                <w:lang w:val="en-GB"/>
              </w:rPr>
              <w:t>r safety, especially in developing countries</w:t>
            </w:r>
            <w:r w:rsidR="006C22C3" w:rsidRPr="00C36CE4">
              <w:rPr>
                <w:rFonts w:eastAsia="SimSun"/>
                <w:sz w:val="16"/>
                <w:szCs w:val="16"/>
                <w:lang w:val="en-GB"/>
              </w:rPr>
              <w:t>.</w:t>
            </w:r>
          </w:p>
        </w:tc>
        <w:tc>
          <w:tcPr>
            <w:tcW w:w="2880" w:type="dxa"/>
          </w:tcPr>
          <w:p w14:paraId="105E6585" w14:textId="5D1C530E" w:rsidR="002E1BBC" w:rsidRPr="00C36CE4" w:rsidRDefault="002E1BBC" w:rsidP="00C12610">
            <w:pPr>
              <w:pStyle w:val="ExhibitText"/>
              <w:cnfStyle w:val="000000000000" w:firstRow="0" w:lastRow="0" w:firstColumn="0" w:lastColumn="0" w:oddVBand="0" w:evenVBand="0" w:oddHBand="0" w:evenHBand="0" w:firstRowFirstColumn="0" w:firstRowLastColumn="0" w:lastRowFirstColumn="0" w:lastRowLastColumn="0"/>
              <w:rPr>
                <w:rFonts w:eastAsia="SimSun"/>
                <w:sz w:val="16"/>
                <w:szCs w:val="16"/>
                <w:lang w:val="en-GB"/>
              </w:rPr>
            </w:pPr>
            <w:r w:rsidRPr="00C36CE4">
              <w:rPr>
                <w:rFonts w:eastAsia="SimSun"/>
                <w:sz w:val="16"/>
                <w:szCs w:val="16"/>
                <w:lang w:val="en-GB"/>
              </w:rPr>
              <w:t>Strive for fair labo</w:t>
            </w:r>
            <w:r w:rsidR="006C22C3" w:rsidRPr="00C36CE4">
              <w:rPr>
                <w:rFonts w:eastAsia="SimSun"/>
                <w:sz w:val="16"/>
                <w:szCs w:val="16"/>
                <w:lang w:val="en-GB"/>
              </w:rPr>
              <w:t>u</w:t>
            </w:r>
            <w:r w:rsidRPr="00C36CE4">
              <w:rPr>
                <w:rFonts w:eastAsia="SimSun"/>
                <w:sz w:val="16"/>
                <w:szCs w:val="16"/>
                <w:lang w:val="en-GB"/>
              </w:rPr>
              <w:t>r conditions throughout our entire supply chain network</w:t>
            </w:r>
            <w:r w:rsidR="006C22C3" w:rsidRPr="00C36CE4">
              <w:rPr>
                <w:rFonts w:eastAsia="SimSun"/>
                <w:sz w:val="16"/>
                <w:szCs w:val="16"/>
                <w:lang w:val="en-GB"/>
              </w:rPr>
              <w:t>.</w:t>
            </w:r>
          </w:p>
        </w:tc>
      </w:tr>
    </w:tbl>
    <w:p w14:paraId="351E15F6" w14:textId="77777777" w:rsidR="002E1BBC" w:rsidRPr="00C36CE4" w:rsidRDefault="002E1BBC" w:rsidP="00597651">
      <w:pPr>
        <w:pStyle w:val="Footnote"/>
        <w:rPr>
          <w:rFonts w:eastAsia="SimSun"/>
          <w:lang w:val="en-GB" w:eastAsia="zh-CN"/>
        </w:rPr>
      </w:pPr>
    </w:p>
    <w:p w14:paraId="5E3D4480" w14:textId="59BCCAA3" w:rsidR="00465348" w:rsidRPr="00C36CE4" w:rsidRDefault="002E1BBC" w:rsidP="00C12610">
      <w:pPr>
        <w:pStyle w:val="Footnote"/>
        <w:rPr>
          <w:rFonts w:eastAsia="SimSun"/>
          <w:lang w:val="en-GB" w:eastAsia="zh-CN"/>
        </w:rPr>
      </w:pPr>
      <w:r w:rsidRPr="00C36CE4">
        <w:rPr>
          <w:rFonts w:eastAsia="SimSun"/>
          <w:lang w:val="en-GB" w:eastAsia="zh-CN"/>
        </w:rPr>
        <w:t>Source: Created by authors based on “</w:t>
      </w:r>
      <w:r w:rsidR="008035D8" w:rsidRPr="00C36CE4">
        <w:rPr>
          <w:rFonts w:eastAsia="SimSun"/>
          <w:lang w:val="en-GB" w:eastAsia="zh-CN"/>
        </w:rPr>
        <w:t xml:space="preserve">The </w:t>
      </w:r>
      <w:r w:rsidRPr="00C36CE4">
        <w:rPr>
          <w:rFonts w:eastAsia="SimSun"/>
          <w:lang w:val="en-GB" w:eastAsia="zh-CN"/>
        </w:rPr>
        <w:t xml:space="preserve">Good Growth Plan,” </w:t>
      </w:r>
      <w:r w:rsidR="008035D8" w:rsidRPr="00C36CE4">
        <w:rPr>
          <w:rFonts w:eastAsia="SimSun"/>
          <w:lang w:val="en-GB" w:eastAsia="zh-CN"/>
        </w:rPr>
        <w:t xml:space="preserve">Syngenta, </w:t>
      </w:r>
      <w:r w:rsidRPr="00C36CE4">
        <w:rPr>
          <w:rFonts w:eastAsia="SimSun"/>
          <w:lang w:val="en-GB" w:eastAsia="zh-CN"/>
        </w:rPr>
        <w:t xml:space="preserve">accessed September 28, 2018, </w:t>
      </w:r>
      <w:hyperlink r:id="rId22">
        <w:r w:rsidRPr="00C36CE4">
          <w:rPr>
            <w:rFonts w:eastAsia="SimSun"/>
            <w:lang w:val="en-GB" w:eastAsia="zh-CN"/>
          </w:rPr>
          <w:t>http://www4.syngenta.com/what-we-do/the-good-growth-plan</w:t>
        </w:r>
      </w:hyperlink>
      <w:r w:rsidRPr="00C36CE4">
        <w:rPr>
          <w:rFonts w:eastAsia="SimSun"/>
          <w:lang w:val="en-GB" w:eastAsia="zh-CN"/>
        </w:rPr>
        <w:t>.</w:t>
      </w:r>
    </w:p>
    <w:sectPr w:rsidR="00465348" w:rsidRPr="00C36CE4" w:rsidSect="00751E0B">
      <w:headerReference w:type="default" r:id="rId2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73E20" w16cid:durableId="1FB4C3A1"/>
  <w16cid:commentId w16cid:paraId="23470A72" w16cid:durableId="1FB4CA18"/>
  <w16cid:commentId w16cid:paraId="24BD8DD7" w16cid:durableId="1FB4C2FE"/>
  <w16cid:commentId w16cid:paraId="3F17513F" w16cid:durableId="1FB4C645"/>
  <w16cid:commentId w16cid:paraId="3B177CAD" w16cid:durableId="1FB4C959"/>
  <w16cid:commentId w16cid:paraId="2E84AE29" w16cid:durableId="1FB4D789"/>
  <w16cid:commentId w16cid:paraId="0CA06B99" w16cid:durableId="1FB4D7A3"/>
  <w16cid:commentId w16cid:paraId="07B74B15" w16cid:durableId="1FB4DA41"/>
  <w16cid:commentId w16cid:paraId="6F62C6EA" w16cid:durableId="1FB4DE6F"/>
  <w16cid:commentId w16cid:paraId="38D57CBF" w16cid:durableId="1FB4DDDA"/>
  <w16cid:commentId w16cid:paraId="7A9CBCDC" w16cid:durableId="1FB4DD0A"/>
  <w16cid:commentId w16cid:paraId="41E32D4F" w16cid:durableId="1FB4DDB4"/>
  <w16cid:commentId w16cid:paraId="0369D13E" w16cid:durableId="1FB8B451"/>
  <w16cid:commentId w16cid:paraId="4F8A3A4B" w16cid:durableId="1FB4E27F"/>
  <w16cid:commentId w16cid:paraId="684F6164" w16cid:durableId="1FB4E2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B46BF" w14:textId="77777777" w:rsidR="0026543C" w:rsidRDefault="0026543C" w:rsidP="00D75295">
      <w:r>
        <w:separator/>
      </w:r>
    </w:p>
  </w:endnote>
  <w:endnote w:type="continuationSeparator" w:id="0">
    <w:p w14:paraId="5551329A" w14:textId="77777777" w:rsidR="0026543C" w:rsidRDefault="0026543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Noto Sans Symbols">
    <w:altName w:val="Times New Roman"/>
    <w:charset w:val="00"/>
    <w:family w:val="auto"/>
    <w:pitch w:val="default"/>
  </w:font>
  <w:font w:name="Arim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47F8E" w14:textId="77777777" w:rsidR="0026543C" w:rsidRDefault="0026543C" w:rsidP="00D75295">
      <w:r>
        <w:separator/>
      </w:r>
    </w:p>
  </w:footnote>
  <w:footnote w:type="continuationSeparator" w:id="0">
    <w:p w14:paraId="7705A76C" w14:textId="77777777" w:rsidR="0026543C" w:rsidRDefault="0026543C" w:rsidP="00D75295">
      <w:r>
        <w:continuationSeparator/>
      </w:r>
    </w:p>
  </w:footnote>
  <w:footnote w:id="1">
    <w:p w14:paraId="451550C7" w14:textId="725814FE" w:rsidR="00A944F8" w:rsidRPr="00C558C7" w:rsidRDefault="00A944F8" w:rsidP="00360528">
      <w:pPr>
        <w:pStyle w:val="Footnote"/>
        <w:rPr>
          <w:lang w:val="en-CA"/>
        </w:rPr>
      </w:pPr>
      <w:r w:rsidRPr="002D1A37">
        <w:rPr>
          <w:rStyle w:val="FootnoteReference"/>
        </w:rPr>
        <w:footnoteRef/>
      </w:r>
      <w:r w:rsidRPr="002D1A37">
        <w:t xml:space="preserve"> </w:t>
      </w:r>
      <w:r w:rsidRPr="002D1A37">
        <w:rPr>
          <w:lang w:val="en-CA"/>
        </w:rPr>
        <w:t>All currency amounts are in US$ unless otherwise specified.</w:t>
      </w:r>
    </w:p>
  </w:footnote>
  <w:footnote w:id="2">
    <w:p w14:paraId="5622DA55" w14:textId="21CB8745" w:rsidR="00A944F8" w:rsidRPr="002E1BBC" w:rsidRDefault="00A944F8" w:rsidP="002E1BBC">
      <w:pPr>
        <w:pStyle w:val="Footnote"/>
      </w:pPr>
      <w:r>
        <w:rPr>
          <w:rStyle w:val="FootnoteReference"/>
        </w:rPr>
        <w:footnoteRef/>
      </w:r>
      <w:r>
        <w:t xml:space="preserve"> </w:t>
      </w:r>
      <w:r w:rsidRPr="00D864F5">
        <w:t xml:space="preserve">Vertical farms </w:t>
      </w:r>
      <w:r>
        <w:t>we</w:t>
      </w:r>
      <w:r w:rsidRPr="00D864F5">
        <w:t>re indoor facilities, typically located in abandoned factories and warehouses in urban cent</w:t>
      </w:r>
      <w:r>
        <w:t>r</w:t>
      </w:r>
      <w:r w:rsidRPr="00D864F5">
        <w:t xml:space="preserve">es. Fresh greens </w:t>
      </w:r>
      <w:r>
        <w:t>we</w:t>
      </w:r>
      <w:r w:rsidRPr="00D864F5">
        <w:t xml:space="preserve">re grown in vertically stacked trays under the glow of </w:t>
      </w:r>
      <w:r w:rsidRPr="00C558C7">
        <w:t xml:space="preserve">light emitting diode (or </w:t>
      </w:r>
      <w:r w:rsidRPr="00D864F5">
        <w:t>LED</w:t>
      </w:r>
      <w:r>
        <w:t>)</w:t>
      </w:r>
      <w:r w:rsidRPr="00D864F5">
        <w:t xml:space="preserve"> lamps, with the support of water circulation or misting systems that recycle</w:t>
      </w:r>
      <w:r>
        <w:t>d</w:t>
      </w:r>
      <w:r w:rsidRPr="00D864F5">
        <w:t xml:space="preserve"> water without generating waste.</w:t>
      </w:r>
      <w:r>
        <w:t xml:space="preserve"> </w:t>
      </w:r>
      <w:r w:rsidRPr="00C81714">
        <w:t>By 2016, commercially successful vertical farms were limited to producing fresh greens. Experiments were underway to expand the range of crops to include more vegetable varieties. Staple crops like wheat, corn, rice</w:t>
      </w:r>
      <w:r>
        <w:t>,</w:t>
      </w:r>
      <w:r w:rsidRPr="00C81714">
        <w:t xml:space="preserve"> or maize did not seem feasible for the near future.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0C65" w14:textId="427DD16E" w:rsidR="00A944F8" w:rsidRPr="00C92CC4" w:rsidRDefault="00A944F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0D88">
      <w:rPr>
        <w:rFonts w:ascii="Arial" w:hAnsi="Arial"/>
        <w:b/>
        <w:noProof/>
      </w:rPr>
      <w:t>12</w:t>
    </w:r>
    <w:r>
      <w:rPr>
        <w:rFonts w:ascii="Arial" w:hAnsi="Arial"/>
        <w:b/>
      </w:rPr>
      <w:fldChar w:fldCharType="end"/>
    </w:r>
    <w:r w:rsidR="00360528">
      <w:rPr>
        <w:rFonts w:ascii="Arial" w:hAnsi="Arial"/>
        <w:b/>
      </w:rPr>
      <w:tab/>
      <w:t>9B18M197</w:t>
    </w:r>
  </w:p>
  <w:p w14:paraId="33F33996" w14:textId="77777777" w:rsidR="00A944F8" w:rsidRDefault="00A944F8" w:rsidP="00D13667">
    <w:pPr>
      <w:pStyle w:val="Header"/>
      <w:tabs>
        <w:tab w:val="clear" w:pos="4680"/>
      </w:tabs>
      <w:rPr>
        <w:sz w:val="18"/>
        <w:szCs w:val="18"/>
      </w:rPr>
    </w:pPr>
  </w:p>
  <w:p w14:paraId="14F5007E" w14:textId="77777777" w:rsidR="00A944F8" w:rsidRPr="00C92CC4" w:rsidRDefault="00A944F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DE3A56"/>
    <w:multiLevelType w:val="hybridMultilevel"/>
    <w:tmpl w:val="B18241EE"/>
    <w:lvl w:ilvl="0" w:tplc="C64C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530"/>
    <w:rsid w:val="00013360"/>
    <w:rsid w:val="00016759"/>
    <w:rsid w:val="000216CE"/>
    <w:rsid w:val="00024ED4"/>
    <w:rsid w:val="00025DC7"/>
    <w:rsid w:val="00025FEC"/>
    <w:rsid w:val="00033EA4"/>
    <w:rsid w:val="00035F09"/>
    <w:rsid w:val="00044ECC"/>
    <w:rsid w:val="000531D3"/>
    <w:rsid w:val="0005646B"/>
    <w:rsid w:val="0008102D"/>
    <w:rsid w:val="00090FDA"/>
    <w:rsid w:val="00094C0E"/>
    <w:rsid w:val="000A6F49"/>
    <w:rsid w:val="000B7EAC"/>
    <w:rsid w:val="000D3813"/>
    <w:rsid w:val="000D5756"/>
    <w:rsid w:val="000D7091"/>
    <w:rsid w:val="000E507A"/>
    <w:rsid w:val="000F0C22"/>
    <w:rsid w:val="000F6B09"/>
    <w:rsid w:val="000F6FDC"/>
    <w:rsid w:val="00104567"/>
    <w:rsid w:val="00104916"/>
    <w:rsid w:val="00104AA7"/>
    <w:rsid w:val="0012732D"/>
    <w:rsid w:val="00143F25"/>
    <w:rsid w:val="00152682"/>
    <w:rsid w:val="00154FC9"/>
    <w:rsid w:val="0019241A"/>
    <w:rsid w:val="0019322F"/>
    <w:rsid w:val="001A22D1"/>
    <w:rsid w:val="001A752D"/>
    <w:rsid w:val="001A757E"/>
    <w:rsid w:val="001B2E9C"/>
    <w:rsid w:val="001B5032"/>
    <w:rsid w:val="001C7777"/>
    <w:rsid w:val="001D077A"/>
    <w:rsid w:val="001D3DA5"/>
    <w:rsid w:val="001D76F2"/>
    <w:rsid w:val="001E233E"/>
    <w:rsid w:val="001E364F"/>
    <w:rsid w:val="001F4222"/>
    <w:rsid w:val="00203AA1"/>
    <w:rsid w:val="00213E98"/>
    <w:rsid w:val="0023081A"/>
    <w:rsid w:val="002469C5"/>
    <w:rsid w:val="0026543C"/>
    <w:rsid w:val="00293491"/>
    <w:rsid w:val="002C50C4"/>
    <w:rsid w:val="002D1A37"/>
    <w:rsid w:val="002E1BBC"/>
    <w:rsid w:val="002F460C"/>
    <w:rsid w:val="002F48D6"/>
    <w:rsid w:val="00314393"/>
    <w:rsid w:val="00317391"/>
    <w:rsid w:val="00326216"/>
    <w:rsid w:val="00336580"/>
    <w:rsid w:val="00354899"/>
    <w:rsid w:val="00355FD6"/>
    <w:rsid w:val="00360528"/>
    <w:rsid w:val="00364A5C"/>
    <w:rsid w:val="00373FB1"/>
    <w:rsid w:val="003915D9"/>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75047"/>
    <w:rsid w:val="004773DF"/>
    <w:rsid w:val="004B1CCB"/>
    <w:rsid w:val="004B632F"/>
    <w:rsid w:val="004D3FB1"/>
    <w:rsid w:val="004D5F61"/>
    <w:rsid w:val="004D6F21"/>
    <w:rsid w:val="004D73A5"/>
    <w:rsid w:val="005157E5"/>
    <w:rsid w:val="005160F1"/>
    <w:rsid w:val="005179EC"/>
    <w:rsid w:val="00524F2F"/>
    <w:rsid w:val="00527E5C"/>
    <w:rsid w:val="00532CF5"/>
    <w:rsid w:val="005528CB"/>
    <w:rsid w:val="00566771"/>
    <w:rsid w:val="00581E2E"/>
    <w:rsid w:val="00584F15"/>
    <w:rsid w:val="0059514B"/>
    <w:rsid w:val="00597651"/>
    <w:rsid w:val="005A1B0F"/>
    <w:rsid w:val="005B0C45"/>
    <w:rsid w:val="00601FC9"/>
    <w:rsid w:val="0060583D"/>
    <w:rsid w:val="006163F7"/>
    <w:rsid w:val="00627C63"/>
    <w:rsid w:val="0063350B"/>
    <w:rsid w:val="006376FB"/>
    <w:rsid w:val="00652606"/>
    <w:rsid w:val="0069428E"/>
    <w:rsid w:val="006946EE"/>
    <w:rsid w:val="00695103"/>
    <w:rsid w:val="006A58A9"/>
    <w:rsid w:val="006A606D"/>
    <w:rsid w:val="006C0371"/>
    <w:rsid w:val="006C08B6"/>
    <w:rsid w:val="006C0B1A"/>
    <w:rsid w:val="006C22C3"/>
    <w:rsid w:val="006C31E1"/>
    <w:rsid w:val="006C6065"/>
    <w:rsid w:val="006C7F9F"/>
    <w:rsid w:val="006D03E0"/>
    <w:rsid w:val="006E2F6D"/>
    <w:rsid w:val="006E3646"/>
    <w:rsid w:val="006E58F6"/>
    <w:rsid w:val="006E77E1"/>
    <w:rsid w:val="006F131D"/>
    <w:rsid w:val="0070482F"/>
    <w:rsid w:val="00711642"/>
    <w:rsid w:val="0071493D"/>
    <w:rsid w:val="0073590C"/>
    <w:rsid w:val="007507C6"/>
    <w:rsid w:val="00751E0B"/>
    <w:rsid w:val="00752BCD"/>
    <w:rsid w:val="00766DA1"/>
    <w:rsid w:val="00780D94"/>
    <w:rsid w:val="007866A6"/>
    <w:rsid w:val="007914F6"/>
    <w:rsid w:val="007A0D88"/>
    <w:rsid w:val="007A130D"/>
    <w:rsid w:val="007B7791"/>
    <w:rsid w:val="007D1A2D"/>
    <w:rsid w:val="007D4102"/>
    <w:rsid w:val="007F43B7"/>
    <w:rsid w:val="008035D8"/>
    <w:rsid w:val="008100B2"/>
    <w:rsid w:val="00821FFC"/>
    <w:rsid w:val="008271CA"/>
    <w:rsid w:val="00840793"/>
    <w:rsid w:val="00845E2E"/>
    <w:rsid w:val="008467D5"/>
    <w:rsid w:val="00852B22"/>
    <w:rsid w:val="008556D1"/>
    <w:rsid w:val="008A4DC4"/>
    <w:rsid w:val="008A72CD"/>
    <w:rsid w:val="008B438C"/>
    <w:rsid w:val="008D06CA"/>
    <w:rsid w:val="008D3A46"/>
    <w:rsid w:val="009067A4"/>
    <w:rsid w:val="0093008F"/>
    <w:rsid w:val="00930885"/>
    <w:rsid w:val="00932B08"/>
    <w:rsid w:val="00933D68"/>
    <w:rsid w:val="009340DB"/>
    <w:rsid w:val="00934FB2"/>
    <w:rsid w:val="0094618C"/>
    <w:rsid w:val="0095684B"/>
    <w:rsid w:val="00972498"/>
    <w:rsid w:val="0097481F"/>
    <w:rsid w:val="00974CC6"/>
    <w:rsid w:val="00976AD4"/>
    <w:rsid w:val="0098674A"/>
    <w:rsid w:val="00995547"/>
    <w:rsid w:val="009A312F"/>
    <w:rsid w:val="009A5348"/>
    <w:rsid w:val="009B0AB7"/>
    <w:rsid w:val="009C76D5"/>
    <w:rsid w:val="009F742C"/>
    <w:rsid w:val="009F7AA4"/>
    <w:rsid w:val="00A02AA3"/>
    <w:rsid w:val="00A10AD7"/>
    <w:rsid w:val="00A14546"/>
    <w:rsid w:val="00A20C3B"/>
    <w:rsid w:val="00A2641F"/>
    <w:rsid w:val="00A559DB"/>
    <w:rsid w:val="00A569EA"/>
    <w:rsid w:val="00A944F8"/>
    <w:rsid w:val="00AE4755"/>
    <w:rsid w:val="00AF35FC"/>
    <w:rsid w:val="00AF5556"/>
    <w:rsid w:val="00B03639"/>
    <w:rsid w:val="00B0652A"/>
    <w:rsid w:val="00B25A98"/>
    <w:rsid w:val="00B31A34"/>
    <w:rsid w:val="00B40937"/>
    <w:rsid w:val="00B423EF"/>
    <w:rsid w:val="00B453DE"/>
    <w:rsid w:val="00B45BA6"/>
    <w:rsid w:val="00B500C2"/>
    <w:rsid w:val="00B52B7D"/>
    <w:rsid w:val="00B72597"/>
    <w:rsid w:val="00B901F9"/>
    <w:rsid w:val="00B926AA"/>
    <w:rsid w:val="00BB42C5"/>
    <w:rsid w:val="00BD6EFB"/>
    <w:rsid w:val="00C05EF6"/>
    <w:rsid w:val="00C0695A"/>
    <w:rsid w:val="00C12610"/>
    <w:rsid w:val="00C1584D"/>
    <w:rsid w:val="00C15BE2"/>
    <w:rsid w:val="00C3447F"/>
    <w:rsid w:val="00C36CE4"/>
    <w:rsid w:val="00C42520"/>
    <w:rsid w:val="00C558C7"/>
    <w:rsid w:val="00C66192"/>
    <w:rsid w:val="00C67102"/>
    <w:rsid w:val="00C70399"/>
    <w:rsid w:val="00C805AC"/>
    <w:rsid w:val="00C81491"/>
    <w:rsid w:val="00C81676"/>
    <w:rsid w:val="00C85C5D"/>
    <w:rsid w:val="00C92CC4"/>
    <w:rsid w:val="00CA0AFB"/>
    <w:rsid w:val="00CA2CE1"/>
    <w:rsid w:val="00CA3976"/>
    <w:rsid w:val="00CA50E3"/>
    <w:rsid w:val="00CA757B"/>
    <w:rsid w:val="00CC1787"/>
    <w:rsid w:val="00CC182C"/>
    <w:rsid w:val="00CC3A3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0D78"/>
    <w:rsid w:val="00DA3A4F"/>
    <w:rsid w:val="00DA6095"/>
    <w:rsid w:val="00DB00E3"/>
    <w:rsid w:val="00DB42E7"/>
    <w:rsid w:val="00DB7CF3"/>
    <w:rsid w:val="00DE01A6"/>
    <w:rsid w:val="00DE7A98"/>
    <w:rsid w:val="00DF242D"/>
    <w:rsid w:val="00DF32C2"/>
    <w:rsid w:val="00E10AAA"/>
    <w:rsid w:val="00E471A7"/>
    <w:rsid w:val="00E635CF"/>
    <w:rsid w:val="00EA5C08"/>
    <w:rsid w:val="00EC6446"/>
    <w:rsid w:val="00EC6E0A"/>
    <w:rsid w:val="00ED4E18"/>
    <w:rsid w:val="00EE1F37"/>
    <w:rsid w:val="00EE5F24"/>
    <w:rsid w:val="00EE731B"/>
    <w:rsid w:val="00EF31AE"/>
    <w:rsid w:val="00F0159C"/>
    <w:rsid w:val="00F105B7"/>
    <w:rsid w:val="00F13220"/>
    <w:rsid w:val="00F17A21"/>
    <w:rsid w:val="00F3528B"/>
    <w:rsid w:val="00F37B27"/>
    <w:rsid w:val="00F46556"/>
    <w:rsid w:val="00F50E91"/>
    <w:rsid w:val="00F52CEC"/>
    <w:rsid w:val="00F57D29"/>
    <w:rsid w:val="00F7490D"/>
    <w:rsid w:val="00F96201"/>
    <w:rsid w:val="00FD0B18"/>
    <w:rsid w:val="00FD2FAD"/>
    <w:rsid w:val="00FE4A1B"/>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E0D124"/>
  <w15:docId w15:val="{E47A31DA-C75B-4AFB-BAC6-8DEC0CDA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2E1BBC"/>
    <w:pPr>
      <w:spacing w:after="0" w:line="240" w:lineRule="auto"/>
    </w:pPr>
    <w:rPr>
      <w:rFonts w:ascii="Helvetica" w:hAnsi="Helvetica" w:cs="Times New Roman"/>
      <w:color w:val="000000"/>
      <w:sz w:val="16"/>
      <w:szCs w:val="16"/>
    </w:rPr>
    <w:tblPr>
      <w:tblBorders>
        <w:bottom w:val="single" w:sz="4" w:space="0" w:color="auto"/>
      </w:tblBorders>
      <w:tblCellMar>
        <w:top w:w="29" w:type="dxa"/>
        <w:left w:w="115" w:type="dxa"/>
        <w:bottom w:w="29" w:type="dxa"/>
        <w:right w:w="115" w:type="dxa"/>
      </w:tblCellMar>
    </w:tblPr>
    <w:trPr>
      <w:cantSplit/>
    </w:trPr>
    <w:tcPr>
      <w:tcMar>
        <w:top w:w="29" w:type="dxa"/>
        <w:left w:w="115" w:type="dxa"/>
        <w:bottom w:w="29" w:type="dxa"/>
        <w:right w:w="115" w:type="dxa"/>
      </w:tcMa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left"/>
      </w:pPr>
      <w:rPr>
        <w:rFonts w:ascii="Helvetica" w:hAnsi="Helvetica"/>
        <w:b w:val="0"/>
        <w:i w:val="0"/>
        <w:caps w:val="0"/>
        <w:smallCaps w:val="0"/>
        <w:strike w:val="0"/>
        <w:dstrike w:val="0"/>
        <w:vanish w:val="0"/>
        <w:color w:val="000000"/>
        <w:sz w:val="16"/>
        <w:szCs w:val="16"/>
        <w:u w:val="none"/>
        <w:vertAlign w:val="baseline"/>
      </w:rPr>
      <w:tblPr/>
      <w:trPr>
        <w:cantSplit w:val="0"/>
      </w:trPr>
      <w:tcPr>
        <w:tcBorders>
          <w:top w:val="single" w:sz="4" w:space="0" w:color="auto"/>
          <w:bottom w:val="single" w:sz="4" w:space="0" w:color="auto"/>
        </w:tcBorders>
      </w:tcPr>
    </w:tblStylePr>
    <w:tblStylePr w:type="lastRow">
      <w:rPr>
        <w:rFonts w:ascii="Helvetica" w:hAnsi="Helvetica"/>
        <w:b w:val="0"/>
        <w:i w:val="0"/>
        <w:caps w:val="0"/>
        <w:smallCaps w:val="0"/>
        <w:strike w:val="0"/>
        <w:dstrike w:val="0"/>
        <w:vanish w:val="0"/>
        <w:color w:val="000000"/>
        <w:sz w:val="16"/>
        <w:szCs w:val="16"/>
        <w:vertAlign w:val="baseline"/>
      </w:rPr>
      <w:tblPr/>
      <w:trPr>
        <w:cantSplit w:val="0"/>
      </w:trPr>
    </w:tblStylePr>
    <w:tblStylePr w:type="firstCol">
      <w:pPr>
        <w:wordWrap/>
        <w:ind w:leftChars="0" w:left="-101"/>
      </w:pPr>
    </w:tblStylePr>
    <w:tblStylePr w:type="nwCell">
      <w:pPr>
        <w:wordWrap/>
        <w:ind w:leftChars="0" w:left="-101"/>
      </w:pPr>
    </w:tblStylePr>
  </w:style>
  <w:style w:type="table" w:customStyle="1" w:styleId="LightList1">
    <w:name w:val="Light List1"/>
    <w:basedOn w:val="TableNormal"/>
    <w:next w:val="LightList"/>
    <w:uiPriority w:val="61"/>
    <w:rsid w:val="002E1BBC"/>
    <w:pPr>
      <w:widowControl w:val="0"/>
      <w:spacing w:after="0" w:line="240" w:lineRule="auto"/>
      <w:jc w:val="both"/>
    </w:pPr>
    <w:rPr>
      <w:rFonts w:ascii="Calibri" w:hAnsi="Calibri" w:cs="Calibri"/>
      <w:color w:val="000000"/>
      <w:sz w:val="21"/>
      <w:szCs w:val="21"/>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2E1B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diagramLayout" Target="diagrams/layout1.xml"/><Relationship Id="rId26" Type="http://schemas.microsoft.com/office/2016/09/relationships/commentsIds" Target="commentsIds.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rsDG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search.agfundernews.com/moorewarner/agtech-beyond-the-hype.pdf" TargetMode="External"/><Relationship Id="rId23" Type="http://schemas.openxmlformats.org/officeDocument/2006/relationships/header" Target="header1.xml"/><Relationship Id="rId10" Type="http://schemas.openxmlformats.org/officeDocument/2006/relationships/hyperlink" Target="https://iveypubs.my.salesforce.com/003A000001cLSgX"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www4.syngenta.com/what-we-do/the-good-growth-pla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Sheet1!$A$2:$A$7</c:f>
              <c:numCache>
                <c:formatCode>General</c:formatCode>
                <c:ptCount val="6"/>
                <c:pt idx="0">
                  <c:v>2010</c:v>
                </c:pt>
                <c:pt idx="1">
                  <c:v>2011</c:v>
                </c:pt>
                <c:pt idx="2">
                  <c:v>2012</c:v>
                </c:pt>
                <c:pt idx="3">
                  <c:v>2013</c:v>
                </c:pt>
                <c:pt idx="4">
                  <c:v>2014</c:v>
                </c:pt>
                <c:pt idx="5">
                  <c:v>2015</c:v>
                </c:pt>
              </c:numCache>
            </c:numRef>
          </c:cat>
          <c:val>
            <c:numRef>
              <c:f>Sheet1!$B$2:$B$7</c:f>
              <c:numCache>
                <c:formatCode>General</c:formatCode>
                <c:ptCount val="6"/>
                <c:pt idx="0">
                  <c:v>0.4</c:v>
                </c:pt>
                <c:pt idx="1">
                  <c:v>0.5</c:v>
                </c:pt>
                <c:pt idx="2">
                  <c:v>0.5</c:v>
                </c:pt>
                <c:pt idx="3">
                  <c:v>0.9</c:v>
                </c:pt>
                <c:pt idx="4">
                  <c:v>2.4</c:v>
                </c:pt>
                <c:pt idx="5">
                  <c:v>4.5999999999999996</c:v>
                </c:pt>
              </c:numCache>
            </c:numRef>
          </c:val>
          <c:extLst xmlns:c16r2="http://schemas.microsoft.com/office/drawing/2015/06/chart">
            <c:ext xmlns:c16="http://schemas.microsoft.com/office/drawing/2014/chart" uri="{C3380CC4-5D6E-409C-BE32-E72D297353CC}">
              <c16:uniqueId val="{00000000-742E-41CD-A866-F831E6DF39FF}"/>
            </c:ext>
          </c:extLst>
        </c:ser>
        <c:dLbls>
          <c:dLblPos val="outEnd"/>
          <c:showLegendKey val="0"/>
          <c:showVal val="1"/>
          <c:showCatName val="0"/>
          <c:showSerName val="0"/>
          <c:showPercent val="0"/>
          <c:showBubbleSize val="0"/>
        </c:dLbls>
        <c:gapWidth val="150"/>
        <c:axId val="161433856"/>
        <c:axId val="161564504"/>
      </c:barChart>
      <c:catAx>
        <c:axId val="1614338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Year</a:t>
                </a:r>
              </a:p>
            </c:rich>
          </c:tx>
          <c:layout>
            <c:manualLayout>
              <c:xMode val="edge"/>
              <c:yMode val="edge"/>
              <c:x val="0.90146507728200642"/>
              <c:y val="0.90280527434070745"/>
            </c:manualLayout>
          </c:layout>
          <c:overlay val="0"/>
          <c:spPr>
            <a:noFill/>
            <a:ln>
              <a:noFill/>
            </a:ln>
            <a:effectLst/>
          </c:sp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61564504"/>
        <c:crosses val="autoZero"/>
        <c:auto val="1"/>
        <c:lblAlgn val="ctr"/>
        <c:lblOffset val="100"/>
        <c:noMultiLvlLbl val="0"/>
      </c:catAx>
      <c:valAx>
        <c:axId val="161564504"/>
        <c:scaling>
          <c:orientation val="minMax"/>
        </c:scaling>
        <c:delete val="0"/>
        <c:axPos val="l"/>
        <c:title>
          <c:tx>
            <c:rich>
              <a:bodyPr rot="0" spcFirstLastPara="1" vertOverflow="ellipsis" wrap="square" anchor="ctr" anchorCtr="1"/>
              <a:lstStyle/>
              <a:p>
                <a:pPr>
                  <a:defRPr sz="1000" b="1" i="0" u="none" strike="noStrike" kern="1200" baseline="0">
                    <a:solidFill>
                      <a:schemeClr val="tx1"/>
                    </a:solidFill>
                    <a:latin typeface="+mn-lt"/>
                    <a:ea typeface="+mn-ea"/>
                    <a:cs typeface="+mn-cs"/>
                  </a:defRPr>
                </a:pPr>
                <a:r>
                  <a:rPr lang="en-US"/>
                  <a:t>Investment</a:t>
                </a:r>
              </a:p>
              <a:p>
                <a:pPr>
                  <a:defRPr sz="1000" b="1" i="0" u="none" strike="noStrike" kern="1200" baseline="0">
                    <a:solidFill>
                      <a:schemeClr val="tx1"/>
                    </a:solidFill>
                    <a:latin typeface="+mn-lt"/>
                    <a:ea typeface="+mn-ea"/>
                    <a:cs typeface="+mn-cs"/>
                  </a:defRPr>
                </a:pPr>
                <a:r>
                  <a:rPr lang="en-US"/>
                  <a:t>($billions)</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61433856"/>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Support use of latest technologies (general)</c:v>
                </c:pt>
              </c:strCache>
            </c:strRef>
          </c:tx>
          <c:spPr>
            <a:solidFill>
              <a:schemeClr val="dk1">
                <a:tint val="88500"/>
              </a:schemeClr>
            </a:solidFill>
            <a:ln>
              <a:noFill/>
            </a:ln>
            <a:effectLst/>
          </c:spPr>
          <c:invertIfNegative val="0"/>
          <c:cat>
            <c:strRef>
              <c:f>Sheet1!$A$2:$A$14</c:f>
              <c:strCache>
                <c:ptCount val="13"/>
                <c:pt idx="0">
                  <c:v>US</c:v>
                </c:pt>
                <c:pt idx="1">
                  <c:v>Argentina</c:v>
                </c:pt>
                <c:pt idx="2">
                  <c:v>Brazil</c:v>
                </c:pt>
                <c:pt idx="3">
                  <c:v>France</c:v>
                </c:pt>
                <c:pt idx="4">
                  <c:v>Germany</c:v>
                </c:pt>
                <c:pt idx="5">
                  <c:v>Switzerland</c:v>
                </c:pt>
                <c:pt idx="6">
                  <c:v>UK</c:v>
                </c:pt>
                <c:pt idx="7">
                  <c:v>Russia</c:v>
                </c:pt>
                <c:pt idx="8">
                  <c:v>Kenya</c:v>
                </c:pt>
                <c:pt idx="9">
                  <c:v>South Africa</c:v>
                </c:pt>
                <c:pt idx="10">
                  <c:v>China</c:v>
                </c:pt>
                <c:pt idx="11">
                  <c:v>India</c:v>
                </c:pt>
                <c:pt idx="12">
                  <c:v>Indonesia</c:v>
                </c:pt>
              </c:strCache>
            </c:strRef>
          </c:cat>
          <c:val>
            <c:numRef>
              <c:f>Sheet1!$B$2:$B$14</c:f>
              <c:numCache>
                <c:formatCode>General</c:formatCode>
                <c:ptCount val="13"/>
                <c:pt idx="0">
                  <c:v>66</c:v>
                </c:pt>
                <c:pt idx="1">
                  <c:v>73</c:v>
                </c:pt>
                <c:pt idx="2">
                  <c:v>78</c:v>
                </c:pt>
                <c:pt idx="3">
                  <c:v>41</c:v>
                </c:pt>
                <c:pt idx="4">
                  <c:v>48</c:v>
                </c:pt>
                <c:pt idx="5">
                  <c:v>45</c:v>
                </c:pt>
                <c:pt idx="6">
                  <c:v>62</c:v>
                </c:pt>
                <c:pt idx="7">
                  <c:v>79</c:v>
                </c:pt>
                <c:pt idx="8">
                  <c:v>84</c:v>
                </c:pt>
                <c:pt idx="9">
                  <c:v>78</c:v>
                </c:pt>
                <c:pt idx="10">
                  <c:v>63</c:v>
                </c:pt>
                <c:pt idx="11">
                  <c:v>89</c:v>
                </c:pt>
                <c:pt idx="12">
                  <c:v>95</c:v>
                </c:pt>
              </c:numCache>
            </c:numRef>
          </c:val>
          <c:extLst xmlns:c16r2="http://schemas.microsoft.com/office/drawing/2015/06/chart">
            <c:ext xmlns:c16="http://schemas.microsoft.com/office/drawing/2014/chart" uri="{C3380CC4-5D6E-409C-BE32-E72D297353CC}">
              <c16:uniqueId val="{00000000-E252-45D3-A192-3FA825E32500}"/>
            </c:ext>
          </c:extLst>
        </c:ser>
        <c:ser>
          <c:idx val="1"/>
          <c:order val="1"/>
          <c:tx>
            <c:strRef>
              <c:f>Sheet1!$C$1</c:f>
              <c:strCache>
                <c:ptCount val="1"/>
                <c:pt idx="0">
                  <c:v>Support use of pesticides, fertilizers, GMOs, etc. </c:v>
                </c:pt>
              </c:strCache>
            </c:strRef>
          </c:tx>
          <c:spPr>
            <a:solidFill>
              <a:schemeClr val="dk1">
                <a:tint val="55000"/>
              </a:schemeClr>
            </a:solidFill>
            <a:ln>
              <a:noFill/>
            </a:ln>
            <a:effectLst/>
          </c:spPr>
          <c:invertIfNegative val="0"/>
          <c:cat>
            <c:strRef>
              <c:f>Sheet1!$A$2:$A$14</c:f>
              <c:strCache>
                <c:ptCount val="13"/>
                <c:pt idx="0">
                  <c:v>US</c:v>
                </c:pt>
                <c:pt idx="1">
                  <c:v>Argentina</c:v>
                </c:pt>
                <c:pt idx="2">
                  <c:v>Brazil</c:v>
                </c:pt>
                <c:pt idx="3">
                  <c:v>France</c:v>
                </c:pt>
                <c:pt idx="4">
                  <c:v>Germany</c:v>
                </c:pt>
                <c:pt idx="5">
                  <c:v>Switzerland</c:v>
                </c:pt>
                <c:pt idx="6">
                  <c:v>UK</c:v>
                </c:pt>
                <c:pt idx="7">
                  <c:v>Russia</c:v>
                </c:pt>
                <c:pt idx="8">
                  <c:v>Kenya</c:v>
                </c:pt>
                <c:pt idx="9">
                  <c:v>South Africa</c:v>
                </c:pt>
                <c:pt idx="10">
                  <c:v>China</c:v>
                </c:pt>
                <c:pt idx="11">
                  <c:v>India</c:v>
                </c:pt>
                <c:pt idx="12">
                  <c:v>Indonesia</c:v>
                </c:pt>
              </c:strCache>
            </c:strRef>
          </c:cat>
          <c:val>
            <c:numRef>
              <c:f>Sheet1!$C$2:$C$14</c:f>
              <c:numCache>
                <c:formatCode>General</c:formatCode>
                <c:ptCount val="13"/>
                <c:pt idx="0">
                  <c:v>36</c:v>
                </c:pt>
                <c:pt idx="1">
                  <c:v>24</c:v>
                </c:pt>
                <c:pt idx="2">
                  <c:v>24</c:v>
                </c:pt>
                <c:pt idx="3">
                  <c:v>8</c:v>
                </c:pt>
                <c:pt idx="4">
                  <c:v>22</c:v>
                </c:pt>
                <c:pt idx="5">
                  <c:v>20</c:v>
                </c:pt>
                <c:pt idx="6">
                  <c:v>37</c:v>
                </c:pt>
                <c:pt idx="7">
                  <c:v>14</c:v>
                </c:pt>
                <c:pt idx="8">
                  <c:v>75</c:v>
                </c:pt>
                <c:pt idx="9">
                  <c:v>38</c:v>
                </c:pt>
                <c:pt idx="10">
                  <c:v>39</c:v>
                </c:pt>
                <c:pt idx="11">
                  <c:v>53</c:v>
                </c:pt>
                <c:pt idx="12">
                  <c:v>67</c:v>
                </c:pt>
              </c:numCache>
            </c:numRef>
          </c:val>
          <c:extLst xmlns:c16r2="http://schemas.microsoft.com/office/drawing/2015/06/chart">
            <c:ext xmlns:c16="http://schemas.microsoft.com/office/drawing/2014/chart" uri="{C3380CC4-5D6E-409C-BE32-E72D297353CC}">
              <c16:uniqueId val="{00000001-E252-45D3-A192-3FA825E32500}"/>
            </c:ext>
          </c:extLst>
        </c:ser>
        <c:dLbls>
          <c:showLegendKey val="0"/>
          <c:showVal val="0"/>
          <c:showCatName val="0"/>
          <c:showSerName val="0"/>
          <c:showPercent val="0"/>
          <c:showBubbleSize val="0"/>
        </c:dLbls>
        <c:gapWidth val="267"/>
        <c:overlap val="-43"/>
        <c:axId val="161114224"/>
        <c:axId val="162941456"/>
      </c:barChart>
      <c:catAx>
        <c:axId val="1611142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Country</a:t>
                </a:r>
              </a:p>
            </c:rich>
          </c:tx>
          <c:layout/>
          <c:overlay val="0"/>
          <c:spPr>
            <a:noFill/>
            <a:ln>
              <a:noFill/>
            </a:ln>
            <a:effectLst/>
          </c:sp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2941456"/>
        <c:crosses val="autoZero"/>
        <c:auto val="1"/>
        <c:lblAlgn val="ctr"/>
        <c:lblOffset val="100"/>
        <c:noMultiLvlLbl val="0"/>
      </c:catAx>
      <c:valAx>
        <c:axId val="16294145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111422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769D5-23B6-4374-9C1B-52B546376846}"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C0F90A97-9CAC-4051-8FEA-2189F9FBBA2F}">
      <dgm:prSet phldrT="[Text]" custT="1"/>
      <dgm:spPr>
        <a:xfrm>
          <a:off x="1972460" y="0"/>
          <a:ext cx="932773" cy="437127"/>
        </a:xfrm>
      </dgm:spPr>
      <dgm:t>
        <a:bodyPr vert="horz"/>
        <a:lstStyle/>
        <a:p>
          <a:pPr algn="ctr"/>
          <a:r>
            <a:rPr lang="en-US" altLang="zh-CN" sz="800" b="1" dirty="0">
              <a:latin typeface="Calibri"/>
              <a:ea typeface="宋体" panose="02010600030101010101" pitchFamily="2" charset="-122"/>
              <a:cs typeface="+mn-cs"/>
            </a:rPr>
            <a:t>CEO</a:t>
          </a:r>
          <a:endParaRPr lang="en-US" sz="800" b="1" dirty="0">
            <a:latin typeface="Calibri"/>
            <a:ea typeface="+mn-ea"/>
            <a:cs typeface="+mn-cs"/>
          </a:endParaRPr>
        </a:p>
      </dgm:t>
    </dgm:pt>
    <dgm:pt modelId="{FC93B6F4-5BE0-4A44-AB6F-0291BD110077}" type="parTrans" cxnId="{A3716E91-3DF1-46C4-9D1C-7B9B484E463D}">
      <dgm:prSet/>
      <dgm:spPr/>
      <dgm:t>
        <a:bodyPr/>
        <a:lstStyle/>
        <a:p>
          <a:pPr algn="ctr"/>
          <a:endParaRPr lang="en-US" sz="800"/>
        </a:p>
      </dgm:t>
    </dgm:pt>
    <dgm:pt modelId="{8FD57736-9EF0-4474-B61A-0070A1F64F50}" type="sibTrans" cxnId="{A3716E91-3DF1-46C4-9D1C-7B9B484E463D}">
      <dgm:prSet/>
      <dgm:spPr/>
      <dgm:t>
        <a:bodyPr/>
        <a:lstStyle/>
        <a:p>
          <a:pPr algn="ctr"/>
          <a:endParaRPr lang="en-US" sz="800"/>
        </a:p>
      </dgm:t>
    </dgm:pt>
    <dgm:pt modelId="{F3692757-8223-40F5-9C02-BF542456DAD8}" type="asst">
      <dgm:prSet phldrT="[Text]" custT="1"/>
      <dgm:spPr>
        <a:xfrm>
          <a:off x="343648" y="639811"/>
          <a:ext cx="367685" cy="983520"/>
        </a:xfrm>
      </dgm:spPr>
      <dgm:t>
        <a:bodyPr vert="eaVert"/>
        <a:lstStyle/>
        <a:p>
          <a:pPr algn="ctr"/>
          <a:r>
            <a:rPr lang="en-US" sz="800" b="1" dirty="0">
              <a:latin typeface="Calibri"/>
              <a:ea typeface="+mn-ea"/>
              <a:cs typeface="+mn-cs"/>
            </a:rPr>
            <a:t>COO</a:t>
          </a:r>
        </a:p>
      </dgm:t>
    </dgm:pt>
    <dgm:pt modelId="{D2BF9C0E-3986-4B03-9EA7-5396F71E73D6}" type="parTrans" cxnId="{05EA04C9-2B13-4A01-B4B9-1F1BB63EE3CA}">
      <dgm:prSet/>
      <dgm:spPr>
        <a:xfrm>
          <a:off x="471100" y="383555"/>
          <a:ext cx="1911355" cy="202683"/>
        </a:xfrm>
      </dgm:spPr>
      <dgm:t>
        <a:bodyPr vert="eaVert"/>
        <a:lstStyle/>
        <a:p>
          <a:pPr algn="ctr"/>
          <a:endParaRPr lang="en-US" sz="800"/>
        </a:p>
      </dgm:t>
    </dgm:pt>
    <dgm:pt modelId="{5D0751C8-C06F-4890-9E8E-327AE924CF06}" type="sibTrans" cxnId="{05EA04C9-2B13-4A01-B4B9-1F1BB63EE3CA}">
      <dgm:prSet/>
      <dgm:spPr/>
      <dgm:t>
        <a:bodyPr/>
        <a:lstStyle/>
        <a:p>
          <a:pPr algn="ctr"/>
          <a:endParaRPr lang="en-US" sz="800"/>
        </a:p>
      </dgm:t>
    </dgm:pt>
    <dgm:pt modelId="{20FF79B2-3A45-40A0-9A94-088BE6C3AABB}">
      <dgm:prSet phldrT="[Text]" custT="1"/>
      <dgm:spPr>
        <a:xfrm>
          <a:off x="1785055" y="639811"/>
          <a:ext cx="367685" cy="983520"/>
        </a:xfrm>
      </dgm:spPr>
      <dgm:t>
        <a:bodyPr vert="eaVert"/>
        <a:lstStyle/>
        <a:p>
          <a:pPr algn="ctr"/>
          <a:r>
            <a:rPr lang="en-US" sz="800" b="1" dirty="0">
              <a:latin typeface="Calibri"/>
              <a:ea typeface="+mn-ea"/>
              <a:cs typeface="+mn-cs"/>
            </a:rPr>
            <a:t>Corporate Affairs</a:t>
          </a:r>
        </a:p>
      </dgm:t>
    </dgm:pt>
    <dgm:pt modelId="{C0F4038B-27AC-445D-A09E-5CA8363F51B3}" type="parTrans" cxnId="{39605D3B-5436-460E-9310-2F1ABF2602C2}">
      <dgm:prSet/>
      <dgm:spPr>
        <a:xfrm>
          <a:off x="1912507" y="383555"/>
          <a:ext cx="469948" cy="202683"/>
        </a:xfrm>
      </dgm:spPr>
      <dgm:t>
        <a:bodyPr vert="eaVert"/>
        <a:lstStyle/>
        <a:p>
          <a:pPr algn="ctr"/>
          <a:endParaRPr lang="en-US" sz="800"/>
        </a:p>
      </dgm:t>
    </dgm:pt>
    <dgm:pt modelId="{4BE82842-AC1A-4D29-8AB6-0B89E0EA40AD}" type="sibTrans" cxnId="{39605D3B-5436-460E-9310-2F1ABF2602C2}">
      <dgm:prSet/>
      <dgm:spPr/>
      <dgm:t>
        <a:bodyPr/>
        <a:lstStyle/>
        <a:p>
          <a:pPr algn="ctr"/>
          <a:endParaRPr lang="en-US" sz="800"/>
        </a:p>
      </dgm:t>
    </dgm:pt>
    <dgm:pt modelId="{74C167D2-856E-4A1C-B39C-91F3E1576B82}">
      <dgm:prSet phldrT="[Text]" custT="1"/>
      <dgm:spPr>
        <a:xfrm>
          <a:off x="1482390" y="1772444"/>
          <a:ext cx="367685" cy="1257002"/>
        </a:xfrm>
      </dgm:spPr>
      <dgm:t>
        <a:bodyPr vert="eaVert"/>
        <a:lstStyle/>
        <a:p>
          <a:pPr algn="ctr"/>
          <a:r>
            <a:rPr lang="en-US" sz="800" b="1" dirty="0">
              <a:latin typeface="Calibri"/>
              <a:ea typeface="+mn-ea"/>
              <a:cs typeface="+mn-cs"/>
            </a:rPr>
            <a:t>Head of Public Policy and Partnerships                              Juan Gonzalez Valera</a:t>
          </a:r>
        </a:p>
      </dgm:t>
    </dgm:pt>
    <dgm:pt modelId="{A50FE51D-FAC3-47C7-93FA-3719FF825560}" type="parTrans" cxnId="{7D97BB30-BBA8-471B-B05C-1BC07BC4C704}">
      <dgm:prSet/>
      <dgm:spPr>
        <a:xfrm>
          <a:off x="1609842" y="1569760"/>
          <a:ext cx="302665" cy="149112"/>
        </a:xfrm>
      </dgm:spPr>
      <dgm:t>
        <a:bodyPr vert="eaVert"/>
        <a:lstStyle/>
        <a:p>
          <a:pPr algn="ctr"/>
          <a:endParaRPr lang="en-US" sz="800"/>
        </a:p>
      </dgm:t>
    </dgm:pt>
    <dgm:pt modelId="{D5287E81-2896-45E5-9ECA-B65AB2C97209}" type="sibTrans" cxnId="{7D97BB30-BBA8-471B-B05C-1BC07BC4C704}">
      <dgm:prSet/>
      <dgm:spPr/>
      <dgm:t>
        <a:bodyPr/>
        <a:lstStyle/>
        <a:p>
          <a:pPr algn="ctr"/>
          <a:endParaRPr lang="en-US" sz="800"/>
        </a:p>
      </dgm:t>
    </dgm:pt>
    <dgm:pt modelId="{0D519F19-2AE0-40B4-BB42-E1E620CEA38C}" type="asst">
      <dgm:prSet phldrT="[Text]" custT="1"/>
      <dgm:spPr>
        <a:xfrm>
          <a:off x="343648" y="1770937"/>
          <a:ext cx="367685" cy="1180612"/>
        </a:xfrm>
      </dgm:spPr>
      <dgm:t>
        <a:bodyPr vert="eaVert"/>
        <a:lstStyle/>
        <a:p>
          <a:pPr algn="ctr"/>
          <a:r>
            <a:rPr lang="en-US" sz="800" b="1" dirty="0">
              <a:latin typeface="Calibri"/>
              <a:ea typeface="+mn-ea"/>
              <a:cs typeface="+mn-cs"/>
            </a:rPr>
            <a:t>Head of Global Product Marketing                      </a:t>
          </a:r>
        </a:p>
        <a:p>
          <a:pPr algn="ctr"/>
          <a:r>
            <a:rPr lang="en-US" sz="800" b="1" dirty="0">
              <a:latin typeface="Calibri"/>
              <a:ea typeface="+mn-ea"/>
              <a:cs typeface="+mn-cs"/>
            </a:rPr>
            <a:t> Rob Neill</a:t>
          </a:r>
        </a:p>
      </dgm:t>
    </dgm:pt>
    <dgm:pt modelId="{EB7B807F-D8DC-4EA3-9E89-FED9E53CA6E8}" type="parTrans" cxnId="{F8D5552D-A566-4ACE-BCC6-1EF02BDCD761}">
      <dgm:prSet/>
      <dgm:spPr>
        <a:xfrm>
          <a:off x="425380" y="1569760"/>
          <a:ext cx="91440" cy="147604"/>
        </a:xfrm>
      </dgm:spPr>
      <dgm:t>
        <a:bodyPr vert="eaVert"/>
        <a:lstStyle/>
        <a:p>
          <a:pPr algn="ctr"/>
          <a:endParaRPr lang="en-US" sz="800"/>
        </a:p>
      </dgm:t>
    </dgm:pt>
    <dgm:pt modelId="{85DDCDF7-C9A5-448D-9612-08104992A9F6}" type="sibTrans" cxnId="{F8D5552D-A566-4ACE-BCC6-1EF02BDCD761}">
      <dgm:prSet/>
      <dgm:spPr/>
      <dgm:t>
        <a:bodyPr/>
        <a:lstStyle/>
        <a:p>
          <a:pPr algn="ctr"/>
          <a:endParaRPr lang="en-US" sz="800"/>
        </a:p>
      </dgm:t>
    </dgm:pt>
    <dgm:pt modelId="{19DA8D3F-F8F7-4008-B795-27F777BA3D85}">
      <dgm:prSet phldrT="[Text]" custT="1"/>
      <dgm:spPr>
        <a:xfrm>
          <a:off x="1324309" y="626662"/>
          <a:ext cx="367685" cy="983520"/>
        </a:xfrm>
      </dgm:spPr>
      <dgm:t>
        <a:bodyPr vert="eaVert"/>
        <a:lstStyle/>
        <a:p>
          <a:pPr algn="ctr"/>
          <a:r>
            <a:rPr lang="en-US" sz="800" b="1" dirty="0">
              <a:latin typeface="Calibri"/>
              <a:ea typeface="+mn-ea"/>
              <a:cs typeface="+mn-cs"/>
            </a:rPr>
            <a:t>Corporate Planning and Development</a:t>
          </a:r>
        </a:p>
      </dgm:t>
    </dgm:pt>
    <dgm:pt modelId="{1FC7F36C-C870-4523-94BA-B6282D59C8A2}" type="parTrans" cxnId="{253844C6-D603-4299-8BE3-CCDE42F2AB59}">
      <dgm:prSet/>
      <dgm:spPr>
        <a:xfrm>
          <a:off x="1451760" y="383555"/>
          <a:ext cx="930694" cy="189535"/>
        </a:xfrm>
      </dgm:spPr>
      <dgm:t>
        <a:bodyPr vert="eaVert"/>
        <a:lstStyle/>
        <a:p>
          <a:pPr algn="ctr"/>
          <a:endParaRPr lang="en-US" sz="800"/>
        </a:p>
      </dgm:t>
    </dgm:pt>
    <dgm:pt modelId="{F7C46245-70C2-4C4F-BC28-26AACD9F0060}" type="sibTrans" cxnId="{253844C6-D603-4299-8BE3-CCDE42F2AB59}">
      <dgm:prSet/>
      <dgm:spPr/>
      <dgm:t>
        <a:bodyPr/>
        <a:lstStyle/>
        <a:p>
          <a:pPr algn="ctr"/>
          <a:endParaRPr lang="en-US" sz="800"/>
        </a:p>
      </dgm:t>
    </dgm:pt>
    <dgm:pt modelId="{4E9DE88E-C957-46E8-9CE0-F59AE91381CC}">
      <dgm:prSet phldrT="[Text]" custT="1"/>
      <dgm:spPr>
        <a:xfrm>
          <a:off x="824117" y="620088"/>
          <a:ext cx="367685" cy="983520"/>
        </a:xfrm>
      </dgm:spPr>
      <dgm:t>
        <a:bodyPr vert="eaVert"/>
        <a:lstStyle/>
        <a:p>
          <a:pPr algn="ctr"/>
          <a:r>
            <a:rPr lang="en-US" sz="800" b="1" dirty="0">
              <a:latin typeface="Calibri"/>
              <a:ea typeface="+mn-ea"/>
              <a:cs typeface="+mn-cs"/>
            </a:rPr>
            <a:t>Lawn and Garden</a:t>
          </a:r>
        </a:p>
      </dgm:t>
    </dgm:pt>
    <dgm:pt modelId="{8415E336-5899-46F7-AB7E-90ED3E4F0B6F}" type="parTrans" cxnId="{9B6858CB-E8B8-4D30-9332-440E601F7F89}">
      <dgm:prSet/>
      <dgm:spPr>
        <a:xfrm>
          <a:off x="951569" y="383555"/>
          <a:ext cx="1430886" cy="182960"/>
        </a:xfrm>
      </dgm:spPr>
      <dgm:t>
        <a:bodyPr vert="eaVert"/>
        <a:lstStyle/>
        <a:p>
          <a:pPr algn="ctr"/>
          <a:endParaRPr lang="en-US" sz="800"/>
        </a:p>
      </dgm:t>
    </dgm:pt>
    <dgm:pt modelId="{399B15F8-3CB9-42C2-AD50-807DDC3635BB}" type="sibTrans" cxnId="{9B6858CB-E8B8-4D30-9332-440E601F7F89}">
      <dgm:prSet/>
      <dgm:spPr/>
      <dgm:t>
        <a:bodyPr/>
        <a:lstStyle/>
        <a:p>
          <a:pPr algn="ctr"/>
          <a:endParaRPr lang="en-US" sz="800"/>
        </a:p>
      </dgm:t>
    </dgm:pt>
    <dgm:pt modelId="{021BCC41-3410-407A-AA9F-3CDD1171D737}">
      <dgm:prSet phldrT="[Text]" custT="1"/>
      <dgm:spPr>
        <a:xfrm>
          <a:off x="2006968" y="1773750"/>
          <a:ext cx="411678" cy="1247562"/>
        </a:xfrm>
      </dgm:spPr>
      <dgm:t>
        <a:bodyPr vert="eaVert"/>
        <a:lstStyle/>
        <a:p>
          <a:pPr algn="ctr"/>
          <a:r>
            <a:rPr lang="en-US" sz="800" b="1" dirty="0">
              <a:latin typeface="Calibri"/>
              <a:ea typeface="+mn-ea"/>
              <a:cs typeface="+mn-cs"/>
            </a:rPr>
            <a:t>Head of Next-Generation Innovation and Engagement             Christine Gould</a:t>
          </a:r>
        </a:p>
      </dgm:t>
    </dgm:pt>
    <dgm:pt modelId="{C62C895D-163E-4A11-AF84-0D4557916DDA}" type="parTrans" cxnId="{A2A1F7D1-FB59-412B-882A-6A281077F931}">
      <dgm:prSet/>
      <dgm:spPr>
        <a:xfrm>
          <a:off x="1912507" y="1569760"/>
          <a:ext cx="243908" cy="150418"/>
        </a:xfrm>
      </dgm:spPr>
      <dgm:t>
        <a:bodyPr vert="eaVert"/>
        <a:lstStyle/>
        <a:p>
          <a:pPr algn="ctr"/>
          <a:endParaRPr lang="en-US" sz="800"/>
        </a:p>
      </dgm:t>
    </dgm:pt>
    <dgm:pt modelId="{D20EC49B-86A0-48C9-8202-A26C7417B6AB}" type="sibTrans" cxnId="{A2A1F7D1-FB59-412B-882A-6A281077F931}">
      <dgm:prSet/>
      <dgm:spPr/>
      <dgm:t>
        <a:bodyPr/>
        <a:lstStyle/>
        <a:p>
          <a:pPr algn="ctr"/>
          <a:endParaRPr lang="en-US" sz="800"/>
        </a:p>
      </dgm:t>
    </dgm:pt>
    <dgm:pt modelId="{96D22B48-CCC5-474B-A593-8F06FFDCB37E}">
      <dgm:prSet phldrT="[Text]" custT="1"/>
      <dgm:spPr>
        <a:xfrm>
          <a:off x="2265524" y="639811"/>
          <a:ext cx="367685" cy="983520"/>
        </a:xfrm>
      </dgm:spPr>
      <dgm:t>
        <a:bodyPr vert="eaVert"/>
        <a:lstStyle/>
        <a:p>
          <a:pPr algn="ctr"/>
          <a:r>
            <a:rPr lang="en-US" sz="800" b="1" dirty="0">
              <a:latin typeface="Calibri"/>
              <a:ea typeface="+mn-ea"/>
              <a:cs typeface="+mn-cs"/>
            </a:rPr>
            <a:t>Finance</a:t>
          </a:r>
        </a:p>
      </dgm:t>
    </dgm:pt>
    <dgm:pt modelId="{EC2FF868-736F-43D1-91A1-AC9D8D2722BD}" type="parTrans" cxnId="{FDFF9907-C3A1-49B3-9F89-A52CE9792928}">
      <dgm:prSet/>
      <dgm:spPr>
        <a:xfrm>
          <a:off x="2336735" y="383555"/>
          <a:ext cx="91440" cy="202683"/>
        </a:xfrm>
      </dgm:spPr>
      <dgm:t>
        <a:bodyPr vert="eaVert"/>
        <a:lstStyle/>
        <a:p>
          <a:pPr algn="ctr"/>
          <a:endParaRPr lang="en-US" sz="800"/>
        </a:p>
      </dgm:t>
    </dgm:pt>
    <dgm:pt modelId="{DF687D3D-0FA3-4112-94BB-599615858B38}" type="sibTrans" cxnId="{FDFF9907-C3A1-49B3-9F89-A52CE9792928}">
      <dgm:prSet/>
      <dgm:spPr/>
      <dgm:t>
        <a:bodyPr/>
        <a:lstStyle/>
        <a:p>
          <a:pPr algn="ctr"/>
          <a:endParaRPr lang="en-US" sz="800"/>
        </a:p>
      </dgm:t>
    </dgm:pt>
    <dgm:pt modelId="{9C5DB6C9-4582-4C41-9645-5878882A2267}">
      <dgm:prSet phldrT="[Text]" custT="1"/>
      <dgm:spPr>
        <a:xfrm>
          <a:off x="2758067" y="657898"/>
          <a:ext cx="367685" cy="983520"/>
        </a:xfrm>
      </dgm:spPr>
      <dgm:t>
        <a:bodyPr vert="eaVert"/>
        <a:lstStyle/>
        <a:p>
          <a:pPr algn="ctr"/>
          <a:r>
            <a:rPr lang="en-US" sz="800" b="1" dirty="0">
              <a:latin typeface="Calibri"/>
              <a:ea typeface="+mn-ea"/>
              <a:cs typeface="+mn-cs"/>
            </a:rPr>
            <a:t>HR</a:t>
          </a:r>
        </a:p>
      </dgm:t>
    </dgm:pt>
    <dgm:pt modelId="{3C5C65B9-B709-4FAF-B6BC-C4050E98402C}" type="parTrans" cxnId="{DF86C1D4-CA83-4F94-BB3F-94FB9FFFCD6A}">
      <dgm:prSet/>
      <dgm:spPr>
        <a:xfrm>
          <a:off x="2382455" y="383555"/>
          <a:ext cx="503063" cy="220770"/>
        </a:xfrm>
      </dgm:spPr>
      <dgm:t>
        <a:bodyPr vert="eaVert"/>
        <a:lstStyle/>
        <a:p>
          <a:pPr algn="ctr"/>
          <a:endParaRPr lang="en-US" sz="800"/>
        </a:p>
      </dgm:t>
    </dgm:pt>
    <dgm:pt modelId="{773B581D-2EEE-4C39-929F-54DE6E80F2DC}" type="sibTrans" cxnId="{DF86C1D4-CA83-4F94-BB3F-94FB9FFFCD6A}">
      <dgm:prSet/>
      <dgm:spPr/>
      <dgm:t>
        <a:bodyPr/>
        <a:lstStyle/>
        <a:p>
          <a:pPr algn="ctr"/>
          <a:endParaRPr lang="en-US" sz="800"/>
        </a:p>
      </dgm:t>
    </dgm:pt>
    <dgm:pt modelId="{C30D9420-7A34-4AF4-80F1-BA466E4BA555}">
      <dgm:prSet phldrT="[Text]" custT="1"/>
      <dgm:spPr>
        <a:xfrm>
          <a:off x="3237405" y="643460"/>
          <a:ext cx="367685" cy="983520"/>
        </a:xfrm>
      </dgm:spPr>
      <dgm:t>
        <a:bodyPr vert="eaVert"/>
        <a:lstStyle/>
        <a:p>
          <a:pPr algn="ctr"/>
          <a:r>
            <a:rPr lang="en-US" sz="800" b="1" dirty="0">
              <a:latin typeface="Calibri"/>
              <a:ea typeface="+mn-ea"/>
              <a:cs typeface="+mn-cs"/>
            </a:rPr>
            <a:t>Legal &amp;Tax</a:t>
          </a:r>
        </a:p>
      </dgm:t>
    </dgm:pt>
    <dgm:pt modelId="{67A73977-A2E2-4803-84D2-4D59D5295EE7}" type="parTrans" cxnId="{28DCEE5E-316A-42B7-B487-DF3BD331CF10}">
      <dgm:prSet/>
      <dgm:spPr>
        <a:xfrm>
          <a:off x="2382455" y="383555"/>
          <a:ext cx="982401" cy="206332"/>
        </a:xfrm>
      </dgm:spPr>
      <dgm:t>
        <a:bodyPr vert="eaVert"/>
        <a:lstStyle/>
        <a:p>
          <a:pPr algn="ctr"/>
          <a:endParaRPr lang="en-US" sz="800"/>
        </a:p>
      </dgm:t>
    </dgm:pt>
    <dgm:pt modelId="{B7A686F3-D40F-42F9-A382-3FE9D03B3A32}" type="sibTrans" cxnId="{28DCEE5E-316A-42B7-B487-DF3BD331CF10}">
      <dgm:prSet/>
      <dgm:spPr/>
      <dgm:t>
        <a:bodyPr/>
        <a:lstStyle/>
        <a:p>
          <a:pPr algn="ctr"/>
          <a:endParaRPr lang="en-US" sz="800"/>
        </a:p>
      </dgm:t>
    </dgm:pt>
    <dgm:pt modelId="{C3AB563B-ABFE-4E88-8BE9-AB6BAE671B42}">
      <dgm:prSet phldrT="[Text]" custT="1"/>
      <dgm:spPr>
        <a:xfrm>
          <a:off x="3226462" y="1770937"/>
          <a:ext cx="367685" cy="1251481"/>
        </a:xfrm>
      </dgm:spPr>
      <dgm:t>
        <a:bodyPr vert="eaVert"/>
        <a:lstStyle/>
        <a:p>
          <a:pPr algn="ctr"/>
          <a:r>
            <a:rPr lang="en-US" sz="800" b="1" dirty="0">
              <a:latin typeface="Calibri"/>
              <a:ea typeface="+mn-ea"/>
              <a:cs typeface="+mn-cs"/>
            </a:rPr>
            <a:t>Global Head of IP</a:t>
          </a:r>
        </a:p>
        <a:p>
          <a:pPr algn="ctr"/>
          <a:r>
            <a:rPr lang="en-US" sz="800" b="1" dirty="0">
              <a:latin typeface="Calibri"/>
              <a:ea typeface="+mn-ea"/>
              <a:cs typeface="+mn-cs"/>
            </a:rPr>
            <a:t> Michael </a:t>
          </a:r>
          <a:r>
            <a:rPr lang="en-US" sz="800" b="1" dirty="0" err="1">
              <a:latin typeface="Calibri"/>
              <a:ea typeface="+mn-ea"/>
              <a:cs typeface="+mn-cs"/>
            </a:rPr>
            <a:t>Kock</a:t>
          </a:r>
          <a:endParaRPr lang="en-US" sz="800" b="1" dirty="0">
            <a:latin typeface="Calibri"/>
            <a:ea typeface="+mn-ea"/>
            <a:cs typeface="+mn-cs"/>
          </a:endParaRPr>
        </a:p>
      </dgm:t>
    </dgm:pt>
    <dgm:pt modelId="{2A26CEDB-AB7B-4CA9-B60A-2CD5A4A5F5EE}" type="parTrans" cxnId="{805AB8D4-873E-435F-AA18-1548D0B30451}">
      <dgm:prSet/>
      <dgm:spPr>
        <a:xfrm>
          <a:off x="3308194" y="1573408"/>
          <a:ext cx="91440" cy="143956"/>
        </a:xfrm>
      </dgm:spPr>
      <dgm:t>
        <a:bodyPr vert="eaVert"/>
        <a:lstStyle/>
        <a:p>
          <a:pPr algn="ctr"/>
          <a:endParaRPr lang="en-US" sz="800"/>
        </a:p>
      </dgm:t>
    </dgm:pt>
    <dgm:pt modelId="{5D57D9C6-1768-4E47-A441-D74A6B6864A1}" type="sibTrans" cxnId="{805AB8D4-873E-435F-AA18-1548D0B30451}">
      <dgm:prSet/>
      <dgm:spPr/>
      <dgm:t>
        <a:bodyPr/>
        <a:lstStyle/>
        <a:p>
          <a:pPr algn="ctr"/>
          <a:endParaRPr lang="en-US" sz="800"/>
        </a:p>
      </dgm:t>
    </dgm:pt>
    <dgm:pt modelId="{974FE671-93F4-48EB-9653-2FC58E459E5B}">
      <dgm:prSet phldrT="[Text]" custT="1"/>
      <dgm:spPr>
        <a:xfrm>
          <a:off x="3706931" y="639811"/>
          <a:ext cx="367685" cy="983520"/>
        </a:xfrm>
      </dgm:spPr>
      <dgm:t>
        <a:bodyPr vert="eaVert"/>
        <a:lstStyle/>
        <a:p>
          <a:pPr algn="ctr"/>
          <a:r>
            <a:rPr lang="en-US" sz="800" b="1" dirty="0">
              <a:latin typeface="Calibri"/>
              <a:ea typeface="+mn-ea"/>
              <a:cs typeface="+mn-cs"/>
            </a:rPr>
            <a:t>Global Operations</a:t>
          </a:r>
        </a:p>
      </dgm:t>
    </dgm:pt>
    <dgm:pt modelId="{1D2A81E7-51D9-4DFE-A8EC-31C0606906D3}" type="parTrans" cxnId="{C17653B8-82BD-42CE-8494-6FF18C4CBDE3}">
      <dgm:prSet/>
      <dgm:spPr>
        <a:xfrm>
          <a:off x="2382455" y="383555"/>
          <a:ext cx="1451928" cy="202683"/>
        </a:xfrm>
      </dgm:spPr>
      <dgm:t>
        <a:bodyPr vert="eaVert"/>
        <a:lstStyle/>
        <a:p>
          <a:pPr algn="ctr"/>
          <a:endParaRPr lang="en-US" sz="800"/>
        </a:p>
      </dgm:t>
    </dgm:pt>
    <dgm:pt modelId="{28EE46D9-B9E7-47DF-B2B9-9F792DF2B8DF}" type="sibTrans" cxnId="{C17653B8-82BD-42CE-8494-6FF18C4CBDE3}">
      <dgm:prSet/>
      <dgm:spPr/>
      <dgm:t>
        <a:bodyPr/>
        <a:lstStyle/>
        <a:p>
          <a:pPr algn="ctr"/>
          <a:endParaRPr lang="en-US" sz="800"/>
        </a:p>
      </dgm:t>
    </dgm:pt>
    <dgm:pt modelId="{6CCDD58C-F745-4E46-A7BE-52205020785D}">
      <dgm:prSet phldrT="[Text]" custT="1"/>
      <dgm:spPr>
        <a:xfrm>
          <a:off x="4187400" y="639811"/>
          <a:ext cx="367685" cy="983520"/>
        </a:xfrm>
      </dgm:spPr>
      <dgm:t>
        <a:bodyPr vert="eaVert"/>
        <a:lstStyle/>
        <a:p>
          <a:pPr algn="ctr"/>
          <a:r>
            <a:rPr lang="en-US" sz="800" b="1" dirty="0">
              <a:latin typeface="Calibri"/>
              <a:ea typeface="+mn-ea"/>
              <a:cs typeface="+mn-cs"/>
            </a:rPr>
            <a:t>R&amp;D</a:t>
          </a:r>
        </a:p>
      </dgm:t>
    </dgm:pt>
    <dgm:pt modelId="{FAD28B82-DD7F-4901-B16C-65875C6E3F5B}" type="parTrans" cxnId="{C2C1F03E-6A98-4531-9AC9-9C2179E780A3}">
      <dgm:prSet/>
      <dgm:spPr>
        <a:xfrm>
          <a:off x="2382455" y="383555"/>
          <a:ext cx="1932397" cy="202683"/>
        </a:xfrm>
      </dgm:spPr>
      <dgm:t>
        <a:bodyPr vert="eaVert"/>
        <a:lstStyle/>
        <a:p>
          <a:pPr algn="ctr"/>
          <a:endParaRPr lang="en-US" sz="800"/>
        </a:p>
      </dgm:t>
    </dgm:pt>
    <dgm:pt modelId="{8A504C28-BEDB-48F2-97F0-EAAB4E8015BB}" type="sibTrans" cxnId="{C2C1F03E-6A98-4531-9AC9-9C2179E780A3}">
      <dgm:prSet/>
      <dgm:spPr/>
      <dgm:t>
        <a:bodyPr/>
        <a:lstStyle/>
        <a:p>
          <a:pPr algn="ctr"/>
          <a:endParaRPr lang="en-US" sz="800"/>
        </a:p>
      </dgm:t>
    </dgm:pt>
    <dgm:pt modelId="{D1108137-55D1-4AFA-AD63-B7F875ABFE49}">
      <dgm:prSet phldrT="[Text]" custT="1"/>
      <dgm:spPr>
        <a:xfrm>
          <a:off x="4187400" y="1770937"/>
          <a:ext cx="367685" cy="1191128"/>
        </a:xfrm>
      </dgm:spPr>
      <dgm:t>
        <a:bodyPr vert="eaVert"/>
        <a:lstStyle/>
        <a:p>
          <a:pPr algn="ctr"/>
          <a:r>
            <a:rPr lang="en-US" sz="800" b="1" dirty="0">
              <a:latin typeface="Calibri"/>
              <a:ea typeface="+mn-ea"/>
              <a:cs typeface="+mn-cs"/>
            </a:rPr>
            <a:t>Head of Global                License-to-Operate            Steve </a:t>
          </a:r>
          <a:r>
            <a:rPr lang="en-US" sz="800" b="1" dirty="0" err="1">
              <a:latin typeface="Calibri"/>
              <a:ea typeface="+mn-ea"/>
              <a:cs typeface="+mn-cs"/>
            </a:rPr>
            <a:t>Maund</a:t>
          </a:r>
          <a:endParaRPr lang="en-US" sz="800" b="1" dirty="0">
            <a:latin typeface="Calibri"/>
            <a:ea typeface="+mn-ea"/>
            <a:cs typeface="+mn-cs"/>
          </a:endParaRPr>
        </a:p>
      </dgm:t>
    </dgm:pt>
    <dgm:pt modelId="{E6FF8EC2-4ADE-4A64-9CA3-DB2AA451295A}" type="parTrans" cxnId="{97791ABA-02CB-4919-9D83-5E7F1E9BE131}">
      <dgm:prSet/>
      <dgm:spPr>
        <a:xfrm>
          <a:off x="4269132" y="1569760"/>
          <a:ext cx="91440" cy="147604"/>
        </a:xfrm>
      </dgm:spPr>
      <dgm:t>
        <a:bodyPr vert="eaVert"/>
        <a:lstStyle/>
        <a:p>
          <a:pPr algn="ctr"/>
          <a:endParaRPr lang="en-US" sz="800"/>
        </a:p>
      </dgm:t>
    </dgm:pt>
    <dgm:pt modelId="{0B600C28-EF2C-466E-B524-B919132A2694}" type="sibTrans" cxnId="{97791ABA-02CB-4919-9D83-5E7F1E9BE131}">
      <dgm:prSet/>
      <dgm:spPr/>
      <dgm:t>
        <a:bodyPr/>
        <a:lstStyle/>
        <a:p>
          <a:pPr algn="ctr"/>
          <a:endParaRPr lang="en-US" sz="800"/>
        </a:p>
      </dgm:t>
    </dgm:pt>
    <dgm:pt modelId="{8A1531FB-7E9E-4412-A51F-C483655F2D54}" type="pres">
      <dgm:prSet presAssocID="{541769D5-23B6-4374-9C1B-52B546376846}" presName="hierChild1" presStyleCnt="0">
        <dgm:presLayoutVars>
          <dgm:chPref val="1"/>
          <dgm:dir/>
          <dgm:animOne val="branch"/>
          <dgm:animLvl val="lvl"/>
          <dgm:resizeHandles/>
        </dgm:presLayoutVars>
      </dgm:prSet>
      <dgm:spPr/>
      <dgm:t>
        <a:bodyPr/>
        <a:lstStyle/>
        <a:p>
          <a:endParaRPr lang="en-US"/>
        </a:p>
      </dgm:t>
    </dgm:pt>
    <dgm:pt modelId="{0C5C6924-4A7A-4689-A495-B5DF98566F99}" type="pres">
      <dgm:prSet presAssocID="{C0F90A97-9CAC-4051-8FEA-2189F9FBBA2F}" presName="hierRoot1" presStyleCnt="0"/>
      <dgm:spPr/>
      <dgm:t>
        <a:bodyPr/>
        <a:lstStyle/>
        <a:p>
          <a:endParaRPr lang="en-US"/>
        </a:p>
      </dgm:t>
    </dgm:pt>
    <dgm:pt modelId="{50173A0C-E7F6-4666-BD5F-CF3157EC8514}" type="pres">
      <dgm:prSet presAssocID="{C0F90A97-9CAC-4051-8FEA-2189F9FBBA2F}" presName="composite" presStyleCnt="0"/>
      <dgm:spPr/>
      <dgm:t>
        <a:bodyPr/>
        <a:lstStyle/>
        <a:p>
          <a:endParaRPr lang="en-US"/>
        </a:p>
      </dgm:t>
    </dgm:pt>
    <dgm:pt modelId="{6A08BC5F-A1CF-42A7-A0FA-25DE277DF40C}" type="pres">
      <dgm:prSet presAssocID="{C0F90A97-9CAC-4051-8FEA-2189F9FBBA2F}" presName="background" presStyleLbl="node0" presStyleIdx="0" presStyleCnt="1"/>
      <dgm:spPr>
        <a:xfrm>
          <a:off x="1916068" y="-53571"/>
          <a:ext cx="932773" cy="437127"/>
        </a:xfrm>
        <a:prstGeom prst="roundRect">
          <a:avLst>
            <a:gd name="adj" fmla="val 10000"/>
          </a:avLst>
        </a:prstGeom>
      </dgm:spPr>
      <dgm:t>
        <a:bodyPr/>
        <a:lstStyle/>
        <a:p>
          <a:endParaRPr lang="en-US"/>
        </a:p>
      </dgm:t>
    </dgm:pt>
    <dgm:pt modelId="{DFC16E99-82B3-485B-9FA0-AEE29D6FECF3}" type="pres">
      <dgm:prSet presAssocID="{C0F90A97-9CAC-4051-8FEA-2189F9FBBA2F}" presName="text" presStyleLbl="fgAcc0" presStyleIdx="0" presStyleCnt="1" custScaleX="183789" custScaleY="135637" custLinFactNeighborX="-2073" custLinFactNeighborY="-22847">
        <dgm:presLayoutVars>
          <dgm:chPref val="3"/>
        </dgm:presLayoutVars>
      </dgm:prSet>
      <dgm:spPr>
        <a:prstGeom prst="roundRect">
          <a:avLst>
            <a:gd name="adj" fmla="val 10000"/>
          </a:avLst>
        </a:prstGeom>
      </dgm:spPr>
      <dgm:t>
        <a:bodyPr/>
        <a:lstStyle/>
        <a:p>
          <a:endParaRPr lang="en-US"/>
        </a:p>
      </dgm:t>
    </dgm:pt>
    <dgm:pt modelId="{B0AC1986-9239-4383-9CDC-981ADEC9F9CA}" type="pres">
      <dgm:prSet presAssocID="{C0F90A97-9CAC-4051-8FEA-2189F9FBBA2F}" presName="hierChild2" presStyleCnt="0"/>
      <dgm:spPr/>
      <dgm:t>
        <a:bodyPr/>
        <a:lstStyle/>
        <a:p>
          <a:endParaRPr lang="en-US"/>
        </a:p>
      </dgm:t>
    </dgm:pt>
    <dgm:pt modelId="{D45E8FBA-A2FF-4094-B934-5BB433A34A70}" type="pres">
      <dgm:prSet presAssocID="{D2BF9C0E-3986-4B03-9EA7-5396F71E73D6}" presName="Name10" presStyleLbl="parChTrans1D2" presStyleIdx="0" presStyleCnt="9"/>
      <dgm:spPr>
        <a:custGeom>
          <a:avLst/>
          <a:gdLst/>
          <a:ahLst/>
          <a:cxnLst/>
          <a:rect l="0" t="0" r="0" b="0"/>
          <a:pathLst>
            <a:path>
              <a:moveTo>
                <a:pt x="1911355" y="0"/>
              </a:moveTo>
              <a:lnTo>
                <a:pt x="1911355" y="155667"/>
              </a:lnTo>
              <a:lnTo>
                <a:pt x="0" y="155667"/>
              </a:lnTo>
              <a:lnTo>
                <a:pt x="0" y="202683"/>
              </a:lnTo>
            </a:path>
          </a:pathLst>
        </a:custGeom>
      </dgm:spPr>
      <dgm:t>
        <a:bodyPr/>
        <a:lstStyle/>
        <a:p>
          <a:endParaRPr lang="en-US"/>
        </a:p>
      </dgm:t>
    </dgm:pt>
    <dgm:pt modelId="{DF2CC3A3-0BA5-4766-BAFC-540C066B09A2}" type="pres">
      <dgm:prSet presAssocID="{F3692757-8223-40F5-9C02-BF542456DAD8}" presName="hierRoot2" presStyleCnt="0"/>
      <dgm:spPr/>
      <dgm:t>
        <a:bodyPr/>
        <a:lstStyle/>
        <a:p>
          <a:endParaRPr lang="en-US"/>
        </a:p>
      </dgm:t>
    </dgm:pt>
    <dgm:pt modelId="{0AAE264A-3190-453A-843D-20AAA78964B7}" type="pres">
      <dgm:prSet presAssocID="{F3692757-8223-40F5-9C02-BF542456DAD8}" presName="composite2" presStyleCnt="0"/>
      <dgm:spPr/>
      <dgm:t>
        <a:bodyPr/>
        <a:lstStyle/>
        <a:p>
          <a:endParaRPr lang="en-US"/>
        </a:p>
      </dgm:t>
    </dgm:pt>
    <dgm:pt modelId="{6360C924-9F90-459F-BB9A-698B204C187D}" type="pres">
      <dgm:prSet presAssocID="{F3692757-8223-40F5-9C02-BF542456DAD8}" presName="background2" presStyleLbl="asst1" presStyleIdx="0" presStyleCnt="2"/>
      <dgm:spPr>
        <a:xfrm>
          <a:off x="287257" y="586239"/>
          <a:ext cx="367685" cy="983520"/>
        </a:xfrm>
        <a:prstGeom prst="roundRect">
          <a:avLst>
            <a:gd name="adj" fmla="val 10000"/>
          </a:avLst>
        </a:prstGeom>
      </dgm:spPr>
      <dgm:t>
        <a:bodyPr/>
        <a:lstStyle/>
        <a:p>
          <a:endParaRPr lang="en-US"/>
        </a:p>
      </dgm:t>
    </dgm:pt>
    <dgm:pt modelId="{A6D56BE7-28FD-4C03-AB00-936F254ED399}" type="pres">
      <dgm:prSet presAssocID="{F3692757-8223-40F5-9C02-BF542456DAD8}" presName="text2" presStyleLbl="fgAcc2" presStyleIdx="0" presStyleCnt="9" custScaleX="72447" custScaleY="305178">
        <dgm:presLayoutVars>
          <dgm:chPref val="3"/>
        </dgm:presLayoutVars>
      </dgm:prSet>
      <dgm:spPr>
        <a:prstGeom prst="roundRect">
          <a:avLst>
            <a:gd name="adj" fmla="val 10000"/>
          </a:avLst>
        </a:prstGeom>
      </dgm:spPr>
      <dgm:t>
        <a:bodyPr/>
        <a:lstStyle/>
        <a:p>
          <a:endParaRPr lang="en-US"/>
        </a:p>
      </dgm:t>
    </dgm:pt>
    <dgm:pt modelId="{8C532564-83C7-4EA2-A8A7-7D5021E18F5B}" type="pres">
      <dgm:prSet presAssocID="{F3692757-8223-40F5-9C02-BF542456DAD8}" presName="hierChild3" presStyleCnt="0"/>
      <dgm:spPr/>
      <dgm:t>
        <a:bodyPr/>
        <a:lstStyle/>
        <a:p>
          <a:endParaRPr lang="en-US"/>
        </a:p>
      </dgm:t>
    </dgm:pt>
    <dgm:pt modelId="{D233A89D-9E79-48F7-9835-167B518EFD08}" type="pres">
      <dgm:prSet presAssocID="{EB7B807F-D8DC-4EA3-9E89-FED9E53CA6E8}" presName="Name17" presStyleLbl="parChTrans1D3" presStyleIdx="0" presStyleCnt="4"/>
      <dgm:spPr>
        <a:custGeom>
          <a:avLst/>
          <a:gdLst/>
          <a:ahLst/>
          <a:cxnLst/>
          <a:rect l="0" t="0" r="0" b="0"/>
          <a:pathLst>
            <a:path>
              <a:moveTo>
                <a:pt x="45720" y="0"/>
              </a:moveTo>
              <a:lnTo>
                <a:pt x="45720" y="147604"/>
              </a:lnTo>
            </a:path>
          </a:pathLst>
        </a:custGeom>
      </dgm:spPr>
      <dgm:t>
        <a:bodyPr/>
        <a:lstStyle/>
        <a:p>
          <a:endParaRPr lang="en-US"/>
        </a:p>
      </dgm:t>
    </dgm:pt>
    <dgm:pt modelId="{FAB129D4-0363-4F69-849B-F4D88B3558FD}" type="pres">
      <dgm:prSet presAssocID="{0D519F19-2AE0-40B4-BB42-E1E620CEA38C}" presName="hierRoot3" presStyleCnt="0"/>
      <dgm:spPr/>
      <dgm:t>
        <a:bodyPr/>
        <a:lstStyle/>
        <a:p>
          <a:endParaRPr lang="en-US"/>
        </a:p>
      </dgm:t>
    </dgm:pt>
    <dgm:pt modelId="{EC37F14B-FF63-4BB0-B3EF-FA0894507434}" type="pres">
      <dgm:prSet presAssocID="{0D519F19-2AE0-40B4-BB42-E1E620CEA38C}" presName="composite3" presStyleCnt="0"/>
      <dgm:spPr/>
      <dgm:t>
        <a:bodyPr/>
        <a:lstStyle/>
        <a:p>
          <a:endParaRPr lang="en-US"/>
        </a:p>
      </dgm:t>
    </dgm:pt>
    <dgm:pt modelId="{8A06D9EE-0B66-48FC-857B-6FA972BB2EB5}" type="pres">
      <dgm:prSet presAssocID="{0D519F19-2AE0-40B4-BB42-E1E620CEA38C}" presName="background3" presStyleLbl="asst1" presStyleIdx="1" presStyleCnt="2"/>
      <dgm:spPr>
        <a:xfrm>
          <a:off x="287257" y="1717365"/>
          <a:ext cx="367685" cy="1180612"/>
        </a:xfrm>
        <a:prstGeom prst="roundRect">
          <a:avLst>
            <a:gd name="adj" fmla="val 10000"/>
          </a:avLst>
        </a:prstGeom>
      </dgm:spPr>
      <dgm:t>
        <a:bodyPr/>
        <a:lstStyle/>
        <a:p>
          <a:endParaRPr lang="en-US"/>
        </a:p>
      </dgm:t>
    </dgm:pt>
    <dgm:pt modelId="{B7CBFC21-F484-4307-997A-A76F780093A2}" type="pres">
      <dgm:prSet presAssocID="{0D519F19-2AE0-40B4-BB42-E1E620CEA38C}" presName="text3" presStyleLbl="fgAcc3" presStyleIdx="0" presStyleCnt="4" custScaleX="72447" custScaleY="366334" custLinFactNeighborX="1271" custLinFactNeighborY="-2001">
        <dgm:presLayoutVars>
          <dgm:chPref val="3"/>
        </dgm:presLayoutVars>
      </dgm:prSet>
      <dgm:spPr>
        <a:prstGeom prst="roundRect">
          <a:avLst>
            <a:gd name="adj" fmla="val 10000"/>
          </a:avLst>
        </a:prstGeom>
      </dgm:spPr>
      <dgm:t>
        <a:bodyPr/>
        <a:lstStyle/>
        <a:p>
          <a:endParaRPr lang="en-US"/>
        </a:p>
      </dgm:t>
    </dgm:pt>
    <dgm:pt modelId="{1765710C-956F-4600-8C08-78332CFAAB51}" type="pres">
      <dgm:prSet presAssocID="{0D519F19-2AE0-40B4-BB42-E1E620CEA38C}" presName="hierChild4" presStyleCnt="0"/>
      <dgm:spPr/>
      <dgm:t>
        <a:bodyPr/>
        <a:lstStyle/>
        <a:p>
          <a:endParaRPr lang="en-US"/>
        </a:p>
      </dgm:t>
    </dgm:pt>
    <dgm:pt modelId="{31E11206-06B7-4F01-A859-1AB230A0F582}" type="pres">
      <dgm:prSet presAssocID="{8415E336-5899-46F7-AB7E-90ED3E4F0B6F}" presName="Name10" presStyleLbl="parChTrans1D2" presStyleIdx="1" presStyleCnt="9"/>
      <dgm:spPr>
        <a:custGeom>
          <a:avLst/>
          <a:gdLst/>
          <a:ahLst/>
          <a:cxnLst/>
          <a:rect l="0" t="0" r="0" b="0"/>
          <a:pathLst>
            <a:path>
              <a:moveTo>
                <a:pt x="1430886" y="0"/>
              </a:moveTo>
              <a:lnTo>
                <a:pt x="1430886" y="135944"/>
              </a:lnTo>
              <a:lnTo>
                <a:pt x="0" y="135944"/>
              </a:lnTo>
              <a:lnTo>
                <a:pt x="0" y="182960"/>
              </a:lnTo>
            </a:path>
          </a:pathLst>
        </a:custGeom>
      </dgm:spPr>
      <dgm:t>
        <a:bodyPr/>
        <a:lstStyle/>
        <a:p>
          <a:endParaRPr lang="en-US"/>
        </a:p>
      </dgm:t>
    </dgm:pt>
    <dgm:pt modelId="{BCD30056-CE43-441B-A9B2-025AEBA8F3D0}" type="pres">
      <dgm:prSet presAssocID="{4E9DE88E-C957-46E8-9CE0-F59AE91381CC}" presName="hierRoot2" presStyleCnt="0"/>
      <dgm:spPr/>
      <dgm:t>
        <a:bodyPr/>
        <a:lstStyle/>
        <a:p>
          <a:endParaRPr lang="en-US"/>
        </a:p>
      </dgm:t>
    </dgm:pt>
    <dgm:pt modelId="{40935A14-1669-4409-8C18-F2DF7D9D36C7}" type="pres">
      <dgm:prSet presAssocID="{4E9DE88E-C957-46E8-9CE0-F59AE91381CC}" presName="composite2" presStyleCnt="0"/>
      <dgm:spPr/>
      <dgm:t>
        <a:bodyPr/>
        <a:lstStyle/>
        <a:p>
          <a:endParaRPr lang="en-US"/>
        </a:p>
      </dgm:t>
    </dgm:pt>
    <dgm:pt modelId="{B33FE37A-1974-4EC5-B24E-247941BCE642}" type="pres">
      <dgm:prSet presAssocID="{4E9DE88E-C957-46E8-9CE0-F59AE91381CC}" presName="background2" presStyleLbl="node2" presStyleIdx="0" presStyleCnt="8"/>
      <dgm:spPr>
        <a:xfrm>
          <a:off x="767726" y="566516"/>
          <a:ext cx="367685" cy="983520"/>
        </a:xfrm>
        <a:prstGeom prst="roundRect">
          <a:avLst>
            <a:gd name="adj" fmla="val 10000"/>
          </a:avLst>
        </a:prstGeom>
      </dgm:spPr>
      <dgm:t>
        <a:bodyPr/>
        <a:lstStyle/>
        <a:p>
          <a:endParaRPr lang="en-US"/>
        </a:p>
      </dgm:t>
    </dgm:pt>
    <dgm:pt modelId="{585E7F95-27E9-43B6-B9D5-275E431AB0E6}" type="pres">
      <dgm:prSet presAssocID="{4E9DE88E-C957-46E8-9CE0-F59AE91381CC}" presName="text2" presStyleLbl="fgAcc2" presStyleIdx="1" presStyleCnt="9" custScaleX="72447" custScaleY="305178" custLinFactNeighborY="-6120">
        <dgm:presLayoutVars>
          <dgm:chPref val="3"/>
        </dgm:presLayoutVars>
      </dgm:prSet>
      <dgm:spPr>
        <a:prstGeom prst="roundRect">
          <a:avLst>
            <a:gd name="adj" fmla="val 10000"/>
          </a:avLst>
        </a:prstGeom>
      </dgm:spPr>
      <dgm:t>
        <a:bodyPr/>
        <a:lstStyle/>
        <a:p>
          <a:endParaRPr lang="en-US"/>
        </a:p>
      </dgm:t>
    </dgm:pt>
    <dgm:pt modelId="{6F5DB4D6-E2BB-4114-B094-EB433B378C61}" type="pres">
      <dgm:prSet presAssocID="{4E9DE88E-C957-46E8-9CE0-F59AE91381CC}" presName="hierChild3" presStyleCnt="0"/>
      <dgm:spPr/>
      <dgm:t>
        <a:bodyPr/>
        <a:lstStyle/>
        <a:p>
          <a:endParaRPr lang="en-US"/>
        </a:p>
      </dgm:t>
    </dgm:pt>
    <dgm:pt modelId="{7CB3CF3D-AF92-473B-A56D-9B5D48300499}" type="pres">
      <dgm:prSet presAssocID="{1FC7F36C-C870-4523-94BA-B6282D59C8A2}" presName="Name10" presStyleLbl="parChTrans1D2" presStyleIdx="2" presStyleCnt="9"/>
      <dgm:spPr>
        <a:custGeom>
          <a:avLst/>
          <a:gdLst/>
          <a:ahLst/>
          <a:cxnLst/>
          <a:rect l="0" t="0" r="0" b="0"/>
          <a:pathLst>
            <a:path>
              <a:moveTo>
                <a:pt x="930694" y="0"/>
              </a:moveTo>
              <a:lnTo>
                <a:pt x="930694" y="142518"/>
              </a:lnTo>
              <a:lnTo>
                <a:pt x="0" y="142518"/>
              </a:lnTo>
              <a:lnTo>
                <a:pt x="0" y="189535"/>
              </a:lnTo>
            </a:path>
          </a:pathLst>
        </a:custGeom>
      </dgm:spPr>
      <dgm:t>
        <a:bodyPr/>
        <a:lstStyle/>
        <a:p>
          <a:endParaRPr lang="en-US"/>
        </a:p>
      </dgm:t>
    </dgm:pt>
    <dgm:pt modelId="{48B51765-9C10-4331-87AD-DF67924AB133}" type="pres">
      <dgm:prSet presAssocID="{19DA8D3F-F8F7-4008-B795-27F777BA3D85}" presName="hierRoot2" presStyleCnt="0"/>
      <dgm:spPr/>
      <dgm:t>
        <a:bodyPr/>
        <a:lstStyle/>
        <a:p>
          <a:endParaRPr lang="en-US"/>
        </a:p>
      </dgm:t>
    </dgm:pt>
    <dgm:pt modelId="{7C51543D-DBF7-46F9-976A-271F4856DF81}" type="pres">
      <dgm:prSet presAssocID="{19DA8D3F-F8F7-4008-B795-27F777BA3D85}" presName="composite2" presStyleCnt="0"/>
      <dgm:spPr/>
      <dgm:t>
        <a:bodyPr/>
        <a:lstStyle/>
        <a:p>
          <a:endParaRPr lang="en-US"/>
        </a:p>
      </dgm:t>
    </dgm:pt>
    <dgm:pt modelId="{DF5D52BA-24EB-448C-8943-73BCDFBDE53A}" type="pres">
      <dgm:prSet presAssocID="{19DA8D3F-F8F7-4008-B795-27F777BA3D85}" presName="background2" presStyleLbl="node2" presStyleIdx="1" presStyleCnt="8"/>
      <dgm:spPr>
        <a:xfrm>
          <a:off x="1267917" y="573090"/>
          <a:ext cx="367685" cy="983520"/>
        </a:xfrm>
        <a:prstGeom prst="roundRect">
          <a:avLst>
            <a:gd name="adj" fmla="val 10000"/>
          </a:avLst>
        </a:prstGeom>
      </dgm:spPr>
      <dgm:t>
        <a:bodyPr/>
        <a:lstStyle/>
        <a:p>
          <a:endParaRPr lang="en-US"/>
        </a:p>
      </dgm:t>
    </dgm:pt>
    <dgm:pt modelId="{47E1AFAF-688B-4F98-AC2F-941F582FFADC}" type="pres">
      <dgm:prSet presAssocID="{19DA8D3F-F8F7-4008-B795-27F777BA3D85}" presName="text2" presStyleLbl="fgAcc2" presStyleIdx="2" presStyleCnt="9" custScaleX="72447" custScaleY="305178" custLinFactNeighborX="3886" custLinFactNeighborY="-4080">
        <dgm:presLayoutVars>
          <dgm:chPref val="3"/>
        </dgm:presLayoutVars>
      </dgm:prSet>
      <dgm:spPr>
        <a:prstGeom prst="roundRect">
          <a:avLst>
            <a:gd name="adj" fmla="val 10000"/>
          </a:avLst>
        </a:prstGeom>
      </dgm:spPr>
      <dgm:t>
        <a:bodyPr/>
        <a:lstStyle/>
        <a:p>
          <a:endParaRPr lang="en-US"/>
        </a:p>
      </dgm:t>
    </dgm:pt>
    <dgm:pt modelId="{25CCF767-0C41-4E4E-8A53-75965E8D5657}" type="pres">
      <dgm:prSet presAssocID="{19DA8D3F-F8F7-4008-B795-27F777BA3D85}" presName="hierChild3" presStyleCnt="0"/>
      <dgm:spPr/>
      <dgm:t>
        <a:bodyPr/>
        <a:lstStyle/>
        <a:p>
          <a:endParaRPr lang="en-US"/>
        </a:p>
      </dgm:t>
    </dgm:pt>
    <dgm:pt modelId="{339D3F2E-33F0-48F0-8FE0-129433A2ED39}" type="pres">
      <dgm:prSet presAssocID="{C0F4038B-27AC-445D-A09E-5CA8363F51B3}" presName="Name10" presStyleLbl="parChTrans1D2" presStyleIdx="3" presStyleCnt="9"/>
      <dgm:spPr>
        <a:custGeom>
          <a:avLst/>
          <a:gdLst/>
          <a:ahLst/>
          <a:cxnLst/>
          <a:rect l="0" t="0" r="0" b="0"/>
          <a:pathLst>
            <a:path>
              <a:moveTo>
                <a:pt x="469948" y="0"/>
              </a:moveTo>
              <a:lnTo>
                <a:pt x="469948" y="155667"/>
              </a:lnTo>
              <a:lnTo>
                <a:pt x="0" y="155667"/>
              </a:lnTo>
              <a:lnTo>
                <a:pt x="0" y="202683"/>
              </a:lnTo>
            </a:path>
          </a:pathLst>
        </a:custGeom>
      </dgm:spPr>
      <dgm:t>
        <a:bodyPr/>
        <a:lstStyle/>
        <a:p>
          <a:endParaRPr lang="en-US"/>
        </a:p>
      </dgm:t>
    </dgm:pt>
    <dgm:pt modelId="{F5D44D46-FAF8-4840-A0F9-6434EC6B92A9}" type="pres">
      <dgm:prSet presAssocID="{20FF79B2-3A45-40A0-9A94-088BE6C3AABB}" presName="hierRoot2" presStyleCnt="0"/>
      <dgm:spPr/>
      <dgm:t>
        <a:bodyPr/>
        <a:lstStyle/>
        <a:p>
          <a:endParaRPr lang="en-US"/>
        </a:p>
      </dgm:t>
    </dgm:pt>
    <dgm:pt modelId="{C1FF6462-D5CB-402E-8B50-3606164173EA}" type="pres">
      <dgm:prSet presAssocID="{20FF79B2-3A45-40A0-9A94-088BE6C3AABB}" presName="composite2" presStyleCnt="0"/>
      <dgm:spPr/>
      <dgm:t>
        <a:bodyPr/>
        <a:lstStyle/>
        <a:p>
          <a:endParaRPr lang="en-US"/>
        </a:p>
      </dgm:t>
    </dgm:pt>
    <dgm:pt modelId="{70E37B9B-E68D-4F63-9440-A9E582D41DC7}" type="pres">
      <dgm:prSet presAssocID="{20FF79B2-3A45-40A0-9A94-088BE6C3AABB}" presName="background2" presStyleLbl="node2" presStyleIdx="2" presStyleCnt="8"/>
      <dgm:spPr>
        <a:xfrm>
          <a:off x="1728664" y="586239"/>
          <a:ext cx="367685" cy="983520"/>
        </a:xfrm>
        <a:prstGeom prst="roundRect">
          <a:avLst>
            <a:gd name="adj" fmla="val 10000"/>
          </a:avLst>
        </a:prstGeom>
      </dgm:spPr>
      <dgm:t>
        <a:bodyPr/>
        <a:lstStyle/>
        <a:p>
          <a:endParaRPr lang="en-US"/>
        </a:p>
      </dgm:t>
    </dgm:pt>
    <dgm:pt modelId="{05D98D19-BDB4-4551-9853-43E7FDCF96C3}" type="pres">
      <dgm:prSet presAssocID="{20FF79B2-3A45-40A0-9A94-088BE6C3AABB}" presName="text2" presStyleLbl="fgAcc2" presStyleIdx="3" presStyleCnt="9" custScaleX="72447" custScaleY="305178">
        <dgm:presLayoutVars>
          <dgm:chPref val="3"/>
        </dgm:presLayoutVars>
      </dgm:prSet>
      <dgm:spPr>
        <a:prstGeom prst="roundRect">
          <a:avLst>
            <a:gd name="adj" fmla="val 10000"/>
          </a:avLst>
        </a:prstGeom>
      </dgm:spPr>
      <dgm:t>
        <a:bodyPr/>
        <a:lstStyle/>
        <a:p>
          <a:endParaRPr lang="en-US"/>
        </a:p>
      </dgm:t>
    </dgm:pt>
    <dgm:pt modelId="{3D94C053-5F28-4C81-B836-388F4CD69110}" type="pres">
      <dgm:prSet presAssocID="{20FF79B2-3A45-40A0-9A94-088BE6C3AABB}" presName="hierChild3" presStyleCnt="0"/>
      <dgm:spPr/>
      <dgm:t>
        <a:bodyPr/>
        <a:lstStyle/>
        <a:p>
          <a:endParaRPr lang="en-US"/>
        </a:p>
      </dgm:t>
    </dgm:pt>
    <dgm:pt modelId="{A848D577-C6A8-4A6B-AE9B-5D4307C847E6}" type="pres">
      <dgm:prSet presAssocID="{A50FE51D-FAC3-47C7-93FA-3719FF825560}" presName="Name17" presStyleLbl="parChTrans1D3" presStyleIdx="1" presStyleCnt="4"/>
      <dgm:spPr>
        <a:custGeom>
          <a:avLst/>
          <a:gdLst/>
          <a:ahLst/>
          <a:cxnLst/>
          <a:rect l="0" t="0" r="0" b="0"/>
          <a:pathLst>
            <a:path>
              <a:moveTo>
                <a:pt x="302665" y="0"/>
              </a:moveTo>
              <a:lnTo>
                <a:pt x="302665" y="102095"/>
              </a:lnTo>
              <a:lnTo>
                <a:pt x="0" y="102095"/>
              </a:lnTo>
              <a:lnTo>
                <a:pt x="0" y="149112"/>
              </a:lnTo>
            </a:path>
          </a:pathLst>
        </a:custGeom>
      </dgm:spPr>
      <dgm:t>
        <a:bodyPr/>
        <a:lstStyle/>
        <a:p>
          <a:endParaRPr lang="en-US"/>
        </a:p>
      </dgm:t>
    </dgm:pt>
    <dgm:pt modelId="{D75ABEF4-9A0B-48A6-A2A3-1DCEEFBA5225}" type="pres">
      <dgm:prSet presAssocID="{74C167D2-856E-4A1C-B39C-91F3E1576B82}" presName="hierRoot3" presStyleCnt="0"/>
      <dgm:spPr/>
      <dgm:t>
        <a:bodyPr/>
        <a:lstStyle/>
        <a:p>
          <a:endParaRPr lang="en-US"/>
        </a:p>
      </dgm:t>
    </dgm:pt>
    <dgm:pt modelId="{7F1DCB7C-AC0A-4661-A7C7-FFDCB086166E}" type="pres">
      <dgm:prSet presAssocID="{74C167D2-856E-4A1C-B39C-91F3E1576B82}" presName="composite3" presStyleCnt="0"/>
      <dgm:spPr/>
      <dgm:t>
        <a:bodyPr/>
        <a:lstStyle/>
        <a:p>
          <a:endParaRPr lang="en-US"/>
        </a:p>
      </dgm:t>
    </dgm:pt>
    <dgm:pt modelId="{90E67886-DE49-4D33-954B-E62BBB04EAE7}" type="pres">
      <dgm:prSet presAssocID="{74C167D2-856E-4A1C-B39C-91F3E1576B82}" presName="background3" presStyleLbl="node3" presStyleIdx="0" presStyleCnt="3"/>
      <dgm:spPr>
        <a:xfrm>
          <a:off x="1425999" y="1718872"/>
          <a:ext cx="367685" cy="1257002"/>
        </a:xfrm>
        <a:prstGeom prst="roundRect">
          <a:avLst>
            <a:gd name="adj" fmla="val 10000"/>
          </a:avLst>
        </a:prstGeom>
      </dgm:spPr>
      <dgm:t>
        <a:bodyPr/>
        <a:lstStyle/>
        <a:p>
          <a:endParaRPr lang="en-US"/>
        </a:p>
      </dgm:t>
    </dgm:pt>
    <dgm:pt modelId="{8C2291FD-B532-45E2-A0B3-58601426CB3A}" type="pres">
      <dgm:prSet presAssocID="{74C167D2-856E-4A1C-B39C-91F3E1576B82}" presName="text3" presStyleLbl="fgAcc3" presStyleIdx="1" presStyleCnt="4" custScaleX="72447" custScaleY="390037" custLinFactNeighborX="-7967" custLinFactNeighborY="2281">
        <dgm:presLayoutVars>
          <dgm:chPref val="3"/>
        </dgm:presLayoutVars>
      </dgm:prSet>
      <dgm:spPr>
        <a:prstGeom prst="roundRect">
          <a:avLst>
            <a:gd name="adj" fmla="val 10000"/>
          </a:avLst>
        </a:prstGeom>
      </dgm:spPr>
      <dgm:t>
        <a:bodyPr/>
        <a:lstStyle/>
        <a:p>
          <a:endParaRPr lang="en-US"/>
        </a:p>
      </dgm:t>
    </dgm:pt>
    <dgm:pt modelId="{EB9E83E3-7635-4C37-9F57-F56214177EFD}" type="pres">
      <dgm:prSet presAssocID="{74C167D2-856E-4A1C-B39C-91F3E1576B82}" presName="hierChild4" presStyleCnt="0"/>
      <dgm:spPr/>
      <dgm:t>
        <a:bodyPr/>
        <a:lstStyle/>
        <a:p>
          <a:endParaRPr lang="en-US"/>
        </a:p>
      </dgm:t>
    </dgm:pt>
    <dgm:pt modelId="{D08D1F62-E030-4E80-A495-F25848E52E13}" type="pres">
      <dgm:prSet presAssocID="{C62C895D-163E-4A11-AF84-0D4557916DDA}" presName="Name23" presStyleLbl="parChTrans1D4" presStyleIdx="0" presStyleCnt="1"/>
      <dgm:spPr/>
      <dgm:t>
        <a:bodyPr/>
        <a:lstStyle/>
        <a:p>
          <a:endParaRPr lang="en-US"/>
        </a:p>
      </dgm:t>
    </dgm:pt>
    <dgm:pt modelId="{E61BDE29-6556-401D-931E-0D47D669EC06}" type="pres">
      <dgm:prSet presAssocID="{021BCC41-3410-407A-AA9F-3CDD1171D737}" presName="hierRoot4" presStyleCnt="0"/>
      <dgm:spPr/>
      <dgm:t>
        <a:bodyPr/>
        <a:lstStyle/>
        <a:p>
          <a:endParaRPr lang="en-US"/>
        </a:p>
      </dgm:t>
    </dgm:pt>
    <dgm:pt modelId="{4584787E-442D-43D5-8496-7B22F71A5A31}" type="pres">
      <dgm:prSet presAssocID="{021BCC41-3410-407A-AA9F-3CDD1171D737}" presName="composite4" presStyleCnt="0"/>
      <dgm:spPr/>
      <dgm:t>
        <a:bodyPr/>
        <a:lstStyle/>
        <a:p>
          <a:endParaRPr lang="en-US"/>
        </a:p>
      </dgm:t>
    </dgm:pt>
    <dgm:pt modelId="{CDF0809F-0755-40DA-B040-8918302D81A9}" type="pres">
      <dgm:prSet presAssocID="{021BCC41-3410-407A-AA9F-3CDD1171D737}" presName="background4" presStyleLbl="node4" presStyleIdx="0" presStyleCnt="1"/>
      <dgm:spPr/>
      <dgm:t>
        <a:bodyPr/>
        <a:lstStyle/>
        <a:p>
          <a:endParaRPr lang="en-US"/>
        </a:p>
      </dgm:t>
    </dgm:pt>
    <dgm:pt modelId="{EB9CECB0-CEEF-4DCC-B3BC-333FC4C89B70}" type="pres">
      <dgm:prSet presAssocID="{021BCC41-3410-407A-AA9F-3CDD1171D737}" presName="text4" presStyleLbl="fgAcc4" presStyleIdx="0" presStyleCnt="1" custScaleY="363927">
        <dgm:presLayoutVars>
          <dgm:chPref val="3"/>
        </dgm:presLayoutVars>
      </dgm:prSet>
      <dgm:spPr/>
      <dgm:t>
        <a:bodyPr/>
        <a:lstStyle/>
        <a:p>
          <a:endParaRPr lang="en-US"/>
        </a:p>
      </dgm:t>
    </dgm:pt>
    <dgm:pt modelId="{0D7BBF47-F153-4CD4-88DA-6CC1FED60887}" type="pres">
      <dgm:prSet presAssocID="{021BCC41-3410-407A-AA9F-3CDD1171D737}" presName="hierChild5" presStyleCnt="0"/>
      <dgm:spPr/>
      <dgm:t>
        <a:bodyPr/>
        <a:lstStyle/>
        <a:p>
          <a:endParaRPr lang="en-US"/>
        </a:p>
      </dgm:t>
    </dgm:pt>
    <dgm:pt modelId="{88A0E6EA-4B3F-491F-BA16-143B8C57892D}" type="pres">
      <dgm:prSet presAssocID="{EC2FF868-736F-43D1-91A1-AC9D8D2722BD}" presName="Name10" presStyleLbl="parChTrans1D2" presStyleIdx="4" presStyleCnt="9"/>
      <dgm:spPr>
        <a:custGeom>
          <a:avLst/>
          <a:gdLst/>
          <a:ahLst/>
          <a:cxnLst/>
          <a:rect l="0" t="0" r="0" b="0"/>
          <a:pathLst>
            <a:path>
              <a:moveTo>
                <a:pt x="45720" y="0"/>
              </a:moveTo>
              <a:lnTo>
                <a:pt x="45720" y="155667"/>
              </a:lnTo>
              <a:lnTo>
                <a:pt x="56240" y="155667"/>
              </a:lnTo>
              <a:lnTo>
                <a:pt x="56240" y="202683"/>
              </a:lnTo>
            </a:path>
          </a:pathLst>
        </a:custGeom>
      </dgm:spPr>
      <dgm:t>
        <a:bodyPr/>
        <a:lstStyle/>
        <a:p>
          <a:endParaRPr lang="en-US"/>
        </a:p>
      </dgm:t>
    </dgm:pt>
    <dgm:pt modelId="{B19E52E2-E0C5-4F2C-8DA3-AE12F5A634BC}" type="pres">
      <dgm:prSet presAssocID="{96D22B48-CCC5-474B-A593-8F06FFDCB37E}" presName="hierRoot2" presStyleCnt="0"/>
      <dgm:spPr/>
      <dgm:t>
        <a:bodyPr/>
        <a:lstStyle/>
        <a:p>
          <a:endParaRPr lang="en-US"/>
        </a:p>
      </dgm:t>
    </dgm:pt>
    <dgm:pt modelId="{973D6CE4-164A-4A39-A727-83BB1ED8D7A4}" type="pres">
      <dgm:prSet presAssocID="{96D22B48-CCC5-474B-A593-8F06FFDCB37E}" presName="composite2" presStyleCnt="0"/>
      <dgm:spPr/>
      <dgm:t>
        <a:bodyPr/>
        <a:lstStyle/>
        <a:p>
          <a:endParaRPr lang="en-US"/>
        </a:p>
      </dgm:t>
    </dgm:pt>
    <dgm:pt modelId="{90570F99-7CFB-46B9-9D7D-992CD9F8442C}" type="pres">
      <dgm:prSet presAssocID="{96D22B48-CCC5-474B-A593-8F06FFDCB37E}" presName="background2" presStyleLbl="node2" presStyleIdx="3" presStyleCnt="8"/>
      <dgm:spPr>
        <a:xfrm>
          <a:off x="2209133" y="586239"/>
          <a:ext cx="367685" cy="983520"/>
        </a:xfrm>
        <a:prstGeom prst="roundRect">
          <a:avLst>
            <a:gd name="adj" fmla="val 10000"/>
          </a:avLst>
        </a:prstGeom>
      </dgm:spPr>
      <dgm:t>
        <a:bodyPr/>
        <a:lstStyle/>
        <a:p>
          <a:endParaRPr lang="en-US"/>
        </a:p>
      </dgm:t>
    </dgm:pt>
    <dgm:pt modelId="{B3BC4546-EBBC-4E76-A3E5-3D6E6326763C}" type="pres">
      <dgm:prSet presAssocID="{96D22B48-CCC5-474B-A593-8F06FFDCB37E}" presName="text2" presStyleLbl="fgAcc2" presStyleIdx="4" presStyleCnt="9" custScaleX="72447" custScaleY="305178">
        <dgm:presLayoutVars>
          <dgm:chPref val="3"/>
        </dgm:presLayoutVars>
      </dgm:prSet>
      <dgm:spPr>
        <a:prstGeom prst="roundRect">
          <a:avLst>
            <a:gd name="adj" fmla="val 10000"/>
          </a:avLst>
        </a:prstGeom>
      </dgm:spPr>
      <dgm:t>
        <a:bodyPr/>
        <a:lstStyle/>
        <a:p>
          <a:endParaRPr lang="en-US"/>
        </a:p>
      </dgm:t>
    </dgm:pt>
    <dgm:pt modelId="{14F7B46D-86A9-4F94-956A-1F2B24861D1E}" type="pres">
      <dgm:prSet presAssocID="{96D22B48-CCC5-474B-A593-8F06FFDCB37E}" presName="hierChild3" presStyleCnt="0"/>
      <dgm:spPr/>
      <dgm:t>
        <a:bodyPr/>
        <a:lstStyle/>
        <a:p>
          <a:endParaRPr lang="en-US"/>
        </a:p>
      </dgm:t>
    </dgm:pt>
    <dgm:pt modelId="{4B412E2F-F93C-4E94-9251-74490AC01DA4}" type="pres">
      <dgm:prSet presAssocID="{3C5C65B9-B709-4FAF-B6BC-C4050E98402C}" presName="Name10" presStyleLbl="parChTrans1D2" presStyleIdx="5" presStyleCnt="9"/>
      <dgm:spPr>
        <a:custGeom>
          <a:avLst/>
          <a:gdLst/>
          <a:ahLst/>
          <a:cxnLst/>
          <a:rect l="0" t="0" r="0" b="0"/>
          <a:pathLst>
            <a:path>
              <a:moveTo>
                <a:pt x="0" y="0"/>
              </a:moveTo>
              <a:lnTo>
                <a:pt x="0" y="173753"/>
              </a:lnTo>
              <a:lnTo>
                <a:pt x="503063" y="173753"/>
              </a:lnTo>
              <a:lnTo>
                <a:pt x="503063" y="220770"/>
              </a:lnTo>
            </a:path>
          </a:pathLst>
        </a:custGeom>
      </dgm:spPr>
      <dgm:t>
        <a:bodyPr/>
        <a:lstStyle/>
        <a:p>
          <a:endParaRPr lang="en-US"/>
        </a:p>
      </dgm:t>
    </dgm:pt>
    <dgm:pt modelId="{DA590D0E-5A94-41EB-A89B-606F6C657A7B}" type="pres">
      <dgm:prSet presAssocID="{9C5DB6C9-4582-4C41-9645-5878882A2267}" presName="hierRoot2" presStyleCnt="0"/>
      <dgm:spPr/>
      <dgm:t>
        <a:bodyPr/>
        <a:lstStyle/>
        <a:p>
          <a:endParaRPr lang="en-US"/>
        </a:p>
      </dgm:t>
    </dgm:pt>
    <dgm:pt modelId="{F4BF65AC-EDAF-431B-AEFC-E5F00883CAAE}" type="pres">
      <dgm:prSet presAssocID="{9C5DB6C9-4582-4C41-9645-5878882A2267}" presName="composite2" presStyleCnt="0"/>
      <dgm:spPr/>
      <dgm:t>
        <a:bodyPr/>
        <a:lstStyle/>
        <a:p>
          <a:endParaRPr lang="en-US"/>
        </a:p>
      </dgm:t>
    </dgm:pt>
    <dgm:pt modelId="{F155D7C8-C80E-406F-AF9E-B6DDC809F4C8}" type="pres">
      <dgm:prSet presAssocID="{9C5DB6C9-4582-4C41-9645-5878882A2267}" presName="background2" presStyleLbl="node2" presStyleIdx="4" presStyleCnt="8"/>
      <dgm:spPr>
        <a:xfrm>
          <a:off x="2701676" y="604326"/>
          <a:ext cx="367685" cy="983520"/>
        </a:xfrm>
        <a:prstGeom prst="roundRect">
          <a:avLst>
            <a:gd name="adj" fmla="val 10000"/>
          </a:avLst>
        </a:prstGeom>
      </dgm:spPr>
      <dgm:t>
        <a:bodyPr/>
        <a:lstStyle/>
        <a:p>
          <a:endParaRPr lang="en-US"/>
        </a:p>
      </dgm:t>
    </dgm:pt>
    <dgm:pt modelId="{8D897F43-D81E-4EBA-8A78-06210651A63F}" type="pres">
      <dgm:prSet presAssocID="{9C5DB6C9-4582-4C41-9645-5878882A2267}" presName="text2" presStyleLbl="fgAcc2" presStyleIdx="5" presStyleCnt="9" custScaleX="72447" custScaleY="305178" custLinFactNeighborX="2379" custLinFactNeighborY="5612">
        <dgm:presLayoutVars>
          <dgm:chPref val="3"/>
        </dgm:presLayoutVars>
      </dgm:prSet>
      <dgm:spPr>
        <a:prstGeom prst="roundRect">
          <a:avLst>
            <a:gd name="adj" fmla="val 10000"/>
          </a:avLst>
        </a:prstGeom>
      </dgm:spPr>
      <dgm:t>
        <a:bodyPr/>
        <a:lstStyle/>
        <a:p>
          <a:endParaRPr lang="en-US"/>
        </a:p>
      </dgm:t>
    </dgm:pt>
    <dgm:pt modelId="{581D60ED-5258-4B25-9479-7D05D0ABAE6D}" type="pres">
      <dgm:prSet presAssocID="{9C5DB6C9-4582-4C41-9645-5878882A2267}" presName="hierChild3" presStyleCnt="0"/>
      <dgm:spPr/>
      <dgm:t>
        <a:bodyPr/>
        <a:lstStyle/>
        <a:p>
          <a:endParaRPr lang="en-US"/>
        </a:p>
      </dgm:t>
    </dgm:pt>
    <dgm:pt modelId="{4EAF5002-91E0-4D61-ABE0-B104D9309AC6}" type="pres">
      <dgm:prSet presAssocID="{67A73977-A2E2-4803-84D2-4D59D5295EE7}" presName="Name10" presStyleLbl="parChTrans1D2" presStyleIdx="6" presStyleCnt="9"/>
      <dgm:spPr>
        <a:custGeom>
          <a:avLst/>
          <a:gdLst/>
          <a:ahLst/>
          <a:cxnLst/>
          <a:rect l="0" t="0" r="0" b="0"/>
          <a:pathLst>
            <a:path>
              <a:moveTo>
                <a:pt x="0" y="0"/>
              </a:moveTo>
              <a:lnTo>
                <a:pt x="0" y="159315"/>
              </a:lnTo>
              <a:lnTo>
                <a:pt x="982401" y="159315"/>
              </a:lnTo>
              <a:lnTo>
                <a:pt x="982401" y="206332"/>
              </a:lnTo>
            </a:path>
          </a:pathLst>
        </a:custGeom>
      </dgm:spPr>
      <dgm:t>
        <a:bodyPr/>
        <a:lstStyle/>
        <a:p>
          <a:endParaRPr lang="en-US"/>
        </a:p>
      </dgm:t>
    </dgm:pt>
    <dgm:pt modelId="{1F3D915D-293E-4E7F-8955-38EA417CDACA}" type="pres">
      <dgm:prSet presAssocID="{C30D9420-7A34-4AF4-80F1-BA466E4BA555}" presName="hierRoot2" presStyleCnt="0"/>
      <dgm:spPr/>
      <dgm:t>
        <a:bodyPr/>
        <a:lstStyle/>
        <a:p>
          <a:endParaRPr lang="en-US"/>
        </a:p>
      </dgm:t>
    </dgm:pt>
    <dgm:pt modelId="{22EA37B6-773E-485B-9C0B-C7FE85421B96}" type="pres">
      <dgm:prSet presAssocID="{C30D9420-7A34-4AF4-80F1-BA466E4BA555}" presName="composite2" presStyleCnt="0"/>
      <dgm:spPr/>
      <dgm:t>
        <a:bodyPr/>
        <a:lstStyle/>
        <a:p>
          <a:endParaRPr lang="en-US"/>
        </a:p>
      </dgm:t>
    </dgm:pt>
    <dgm:pt modelId="{32C32B2A-C8E7-4461-8E7F-9CE1D51F0B53}" type="pres">
      <dgm:prSet presAssocID="{C30D9420-7A34-4AF4-80F1-BA466E4BA555}" presName="background2" presStyleLbl="node2" presStyleIdx="5" presStyleCnt="8"/>
      <dgm:spPr>
        <a:xfrm>
          <a:off x="3181013" y="589888"/>
          <a:ext cx="367685" cy="983520"/>
        </a:xfrm>
        <a:prstGeom prst="roundRect">
          <a:avLst>
            <a:gd name="adj" fmla="val 10000"/>
          </a:avLst>
        </a:prstGeom>
      </dgm:spPr>
      <dgm:t>
        <a:bodyPr/>
        <a:lstStyle/>
        <a:p>
          <a:endParaRPr lang="en-US"/>
        </a:p>
      </dgm:t>
    </dgm:pt>
    <dgm:pt modelId="{9F8DD2F8-941F-42FA-8DF2-DDD5B515F49E}" type="pres">
      <dgm:prSet presAssocID="{C30D9420-7A34-4AF4-80F1-BA466E4BA555}" presName="text2" presStyleLbl="fgAcc2" presStyleIdx="6" presStyleCnt="9" custScaleX="72447" custScaleY="305178" custLinFactNeighborX="2156" custLinFactNeighborY="1132">
        <dgm:presLayoutVars>
          <dgm:chPref val="3"/>
        </dgm:presLayoutVars>
      </dgm:prSet>
      <dgm:spPr>
        <a:prstGeom prst="roundRect">
          <a:avLst>
            <a:gd name="adj" fmla="val 10000"/>
          </a:avLst>
        </a:prstGeom>
      </dgm:spPr>
      <dgm:t>
        <a:bodyPr/>
        <a:lstStyle/>
        <a:p>
          <a:endParaRPr lang="en-US"/>
        </a:p>
      </dgm:t>
    </dgm:pt>
    <dgm:pt modelId="{2BE97F4D-69A9-4304-85C0-DFB3BBAC4462}" type="pres">
      <dgm:prSet presAssocID="{C30D9420-7A34-4AF4-80F1-BA466E4BA555}" presName="hierChild3" presStyleCnt="0"/>
      <dgm:spPr/>
      <dgm:t>
        <a:bodyPr/>
        <a:lstStyle/>
        <a:p>
          <a:endParaRPr lang="en-US"/>
        </a:p>
      </dgm:t>
    </dgm:pt>
    <dgm:pt modelId="{3FB1F3A6-2272-40C6-9A6E-379F3DAC555E}" type="pres">
      <dgm:prSet presAssocID="{2A26CEDB-AB7B-4CA9-B60A-2CD5A4A5F5EE}" presName="Name17" presStyleLbl="parChTrans1D3" presStyleIdx="2" presStyleCnt="4"/>
      <dgm:spPr>
        <a:custGeom>
          <a:avLst/>
          <a:gdLst/>
          <a:ahLst/>
          <a:cxnLst/>
          <a:rect l="0" t="0" r="0" b="0"/>
          <a:pathLst>
            <a:path>
              <a:moveTo>
                <a:pt x="56662" y="0"/>
              </a:moveTo>
              <a:lnTo>
                <a:pt x="56662" y="96940"/>
              </a:lnTo>
              <a:lnTo>
                <a:pt x="45720" y="96940"/>
              </a:lnTo>
              <a:lnTo>
                <a:pt x="45720" y="143956"/>
              </a:lnTo>
            </a:path>
          </a:pathLst>
        </a:custGeom>
      </dgm:spPr>
      <dgm:t>
        <a:bodyPr/>
        <a:lstStyle/>
        <a:p>
          <a:endParaRPr lang="en-US"/>
        </a:p>
      </dgm:t>
    </dgm:pt>
    <dgm:pt modelId="{6A941256-16AB-4782-94A7-294BD10CAFAF}" type="pres">
      <dgm:prSet presAssocID="{C3AB563B-ABFE-4E88-8BE9-AB6BAE671B42}" presName="hierRoot3" presStyleCnt="0"/>
      <dgm:spPr/>
      <dgm:t>
        <a:bodyPr/>
        <a:lstStyle/>
        <a:p>
          <a:endParaRPr lang="en-US"/>
        </a:p>
      </dgm:t>
    </dgm:pt>
    <dgm:pt modelId="{871BEAD4-4946-467D-9C92-B942AEA67F77}" type="pres">
      <dgm:prSet presAssocID="{C3AB563B-ABFE-4E88-8BE9-AB6BAE671B42}" presName="composite3" presStyleCnt="0"/>
      <dgm:spPr/>
      <dgm:t>
        <a:bodyPr/>
        <a:lstStyle/>
        <a:p>
          <a:endParaRPr lang="en-US"/>
        </a:p>
      </dgm:t>
    </dgm:pt>
    <dgm:pt modelId="{818752CC-BE07-4A66-982F-EAA9D4D48896}" type="pres">
      <dgm:prSet presAssocID="{C3AB563B-ABFE-4E88-8BE9-AB6BAE671B42}" presName="background3" presStyleLbl="node3" presStyleIdx="1" presStyleCnt="3"/>
      <dgm:spPr>
        <a:xfrm>
          <a:off x="3170071" y="1717365"/>
          <a:ext cx="367685" cy="1251481"/>
        </a:xfrm>
        <a:prstGeom prst="roundRect">
          <a:avLst>
            <a:gd name="adj" fmla="val 10000"/>
          </a:avLst>
        </a:prstGeom>
      </dgm:spPr>
      <dgm:t>
        <a:bodyPr/>
        <a:lstStyle/>
        <a:p>
          <a:endParaRPr lang="en-US"/>
        </a:p>
      </dgm:t>
    </dgm:pt>
    <dgm:pt modelId="{B8D6834F-6260-487C-A62A-8CA6A9C771C6}" type="pres">
      <dgm:prSet presAssocID="{C3AB563B-ABFE-4E88-8BE9-AB6BAE671B42}" presName="text3" presStyleLbl="fgAcc3" presStyleIdx="2" presStyleCnt="4" custScaleX="72447" custScaleY="388324">
        <dgm:presLayoutVars>
          <dgm:chPref val="3"/>
        </dgm:presLayoutVars>
      </dgm:prSet>
      <dgm:spPr>
        <a:prstGeom prst="roundRect">
          <a:avLst>
            <a:gd name="adj" fmla="val 10000"/>
          </a:avLst>
        </a:prstGeom>
      </dgm:spPr>
      <dgm:t>
        <a:bodyPr/>
        <a:lstStyle/>
        <a:p>
          <a:endParaRPr lang="en-US"/>
        </a:p>
      </dgm:t>
    </dgm:pt>
    <dgm:pt modelId="{77656E19-A655-4B05-8659-92074AEDCDF2}" type="pres">
      <dgm:prSet presAssocID="{C3AB563B-ABFE-4E88-8BE9-AB6BAE671B42}" presName="hierChild4" presStyleCnt="0"/>
      <dgm:spPr/>
      <dgm:t>
        <a:bodyPr/>
        <a:lstStyle/>
        <a:p>
          <a:endParaRPr lang="en-US"/>
        </a:p>
      </dgm:t>
    </dgm:pt>
    <dgm:pt modelId="{271D120C-971F-447D-A393-DEDF8049DCF5}" type="pres">
      <dgm:prSet presAssocID="{1D2A81E7-51D9-4DFE-A8EC-31C0606906D3}" presName="Name10" presStyleLbl="parChTrans1D2" presStyleIdx="7" presStyleCnt="9"/>
      <dgm:spPr>
        <a:custGeom>
          <a:avLst/>
          <a:gdLst/>
          <a:ahLst/>
          <a:cxnLst/>
          <a:rect l="0" t="0" r="0" b="0"/>
          <a:pathLst>
            <a:path>
              <a:moveTo>
                <a:pt x="0" y="0"/>
              </a:moveTo>
              <a:lnTo>
                <a:pt x="0" y="155667"/>
              </a:lnTo>
              <a:lnTo>
                <a:pt x="1451928" y="155667"/>
              </a:lnTo>
              <a:lnTo>
                <a:pt x="1451928" y="202683"/>
              </a:lnTo>
            </a:path>
          </a:pathLst>
        </a:custGeom>
      </dgm:spPr>
      <dgm:t>
        <a:bodyPr/>
        <a:lstStyle/>
        <a:p>
          <a:endParaRPr lang="en-US"/>
        </a:p>
      </dgm:t>
    </dgm:pt>
    <dgm:pt modelId="{72C0CE92-21BD-4334-AFDE-E53E0208AA6D}" type="pres">
      <dgm:prSet presAssocID="{974FE671-93F4-48EB-9653-2FC58E459E5B}" presName="hierRoot2" presStyleCnt="0"/>
      <dgm:spPr/>
      <dgm:t>
        <a:bodyPr/>
        <a:lstStyle/>
        <a:p>
          <a:endParaRPr lang="en-US"/>
        </a:p>
      </dgm:t>
    </dgm:pt>
    <dgm:pt modelId="{2835985B-44DF-4E0A-A0C9-5D7A34D0AC0B}" type="pres">
      <dgm:prSet presAssocID="{974FE671-93F4-48EB-9653-2FC58E459E5B}" presName="composite2" presStyleCnt="0"/>
      <dgm:spPr/>
      <dgm:t>
        <a:bodyPr/>
        <a:lstStyle/>
        <a:p>
          <a:endParaRPr lang="en-US"/>
        </a:p>
      </dgm:t>
    </dgm:pt>
    <dgm:pt modelId="{0D71BFB6-A1DD-4A30-B440-A63133042D76}" type="pres">
      <dgm:prSet presAssocID="{974FE671-93F4-48EB-9653-2FC58E459E5B}" presName="background2" presStyleLbl="node2" presStyleIdx="6" presStyleCnt="8"/>
      <dgm:spPr>
        <a:xfrm>
          <a:off x="3650540" y="586239"/>
          <a:ext cx="367685" cy="983520"/>
        </a:xfrm>
        <a:prstGeom prst="roundRect">
          <a:avLst>
            <a:gd name="adj" fmla="val 10000"/>
          </a:avLst>
        </a:prstGeom>
      </dgm:spPr>
      <dgm:t>
        <a:bodyPr/>
        <a:lstStyle/>
        <a:p>
          <a:endParaRPr lang="en-US"/>
        </a:p>
      </dgm:t>
    </dgm:pt>
    <dgm:pt modelId="{589FF672-9B5A-45F7-B94A-EFA4D648121F}" type="pres">
      <dgm:prSet presAssocID="{974FE671-93F4-48EB-9653-2FC58E459E5B}" presName="text2" presStyleLbl="fgAcc2" presStyleIdx="7" presStyleCnt="9" custScaleX="72447" custScaleY="305178">
        <dgm:presLayoutVars>
          <dgm:chPref val="3"/>
        </dgm:presLayoutVars>
      </dgm:prSet>
      <dgm:spPr>
        <a:prstGeom prst="roundRect">
          <a:avLst>
            <a:gd name="adj" fmla="val 10000"/>
          </a:avLst>
        </a:prstGeom>
      </dgm:spPr>
      <dgm:t>
        <a:bodyPr/>
        <a:lstStyle/>
        <a:p>
          <a:endParaRPr lang="en-US"/>
        </a:p>
      </dgm:t>
    </dgm:pt>
    <dgm:pt modelId="{8B9418A0-1B8E-42F0-906B-A0F2A363CE72}" type="pres">
      <dgm:prSet presAssocID="{974FE671-93F4-48EB-9653-2FC58E459E5B}" presName="hierChild3" presStyleCnt="0"/>
      <dgm:spPr/>
      <dgm:t>
        <a:bodyPr/>
        <a:lstStyle/>
        <a:p>
          <a:endParaRPr lang="en-US"/>
        </a:p>
      </dgm:t>
    </dgm:pt>
    <dgm:pt modelId="{BA85046E-FEF6-476E-997A-3BBFAEB0BF29}" type="pres">
      <dgm:prSet presAssocID="{FAD28B82-DD7F-4901-B16C-65875C6E3F5B}" presName="Name10" presStyleLbl="parChTrans1D2" presStyleIdx="8" presStyleCnt="9"/>
      <dgm:spPr>
        <a:custGeom>
          <a:avLst/>
          <a:gdLst/>
          <a:ahLst/>
          <a:cxnLst/>
          <a:rect l="0" t="0" r="0" b="0"/>
          <a:pathLst>
            <a:path>
              <a:moveTo>
                <a:pt x="0" y="0"/>
              </a:moveTo>
              <a:lnTo>
                <a:pt x="0" y="155667"/>
              </a:lnTo>
              <a:lnTo>
                <a:pt x="1932397" y="155667"/>
              </a:lnTo>
              <a:lnTo>
                <a:pt x="1932397" y="202683"/>
              </a:lnTo>
            </a:path>
          </a:pathLst>
        </a:custGeom>
      </dgm:spPr>
      <dgm:t>
        <a:bodyPr/>
        <a:lstStyle/>
        <a:p>
          <a:endParaRPr lang="en-US"/>
        </a:p>
      </dgm:t>
    </dgm:pt>
    <dgm:pt modelId="{2F6CA01C-3AEA-4EA4-AD67-05DA36AF3675}" type="pres">
      <dgm:prSet presAssocID="{6CCDD58C-F745-4E46-A7BE-52205020785D}" presName="hierRoot2" presStyleCnt="0"/>
      <dgm:spPr/>
      <dgm:t>
        <a:bodyPr/>
        <a:lstStyle/>
        <a:p>
          <a:endParaRPr lang="en-US"/>
        </a:p>
      </dgm:t>
    </dgm:pt>
    <dgm:pt modelId="{84D04E32-22FE-4DFB-83BE-F954238CFE16}" type="pres">
      <dgm:prSet presAssocID="{6CCDD58C-F745-4E46-A7BE-52205020785D}" presName="composite2" presStyleCnt="0"/>
      <dgm:spPr/>
      <dgm:t>
        <a:bodyPr/>
        <a:lstStyle/>
        <a:p>
          <a:endParaRPr lang="en-US"/>
        </a:p>
      </dgm:t>
    </dgm:pt>
    <dgm:pt modelId="{4F943D8A-800C-4E1C-8C40-27AD83DB434F}" type="pres">
      <dgm:prSet presAssocID="{6CCDD58C-F745-4E46-A7BE-52205020785D}" presName="background2" presStyleLbl="node2" presStyleIdx="7" presStyleCnt="8"/>
      <dgm:spPr>
        <a:xfrm>
          <a:off x="4131009" y="586239"/>
          <a:ext cx="367685" cy="983520"/>
        </a:xfrm>
        <a:prstGeom prst="roundRect">
          <a:avLst>
            <a:gd name="adj" fmla="val 10000"/>
          </a:avLst>
        </a:prstGeom>
      </dgm:spPr>
      <dgm:t>
        <a:bodyPr/>
        <a:lstStyle/>
        <a:p>
          <a:endParaRPr lang="en-US"/>
        </a:p>
      </dgm:t>
    </dgm:pt>
    <dgm:pt modelId="{DDFDA6AA-C048-4B04-B608-8C1C3E4BD04A}" type="pres">
      <dgm:prSet presAssocID="{6CCDD58C-F745-4E46-A7BE-52205020785D}" presName="text2" presStyleLbl="fgAcc2" presStyleIdx="8" presStyleCnt="9" custScaleX="72447" custScaleY="305178">
        <dgm:presLayoutVars>
          <dgm:chPref val="3"/>
        </dgm:presLayoutVars>
      </dgm:prSet>
      <dgm:spPr>
        <a:prstGeom prst="roundRect">
          <a:avLst>
            <a:gd name="adj" fmla="val 10000"/>
          </a:avLst>
        </a:prstGeom>
      </dgm:spPr>
      <dgm:t>
        <a:bodyPr/>
        <a:lstStyle/>
        <a:p>
          <a:endParaRPr lang="en-US"/>
        </a:p>
      </dgm:t>
    </dgm:pt>
    <dgm:pt modelId="{BF004C1D-49D0-42E6-8EFD-AA6A9AF7380A}" type="pres">
      <dgm:prSet presAssocID="{6CCDD58C-F745-4E46-A7BE-52205020785D}" presName="hierChild3" presStyleCnt="0"/>
      <dgm:spPr/>
      <dgm:t>
        <a:bodyPr/>
        <a:lstStyle/>
        <a:p>
          <a:endParaRPr lang="en-US"/>
        </a:p>
      </dgm:t>
    </dgm:pt>
    <dgm:pt modelId="{F914669D-E3DF-48DF-9366-F8D610B8D3EF}" type="pres">
      <dgm:prSet presAssocID="{E6FF8EC2-4ADE-4A64-9CA3-DB2AA451295A}" presName="Name17" presStyleLbl="parChTrans1D3" presStyleIdx="3" presStyleCnt="4"/>
      <dgm:spPr>
        <a:custGeom>
          <a:avLst/>
          <a:gdLst/>
          <a:ahLst/>
          <a:cxnLst/>
          <a:rect l="0" t="0" r="0" b="0"/>
          <a:pathLst>
            <a:path>
              <a:moveTo>
                <a:pt x="45720" y="0"/>
              </a:moveTo>
              <a:lnTo>
                <a:pt x="45720" y="147604"/>
              </a:lnTo>
            </a:path>
          </a:pathLst>
        </a:custGeom>
      </dgm:spPr>
      <dgm:t>
        <a:bodyPr/>
        <a:lstStyle/>
        <a:p>
          <a:endParaRPr lang="en-US"/>
        </a:p>
      </dgm:t>
    </dgm:pt>
    <dgm:pt modelId="{2D150BE5-4465-49B5-8FB6-023B444D54E6}" type="pres">
      <dgm:prSet presAssocID="{D1108137-55D1-4AFA-AD63-B7F875ABFE49}" presName="hierRoot3" presStyleCnt="0"/>
      <dgm:spPr/>
      <dgm:t>
        <a:bodyPr/>
        <a:lstStyle/>
        <a:p>
          <a:endParaRPr lang="en-US"/>
        </a:p>
      </dgm:t>
    </dgm:pt>
    <dgm:pt modelId="{8038D0B2-72DC-41F1-B838-CC185A70DDD4}" type="pres">
      <dgm:prSet presAssocID="{D1108137-55D1-4AFA-AD63-B7F875ABFE49}" presName="composite3" presStyleCnt="0"/>
      <dgm:spPr/>
      <dgm:t>
        <a:bodyPr/>
        <a:lstStyle/>
        <a:p>
          <a:endParaRPr lang="en-US"/>
        </a:p>
      </dgm:t>
    </dgm:pt>
    <dgm:pt modelId="{58AED0AF-2E66-4C53-820F-2A27933C4D48}" type="pres">
      <dgm:prSet presAssocID="{D1108137-55D1-4AFA-AD63-B7F875ABFE49}" presName="background3" presStyleLbl="node3" presStyleIdx="2" presStyleCnt="3"/>
      <dgm:spPr>
        <a:xfrm>
          <a:off x="4131009" y="1717365"/>
          <a:ext cx="367685" cy="1191128"/>
        </a:xfrm>
        <a:prstGeom prst="roundRect">
          <a:avLst>
            <a:gd name="adj" fmla="val 10000"/>
          </a:avLst>
        </a:prstGeom>
      </dgm:spPr>
      <dgm:t>
        <a:bodyPr/>
        <a:lstStyle/>
        <a:p>
          <a:endParaRPr lang="en-US"/>
        </a:p>
      </dgm:t>
    </dgm:pt>
    <dgm:pt modelId="{02613D4E-0A88-41EB-8CD5-A9CD43550712}" type="pres">
      <dgm:prSet presAssocID="{D1108137-55D1-4AFA-AD63-B7F875ABFE49}" presName="text3" presStyleLbl="fgAcc3" presStyleIdx="3" presStyleCnt="4" custScaleX="72447" custScaleY="369597">
        <dgm:presLayoutVars>
          <dgm:chPref val="3"/>
        </dgm:presLayoutVars>
      </dgm:prSet>
      <dgm:spPr>
        <a:prstGeom prst="roundRect">
          <a:avLst>
            <a:gd name="adj" fmla="val 10000"/>
          </a:avLst>
        </a:prstGeom>
      </dgm:spPr>
      <dgm:t>
        <a:bodyPr/>
        <a:lstStyle/>
        <a:p>
          <a:endParaRPr lang="en-US"/>
        </a:p>
      </dgm:t>
    </dgm:pt>
    <dgm:pt modelId="{3B621CFF-EB03-4051-9BEF-A2AA75486A61}" type="pres">
      <dgm:prSet presAssocID="{D1108137-55D1-4AFA-AD63-B7F875ABFE49}" presName="hierChild4" presStyleCnt="0"/>
      <dgm:spPr/>
      <dgm:t>
        <a:bodyPr/>
        <a:lstStyle/>
        <a:p>
          <a:endParaRPr lang="en-US"/>
        </a:p>
      </dgm:t>
    </dgm:pt>
  </dgm:ptLst>
  <dgm:cxnLst>
    <dgm:cxn modelId="{696D594C-0BB7-4333-808E-909073CBB26C}" type="presOf" srcId="{8415E336-5899-46F7-AB7E-90ED3E4F0B6F}" destId="{31E11206-06B7-4F01-A859-1AB230A0F582}" srcOrd="0" destOrd="0" presId="urn:microsoft.com/office/officeart/2005/8/layout/hierarchy1"/>
    <dgm:cxn modelId="{99286D46-0411-473C-A093-5F0CA4DC543B}" type="presOf" srcId="{1D2A81E7-51D9-4DFE-A8EC-31C0606906D3}" destId="{271D120C-971F-447D-A393-DEDF8049DCF5}" srcOrd="0" destOrd="0" presId="urn:microsoft.com/office/officeart/2005/8/layout/hierarchy1"/>
    <dgm:cxn modelId="{C2C1F03E-6A98-4531-9AC9-9C2179E780A3}" srcId="{C0F90A97-9CAC-4051-8FEA-2189F9FBBA2F}" destId="{6CCDD58C-F745-4E46-A7BE-52205020785D}" srcOrd="8" destOrd="0" parTransId="{FAD28B82-DD7F-4901-B16C-65875C6E3F5B}" sibTransId="{8A504C28-BEDB-48F2-97F0-EAAB4E8015BB}"/>
    <dgm:cxn modelId="{86DF76F3-FAE6-4A73-A024-5DC7DD46AD1C}" type="presOf" srcId="{C0F4038B-27AC-445D-A09E-5CA8363F51B3}" destId="{339D3F2E-33F0-48F0-8FE0-129433A2ED39}" srcOrd="0" destOrd="0" presId="urn:microsoft.com/office/officeart/2005/8/layout/hierarchy1"/>
    <dgm:cxn modelId="{BD7A2657-F821-4E93-889E-385840D88418}" type="presOf" srcId="{C0F90A97-9CAC-4051-8FEA-2189F9FBBA2F}" destId="{DFC16E99-82B3-485B-9FA0-AEE29D6FECF3}" srcOrd="0" destOrd="0" presId="urn:microsoft.com/office/officeart/2005/8/layout/hierarchy1"/>
    <dgm:cxn modelId="{28DCEE5E-316A-42B7-B487-DF3BD331CF10}" srcId="{C0F90A97-9CAC-4051-8FEA-2189F9FBBA2F}" destId="{C30D9420-7A34-4AF4-80F1-BA466E4BA555}" srcOrd="6" destOrd="0" parTransId="{67A73977-A2E2-4803-84D2-4D59D5295EE7}" sibTransId="{B7A686F3-D40F-42F9-A382-3FE9D03B3A32}"/>
    <dgm:cxn modelId="{805AB8D4-873E-435F-AA18-1548D0B30451}" srcId="{C30D9420-7A34-4AF4-80F1-BA466E4BA555}" destId="{C3AB563B-ABFE-4E88-8BE9-AB6BAE671B42}" srcOrd="0" destOrd="0" parTransId="{2A26CEDB-AB7B-4CA9-B60A-2CD5A4A5F5EE}" sibTransId="{5D57D9C6-1768-4E47-A441-D74A6B6864A1}"/>
    <dgm:cxn modelId="{E128EE17-E113-4024-B77B-971A35EE43C9}" type="presOf" srcId="{EB7B807F-D8DC-4EA3-9E89-FED9E53CA6E8}" destId="{D233A89D-9E79-48F7-9835-167B518EFD08}" srcOrd="0" destOrd="0" presId="urn:microsoft.com/office/officeart/2005/8/layout/hierarchy1"/>
    <dgm:cxn modelId="{9B6858CB-E8B8-4D30-9332-440E601F7F89}" srcId="{C0F90A97-9CAC-4051-8FEA-2189F9FBBA2F}" destId="{4E9DE88E-C957-46E8-9CE0-F59AE91381CC}" srcOrd="1" destOrd="0" parTransId="{8415E336-5899-46F7-AB7E-90ED3E4F0B6F}" sibTransId="{399B15F8-3CB9-42C2-AD50-807DDC3635BB}"/>
    <dgm:cxn modelId="{65FBB7C2-840B-43E9-B41A-76F1921ABB38}" type="presOf" srcId="{021BCC41-3410-407A-AA9F-3CDD1171D737}" destId="{EB9CECB0-CEEF-4DCC-B3BC-333FC4C89B70}" srcOrd="0" destOrd="0" presId="urn:microsoft.com/office/officeart/2005/8/layout/hierarchy1"/>
    <dgm:cxn modelId="{4968AF59-8210-4999-9703-8DEA83D60DB8}" type="presOf" srcId="{D1108137-55D1-4AFA-AD63-B7F875ABFE49}" destId="{02613D4E-0A88-41EB-8CD5-A9CD43550712}" srcOrd="0" destOrd="0" presId="urn:microsoft.com/office/officeart/2005/8/layout/hierarchy1"/>
    <dgm:cxn modelId="{A663D41C-DCBD-419F-A9A6-BC035552DDA6}" type="presOf" srcId="{20FF79B2-3A45-40A0-9A94-088BE6C3AABB}" destId="{05D98D19-BDB4-4551-9853-43E7FDCF96C3}" srcOrd="0" destOrd="0" presId="urn:microsoft.com/office/officeart/2005/8/layout/hierarchy1"/>
    <dgm:cxn modelId="{12E73F54-D97B-4ED1-B41E-399533CE8121}" type="presOf" srcId="{6CCDD58C-F745-4E46-A7BE-52205020785D}" destId="{DDFDA6AA-C048-4B04-B608-8C1C3E4BD04A}" srcOrd="0" destOrd="0" presId="urn:microsoft.com/office/officeart/2005/8/layout/hierarchy1"/>
    <dgm:cxn modelId="{31CF8992-F69F-4EA3-B2DD-8374F98773CE}" type="presOf" srcId="{2A26CEDB-AB7B-4CA9-B60A-2CD5A4A5F5EE}" destId="{3FB1F3A6-2272-40C6-9A6E-379F3DAC555E}" srcOrd="0" destOrd="0" presId="urn:microsoft.com/office/officeart/2005/8/layout/hierarchy1"/>
    <dgm:cxn modelId="{A2A1F7D1-FB59-412B-882A-6A281077F931}" srcId="{74C167D2-856E-4A1C-B39C-91F3E1576B82}" destId="{021BCC41-3410-407A-AA9F-3CDD1171D737}" srcOrd="0" destOrd="0" parTransId="{C62C895D-163E-4A11-AF84-0D4557916DDA}" sibTransId="{D20EC49B-86A0-48C9-8202-A26C7417B6AB}"/>
    <dgm:cxn modelId="{F858FFF9-18F0-49A1-AB24-E91F094FF93E}" type="presOf" srcId="{FAD28B82-DD7F-4901-B16C-65875C6E3F5B}" destId="{BA85046E-FEF6-476E-997A-3BBFAEB0BF29}" srcOrd="0" destOrd="0" presId="urn:microsoft.com/office/officeart/2005/8/layout/hierarchy1"/>
    <dgm:cxn modelId="{05EA04C9-2B13-4A01-B4B9-1F1BB63EE3CA}" srcId="{C0F90A97-9CAC-4051-8FEA-2189F9FBBA2F}" destId="{F3692757-8223-40F5-9C02-BF542456DAD8}" srcOrd="0" destOrd="0" parTransId="{D2BF9C0E-3986-4B03-9EA7-5396F71E73D6}" sibTransId="{5D0751C8-C06F-4890-9E8E-327AE924CF06}"/>
    <dgm:cxn modelId="{1E975364-D3B0-4A50-9BD6-21421FBD35B4}" type="presOf" srcId="{C30D9420-7A34-4AF4-80F1-BA466E4BA555}" destId="{9F8DD2F8-941F-42FA-8DF2-DDD5B515F49E}" srcOrd="0" destOrd="0" presId="urn:microsoft.com/office/officeart/2005/8/layout/hierarchy1"/>
    <dgm:cxn modelId="{4FD506C0-A468-45E5-B593-16E70F30A114}" type="presOf" srcId="{E6FF8EC2-4ADE-4A64-9CA3-DB2AA451295A}" destId="{F914669D-E3DF-48DF-9366-F8D610B8D3EF}" srcOrd="0" destOrd="0" presId="urn:microsoft.com/office/officeart/2005/8/layout/hierarchy1"/>
    <dgm:cxn modelId="{7D97BB30-BBA8-471B-B05C-1BC07BC4C704}" srcId="{20FF79B2-3A45-40A0-9A94-088BE6C3AABB}" destId="{74C167D2-856E-4A1C-B39C-91F3E1576B82}" srcOrd="0" destOrd="0" parTransId="{A50FE51D-FAC3-47C7-93FA-3719FF825560}" sibTransId="{D5287E81-2896-45E5-9ECA-B65AB2C97209}"/>
    <dgm:cxn modelId="{FDFF9907-C3A1-49B3-9F89-A52CE9792928}" srcId="{C0F90A97-9CAC-4051-8FEA-2189F9FBBA2F}" destId="{96D22B48-CCC5-474B-A593-8F06FFDCB37E}" srcOrd="4" destOrd="0" parTransId="{EC2FF868-736F-43D1-91A1-AC9D8D2722BD}" sibTransId="{DF687D3D-0FA3-4112-94BB-599615858B38}"/>
    <dgm:cxn modelId="{97E6D867-2632-470E-B7BA-DFE9871BF4E2}" type="presOf" srcId="{9C5DB6C9-4582-4C41-9645-5878882A2267}" destId="{8D897F43-D81E-4EBA-8A78-06210651A63F}" srcOrd="0" destOrd="0" presId="urn:microsoft.com/office/officeart/2005/8/layout/hierarchy1"/>
    <dgm:cxn modelId="{39605D3B-5436-460E-9310-2F1ABF2602C2}" srcId="{C0F90A97-9CAC-4051-8FEA-2189F9FBBA2F}" destId="{20FF79B2-3A45-40A0-9A94-088BE6C3AABB}" srcOrd="3" destOrd="0" parTransId="{C0F4038B-27AC-445D-A09E-5CA8363F51B3}" sibTransId="{4BE82842-AC1A-4D29-8AB6-0B89E0EA40AD}"/>
    <dgm:cxn modelId="{2AB1602C-9E10-41F5-AD1B-C64B49B5B79C}" type="presOf" srcId="{541769D5-23B6-4374-9C1B-52B546376846}" destId="{8A1531FB-7E9E-4412-A51F-C483655F2D54}" srcOrd="0" destOrd="0" presId="urn:microsoft.com/office/officeart/2005/8/layout/hierarchy1"/>
    <dgm:cxn modelId="{E1ED5DC4-BB28-4716-BBC8-EF7171588528}" type="presOf" srcId="{974FE671-93F4-48EB-9653-2FC58E459E5B}" destId="{589FF672-9B5A-45F7-B94A-EFA4D648121F}" srcOrd="0" destOrd="0" presId="urn:microsoft.com/office/officeart/2005/8/layout/hierarchy1"/>
    <dgm:cxn modelId="{253844C6-D603-4299-8BE3-CCDE42F2AB59}" srcId="{C0F90A97-9CAC-4051-8FEA-2189F9FBBA2F}" destId="{19DA8D3F-F8F7-4008-B795-27F777BA3D85}" srcOrd="2" destOrd="0" parTransId="{1FC7F36C-C870-4523-94BA-B6282D59C8A2}" sibTransId="{F7C46245-70C2-4C4F-BC28-26AACD9F0060}"/>
    <dgm:cxn modelId="{21C26766-20B1-4404-9CE8-66DEC4D12AF1}" type="presOf" srcId="{0D519F19-2AE0-40B4-BB42-E1E620CEA38C}" destId="{B7CBFC21-F484-4307-997A-A76F780093A2}" srcOrd="0" destOrd="0" presId="urn:microsoft.com/office/officeart/2005/8/layout/hierarchy1"/>
    <dgm:cxn modelId="{A3716E91-3DF1-46C4-9D1C-7B9B484E463D}" srcId="{541769D5-23B6-4374-9C1B-52B546376846}" destId="{C0F90A97-9CAC-4051-8FEA-2189F9FBBA2F}" srcOrd="0" destOrd="0" parTransId="{FC93B6F4-5BE0-4A44-AB6F-0291BD110077}" sibTransId="{8FD57736-9EF0-4474-B61A-0070A1F64F50}"/>
    <dgm:cxn modelId="{F9BC37A3-68FB-4C3C-94F3-D8BEF9DE18FC}" type="presOf" srcId="{4E9DE88E-C957-46E8-9CE0-F59AE91381CC}" destId="{585E7F95-27E9-43B6-B9D5-275E431AB0E6}" srcOrd="0" destOrd="0" presId="urn:microsoft.com/office/officeart/2005/8/layout/hierarchy1"/>
    <dgm:cxn modelId="{2D81D4A2-8105-4FF6-B49F-0E24249B25B7}" type="presOf" srcId="{19DA8D3F-F8F7-4008-B795-27F777BA3D85}" destId="{47E1AFAF-688B-4F98-AC2F-941F582FFADC}" srcOrd="0" destOrd="0" presId="urn:microsoft.com/office/officeart/2005/8/layout/hierarchy1"/>
    <dgm:cxn modelId="{F5884329-7BDC-4208-908D-F5FB8E871E20}" type="presOf" srcId="{C62C895D-163E-4A11-AF84-0D4557916DDA}" destId="{D08D1F62-E030-4E80-A495-F25848E52E13}" srcOrd="0" destOrd="0" presId="urn:microsoft.com/office/officeart/2005/8/layout/hierarchy1"/>
    <dgm:cxn modelId="{76972657-E11D-44E2-9CDD-9FD9E692BD99}" type="presOf" srcId="{A50FE51D-FAC3-47C7-93FA-3719FF825560}" destId="{A848D577-C6A8-4A6B-AE9B-5D4307C847E6}" srcOrd="0" destOrd="0" presId="urn:microsoft.com/office/officeart/2005/8/layout/hierarchy1"/>
    <dgm:cxn modelId="{12AF4C99-BFA7-4CDF-ABD1-E7075D377A88}" type="presOf" srcId="{EC2FF868-736F-43D1-91A1-AC9D8D2722BD}" destId="{88A0E6EA-4B3F-491F-BA16-143B8C57892D}" srcOrd="0" destOrd="0" presId="urn:microsoft.com/office/officeart/2005/8/layout/hierarchy1"/>
    <dgm:cxn modelId="{EBDBBF57-8BA4-45D1-89B2-D3F509B938B7}" type="presOf" srcId="{F3692757-8223-40F5-9C02-BF542456DAD8}" destId="{A6D56BE7-28FD-4C03-AB00-936F254ED399}" srcOrd="0" destOrd="0" presId="urn:microsoft.com/office/officeart/2005/8/layout/hierarchy1"/>
    <dgm:cxn modelId="{62534667-D10A-422C-BAAB-E9243B7E269E}" type="presOf" srcId="{C3AB563B-ABFE-4E88-8BE9-AB6BAE671B42}" destId="{B8D6834F-6260-487C-A62A-8CA6A9C771C6}" srcOrd="0" destOrd="0" presId="urn:microsoft.com/office/officeart/2005/8/layout/hierarchy1"/>
    <dgm:cxn modelId="{F8D5552D-A566-4ACE-BCC6-1EF02BDCD761}" srcId="{F3692757-8223-40F5-9C02-BF542456DAD8}" destId="{0D519F19-2AE0-40B4-BB42-E1E620CEA38C}" srcOrd="0" destOrd="0" parTransId="{EB7B807F-D8DC-4EA3-9E89-FED9E53CA6E8}" sibTransId="{85DDCDF7-C9A5-448D-9612-08104992A9F6}"/>
    <dgm:cxn modelId="{949C8126-C5FB-4A01-BC7A-9FEB6BC329A2}" type="presOf" srcId="{3C5C65B9-B709-4FAF-B6BC-C4050E98402C}" destId="{4B412E2F-F93C-4E94-9251-74490AC01DA4}" srcOrd="0" destOrd="0" presId="urn:microsoft.com/office/officeart/2005/8/layout/hierarchy1"/>
    <dgm:cxn modelId="{77A9E3A2-6F60-41D9-B7B8-3F85D74B8FE9}" type="presOf" srcId="{1FC7F36C-C870-4523-94BA-B6282D59C8A2}" destId="{7CB3CF3D-AF92-473B-A56D-9B5D48300499}" srcOrd="0" destOrd="0" presId="urn:microsoft.com/office/officeart/2005/8/layout/hierarchy1"/>
    <dgm:cxn modelId="{C17653B8-82BD-42CE-8494-6FF18C4CBDE3}" srcId="{C0F90A97-9CAC-4051-8FEA-2189F9FBBA2F}" destId="{974FE671-93F4-48EB-9653-2FC58E459E5B}" srcOrd="7" destOrd="0" parTransId="{1D2A81E7-51D9-4DFE-A8EC-31C0606906D3}" sibTransId="{28EE46D9-B9E7-47DF-B2B9-9F792DF2B8DF}"/>
    <dgm:cxn modelId="{17250370-9500-4FFB-8552-B9120B1F6BDA}" type="presOf" srcId="{96D22B48-CCC5-474B-A593-8F06FFDCB37E}" destId="{B3BC4546-EBBC-4E76-A3E5-3D6E6326763C}" srcOrd="0" destOrd="0" presId="urn:microsoft.com/office/officeart/2005/8/layout/hierarchy1"/>
    <dgm:cxn modelId="{97791ABA-02CB-4919-9D83-5E7F1E9BE131}" srcId="{6CCDD58C-F745-4E46-A7BE-52205020785D}" destId="{D1108137-55D1-4AFA-AD63-B7F875ABFE49}" srcOrd="0" destOrd="0" parTransId="{E6FF8EC2-4ADE-4A64-9CA3-DB2AA451295A}" sibTransId="{0B600C28-EF2C-466E-B524-B919132A2694}"/>
    <dgm:cxn modelId="{4181E926-1B2E-4C24-8FEE-B2E279F3E631}" type="presOf" srcId="{D2BF9C0E-3986-4B03-9EA7-5396F71E73D6}" destId="{D45E8FBA-A2FF-4094-B934-5BB433A34A70}" srcOrd="0" destOrd="0" presId="urn:microsoft.com/office/officeart/2005/8/layout/hierarchy1"/>
    <dgm:cxn modelId="{DF86C1D4-CA83-4F94-BB3F-94FB9FFFCD6A}" srcId="{C0F90A97-9CAC-4051-8FEA-2189F9FBBA2F}" destId="{9C5DB6C9-4582-4C41-9645-5878882A2267}" srcOrd="5" destOrd="0" parTransId="{3C5C65B9-B709-4FAF-B6BC-C4050E98402C}" sibTransId="{773B581D-2EEE-4C39-929F-54DE6E80F2DC}"/>
    <dgm:cxn modelId="{2A5654BA-3C08-40C1-9BD2-EEE3BB1D124E}" type="presOf" srcId="{67A73977-A2E2-4803-84D2-4D59D5295EE7}" destId="{4EAF5002-91E0-4D61-ABE0-B104D9309AC6}" srcOrd="0" destOrd="0" presId="urn:microsoft.com/office/officeart/2005/8/layout/hierarchy1"/>
    <dgm:cxn modelId="{6E156179-6D2F-47FC-8B0B-C8E5DB1DE640}" type="presOf" srcId="{74C167D2-856E-4A1C-B39C-91F3E1576B82}" destId="{8C2291FD-B532-45E2-A0B3-58601426CB3A}" srcOrd="0" destOrd="0" presId="urn:microsoft.com/office/officeart/2005/8/layout/hierarchy1"/>
    <dgm:cxn modelId="{287E5719-20D1-4DD5-B7F4-6D9E6FFDEAEB}" type="presParOf" srcId="{8A1531FB-7E9E-4412-A51F-C483655F2D54}" destId="{0C5C6924-4A7A-4689-A495-B5DF98566F99}" srcOrd="0" destOrd="0" presId="urn:microsoft.com/office/officeart/2005/8/layout/hierarchy1"/>
    <dgm:cxn modelId="{0446CE97-6EB4-4FE2-BBAF-A07F75C8043B}" type="presParOf" srcId="{0C5C6924-4A7A-4689-A495-B5DF98566F99}" destId="{50173A0C-E7F6-4666-BD5F-CF3157EC8514}" srcOrd="0" destOrd="0" presId="urn:microsoft.com/office/officeart/2005/8/layout/hierarchy1"/>
    <dgm:cxn modelId="{A658EC39-3B1D-439E-9693-3CB71612F19F}" type="presParOf" srcId="{50173A0C-E7F6-4666-BD5F-CF3157EC8514}" destId="{6A08BC5F-A1CF-42A7-A0FA-25DE277DF40C}" srcOrd="0" destOrd="0" presId="urn:microsoft.com/office/officeart/2005/8/layout/hierarchy1"/>
    <dgm:cxn modelId="{C52DE98A-9CB7-4ABF-9A64-384B5661B72F}" type="presParOf" srcId="{50173A0C-E7F6-4666-BD5F-CF3157EC8514}" destId="{DFC16E99-82B3-485B-9FA0-AEE29D6FECF3}" srcOrd="1" destOrd="0" presId="urn:microsoft.com/office/officeart/2005/8/layout/hierarchy1"/>
    <dgm:cxn modelId="{5EE74F2E-DE47-46A2-9670-842F7C25EFD4}" type="presParOf" srcId="{0C5C6924-4A7A-4689-A495-B5DF98566F99}" destId="{B0AC1986-9239-4383-9CDC-981ADEC9F9CA}" srcOrd="1" destOrd="0" presId="urn:microsoft.com/office/officeart/2005/8/layout/hierarchy1"/>
    <dgm:cxn modelId="{50A9C82B-082A-4ACF-9F10-E9D49D0691AE}" type="presParOf" srcId="{B0AC1986-9239-4383-9CDC-981ADEC9F9CA}" destId="{D45E8FBA-A2FF-4094-B934-5BB433A34A70}" srcOrd="0" destOrd="0" presId="urn:microsoft.com/office/officeart/2005/8/layout/hierarchy1"/>
    <dgm:cxn modelId="{46EF55B6-797D-4B83-A313-AD3C74D3FDC0}" type="presParOf" srcId="{B0AC1986-9239-4383-9CDC-981ADEC9F9CA}" destId="{DF2CC3A3-0BA5-4766-BAFC-540C066B09A2}" srcOrd="1" destOrd="0" presId="urn:microsoft.com/office/officeart/2005/8/layout/hierarchy1"/>
    <dgm:cxn modelId="{D90CF98B-291F-4C1E-B87A-2C168475A47B}" type="presParOf" srcId="{DF2CC3A3-0BA5-4766-BAFC-540C066B09A2}" destId="{0AAE264A-3190-453A-843D-20AAA78964B7}" srcOrd="0" destOrd="0" presId="urn:microsoft.com/office/officeart/2005/8/layout/hierarchy1"/>
    <dgm:cxn modelId="{F2F9F171-8EB9-4B58-B6EB-958284D2B6FF}" type="presParOf" srcId="{0AAE264A-3190-453A-843D-20AAA78964B7}" destId="{6360C924-9F90-459F-BB9A-698B204C187D}" srcOrd="0" destOrd="0" presId="urn:microsoft.com/office/officeart/2005/8/layout/hierarchy1"/>
    <dgm:cxn modelId="{AAAC9F52-8D18-4FDC-94C6-5AD4266236B9}" type="presParOf" srcId="{0AAE264A-3190-453A-843D-20AAA78964B7}" destId="{A6D56BE7-28FD-4C03-AB00-936F254ED399}" srcOrd="1" destOrd="0" presId="urn:microsoft.com/office/officeart/2005/8/layout/hierarchy1"/>
    <dgm:cxn modelId="{9CABE508-6138-4E26-9DE7-C7011C37A115}" type="presParOf" srcId="{DF2CC3A3-0BA5-4766-BAFC-540C066B09A2}" destId="{8C532564-83C7-4EA2-A8A7-7D5021E18F5B}" srcOrd="1" destOrd="0" presId="urn:microsoft.com/office/officeart/2005/8/layout/hierarchy1"/>
    <dgm:cxn modelId="{A59E0EDC-B41A-4E39-8D65-285589B61F26}" type="presParOf" srcId="{8C532564-83C7-4EA2-A8A7-7D5021E18F5B}" destId="{D233A89D-9E79-48F7-9835-167B518EFD08}" srcOrd="0" destOrd="0" presId="urn:microsoft.com/office/officeart/2005/8/layout/hierarchy1"/>
    <dgm:cxn modelId="{00D87708-0139-41AE-8D3E-28EA14C6258A}" type="presParOf" srcId="{8C532564-83C7-4EA2-A8A7-7D5021E18F5B}" destId="{FAB129D4-0363-4F69-849B-F4D88B3558FD}" srcOrd="1" destOrd="0" presId="urn:microsoft.com/office/officeart/2005/8/layout/hierarchy1"/>
    <dgm:cxn modelId="{2DFAE964-BA82-42E1-9B50-DBC6ABC76CD6}" type="presParOf" srcId="{FAB129D4-0363-4F69-849B-F4D88B3558FD}" destId="{EC37F14B-FF63-4BB0-B3EF-FA0894507434}" srcOrd="0" destOrd="0" presId="urn:microsoft.com/office/officeart/2005/8/layout/hierarchy1"/>
    <dgm:cxn modelId="{5E643BBD-E7F3-4999-9C23-397E972F54FA}" type="presParOf" srcId="{EC37F14B-FF63-4BB0-B3EF-FA0894507434}" destId="{8A06D9EE-0B66-48FC-857B-6FA972BB2EB5}" srcOrd="0" destOrd="0" presId="urn:microsoft.com/office/officeart/2005/8/layout/hierarchy1"/>
    <dgm:cxn modelId="{65F9AB6D-B1D6-4887-B93D-CB0B5242EC0A}" type="presParOf" srcId="{EC37F14B-FF63-4BB0-B3EF-FA0894507434}" destId="{B7CBFC21-F484-4307-997A-A76F780093A2}" srcOrd="1" destOrd="0" presId="urn:microsoft.com/office/officeart/2005/8/layout/hierarchy1"/>
    <dgm:cxn modelId="{B7833C69-D362-4769-9D3A-3511BA9B5D6A}" type="presParOf" srcId="{FAB129D4-0363-4F69-849B-F4D88B3558FD}" destId="{1765710C-956F-4600-8C08-78332CFAAB51}" srcOrd="1" destOrd="0" presId="urn:microsoft.com/office/officeart/2005/8/layout/hierarchy1"/>
    <dgm:cxn modelId="{0DA03AAE-7251-465D-A3C7-59EE1AEF1A31}" type="presParOf" srcId="{B0AC1986-9239-4383-9CDC-981ADEC9F9CA}" destId="{31E11206-06B7-4F01-A859-1AB230A0F582}" srcOrd="2" destOrd="0" presId="urn:microsoft.com/office/officeart/2005/8/layout/hierarchy1"/>
    <dgm:cxn modelId="{CEE13E37-E35F-40D6-B87E-B183125F38C4}" type="presParOf" srcId="{B0AC1986-9239-4383-9CDC-981ADEC9F9CA}" destId="{BCD30056-CE43-441B-A9B2-025AEBA8F3D0}" srcOrd="3" destOrd="0" presId="urn:microsoft.com/office/officeart/2005/8/layout/hierarchy1"/>
    <dgm:cxn modelId="{541AD36B-9D0B-4970-A5E3-D61CFBAFE500}" type="presParOf" srcId="{BCD30056-CE43-441B-A9B2-025AEBA8F3D0}" destId="{40935A14-1669-4409-8C18-F2DF7D9D36C7}" srcOrd="0" destOrd="0" presId="urn:microsoft.com/office/officeart/2005/8/layout/hierarchy1"/>
    <dgm:cxn modelId="{9EBEA873-7ABF-427B-B81B-1E32E8C3C37D}" type="presParOf" srcId="{40935A14-1669-4409-8C18-F2DF7D9D36C7}" destId="{B33FE37A-1974-4EC5-B24E-247941BCE642}" srcOrd="0" destOrd="0" presId="urn:microsoft.com/office/officeart/2005/8/layout/hierarchy1"/>
    <dgm:cxn modelId="{BF78D439-EC23-4824-9511-CCE46EC9FDBE}" type="presParOf" srcId="{40935A14-1669-4409-8C18-F2DF7D9D36C7}" destId="{585E7F95-27E9-43B6-B9D5-275E431AB0E6}" srcOrd="1" destOrd="0" presId="urn:microsoft.com/office/officeart/2005/8/layout/hierarchy1"/>
    <dgm:cxn modelId="{F0BBAA22-CD83-442D-826F-6F94747E7208}" type="presParOf" srcId="{BCD30056-CE43-441B-A9B2-025AEBA8F3D0}" destId="{6F5DB4D6-E2BB-4114-B094-EB433B378C61}" srcOrd="1" destOrd="0" presId="urn:microsoft.com/office/officeart/2005/8/layout/hierarchy1"/>
    <dgm:cxn modelId="{34681E23-AE59-49ED-A91B-17B0AE2B0CD2}" type="presParOf" srcId="{B0AC1986-9239-4383-9CDC-981ADEC9F9CA}" destId="{7CB3CF3D-AF92-473B-A56D-9B5D48300499}" srcOrd="4" destOrd="0" presId="urn:microsoft.com/office/officeart/2005/8/layout/hierarchy1"/>
    <dgm:cxn modelId="{0C14DB6F-36C1-4B69-872B-8129DCF73883}" type="presParOf" srcId="{B0AC1986-9239-4383-9CDC-981ADEC9F9CA}" destId="{48B51765-9C10-4331-87AD-DF67924AB133}" srcOrd="5" destOrd="0" presId="urn:microsoft.com/office/officeart/2005/8/layout/hierarchy1"/>
    <dgm:cxn modelId="{488C17C7-2AF1-4AEA-A1E8-09624A4A38A1}" type="presParOf" srcId="{48B51765-9C10-4331-87AD-DF67924AB133}" destId="{7C51543D-DBF7-46F9-976A-271F4856DF81}" srcOrd="0" destOrd="0" presId="urn:microsoft.com/office/officeart/2005/8/layout/hierarchy1"/>
    <dgm:cxn modelId="{FC3FADA7-CEB3-4FB9-AEF0-99E166B4DCA7}" type="presParOf" srcId="{7C51543D-DBF7-46F9-976A-271F4856DF81}" destId="{DF5D52BA-24EB-448C-8943-73BCDFBDE53A}" srcOrd="0" destOrd="0" presId="urn:microsoft.com/office/officeart/2005/8/layout/hierarchy1"/>
    <dgm:cxn modelId="{B59BFEE9-B401-4732-B22D-A35644E378C0}" type="presParOf" srcId="{7C51543D-DBF7-46F9-976A-271F4856DF81}" destId="{47E1AFAF-688B-4F98-AC2F-941F582FFADC}" srcOrd="1" destOrd="0" presId="urn:microsoft.com/office/officeart/2005/8/layout/hierarchy1"/>
    <dgm:cxn modelId="{A212DF10-D85A-40D0-8434-CE736D3BC627}" type="presParOf" srcId="{48B51765-9C10-4331-87AD-DF67924AB133}" destId="{25CCF767-0C41-4E4E-8A53-75965E8D5657}" srcOrd="1" destOrd="0" presId="urn:microsoft.com/office/officeart/2005/8/layout/hierarchy1"/>
    <dgm:cxn modelId="{47ADC6C7-95F5-4E50-BF4C-8027AACB9B35}" type="presParOf" srcId="{B0AC1986-9239-4383-9CDC-981ADEC9F9CA}" destId="{339D3F2E-33F0-48F0-8FE0-129433A2ED39}" srcOrd="6" destOrd="0" presId="urn:microsoft.com/office/officeart/2005/8/layout/hierarchy1"/>
    <dgm:cxn modelId="{28A8175C-9684-42CA-82FF-1E1B2EFC48EF}" type="presParOf" srcId="{B0AC1986-9239-4383-9CDC-981ADEC9F9CA}" destId="{F5D44D46-FAF8-4840-A0F9-6434EC6B92A9}" srcOrd="7" destOrd="0" presId="urn:microsoft.com/office/officeart/2005/8/layout/hierarchy1"/>
    <dgm:cxn modelId="{0BEE992D-8A76-4EE7-9249-A7185B8511B9}" type="presParOf" srcId="{F5D44D46-FAF8-4840-A0F9-6434EC6B92A9}" destId="{C1FF6462-D5CB-402E-8B50-3606164173EA}" srcOrd="0" destOrd="0" presId="urn:microsoft.com/office/officeart/2005/8/layout/hierarchy1"/>
    <dgm:cxn modelId="{EB8C87D3-9E0E-4765-9B9C-72FD4ACB9CD1}" type="presParOf" srcId="{C1FF6462-D5CB-402E-8B50-3606164173EA}" destId="{70E37B9B-E68D-4F63-9440-A9E582D41DC7}" srcOrd="0" destOrd="0" presId="urn:microsoft.com/office/officeart/2005/8/layout/hierarchy1"/>
    <dgm:cxn modelId="{D7A0105B-93E7-47F3-9FB7-D74C13EE6393}" type="presParOf" srcId="{C1FF6462-D5CB-402E-8B50-3606164173EA}" destId="{05D98D19-BDB4-4551-9853-43E7FDCF96C3}" srcOrd="1" destOrd="0" presId="urn:microsoft.com/office/officeart/2005/8/layout/hierarchy1"/>
    <dgm:cxn modelId="{E421090A-2809-4F5E-8BCC-E7A6B609B05E}" type="presParOf" srcId="{F5D44D46-FAF8-4840-A0F9-6434EC6B92A9}" destId="{3D94C053-5F28-4C81-B836-388F4CD69110}" srcOrd="1" destOrd="0" presId="urn:microsoft.com/office/officeart/2005/8/layout/hierarchy1"/>
    <dgm:cxn modelId="{1D4F94B4-2C46-4288-BA2B-D1DA4390C99A}" type="presParOf" srcId="{3D94C053-5F28-4C81-B836-388F4CD69110}" destId="{A848D577-C6A8-4A6B-AE9B-5D4307C847E6}" srcOrd="0" destOrd="0" presId="urn:microsoft.com/office/officeart/2005/8/layout/hierarchy1"/>
    <dgm:cxn modelId="{0A7CD4A3-C517-47C8-9F55-6A937263B163}" type="presParOf" srcId="{3D94C053-5F28-4C81-B836-388F4CD69110}" destId="{D75ABEF4-9A0B-48A6-A2A3-1DCEEFBA5225}" srcOrd="1" destOrd="0" presId="urn:microsoft.com/office/officeart/2005/8/layout/hierarchy1"/>
    <dgm:cxn modelId="{EF0EC69D-4EE5-4BCB-87DC-FDB3E57F2C42}" type="presParOf" srcId="{D75ABEF4-9A0B-48A6-A2A3-1DCEEFBA5225}" destId="{7F1DCB7C-AC0A-4661-A7C7-FFDCB086166E}" srcOrd="0" destOrd="0" presId="urn:microsoft.com/office/officeart/2005/8/layout/hierarchy1"/>
    <dgm:cxn modelId="{6B98E041-369F-4B20-8312-2007C1EBB9FB}" type="presParOf" srcId="{7F1DCB7C-AC0A-4661-A7C7-FFDCB086166E}" destId="{90E67886-DE49-4D33-954B-E62BBB04EAE7}" srcOrd="0" destOrd="0" presId="urn:microsoft.com/office/officeart/2005/8/layout/hierarchy1"/>
    <dgm:cxn modelId="{7EF0CACC-F49A-4DE6-B1A3-A619639015AD}" type="presParOf" srcId="{7F1DCB7C-AC0A-4661-A7C7-FFDCB086166E}" destId="{8C2291FD-B532-45E2-A0B3-58601426CB3A}" srcOrd="1" destOrd="0" presId="urn:microsoft.com/office/officeart/2005/8/layout/hierarchy1"/>
    <dgm:cxn modelId="{9D8F26E3-F47E-4351-BE97-1D5F72573AF9}" type="presParOf" srcId="{D75ABEF4-9A0B-48A6-A2A3-1DCEEFBA5225}" destId="{EB9E83E3-7635-4C37-9F57-F56214177EFD}" srcOrd="1" destOrd="0" presId="urn:microsoft.com/office/officeart/2005/8/layout/hierarchy1"/>
    <dgm:cxn modelId="{EC35AB1C-0224-40C6-9AA6-C6BAEE4B9E44}" type="presParOf" srcId="{EB9E83E3-7635-4C37-9F57-F56214177EFD}" destId="{D08D1F62-E030-4E80-A495-F25848E52E13}" srcOrd="0" destOrd="0" presId="urn:microsoft.com/office/officeart/2005/8/layout/hierarchy1"/>
    <dgm:cxn modelId="{E48A61DA-385D-4B67-8884-831574463608}" type="presParOf" srcId="{EB9E83E3-7635-4C37-9F57-F56214177EFD}" destId="{E61BDE29-6556-401D-931E-0D47D669EC06}" srcOrd="1" destOrd="0" presId="urn:microsoft.com/office/officeart/2005/8/layout/hierarchy1"/>
    <dgm:cxn modelId="{77C58885-EFC5-4C8F-ADC4-96A454542BCC}" type="presParOf" srcId="{E61BDE29-6556-401D-931E-0D47D669EC06}" destId="{4584787E-442D-43D5-8496-7B22F71A5A31}" srcOrd="0" destOrd="0" presId="urn:microsoft.com/office/officeart/2005/8/layout/hierarchy1"/>
    <dgm:cxn modelId="{43C16E2D-6C2F-4524-A04B-C6A3BB750D51}" type="presParOf" srcId="{4584787E-442D-43D5-8496-7B22F71A5A31}" destId="{CDF0809F-0755-40DA-B040-8918302D81A9}" srcOrd="0" destOrd="0" presId="urn:microsoft.com/office/officeart/2005/8/layout/hierarchy1"/>
    <dgm:cxn modelId="{DD81A8E9-EEF0-4327-91CC-A13BBC96FE17}" type="presParOf" srcId="{4584787E-442D-43D5-8496-7B22F71A5A31}" destId="{EB9CECB0-CEEF-4DCC-B3BC-333FC4C89B70}" srcOrd="1" destOrd="0" presId="urn:microsoft.com/office/officeart/2005/8/layout/hierarchy1"/>
    <dgm:cxn modelId="{D08FF8EA-AC9E-445C-8C50-BC99A9FE2E9B}" type="presParOf" srcId="{E61BDE29-6556-401D-931E-0D47D669EC06}" destId="{0D7BBF47-F153-4CD4-88DA-6CC1FED60887}" srcOrd="1" destOrd="0" presId="urn:microsoft.com/office/officeart/2005/8/layout/hierarchy1"/>
    <dgm:cxn modelId="{332EDF62-1532-418D-9F5A-FA08AA3D645C}" type="presParOf" srcId="{B0AC1986-9239-4383-9CDC-981ADEC9F9CA}" destId="{88A0E6EA-4B3F-491F-BA16-143B8C57892D}" srcOrd="8" destOrd="0" presId="urn:microsoft.com/office/officeart/2005/8/layout/hierarchy1"/>
    <dgm:cxn modelId="{CDFE2034-CADB-4132-8583-6951D207F98E}" type="presParOf" srcId="{B0AC1986-9239-4383-9CDC-981ADEC9F9CA}" destId="{B19E52E2-E0C5-4F2C-8DA3-AE12F5A634BC}" srcOrd="9" destOrd="0" presId="urn:microsoft.com/office/officeart/2005/8/layout/hierarchy1"/>
    <dgm:cxn modelId="{AF1D12E0-66B3-4907-A6A5-F125F0A4937A}" type="presParOf" srcId="{B19E52E2-E0C5-4F2C-8DA3-AE12F5A634BC}" destId="{973D6CE4-164A-4A39-A727-83BB1ED8D7A4}" srcOrd="0" destOrd="0" presId="urn:microsoft.com/office/officeart/2005/8/layout/hierarchy1"/>
    <dgm:cxn modelId="{603D214A-3A81-4CFD-9120-C788702EB7F6}" type="presParOf" srcId="{973D6CE4-164A-4A39-A727-83BB1ED8D7A4}" destId="{90570F99-7CFB-46B9-9D7D-992CD9F8442C}" srcOrd="0" destOrd="0" presId="urn:microsoft.com/office/officeart/2005/8/layout/hierarchy1"/>
    <dgm:cxn modelId="{39398E95-3BAD-4E8E-9FDE-B31233988421}" type="presParOf" srcId="{973D6CE4-164A-4A39-A727-83BB1ED8D7A4}" destId="{B3BC4546-EBBC-4E76-A3E5-3D6E6326763C}" srcOrd="1" destOrd="0" presId="urn:microsoft.com/office/officeart/2005/8/layout/hierarchy1"/>
    <dgm:cxn modelId="{E93B2E7B-EFA8-415C-AF93-AFDB69AF4201}" type="presParOf" srcId="{B19E52E2-E0C5-4F2C-8DA3-AE12F5A634BC}" destId="{14F7B46D-86A9-4F94-956A-1F2B24861D1E}" srcOrd="1" destOrd="0" presId="urn:microsoft.com/office/officeart/2005/8/layout/hierarchy1"/>
    <dgm:cxn modelId="{BA52EA66-EB7F-4885-93BF-40705C471001}" type="presParOf" srcId="{B0AC1986-9239-4383-9CDC-981ADEC9F9CA}" destId="{4B412E2F-F93C-4E94-9251-74490AC01DA4}" srcOrd="10" destOrd="0" presId="urn:microsoft.com/office/officeart/2005/8/layout/hierarchy1"/>
    <dgm:cxn modelId="{F4443B14-B562-46AB-B1D7-5987941B1F25}" type="presParOf" srcId="{B0AC1986-9239-4383-9CDC-981ADEC9F9CA}" destId="{DA590D0E-5A94-41EB-A89B-606F6C657A7B}" srcOrd="11" destOrd="0" presId="urn:microsoft.com/office/officeart/2005/8/layout/hierarchy1"/>
    <dgm:cxn modelId="{6E820ECD-DC02-4B31-80CC-8BDE9F90E84A}" type="presParOf" srcId="{DA590D0E-5A94-41EB-A89B-606F6C657A7B}" destId="{F4BF65AC-EDAF-431B-AEFC-E5F00883CAAE}" srcOrd="0" destOrd="0" presId="urn:microsoft.com/office/officeart/2005/8/layout/hierarchy1"/>
    <dgm:cxn modelId="{0D1D246D-FB88-4B27-8822-86CA2714EB98}" type="presParOf" srcId="{F4BF65AC-EDAF-431B-AEFC-E5F00883CAAE}" destId="{F155D7C8-C80E-406F-AF9E-B6DDC809F4C8}" srcOrd="0" destOrd="0" presId="urn:microsoft.com/office/officeart/2005/8/layout/hierarchy1"/>
    <dgm:cxn modelId="{840EEF1B-F8C8-4136-8791-EBCDB4C425F0}" type="presParOf" srcId="{F4BF65AC-EDAF-431B-AEFC-E5F00883CAAE}" destId="{8D897F43-D81E-4EBA-8A78-06210651A63F}" srcOrd="1" destOrd="0" presId="urn:microsoft.com/office/officeart/2005/8/layout/hierarchy1"/>
    <dgm:cxn modelId="{BBC085C6-DA22-4A8E-8B2F-465D87D447D7}" type="presParOf" srcId="{DA590D0E-5A94-41EB-A89B-606F6C657A7B}" destId="{581D60ED-5258-4B25-9479-7D05D0ABAE6D}" srcOrd="1" destOrd="0" presId="urn:microsoft.com/office/officeart/2005/8/layout/hierarchy1"/>
    <dgm:cxn modelId="{BA121B14-6C9B-4AE0-8A4E-8C057DC95C71}" type="presParOf" srcId="{B0AC1986-9239-4383-9CDC-981ADEC9F9CA}" destId="{4EAF5002-91E0-4D61-ABE0-B104D9309AC6}" srcOrd="12" destOrd="0" presId="urn:microsoft.com/office/officeart/2005/8/layout/hierarchy1"/>
    <dgm:cxn modelId="{B3B40898-9CF6-4164-BC59-9173E37DC1EE}" type="presParOf" srcId="{B0AC1986-9239-4383-9CDC-981ADEC9F9CA}" destId="{1F3D915D-293E-4E7F-8955-38EA417CDACA}" srcOrd="13" destOrd="0" presId="urn:microsoft.com/office/officeart/2005/8/layout/hierarchy1"/>
    <dgm:cxn modelId="{EDA8F198-3654-4686-9AB1-8FE71C098B4C}" type="presParOf" srcId="{1F3D915D-293E-4E7F-8955-38EA417CDACA}" destId="{22EA37B6-773E-485B-9C0B-C7FE85421B96}" srcOrd="0" destOrd="0" presId="urn:microsoft.com/office/officeart/2005/8/layout/hierarchy1"/>
    <dgm:cxn modelId="{3E479C25-D5AD-4750-9548-C557837C234A}" type="presParOf" srcId="{22EA37B6-773E-485B-9C0B-C7FE85421B96}" destId="{32C32B2A-C8E7-4461-8E7F-9CE1D51F0B53}" srcOrd="0" destOrd="0" presId="urn:microsoft.com/office/officeart/2005/8/layout/hierarchy1"/>
    <dgm:cxn modelId="{8BB0B9DF-8B90-4031-8338-7178412316CD}" type="presParOf" srcId="{22EA37B6-773E-485B-9C0B-C7FE85421B96}" destId="{9F8DD2F8-941F-42FA-8DF2-DDD5B515F49E}" srcOrd="1" destOrd="0" presId="urn:microsoft.com/office/officeart/2005/8/layout/hierarchy1"/>
    <dgm:cxn modelId="{6C630372-F784-4409-925B-AB68EBB26316}" type="presParOf" srcId="{1F3D915D-293E-4E7F-8955-38EA417CDACA}" destId="{2BE97F4D-69A9-4304-85C0-DFB3BBAC4462}" srcOrd="1" destOrd="0" presId="urn:microsoft.com/office/officeart/2005/8/layout/hierarchy1"/>
    <dgm:cxn modelId="{CF7AB4EA-9648-4FD5-8FBB-27F4ED2BD181}" type="presParOf" srcId="{2BE97F4D-69A9-4304-85C0-DFB3BBAC4462}" destId="{3FB1F3A6-2272-40C6-9A6E-379F3DAC555E}" srcOrd="0" destOrd="0" presId="urn:microsoft.com/office/officeart/2005/8/layout/hierarchy1"/>
    <dgm:cxn modelId="{185CB260-78D0-4659-A3DC-92A4849E86AD}" type="presParOf" srcId="{2BE97F4D-69A9-4304-85C0-DFB3BBAC4462}" destId="{6A941256-16AB-4782-94A7-294BD10CAFAF}" srcOrd="1" destOrd="0" presId="urn:microsoft.com/office/officeart/2005/8/layout/hierarchy1"/>
    <dgm:cxn modelId="{FC75C5A6-F291-4B75-8250-E3B7F082BA80}" type="presParOf" srcId="{6A941256-16AB-4782-94A7-294BD10CAFAF}" destId="{871BEAD4-4946-467D-9C92-B942AEA67F77}" srcOrd="0" destOrd="0" presId="urn:microsoft.com/office/officeart/2005/8/layout/hierarchy1"/>
    <dgm:cxn modelId="{DBAA09BA-3E1D-4C09-841B-5C1C517FC3D2}" type="presParOf" srcId="{871BEAD4-4946-467D-9C92-B942AEA67F77}" destId="{818752CC-BE07-4A66-982F-EAA9D4D48896}" srcOrd="0" destOrd="0" presId="urn:microsoft.com/office/officeart/2005/8/layout/hierarchy1"/>
    <dgm:cxn modelId="{039B9733-1668-4AEA-90F6-FB62D6EF7939}" type="presParOf" srcId="{871BEAD4-4946-467D-9C92-B942AEA67F77}" destId="{B8D6834F-6260-487C-A62A-8CA6A9C771C6}" srcOrd="1" destOrd="0" presId="urn:microsoft.com/office/officeart/2005/8/layout/hierarchy1"/>
    <dgm:cxn modelId="{948E8819-64F6-429E-ABEE-08EFA56F55FF}" type="presParOf" srcId="{6A941256-16AB-4782-94A7-294BD10CAFAF}" destId="{77656E19-A655-4B05-8659-92074AEDCDF2}" srcOrd="1" destOrd="0" presId="urn:microsoft.com/office/officeart/2005/8/layout/hierarchy1"/>
    <dgm:cxn modelId="{3C429CD9-90DA-4DF0-A735-486C957F1A01}" type="presParOf" srcId="{B0AC1986-9239-4383-9CDC-981ADEC9F9CA}" destId="{271D120C-971F-447D-A393-DEDF8049DCF5}" srcOrd="14" destOrd="0" presId="urn:microsoft.com/office/officeart/2005/8/layout/hierarchy1"/>
    <dgm:cxn modelId="{D98D3BFF-EA29-4C6A-B394-4655859EC729}" type="presParOf" srcId="{B0AC1986-9239-4383-9CDC-981ADEC9F9CA}" destId="{72C0CE92-21BD-4334-AFDE-E53E0208AA6D}" srcOrd="15" destOrd="0" presId="urn:microsoft.com/office/officeart/2005/8/layout/hierarchy1"/>
    <dgm:cxn modelId="{BF03129C-2BF9-4274-A36E-85D48783BFF8}" type="presParOf" srcId="{72C0CE92-21BD-4334-AFDE-E53E0208AA6D}" destId="{2835985B-44DF-4E0A-A0C9-5D7A34D0AC0B}" srcOrd="0" destOrd="0" presId="urn:microsoft.com/office/officeart/2005/8/layout/hierarchy1"/>
    <dgm:cxn modelId="{764774EC-C65D-476F-8AA2-7D02C97165C4}" type="presParOf" srcId="{2835985B-44DF-4E0A-A0C9-5D7A34D0AC0B}" destId="{0D71BFB6-A1DD-4A30-B440-A63133042D76}" srcOrd="0" destOrd="0" presId="urn:microsoft.com/office/officeart/2005/8/layout/hierarchy1"/>
    <dgm:cxn modelId="{34BE3DA7-F796-4C2D-B047-CA311C3A6B92}" type="presParOf" srcId="{2835985B-44DF-4E0A-A0C9-5D7A34D0AC0B}" destId="{589FF672-9B5A-45F7-B94A-EFA4D648121F}" srcOrd="1" destOrd="0" presId="urn:microsoft.com/office/officeart/2005/8/layout/hierarchy1"/>
    <dgm:cxn modelId="{801CC2A9-0ED7-418D-A14C-9097949138B1}" type="presParOf" srcId="{72C0CE92-21BD-4334-AFDE-E53E0208AA6D}" destId="{8B9418A0-1B8E-42F0-906B-A0F2A363CE72}" srcOrd="1" destOrd="0" presId="urn:microsoft.com/office/officeart/2005/8/layout/hierarchy1"/>
    <dgm:cxn modelId="{C4FD2D5B-CADB-4E53-A1FB-32FC481C073C}" type="presParOf" srcId="{B0AC1986-9239-4383-9CDC-981ADEC9F9CA}" destId="{BA85046E-FEF6-476E-997A-3BBFAEB0BF29}" srcOrd="16" destOrd="0" presId="urn:microsoft.com/office/officeart/2005/8/layout/hierarchy1"/>
    <dgm:cxn modelId="{CB10C9E4-09B4-470C-97C0-69C4A88F6BA8}" type="presParOf" srcId="{B0AC1986-9239-4383-9CDC-981ADEC9F9CA}" destId="{2F6CA01C-3AEA-4EA4-AD67-05DA36AF3675}" srcOrd="17" destOrd="0" presId="urn:microsoft.com/office/officeart/2005/8/layout/hierarchy1"/>
    <dgm:cxn modelId="{E2FA3603-412C-404A-B7F7-0E2CE8B91C7C}" type="presParOf" srcId="{2F6CA01C-3AEA-4EA4-AD67-05DA36AF3675}" destId="{84D04E32-22FE-4DFB-83BE-F954238CFE16}" srcOrd="0" destOrd="0" presId="urn:microsoft.com/office/officeart/2005/8/layout/hierarchy1"/>
    <dgm:cxn modelId="{9D79523A-D970-4E41-960A-36C17EDF79DE}" type="presParOf" srcId="{84D04E32-22FE-4DFB-83BE-F954238CFE16}" destId="{4F943D8A-800C-4E1C-8C40-27AD83DB434F}" srcOrd="0" destOrd="0" presId="urn:microsoft.com/office/officeart/2005/8/layout/hierarchy1"/>
    <dgm:cxn modelId="{4BBA4C2A-4DA3-4317-BE62-E6EC5D4846E0}" type="presParOf" srcId="{84D04E32-22FE-4DFB-83BE-F954238CFE16}" destId="{DDFDA6AA-C048-4B04-B608-8C1C3E4BD04A}" srcOrd="1" destOrd="0" presId="urn:microsoft.com/office/officeart/2005/8/layout/hierarchy1"/>
    <dgm:cxn modelId="{CD0E37FA-CBB4-4AF1-BF7B-42B117712EF5}" type="presParOf" srcId="{2F6CA01C-3AEA-4EA4-AD67-05DA36AF3675}" destId="{BF004C1D-49D0-42E6-8EFD-AA6A9AF7380A}" srcOrd="1" destOrd="0" presId="urn:microsoft.com/office/officeart/2005/8/layout/hierarchy1"/>
    <dgm:cxn modelId="{2FE6EFCD-FC87-4009-B004-72CD5C173D84}" type="presParOf" srcId="{BF004C1D-49D0-42E6-8EFD-AA6A9AF7380A}" destId="{F914669D-E3DF-48DF-9366-F8D610B8D3EF}" srcOrd="0" destOrd="0" presId="urn:microsoft.com/office/officeart/2005/8/layout/hierarchy1"/>
    <dgm:cxn modelId="{A0181EAA-08F2-408F-A95E-4BC1F0896485}" type="presParOf" srcId="{BF004C1D-49D0-42E6-8EFD-AA6A9AF7380A}" destId="{2D150BE5-4465-49B5-8FB6-023B444D54E6}" srcOrd="1" destOrd="0" presId="urn:microsoft.com/office/officeart/2005/8/layout/hierarchy1"/>
    <dgm:cxn modelId="{C8712835-AFCD-4BA3-9947-E7A002503F85}" type="presParOf" srcId="{2D150BE5-4465-49B5-8FB6-023B444D54E6}" destId="{8038D0B2-72DC-41F1-B838-CC185A70DDD4}" srcOrd="0" destOrd="0" presId="urn:microsoft.com/office/officeart/2005/8/layout/hierarchy1"/>
    <dgm:cxn modelId="{A69205A2-B2B5-4803-9889-C57CD22D1263}" type="presParOf" srcId="{8038D0B2-72DC-41F1-B838-CC185A70DDD4}" destId="{58AED0AF-2E66-4C53-820F-2A27933C4D48}" srcOrd="0" destOrd="0" presId="urn:microsoft.com/office/officeart/2005/8/layout/hierarchy1"/>
    <dgm:cxn modelId="{99CF613D-B989-45A7-8500-9C1CFDDD0134}" type="presParOf" srcId="{8038D0B2-72DC-41F1-B838-CC185A70DDD4}" destId="{02613D4E-0A88-41EB-8CD5-A9CD43550712}" srcOrd="1" destOrd="0" presId="urn:microsoft.com/office/officeart/2005/8/layout/hierarchy1"/>
    <dgm:cxn modelId="{203C6CEC-1BD9-4FD5-B3BC-9EFF680AD2B2}" type="presParOf" srcId="{2D150BE5-4465-49B5-8FB6-023B444D54E6}" destId="{3B621CFF-EB03-4051-9BEF-A2AA75486A61}"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14669D-E3DF-48DF-9366-F8D610B8D3EF}">
      <dsp:nvSpPr>
        <dsp:cNvPr id="0" name=""/>
        <dsp:cNvSpPr/>
      </dsp:nvSpPr>
      <dsp:spPr>
        <a:xfrm>
          <a:off x="4523511" y="1998240"/>
          <a:ext cx="91440" cy="167420"/>
        </a:xfrm>
        <a:custGeom>
          <a:avLst/>
          <a:gdLst/>
          <a:ahLst/>
          <a:cxnLst/>
          <a:rect l="0" t="0" r="0" b="0"/>
          <a:pathLst>
            <a:path>
              <a:moveTo>
                <a:pt x="45720" y="0"/>
              </a:moveTo>
              <a:lnTo>
                <a:pt x="45720" y="1476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5046E-FEF6-476E-997A-3BBFAEB0BF29}">
      <dsp:nvSpPr>
        <dsp:cNvPr id="0" name=""/>
        <dsp:cNvSpPr/>
      </dsp:nvSpPr>
      <dsp:spPr>
        <a:xfrm>
          <a:off x="2377416" y="631749"/>
          <a:ext cx="2191814" cy="250935"/>
        </a:xfrm>
        <a:custGeom>
          <a:avLst/>
          <a:gdLst/>
          <a:ahLst/>
          <a:cxnLst/>
          <a:rect l="0" t="0" r="0" b="0"/>
          <a:pathLst>
            <a:path>
              <a:moveTo>
                <a:pt x="0" y="0"/>
              </a:moveTo>
              <a:lnTo>
                <a:pt x="0" y="155667"/>
              </a:lnTo>
              <a:lnTo>
                <a:pt x="1932397" y="155667"/>
              </a:lnTo>
              <a:lnTo>
                <a:pt x="1932397" y="2026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D120C-971F-447D-A393-DEDF8049DCF5}">
      <dsp:nvSpPr>
        <dsp:cNvPr id="0" name=""/>
        <dsp:cNvSpPr/>
      </dsp:nvSpPr>
      <dsp:spPr>
        <a:xfrm>
          <a:off x="2377416" y="631749"/>
          <a:ext cx="1646844" cy="250935"/>
        </a:xfrm>
        <a:custGeom>
          <a:avLst/>
          <a:gdLst/>
          <a:ahLst/>
          <a:cxnLst/>
          <a:rect l="0" t="0" r="0" b="0"/>
          <a:pathLst>
            <a:path>
              <a:moveTo>
                <a:pt x="0" y="0"/>
              </a:moveTo>
              <a:lnTo>
                <a:pt x="0" y="155667"/>
              </a:lnTo>
              <a:lnTo>
                <a:pt x="1451928" y="155667"/>
              </a:lnTo>
              <a:lnTo>
                <a:pt x="1451928" y="2026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B1F3A6-2272-40C6-9A6E-379F3DAC555E}">
      <dsp:nvSpPr>
        <dsp:cNvPr id="0" name=""/>
        <dsp:cNvSpPr/>
      </dsp:nvSpPr>
      <dsp:spPr>
        <a:xfrm>
          <a:off x="3433570" y="2002378"/>
          <a:ext cx="91440" cy="163282"/>
        </a:xfrm>
        <a:custGeom>
          <a:avLst/>
          <a:gdLst/>
          <a:ahLst/>
          <a:cxnLst/>
          <a:rect l="0" t="0" r="0" b="0"/>
          <a:pathLst>
            <a:path>
              <a:moveTo>
                <a:pt x="56662" y="0"/>
              </a:moveTo>
              <a:lnTo>
                <a:pt x="56662" y="96940"/>
              </a:lnTo>
              <a:lnTo>
                <a:pt x="45720" y="96940"/>
              </a:lnTo>
              <a:lnTo>
                <a:pt x="45720" y="1439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F5002-91E0-4D61-ABE0-B104D9309AC6}">
      <dsp:nvSpPr>
        <dsp:cNvPr id="0" name=""/>
        <dsp:cNvSpPr/>
      </dsp:nvSpPr>
      <dsp:spPr>
        <a:xfrm>
          <a:off x="2377416" y="631749"/>
          <a:ext cx="1114285" cy="255073"/>
        </a:xfrm>
        <a:custGeom>
          <a:avLst/>
          <a:gdLst/>
          <a:ahLst/>
          <a:cxnLst/>
          <a:rect l="0" t="0" r="0" b="0"/>
          <a:pathLst>
            <a:path>
              <a:moveTo>
                <a:pt x="0" y="0"/>
              </a:moveTo>
              <a:lnTo>
                <a:pt x="0" y="159315"/>
              </a:lnTo>
              <a:lnTo>
                <a:pt x="982401" y="159315"/>
              </a:lnTo>
              <a:lnTo>
                <a:pt x="982401" y="20633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12E2F-F93C-4E94-9251-74490AC01DA4}">
      <dsp:nvSpPr>
        <dsp:cNvPr id="0" name=""/>
        <dsp:cNvSpPr/>
      </dsp:nvSpPr>
      <dsp:spPr>
        <a:xfrm>
          <a:off x="2377416" y="631749"/>
          <a:ext cx="570598" cy="271450"/>
        </a:xfrm>
        <a:custGeom>
          <a:avLst/>
          <a:gdLst/>
          <a:ahLst/>
          <a:cxnLst/>
          <a:rect l="0" t="0" r="0" b="0"/>
          <a:pathLst>
            <a:path>
              <a:moveTo>
                <a:pt x="0" y="0"/>
              </a:moveTo>
              <a:lnTo>
                <a:pt x="0" y="173753"/>
              </a:lnTo>
              <a:lnTo>
                <a:pt x="503063" y="173753"/>
              </a:lnTo>
              <a:lnTo>
                <a:pt x="503063" y="22077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0E6EA-4B3F-491F-BA16-143B8C57892D}">
      <dsp:nvSpPr>
        <dsp:cNvPr id="0" name=""/>
        <dsp:cNvSpPr/>
      </dsp:nvSpPr>
      <dsp:spPr>
        <a:xfrm>
          <a:off x="2331696" y="631749"/>
          <a:ext cx="91440" cy="250935"/>
        </a:xfrm>
        <a:custGeom>
          <a:avLst/>
          <a:gdLst/>
          <a:ahLst/>
          <a:cxnLst/>
          <a:rect l="0" t="0" r="0" b="0"/>
          <a:pathLst>
            <a:path>
              <a:moveTo>
                <a:pt x="45720" y="0"/>
              </a:moveTo>
              <a:lnTo>
                <a:pt x="45720" y="155667"/>
              </a:lnTo>
              <a:lnTo>
                <a:pt x="56240" y="155667"/>
              </a:lnTo>
              <a:lnTo>
                <a:pt x="56240" y="2026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D1F62-E030-4E80-A495-F25848E52E13}">
      <dsp:nvSpPr>
        <dsp:cNvPr id="0" name=""/>
        <dsp:cNvSpPr/>
      </dsp:nvSpPr>
      <dsp:spPr>
        <a:xfrm>
          <a:off x="1752797" y="3599749"/>
          <a:ext cx="91440" cy="159082"/>
        </a:xfrm>
        <a:custGeom>
          <a:avLst/>
          <a:gdLst/>
          <a:ahLst/>
          <a:cxnLst/>
          <a:rect l="0" t="0" r="0" b="0"/>
          <a:pathLst>
            <a:path>
              <a:moveTo>
                <a:pt x="45720" y="0"/>
              </a:moveTo>
              <a:lnTo>
                <a:pt x="45720" y="105754"/>
              </a:lnTo>
              <a:lnTo>
                <a:pt x="91582" y="105754"/>
              </a:lnTo>
              <a:lnTo>
                <a:pt x="91582" y="15908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8D577-C6A8-4A6B-AE9B-5D4307C847E6}">
      <dsp:nvSpPr>
        <dsp:cNvPr id="0" name=""/>
        <dsp:cNvSpPr/>
      </dsp:nvSpPr>
      <dsp:spPr>
        <a:xfrm>
          <a:off x="1752797" y="1998240"/>
          <a:ext cx="91440" cy="175758"/>
        </a:xfrm>
        <a:custGeom>
          <a:avLst/>
          <a:gdLst/>
          <a:ahLst/>
          <a:cxnLst/>
          <a:rect l="0" t="0" r="0" b="0"/>
          <a:pathLst>
            <a:path>
              <a:moveTo>
                <a:pt x="302665" y="0"/>
              </a:moveTo>
              <a:lnTo>
                <a:pt x="302665" y="102095"/>
              </a:lnTo>
              <a:lnTo>
                <a:pt x="0" y="102095"/>
              </a:lnTo>
              <a:lnTo>
                <a:pt x="0" y="1491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9D3F2E-33F0-48F0-8FE0-129433A2ED39}">
      <dsp:nvSpPr>
        <dsp:cNvPr id="0" name=""/>
        <dsp:cNvSpPr/>
      </dsp:nvSpPr>
      <dsp:spPr>
        <a:xfrm>
          <a:off x="1844379" y="631749"/>
          <a:ext cx="533036" cy="250935"/>
        </a:xfrm>
        <a:custGeom>
          <a:avLst/>
          <a:gdLst/>
          <a:ahLst/>
          <a:cxnLst/>
          <a:rect l="0" t="0" r="0" b="0"/>
          <a:pathLst>
            <a:path>
              <a:moveTo>
                <a:pt x="469948" y="0"/>
              </a:moveTo>
              <a:lnTo>
                <a:pt x="469948" y="155667"/>
              </a:lnTo>
              <a:lnTo>
                <a:pt x="0" y="155667"/>
              </a:lnTo>
              <a:lnTo>
                <a:pt x="0" y="2026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3CF3D-AF92-473B-A56D-9B5D48300499}">
      <dsp:nvSpPr>
        <dsp:cNvPr id="0" name=""/>
        <dsp:cNvSpPr/>
      </dsp:nvSpPr>
      <dsp:spPr>
        <a:xfrm>
          <a:off x="1321779" y="631749"/>
          <a:ext cx="1055637" cy="236021"/>
        </a:xfrm>
        <a:custGeom>
          <a:avLst/>
          <a:gdLst/>
          <a:ahLst/>
          <a:cxnLst/>
          <a:rect l="0" t="0" r="0" b="0"/>
          <a:pathLst>
            <a:path>
              <a:moveTo>
                <a:pt x="930694" y="0"/>
              </a:moveTo>
              <a:lnTo>
                <a:pt x="930694" y="142518"/>
              </a:lnTo>
              <a:lnTo>
                <a:pt x="0" y="142518"/>
              </a:lnTo>
              <a:lnTo>
                <a:pt x="0" y="18953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E11206-06B7-4F01-A859-1AB230A0F582}">
      <dsp:nvSpPr>
        <dsp:cNvPr id="0" name=""/>
        <dsp:cNvSpPr/>
      </dsp:nvSpPr>
      <dsp:spPr>
        <a:xfrm>
          <a:off x="754439" y="631749"/>
          <a:ext cx="1622977" cy="228564"/>
        </a:xfrm>
        <a:custGeom>
          <a:avLst/>
          <a:gdLst/>
          <a:ahLst/>
          <a:cxnLst/>
          <a:rect l="0" t="0" r="0" b="0"/>
          <a:pathLst>
            <a:path>
              <a:moveTo>
                <a:pt x="1430886" y="0"/>
              </a:moveTo>
              <a:lnTo>
                <a:pt x="1430886" y="135944"/>
              </a:lnTo>
              <a:lnTo>
                <a:pt x="0" y="135944"/>
              </a:lnTo>
              <a:lnTo>
                <a:pt x="0" y="1829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3A89D-9E79-48F7-9835-167B518EFD08}">
      <dsp:nvSpPr>
        <dsp:cNvPr id="0" name=""/>
        <dsp:cNvSpPr/>
      </dsp:nvSpPr>
      <dsp:spPr>
        <a:xfrm>
          <a:off x="163749" y="1998240"/>
          <a:ext cx="91440" cy="160105"/>
        </a:xfrm>
        <a:custGeom>
          <a:avLst/>
          <a:gdLst/>
          <a:ahLst/>
          <a:cxnLst/>
          <a:rect l="0" t="0" r="0" b="0"/>
          <a:pathLst>
            <a:path>
              <a:moveTo>
                <a:pt x="45720" y="0"/>
              </a:moveTo>
              <a:lnTo>
                <a:pt x="45720" y="1476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5E8FBA-A2FF-4094-B934-5BB433A34A70}">
      <dsp:nvSpPr>
        <dsp:cNvPr id="0" name=""/>
        <dsp:cNvSpPr/>
      </dsp:nvSpPr>
      <dsp:spPr>
        <a:xfrm>
          <a:off x="209469" y="631749"/>
          <a:ext cx="2167947" cy="250935"/>
        </a:xfrm>
        <a:custGeom>
          <a:avLst/>
          <a:gdLst/>
          <a:ahLst/>
          <a:cxnLst/>
          <a:rect l="0" t="0" r="0" b="0"/>
          <a:pathLst>
            <a:path>
              <a:moveTo>
                <a:pt x="1911355" y="0"/>
              </a:moveTo>
              <a:lnTo>
                <a:pt x="1911355" y="155667"/>
              </a:lnTo>
              <a:lnTo>
                <a:pt x="0" y="155667"/>
              </a:lnTo>
              <a:lnTo>
                <a:pt x="0" y="2026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08BC5F-A1CF-42A7-A0FA-25DE277DF40C}">
      <dsp:nvSpPr>
        <dsp:cNvPr id="0" name=""/>
        <dsp:cNvSpPr/>
      </dsp:nvSpPr>
      <dsp:spPr>
        <a:xfrm>
          <a:off x="1848419" y="135938"/>
          <a:ext cx="1057994" cy="4958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16E99-82B3-485B-9FA0-AEE29D6FECF3}">
      <dsp:nvSpPr>
        <dsp:cNvPr id="0" name=""/>
        <dsp:cNvSpPr/>
      </dsp:nvSpPr>
      <dsp:spPr>
        <a:xfrm>
          <a:off x="1912381" y="196702"/>
          <a:ext cx="1057994" cy="49581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b="1" kern="1200" dirty="0">
              <a:latin typeface="Calibri"/>
              <a:ea typeface="宋体" panose="02010600030101010101" pitchFamily="2" charset="-122"/>
              <a:cs typeface="+mn-cs"/>
            </a:rPr>
            <a:t>CEO</a:t>
          </a:r>
          <a:endParaRPr lang="en-US" sz="800" b="1" kern="1200" dirty="0">
            <a:latin typeface="Calibri"/>
            <a:ea typeface="+mn-ea"/>
            <a:cs typeface="+mn-cs"/>
          </a:endParaRPr>
        </a:p>
      </dsp:txBody>
      <dsp:txXfrm>
        <a:off x="1926903" y="211224"/>
        <a:ext cx="1028950" cy="466766"/>
      </dsp:txXfrm>
    </dsp:sp>
    <dsp:sp modelId="{6360C924-9F90-459F-BB9A-698B204C187D}">
      <dsp:nvSpPr>
        <dsp:cNvPr id="0" name=""/>
        <dsp:cNvSpPr/>
      </dsp:nvSpPr>
      <dsp:spPr>
        <a:xfrm>
          <a:off x="945" y="882685"/>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D56BE7-28FD-4C03-AB00-936F254ED399}">
      <dsp:nvSpPr>
        <dsp:cNvPr id="0" name=""/>
        <dsp:cNvSpPr/>
      </dsp:nvSpPr>
      <dsp:spPr>
        <a:xfrm>
          <a:off x="64907" y="943449"/>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COO</a:t>
          </a:r>
        </a:p>
      </dsp:txBody>
      <dsp:txXfrm>
        <a:off x="77122" y="955664"/>
        <a:ext cx="392616" cy="1091124"/>
      </dsp:txXfrm>
    </dsp:sp>
    <dsp:sp modelId="{8A06D9EE-0B66-48FC-857B-6FA972BB2EB5}">
      <dsp:nvSpPr>
        <dsp:cNvPr id="0" name=""/>
        <dsp:cNvSpPr/>
      </dsp:nvSpPr>
      <dsp:spPr>
        <a:xfrm>
          <a:off x="8262" y="2158346"/>
          <a:ext cx="417046" cy="13391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CBFC21-F484-4307-997A-A76F780093A2}">
      <dsp:nvSpPr>
        <dsp:cNvPr id="0" name=""/>
        <dsp:cNvSpPr/>
      </dsp:nvSpPr>
      <dsp:spPr>
        <a:xfrm>
          <a:off x="72224" y="2219109"/>
          <a:ext cx="417046" cy="133910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Head of Global Product Marketing                      </a:t>
          </a:r>
        </a:p>
        <a:p>
          <a:pPr lvl="0" algn="ctr" defTabSz="355600">
            <a:lnSpc>
              <a:spcPct val="90000"/>
            </a:lnSpc>
            <a:spcBef>
              <a:spcPct val="0"/>
            </a:spcBef>
            <a:spcAft>
              <a:spcPct val="35000"/>
            </a:spcAft>
          </a:pPr>
          <a:r>
            <a:rPr lang="en-US" sz="800" b="1" kern="1200" dirty="0">
              <a:latin typeface="Calibri"/>
              <a:ea typeface="+mn-ea"/>
              <a:cs typeface="+mn-cs"/>
            </a:rPr>
            <a:t> Rob Neill</a:t>
          </a:r>
        </a:p>
      </dsp:txBody>
      <dsp:txXfrm>
        <a:off x="84439" y="2231324"/>
        <a:ext cx="392616" cy="1314675"/>
      </dsp:txXfrm>
    </dsp:sp>
    <dsp:sp modelId="{B33FE37A-1974-4EC5-B24E-247941BCE642}">
      <dsp:nvSpPr>
        <dsp:cNvPr id="0" name=""/>
        <dsp:cNvSpPr/>
      </dsp:nvSpPr>
      <dsp:spPr>
        <a:xfrm>
          <a:off x="545916" y="860314"/>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5E7F95-27E9-43B6-B9D5-275E431AB0E6}">
      <dsp:nvSpPr>
        <dsp:cNvPr id="0" name=""/>
        <dsp:cNvSpPr/>
      </dsp:nvSpPr>
      <dsp:spPr>
        <a:xfrm>
          <a:off x="609878" y="921078"/>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Lawn and Garden</a:t>
          </a:r>
        </a:p>
      </dsp:txBody>
      <dsp:txXfrm>
        <a:off x="622093" y="933293"/>
        <a:ext cx="392616" cy="1091124"/>
      </dsp:txXfrm>
    </dsp:sp>
    <dsp:sp modelId="{DF5D52BA-24EB-448C-8943-73BCDFBDE53A}">
      <dsp:nvSpPr>
        <dsp:cNvPr id="0" name=""/>
        <dsp:cNvSpPr/>
      </dsp:nvSpPr>
      <dsp:spPr>
        <a:xfrm>
          <a:off x="1113256" y="867771"/>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E1AFAF-688B-4F98-AC2F-941F582FFADC}">
      <dsp:nvSpPr>
        <dsp:cNvPr id="0" name=""/>
        <dsp:cNvSpPr/>
      </dsp:nvSpPr>
      <dsp:spPr>
        <a:xfrm>
          <a:off x="1177218" y="928535"/>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Corporate Planning and Development</a:t>
          </a:r>
        </a:p>
      </dsp:txBody>
      <dsp:txXfrm>
        <a:off x="1189433" y="940750"/>
        <a:ext cx="392616" cy="1091124"/>
      </dsp:txXfrm>
    </dsp:sp>
    <dsp:sp modelId="{70E37B9B-E68D-4F63-9440-A9E582D41DC7}">
      <dsp:nvSpPr>
        <dsp:cNvPr id="0" name=""/>
        <dsp:cNvSpPr/>
      </dsp:nvSpPr>
      <dsp:spPr>
        <a:xfrm>
          <a:off x="1635856" y="882685"/>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D98D19-BDB4-4551-9853-43E7FDCF96C3}">
      <dsp:nvSpPr>
        <dsp:cNvPr id="0" name=""/>
        <dsp:cNvSpPr/>
      </dsp:nvSpPr>
      <dsp:spPr>
        <a:xfrm>
          <a:off x="1699818" y="943449"/>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Corporate Affairs</a:t>
          </a:r>
        </a:p>
      </dsp:txBody>
      <dsp:txXfrm>
        <a:off x="1712033" y="955664"/>
        <a:ext cx="392616" cy="1091124"/>
      </dsp:txXfrm>
    </dsp:sp>
    <dsp:sp modelId="{90E67886-DE49-4D33-954B-E62BBB04EAE7}">
      <dsp:nvSpPr>
        <dsp:cNvPr id="0" name=""/>
        <dsp:cNvSpPr/>
      </dsp:nvSpPr>
      <dsp:spPr>
        <a:xfrm>
          <a:off x="1589993" y="2173998"/>
          <a:ext cx="417046" cy="1425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2291FD-B532-45E2-A0B3-58601426CB3A}">
      <dsp:nvSpPr>
        <dsp:cNvPr id="0" name=""/>
        <dsp:cNvSpPr/>
      </dsp:nvSpPr>
      <dsp:spPr>
        <a:xfrm>
          <a:off x="1653955" y="2234762"/>
          <a:ext cx="417046" cy="142575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Head of Public Policy and Partnerships                              Juan Gonzalez Valera</a:t>
          </a:r>
        </a:p>
      </dsp:txBody>
      <dsp:txXfrm>
        <a:off x="1666170" y="2246977"/>
        <a:ext cx="392616" cy="1401320"/>
      </dsp:txXfrm>
    </dsp:sp>
    <dsp:sp modelId="{CDF0809F-0755-40DA-B040-8918302D81A9}">
      <dsp:nvSpPr>
        <dsp:cNvPr id="0" name=""/>
        <dsp:cNvSpPr/>
      </dsp:nvSpPr>
      <dsp:spPr>
        <a:xfrm>
          <a:off x="1556551" y="3758831"/>
          <a:ext cx="575657" cy="133030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9CECB0-CEEF-4DCC-B3BC-333FC4C89B70}">
      <dsp:nvSpPr>
        <dsp:cNvPr id="0" name=""/>
        <dsp:cNvSpPr/>
      </dsp:nvSpPr>
      <dsp:spPr>
        <a:xfrm>
          <a:off x="1620513" y="3819595"/>
          <a:ext cx="575657" cy="1330307"/>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Head of Next-Generation Innovation and Engagement             Christine Gould</a:t>
          </a:r>
        </a:p>
      </dsp:txBody>
      <dsp:txXfrm>
        <a:off x="1637373" y="3836455"/>
        <a:ext cx="541937" cy="1296587"/>
      </dsp:txXfrm>
    </dsp:sp>
    <dsp:sp modelId="{90570F99-7CFB-46B9-9D7D-992CD9F8442C}">
      <dsp:nvSpPr>
        <dsp:cNvPr id="0" name=""/>
        <dsp:cNvSpPr/>
      </dsp:nvSpPr>
      <dsp:spPr>
        <a:xfrm>
          <a:off x="2180826" y="882685"/>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BC4546-EBBC-4E76-A3E5-3D6E6326763C}">
      <dsp:nvSpPr>
        <dsp:cNvPr id="0" name=""/>
        <dsp:cNvSpPr/>
      </dsp:nvSpPr>
      <dsp:spPr>
        <a:xfrm>
          <a:off x="2244788" y="943449"/>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Finance</a:t>
          </a:r>
        </a:p>
      </dsp:txBody>
      <dsp:txXfrm>
        <a:off x="2257003" y="955664"/>
        <a:ext cx="392616" cy="1091124"/>
      </dsp:txXfrm>
    </dsp:sp>
    <dsp:sp modelId="{F155D7C8-C80E-406F-AF9E-B6DDC809F4C8}">
      <dsp:nvSpPr>
        <dsp:cNvPr id="0" name=""/>
        <dsp:cNvSpPr/>
      </dsp:nvSpPr>
      <dsp:spPr>
        <a:xfrm>
          <a:off x="2739491" y="903199"/>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897F43-D81E-4EBA-8A78-06210651A63F}">
      <dsp:nvSpPr>
        <dsp:cNvPr id="0" name=""/>
        <dsp:cNvSpPr/>
      </dsp:nvSpPr>
      <dsp:spPr>
        <a:xfrm>
          <a:off x="2803453" y="963963"/>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HR</a:t>
          </a:r>
        </a:p>
      </dsp:txBody>
      <dsp:txXfrm>
        <a:off x="2815668" y="976178"/>
        <a:ext cx="392616" cy="1091124"/>
      </dsp:txXfrm>
    </dsp:sp>
    <dsp:sp modelId="{32C32B2A-C8E7-4461-8E7F-9CE1D51F0B53}">
      <dsp:nvSpPr>
        <dsp:cNvPr id="0" name=""/>
        <dsp:cNvSpPr/>
      </dsp:nvSpPr>
      <dsp:spPr>
        <a:xfrm>
          <a:off x="3283178" y="886823"/>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8DD2F8-941F-42FA-8DF2-DDD5B515F49E}">
      <dsp:nvSpPr>
        <dsp:cNvPr id="0" name=""/>
        <dsp:cNvSpPr/>
      </dsp:nvSpPr>
      <dsp:spPr>
        <a:xfrm>
          <a:off x="3347140" y="947587"/>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Legal &amp;Tax</a:t>
          </a:r>
        </a:p>
      </dsp:txBody>
      <dsp:txXfrm>
        <a:off x="3359355" y="959802"/>
        <a:ext cx="392616" cy="1091124"/>
      </dsp:txXfrm>
    </dsp:sp>
    <dsp:sp modelId="{818752CC-BE07-4A66-982F-EAA9D4D48896}">
      <dsp:nvSpPr>
        <dsp:cNvPr id="0" name=""/>
        <dsp:cNvSpPr/>
      </dsp:nvSpPr>
      <dsp:spPr>
        <a:xfrm>
          <a:off x="3270767" y="2165660"/>
          <a:ext cx="417046" cy="14194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D6834F-6260-487C-A62A-8CA6A9C771C6}">
      <dsp:nvSpPr>
        <dsp:cNvPr id="0" name=""/>
        <dsp:cNvSpPr/>
      </dsp:nvSpPr>
      <dsp:spPr>
        <a:xfrm>
          <a:off x="3334729" y="2226424"/>
          <a:ext cx="417046" cy="1419488"/>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Global Head of IP</a:t>
          </a:r>
        </a:p>
        <a:p>
          <a:pPr lvl="0" algn="ctr" defTabSz="355600">
            <a:lnSpc>
              <a:spcPct val="90000"/>
            </a:lnSpc>
            <a:spcBef>
              <a:spcPct val="0"/>
            </a:spcBef>
            <a:spcAft>
              <a:spcPct val="35000"/>
            </a:spcAft>
          </a:pPr>
          <a:r>
            <a:rPr lang="en-US" sz="800" b="1" kern="1200" dirty="0">
              <a:latin typeface="Calibri"/>
              <a:ea typeface="+mn-ea"/>
              <a:cs typeface="+mn-cs"/>
            </a:rPr>
            <a:t> Michael </a:t>
          </a:r>
          <a:r>
            <a:rPr lang="en-US" sz="800" b="1" kern="1200" dirty="0" err="1">
              <a:latin typeface="Calibri"/>
              <a:ea typeface="+mn-ea"/>
              <a:cs typeface="+mn-cs"/>
            </a:rPr>
            <a:t>Kock</a:t>
          </a:r>
          <a:endParaRPr lang="en-US" sz="800" b="1" kern="1200" dirty="0">
            <a:latin typeface="Calibri"/>
            <a:ea typeface="+mn-ea"/>
            <a:cs typeface="+mn-cs"/>
          </a:endParaRPr>
        </a:p>
      </dsp:txBody>
      <dsp:txXfrm>
        <a:off x="3346944" y="2238639"/>
        <a:ext cx="392616" cy="1395058"/>
      </dsp:txXfrm>
    </dsp:sp>
    <dsp:sp modelId="{0D71BFB6-A1DD-4A30-B440-A63133042D76}">
      <dsp:nvSpPr>
        <dsp:cNvPr id="0" name=""/>
        <dsp:cNvSpPr/>
      </dsp:nvSpPr>
      <dsp:spPr>
        <a:xfrm>
          <a:off x="3815737" y="882685"/>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9FF672-9B5A-45F7-B94A-EFA4D648121F}">
      <dsp:nvSpPr>
        <dsp:cNvPr id="0" name=""/>
        <dsp:cNvSpPr/>
      </dsp:nvSpPr>
      <dsp:spPr>
        <a:xfrm>
          <a:off x="3879699" y="943449"/>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Global Operations</a:t>
          </a:r>
        </a:p>
      </dsp:txBody>
      <dsp:txXfrm>
        <a:off x="3891914" y="955664"/>
        <a:ext cx="392616" cy="1091124"/>
      </dsp:txXfrm>
    </dsp:sp>
    <dsp:sp modelId="{4F943D8A-800C-4E1C-8C40-27AD83DB434F}">
      <dsp:nvSpPr>
        <dsp:cNvPr id="0" name=""/>
        <dsp:cNvSpPr/>
      </dsp:nvSpPr>
      <dsp:spPr>
        <a:xfrm>
          <a:off x="4360707" y="882685"/>
          <a:ext cx="417046" cy="111555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FDA6AA-C048-4B04-B608-8C1C3E4BD04A}">
      <dsp:nvSpPr>
        <dsp:cNvPr id="0" name=""/>
        <dsp:cNvSpPr/>
      </dsp:nvSpPr>
      <dsp:spPr>
        <a:xfrm>
          <a:off x="4424669" y="943449"/>
          <a:ext cx="417046" cy="1115554"/>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R&amp;D</a:t>
          </a:r>
        </a:p>
      </dsp:txBody>
      <dsp:txXfrm>
        <a:off x="4436884" y="955664"/>
        <a:ext cx="392616" cy="1091124"/>
      </dsp:txXfrm>
    </dsp:sp>
    <dsp:sp modelId="{58AED0AF-2E66-4C53-820F-2A27933C4D48}">
      <dsp:nvSpPr>
        <dsp:cNvPr id="0" name=""/>
        <dsp:cNvSpPr/>
      </dsp:nvSpPr>
      <dsp:spPr>
        <a:xfrm>
          <a:off x="4360707" y="2165660"/>
          <a:ext cx="417046" cy="135103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613D4E-0A88-41EB-8CD5-A9CD43550712}">
      <dsp:nvSpPr>
        <dsp:cNvPr id="0" name=""/>
        <dsp:cNvSpPr/>
      </dsp:nvSpPr>
      <dsp:spPr>
        <a:xfrm>
          <a:off x="4424669" y="2226424"/>
          <a:ext cx="417046" cy="1351033"/>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eaVert"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dirty="0">
              <a:latin typeface="Calibri"/>
              <a:ea typeface="+mn-ea"/>
              <a:cs typeface="+mn-cs"/>
            </a:rPr>
            <a:t>Head of Global                License-to-Operate            Steve </a:t>
          </a:r>
          <a:r>
            <a:rPr lang="en-US" sz="800" b="1" kern="1200" dirty="0" err="1">
              <a:latin typeface="Calibri"/>
              <a:ea typeface="+mn-ea"/>
              <a:cs typeface="+mn-cs"/>
            </a:rPr>
            <a:t>Maund</a:t>
          </a:r>
          <a:endParaRPr lang="en-US" sz="800" b="1" kern="1200" dirty="0">
            <a:latin typeface="Calibri"/>
            <a:ea typeface="+mn-ea"/>
            <a:cs typeface="+mn-cs"/>
          </a:endParaRPr>
        </a:p>
      </dsp:txBody>
      <dsp:txXfrm>
        <a:off x="4436884" y="2238639"/>
        <a:ext cx="392616" cy="13266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792F12-0A36-46DA-8489-67AB62CA1100}">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458CDEA-2504-41DA-819E-07128BB1B75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83BE6-CD7F-480F-AB3C-11FEC765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2018-12-17T18:23:00Z</dcterms:created>
  <dcterms:modified xsi:type="dcterms:W3CDTF">2018-12-21T16:03:00Z</dcterms:modified>
</cp:coreProperties>
</file>