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089CD" w14:textId="77777777" w:rsidR="008C0DAB" w:rsidRPr="00CB4D1A" w:rsidRDefault="008C0DAB" w:rsidP="002D1655">
      <w:pPr>
        <w:pBdr>
          <w:bottom w:val="single" w:sz="18" w:space="1" w:color="auto"/>
        </w:pBdr>
        <w:tabs>
          <w:tab w:val="left" w:pos="-1440"/>
          <w:tab w:val="left" w:pos="-720"/>
          <w:tab w:val="left" w:pos="1"/>
        </w:tabs>
        <w:jc w:val="both"/>
        <w:rPr>
          <w:rFonts w:ascii="Arial" w:hAnsi="Arial"/>
          <w:b/>
          <w:sz w:val="2"/>
          <w:lang w:val="en-GB"/>
        </w:rPr>
      </w:pPr>
    </w:p>
    <w:p w14:paraId="46D297F9" w14:textId="5781FAD1" w:rsidR="00806273" w:rsidRPr="00CD3E07" w:rsidRDefault="00CB4D1A" w:rsidP="00CB4D1A">
      <w:pPr>
        <w:pBdr>
          <w:bottom w:val="single" w:sz="18" w:space="1" w:color="auto"/>
        </w:pBdr>
        <w:tabs>
          <w:tab w:val="left" w:pos="-1440"/>
          <w:tab w:val="left" w:pos="-720"/>
          <w:tab w:val="left" w:pos="1"/>
        </w:tabs>
        <w:rPr>
          <w:rFonts w:ascii="Arial" w:hAnsi="Arial"/>
          <w:b/>
          <w:sz w:val="24"/>
          <w:lang w:val="en-GB"/>
        </w:rPr>
      </w:pPr>
      <w:r w:rsidRPr="00CB4D1A">
        <w:rPr>
          <w:rFonts w:ascii="Arial" w:hAnsi="Arial"/>
          <w:b/>
          <w:noProof/>
          <w:sz w:val="24"/>
        </w:rPr>
        <w:drawing>
          <wp:inline distT="0" distB="0" distL="0" distR="0" wp14:anchorId="25116DD6" wp14:editId="28AF77B2">
            <wp:extent cx="2613660" cy="551180"/>
            <wp:effectExtent l="0" t="0" r="0" b="127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13660" cy="551180"/>
                    </a:xfrm>
                    <a:prstGeom prst="rect">
                      <a:avLst/>
                    </a:prstGeom>
                  </pic:spPr>
                </pic:pic>
              </a:graphicData>
            </a:graphic>
          </wp:inline>
        </w:drawing>
      </w:r>
      <w:r>
        <w:rPr>
          <w:noProof/>
        </w:rPr>
        <w:t xml:space="preserve">                                                               </w:t>
      </w:r>
      <w:r>
        <w:rPr>
          <w:noProof/>
        </w:rPr>
        <w:drawing>
          <wp:inline distT="0" distB="0" distL="0" distR="0" wp14:anchorId="19D8B13A" wp14:editId="2913BBD0">
            <wp:extent cx="1304290" cy="548640"/>
            <wp:effectExtent l="0" t="0" r="0" b="3810"/>
            <wp:docPr id="3" name="Picture 3" descr="logo_greyscale"/>
            <wp:cNvGraphicFramePr/>
            <a:graphic xmlns:a="http://schemas.openxmlformats.org/drawingml/2006/main">
              <a:graphicData uri="http://schemas.openxmlformats.org/drawingml/2006/picture">
                <pic:pic xmlns:pic="http://schemas.openxmlformats.org/drawingml/2006/picture">
                  <pic:nvPicPr>
                    <pic:cNvPr id="3" name="Picture 3" descr="logo_greyscale"/>
                    <pic:cNvPicPr/>
                  </pic:nvPicPr>
                  <pic:blipFill>
                    <a:blip r:embed="rId9" cstate="print">
                      <a:extLst>
                        <a:ext uri="{28A0092B-C50C-407E-A947-70E740481C1C}">
                          <a14:useLocalDpi xmlns:a14="http://schemas.microsoft.com/office/drawing/2010/main" val="0"/>
                        </a:ext>
                      </a:extLst>
                    </a:blip>
                    <a:srcRect t="13083" b="16718"/>
                    <a:stretch>
                      <a:fillRect/>
                    </a:stretch>
                  </pic:blipFill>
                  <pic:spPr bwMode="auto">
                    <a:xfrm>
                      <a:off x="0" y="0"/>
                      <a:ext cx="1304290" cy="548640"/>
                    </a:xfrm>
                    <a:prstGeom prst="rect">
                      <a:avLst/>
                    </a:prstGeom>
                    <a:noFill/>
                    <a:ln>
                      <a:noFill/>
                    </a:ln>
                  </pic:spPr>
                </pic:pic>
              </a:graphicData>
            </a:graphic>
          </wp:inline>
        </w:drawing>
      </w:r>
    </w:p>
    <w:p w14:paraId="06033419" w14:textId="14D75C6B" w:rsidR="00D75295" w:rsidRPr="00CD3E07" w:rsidRDefault="007E42B7" w:rsidP="00F105B7">
      <w:pPr>
        <w:pStyle w:val="ProductNumber"/>
        <w:rPr>
          <w:lang w:val="en-GB"/>
        </w:rPr>
      </w:pPr>
      <w:r>
        <w:rPr>
          <w:lang w:val="en-GB"/>
        </w:rPr>
        <w:t>9B18N020</w:t>
      </w:r>
    </w:p>
    <w:p w14:paraId="43F26685" w14:textId="77777777" w:rsidR="00D75295" w:rsidRPr="00CD3E07" w:rsidRDefault="00D75295" w:rsidP="00D75295">
      <w:pPr>
        <w:jc w:val="right"/>
        <w:rPr>
          <w:rFonts w:ascii="Arial" w:hAnsi="Arial"/>
          <w:b/>
          <w:sz w:val="28"/>
          <w:szCs w:val="28"/>
          <w:lang w:val="en-GB"/>
        </w:rPr>
      </w:pPr>
    </w:p>
    <w:p w14:paraId="4553C213" w14:textId="77777777" w:rsidR="00013360" w:rsidRPr="00CD3E07" w:rsidRDefault="00013360" w:rsidP="00D75295">
      <w:pPr>
        <w:jc w:val="right"/>
        <w:rPr>
          <w:rFonts w:ascii="Arial" w:hAnsi="Arial"/>
          <w:b/>
          <w:sz w:val="28"/>
          <w:szCs w:val="28"/>
          <w:lang w:val="en-GB"/>
        </w:rPr>
      </w:pPr>
    </w:p>
    <w:p w14:paraId="394930DD" w14:textId="6F06B144" w:rsidR="00CD3E07" w:rsidRPr="00CD3E07" w:rsidRDefault="004913CC" w:rsidP="00F23161">
      <w:pPr>
        <w:pStyle w:val="CaseTitle"/>
        <w:spacing w:after="0" w:line="240" w:lineRule="auto"/>
        <w:jc w:val="center"/>
        <w:rPr>
          <w:sz w:val="20"/>
          <w:szCs w:val="20"/>
          <w:lang w:val="en-GB"/>
        </w:rPr>
      </w:pPr>
      <w:r w:rsidRPr="00CD3E07">
        <w:rPr>
          <w:lang w:val="en-GB"/>
        </w:rPr>
        <w:t>STRATEGIC ASSET ALLOCATION</w:t>
      </w:r>
      <w:r w:rsidR="00CD59F6" w:rsidRPr="00CD3E07">
        <w:rPr>
          <w:lang w:val="en-GB"/>
        </w:rPr>
        <w:t xml:space="preserve"> DURING GLOBAL UNCERTAINTY</w:t>
      </w:r>
      <w:r w:rsidR="00CD3E07" w:rsidRPr="00CD3E07">
        <w:rPr>
          <w:rStyle w:val="FootnoteReference"/>
          <w:lang w:val="en-GB"/>
        </w:rPr>
        <w:footnoteReference w:id="1"/>
      </w:r>
    </w:p>
    <w:p w14:paraId="47E45F95" w14:textId="77777777" w:rsidR="00CD3E07" w:rsidRPr="00CD3E07" w:rsidRDefault="00CD3E07" w:rsidP="00013360">
      <w:pPr>
        <w:pStyle w:val="CaseTitle"/>
        <w:spacing w:after="0" w:line="240" w:lineRule="auto"/>
        <w:rPr>
          <w:sz w:val="20"/>
          <w:szCs w:val="20"/>
          <w:lang w:val="en-GB"/>
        </w:rPr>
      </w:pPr>
    </w:p>
    <w:p w14:paraId="1F33B40B" w14:textId="77777777" w:rsidR="00CD3E07" w:rsidRPr="00CD3E07" w:rsidRDefault="00CD3E07" w:rsidP="00013360">
      <w:pPr>
        <w:pStyle w:val="CaseTitle"/>
        <w:spacing w:after="0" w:line="240" w:lineRule="auto"/>
        <w:rPr>
          <w:sz w:val="20"/>
          <w:szCs w:val="20"/>
          <w:lang w:val="en-GB"/>
        </w:rPr>
      </w:pPr>
    </w:p>
    <w:p w14:paraId="1D8EC677" w14:textId="7E0CD55A" w:rsidR="00CD3E07" w:rsidRPr="00CD3E07" w:rsidRDefault="00CD3E07" w:rsidP="00627C63">
      <w:pPr>
        <w:pStyle w:val="StyleCopyrightStatementAfter0ptBottomSinglesolidline1"/>
        <w:rPr>
          <w:lang w:val="en-GB"/>
        </w:rPr>
      </w:pPr>
      <w:proofErr w:type="spellStart"/>
      <w:r w:rsidRPr="00CD3E07">
        <w:rPr>
          <w:rFonts w:cs="Arial"/>
          <w:lang w:val="en-GB"/>
        </w:rPr>
        <w:t>Weina</w:t>
      </w:r>
      <w:proofErr w:type="spellEnd"/>
      <w:r w:rsidRPr="00CD3E07">
        <w:rPr>
          <w:rFonts w:cs="Arial"/>
          <w:lang w:val="en-GB"/>
        </w:rPr>
        <w:t xml:space="preserve"> Zhang, Man Zhang, Ruth Tan, and </w:t>
      </w:r>
      <w:proofErr w:type="spellStart"/>
      <w:r w:rsidRPr="00CD3E07">
        <w:rPr>
          <w:rFonts w:cs="Arial"/>
          <w:lang w:val="en-GB"/>
        </w:rPr>
        <w:t>Zsuzsa</w:t>
      </w:r>
      <w:proofErr w:type="spellEnd"/>
      <w:r w:rsidRPr="00CD3E07">
        <w:rPr>
          <w:rFonts w:cs="Arial"/>
          <w:lang w:val="en-GB"/>
        </w:rPr>
        <w:t xml:space="preserve"> </w:t>
      </w:r>
      <w:proofErr w:type="spellStart"/>
      <w:r w:rsidRPr="00CD3E07">
        <w:rPr>
          <w:rFonts w:cs="Arial"/>
          <w:lang w:val="en-GB"/>
        </w:rPr>
        <w:t>Huszar</w:t>
      </w:r>
      <w:proofErr w:type="spellEnd"/>
      <w:r w:rsidRPr="00CD3E07">
        <w:rPr>
          <w:rFonts w:cs="Arial"/>
          <w:lang w:val="en-GB"/>
        </w:rPr>
        <w:t xml:space="preserve"> </w:t>
      </w:r>
      <w:r w:rsidRPr="00CD3E07">
        <w:rPr>
          <w:lang w:val="en-GB"/>
        </w:rPr>
        <w:t xml:space="preserve">wrote this </w:t>
      </w:r>
      <w:r w:rsidR="00B67827">
        <w:rPr>
          <w:lang w:val="en-GB"/>
        </w:rPr>
        <w:t>exercise</w:t>
      </w:r>
      <w:r w:rsidRPr="00CD3E07">
        <w:rPr>
          <w:lang w:val="en-GB"/>
        </w:rPr>
        <w:t xml:space="preserv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09608D1D" w14:textId="77777777" w:rsidR="00CD3E07" w:rsidRPr="00CD3E07" w:rsidRDefault="00CD3E07" w:rsidP="00751E0B">
      <w:pPr>
        <w:pStyle w:val="StyleCopyrightStatementAfter0ptBottomSinglesolidline1"/>
        <w:rPr>
          <w:lang w:val="en-GB"/>
        </w:rPr>
      </w:pPr>
    </w:p>
    <w:p w14:paraId="2AFAD6BD" w14:textId="65E10F05" w:rsidR="00CB4D1A" w:rsidRPr="00CB4D1A" w:rsidRDefault="00CB4D1A" w:rsidP="00CB4D1A">
      <w:pPr>
        <w:pStyle w:val="StyleStyleCopyrightStatementAfter0ptBottomSinglesolid"/>
        <w:rPr>
          <w:lang w:val="en-CA"/>
        </w:rPr>
      </w:pPr>
      <w:r w:rsidRPr="00CB4D1A">
        <w:rPr>
          <w:lang w:val="en-CA"/>
        </w:rPr>
        <w:t>This publication may not be transmitted, photocopied, digitized</w:t>
      </w:r>
      <w:r w:rsidR="000C6C19">
        <w:rPr>
          <w:lang w:val="en-CA"/>
        </w:rPr>
        <w:t>,</w:t>
      </w:r>
      <w:r w:rsidRPr="00CB4D1A">
        <w:rPr>
          <w:lang w:val="en-CA"/>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740CDBA9" w14:textId="77777777" w:rsidR="00CB4D1A" w:rsidRPr="00CB4D1A" w:rsidRDefault="00CB4D1A" w:rsidP="00CB4D1A">
      <w:pPr>
        <w:pStyle w:val="StyleStyleCopyrightStatementAfter0ptBottomSinglesolid"/>
      </w:pPr>
    </w:p>
    <w:p w14:paraId="0F1DA1C4" w14:textId="0CE7E3BC" w:rsidR="00CD3E07" w:rsidRPr="00CD3E07" w:rsidRDefault="00CB4D1A" w:rsidP="00CB4D1A">
      <w:pPr>
        <w:pStyle w:val="StyleStyleCopyrightStatementAfter0ptBottomSinglesolid"/>
        <w:rPr>
          <w:lang w:val="en-GB"/>
        </w:rPr>
      </w:pPr>
      <w:r>
        <w:t>Copyright © 2018</w:t>
      </w:r>
      <w:r w:rsidRPr="00CB4D1A">
        <w:t xml:space="preserve">, </w:t>
      </w:r>
      <w:r w:rsidRPr="00CB4D1A">
        <w:rPr>
          <w:lang w:val="en-CA"/>
        </w:rPr>
        <w:t>National University of Singapore and Ivey School of Business Foundation</w:t>
      </w:r>
      <w:r w:rsidR="000314C2">
        <w:rPr>
          <w:lang w:val="en-GB"/>
        </w:rPr>
        <w:tab/>
        <w:t>Version: 2018-10</w:t>
      </w:r>
      <w:r w:rsidR="007B280B">
        <w:rPr>
          <w:lang w:val="en-GB"/>
        </w:rPr>
        <w:t>-</w:t>
      </w:r>
      <w:r w:rsidR="000314C2">
        <w:rPr>
          <w:lang w:val="en-GB"/>
        </w:rPr>
        <w:t>09</w:t>
      </w:r>
    </w:p>
    <w:p w14:paraId="7ED396CB" w14:textId="77777777" w:rsidR="00CD3E07" w:rsidRPr="00CD3E07" w:rsidRDefault="00CD3E07" w:rsidP="00751E0B">
      <w:pPr>
        <w:pStyle w:val="StyleCopyrightStatementAfter0ptBottomSinglesolidline1"/>
        <w:rPr>
          <w:rFonts w:ascii="Times New Roman" w:hAnsi="Times New Roman"/>
          <w:sz w:val="20"/>
          <w:lang w:val="en-GB"/>
        </w:rPr>
      </w:pPr>
    </w:p>
    <w:p w14:paraId="02BABE7F" w14:textId="77777777" w:rsidR="00CD3E07" w:rsidRPr="00CD3E07" w:rsidRDefault="00CD3E07" w:rsidP="00751E0B">
      <w:pPr>
        <w:pStyle w:val="StyleCopyrightStatementAfter0ptBottomSinglesolidline1"/>
        <w:rPr>
          <w:rFonts w:ascii="Times New Roman" w:hAnsi="Times New Roman"/>
          <w:sz w:val="20"/>
          <w:lang w:val="en-GB"/>
        </w:rPr>
      </w:pPr>
    </w:p>
    <w:p w14:paraId="164CEB9A" w14:textId="66DBD664" w:rsidR="00CD3E07" w:rsidRPr="00CD3E07" w:rsidRDefault="00CD3E07" w:rsidP="000A492D">
      <w:pPr>
        <w:jc w:val="both"/>
        <w:rPr>
          <w:color w:val="000000"/>
          <w:sz w:val="22"/>
          <w:szCs w:val="22"/>
          <w:lang w:val="en-GB" w:eastAsia="en-SG"/>
        </w:rPr>
      </w:pPr>
      <w:r w:rsidRPr="00CD3E07">
        <w:rPr>
          <w:color w:val="000000"/>
          <w:sz w:val="22"/>
          <w:szCs w:val="22"/>
          <w:lang w:val="en-GB" w:eastAsia="en-SG"/>
        </w:rPr>
        <w:t>In the early morning of January 23</w:t>
      </w:r>
      <w:r>
        <w:rPr>
          <w:color w:val="000000"/>
          <w:sz w:val="22"/>
          <w:szCs w:val="22"/>
          <w:lang w:val="en-GB" w:eastAsia="en-SG"/>
        </w:rPr>
        <w:t>,</w:t>
      </w:r>
      <w:r w:rsidRPr="00CD3E07">
        <w:rPr>
          <w:color w:val="000000"/>
          <w:sz w:val="22"/>
          <w:szCs w:val="22"/>
          <w:lang w:val="en-GB" w:eastAsia="en-SG"/>
        </w:rPr>
        <w:t xml:space="preserve"> 2017, you sat in front of your computer at home in Singapore to check the performance of your investment portfolio. It has not been doing well in the past year, with a mere return of 2 per cent.</w:t>
      </w:r>
    </w:p>
    <w:p w14:paraId="512AB9D2" w14:textId="77777777" w:rsidR="00CD3E07" w:rsidRPr="00CD3E07" w:rsidRDefault="00CD3E07" w:rsidP="000A492D">
      <w:pPr>
        <w:jc w:val="both"/>
        <w:rPr>
          <w:color w:val="000000"/>
          <w:sz w:val="22"/>
          <w:szCs w:val="22"/>
          <w:lang w:val="en-GB" w:eastAsia="en-SG"/>
        </w:rPr>
      </w:pPr>
    </w:p>
    <w:p w14:paraId="60860CA9" w14:textId="25B5E615" w:rsidR="00CD3E07" w:rsidRPr="00CD3E07" w:rsidRDefault="00CD3E07" w:rsidP="00D72288">
      <w:pPr>
        <w:pStyle w:val="BodyTextMain"/>
        <w:rPr>
          <w:lang w:val="en-GB" w:eastAsia="en-SG"/>
        </w:rPr>
      </w:pPr>
      <w:r w:rsidRPr="00CD3E07">
        <w:rPr>
          <w:lang w:val="en-GB" w:eastAsia="en-SG"/>
        </w:rPr>
        <w:t xml:space="preserve">Over breakfast, you opened </w:t>
      </w:r>
      <w:r>
        <w:rPr>
          <w:lang w:val="en-GB" w:eastAsia="en-SG"/>
        </w:rPr>
        <w:t>t</w:t>
      </w:r>
      <w:r w:rsidRPr="00CD3E07">
        <w:rPr>
          <w:lang w:val="en-GB" w:eastAsia="en-SG"/>
        </w:rPr>
        <w:t xml:space="preserve">he </w:t>
      </w:r>
      <w:r w:rsidRPr="007B280B">
        <w:rPr>
          <w:i/>
          <w:lang w:val="en-GB" w:eastAsia="en-SG"/>
        </w:rPr>
        <w:t xml:space="preserve">Wall Street Journal </w:t>
      </w:r>
      <w:r w:rsidRPr="00307228">
        <w:rPr>
          <w:lang w:val="en-GB" w:eastAsia="en-SG"/>
        </w:rPr>
        <w:t xml:space="preserve">(Asia </w:t>
      </w:r>
      <w:r w:rsidR="00307228">
        <w:rPr>
          <w:lang w:val="en-GB" w:eastAsia="en-SG"/>
        </w:rPr>
        <w:t>e</w:t>
      </w:r>
      <w:r w:rsidRPr="00307228">
        <w:rPr>
          <w:lang w:val="en-GB" w:eastAsia="en-SG"/>
        </w:rPr>
        <w:t>dition)</w:t>
      </w:r>
      <w:r>
        <w:rPr>
          <w:lang w:val="en-GB" w:eastAsia="en-SG"/>
        </w:rPr>
        <w:t>,</w:t>
      </w:r>
      <w:r w:rsidRPr="00CD3E07">
        <w:rPr>
          <w:lang w:val="en-GB" w:eastAsia="en-SG"/>
        </w:rPr>
        <w:t xml:space="preserve"> and your attention was drawn to the settling in of the new U.S. president, and discussion of the mixed economic outlook </w:t>
      </w:r>
      <w:r>
        <w:rPr>
          <w:lang w:val="en-GB" w:eastAsia="en-SG"/>
        </w:rPr>
        <w:t>for</w:t>
      </w:r>
      <w:r w:rsidRPr="00CD3E07">
        <w:rPr>
          <w:lang w:val="en-GB" w:eastAsia="en-SG"/>
        </w:rPr>
        <w:t xml:space="preserve"> the United States and Europe, together with some expected U.S. policy changes related to taxes, health</w:t>
      </w:r>
      <w:r>
        <w:rPr>
          <w:lang w:val="en-GB" w:eastAsia="en-SG"/>
        </w:rPr>
        <w:t xml:space="preserve"> </w:t>
      </w:r>
      <w:r w:rsidRPr="00CD3E07">
        <w:rPr>
          <w:lang w:val="en-GB" w:eastAsia="en-SG"/>
        </w:rPr>
        <w:t>care</w:t>
      </w:r>
      <w:r>
        <w:rPr>
          <w:lang w:val="en-GB" w:eastAsia="en-SG"/>
        </w:rPr>
        <w:t>,</w:t>
      </w:r>
      <w:r w:rsidRPr="00CD3E07">
        <w:rPr>
          <w:lang w:val="en-GB" w:eastAsia="en-SG"/>
        </w:rPr>
        <w:t xml:space="preserve"> and infrastructure investment</w:t>
      </w:r>
      <w:r w:rsidR="00307228">
        <w:rPr>
          <w:lang w:val="en-GB" w:eastAsia="en-SG"/>
        </w:rPr>
        <w:t>s</w:t>
      </w:r>
      <w:r w:rsidRPr="00CD3E07">
        <w:rPr>
          <w:lang w:val="en-GB" w:eastAsia="en-SG"/>
        </w:rPr>
        <w:t>. You ha</w:t>
      </w:r>
      <w:r>
        <w:rPr>
          <w:lang w:val="en-GB" w:eastAsia="en-SG"/>
        </w:rPr>
        <w:t>d</w:t>
      </w:r>
      <w:r w:rsidRPr="00CD3E07">
        <w:rPr>
          <w:lang w:val="en-GB" w:eastAsia="en-SG"/>
        </w:rPr>
        <w:t xml:space="preserve"> switched to zero weight on the U.S. market </w:t>
      </w:r>
      <w:r>
        <w:rPr>
          <w:lang w:val="en-GB" w:eastAsia="en-SG"/>
        </w:rPr>
        <w:t>since</w:t>
      </w:r>
      <w:r w:rsidRPr="00CD3E07">
        <w:rPr>
          <w:lang w:val="en-GB" w:eastAsia="en-SG"/>
        </w:rPr>
        <w:t xml:space="preserve"> 2009</w:t>
      </w:r>
      <w:r>
        <w:rPr>
          <w:lang w:val="en-GB" w:eastAsia="en-SG"/>
        </w:rPr>
        <w:t>,</w:t>
      </w:r>
      <w:r w:rsidRPr="00CD3E07">
        <w:rPr>
          <w:lang w:val="en-GB" w:eastAsia="en-SG"/>
        </w:rPr>
        <w:t xml:space="preserve"> after the global financial crisis. You still vividly remembered that many of your friends had lost most of their investments during the crisis. </w:t>
      </w:r>
    </w:p>
    <w:p w14:paraId="5BEAA9A5" w14:textId="4D61E038" w:rsidR="00CD3E07" w:rsidRPr="00CD3E07" w:rsidRDefault="00CD3E07" w:rsidP="00D72288">
      <w:pPr>
        <w:pStyle w:val="BodyTextMain"/>
        <w:rPr>
          <w:lang w:val="en-GB" w:eastAsia="en-SG"/>
        </w:rPr>
      </w:pPr>
    </w:p>
    <w:p w14:paraId="6DC23AA1" w14:textId="1D90B0BD" w:rsidR="00CD3E07" w:rsidRPr="00CD3E07" w:rsidRDefault="00CD3E07" w:rsidP="00D72288">
      <w:pPr>
        <w:pStyle w:val="BodyTextMain"/>
        <w:rPr>
          <w:lang w:val="en-GB" w:eastAsia="en-SG"/>
        </w:rPr>
      </w:pPr>
      <w:r w:rsidRPr="00CD3E07">
        <w:rPr>
          <w:lang w:val="en-GB" w:eastAsia="en-SG"/>
        </w:rPr>
        <w:t xml:space="preserve">Yesterday, your broker sent you the latest information on a selection of </w:t>
      </w:r>
      <w:r>
        <w:rPr>
          <w:lang w:val="en-GB" w:eastAsia="en-SG"/>
        </w:rPr>
        <w:t>10</w:t>
      </w:r>
      <w:r w:rsidRPr="00CD3E07">
        <w:rPr>
          <w:lang w:val="en-GB" w:eastAsia="en-SG"/>
        </w:rPr>
        <w:t xml:space="preserve"> exchange-traded</w:t>
      </w:r>
      <w:r>
        <w:rPr>
          <w:lang w:val="en-GB" w:eastAsia="en-SG"/>
        </w:rPr>
        <w:t xml:space="preserve"> </w:t>
      </w:r>
      <w:r w:rsidRPr="00CD3E07">
        <w:rPr>
          <w:lang w:val="en-GB" w:eastAsia="en-SG"/>
        </w:rPr>
        <w:t xml:space="preserve">funds (ETFs) listed and traded on </w:t>
      </w:r>
      <w:r>
        <w:rPr>
          <w:lang w:val="en-GB" w:eastAsia="en-SG"/>
        </w:rPr>
        <w:t xml:space="preserve">the </w:t>
      </w:r>
      <w:r w:rsidRPr="00CD3E07">
        <w:rPr>
          <w:lang w:val="en-GB" w:eastAsia="en-SG"/>
        </w:rPr>
        <w:t>Singapore stock exchange</w:t>
      </w:r>
      <w:r>
        <w:rPr>
          <w:lang w:val="en-GB" w:eastAsia="en-SG"/>
        </w:rPr>
        <w:t>, Singapore Exchange Limited</w:t>
      </w:r>
      <w:r w:rsidRPr="00CD3E07">
        <w:rPr>
          <w:lang w:val="en-GB" w:eastAsia="en-SG"/>
        </w:rPr>
        <w:t xml:space="preserve"> (SGX) (see Exhibit 1). The</w:t>
      </w:r>
      <w:r w:rsidR="00307228">
        <w:rPr>
          <w:lang w:val="en-GB" w:eastAsia="en-SG"/>
        </w:rPr>
        <w:t xml:space="preserve"> funds</w:t>
      </w:r>
      <w:r w:rsidRPr="00CD3E07">
        <w:rPr>
          <w:lang w:val="en-GB" w:eastAsia="en-SG"/>
        </w:rPr>
        <w:t xml:space="preserve"> included six equity ETFs based </w:t>
      </w:r>
      <w:r>
        <w:rPr>
          <w:lang w:val="en-GB" w:eastAsia="en-SG"/>
        </w:rPr>
        <w:t>i</w:t>
      </w:r>
      <w:r w:rsidRPr="00CD3E07">
        <w:rPr>
          <w:lang w:val="en-GB" w:eastAsia="en-SG"/>
        </w:rPr>
        <w:t xml:space="preserve">n the United States, Europe, </w:t>
      </w:r>
      <w:r w:rsidR="000C6C19">
        <w:rPr>
          <w:lang w:val="en-GB" w:eastAsia="en-SG"/>
        </w:rPr>
        <w:t xml:space="preserve">and </w:t>
      </w:r>
      <w:r>
        <w:rPr>
          <w:lang w:val="en-GB" w:eastAsia="en-SG"/>
        </w:rPr>
        <w:t>e</w:t>
      </w:r>
      <w:r w:rsidRPr="00CD3E07">
        <w:rPr>
          <w:lang w:val="en-GB" w:eastAsia="en-SG"/>
        </w:rPr>
        <w:t>merging</w:t>
      </w:r>
      <w:r>
        <w:rPr>
          <w:lang w:val="en-GB" w:eastAsia="en-SG"/>
        </w:rPr>
        <w:t xml:space="preserve"> markets</w:t>
      </w:r>
      <w:r w:rsidRPr="00CD3E07">
        <w:rPr>
          <w:lang w:val="en-GB" w:eastAsia="en-SG"/>
        </w:rPr>
        <w:t xml:space="preserve"> China, India, and Russia</w:t>
      </w:r>
      <w:r>
        <w:rPr>
          <w:lang w:val="en-GB" w:eastAsia="en-SG"/>
        </w:rPr>
        <w:t>,</w:t>
      </w:r>
      <w:r w:rsidRPr="00CD3E07">
        <w:rPr>
          <w:lang w:val="en-GB" w:eastAsia="en-SG"/>
        </w:rPr>
        <w:t xml:space="preserve"> </w:t>
      </w:r>
      <w:r>
        <w:rPr>
          <w:lang w:val="en-GB" w:eastAsia="en-SG"/>
        </w:rPr>
        <w:t>in addition to</w:t>
      </w:r>
      <w:r w:rsidRPr="00CD3E07">
        <w:rPr>
          <w:lang w:val="en-GB" w:eastAsia="en-SG"/>
        </w:rPr>
        <w:t xml:space="preserve"> four bond ETFs</w:t>
      </w:r>
      <w:r w:rsidR="00307228">
        <w:rPr>
          <w:lang w:val="en-GB" w:eastAsia="en-SG"/>
        </w:rPr>
        <w:t>—two</w:t>
      </w:r>
      <w:r w:rsidRPr="00CD3E07">
        <w:rPr>
          <w:lang w:val="en-GB" w:eastAsia="en-SG"/>
        </w:rPr>
        <w:t xml:space="preserve"> based </w:t>
      </w:r>
      <w:r>
        <w:rPr>
          <w:lang w:val="en-GB" w:eastAsia="en-SG"/>
        </w:rPr>
        <w:t>i</w:t>
      </w:r>
      <w:r w:rsidRPr="00CD3E07">
        <w:rPr>
          <w:lang w:val="en-GB" w:eastAsia="en-SG"/>
        </w:rPr>
        <w:t xml:space="preserve">n Asia, </w:t>
      </w:r>
      <w:r w:rsidR="00307228">
        <w:rPr>
          <w:lang w:val="en-GB" w:eastAsia="en-SG"/>
        </w:rPr>
        <w:t xml:space="preserve">and one each in </w:t>
      </w:r>
      <w:r w:rsidRPr="00CD3E07">
        <w:rPr>
          <w:lang w:val="en-GB" w:eastAsia="en-SG"/>
        </w:rPr>
        <w:t xml:space="preserve">the United States and Europe. You are now considering whether to reshuffle your portfolio to put more weights into the U.S. securities. </w:t>
      </w:r>
      <w:r w:rsidR="00307228">
        <w:rPr>
          <w:lang w:val="en-GB" w:eastAsia="en-SG"/>
        </w:rPr>
        <w:t>G</w:t>
      </w:r>
      <w:r w:rsidR="00307228" w:rsidRPr="00CD3E07">
        <w:rPr>
          <w:lang w:val="en-GB" w:eastAsia="en-SG"/>
        </w:rPr>
        <w:t>iven the change</w:t>
      </w:r>
      <w:r w:rsidR="00307228">
        <w:rPr>
          <w:lang w:val="en-GB" w:eastAsia="en-SG"/>
        </w:rPr>
        <w:t>s</w:t>
      </w:r>
      <w:r w:rsidR="00307228" w:rsidRPr="00CD3E07">
        <w:rPr>
          <w:lang w:val="en-GB" w:eastAsia="en-SG"/>
        </w:rPr>
        <w:t xml:space="preserve"> in the global scene</w:t>
      </w:r>
      <w:r w:rsidR="00307228">
        <w:rPr>
          <w:lang w:val="en-GB" w:eastAsia="en-SG"/>
        </w:rPr>
        <w:t>,</w:t>
      </w:r>
      <w:r w:rsidR="00307228" w:rsidRPr="00CD3E07">
        <w:rPr>
          <w:lang w:val="en-GB" w:eastAsia="en-SG"/>
        </w:rPr>
        <w:t xml:space="preserve"> </w:t>
      </w:r>
      <w:r w:rsidRPr="00CD3E07">
        <w:rPr>
          <w:lang w:val="en-GB" w:eastAsia="en-SG"/>
        </w:rPr>
        <w:t xml:space="preserve">should </w:t>
      </w:r>
      <w:r w:rsidR="00307228">
        <w:rPr>
          <w:lang w:val="en-GB" w:eastAsia="en-SG"/>
        </w:rPr>
        <w:t xml:space="preserve">you </w:t>
      </w:r>
      <w:r w:rsidRPr="00CD3E07">
        <w:rPr>
          <w:lang w:val="en-GB" w:eastAsia="en-SG"/>
        </w:rPr>
        <w:t>adjust your investment portfolio</w:t>
      </w:r>
      <w:r w:rsidR="00307228">
        <w:rPr>
          <w:lang w:val="en-GB" w:eastAsia="en-SG"/>
        </w:rPr>
        <w:t>?</w:t>
      </w:r>
      <w:r w:rsidRPr="00CD3E07">
        <w:rPr>
          <w:lang w:val="en-GB" w:eastAsia="en-SG"/>
        </w:rPr>
        <w:t xml:space="preserve"> </w:t>
      </w:r>
      <w:r w:rsidR="00307228">
        <w:rPr>
          <w:lang w:val="en-GB" w:eastAsia="en-SG"/>
        </w:rPr>
        <w:t>B</w:t>
      </w:r>
      <w:r w:rsidR="00307228" w:rsidRPr="00CD3E07">
        <w:rPr>
          <w:lang w:val="en-GB" w:eastAsia="en-SG"/>
        </w:rPr>
        <w:t xml:space="preserve">efore </w:t>
      </w:r>
      <w:r w:rsidR="00307228">
        <w:rPr>
          <w:lang w:val="en-GB" w:eastAsia="en-SG"/>
        </w:rPr>
        <w:t>decid</w:t>
      </w:r>
      <w:r w:rsidR="00307228" w:rsidRPr="00CD3E07">
        <w:rPr>
          <w:lang w:val="en-GB" w:eastAsia="en-SG"/>
        </w:rPr>
        <w:t xml:space="preserve">ing </w:t>
      </w:r>
      <w:r w:rsidR="00307228">
        <w:rPr>
          <w:lang w:val="en-GB" w:eastAsia="en-SG"/>
        </w:rPr>
        <w:t xml:space="preserve">to </w:t>
      </w:r>
      <w:r w:rsidR="00307228" w:rsidRPr="00CD3E07">
        <w:rPr>
          <w:lang w:val="en-GB" w:eastAsia="en-SG"/>
        </w:rPr>
        <w:t xml:space="preserve">revise </w:t>
      </w:r>
      <w:r w:rsidR="00307228">
        <w:rPr>
          <w:lang w:val="en-GB" w:eastAsia="en-SG"/>
        </w:rPr>
        <w:t xml:space="preserve">your </w:t>
      </w:r>
      <w:r w:rsidR="00307228" w:rsidRPr="00CD3E07">
        <w:rPr>
          <w:lang w:val="en-GB" w:eastAsia="en-SG"/>
        </w:rPr>
        <w:t>investment</w:t>
      </w:r>
      <w:r w:rsidR="00307228">
        <w:rPr>
          <w:lang w:val="en-GB" w:eastAsia="en-SG"/>
        </w:rPr>
        <w:t>s,</w:t>
      </w:r>
      <w:r w:rsidR="00307228" w:rsidRPr="00CD3E07">
        <w:rPr>
          <w:lang w:val="en-GB" w:eastAsia="en-SG"/>
        </w:rPr>
        <w:t xml:space="preserve"> </w:t>
      </w:r>
      <w:r w:rsidR="00307228">
        <w:rPr>
          <w:lang w:val="en-GB" w:eastAsia="en-SG"/>
        </w:rPr>
        <w:t>y</w:t>
      </w:r>
      <w:r w:rsidRPr="00CD3E07">
        <w:rPr>
          <w:lang w:val="en-GB" w:eastAsia="en-SG"/>
        </w:rPr>
        <w:t>ou need to consider the expected return</w:t>
      </w:r>
      <w:r>
        <w:rPr>
          <w:lang w:val="en-GB" w:eastAsia="en-SG"/>
        </w:rPr>
        <w:t>s</w:t>
      </w:r>
      <w:r w:rsidRPr="00CD3E07">
        <w:rPr>
          <w:lang w:val="en-GB" w:eastAsia="en-SG"/>
        </w:rPr>
        <w:t xml:space="preserve"> and risk</w:t>
      </w:r>
      <w:r>
        <w:rPr>
          <w:lang w:val="en-GB" w:eastAsia="en-SG"/>
        </w:rPr>
        <w:t>s</w:t>
      </w:r>
      <w:r w:rsidRPr="00CD3E07">
        <w:rPr>
          <w:lang w:val="en-GB" w:eastAsia="en-SG"/>
        </w:rPr>
        <w:t xml:space="preserve"> of these ETFs. </w:t>
      </w:r>
    </w:p>
    <w:p w14:paraId="68CF7F7B" w14:textId="77777777" w:rsidR="00CD3E07" w:rsidRPr="00CD3E07" w:rsidRDefault="00CD3E07" w:rsidP="00D72288">
      <w:pPr>
        <w:pStyle w:val="BodyTextMain"/>
        <w:rPr>
          <w:lang w:val="en-GB" w:eastAsia="en-SG"/>
        </w:rPr>
      </w:pPr>
    </w:p>
    <w:p w14:paraId="664D9D21" w14:textId="52D913CF" w:rsidR="00CD3E07" w:rsidRPr="00CD3E07" w:rsidRDefault="00CD3E07" w:rsidP="000A492D">
      <w:pPr>
        <w:jc w:val="both"/>
        <w:rPr>
          <w:color w:val="000000"/>
          <w:sz w:val="22"/>
          <w:szCs w:val="22"/>
          <w:lang w:val="en-GB" w:eastAsia="en-SG"/>
        </w:rPr>
      </w:pPr>
      <w:r w:rsidRPr="00CD3E07">
        <w:rPr>
          <w:color w:val="000000"/>
          <w:sz w:val="22"/>
          <w:szCs w:val="22"/>
          <w:lang w:val="en-GB" w:eastAsia="en-SG"/>
        </w:rPr>
        <w:t xml:space="preserve">In addition, you also need to prepare for </w:t>
      </w:r>
      <w:r w:rsidR="004144AC">
        <w:rPr>
          <w:color w:val="000000"/>
          <w:sz w:val="22"/>
          <w:szCs w:val="22"/>
          <w:lang w:val="en-GB" w:eastAsia="en-SG"/>
        </w:rPr>
        <w:t>your family’s</w:t>
      </w:r>
      <w:r w:rsidR="004144AC" w:rsidRPr="00CD3E07">
        <w:rPr>
          <w:color w:val="000000"/>
          <w:sz w:val="22"/>
          <w:szCs w:val="22"/>
          <w:lang w:val="en-GB" w:eastAsia="en-SG"/>
        </w:rPr>
        <w:t xml:space="preserve"> </w:t>
      </w:r>
      <w:r w:rsidRPr="00CD3E07">
        <w:rPr>
          <w:color w:val="000000"/>
          <w:sz w:val="22"/>
          <w:szCs w:val="22"/>
          <w:lang w:val="en-GB" w:eastAsia="en-SG"/>
        </w:rPr>
        <w:t xml:space="preserve">growing financial needs. You are married with two </w:t>
      </w:r>
      <w:r>
        <w:rPr>
          <w:color w:val="000000"/>
          <w:sz w:val="22"/>
          <w:szCs w:val="22"/>
          <w:lang w:val="en-GB" w:eastAsia="en-SG"/>
        </w:rPr>
        <w:t>daughter</w:t>
      </w:r>
      <w:r w:rsidRPr="00CD3E07">
        <w:rPr>
          <w:color w:val="000000"/>
          <w:sz w:val="22"/>
          <w:szCs w:val="22"/>
          <w:lang w:val="en-GB" w:eastAsia="en-SG"/>
        </w:rPr>
        <w:t xml:space="preserve">s who are both in secondary school. They </w:t>
      </w:r>
      <w:r w:rsidR="00A90D9D" w:rsidRPr="00CD3E07">
        <w:rPr>
          <w:color w:val="000000"/>
          <w:sz w:val="22"/>
          <w:szCs w:val="22"/>
          <w:lang w:val="en-GB" w:eastAsia="en-SG"/>
        </w:rPr>
        <w:t>w</w:t>
      </w:r>
      <w:r w:rsidR="00A90D9D">
        <w:rPr>
          <w:color w:val="000000"/>
          <w:sz w:val="22"/>
          <w:szCs w:val="22"/>
          <w:lang w:val="en-GB" w:eastAsia="en-SG"/>
        </w:rPr>
        <w:t>ill</w:t>
      </w:r>
      <w:r w:rsidR="00A90D9D" w:rsidRPr="00CD3E07">
        <w:rPr>
          <w:color w:val="000000"/>
          <w:sz w:val="22"/>
          <w:szCs w:val="22"/>
          <w:lang w:val="en-GB" w:eastAsia="en-SG"/>
        </w:rPr>
        <w:t xml:space="preserve"> </w:t>
      </w:r>
      <w:r w:rsidRPr="00CD3E07">
        <w:rPr>
          <w:color w:val="000000"/>
          <w:sz w:val="22"/>
          <w:szCs w:val="22"/>
          <w:lang w:val="en-GB" w:eastAsia="en-SG"/>
        </w:rPr>
        <w:t xml:space="preserve">likely </w:t>
      </w:r>
      <w:r w:rsidR="00A90D9D">
        <w:rPr>
          <w:color w:val="000000"/>
          <w:sz w:val="22"/>
          <w:szCs w:val="22"/>
          <w:lang w:val="en-GB" w:eastAsia="en-SG"/>
        </w:rPr>
        <w:t>attend</w:t>
      </w:r>
      <w:r w:rsidRPr="00CD3E07">
        <w:rPr>
          <w:color w:val="000000"/>
          <w:sz w:val="22"/>
          <w:szCs w:val="22"/>
          <w:lang w:val="en-GB" w:eastAsia="en-SG"/>
        </w:rPr>
        <w:t xml:space="preserve"> college in one year and two years</w:t>
      </w:r>
      <w:r w:rsidR="00307228">
        <w:rPr>
          <w:color w:val="000000"/>
          <w:sz w:val="22"/>
          <w:szCs w:val="22"/>
          <w:lang w:val="en-GB" w:eastAsia="en-SG"/>
        </w:rPr>
        <w:t>,</w:t>
      </w:r>
      <w:r w:rsidRPr="00CD3E07">
        <w:rPr>
          <w:color w:val="000000"/>
          <w:sz w:val="22"/>
          <w:szCs w:val="22"/>
          <w:lang w:val="en-GB" w:eastAsia="en-SG"/>
        </w:rPr>
        <w:t xml:space="preserve"> respectively. The expected college tuition and accompanying additional expenses for each </w:t>
      </w:r>
      <w:r w:rsidR="00307228">
        <w:rPr>
          <w:color w:val="000000"/>
          <w:sz w:val="22"/>
          <w:szCs w:val="22"/>
          <w:lang w:val="en-GB" w:eastAsia="en-SG"/>
        </w:rPr>
        <w:t>daughter</w:t>
      </w:r>
      <w:r w:rsidRPr="00CD3E07">
        <w:rPr>
          <w:color w:val="000000"/>
          <w:sz w:val="22"/>
          <w:szCs w:val="22"/>
          <w:lang w:val="en-GB" w:eastAsia="en-SG"/>
        </w:rPr>
        <w:t xml:space="preserve"> would total </w:t>
      </w:r>
      <w:r>
        <w:rPr>
          <w:color w:val="000000"/>
          <w:sz w:val="22"/>
          <w:szCs w:val="22"/>
          <w:lang w:val="en-GB" w:eastAsia="en-SG"/>
        </w:rPr>
        <w:t>approximately</w:t>
      </w:r>
      <w:r w:rsidRPr="00CD3E07">
        <w:rPr>
          <w:color w:val="000000"/>
          <w:sz w:val="22"/>
          <w:szCs w:val="22"/>
          <w:lang w:val="en-GB" w:eastAsia="en-SG"/>
        </w:rPr>
        <w:t xml:space="preserve"> </w:t>
      </w:r>
      <w:r>
        <w:rPr>
          <w:color w:val="000000"/>
          <w:sz w:val="22"/>
          <w:szCs w:val="22"/>
          <w:lang w:val="en-GB" w:eastAsia="en-SG"/>
        </w:rPr>
        <w:t>S</w:t>
      </w:r>
      <w:r w:rsidRPr="00CD3E07">
        <w:rPr>
          <w:color w:val="000000"/>
          <w:sz w:val="22"/>
          <w:szCs w:val="22"/>
          <w:lang w:val="en-GB" w:eastAsia="en-SG"/>
        </w:rPr>
        <w:t>$30,000</w:t>
      </w:r>
      <w:r w:rsidRPr="00CD3E07">
        <w:rPr>
          <w:rStyle w:val="FootnoteReference"/>
          <w:color w:val="000000"/>
          <w:sz w:val="22"/>
          <w:szCs w:val="22"/>
          <w:lang w:val="en-GB" w:eastAsia="en-SG"/>
        </w:rPr>
        <w:footnoteReference w:id="2"/>
      </w:r>
      <w:r w:rsidRPr="00CD3E07">
        <w:rPr>
          <w:color w:val="000000"/>
          <w:sz w:val="22"/>
          <w:szCs w:val="22"/>
          <w:lang w:val="en-GB" w:eastAsia="en-SG"/>
        </w:rPr>
        <w:t xml:space="preserve"> per year for three years. You would be able to save </w:t>
      </w:r>
      <w:r w:rsidR="00A90D9D">
        <w:rPr>
          <w:color w:val="000000"/>
          <w:sz w:val="22"/>
          <w:szCs w:val="22"/>
          <w:lang w:val="en-GB" w:eastAsia="en-SG"/>
        </w:rPr>
        <w:t xml:space="preserve">approximately </w:t>
      </w:r>
      <w:r w:rsidRPr="00CD3E07">
        <w:rPr>
          <w:color w:val="000000"/>
          <w:sz w:val="22"/>
          <w:szCs w:val="22"/>
          <w:lang w:val="en-GB" w:eastAsia="en-SG"/>
        </w:rPr>
        <w:t xml:space="preserve">$10,000 per year </w:t>
      </w:r>
      <w:r w:rsidR="00B036F1">
        <w:rPr>
          <w:color w:val="000000"/>
          <w:sz w:val="22"/>
          <w:szCs w:val="22"/>
          <w:lang w:val="en-GB" w:eastAsia="en-SG"/>
        </w:rPr>
        <w:t xml:space="preserve">from your salary as an engineer after deducting all </w:t>
      </w:r>
      <w:r w:rsidR="00CB4D1A">
        <w:rPr>
          <w:color w:val="000000"/>
          <w:sz w:val="22"/>
          <w:szCs w:val="22"/>
          <w:lang w:val="en-GB" w:eastAsia="en-SG"/>
        </w:rPr>
        <w:t xml:space="preserve">household </w:t>
      </w:r>
      <w:r w:rsidR="00CB4D1A" w:rsidRPr="00CD3E07">
        <w:rPr>
          <w:color w:val="000000"/>
          <w:sz w:val="22"/>
          <w:szCs w:val="22"/>
          <w:lang w:val="en-GB" w:eastAsia="en-SG"/>
        </w:rPr>
        <w:t>expenses</w:t>
      </w:r>
      <w:r w:rsidRPr="00CD3E07">
        <w:rPr>
          <w:color w:val="000000"/>
          <w:sz w:val="22"/>
          <w:szCs w:val="22"/>
          <w:lang w:val="en-GB" w:eastAsia="en-SG"/>
        </w:rPr>
        <w:t xml:space="preserve"> for the next five years. Hence, you also need to prepare for the education of </w:t>
      </w:r>
      <w:r w:rsidR="00A90D9D">
        <w:rPr>
          <w:color w:val="000000"/>
          <w:sz w:val="22"/>
          <w:szCs w:val="22"/>
          <w:lang w:val="en-GB" w:eastAsia="en-SG"/>
        </w:rPr>
        <w:t xml:space="preserve">your </w:t>
      </w:r>
      <w:r w:rsidRPr="00CD3E07">
        <w:rPr>
          <w:color w:val="000000"/>
          <w:sz w:val="22"/>
          <w:szCs w:val="22"/>
          <w:lang w:val="en-GB" w:eastAsia="en-SG"/>
        </w:rPr>
        <w:t xml:space="preserve">two </w:t>
      </w:r>
      <w:r w:rsidR="00A90D9D">
        <w:rPr>
          <w:color w:val="000000"/>
          <w:sz w:val="22"/>
          <w:szCs w:val="22"/>
          <w:lang w:val="en-GB" w:eastAsia="en-SG"/>
        </w:rPr>
        <w:t>daughters</w:t>
      </w:r>
      <w:r w:rsidRPr="00CD3E07">
        <w:rPr>
          <w:color w:val="000000"/>
          <w:sz w:val="22"/>
          <w:szCs w:val="22"/>
          <w:lang w:val="en-GB" w:eastAsia="en-SG"/>
        </w:rPr>
        <w:t xml:space="preserve">. </w:t>
      </w:r>
    </w:p>
    <w:p w14:paraId="2B9DF024" w14:textId="77777777" w:rsidR="00CD3E07" w:rsidRPr="00CD3E07" w:rsidRDefault="00CD3E07" w:rsidP="000A492D">
      <w:pPr>
        <w:jc w:val="both"/>
        <w:rPr>
          <w:color w:val="000000"/>
          <w:sz w:val="22"/>
          <w:szCs w:val="22"/>
          <w:lang w:val="en-GB" w:eastAsia="en-SG"/>
        </w:rPr>
      </w:pPr>
    </w:p>
    <w:p w14:paraId="7B5A7689" w14:textId="77777777" w:rsidR="00CD3E07" w:rsidRDefault="00CD3E07" w:rsidP="000A492D">
      <w:pPr>
        <w:jc w:val="both"/>
        <w:rPr>
          <w:color w:val="000000"/>
          <w:sz w:val="22"/>
          <w:szCs w:val="22"/>
          <w:lang w:val="en-GB" w:eastAsia="en-SG"/>
        </w:rPr>
      </w:pPr>
    </w:p>
    <w:p w14:paraId="0E476D78" w14:textId="77777777" w:rsidR="008F074F" w:rsidRDefault="008F074F" w:rsidP="000A492D">
      <w:pPr>
        <w:jc w:val="both"/>
        <w:rPr>
          <w:color w:val="000000"/>
          <w:sz w:val="22"/>
          <w:szCs w:val="22"/>
          <w:lang w:val="en-GB" w:eastAsia="en-SG"/>
        </w:rPr>
      </w:pPr>
    </w:p>
    <w:p w14:paraId="4A91F3B3" w14:textId="77777777" w:rsidR="00CD3E07" w:rsidRPr="00CD3E07" w:rsidRDefault="00CD3E07" w:rsidP="000A492D">
      <w:pPr>
        <w:pStyle w:val="Casehead1"/>
        <w:rPr>
          <w:lang w:val="en-GB"/>
        </w:rPr>
      </w:pPr>
      <w:r w:rsidRPr="00CD3E07">
        <w:rPr>
          <w:lang w:val="en-GB"/>
        </w:rPr>
        <w:lastRenderedPageBreak/>
        <w:t>PAST INVESTMENT EXPERIENCE</w:t>
      </w:r>
    </w:p>
    <w:p w14:paraId="58825257" w14:textId="77777777" w:rsidR="00CD3E07" w:rsidRPr="00CD3E07" w:rsidRDefault="00CD3E07" w:rsidP="000A492D">
      <w:pPr>
        <w:pStyle w:val="Casehead1"/>
        <w:rPr>
          <w:lang w:val="en-GB"/>
        </w:rPr>
      </w:pPr>
    </w:p>
    <w:p w14:paraId="5C3EE567" w14:textId="130502A5" w:rsidR="00CD3E07" w:rsidRPr="00CD3E07" w:rsidRDefault="00CD3E07" w:rsidP="000A492D">
      <w:pPr>
        <w:jc w:val="both"/>
        <w:rPr>
          <w:color w:val="000000"/>
          <w:sz w:val="22"/>
          <w:szCs w:val="22"/>
          <w:lang w:val="en-GB" w:eastAsia="en-SG"/>
        </w:rPr>
      </w:pPr>
      <w:r w:rsidRPr="00CD3E07">
        <w:rPr>
          <w:color w:val="000000"/>
          <w:sz w:val="22"/>
          <w:szCs w:val="22"/>
          <w:lang w:val="en-GB" w:eastAsia="en-SG"/>
        </w:rPr>
        <w:t xml:space="preserve">You started investing </w:t>
      </w:r>
      <w:r w:rsidR="00A90D9D" w:rsidRPr="00CD3E07">
        <w:rPr>
          <w:color w:val="000000"/>
          <w:sz w:val="22"/>
          <w:szCs w:val="22"/>
          <w:lang w:val="en-GB" w:eastAsia="en-SG"/>
        </w:rPr>
        <w:t>about 20 years ago</w:t>
      </w:r>
      <w:r w:rsidR="00A90D9D">
        <w:rPr>
          <w:color w:val="000000"/>
          <w:sz w:val="22"/>
          <w:szCs w:val="22"/>
          <w:lang w:val="en-GB" w:eastAsia="en-SG"/>
        </w:rPr>
        <w:t>,</w:t>
      </w:r>
      <w:r w:rsidR="00A90D9D" w:rsidRPr="00CD3E07">
        <w:rPr>
          <w:color w:val="000000"/>
          <w:sz w:val="22"/>
          <w:szCs w:val="22"/>
          <w:lang w:val="en-GB" w:eastAsia="en-SG"/>
        </w:rPr>
        <w:t xml:space="preserve"> after attending </w:t>
      </w:r>
      <w:r w:rsidR="004144AC">
        <w:rPr>
          <w:color w:val="000000"/>
          <w:sz w:val="22"/>
          <w:szCs w:val="22"/>
          <w:lang w:val="en-GB" w:eastAsia="en-SG"/>
        </w:rPr>
        <w:t>an</w:t>
      </w:r>
      <w:r w:rsidR="00A90D9D" w:rsidRPr="00CD3E07">
        <w:rPr>
          <w:color w:val="000000"/>
          <w:sz w:val="22"/>
          <w:szCs w:val="22"/>
          <w:lang w:val="en-GB" w:eastAsia="en-SG"/>
        </w:rPr>
        <w:t xml:space="preserve"> investment class </w:t>
      </w:r>
      <w:r w:rsidRPr="00CD3E07">
        <w:rPr>
          <w:color w:val="000000"/>
          <w:sz w:val="22"/>
          <w:szCs w:val="22"/>
          <w:lang w:val="en-GB" w:eastAsia="en-SG"/>
        </w:rPr>
        <w:t xml:space="preserve">when you were a </w:t>
      </w:r>
      <w:r w:rsidR="00A90D9D">
        <w:rPr>
          <w:color w:val="000000"/>
          <w:sz w:val="22"/>
          <w:szCs w:val="22"/>
          <w:lang w:val="en-GB" w:eastAsia="en-SG"/>
        </w:rPr>
        <w:t xml:space="preserve">university </w:t>
      </w:r>
      <w:r w:rsidRPr="00CD3E07">
        <w:rPr>
          <w:color w:val="000000"/>
          <w:sz w:val="22"/>
          <w:szCs w:val="22"/>
          <w:lang w:val="en-GB" w:eastAsia="en-SG"/>
        </w:rPr>
        <w:t xml:space="preserve">undergraduate. Over the years, your investment capital has grown from an initial sum of $100,000 to </w:t>
      </w:r>
      <w:r w:rsidR="00A90D9D">
        <w:rPr>
          <w:color w:val="000000"/>
          <w:sz w:val="22"/>
          <w:szCs w:val="22"/>
          <w:lang w:val="en-GB" w:eastAsia="en-SG"/>
        </w:rPr>
        <w:t>approximately</w:t>
      </w:r>
      <w:r w:rsidR="00A90D9D" w:rsidRPr="00CD3E07">
        <w:rPr>
          <w:color w:val="000000"/>
          <w:sz w:val="22"/>
          <w:szCs w:val="22"/>
          <w:lang w:val="en-GB" w:eastAsia="en-SG"/>
        </w:rPr>
        <w:t xml:space="preserve"> </w:t>
      </w:r>
      <w:r w:rsidRPr="00CD3E07">
        <w:rPr>
          <w:color w:val="000000"/>
          <w:sz w:val="22"/>
          <w:szCs w:val="22"/>
          <w:lang w:val="en-GB" w:eastAsia="en-SG"/>
        </w:rPr>
        <w:t xml:space="preserve">$500,000. </w:t>
      </w:r>
    </w:p>
    <w:p w14:paraId="1A9DB517" w14:textId="77777777" w:rsidR="00CD3E07" w:rsidRPr="00CD3E07" w:rsidRDefault="00CD3E07" w:rsidP="000A492D">
      <w:pPr>
        <w:jc w:val="both"/>
        <w:rPr>
          <w:color w:val="000000"/>
          <w:sz w:val="22"/>
          <w:szCs w:val="22"/>
          <w:lang w:val="en-GB" w:eastAsia="en-SG"/>
        </w:rPr>
      </w:pPr>
    </w:p>
    <w:p w14:paraId="73F39647" w14:textId="6ACCCE79" w:rsidR="00CD3E07" w:rsidRPr="00CD3E07" w:rsidRDefault="00CD3E07" w:rsidP="00BB7831">
      <w:pPr>
        <w:jc w:val="both"/>
        <w:rPr>
          <w:color w:val="000000"/>
          <w:sz w:val="22"/>
          <w:szCs w:val="22"/>
          <w:lang w:val="en-GB" w:eastAsia="en-SG"/>
        </w:rPr>
      </w:pPr>
      <w:r w:rsidRPr="00CD3E07">
        <w:rPr>
          <w:color w:val="000000"/>
          <w:sz w:val="22"/>
          <w:szCs w:val="22"/>
          <w:lang w:val="en-GB" w:eastAsia="en-SG"/>
        </w:rPr>
        <w:t>You are keenly aware of the importance of strategic asset allocation and diversification. You understand that strategic asset allocation is based on (1) the long-term expected return</w:t>
      </w:r>
      <w:r w:rsidR="004144AC">
        <w:rPr>
          <w:color w:val="000000"/>
          <w:sz w:val="22"/>
          <w:szCs w:val="22"/>
          <w:lang w:val="en-GB" w:eastAsia="en-SG"/>
        </w:rPr>
        <w:t>s</w:t>
      </w:r>
      <w:r w:rsidRPr="00CD3E07">
        <w:rPr>
          <w:color w:val="000000"/>
          <w:sz w:val="22"/>
          <w:szCs w:val="22"/>
          <w:lang w:val="en-GB" w:eastAsia="en-SG"/>
        </w:rPr>
        <w:t xml:space="preserve"> and risk</w:t>
      </w:r>
      <w:r w:rsidR="004144AC">
        <w:rPr>
          <w:color w:val="000000"/>
          <w:sz w:val="22"/>
          <w:szCs w:val="22"/>
          <w:lang w:val="en-GB" w:eastAsia="en-SG"/>
        </w:rPr>
        <w:t>s</w:t>
      </w:r>
      <w:r w:rsidRPr="00CD3E07">
        <w:rPr>
          <w:color w:val="000000"/>
          <w:sz w:val="22"/>
          <w:szCs w:val="22"/>
          <w:lang w:val="en-GB" w:eastAsia="en-SG"/>
        </w:rPr>
        <w:t xml:space="preserve"> of different asset classes</w:t>
      </w:r>
      <w:r w:rsidR="00E617BC">
        <w:rPr>
          <w:color w:val="000000"/>
          <w:sz w:val="22"/>
          <w:szCs w:val="22"/>
          <w:lang w:val="en-GB" w:eastAsia="en-SG"/>
        </w:rPr>
        <w:t>,</w:t>
      </w:r>
      <w:r w:rsidRPr="00CD3E07">
        <w:rPr>
          <w:color w:val="000000"/>
          <w:sz w:val="22"/>
          <w:szCs w:val="22"/>
          <w:lang w:val="en-GB" w:eastAsia="en-SG"/>
        </w:rPr>
        <w:t xml:space="preserve"> (2) </w:t>
      </w:r>
      <w:r w:rsidR="00A90D9D">
        <w:rPr>
          <w:color w:val="000000"/>
          <w:sz w:val="22"/>
          <w:szCs w:val="22"/>
          <w:lang w:val="en-GB" w:eastAsia="en-SG"/>
        </w:rPr>
        <w:t xml:space="preserve">the </w:t>
      </w:r>
      <w:r w:rsidRPr="00CD3E07">
        <w:rPr>
          <w:color w:val="000000"/>
          <w:sz w:val="22"/>
          <w:szCs w:val="22"/>
          <w:lang w:val="en-GB" w:eastAsia="en-SG"/>
        </w:rPr>
        <w:t>investor’s return and risk preference</w:t>
      </w:r>
      <w:r w:rsidR="004144AC">
        <w:rPr>
          <w:color w:val="000000"/>
          <w:sz w:val="22"/>
          <w:szCs w:val="22"/>
          <w:lang w:val="en-GB" w:eastAsia="en-SG"/>
        </w:rPr>
        <w:t>s</w:t>
      </w:r>
      <w:r w:rsidR="00E617BC">
        <w:rPr>
          <w:color w:val="000000"/>
          <w:sz w:val="22"/>
          <w:szCs w:val="22"/>
          <w:lang w:val="en-GB" w:eastAsia="en-SG"/>
        </w:rPr>
        <w:t>,</w:t>
      </w:r>
      <w:r w:rsidRPr="00CD3E07">
        <w:rPr>
          <w:color w:val="000000"/>
          <w:sz w:val="22"/>
          <w:szCs w:val="22"/>
          <w:lang w:val="en-GB" w:eastAsia="en-SG"/>
        </w:rPr>
        <w:t xml:space="preserve"> </w:t>
      </w:r>
      <w:r w:rsidR="00E617BC">
        <w:rPr>
          <w:color w:val="000000"/>
          <w:sz w:val="22"/>
          <w:szCs w:val="22"/>
          <w:lang w:val="en-GB" w:eastAsia="en-SG"/>
        </w:rPr>
        <w:t xml:space="preserve">and </w:t>
      </w:r>
      <w:r w:rsidRPr="00CD3E07">
        <w:rPr>
          <w:color w:val="000000"/>
          <w:sz w:val="22"/>
          <w:szCs w:val="22"/>
          <w:lang w:val="en-GB" w:eastAsia="en-SG"/>
        </w:rPr>
        <w:t>(3) consumption needs and other considerations.</w:t>
      </w:r>
      <w:r w:rsidRPr="00CD3E07">
        <w:rPr>
          <w:rStyle w:val="FootnoteReference"/>
          <w:color w:val="000000"/>
          <w:sz w:val="22"/>
          <w:szCs w:val="22"/>
          <w:lang w:val="en-GB" w:eastAsia="en-SG"/>
        </w:rPr>
        <w:footnoteReference w:id="3"/>
      </w:r>
      <w:r w:rsidRPr="00CD3E07">
        <w:rPr>
          <w:color w:val="000000"/>
          <w:sz w:val="22"/>
          <w:szCs w:val="22"/>
          <w:lang w:val="en-GB" w:eastAsia="en-SG"/>
        </w:rPr>
        <w:t xml:space="preserve"> </w:t>
      </w:r>
    </w:p>
    <w:p w14:paraId="62D91747" w14:textId="77777777" w:rsidR="00CD3E07" w:rsidRPr="00CD3E07" w:rsidRDefault="00CD3E07" w:rsidP="00BB7831">
      <w:pPr>
        <w:jc w:val="both"/>
        <w:rPr>
          <w:color w:val="000000"/>
          <w:sz w:val="22"/>
          <w:szCs w:val="22"/>
          <w:lang w:val="en-GB" w:eastAsia="en-SG"/>
        </w:rPr>
      </w:pPr>
    </w:p>
    <w:p w14:paraId="3D5EF7CD" w14:textId="42432698" w:rsidR="00CD3E07" w:rsidRPr="00CD3E07" w:rsidRDefault="00CD3E07" w:rsidP="001E2CE1">
      <w:pPr>
        <w:jc w:val="both"/>
        <w:rPr>
          <w:color w:val="000000"/>
          <w:sz w:val="22"/>
          <w:szCs w:val="22"/>
          <w:lang w:val="en-GB" w:eastAsia="en-SG"/>
        </w:rPr>
      </w:pPr>
      <w:r w:rsidRPr="00CD3E07">
        <w:rPr>
          <w:color w:val="000000"/>
          <w:sz w:val="22"/>
          <w:szCs w:val="22"/>
          <w:lang w:val="en-GB" w:eastAsia="en-SG"/>
        </w:rPr>
        <w:t xml:space="preserve">In addition, you understand that you may </w:t>
      </w:r>
      <w:r w:rsidR="00353300">
        <w:rPr>
          <w:color w:val="000000"/>
          <w:sz w:val="22"/>
          <w:szCs w:val="22"/>
          <w:lang w:val="en-GB" w:eastAsia="en-SG"/>
        </w:rPr>
        <w:t xml:space="preserve">need to </w:t>
      </w:r>
      <w:r w:rsidRPr="00CD3E07">
        <w:rPr>
          <w:color w:val="000000"/>
          <w:sz w:val="22"/>
          <w:szCs w:val="22"/>
          <w:lang w:val="en-GB" w:eastAsia="en-SG"/>
        </w:rPr>
        <w:t>do a bit of active tactical asset allocation for a short-term horizon of one year</w:t>
      </w:r>
      <w:r w:rsidR="00353300">
        <w:rPr>
          <w:color w:val="000000"/>
          <w:sz w:val="22"/>
          <w:szCs w:val="22"/>
          <w:lang w:val="en-GB" w:eastAsia="en-SG"/>
        </w:rPr>
        <w:t>, which</w:t>
      </w:r>
      <w:r w:rsidRPr="00CD3E07">
        <w:rPr>
          <w:color w:val="000000"/>
          <w:sz w:val="22"/>
          <w:szCs w:val="22"/>
          <w:lang w:val="en-GB" w:eastAsia="en-SG"/>
        </w:rPr>
        <w:t xml:space="preserve"> would also allow your portfolio to gain additional return</w:t>
      </w:r>
      <w:r w:rsidR="00353300">
        <w:rPr>
          <w:color w:val="000000"/>
          <w:sz w:val="22"/>
          <w:szCs w:val="22"/>
          <w:lang w:val="en-GB" w:eastAsia="en-SG"/>
        </w:rPr>
        <w:t>s</w:t>
      </w:r>
      <w:r w:rsidRPr="00CD3E07">
        <w:rPr>
          <w:color w:val="000000"/>
          <w:sz w:val="22"/>
          <w:szCs w:val="22"/>
          <w:lang w:val="en-GB" w:eastAsia="en-SG"/>
        </w:rPr>
        <w:t xml:space="preserve">. </w:t>
      </w:r>
    </w:p>
    <w:p w14:paraId="7F555AB8" w14:textId="77777777" w:rsidR="00CD3E07" w:rsidRPr="00CD3E07" w:rsidRDefault="00CD3E07" w:rsidP="001E2CE1">
      <w:pPr>
        <w:jc w:val="both"/>
        <w:rPr>
          <w:color w:val="000000"/>
          <w:sz w:val="22"/>
          <w:szCs w:val="22"/>
          <w:lang w:val="en-GB" w:eastAsia="en-SG"/>
        </w:rPr>
      </w:pPr>
    </w:p>
    <w:p w14:paraId="08865097" w14:textId="2A0FB209" w:rsidR="00CD3E07" w:rsidRPr="00CD3E07" w:rsidRDefault="00CD3E07" w:rsidP="00BB7831">
      <w:pPr>
        <w:jc w:val="both"/>
        <w:rPr>
          <w:color w:val="000000"/>
          <w:sz w:val="22"/>
          <w:szCs w:val="22"/>
          <w:lang w:val="en-GB" w:eastAsia="en-SG"/>
        </w:rPr>
      </w:pPr>
      <w:r w:rsidRPr="00CD3E07">
        <w:rPr>
          <w:color w:val="000000"/>
          <w:sz w:val="22"/>
          <w:szCs w:val="22"/>
          <w:lang w:val="en-GB" w:eastAsia="en-SG"/>
        </w:rPr>
        <w:t>Diversification is a</w:t>
      </w:r>
      <w:r w:rsidR="004144AC">
        <w:rPr>
          <w:color w:val="000000"/>
          <w:sz w:val="22"/>
          <w:szCs w:val="22"/>
          <w:lang w:val="en-GB" w:eastAsia="en-SG"/>
        </w:rPr>
        <w:t>n investment</w:t>
      </w:r>
      <w:r w:rsidRPr="00CD3E07">
        <w:rPr>
          <w:color w:val="000000"/>
          <w:sz w:val="22"/>
          <w:szCs w:val="22"/>
          <w:lang w:val="en-GB" w:eastAsia="en-SG"/>
        </w:rPr>
        <w:t xml:space="preserve"> principle that you have rigorously followed. You know that the risk of a portfolio is determined by the co-movement between the returns of the component assets. You aim to achieve maximum diversification benefits. </w:t>
      </w:r>
    </w:p>
    <w:p w14:paraId="23CE5B31" w14:textId="77777777" w:rsidR="00CD3E07" w:rsidRPr="00CD3E07" w:rsidRDefault="00CD3E07" w:rsidP="00BB7831">
      <w:pPr>
        <w:jc w:val="both"/>
        <w:rPr>
          <w:color w:val="000000"/>
          <w:sz w:val="22"/>
          <w:szCs w:val="22"/>
          <w:lang w:val="en-GB" w:eastAsia="en-SG"/>
        </w:rPr>
      </w:pPr>
    </w:p>
    <w:p w14:paraId="2856A1A6" w14:textId="77777777" w:rsidR="00CD3E07" w:rsidRPr="00CD3E07" w:rsidRDefault="00CD3E07" w:rsidP="00BB7831">
      <w:pPr>
        <w:jc w:val="both"/>
        <w:rPr>
          <w:color w:val="000000"/>
          <w:sz w:val="22"/>
          <w:szCs w:val="22"/>
          <w:lang w:val="en-GB" w:eastAsia="en-SG"/>
        </w:rPr>
      </w:pPr>
    </w:p>
    <w:p w14:paraId="3E8D3254" w14:textId="77777777" w:rsidR="00CD3E07" w:rsidRPr="00CD3E07" w:rsidRDefault="00CD3E07" w:rsidP="00BE3F41">
      <w:pPr>
        <w:pStyle w:val="Casehead1"/>
        <w:rPr>
          <w:lang w:val="en-GB"/>
        </w:rPr>
      </w:pPr>
      <w:r w:rsidRPr="00CD3E07">
        <w:rPr>
          <w:lang w:val="en-GB"/>
        </w:rPr>
        <w:t>market outlook in 2017</w:t>
      </w:r>
    </w:p>
    <w:p w14:paraId="5575D7B0" w14:textId="77777777" w:rsidR="00CD3E07" w:rsidRPr="00CD3E07" w:rsidRDefault="00CD3E07" w:rsidP="00BE3F41">
      <w:pPr>
        <w:pStyle w:val="Casehead1"/>
        <w:rPr>
          <w:lang w:val="en-GB"/>
        </w:rPr>
      </w:pPr>
    </w:p>
    <w:p w14:paraId="6F2838C5" w14:textId="434DA6ED" w:rsidR="00CD3E07" w:rsidRPr="00CD3E07" w:rsidRDefault="00CD3E07" w:rsidP="00BE3F41">
      <w:pPr>
        <w:jc w:val="both"/>
        <w:rPr>
          <w:color w:val="000000"/>
          <w:sz w:val="22"/>
          <w:szCs w:val="22"/>
          <w:lang w:val="en-GB" w:eastAsia="en-SG"/>
        </w:rPr>
      </w:pPr>
      <w:r w:rsidRPr="00CD3E07">
        <w:rPr>
          <w:color w:val="000000"/>
          <w:sz w:val="22"/>
          <w:szCs w:val="22"/>
          <w:lang w:val="en-GB" w:eastAsia="en-SG"/>
        </w:rPr>
        <w:t xml:space="preserve">The geopolitical surprises in the United States in November 2016 </w:t>
      </w:r>
      <w:r w:rsidR="00E617BC">
        <w:rPr>
          <w:color w:val="000000"/>
          <w:sz w:val="22"/>
          <w:szCs w:val="22"/>
          <w:lang w:val="en-GB" w:eastAsia="en-SG"/>
        </w:rPr>
        <w:t>had</w:t>
      </w:r>
      <w:r w:rsidRPr="00CD3E07">
        <w:rPr>
          <w:color w:val="000000"/>
          <w:sz w:val="22"/>
          <w:szCs w:val="22"/>
          <w:lang w:val="en-GB" w:eastAsia="en-SG"/>
        </w:rPr>
        <w:t xml:space="preserve"> </w:t>
      </w:r>
      <w:r w:rsidR="00E617BC">
        <w:rPr>
          <w:color w:val="000000"/>
          <w:sz w:val="22"/>
          <w:szCs w:val="22"/>
          <w:lang w:val="en-GB" w:eastAsia="en-SG"/>
        </w:rPr>
        <w:t>a significant</w:t>
      </w:r>
      <w:r w:rsidRPr="00CD3E07">
        <w:rPr>
          <w:color w:val="000000"/>
          <w:sz w:val="22"/>
          <w:szCs w:val="22"/>
          <w:lang w:val="en-GB" w:eastAsia="en-SG"/>
        </w:rPr>
        <w:t xml:space="preserve"> impact on the global financial markets. </w:t>
      </w:r>
      <w:r w:rsidR="004144AC">
        <w:rPr>
          <w:color w:val="000000"/>
          <w:sz w:val="22"/>
          <w:szCs w:val="22"/>
          <w:lang w:val="en-GB" w:eastAsia="en-SG"/>
        </w:rPr>
        <w:t xml:space="preserve">Many observers </w:t>
      </w:r>
      <w:r w:rsidRPr="00CD3E07">
        <w:rPr>
          <w:color w:val="000000"/>
          <w:sz w:val="22"/>
          <w:szCs w:val="22"/>
          <w:lang w:val="en-GB" w:eastAsia="en-SG"/>
        </w:rPr>
        <w:t xml:space="preserve">widely expected that President Trump would use more fiscal stimulus and </w:t>
      </w:r>
      <w:r w:rsidR="00353300">
        <w:rPr>
          <w:color w:val="000000"/>
          <w:sz w:val="22"/>
          <w:szCs w:val="22"/>
          <w:lang w:val="en-GB" w:eastAsia="en-SG"/>
        </w:rPr>
        <w:t>fewer</w:t>
      </w:r>
      <w:r w:rsidR="00353300" w:rsidRPr="00CD3E07">
        <w:rPr>
          <w:color w:val="000000"/>
          <w:sz w:val="22"/>
          <w:szCs w:val="22"/>
          <w:lang w:val="en-GB" w:eastAsia="en-SG"/>
        </w:rPr>
        <w:t xml:space="preserve"> </w:t>
      </w:r>
      <w:r w:rsidRPr="00CD3E07">
        <w:rPr>
          <w:color w:val="000000"/>
          <w:sz w:val="22"/>
          <w:szCs w:val="22"/>
          <w:lang w:val="en-GB" w:eastAsia="en-SG"/>
        </w:rPr>
        <w:t>regulations to stimulate the U.S. economy.</w:t>
      </w:r>
      <w:r w:rsidRPr="00CD3E07">
        <w:rPr>
          <w:rStyle w:val="FootnoteReference"/>
          <w:color w:val="000000"/>
          <w:sz w:val="22"/>
          <w:szCs w:val="22"/>
          <w:lang w:val="en-GB" w:eastAsia="en-SG"/>
        </w:rPr>
        <w:footnoteReference w:id="4"/>
      </w:r>
      <w:r w:rsidRPr="00CD3E07">
        <w:rPr>
          <w:color w:val="000000"/>
          <w:sz w:val="22"/>
          <w:szCs w:val="22"/>
          <w:lang w:val="en-GB" w:eastAsia="en-SG"/>
        </w:rPr>
        <w:t xml:space="preserve"> As such, the U.S. equity market had started to rally </w:t>
      </w:r>
      <w:r w:rsidR="00E617BC">
        <w:rPr>
          <w:color w:val="000000"/>
          <w:sz w:val="22"/>
          <w:szCs w:val="22"/>
          <w:lang w:val="en-GB" w:eastAsia="en-SG"/>
        </w:rPr>
        <w:t>after</w:t>
      </w:r>
      <w:r w:rsidRPr="00CD3E07">
        <w:rPr>
          <w:color w:val="000000"/>
          <w:sz w:val="22"/>
          <w:szCs w:val="22"/>
          <w:lang w:val="en-GB" w:eastAsia="en-SG"/>
        </w:rPr>
        <w:t xml:space="preserve"> November 2016 (see Exhibit 2</w:t>
      </w:r>
      <w:r w:rsidR="00E8350C">
        <w:rPr>
          <w:color w:val="000000"/>
          <w:sz w:val="22"/>
          <w:szCs w:val="22"/>
          <w:lang w:val="en-GB" w:eastAsia="en-SG"/>
        </w:rPr>
        <w:t xml:space="preserve">, panel </w:t>
      </w:r>
      <w:r w:rsidRPr="00CD3E07">
        <w:rPr>
          <w:color w:val="000000"/>
          <w:sz w:val="22"/>
          <w:szCs w:val="22"/>
          <w:lang w:val="en-GB" w:eastAsia="en-SG"/>
        </w:rPr>
        <w:t xml:space="preserve">A). Similar trends were also observed in the U.S. Treasury yields </w:t>
      </w:r>
      <w:r w:rsidR="00E8350C">
        <w:rPr>
          <w:color w:val="000000"/>
          <w:sz w:val="22"/>
          <w:szCs w:val="22"/>
          <w:lang w:val="en-GB" w:eastAsia="en-SG"/>
        </w:rPr>
        <w:t xml:space="preserve">(see Exhibit 2, panel B) </w:t>
      </w:r>
      <w:r w:rsidRPr="00CD3E07">
        <w:rPr>
          <w:color w:val="000000"/>
          <w:sz w:val="22"/>
          <w:szCs w:val="22"/>
          <w:lang w:val="en-GB" w:eastAsia="en-SG"/>
        </w:rPr>
        <w:t xml:space="preserve">and </w:t>
      </w:r>
      <w:r w:rsidR="00E8350C">
        <w:rPr>
          <w:color w:val="000000"/>
          <w:sz w:val="22"/>
          <w:szCs w:val="22"/>
          <w:lang w:val="en-GB" w:eastAsia="en-SG"/>
        </w:rPr>
        <w:t xml:space="preserve">in </w:t>
      </w:r>
      <w:r w:rsidRPr="00CD3E07">
        <w:rPr>
          <w:color w:val="000000"/>
          <w:sz w:val="22"/>
          <w:szCs w:val="22"/>
          <w:lang w:val="en-GB" w:eastAsia="en-SG"/>
        </w:rPr>
        <w:t xml:space="preserve">the </w:t>
      </w:r>
      <w:r w:rsidR="00E8350C">
        <w:rPr>
          <w:color w:val="000000"/>
          <w:sz w:val="22"/>
          <w:szCs w:val="22"/>
          <w:lang w:val="en-GB" w:eastAsia="en-SG"/>
        </w:rPr>
        <w:t xml:space="preserve">exchange </w:t>
      </w:r>
      <w:r w:rsidR="008363F9">
        <w:rPr>
          <w:color w:val="000000"/>
          <w:sz w:val="22"/>
          <w:szCs w:val="22"/>
          <w:lang w:val="en-GB" w:eastAsia="en-SG"/>
        </w:rPr>
        <w:t xml:space="preserve">rates </w:t>
      </w:r>
      <w:r w:rsidR="00E8350C">
        <w:rPr>
          <w:color w:val="000000"/>
          <w:sz w:val="22"/>
          <w:szCs w:val="22"/>
          <w:lang w:val="en-GB" w:eastAsia="en-SG"/>
        </w:rPr>
        <w:t xml:space="preserve">between </w:t>
      </w:r>
      <w:r w:rsidR="008363F9">
        <w:rPr>
          <w:color w:val="000000"/>
          <w:sz w:val="22"/>
          <w:szCs w:val="22"/>
          <w:lang w:val="en-GB" w:eastAsia="en-SG"/>
        </w:rPr>
        <w:t xml:space="preserve">the </w:t>
      </w:r>
      <w:r w:rsidRPr="00CD3E07">
        <w:rPr>
          <w:color w:val="000000"/>
          <w:sz w:val="22"/>
          <w:szCs w:val="22"/>
          <w:lang w:val="en-GB" w:eastAsia="en-SG"/>
        </w:rPr>
        <w:t xml:space="preserve">U.S. dollar </w:t>
      </w:r>
      <w:r w:rsidR="00E8350C">
        <w:rPr>
          <w:color w:val="000000"/>
          <w:sz w:val="22"/>
          <w:szCs w:val="22"/>
          <w:lang w:val="en-GB" w:eastAsia="en-SG"/>
        </w:rPr>
        <w:t>and</w:t>
      </w:r>
      <w:r w:rsidR="00E8350C" w:rsidRPr="00CD3E07">
        <w:rPr>
          <w:color w:val="000000"/>
          <w:sz w:val="22"/>
          <w:szCs w:val="22"/>
          <w:lang w:val="en-GB" w:eastAsia="en-SG"/>
        </w:rPr>
        <w:t xml:space="preserve"> </w:t>
      </w:r>
      <w:r w:rsidR="008363F9">
        <w:rPr>
          <w:color w:val="000000"/>
          <w:sz w:val="22"/>
          <w:szCs w:val="22"/>
          <w:lang w:val="en-GB" w:eastAsia="en-SG"/>
        </w:rPr>
        <w:t xml:space="preserve">the </w:t>
      </w:r>
      <w:r w:rsidRPr="00CD3E07">
        <w:rPr>
          <w:color w:val="000000"/>
          <w:sz w:val="22"/>
          <w:szCs w:val="22"/>
          <w:lang w:val="en-GB" w:eastAsia="en-SG"/>
        </w:rPr>
        <w:t>Singapore dollar (see Exhibit 2</w:t>
      </w:r>
      <w:r w:rsidR="001668FC">
        <w:rPr>
          <w:color w:val="000000"/>
          <w:sz w:val="22"/>
          <w:szCs w:val="22"/>
          <w:lang w:val="en-GB" w:eastAsia="en-SG"/>
        </w:rPr>
        <w:t xml:space="preserve">, panel </w:t>
      </w:r>
      <w:r w:rsidRPr="00CD3E07">
        <w:rPr>
          <w:color w:val="000000"/>
          <w:sz w:val="22"/>
          <w:szCs w:val="22"/>
          <w:lang w:val="en-GB" w:eastAsia="en-SG"/>
        </w:rPr>
        <w:t xml:space="preserve">C). </w:t>
      </w:r>
    </w:p>
    <w:p w14:paraId="63486085" w14:textId="72B752B1" w:rsidR="00CD3E07" w:rsidRPr="00CD3E07" w:rsidRDefault="00CD3E07" w:rsidP="00914AD0">
      <w:pPr>
        <w:spacing w:before="100" w:beforeAutospacing="1" w:after="100" w:afterAutospacing="1"/>
        <w:jc w:val="both"/>
        <w:rPr>
          <w:color w:val="000000"/>
          <w:sz w:val="22"/>
          <w:szCs w:val="22"/>
          <w:lang w:val="en-GB" w:eastAsia="en-SG"/>
        </w:rPr>
      </w:pPr>
      <w:r w:rsidRPr="00CD3E07">
        <w:rPr>
          <w:color w:val="000000"/>
          <w:sz w:val="22"/>
          <w:szCs w:val="22"/>
          <w:lang w:val="en-GB" w:eastAsia="en-SG"/>
        </w:rPr>
        <w:t>In Europe, the British pound had taken quite a beating after the Brexit vote.</w:t>
      </w:r>
      <w:r w:rsidRPr="00CD3E07">
        <w:rPr>
          <w:rStyle w:val="FootnoteReference"/>
          <w:color w:val="000000"/>
          <w:sz w:val="22"/>
          <w:szCs w:val="22"/>
          <w:lang w:val="en-GB" w:eastAsia="en-SG"/>
        </w:rPr>
        <w:footnoteReference w:id="5"/>
      </w:r>
      <w:r w:rsidRPr="00CD3E07">
        <w:rPr>
          <w:color w:val="000000"/>
          <w:sz w:val="22"/>
          <w:szCs w:val="22"/>
          <w:lang w:val="en-GB" w:eastAsia="en-SG"/>
        </w:rPr>
        <w:t xml:space="preserve"> The future of the </w:t>
      </w:r>
      <w:r w:rsidR="001668FC">
        <w:rPr>
          <w:color w:val="000000"/>
          <w:sz w:val="22"/>
          <w:szCs w:val="22"/>
          <w:lang w:val="en-GB" w:eastAsia="en-SG"/>
        </w:rPr>
        <w:t>e</w:t>
      </w:r>
      <w:r w:rsidRPr="00CD3E07">
        <w:rPr>
          <w:color w:val="000000"/>
          <w:sz w:val="22"/>
          <w:szCs w:val="22"/>
          <w:lang w:val="en-GB" w:eastAsia="en-SG"/>
        </w:rPr>
        <w:t>uro was still uncertain</w:t>
      </w:r>
      <w:r w:rsidR="001668FC">
        <w:rPr>
          <w:color w:val="000000"/>
          <w:sz w:val="22"/>
          <w:szCs w:val="22"/>
          <w:lang w:val="en-GB" w:eastAsia="en-SG"/>
        </w:rPr>
        <w:t>,</w:t>
      </w:r>
      <w:r w:rsidRPr="00CD3E07">
        <w:rPr>
          <w:color w:val="000000"/>
          <w:sz w:val="22"/>
          <w:szCs w:val="22"/>
          <w:lang w:val="en-GB" w:eastAsia="en-SG"/>
        </w:rPr>
        <w:t xml:space="preserve"> as France, </w:t>
      </w:r>
      <w:r w:rsidR="001668FC">
        <w:rPr>
          <w:color w:val="000000"/>
          <w:sz w:val="22"/>
          <w:szCs w:val="22"/>
          <w:lang w:val="en-GB" w:eastAsia="en-SG"/>
        </w:rPr>
        <w:t>the Netherlands</w:t>
      </w:r>
      <w:r w:rsidRPr="00CD3E07">
        <w:rPr>
          <w:color w:val="000000"/>
          <w:sz w:val="22"/>
          <w:szCs w:val="22"/>
          <w:lang w:val="en-GB" w:eastAsia="en-SG"/>
        </w:rPr>
        <w:t>, Italy</w:t>
      </w:r>
      <w:r w:rsidR="001668FC">
        <w:rPr>
          <w:color w:val="000000"/>
          <w:sz w:val="22"/>
          <w:szCs w:val="22"/>
          <w:lang w:val="en-GB" w:eastAsia="en-SG"/>
        </w:rPr>
        <w:t>,</w:t>
      </w:r>
      <w:r w:rsidRPr="00CD3E07">
        <w:rPr>
          <w:color w:val="000000"/>
          <w:sz w:val="22"/>
          <w:szCs w:val="22"/>
          <w:lang w:val="en-GB" w:eastAsia="en-SG"/>
        </w:rPr>
        <w:t xml:space="preserve"> and Germany would be holding their elections in 2017. </w:t>
      </w:r>
    </w:p>
    <w:p w14:paraId="579EDCA8" w14:textId="2C67932F" w:rsidR="00BE3F41" w:rsidRPr="00CD3E07" w:rsidRDefault="00CD3E07" w:rsidP="00BE3F41">
      <w:pPr>
        <w:jc w:val="both"/>
        <w:rPr>
          <w:color w:val="000000"/>
          <w:sz w:val="22"/>
          <w:szCs w:val="22"/>
          <w:lang w:val="en-GB" w:eastAsia="en-SG"/>
        </w:rPr>
      </w:pPr>
      <w:r w:rsidRPr="00CD3E07">
        <w:rPr>
          <w:color w:val="000000"/>
          <w:sz w:val="22"/>
          <w:szCs w:val="22"/>
          <w:lang w:val="en-GB" w:eastAsia="en-SG"/>
        </w:rPr>
        <w:t>In emerging economies such as Mexico and Turkey, the economic outlook seemed to be pessimistic.</w:t>
      </w:r>
      <w:r w:rsidRPr="00CD3E07">
        <w:rPr>
          <w:rStyle w:val="FootnoteReference"/>
          <w:color w:val="000000"/>
          <w:sz w:val="22"/>
          <w:szCs w:val="22"/>
          <w:lang w:val="en-GB" w:eastAsia="en-SG"/>
        </w:rPr>
        <w:footnoteReference w:id="6"/>
      </w:r>
      <w:r w:rsidRPr="00CD3E07">
        <w:rPr>
          <w:color w:val="000000"/>
          <w:sz w:val="22"/>
          <w:szCs w:val="22"/>
          <w:lang w:val="en-GB" w:eastAsia="en-SG"/>
        </w:rPr>
        <w:t xml:space="preserve"> The outlook for Russia</w:t>
      </w:r>
      <w:r w:rsidR="008363F9">
        <w:rPr>
          <w:color w:val="000000"/>
          <w:sz w:val="22"/>
          <w:szCs w:val="22"/>
          <w:lang w:val="en-GB" w:eastAsia="en-SG"/>
        </w:rPr>
        <w:t xml:space="preserve"> seemed firm</w:t>
      </w:r>
      <w:r w:rsidRPr="00CD3E07">
        <w:rPr>
          <w:color w:val="000000"/>
          <w:sz w:val="22"/>
          <w:szCs w:val="22"/>
          <w:lang w:val="en-GB" w:eastAsia="en-SG"/>
        </w:rPr>
        <w:t xml:space="preserve">, due in part to the warm relationship between President </w:t>
      </w:r>
      <w:r w:rsidR="000D3DB8">
        <w:rPr>
          <w:color w:val="000000"/>
          <w:sz w:val="22"/>
          <w:szCs w:val="22"/>
          <w:lang w:val="en-GB" w:eastAsia="en-SG"/>
        </w:rPr>
        <w:t xml:space="preserve">Donald </w:t>
      </w:r>
      <w:r w:rsidRPr="00CD3E07">
        <w:rPr>
          <w:color w:val="000000"/>
          <w:sz w:val="22"/>
          <w:szCs w:val="22"/>
          <w:lang w:val="en-GB" w:eastAsia="en-SG"/>
        </w:rPr>
        <w:t xml:space="preserve">Trump and President </w:t>
      </w:r>
      <w:r w:rsidR="000D3DB8">
        <w:rPr>
          <w:color w:val="000000"/>
          <w:sz w:val="22"/>
          <w:szCs w:val="22"/>
          <w:lang w:val="en-GB" w:eastAsia="en-SG"/>
        </w:rPr>
        <w:t xml:space="preserve">Vladimir </w:t>
      </w:r>
      <w:r w:rsidRPr="00CD3E07">
        <w:rPr>
          <w:color w:val="000000"/>
          <w:sz w:val="22"/>
          <w:szCs w:val="22"/>
          <w:lang w:val="en-GB" w:eastAsia="en-SG"/>
        </w:rPr>
        <w:t>Putin.</w:t>
      </w:r>
      <w:r w:rsidRPr="00CD3E07">
        <w:rPr>
          <w:rStyle w:val="FootnoteReference"/>
          <w:color w:val="000000"/>
          <w:sz w:val="22"/>
          <w:szCs w:val="22"/>
          <w:lang w:val="en-GB" w:eastAsia="en-SG"/>
        </w:rPr>
        <w:footnoteReference w:id="7"/>
      </w:r>
      <w:r w:rsidRPr="00CD3E07">
        <w:rPr>
          <w:color w:val="000000"/>
          <w:sz w:val="22"/>
          <w:szCs w:val="22"/>
          <w:lang w:val="en-GB" w:eastAsia="en-SG"/>
        </w:rPr>
        <w:t xml:space="preserve"> China and India had experienced capital flights for different reasons. </w:t>
      </w:r>
      <w:r w:rsidR="001668FC">
        <w:rPr>
          <w:color w:val="000000"/>
          <w:sz w:val="22"/>
          <w:szCs w:val="22"/>
          <w:lang w:val="en-GB" w:eastAsia="en-SG"/>
        </w:rPr>
        <w:t>The Chinese government was implementing</w:t>
      </w:r>
      <w:r w:rsidRPr="00CD3E07">
        <w:rPr>
          <w:color w:val="000000"/>
          <w:sz w:val="22"/>
          <w:szCs w:val="22"/>
          <w:lang w:val="en-GB" w:eastAsia="en-SG"/>
        </w:rPr>
        <w:t xml:space="preserve"> more and tighter capital controls</w:t>
      </w:r>
      <w:r w:rsidR="008363F9">
        <w:rPr>
          <w:color w:val="000000"/>
          <w:sz w:val="22"/>
          <w:szCs w:val="22"/>
          <w:lang w:val="en-GB" w:eastAsia="en-SG"/>
        </w:rPr>
        <w:t>,</w:t>
      </w:r>
      <w:r w:rsidRPr="00CD3E07">
        <w:rPr>
          <w:rStyle w:val="FootnoteReference"/>
          <w:color w:val="000000"/>
          <w:sz w:val="22"/>
          <w:szCs w:val="22"/>
          <w:lang w:val="en-GB" w:eastAsia="en-SG"/>
        </w:rPr>
        <w:footnoteReference w:id="8"/>
      </w:r>
      <w:r w:rsidRPr="00CD3E07">
        <w:rPr>
          <w:color w:val="000000"/>
          <w:sz w:val="22"/>
          <w:szCs w:val="22"/>
          <w:lang w:val="en-GB" w:eastAsia="en-SG"/>
        </w:rPr>
        <w:t xml:space="preserve"> </w:t>
      </w:r>
      <w:r w:rsidR="008363F9">
        <w:rPr>
          <w:color w:val="000000"/>
          <w:sz w:val="22"/>
          <w:szCs w:val="22"/>
          <w:lang w:val="en-GB" w:eastAsia="en-SG"/>
        </w:rPr>
        <w:t>while t</w:t>
      </w:r>
      <w:r w:rsidRPr="00CD3E07">
        <w:rPr>
          <w:color w:val="000000"/>
          <w:sz w:val="22"/>
          <w:szCs w:val="22"/>
          <w:lang w:val="en-GB" w:eastAsia="en-SG"/>
        </w:rPr>
        <w:t xml:space="preserve">he Indian government had created quite a stir over the removal of </w:t>
      </w:r>
      <w:r w:rsidR="001668FC">
        <w:rPr>
          <w:color w:val="000000"/>
          <w:sz w:val="22"/>
          <w:szCs w:val="22"/>
          <w:lang w:val="en-GB" w:eastAsia="en-SG"/>
        </w:rPr>
        <w:t>its country’s</w:t>
      </w:r>
      <w:r w:rsidR="001668FC" w:rsidRPr="00CD3E07">
        <w:rPr>
          <w:color w:val="000000"/>
          <w:sz w:val="22"/>
          <w:szCs w:val="22"/>
          <w:lang w:val="en-GB" w:eastAsia="en-SG"/>
        </w:rPr>
        <w:t xml:space="preserve"> </w:t>
      </w:r>
      <w:r w:rsidRPr="00CD3E07">
        <w:rPr>
          <w:color w:val="000000"/>
          <w:sz w:val="22"/>
          <w:szCs w:val="22"/>
          <w:lang w:val="en-GB" w:eastAsia="en-SG"/>
        </w:rPr>
        <w:t>largest banknotes.</w:t>
      </w:r>
      <w:r w:rsidRPr="00CD3E07">
        <w:rPr>
          <w:rStyle w:val="FootnoteReference"/>
          <w:color w:val="000000"/>
          <w:sz w:val="22"/>
          <w:szCs w:val="22"/>
          <w:lang w:val="en-GB" w:eastAsia="en-SG"/>
        </w:rPr>
        <w:footnoteReference w:id="9"/>
      </w:r>
      <w:r w:rsidRPr="00CD3E07">
        <w:rPr>
          <w:color w:val="000000"/>
          <w:sz w:val="22"/>
          <w:szCs w:val="22"/>
          <w:lang w:val="en-GB" w:eastAsia="en-SG"/>
        </w:rPr>
        <w:t xml:space="preserve"> </w:t>
      </w:r>
    </w:p>
    <w:p w14:paraId="587B9EFB" w14:textId="77777777" w:rsidR="00BE3F41" w:rsidRPr="00CD3E07" w:rsidRDefault="00BE3F41" w:rsidP="00BE3F41">
      <w:pPr>
        <w:jc w:val="both"/>
        <w:rPr>
          <w:color w:val="000000"/>
          <w:sz w:val="22"/>
          <w:szCs w:val="22"/>
          <w:lang w:val="en-GB" w:eastAsia="en-SG"/>
        </w:rPr>
      </w:pPr>
    </w:p>
    <w:p w14:paraId="723AF514" w14:textId="77777777" w:rsidR="00A73B34" w:rsidRPr="00CD3E07" w:rsidRDefault="00A73B34" w:rsidP="00BE3F41">
      <w:pPr>
        <w:jc w:val="both"/>
        <w:rPr>
          <w:color w:val="000000"/>
          <w:sz w:val="22"/>
          <w:szCs w:val="22"/>
          <w:lang w:val="en-GB" w:eastAsia="en-SG"/>
        </w:rPr>
      </w:pPr>
    </w:p>
    <w:p w14:paraId="1B024A18" w14:textId="41E13E9B" w:rsidR="00BE3F41" w:rsidRPr="00CD3E07" w:rsidRDefault="005F3C04" w:rsidP="00BE3F41">
      <w:pPr>
        <w:pStyle w:val="Casehead1"/>
        <w:rPr>
          <w:lang w:val="en-GB"/>
        </w:rPr>
      </w:pPr>
      <w:r w:rsidRPr="00CD3E07">
        <w:rPr>
          <w:lang w:val="en-GB"/>
        </w:rPr>
        <w:t>INVESTMENT DECISIONS TO BE MADE</w:t>
      </w:r>
    </w:p>
    <w:p w14:paraId="4037ADCE" w14:textId="77777777" w:rsidR="00BE3F41" w:rsidRPr="00CD3E07" w:rsidRDefault="00BE3F41" w:rsidP="00BE3F41">
      <w:pPr>
        <w:pStyle w:val="Casehead1"/>
        <w:rPr>
          <w:rFonts w:ascii="Times New Roman" w:hAnsi="Times New Roman" w:cs="Times New Roman"/>
          <w:b w:val="0"/>
          <w:sz w:val="22"/>
          <w:lang w:val="en-GB"/>
        </w:rPr>
      </w:pPr>
    </w:p>
    <w:p w14:paraId="0F3842C9" w14:textId="7E5F6E66" w:rsidR="00423621" w:rsidRPr="00CD3E07" w:rsidRDefault="0066708C" w:rsidP="00BE3F41">
      <w:pPr>
        <w:jc w:val="both"/>
        <w:rPr>
          <w:color w:val="000000"/>
          <w:sz w:val="22"/>
          <w:szCs w:val="22"/>
          <w:lang w:val="en-GB" w:eastAsia="en-SG"/>
        </w:rPr>
      </w:pPr>
      <w:r w:rsidRPr="00CD3E07">
        <w:rPr>
          <w:color w:val="000000"/>
          <w:sz w:val="22"/>
          <w:szCs w:val="22"/>
          <w:lang w:val="en-GB" w:eastAsia="en-SG"/>
        </w:rPr>
        <w:t xml:space="preserve">You </w:t>
      </w:r>
      <w:r w:rsidR="005F3C04" w:rsidRPr="00CD3E07">
        <w:rPr>
          <w:color w:val="000000"/>
          <w:sz w:val="22"/>
          <w:szCs w:val="22"/>
          <w:lang w:val="en-GB" w:eastAsia="en-SG"/>
        </w:rPr>
        <w:t xml:space="preserve">would like to </w:t>
      </w:r>
      <w:r w:rsidR="00225E7C" w:rsidRPr="00CD3E07">
        <w:rPr>
          <w:color w:val="000000"/>
          <w:sz w:val="22"/>
          <w:szCs w:val="22"/>
          <w:lang w:val="en-GB" w:eastAsia="en-SG"/>
        </w:rPr>
        <w:t xml:space="preserve">perform </w:t>
      </w:r>
      <w:r w:rsidR="005F3C04" w:rsidRPr="00CD3E07">
        <w:rPr>
          <w:color w:val="000000"/>
          <w:sz w:val="22"/>
          <w:szCs w:val="22"/>
          <w:lang w:val="en-GB" w:eastAsia="en-SG"/>
        </w:rPr>
        <w:t xml:space="preserve">a thorough analysis of the </w:t>
      </w:r>
      <w:r w:rsidR="00AF5510" w:rsidRPr="00CD3E07">
        <w:rPr>
          <w:color w:val="000000"/>
          <w:sz w:val="22"/>
          <w:szCs w:val="22"/>
          <w:lang w:val="en-GB" w:eastAsia="en-SG"/>
        </w:rPr>
        <w:t>available investment opportunities</w:t>
      </w:r>
      <w:r w:rsidR="005E50AE" w:rsidRPr="00CD3E07">
        <w:rPr>
          <w:color w:val="000000"/>
          <w:sz w:val="22"/>
          <w:szCs w:val="22"/>
          <w:lang w:val="en-GB" w:eastAsia="en-SG"/>
        </w:rPr>
        <w:t xml:space="preserve"> </w:t>
      </w:r>
      <w:r w:rsidR="00E42634" w:rsidRPr="00CD3E07">
        <w:rPr>
          <w:color w:val="000000"/>
          <w:sz w:val="22"/>
          <w:szCs w:val="22"/>
          <w:lang w:val="en-GB" w:eastAsia="en-SG"/>
        </w:rPr>
        <w:t xml:space="preserve">before </w:t>
      </w:r>
      <w:r w:rsidR="005E50AE" w:rsidRPr="00CD3E07">
        <w:rPr>
          <w:color w:val="000000"/>
          <w:sz w:val="22"/>
          <w:szCs w:val="22"/>
          <w:lang w:val="en-GB" w:eastAsia="en-SG"/>
        </w:rPr>
        <w:t>reshuffl</w:t>
      </w:r>
      <w:r w:rsidR="00E42634" w:rsidRPr="00CD3E07">
        <w:rPr>
          <w:color w:val="000000"/>
          <w:sz w:val="22"/>
          <w:szCs w:val="22"/>
          <w:lang w:val="en-GB" w:eastAsia="en-SG"/>
        </w:rPr>
        <w:t>ing</w:t>
      </w:r>
      <w:r w:rsidR="005E50AE" w:rsidRPr="00CD3E07">
        <w:rPr>
          <w:color w:val="000000"/>
          <w:sz w:val="22"/>
          <w:szCs w:val="22"/>
          <w:lang w:val="en-GB" w:eastAsia="en-SG"/>
        </w:rPr>
        <w:t xml:space="preserve"> your portfolio investment</w:t>
      </w:r>
      <w:r w:rsidR="008363F9">
        <w:rPr>
          <w:color w:val="000000"/>
          <w:sz w:val="22"/>
          <w:szCs w:val="22"/>
          <w:lang w:val="en-GB" w:eastAsia="en-SG"/>
        </w:rPr>
        <w:t>s</w:t>
      </w:r>
      <w:r w:rsidR="00AF5510" w:rsidRPr="00CD3E07">
        <w:rPr>
          <w:color w:val="000000"/>
          <w:sz w:val="22"/>
          <w:szCs w:val="22"/>
          <w:lang w:val="en-GB" w:eastAsia="en-SG"/>
        </w:rPr>
        <w:t xml:space="preserve">. </w:t>
      </w:r>
      <w:r w:rsidR="00423621" w:rsidRPr="00CD3E07">
        <w:rPr>
          <w:color w:val="000000"/>
          <w:sz w:val="22"/>
          <w:szCs w:val="22"/>
          <w:lang w:val="en-GB" w:eastAsia="en-SG"/>
        </w:rPr>
        <w:t xml:space="preserve">Specifically, you want to </w:t>
      </w:r>
      <w:r w:rsidR="005E50AE" w:rsidRPr="00CD3E07">
        <w:rPr>
          <w:color w:val="000000"/>
          <w:sz w:val="22"/>
          <w:szCs w:val="22"/>
          <w:lang w:val="en-GB" w:eastAsia="en-SG"/>
        </w:rPr>
        <w:t xml:space="preserve">perform </w:t>
      </w:r>
      <w:r w:rsidR="00423621" w:rsidRPr="00CD3E07">
        <w:rPr>
          <w:color w:val="000000"/>
          <w:sz w:val="22"/>
          <w:szCs w:val="22"/>
          <w:lang w:val="en-GB" w:eastAsia="en-SG"/>
        </w:rPr>
        <w:t>the following tasks:</w:t>
      </w:r>
    </w:p>
    <w:p w14:paraId="218D8298" w14:textId="426E6622" w:rsidR="00423621" w:rsidRPr="007B280B" w:rsidRDefault="006C5B88" w:rsidP="007B280B">
      <w:pPr>
        <w:pStyle w:val="ListParagraph"/>
        <w:numPr>
          <w:ilvl w:val="0"/>
          <w:numId w:val="18"/>
        </w:numPr>
        <w:ind w:left="426" w:hanging="426"/>
        <w:rPr>
          <w:color w:val="000000"/>
          <w:lang w:val="en-GB" w:eastAsia="en-SG"/>
        </w:rPr>
      </w:pPr>
      <w:proofErr w:type="spellStart"/>
      <w:r w:rsidRPr="007B280B">
        <w:rPr>
          <w:color w:val="000000"/>
          <w:lang w:val="en-GB" w:eastAsia="en-SG"/>
        </w:rPr>
        <w:lastRenderedPageBreak/>
        <w:t>Analy</w:t>
      </w:r>
      <w:r w:rsidR="00806273" w:rsidRPr="007B280B">
        <w:rPr>
          <w:color w:val="000000"/>
          <w:lang w:val="en-GB" w:eastAsia="en-SG"/>
        </w:rPr>
        <w:t>z</w:t>
      </w:r>
      <w:r w:rsidR="00423621" w:rsidRPr="007B280B">
        <w:rPr>
          <w:color w:val="000000"/>
          <w:lang w:val="en-GB" w:eastAsia="en-SG"/>
        </w:rPr>
        <w:t>e</w:t>
      </w:r>
      <w:proofErr w:type="spellEnd"/>
      <w:r w:rsidR="00423621" w:rsidRPr="007B280B">
        <w:rPr>
          <w:color w:val="000000"/>
          <w:lang w:val="en-GB" w:eastAsia="en-SG"/>
        </w:rPr>
        <w:t xml:space="preserve"> </w:t>
      </w:r>
      <w:r w:rsidR="00E42634" w:rsidRPr="007B280B">
        <w:rPr>
          <w:color w:val="000000"/>
          <w:lang w:val="en-GB" w:eastAsia="en-SG"/>
        </w:rPr>
        <w:t xml:space="preserve">the expected return from your investment after taking into account your family’s </w:t>
      </w:r>
      <w:r w:rsidR="00423621" w:rsidRPr="007B280B">
        <w:rPr>
          <w:color w:val="000000"/>
          <w:lang w:val="en-GB" w:eastAsia="en-SG"/>
        </w:rPr>
        <w:t>financial needs</w:t>
      </w:r>
      <w:r w:rsidR="00E42634" w:rsidRPr="007B280B">
        <w:rPr>
          <w:color w:val="000000"/>
          <w:lang w:val="en-GB" w:eastAsia="en-SG"/>
        </w:rPr>
        <w:t xml:space="preserve"> in the next five years</w:t>
      </w:r>
      <w:r w:rsidR="00423621" w:rsidRPr="007B280B">
        <w:rPr>
          <w:color w:val="000000"/>
          <w:lang w:val="en-GB" w:eastAsia="en-SG"/>
        </w:rPr>
        <w:t>.</w:t>
      </w:r>
    </w:p>
    <w:p w14:paraId="5C3692EB" w14:textId="443205F7" w:rsidR="00423621" w:rsidRPr="007B280B" w:rsidRDefault="00CA34DA" w:rsidP="007B280B">
      <w:pPr>
        <w:pStyle w:val="ListParagraph"/>
        <w:numPr>
          <w:ilvl w:val="0"/>
          <w:numId w:val="18"/>
        </w:numPr>
        <w:ind w:left="426" w:hanging="426"/>
        <w:rPr>
          <w:color w:val="000000"/>
          <w:lang w:val="en-GB" w:eastAsia="en-SG"/>
        </w:rPr>
      </w:pPr>
      <w:r w:rsidRPr="007B280B">
        <w:rPr>
          <w:color w:val="000000"/>
          <w:lang w:val="en-GB" w:eastAsia="en-SG"/>
        </w:rPr>
        <w:t>C</w:t>
      </w:r>
      <w:r w:rsidR="00423621" w:rsidRPr="007B280B">
        <w:rPr>
          <w:color w:val="000000"/>
          <w:lang w:val="en-GB" w:eastAsia="en-SG"/>
        </w:rPr>
        <w:t xml:space="preserve">onduct </w:t>
      </w:r>
      <w:r w:rsidRPr="007B280B">
        <w:rPr>
          <w:color w:val="000000"/>
          <w:lang w:val="en-GB" w:eastAsia="en-SG"/>
        </w:rPr>
        <w:t xml:space="preserve">a </w:t>
      </w:r>
      <w:r w:rsidR="00423621" w:rsidRPr="007B280B">
        <w:rPr>
          <w:color w:val="000000"/>
          <w:lang w:val="en-GB" w:eastAsia="en-SG"/>
        </w:rPr>
        <w:t xml:space="preserve">Markowitz portfolio analysis on the 10 ETFs </w:t>
      </w:r>
      <w:r w:rsidR="008363F9" w:rsidRPr="00DF7A55">
        <w:rPr>
          <w:color w:val="000000"/>
          <w:lang w:val="en-GB" w:eastAsia="en-SG"/>
        </w:rPr>
        <w:t xml:space="preserve">recommended </w:t>
      </w:r>
      <w:r w:rsidR="008363F9">
        <w:rPr>
          <w:color w:val="000000"/>
          <w:lang w:val="en-GB" w:eastAsia="en-SG"/>
        </w:rPr>
        <w:t xml:space="preserve">by </w:t>
      </w:r>
      <w:r w:rsidR="00E42634" w:rsidRPr="007B280B">
        <w:rPr>
          <w:color w:val="000000"/>
          <w:lang w:val="en-GB" w:eastAsia="en-SG"/>
        </w:rPr>
        <w:t>your broker</w:t>
      </w:r>
      <w:r w:rsidR="008363F9">
        <w:rPr>
          <w:color w:val="000000"/>
          <w:lang w:val="en-GB" w:eastAsia="en-SG"/>
        </w:rPr>
        <w:t>,</w:t>
      </w:r>
      <w:r w:rsidR="00E42634" w:rsidRPr="007B280B">
        <w:rPr>
          <w:color w:val="000000"/>
          <w:lang w:val="en-GB" w:eastAsia="en-SG"/>
        </w:rPr>
        <w:t xml:space="preserve"> </w:t>
      </w:r>
      <w:r w:rsidR="00460CA4" w:rsidRPr="007B280B">
        <w:rPr>
          <w:color w:val="000000"/>
          <w:lang w:val="en-GB" w:eastAsia="en-SG"/>
        </w:rPr>
        <w:t>using annual</w:t>
      </w:r>
      <w:r w:rsidR="00423621" w:rsidRPr="007B280B">
        <w:rPr>
          <w:color w:val="000000"/>
          <w:lang w:val="en-GB" w:eastAsia="en-SG"/>
        </w:rPr>
        <w:t xml:space="preserve"> historical return</w:t>
      </w:r>
      <w:r w:rsidR="001668FC">
        <w:rPr>
          <w:color w:val="000000"/>
          <w:lang w:val="en-GB" w:eastAsia="en-SG"/>
        </w:rPr>
        <w:t>s</w:t>
      </w:r>
      <w:r w:rsidR="00423621" w:rsidRPr="007B280B">
        <w:rPr>
          <w:color w:val="000000"/>
          <w:lang w:val="en-GB" w:eastAsia="en-SG"/>
        </w:rPr>
        <w:t xml:space="preserve"> and risk</w:t>
      </w:r>
      <w:r w:rsidR="005C2C97">
        <w:rPr>
          <w:color w:val="000000"/>
          <w:lang w:val="en-GB" w:eastAsia="en-SG"/>
        </w:rPr>
        <w:t>s</w:t>
      </w:r>
      <w:r w:rsidR="005E50AE" w:rsidRPr="007B280B">
        <w:rPr>
          <w:color w:val="000000"/>
          <w:lang w:val="en-GB" w:eastAsia="en-SG"/>
        </w:rPr>
        <w:t xml:space="preserve"> to </w:t>
      </w:r>
      <w:r w:rsidR="001668FC">
        <w:rPr>
          <w:color w:val="000000"/>
          <w:lang w:val="en-GB" w:eastAsia="en-SG"/>
        </w:rPr>
        <w:t>determine the</w:t>
      </w:r>
      <w:r w:rsidR="001668FC" w:rsidRPr="007B280B">
        <w:rPr>
          <w:color w:val="000000"/>
          <w:lang w:val="en-GB" w:eastAsia="en-SG"/>
        </w:rPr>
        <w:t xml:space="preserve"> </w:t>
      </w:r>
      <w:r w:rsidR="005E50AE" w:rsidRPr="007B280B">
        <w:rPr>
          <w:color w:val="000000"/>
          <w:lang w:val="en-GB" w:eastAsia="en-SG"/>
        </w:rPr>
        <w:t>optimal portfolio allocation</w:t>
      </w:r>
      <w:r w:rsidR="00423621" w:rsidRPr="007B280B">
        <w:rPr>
          <w:color w:val="000000"/>
          <w:lang w:val="en-GB" w:eastAsia="en-SG"/>
        </w:rPr>
        <w:t>.</w:t>
      </w:r>
      <w:r w:rsidR="00460CA4" w:rsidRPr="007B280B">
        <w:rPr>
          <w:color w:val="000000"/>
          <w:lang w:val="en-GB" w:eastAsia="en-SG"/>
        </w:rPr>
        <w:t xml:space="preserve"> Discuss the diversification benefit </w:t>
      </w:r>
      <w:r w:rsidR="00C26FED" w:rsidRPr="007B280B">
        <w:rPr>
          <w:color w:val="000000"/>
          <w:lang w:val="en-GB" w:eastAsia="en-SG"/>
        </w:rPr>
        <w:t>by comparing the performance of individual ETF</w:t>
      </w:r>
      <w:r w:rsidR="001668FC">
        <w:rPr>
          <w:color w:val="000000"/>
          <w:lang w:val="en-GB" w:eastAsia="en-SG"/>
        </w:rPr>
        <w:t>s</w:t>
      </w:r>
      <w:r w:rsidR="00C26FED" w:rsidRPr="007B280B">
        <w:rPr>
          <w:color w:val="000000"/>
          <w:lang w:val="en-GB" w:eastAsia="en-SG"/>
        </w:rPr>
        <w:t xml:space="preserve"> </w:t>
      </w:r>
      <w:r w:rsidR="008363F9">
        <w:rPr>
          <w:color w:val="000000"/>
          <w:lang w:val="en-GB" w:eastAsia="en-SG"/>
        </w:rPr>
        <w:t>with</w:t>
      </w:r>
      <w:r w:rsidR="008363F9" w:rsidRPr="007B280B">
        <w:rPr>
          <w:color w:val="000000"/>
          <w:lang w:val="en-GB" w:eastAsia="en-SG"/>
        </w:rPr>
        <w:t xml:space="preserve"> </w:t>
      </w:r>
      <w:r w:rsidR="00C26FED" w:rsidRPr="007B280B">
        <w:rPr>
          <w:color w:val="000000"/>
          <w:lang w:val="en-GB" w:eastAsia="en-SG"/>
        </w:rPr>
        <w:t>the efficient frontier</w:t>
      </w:r>
      <w:r w:rsidR="00460CA4" w:rsidRPr="007B280B">
        <w:rPr>
          <w:color w:val="000000"/>
          <w:lang w:val="en-GB" w:eastAsia="en-SG"/>
        </w:rPr>
        <w:t>.</w:t>
      </w:r>
      <w:r w:rsidR="005F7F84" w:rsidRPr="007B280B">
        <w:rPr>
          <w:color w:val="000000"/>
          <w:lang w:val="en-GB" w:eastAsia="en-SG"/>
        </w:rPr>
        <w:t xml:space="preserve"> (Hint: Th</w:t>
      </w:r>
      <w:r w:rsidR="00806273" w:rsidRPr="007B280B">
        <w:rPr>
          <w:color w:val="000000"/>
          <w:lang w:val="en-GB" w:eastAsia="en-SG"/>
        </w:rPr>
        <w:t xml:space="preserve">e </w:t>
      </w:r>
      <w:r w:rsidR="001668FC">
        <w:rPr>
          <w:color w:val="000000"/>
          <w:lang w:val="en-GB" w:eastAsia="en-SG"/>
        </w:rPr>
        <w:t>one</w:t>
      </w:r>
      <w:r w:rsidR="00806273" w:rsidRPr="007B280B">
        <w:rPr>
          <w:color w:val="000000"/>
          <w:lang w:val="en-GB" w:eastAsia="en-SG"/>
        </w:rPr>
        <w:t>-year risk</w:t>
      </w:r>
      <w:r w:rsidR="008363F9">
        <w:rPr>
          <w:color w:val="000000"/>
          <w:lang w:val="en-GB" w:eastAsia="en-SG"/>
        </w:rPr>
        <w:t>-</w:t>
      </w:r>
      <w:r w:rsidR="00806273" w:rsidRPr="007B280B">
        <w:rPr>
          <w:color w:val="000000"/>
          <w:lang w:val="en-GB" w:eastAsia="en-SG"/>
        </w:rPr>
        <w:t xml:space="preserve">free rate </w:t>
      </w:r>
      <w:r w:rsidR="008363F9">
        <w:rPr>
          <w:color w:val="000000"/>
          <w:lang w:val="en-GB" w:eastAsia="en-SG"/>
        </w:rPr>
        <w:t>wa</w:t>
      </w:r>
      <w:r w:rsidR="008363F9" w:rsidRPr="007B280B">
        <w:rPr>
          <w:color w:val="000000"/>
          <w:lang w:val="en-GB" w:eastAsia="en-SG"/>
        </w:rPr>
        <w:t xml:space="preserve">s </w:t>
      </w:r>
      <w:r w:rsidR="00806273" w:rsidRPr="007B280B">
        <w:rPr>
          <w:color w:val="000000"/>
          <w:lang w:val="en-GB" w:eastAsia="en-SG"/>
        </w:rPr>
        <w:t>0.87 per cent</w:t>
      </w:r>
      <w:r w:rsidR="005F7F84" w:rsidRPr="007B280B">
        <w:rPr>
          <w:color w:val="000000"/>
          <w:lang w:val="en-GB" w:eastAsia="en-SG"/>
        </w:rPr>
        <w:t xml:space="preserve"> in December 2016 using </w:t>
      </w:r>
      <w:r w:rsidR="005C2C97">
        <w:rPr>
          <w:color w:val="000000"/>
          <w:lang w:val="en-GB" w:eastAsia="en-SG"/>
        </w:rPr>
        <w:t xml:space="preserve">the </w:t>
      </w:r>
      <w:r w:rsidR="001668FC">
        <w:rPr>
          <w:color w:val="000000"/>
          <w:lang w:val="en-GB" w:eastAsia="en-SG"/>
        </w:rPr>
        <w:t>one</w:t>
      </w:r>
      <w:r w:rsidR="005F7F84" w:rsidRPr="007B280B">
        <w:rPr>
          <w:color w:val="000000"/>
          <w:lang w:val="en-GB" w:eastAsia="en-SG"/>
        </w:rPr>
        <w:t>-year Treasury bill rate</w:t>
      </w:r>
      <w:r w:rsidR="001668FC">
        <w:rPr>
          <w:color w:val="000000"/>
          <w:lang w:val="en-GB" w:eastAsia="en-SG"/>
        </w:rPr>
        <w:t>, as</w:t>
      </w:r>
      <w:r w:rsidR="005F7F84" w:rsidRPr="007B280B">
        <w:rPr>
          <w:color w:val="000000"/>
          <w:lang w:val="en-GB" w:eastAsia="en-SG"/>
        </w:rPr>
        <w:t xml:space="preserve"> shown in Exhibit 2</w:t>
      </w:r>
      <w:r w:rsidR="008363F9">
        <w:rPr>
          <w:color w:val="000000"/>
          <w:lang w:val="en-GB" w:eastAsia="en-SG"/>
        </w:rPr>
        <w:t>, panel B</w:t>
      </w:r>
      <w:r w:rsidR="005F7F84" w:rsidRPr="007B280B">
        <w:rPr>
          <w:color w:val="000000"/>
          <w:lang w:val="en-GB" w:eastAsia="en-SG"/>
        </w:rPr>
        <w:t>).</w:t>
      </w:r>
    </w:p>
    <w:p w14:paraId="3C4C3CF2" w14:textId="7BB74FE3" w:rsidR="00423621" w:rsidRPr="007B280B" w:rsidRDefault="00460CA4" w:rsidP="007B280B">
      <w:pPr>
        <w:pStyle w:val="ListParagraph"/>
        <w:numPr>
          <w:ilvl w:val="0"/>
          <w:numId w:val="18"/>
        </w:numPr>
        <w:ind w:left="426" w:hanging="426"/>
        <w:rPr>
          <w:color w:val="000000"/>
          <w:lang w:val="en-GB" w:eastAsia="en-SG"/>
        </w:rPr>
      </w:pPr>
      <w:r w:rsidRPr="007B280B">
        <w:rPr>
          <w:color w:val="000000"/>
          <w:lang w:val="en-GB" w:eastAsia="en-SG"/>
        </w:rPr>
        <w:t xml:space="preserve">Conduct a Markowitz portfolio analysis on the recommended 10 ETFs from your broker using </w:t>
      </w:r>
      <w:r w:rsidR="00C26FED" w:rsidRPr="007B280B">
        <w:rPr>
          <w:color w:val="000000"/>
          <w:lang w:val="en-GB" w:eastAsia="en-SG"/>
        </w:rPr>
        <w:t xml:space="preserve">annualized </w:t>
      </w:r>
      <w:r w:rsidR="001668FC">
        <w:rPr>
          <w:color w:val="000000"/>
          <w:lang w:val="en-GB" w:eastAsia="en-SG"/>
        </w:rPr>
        <w:t>three</w:t>
      </w:r>
      <w:r w:rsidRPr="007B280B">
        <w:rPr>
          <w:color w:val="000000"/>
          <w:lang w:val="en-GB" w:eastAsia="en-SG"/>
        </w:rPr>
        <w:t>-year historical return</w:t>
      </w:r>
      <w:r w:rsidR="001668FC">
        <w:rPr>
          <w:color w:val="000000"/>
          <w:lang w:val="en-GB" w:eastAsia="en-SG"/>
        </w:rPr>
        <w:t>s</w:t>
      </w:r>
      <w:r w:rsidRPr="007B280B">
        <w:rPr>
          <w:color w:val="000000"/>
          <w:lang w:val="en-GB" w:eastAsia="en-SG"/>
        </w:rPr>
        <w:t xml:space="preserve"> and risk</w:t>
      </w:r>
      <w:r w:rsidR="005C2C97">
        <w:rPr>
          <w:color w:val="000000"/>
          <w:lang w:val="en-GB" w:eastAsia="en-SG"/>
        </w:rPr>
        <w:t>s</w:t>
      </w:r>
      <w:r w:rsidRPr="007B280B">
        <w:rPr>
          <w:color w:val="000000"/>
          <w:lang w:val="en-GB" w:eastAsia="en-SG"/>
        </w:rPr>
        <w:t xml:space="preserve"> to </w:t>
      </w:r>
      <w:r w:rsidR="001668FC">
        <w:rPr>
          <w:color w:val="000000"/>
          <w:lang w:val="en-GB" w:eastAsia="en-SG"/>
        </w:rPr>
        <w:t>determine</w:t>
      </w:r>
      <w:r w:rsidR="001668FC" w:rsidRPr="007B280B">
        <w:rPr>
          <w:color w:val="000000"/>
          <w:lang w:val="en-GB" w:eastAsia="en-SG"/>
        </w:rPr>
        <w:t xml:space="preserve"> </w:t>
      </w:r>
      <w:r w:rsidR="00C340E4" w:rsidRPr="007B280B">
        <w:rPr>
          <w:color w:val="000000"/>
          <w:lang w:val="en-GB" w:eastAsia="en-SG"/>
        </w:rPr>
        <w:t>the new efficient frontier</w:t>
      </w:r>
      <w:r w:rsidR="00423621" w:rsidRPr="007B280B">
        <w:rPr>
          <w:color w:val="000000"/>
          <w:lang w:val="en-GB" w:eastAsia="en-SG"/>
        </w:rPr>
        <w:t>.</w:t>
      </w:r>
      <w:r w:rsidRPr="007B280B">
        <w:rPr>
          <w:color w:val="000000"/>
          <w:lang w:val="en-GB" w:eastAsia="en-SG"/>
        </w:rPr>
        <w:t xml:space="preserve"> Discuss the long-term investing benefit </w:t>
      </w:r>
      <w:r w:rsidR="00C26FED" w:rsidRPr="007B280B">
        <w:rPr>
          <w:color w:val="000000"/>
          <w:lang w:val="en-GB" w:eastAsia="en-SG"/>
        </w:rPr>
        <w:t xml:space="preserve">by comparing </w:t>
      </w:r>
      <w:r w:rsidR="00362012">
        <w:rPr>
          <w:color w:val="000000"/>
          <w:lang w:val="en-GB" w:eastAsia="en-SG"/>
        </w:rPr>
        <w:t>th</w:t>
      </w:r>
      <w:r w:rsidR="005C2C97">
        <w:rPr>
          <w:color w:val="000000"/>
          <w:lang w:val="en-GB" w:eastAsia="en-SG"/>
        </w:rPr>
        <w:t>is</w:t>
      </w:r>
      <w:r w:rsidR="00362012">
        <w:rPr>
          <w:color w:val="000000"/>
          <w:lang w:val="en-GB" w:eastAsia="en-SG"/>
        </w:rPr>
        <w:t xml:space="preserve"> </w:t>
      </w:r>
      <w:r w:rsidR="00C26FED" w:rsidRPr="007B280B">
        <w:rPr>
          <w:color w:val="000000"/>
          <w:lang w:val="en-GB" w:eastAsia="en-SG"/>
        </w:rPr>
        <w:t xml:space="preserve">efficient frontier </w:t>
      </w:r>
      <w:r w:rsidR="005C2C97">
        <w:rPr>
          <w:color w:val="000000"/>
          <w:lang w:val="en-GB" w:eastAsia="en-SG"/>
        </w:rPr>
        <w:t xml:space="preserve">with the efficient frontier </w:t>
      </w:r>
      <w:r w:rsidR="001668FC">
        <w:rPr>
          <w:color w:val="000000"/>
          <w:lang w:val="en-GB" w:eastAsia="en-SG"/>
        </w:rPr>
        <w:t>determined in</w:t>
      </w:r>
      <w:r w:rsidR="001668FC" w:rsidRPr="007B280B">
        <w:rPr>
          <w:color w:val="000000"/>
          <w:lang w:val="en-GB" w:eastAsia="en-SG"/>
        </w:rPr>
        <w:t xml:space="preserve"> </w:t>
      </w:r>
      <w:r w:rsidR="00362012">
        <w:rPr>
          <w:color w:val="000000"/>
          <w:lang w:val="en-GB" w:eastAsia="en-SG"/>
        </w:rPr>
        <w:t>point</w:t>
      </w:r>
      <w:r w:rsidR="001B6991">
        <w:rPr>
          <w:color w:val="000000"/>
          <w:lang w:val="en-GB" w:eastAsia="en-SG"/>
        </w:rPr>
        <w:t xml:space="preserve"> </w:t>
      </w:r>
      <w:r w:rsidR="00C26FED" w:rsidRPr="007B280B">
        <w:rPr>
          <w:color w:val="000000"/>
          <w:lang w:val="en-GB" w:eastAsia="en-SG"/>
        </w:rPr>
        <w:t>2</w:t>
      </w:r>
      <w:r w:rsidRPr="007B280B">
        <w:rPr>
          <w:color w:val="000000"/>
          <w:lang w:val="en-GB" w:eastAsia="en-SG"/>
        </w:rPr>
        <w:t>.</w:t>
      </w:r>
      <w:r w:rsidR="00423621" w:rsidRPr="007B280B">
        <w:rPr>
          <w:color w:val="000000"/>
          <w:lang w:val="en-GB" w:eastAsia="en-SG"/>
        </w:rPr>
        <w:t xml:space="preserve"> </w:t>
      </w:r>
    </w:p>
    <w:p w14:paraId="7CDC3AC2" w14:textId="4A2B37A9" w:rsidR="006663B3" w:rsidRPr="001668FC" w:rsidRDefault="00423621" w:rsidP="007B280B">
      <w:pPr>
        <w:pStyle w:val="ListParagraph"/>
        <w:numPr>
          <w:ilvl w:val="0"/>
          <w:numId w:val="18"/>
        </w:numPr>
        <w:ind w:left="426" w:hanging="426"/>
        <w:rPr>
          <w:lang w:val="en-GB"/>
        </w:rPr>
      </w:pPr>
      <w:r w:rsidRPr="007B280B">
        <w:rPr>
          <w:color w:val="000000"/>
          <w:lang w:val="en-GB" w:eastAsia="en-SG"/>
        </w:rPr>
        <w:t xml:space="preserve">Based on the </w:t>
      </w:r>
      <w:r w:rsidR="00F43457" w:rsidRPr="007B280B">
        <w:rPr>
          <w:color w:val="000000"/>
          <w:lang w:val="en-GB" w:eastAsia="en-SG"/>
        </w:rPr>
        <w:t>market risk premium forecast</w:t>
      </w:r>
      <w:r w:rsidR="00B431B7" w:rsidRPr="007B280B">
        <w:rPr>
          <w:color w:val="000000"/>
          <w:lang w:val="en-GB" w:eastAsia="en-SG"/>
        </w:rPr>
        <w:t>ed</w:t>
      </w:r>
      <w:r w:rsidR="00F43457" w:rsidRPr="007B280B">
        <w:rPr>
          <w:color w:val="000000"/>
          <w:lang w:val="en-GB" w:eastAsia="en-SG"/>
        </w:rPr>
        <w:t xml:space="preserve"> </w:t>
      </w:r>
      <w:r w:rsidR="00B431B7" w:rsidRPr="007B280B">
        <w:rPr>
          <w:color w:val="000000"/>
          <w:lang w:val="en-GB" w:eastAsia="en-SG"/>
        </w:rPr>
        <w:t xml:space="preserve">by </w:t>
      </w:r>
      <w:r w:rsidR="00F43457" w:rsidRPr="007B280B">
        <w:rPr>
          <w:color w:val="000000"/>
          <w:lang w:val="en-GB" w:eastAsia="en-SG"/>
        </w:rPr>
        <w:t>J.</w:t>
      </w:r>
      <w:r w:rsidR="00362012">
        <w:rPr>
          <w:color w:val="000000"/>
          <w:lang w:val="en-GB" w:eastAsia="en-SG"/>
        </w:rPr>
        <w:t xml:space="preserve"> </w:t>
      </w:r>
      <w:r w:rsidR="00F43457" w:rsidRPr="007B280B">
        <w:rPr>
          <w:color w:val="000000"/>
          <w:lang w:val="en-GB" w:eastAsia="en-SG"/>
        </w:rPr>
        <w:t xml:space="preserve">P. Morgan </w:t>
      </w:r>
      <w:r w:rsidR="00362012">
        <w:rPr>
          <w:color w:val="000000"/>
          <w:lang w:val="en-GB" w:eastAsia="en-SG"/>
        </w:rPr>
        <w:t>(see</w:t>
      </w:r>
      <w:r w:rsidR="00362012" w:rsidRPr="007B280B">
        <w:rPr>
          <w:color w:val="000000"/>
          <w:lang w:val="en-GB" w:eastAsia="en-SG"/>
        </w:rPr>
        <w:t xml:space="preserve"> </w:t>
      </w:r>
      <w:r w:rsidR="00F43457" w:rsidRPr="007B280B">
        <w:rPr>
          <w:color w:val="000000"/>
          <w:lang w:val="en-GB" w:eastAsia="en-SG"/>
        </w:rPr>
        <w:t xml:space="preserve">Exhibit </w:t>
      </w:r>
      <w:r w:rsidR="001013C8" w:rsidRPr="007B280B">
        <w:rPr>
          <w:color w:val="000000"/>
          <w:lang w:val="en-GB" w:eastAsia="en-SG"/>
        </w:rPr>
        <w:t>3</w:t>
      </w:r>
      <w:r w:rsidR="00362012">
        <w:rPr>
          <w:color w:val="000000"/>
          <w:lang w:val="en-GB" w:eastAsia="en-SG"/>
        </w:rPr>
        <w:t>)</w:t>
      </w:r>
      <w:r w:rsidRPr="007B280B">
        <w:rPr>
          <w:color w:val="000000"/>
          <w:lang w:val="en-GB" w:eastAsia="en-SG"/>
        </w:rPr>
        <w:t xml:space="preserve">, you wonder whether you can perform </w:t>
      </w:r>
      <w:r w:rsidR="005C2C97">
        <w:rPr>
          <w:color w:val="000000"/>
          <w:lang w:val="en-GB" w:eastAsia="en-SG"/>
        </w:rPr>
        <w:t xml:space="preserve">a </w:t>
      </w:r>
      <w:r w:rsidRPr="007B280B">
        <w:rPr>
          <w:color w:val="000000"/>
          <w:lang w:val="en-GB" w:eastAsia="en-SG"/>
        </w:rPr>
        <w:t xml:space="preserve">tactical asset allocation that </w:t>
      </w:r>
      <w:r w:rsidR="005C2C97" w:rsidRPr="007B280B">
        <w:rPr>
          <w:color w:val="000000"/>
          <w:lang w:val="en-GB" w:eastAsia="en-SG"/>
        </w:rPr>
        <w:t>m</w:t>
      </w:r>
      <w:r w:rsidR="005C2C97">
        <w:rPr>
          <w:color w:val="000000"/>
          <w:lang w:val="en-GB" w:eastAsia="en-SG"/>
        </w:rPr>
        <w:t>ight</w:t>
      </w:r>
      <w:r w:rsidR="005C2C97" w:rsidRPr="007B280B">
        <w:rPr>
          <w:color w:val="000000"/>
          <w:lang w:val="en-GB" w:eastAsia="en-SG"/>
        </w:rPr>
        <w:t xml:space="preserve"> </w:t>
      </w:r>
      <w:r w:rsidRPr="007B280B">
        <w:rPr>
          <w:color w:val="000000"/>
          <w:lang w:val="en-GB" w:eastAsia="en-SG"/>
        </w:rPr>
        <w:t xml:space="preserve">allow you to </w:t>
      </w:r>
      <w:r w:rsidR="005C2C97">
        <w:rPr>
          <w:color w:val="000000"/>
          <w:lang w:val="en-GB" w:eastAsia="en-SG"/>
        </w:rPr>
        <w:t>earn</w:t>
      </w:r>
      <w:r w:rsidR="005C2C97" w:rsidRPr="007B280B">
        <w:rPr>
          <w:color w:val="000000"/>
          <w:lang w:val="en-GB" w:eastAsia="en-SG"/>
        </w:rPr>
        <w:t xml:space="preserve"> </w:t>
      </w:r>
      <w:r w:rsidR="00BA4B89" w:rsidRPr="007B280B">
        <w:rPr>
          <w:color w:val="000000"/>
          <w:lang w:val="en-GB" w:eastAsia="en-SG"/>
        </w:rPr>
        <w:t xml:space="preserve">a higher </w:t>
      </w:r>
      <w:r w:rsidR="00E42634" w:rsidRPr="007B280B">
        <w:rPr>
          <w:color w:val="000000"/>
          <w:lang w:val="en-GB" w:eastAsia="en-SG"/>
        </w:rPr>
        <w:t xml:space="preserve">return in the </w:t>
      </w:r>
      <w:r w:rsidR="00362012">
        <w:rPr>
          <w:color w:val="000000"/>
          <w:lang w:val="en-GB" w:eastAsia="en-SG"/>
        </w:rPr>
        <w:t>following</w:t>
      </w:r>
      <w:r w:rsidR="00362012" w:rsidRPr="007B280B">
        <w:rPr>
          <w:color w:val="000000"/>
          <w:lang w:val="en-GB" w:eastAsia="en-SG"/>
        </w:rPr>
        <w:t xml:space="preserve"> </w:t>
      </w:r>
      <w:r w:rsidR="00E42634" w:rsidRPr="007B280B">
        <w:rPr>
          <w:color w:val="000000"/>
          <w:lang w:val="en-GB" w:eastAsia="en-SG"/>
        </w:rPr>
        <w:t xml:space="preserve">year. This </w:t>
      </w:r>
      <w:r w:rsidR="00362012">
        <w:rPr>
          <w:color w:val="000000"/>
          <w:lang w:val="en-GB" w:eastAsia="en-SG"/>
        </w:rPr>
        <w:t xml:space="preserve">would </w:t>
      </w:r>
      <w:r w:rsidR="00E42634" w:rsidRPr="007B280B">
        <w:rPr>
          <w:color w:val="000000"/>
          <w:lang w:val="en-GB" w:eastAsia="en-SG"/>
        </w:rPr>
        <w:t xml:space="preserve">mean that you </w:t>
      </w:r>
      <w:r w:rsidR="00362012">
        <w:rPr>
          <w:color w:val="000000"/>
          <w:lang w:val="en-GB" w:eastAsia="en-SG"/>
        </w:rPr>
        <w:t>could</w:t>
      </w:r>
      <w:r w:rsidR="00362012" w:rsidRPr="007B280B">
        <w:rPr>
          <w:color w:val="000000"/>
          <w:lang w:val="en-GB" w:eastAsia="en-SG"/>
        </w:rPr>
        <w:t xml:space="preserve"> </w:t>
      </w:r>
      <w:r w:rsidR="00E42634" w:rsidRPr="007B280B">
        <w:rPr>
          <w:color w:val="000000"/>
          <w:lang w:val="en-GB" w:eastAsia="en-SG"/>
        </w:rPr>
        <w:t>adjust the allocation made</w:t>
      </w:r>
      <w:r w:rsidRPr="007B280B">
        <w:rPr>
          <w:color w:val="000000"/>
          <w:lang w:val="en-GB" w:eastAsia="en-SG"/>
        </w:rPr>
        <w:t xml:space="preserve"> </w:t>
      </w:r>
      <w:r w:rsidR="00362012">
        <w:rPr>
          <w:color w:val="000000"/>
          <w:lang w:val="en-GB" w:eastAsia="en-SG"/>
        </w:rPr>
        <w:t>in point</w:t>
      </w:r>
      <w:r w:rsidR="00362012" w:rsidRPr="007B280B">
        <w:rPr>
          <w:color w:val="000000"/>
          <w:lang w:val="en-GB" w:eastAsia="en-SG"/>
        </w:rPr>
        <w:t xml:space="preserve"> </w:t>
      </w:r>
      <w:r w:rsidR="00460CA4" w:rsidRPr="007B280B">
        <w:rPr>
          <w:color w:val="000000"/>
          <w:lang w:val="en-GB" w:eastAsia="en-SG"/>
        </w:rPr>
        <w:t>2</w:t>
      </w:r>
      <w:r w:rsidR="00E42634" w:rsidRPr="007B280B">
        <w:rPr>
          <w:color w:val="000000"/>
          <w:lang w:val="en-GB" w:eastAsia="en-SG"/>
        </w:rPr>
        <w:t xml:space="preserve"> for </w:t>
      </w:r>
      <w:r w:rsidR="00BA4B89" w:rsidRPr="007B280B">
        <w:rPr>
          <w:color w:val="000000"/>
          <w:lang w:val="en-GB" w:eastAsia="en-SG"/>
        </w:rPr>
        <w:t xml:space="preserve">the </w:t>
      </w:r>
      <w:r w:rsidR="00362012">
        <w:rPr>
          <w:color w:val="000000"/>
          <w:lang w:val="en-GB" w:eastAsia="en-SG"/>
        </w:rPr>
        <w:t>following</w:t>
      </w:r>
      <w:r w:rsidR="00E42634" w:rsidRPr="007B280B">
        <w:rPr>
          <w:color w:val="000000"/>
          <w:lang w:val="en-GB" w:eastAsia="en-SG"/>
        </w:rPr>
        <w:t xml:space="preserve"> year</w:t>
      </w:r>
      <w:r w:rsidRPr="007B280B">
        <w:rPr>
          <w:color w:val="000000"/>
          <w:lang w:val="en-GB" w:eastAsia="en-SG"/>
        </w:rPr>
        <w:t>.</w:t>
      </w:r>
      <w:r w:rsidR="00F43457" w:rsidRPr="007B280B">
        <w:rPr>
          <w:color w:val="000000"/>
          <w:lang w:val="en-GB" w:eastAsia="en-SG"/>
        </w:rPr>
        <w:t xml:space="preserve"> </w:t>
      </w:r>
    </w:p>
    <w:p w14:paraId="1619DBA6" w14:textId="1D483B95" w:rsidR="005E50AE" w:rsidRPr="001668FC" w:rsidRDefault="00CA34DA" w:rsidP="007B280B">
      <w:pPr>
        <w:pStyle w:val="ListParagraph"/>
        <w:numPr>
          <w:ilvl w:val="0"/>
          <w:numId w:val="18"/>
        </w:numPr>
        <w:spacing w:before="100" w:beforeAutospacing="1" w:after="100" w:afterAutospacing="1"/>
        <w:ind w:left="426" w:hanging="426"/>
        <w:rPr>
          <w:color w:val="000000"/>
          <w:lang w:val="en-GB" w:eastAsia="en-SG"/>
        </w:rPr>
      </w:pPr>
      <w:proofErr w:type="spellStart"/>
      <w:r w:rsidRPr="001668FC">
        <w:rPr>
          <w:lang w:val="en-GB"/>
        </w:rPr>
        <w:t>A</w:t>
      </w:r>
      <w:r w:rsidR="005E50AE" w:rsidRPr="001668FC">
        <w:rPr>
          <w:lang w:val="en-GB"/>
        </w:rPr>
        <w:t>naly</w:t>
      </w:r>
      <w:r w:rsidR="00362012">
        <w:rPr>
          <w:lang w:val="en-GB"/>
        </w:rPr>
        <w:t>z</w:t>
      </w:r>
      <w:r w:rsidR="005E50AE" w:rsidRPr="001668FC">
        <w:rPr>
          <w:lang w:val="en-GB"/>
        </w:rPr>
        <w:t>e</w:t>
      </w:r>
      <w:proofErr w:type="spellEnd"/>
      <w:r w:rsidR="005E50AE" w:rsidRPr="001668FC">
        <w:rPr>
          <w:lang w:val="en-GB"/>
        </w:rPr>
        <w:t xml:space="preserve"> the </w:t>
      </w:r>
      <w:r w:rsidR="00362012">
        <w:rPr>
          <w:lang w:val="en-GB"/>
        </w:rPr>
        <w:t xml:space="preserve">quantitative and qualitative </w:t>
      </w:r>
      <w:r w:rsidR="00E42634" w:rsidRPr="001668FC">
        <w:rPr>
          <w:lang w:val="en-GB"/>
        </w:rPr>
        <w:t>advantages</w:t>
      </w:r>
      <w:r w:rsidR="005E50AE" w:rsidRPr="001668FC">
        <w:rPr>
          <w:lang w:val="en-GB"/>
        </w:rPr>
        <w:t xml:space="preserve"> and </w:t>
      </w:r>
      <w:r w:rsidR="00E42634" w:rsidRPr="001668FC">
        <w:rPr>
          <w:lang w:val="en-GB"/>
        </w:rPr>
        <w:t xml:space="preserve">disadvantages </w:t>
      </w:r>
      <w:r w:rsidR="005E50AE" w:rsidRPr="001668FC">
        <w:rPr>
          <w:lang w:val="en-GB"/>
        </w:rPr>
        <w:t>of adding two alternative investment vehicles into the optimal portfolio.</w:t>
      </w:r>
      <w:r w:rsidR="005E50AE" w:rsidRPr="001668FC">
        <w:rPr>
          <w:color w:val="000000"/>
          <w:lang w:val="en-GB" w:eastAsia="en-SG"/>
        </w:rPr>
        <w:t xml:space="preserve"> The two </w:t>
      </w:r>
      <w:r w:rsidR="005F3C04" w:rsidRPr="001668FC">
        <w:rPr>
          <w:color w:val="000000"/>
          <w:lang w:val="en-GB" w:eastAsia="en-SG"/>
        </w:rPr>
        <w:t xml:space="preserve">alternative asset classes </w:t>
      </w:r>
      <w:r w:rsidR="005E50AE" w:rsidRPr="001668FC">
        <w:rPr>
          <w:color w:val="000000"/>
          <w:lang w:val="en-GB" w:eastAsia="en-SG"/>
        </w:rPr>
        <w:t xml:space="preserve">included </w:t>
      </w:r>
      <w:r w:rsidR="005F3C04" w:rsidRPr="001668FC">
        <w:rPr>
          <w:color w:val="000000"/>
          <w:lang w:val="en-GB" w:eastAsia="en-SG"/>
        </w:rPr>
        <w:t xml:space="preserve">gold and </w:t>
      </w:r>
      <w:r w:rsidR="001A5016" w:rsidRPr="001668FC">
        <w:rPr>
          <w:color w:val="000000"/>
          <w:lang w:val="en-GB" w:eastAsia="en-SG"/>
        </w:rPr>
        <w:t>real estate investment trust</w:t>
      </w:r>
      <w:r w:rsidR="00C504AC" w:rsidRPr="001668FC">
        <w:rPr>
          <w:color w:val="000000"/>
          <w:lang w:val="en-GB" w:eastAsia="en-SG"/>
        </w:rPr>
        <w:t>s</w:t>
      </w:r>
      <w:r w:rsidR="001A5016" w:rsidRPr="001668FC">
        <w:rPr>
          <w:color w:val="000000"/>
          <w:lang w:val="en-GB" w:eastAsia="en-SG"/>
        </w:rPr>
        <w:t xml:space="preserve"> </w:t>
      </w:r>
      <w:r w:rsidR="007E42B7">
        <w:rPr>
          <w:color w:val="000000"/>
          <w:lang w:val="en-GB" w:eastAsia="en-SG"/>
        </w:rPr>
        <w:t>that are traded in the US market and denominated in US</w:t>
      </w:r>
      <w:r w:rsidR="00E42634" w:rsidRPr="001668FC">
        <w:rPr>
          <w:color w:val="000000"/>
          <w:lang w:val="en-GB" w:eastAsia="en-SG"/>
        </w:rPr>
        <w:t xml:space="preserve"> dollars</w:t>
      </w:r>
      <w:r w:rsidR="005F3C04" w:rsidRPr="001668FC">
        <w:rPr>
          <w:color w:val="000000"/>
          <w:lang w:val="en-GB" w:eastAsia="en-SG"/>
        </w:rPr>
        <w:t xml:space="preserve">. </w:t>
      </w:r>
      <w:r w:rsidR="00225E7C" w:rsidRPr="001668FC">
        <w:rPr>
          <w:color w:val="000000"/>
          <w:lang w:val="en-GB" w:eastAsia="en-SG"/>
        </w:rPr>
        <w:t xml:space="preserve">The </w:t>
      </w:r>
      <w:r w:rsidR="005E50AE" w:rsidRPr="001668FC">
        <w:rPr>
          <w:color w:val="000000"/>
          <w:lang w:val="en-GB" w:eastAsia="en-SG"/>
        </w:rPr>
        <w:t xml:space="preserve">historical </w:t>
      </w:r>
      <w:r w:rsidR="00FF3547" w:rsidRPr="001668FC">
        <w:rPr>
          <w:color w:val="000000"/>
          <w:lang w:val="en-GB" w:eastAsia="en-SG"/>
        </w:rPr>
        <w:t xml:space="preserve">annual index levels </w:t>
      </w:r>
      <w:r w:rsidR="005F3C04" w:rsidRPr="001668FC">
        <w:rPr>
          <w:color w:val="000000"/>
          <w:lang w:val="en-GB" w:eastAsia="en-SG"/>
        </w:rPr>
        <w:t>of the two ETF</w:t>
      </w:r>
      <w:r w:rsidR="001222B3" w:rsidRPr="001668FC">
        <w:rPr>
          <w:color w:val="000000"/>
          <w:lang w:val="en-GB" w:eastAsia="en-SG"/>
        </w:rPr>
        <w:t>s</w:t>
      </w:r>
      <w:r w:rsidR="00AF5510" w:rsidRPr="001668FC">
        <w:rPr>
          <w:color w:val="000000"/>
          <w:lang w:val="en-GB" w:eastAsia="en-SG"/>
        </w:rPr>
        <w:t xml:space="preserve"> </w:t>
      </w:r>
      <w:r w:rsidR="00310533" w:rsidRPr="001668FC">
        <w:rPr>
          <w:color w:val="000000"/>
          <w:lang w:val="en-GB" w:eastAsia="en-SG"/>
        </w:rPr>
        <w:t>are</w:t>
      </w:r>
      <w:r w:rsidR="00225E7C" w:rsidRPr="001668FC">
        <w:rPr>
          <w:color w:val="000000"/>
          <w:lang w:val="en-GB" w:eastAsia="en-SG"/>
        </w:rPr>
        <w:t xml:space="preserve"> available in Exhibit </w:t>
      </w:r>
      <w:r w:rsidR="001013C8" w:rsidRPr="001668FC">
        <w:rPr>
          <w:color w:val="000000"/>
          <w:lang w:val="en-GB" w:eastAsia="en-SG"/>
        </w:rPr>
        <w:t>4</w:t>
      </w:r>
      <w:r w:rsidR="005F3C04" w:rsidRPr="001668FC">
        <w:rPr>
          <w:color w:val="000000"/>
          <w:lang w:val="en-GB" w:eastAsia="en-SG"/>
        </w:rPr>
        <w:t>.</w:t>
      </w:r>
      <w:r w:rsidR="001222B3" w:rsidRPr="001668FC">
        <w:rPr>
          <w:color w:val="000000"/>
          <w:lang w:val="en-GB" w:eastAsia="en-SG"/>
        </w:rPr>
        <w:t xml:space="preserve"> </w:t>
      </w:r>
    </w:p>
    <w:p w14:paraId="7DCCF0EA" w14:textId="2CC9A1E3" w:rsidR="001013C8" w:rsidRPr="007B280B" w:rsidRDefault="00CA34DA" w:rsidP="007B280B">
      <w:pPr>
        <w:pStyle w:val="ListParagraph"/>
        <w:numPr>
          <w:ilvl w:val="0"/>
          <w:numId w:val="18"/>
        </w:numPr>
        <w:spacing w:before="100" w:beforeAutospacing="1" w:after="100" w:afterAutospacing="1"/>
        <w:ind w:left="426" w:hanging="426"/>
        <w:rPr>
          <w:color w:val="000000"/>
          <w:lang w:val="en-GB" w:eastAsia="en-SG"/>
        </w:rPr>
      </w:pPr>
      <w:r w:rsidRPr="007B280B">
        <w:rPr>
          <w:color w:val="000000"/>
          <w:lang w:val="en-GB" w:eastAsia="en-SG"/>
        </w:rPr>
        <w:t>M</w:t>
      </w:r>
      <w:r w:rsidR="005E50AE" w:rsidRPr="007B280B">
        <w:rPr>
          <w:color w:val="000000"/>
          <w:lang w:val="en-GB" w:eastAsia="en-SG"/>
        </w:rPr>
        <w:t xml:space="preserve">ake a final optimal investment decision after taking into </w:t>
      </w:r>
      <w:r w:rsidR="001013C8" w:rsidRPr="007B280B">
        <w:rPr>
          <w:color w:val="000000"/>
          <w:lang w:val="en-GB" w:eastAsia="en-SG"/>
        </w:rPr>
        <w:t>account</w:t>
      </w:r>
      <w:r w:rsidR="005E50AE" w:rsidRPr="007B280B">
        <w:rPr>
          <w:color w:val="000000"/>
          <w:lang w:val="en-GB" w:eastAsia="en-SG"/>
        </w:rPr>
        <w:t xml:space="preserve"> </w:t>
      </w:r>
      <w:r w:rsidR="001013C8" w:rsidRPr="007B280B">
        <w:rPr>
          <w:color w:val="000000"/>
          <w:lang w:val="en-GB" w:eastAsia="en-SG"/>
        </w:rPr>
        <w:t>of all the abov</w:t>
      </w:r>
      <w:r w:rsidR="006846CD" w:rsidRPr="007B280B">
        <w:rPr>
          <w:color w:val="000000"/>
          <w:lang w:val="en-GB" w:eastAsia="en-SG"/>
        </w:rPr>
        <w:t xml:space="preserve">e </w:t>
      </w:r>
      <w:r w:rsidR="00362012" w:rsidRPr="007B280B">
        <w:rPr>
          <w:color w:val="000000"/>
          <w:lang w:val="en-GB" w:eastAsia="en-SG"/>
        </w:rPr>
        <w:t>analy</w:t>
      </w:r>
      <w:r w:rsidR="00362012">
        <w:rPr>
          <w:color w:val="000000"/>
          <w:lang w:val="en-GB" w:eastAsia="en-SG"/>
        </w:rPr>
        <w:t>s</w:t>
      </w:r>
      <w:r w:rsidR="00362012" w:rsidRPr="007B280B">
        <w:rPr>
          <w:color w:val="000000"/>
          <w:lang w:val="en-GB" w:eastAsia="en-SG"/>
        </w:rPr>
        <w:t>es</w:t>
      </w:r>
      <w:r w:rsidR="005E50AE" w:rsidRPr="007B280B">
        <w:rPr>
          <w:color w:val="000000"/>
          <w:lang w:val="en-GB" w:eastAsia="en-SG"/>
        </w:rPr>
        <w:t>.</w:t>
      </w:r>
    </w:p>
    <w:p w14:paraId="378DF8BD" w14:textId="121D9518" w:rsidR="00776146" w:rsidRPr="007B280B" w:rsidRDefault="00FF3547" w:rsidP="007B280B">
      <w:pPr>
        <w:pStyle w:val="ListParagraph"/>
        <w:numPr>
          <w:ilvl w:val="0"/>
          <w:numId w:val="18"/>
        </w:numPr>
        <w:spacing w:before="100" w:beforeAutospacing="1" w:after="100" w:afterAutospacing="1"/>
        <w:ind w:left="426" w:hanging="426"/>
        <w:rPr>
          <w:color w:val="000000"/>
          <w:lang w:val="en-GB" w:eastAsia="en-SG"/>
        </w:rPr>
        <w:sectPr w:rsidR="00776146" w:rsidRPr="007B280B" w:rsidSect="001013C8">
          <w:headerReference w:type="default" r:id="rId10"/>
          <w:footerReference w:type="default" r:id="rId11"/>
          <w:footerReference w:type="first" r:id="rId12"/>
          <w:endnotePr>
            <w:numFmt w:val="decimal"/>
          </w:endnotePr>
          <w:type w:val="continuous"/>
          <w:pgSz w:w="12240" w:h="15840" w:code="1"/>
          <w:pgMar w:top="1440" w:right="1440" w:bottom="1080" w:left="1440" w:header="1080" w:footer="720" w:gutter="0"/>
          <w:cols w:space="720"/>
          <w:titlePg/>
          <w:docGrid w:linePitch="360"/>
        </w:sectPr>
      </w:pPr>
      <w:r w:rsidRPr="007B280B">
        <w:rPr>
          <w:color w:val="000000"/>
          <w:lang w:val="en-GB" w:eastAsia="en-SG"/>
        </w:rPr>
        <w:t xml:space="preserve">Discuss the weakness and vulnerabilities of applying the Markowitz </w:t>
      </w:r>
      <w:r w:rsidR="001B6991">
        <w:rPr>
          <w:color w:val="000000"/>
          <w:lang w:val="en-GB" w:eastAsia="en-SG"/>
        </w:rPr>
        <w:t>p</w:t>
      </w:r>
      <w:r w:rsidRPr="007B280B">
        <w:rPr>
          <w:color w:val="000000"/>
          <w:lang w:val="en-GB" w:eastAsia="en-SG"/>
        </w:rPr>
        <w:t xml:space="preserve">ortfolio </w:t>
      </w:r>
      <w:r w:rsidR="001B6991">
        <w:rPr>
          <w:color w:val="000000"/>
          <w:lang w:val="en-GB" w:eastAsia="en-SG"/>
        </w:rPr>
        <w:t>t</w:t>
      </w:r>
      <w:r w:rsidRPr="007B280B">
        <w:rPr>
          <w:color w:val="000000"/>
          <w:lang w:val="en-GB" w:eastAsia="en-SG"/>
        </w:rPr>
        <w:t>heory in practice.</w:t>
      </w:r>
    </w:p>
    <w:p w14:paraId="44702A37" w14:textId="449DC38C" w:rsidR="00995921" w:rsidRPr="00514D63" w:rsidRDefault="00AF5510" w:rsidP="00514D63">
      <w:pPr>
        <w:pStyle w:val="ExhibitHeading"/>
        <w:rPr>
          <w:lang w:val="en-GB"/>
        </w:rPr>
      </w:pPr>
      <w:r w:rsidRPr="00CD3E07">
        <w:rPr>
          <w:lang w:val="en-GB"/>
        </w:rPr>
        <w:lastRenderedPageBreak/>
        <w:t xml:space="preserve">Exhibit </w:t>
      </w:r>
      <w:r w:rsidR="001013C8" w:rsidRPr="00CD3E07">
        <w:rPr>
          <w:lang w:val="en-GB"/>
        </w:rPr>
        <w:t>1</w:t>
      </w:r>
      <w:r w:rsidRPr="00CD3E07">
        <w:rPr>
          <w:lang w:val="en-GB"/>
        </w:rPr>
        <w:t xml:space="preserve">: </w:t>
      </w:r>
      <w:r w:rsidR="001B6991">
        <w:rPr>
          <w:lang w:val="en-GB"/>
        </w:rPr>
        <w:t xml:space="preserve">Index-level </w:t>
      </w:r>
      <w:r w:rsidRPr="00CD3E07">
        <w:rPr>
          <w:lang w:val="en-GB"/>
        </w:rPr>
        <w:t xml:space="preserve">Historical </w:t>
      </w:r>
      <w:r w:rsidR="001836C4" w:rsidRPr="00CD3E07">
        <w:rPr>
          <w:lang w:val="en-GB"/>
        </w:rPr>
        <w:t>Total Return</w:t>
      </w:r>
      <w:r w:rsidR="001B6991">
        <w:rPr>
          <w:lang w:val="en-GB"/>
        </w:rPr>
        <w:t>s</w:t>
      </w:r>
      <w:r w:rsidR="001836C4" w:rsidRPr="00CD3E07">
        <w:rPr>
          <w:lang w:val="en-GB"/>
        </w:rPr>
        <w:t xml:space="preserve"> </w:t>
      </w:r>
      <w:r w:rsidRPr="00CD3E07">
        <w:rPr>
          <w:lang w:val="en-GB"/>
        </w:rPr>
        <w:t xml:space="preserve">of </w:t>
      </w:r>
      <w:r w:rsidR="00CD3E07">
        <w:rPr>
          <w:lang w:val="en-GB"/>
        </w:rPr>
        <w:t>10</w:t>
      </w:r>
      <w:r w:rsidR="00CD3E07" w:rsidRPr="00CD3E07">
        <w:rPr>
          <w:lang w:val="en-GB"/>
        </w:rPr>
        <w:t xml:space="preserve"> </w:t>
      </w:r>
      <w:r w:rsidRPr="00CD3E07">
        <w:rPr>
          <w:lang w:val="en-GB"/>
        </w:rPr>
        <w:t>E</w:t>
      </w:r>
      <w:r w:rsidR="00CD3E07">
        <w:rPr>
          <w:lang w:val="en-GB"/>
        </w:rPr>
        <w:t>xchange-</w:t>
      </w:r>
      <w:r w:rsidRPr="00CD3E07">
        <w:rPr>
          <w:lang w:val="en-GB"/>
        </w:rPr>
        <w:t>T</w:t>
      </w:r>
      <w:r w:rsidR="00CD3E07">
        <w:rPr>
          <w:lang w:val="en-GB"/>
        </w:rPr>
        <w:t xml:space="preserve">raded </w:t>
      </w:r>
      <w:r w:rsidRPr="00CD3E07">
        <w:rPr>
          <w:lang w:val="en-GB"/>
        </w:rPr>
        <w:t>F</w:t>
      </w:r>
      <w:r w:rsidR="00CD3E07">
        <w:rPr>
          <w:lang w:val="en-GB"/>
        </w:rPr>
        <w:t>und</w:t>
      </w:r>
      <w:r w:rsidRPr="00CD3E07">
        <w:rPr>
          <w:lang w:val="en-GB"/>
        </w:rPr>
        <w:t>s</w:t>
      </w:r>
      <w:r w:rsidR="00E27D3C" w:rsidRPr="00CD3E07">
        <w:rPr>
          <w:lang w:val="en-GB"/>
        </w:rPr>
        <w:t xml:space="preserve"> T</w:t>
      </w:r>
      <w:r w:rsidR="001836C4" w:rsidRPr="00CD3E07">
        <w:rPr>
          <w:lang w:val="en-GB"/>
        </w:rPr>
        <w:t xml:space="preserve">raded on </w:t>
      </w:r>
      <w:r w:rsidR="00CD3E07">
        <w:rPr>
          <w:lang w:val="en-GB"/>
        </w:rPr>
        <w:t xml:space="preserve">the </w:t>
      </w:r>
      <w:r w:rsidR="001836C4" w:rsidRPr="00CD3E07">
        <w:rPr>
          <w:lang w:val="en-GB"/>
        </w:rPr>
        <w:t>S</w:t>
      </w:r>
      <w:r w:rsidR="00CD3E07">
        <w:rPr>
          <w:lang w:val="en-GB"/>
        </w:rPr>
        <w:t>ingapore stock E</w:t>
      </w:r>
      <w:r w:rsidR="00CD3E07" w:rsidRPr="00CD3E07">
        <w:rPr>
          <w:lang w:val="en-GB"/>
        </w:rPr>
        <w:t>X</w:t>
      </w:r>
      <w:r w:rsidR="00CD3E07">
        <w:rPr>
          <w:lang w:val="en-GB"/>
        </w:rPr>
        <w:t>change</w:t>
      </w:r>
      <w:r w:rsidR="00362012">
        <w:rPr>
          <w:lang w:val="en-GB"/>
        </w:rPr>
        <w:t>, December 2011 to December 2016</w:t>
      </w:r>
    </w:p>
    <w:p w14:paraId="226059FD" w14:textId="77777777" w:rsidR="00514D63" w:rsidRPr="00830AC9" w:rsidRDefault="00514D63" w:rsidP="00995921">
      <w:pPr>
        <w:pStyle w:val="Footnote"/>
        <w:rPr>
          <w:i w:val="0"/>
          <w:sz w:val="18"/>
          <w:lang w:val="en-GB"/>
        </w:rPr>
      </w:pPr>
    </w:p>
    <w:tbl>
      <w:tblPr>
        <w:tblW w:w="13315" w:type="dxa"/>
        <w:tblLook w:val="04A0" w:firstRow="1" w:lastRow="0" w:firstColumn="1" w:lastColumn="0" w:noHBand="0" w:noVBand="1"/>
      </w:tblPr>
      <w:tblGrid>
        <w:gridCol w:w="1165"/>
        <w:gridCol w:w="1170"/>
        <w:gridCol w:w="990"/>
        <w:gridCol w:w="1170"/>
        <w:gridCol w:w="1260"/>
        <w:gridCol w:w="1170"/>
        <w:gridCol w:w="1350"/>
        <w:gridCol w:w="1170"/>
        <w:gridCol w:w="1143"/>
        <w:gridCol w:w="1377"/>
        <w:gridCol w:w="1350"/>
      </w:tblGrid>
      <w:tr w:rsidR="00514D63" w:rsidRPr="00514D63" w14:paraId="0FF0A146" w14:textId="77777777" w:rsidTr="00830AC9">
        <w:trPr>
          <w:trHeight w:val="1934"/>
        </w:trPr>
        <w:tc>
          <w:tcPr>
            <w:tcW w:w="1165" w:type="dxa"/>
            <w:tcBorders>
              <w:top w:val="single" w:sz="4" w:space="0" w:color="auto"/>
              <w:left w:val="single" w:sz="4" w:space="0" w:color="auto"/>
              <w:bottom w:val="single" w:sz="4" w:space="0" w:color="auto"/>
              <w:right w:val="single" w:sz="4" w:space="0" w:color="auto"/>
            </w:tcBorders>
            <w:shd w:val="clear" w:color="000000" w:fill="C8C8C8"/>
            <w:vAlign w:val="center"/>
            <w:hideMark/>
          </w:tcPr>
          <w:p w14:paraId="7284D0A5" w14:textId="77777777" w:rsidR="00514D63" w:rsidRPr="00514D63" w:rsidRDefault="00514D63" w:rsidP="00514D63">
            <w:pPr>
              <w:jc w:val="center"/>
              <w:rPr>
                <w:rFonts w:ascii="Arial" w:hAnsi="Arial" w:cs="Arial"/>
                <w:b/>
                <w:bCs/>
                <w:color w:val="000000"/>
                <w:sz w:val="18"/>
                <w:szCs w:val="18"/>
              </w:rPr>
            </w:pPr>
            <w:r w:rsidRPr="00514D63">
              <w:rPr>
                <w:rFonts w:ascii="Arial" w:hAnsi="Arial" w:cs="Arial"/>
                <w:b/>
                <w:bCs/>
                <w:color w:val="000000"/>
                <w:sz w:val="18"/>
                <w:szCs w:val="18"/>
              </w:rPr>
              <w:t>Month</w:t>
            </w:r>
          </w:p>
        </w:tc>
        <w:tc>
          <w:tcPr>
            <w:tcW w:w="1170" w:type="dxa"/>
            <w:tcBorders>
              <w:top w:val="single" w:sz="4" w:space="0" w:color="auto"/>
              <w:left w:val="nil"/>
              <w:bottom w:val="single" w:sz="4" w:space="0" w:color="auto"/>
              <w:right w:val="single" w:sz="4" w:space="0" w:color="auto"/>
            </w:tcBorders>
            <w:shd w:val="clear" w:color="000000" w:fill="C8C8C8"/>
            <w:vAlign w:val="center"/>
            <w:hideMark/>
          </w:tcPr>
          <w:p w14:paraId="6C453EE7" w14:textId="77777777" w:rsidR="00514D63" w:rsidRPr="00514D63" w:rsidRDefault="00514D63" w:rsidP="00514D63">
            <w:pPr>
              <w:jc w:val="center"/>
              <w:rPr>
                <w:rFonts w:ascii="Arial" w:hAnsi="Arial" w:cs="Arial"/>
                <w:b/>
                <w:bCs/>
                <w:color w:val="000000"/>
                <w:sz w:val="18"/>
                <w:szCs w:val="18"/>
              </w:rPr>
            </w:pPr>
            <w:proofErr w:type="spellStart"/>
            <w:r w:rsidRPr="00514D63">
              <w:rPr>
                <w:rFonts w:ascii="Arial" w:hAnsi="Arial" w:cs="Arial"/>
                <w:b/>
                <w:bCs/>
                <w:color w:val="000000"/>
                <w:sz w:val="18"/>
                <w:szCs w:val="18"/>
              </w:rPr>
              <w:t>Lyxor</w:t>
            </w:r>
            <w:proofErr w:type="spellEnd"/>
            <w:r w:rsidRPr="00514D63">
              <w:rPr>
                <w:rFonts w:ascii="Arial" w:hAnsi="Arial" w:cs="Arial"/>
                <w:b/>
                <w:bCs/>
                <w:color w:val="000000"/>
                <w:sz w:val="18"/>
                <w:szCs w:val="18"/>
              </w:rPr>
              <w:t xml:space="preserve"> UCITS ETF DJ Industrial Average FCP -USD (JC6-SG)</w:t>
            </w:r>
          </w:p>
        </w:tc>
        <w:tc>
          <w:tcPr>
            <w:tcW w:w="990" w:type="dxa"/>
            <w:tcBorders>
              <w:top w:val="single" w:sz="4" w:space="0" w:color="auto"/>
              <w:left w:val="nil"/>
              <w:bottom w:val="single" w:sz="4" w:space="0" w:color="auto"/>
              <w:right w:val="single" w:sz="4" w:space="0" w:color="auto"/>
            </w:tcBorders>
            <w:shd w:val="clear" w:color="000000" w:fill="C8C8C8"/>
            <w:vAlign w:val="center"/>
            <w:hideMark/>
          </w:tcPr>
          <w:p w14:paraId="378B1297" w14:textId="77777777" w:rsidR="00514D63" w:rsidRPr="00514D63" w:rsidRDefault="00514D63" w:rsidP="00514D63">
            <w:pPr>
              <w:jc w:val="center"/>
              <w:rPr>
                <w:rFonts w:ascii="Arial" w:hAnsi="Arial" w:cs="Arial"/>
                <w:b/>
                <w:bCs/>
                <w:color w:val="000000"/>
                <w:sz w:val="18"/>
                <w:szCs w:val="18"/>
              </w:rPr>
            </w:pPr>
            <w:proofErr w:type="spellStart"/>
            <w:r w:rsidRPr="00514D63">
              <w:rPr>
                <w:rFonts w:ascii="Arial" w:hAnsi="Arial" w:cs="Arial"/>
                <w:b/>
                <w:bCs/>
                <w:color w:val="000000"/>
                <w:sz w:val="18"/>
                <w:szCs w:val="18"/>
              </w:rPr>
              <w:t>Lyxor</w:t>
            </w:r>
            <w:proofErr w:type="spellEnd"/>
            <w:r w:rsidRPr="00514D63">
              <w:rPr>
                <w:rFonts w:ascii="Arial" w:hAnsi="Arial" w:cs="Arial"/>
                <w:b/>
                <w:bCs/>
                <w:color w:val="000000"/>
                <w:sz w:val="18"/>
                <w:szCs w:val="18"/>
              </w:rPr>
              <w:t xml:space="preserve"> UCITS ETF MSCI Europe USD (JC5-SG)</w:t>
            </w:r>
          </w:p>
        </w:tc>
        <w:tc>
          <w:tcPr>
            <w:tcW w:w="1170" w:type="dxa"/>
            <w:tcBorders>
              <w:top w:val="single" w:sz="4" w:space="0" w:color="auto"/>
              <w:left w:val="nil"/>
              <w:bottom w:val="single" w:sz="4" w:space="0" w:color="auto"/>
              <w:right w:val="single" w:sz="4" w:space="0" w:color="auto"/>
            </w:tcBorders>
            <w:shd w:val="clear" w:color="000000" w:fill="C8C8C8"/>
            <w:vAlign w:val="center"/>
            <w:hideMark/>
          </w:tcPr>
          <w:p w14:paraId="6D54E945" w14:textId="77777777" w:rsidR="00514D63" w:rsidRPr="00514D63" w:rsidRDefault="00514D63" w:rsidP="00514D63">
            <w:pPr>
              <w:jc w:val="center"/>
              <w:rPr>
                <w:rFonts w:ascii="Arial" w:hAnsi="Arial" w:cs="Arial"/>
                <w:b/>
                <w:bCs/>
                <w:color w:val="000000"/>
                <w:sz w:val="18"/>
                <w:szCs w:val="18"/>
              </w:rPr>
            </w:pPr>
            <w:proofErr w:type="spellStart"/>
            <w:r w:rsidRPr="00514D63">
              <w:rPr>
                <w:rFonts w:ascii="Arial" w:hAnsi="Arial" w:cs="Arial"/>
                <w:b/>
                <w:bCs/>
                <w:color w:val="000000"/>
                <w:sz w:val="18"/>
                <w:szCs w:val="18"/>
              </w:rPr>
              <w:t>db</w:t>
            </w:r>
            <w:proofErr w:type="spellEnd"/>
            <w:r w:rsidRPr="00514D63">
              <w:rPr>
                <w:rFonts w:ascii="Arial" w:hAnsi="Arial" w:cs="Arial"/>
                <w:b/>
                <w:bCs/>
                <w:color w:val="000000"/>
                <w:sz w:val="18"/>
                <w:szCs w:val="18"/>
              </w:rPr>
              <w:t xml:space="preserve"> x-trackers MSCI Emerging Markets Index UCITS ETF -2C (J0M-SG)</w:t>
            </w:r>
          </w:p>
        </w:tc>
        <w:tc>
          <w:tcPr>
            <w:tcW w:w="1260" w:type="dxa"/>
            <w:tcBorders>
              <w:top w:val="single" w:sz="4" w:space="0" w:color="auto"/>
              <w:left w:val="nil"/>
              <w:bottom w:val="single" w:sz="4" w:space="0" w:color="auto"/>
              <w:right w:val="single" w:sz="4" w:space="0" w:color="auto"/>
            </w:tcBorders>
            <w:shd w:val="clear" w:color="000000" w:fill="C8C8C8"/>
            <w:vAlign w:val="center"/>
            <w:hideMark/>
          </w:tcPr>
          <w:p w14:paraId="6D85E1AB" w14:textId="77777777" w:rsidR="00514D63" w:rsidRPr="00514D63" w:rsidRDefault="00514D63" w:rsidP="00514D63">
            <w:pPr>
              <w:jc w:val="center"/>
              <w:rPr>
                <w:rFonts w:ascii="Arial" w:hAnsi="Arial" w:cs="Arial"/>
                <w:b/>
                <w:bCs/>
                <w:color w:val="000000"/>
                <w:sz w:val="18"/>
                <w:szCs w:val="18"/>
              </w:rPr>
            </w:pPr>
            <w:proofErr w:type="spellStart"/>
            <w:r w:rsidRPr="00514D63">
              <w:rPr>
                <w:rFonts w:ascii="Arial" w:hAnsi="Arial" w:cs="Arial"/>
                <w:b/>
                <w:bCs/>
                <w:color w:val="000000"/>
                <w:sz w:val="18"/>
                <w:szCs w:val="18"/>
              </w:rPr>
              <w:t>db</w:t>
            </w:r>
            <w:proofErr w:type="spellEnd"/>
            <w:r w:rsidRPr="00514D63">
              <w:rPr>
                <w:rFonts w:ascii="Arial" w:hAnsi="Arial" w:cs="Arial"/>
                <w:b/>
                <w:bCs/>
                <w:color w:val="000000"/>
                <w:sz w:val="18"/>
                <w:szCs w:val="18"/>
              </w:rPr>
              <w:t xml:space="preserve"> x-trackers MSCI China Index UCITS ETF (DR) 1C (LG9-SG)</w:t>
            </w:r>
          </w:p>
        </w:tc>
        <w:tc>
          <w:tcPr>
            <w:tcW w:w="1170" w:type="dxa"/>
            <w:tcBorders>
              <w:top w:val="single" w:sz="4" w:space="0" w:color="auto"/>
              <w:left w:val="nil"/>
              <w:bottom w:val="single" w:sz="4" w:space="0" w:color="auto"/>
              <w:right w:val="single" w:sz="4" w:space="0" w:color="auto"/>
            </w:tcBorders>
            <w:shd w:val="clear" w:color="000000" w:fill="C8C8C8"/>
            <w:vAlign w:val="center"/>
            <w:hideMark/>
          </w:tcPr>
          <w:p w14:paraId="442F42A6" w14:textId="77777777" w:rsidR="00514D63" w:rsidRPr="00514D63" w:rsidRDefault="00514D63" w:rsidP="00514D63">
            <w:pPr>
              <w:jc w:val="center"/>
              <w:rPr>
                <w:rFonts w:ascii="Arial" w:hAnsi="Arial" w:cs="Arial"/>
                <w:b/>
                <w:bCs/>
                <w:color w:val="000000"/>
                <w:sz w:val="18"/>
                <w:szCs w:val="18"/>
              </w:rPr>
            </w:pPr>
            <w:proofErr w:type="spellStart"/>
            <w:r w:rsidRPr="00514D63">
              <w:rPr>
                <w:rFonts w:ascii="Arial" w:hAnsi="Arial" w:cs="Arial"/>
                <w:b/>
                <w:bCs/>
                <w:color w:val="000000"/>
                <w:sz w:val="18"/>
                <w:szCs w:val="18"/>
              </w:rPr>
              <w:t>db</w:t>
            </w:r>
            <w:proofErr w:type="spellEnd"/>
            <w:r w:rsidRPr="00514D63">
              <w:rPr>
                <w:rFonts w:ascii="Arial" w:hAnsi="Arial" w:cs="Arial"/>
                <w:b/>
                <w:bCs/>
                <w:color w:val="000000"/>
                <w:sz w:val="18"/>
                <w:szCs w:val="18"/>
              </w:rPr>
              <w:t xml:space="preserve"> x-trackers MSCI India TRN Index UCITS ETF (LG8-SG)</w:t>
            </w:r>
          </w:p>
        </w:tc>
        <w:tc>
          <w:tcPr>
            <w:tcW w:w="1350" w:type="dxa"/>
            <w:tcBorders>
              <w:top w:val="single" w:sz="4" w:space="0" w:color="auto"/>
              <w:left w:val="nil"/>
              <w:bottom w:val="single" w:sz="4" w:space="0" w:color="auto"/>
              <w:right w:val="single" w:sz="4" w:space="0" w:color="auto"/>
            </w:tcBorders>
            <w:shd w:val="clear" w:color="000000" w:fill="C8C8C8"/>
            <w:vAlign w:val="center"/>
            <w:hideMark/>
          </w:tcPr>
          <w:p w14:paraId="641CB8F0" w14:textId="77777777" w:rsidR="00514D63" w:rsidRPr="00514D63" w:rsidRDefault="00514D63" w:rsidP="00514D63">
            <w:pPr>
              <w:jc w:val="center"/>
              <w:rPr>
                <w:rFonts w:ascii="Arial" w:hAnsi="Arial" w:cs="Arial"/>
                <w:b/>
                <w:bCs/>
                <w:color w:val="000000"/>
                <w:sz w:val="18"/>
                <w:szCs w:val="18"/>
              </w:rPr>
            </w:pPr>
            <w:proofErr w:type="spellStart"/>
            <w:r w:rsidRPr="00514D63">
              <w:rPr>
                <w:rFonts w:ascii="Arial" w:hAnsi="Arial" w:cs="Arial"/>
                <w:b/>
                <w:bCs/>
                <w:color w:val="000000"/>
                <w:sz w:val="18"/>
                <w:szCs w:val="18"/>
              </w:rPr>
              <w:t>db</w:t>
            </w:r>
            <w:proofErr w:type="spellEnd"/>
            <w:r w:rsidRPr="00514D63">
              <w:rPr>
                <w:rFonts w:ascii="Arial" w:hAnsi="Arial" w:cs="Arial"/>
                <w:b/>
                <w:bCs/>
                <w:color w:val="000000"/>
                <w:sz w:val="18"/>
                <w:szCs w:val="18"/>
              </w:rPr>
              <w:t xml:space="preserve"> x-trackers MSCI Russia Capped Index UCITS ETF -2D (J0R-SG)</w:t>
            </w:r>
          </w:p>
        </w:tc>
        <w:tc>
          <w:tcPr>
            <w:tcW w:w="1170" w:type="dxa"/>
            <w:tcBorders>
              <w:top w:val="single" w:sz="4" w:space="0" w:color="auto"/>
              <w:left w:val="nil"/>
              <w:bottom w:val="single" w:sz="4" w:space="0" w:color="auto"/>
              <w:right w:val="single" w:sz="4" w:space="0" w:color="auto"/>
            </w:tcBorders>
            <w:shd w:val="clear" w:color="000000" w:fill="C8C8C8"/>
            <w:vAlign w:val="center"/>
            <w:hideMark/>
          </w:tcPr>
          <w:p w14:paraId="3CEFB8D6" w14:textId="77777777" w:rsidR="00514D63" w:rsidRPr="00514D63" w:rsidRDefault="00514D63" w:rsidP="00514D63">
            <w:pPr>
              <w:jc w:val="center"/>
              <w:rPr>
                <w:rFonts w:ascii="Arial" w:hAnsi="Arial" w:cs="Arial"/>
                <w:b/>
                <w:bCs/>
                <w:color w:val="000000"/>
                <w:sz w:val="18"/>
                <w:szCs w:val="18"/>
              </w:rPr>
            </w:pPr>
            <w:r w:rsidRPr="00514D63">
              <w:rPr>
                <w:rFonts w:ascii="Arial" w:hAnsi="Arial" w:cs="Arial"/>
                <w:b/>
                <w:bCs/>
                <w:color w:val="000000"/>
                <w:sz w:val="18"/>
                <w:szCs w:val="18"/>
              </w:rPr>
              <w:t>iShares JPMorgan USD Asia Credit Bond Index ETF (N6M-SG)</w:t>
            </w:r>
          </w:p>
        </w:tc>
        <w:tc>
          <w:tcPr>
            <w:tcW w:w="1143" w:type="dxa"/>
            <w:tcBorders>
              <w:top w:val="single" w:sz="4" w:space="0" w:color="auto"/>
              <w:left w:val="nil"/>
              <w:bottom w:val="single" w:sz="4" w:space="0" w:color="auto"/>
              <w:right w:val="single" w:sz="4" w:space="0" w:color="auto"/>
            </w:tcBorders>
            <w:shd w:val="clear" w:color="000000" w:fill="C8C8C8"/>
            <w:vAlign w:val="center"/>
            <w:hideMark/>
          </w:tcPr>
          <w:p w14:paraId="5392C7ED" w14:textId="77777777" w:rsidR="00514D63" w:rsidRPr="00514D63" w:rsidRDefault="00514D63" w:rsidP="00514D63">
            <w:pPr>
              <w:jc w:val="center"/>
              <w:rPr>
                <w:rFonts w:ascii="Arial" w:hAnsi="Arial" w:cs="Arial"/>
                <w:b/>
                <w:bCs/>
                <w:color w:val="000000"/>
                <w:sz w:val="18"/>
                <w:szCs w:val="18"/>
              </w:rPr>
            </w:pPr>
            <w:r w:rsidRPr="00514D63">
              <w:rPr>
                <w:rFonts w:ascii="Arial" w:hAnsi="Arial" w:cs="Arial"/>
                <w:b/>
                <w:bCs/>
                <w:color w:val="000000"/>
                <w:sz w:val="18"/>
                <w:szCs w:val="18"/>
              </w:rPr>
              <w:t>iShares Barclays USD Asia High Yield Bond Index ETF (O9P-SG)</w:t>
            </w:r>
          </w:p>
        </w:tc>
        <w:tc>
          <w:tcPr>
            <w:tcW w:w="1377" w:type="dxa"/>
            <w:tcBorders>
              <w:top w:val="single" w:sz="4" w:space="0" w:color="auto"/>
              <w:left w:val="nil"/>
              <w:bottom w:val="single" w:sz="4" w:space="0" w:color="auto"/>
              <w:right w:val="single" w:sz="4" w:space="0" w:color="auto"/>
            </w:tcBorders>
            <w:shd w:val="clear" w:color="000000" w:fill="C8C8C8"/>
            <w:vAlign w:val="center"/>
            <w:hideMark/>
          </w:tcPr>
          <w:p w14:paraId="410CB54D" w14:textId="77777777" w:rsidR="00514D63" w:rsidRPr="00514D63" w:rsidRDefault="00514D63" w:rsidP="00514D63">
            <w:pPr>
              <w:jc w:val="center"/>
              <w:rPr>
                <w:rFonts w:ascii="Arial" w:hAnsi="Arial" w:cs="Arial"/>
                <w:b/>
                <w:bCs/>
                <w:color w:val="000000"/>
                <w:sz w:val="18"/>
                <w:szCs w:val="18"/>
              </w:rPr>
            </w:pPr>
            <w:proofErr w:type="spellStart"/>
            <w:r w:rsidRPr="00514D63">
              <w:rPr>
                <w:rFonts w:ascii="Arial" w:hAnsi="Arial" w:cs="Arial"/>
                <w:b/>
                <w:bCs/>
                <w:color w:val="000000"/>
                <w:sz w:val="18"/>
                <w:szCs w:val="18"/>
              </w:rPr>
              <w:t>db</w:t>
            </w:r>
            <w:proofErr w:type="spellEnd"/>
            <w:r w:rsidRPr="00514D63">
              <w:rPr>
                <w:rFonts w:ascii="Arial" w:hAnsi="Arial" w:cs="Arial"/>
                <w:b/>
                <w:bCs/>
                <w:color w:val="000000"/>
                <w:sz w:val="18"/>
                <w:szCs w:val="18"/>
              </w:rPr>
              <w:t xml:space="preserve"> x-trackers II IBOXX USD TREASURIES INFLATION-LINKED UCITS ETF (DR) (KF5-SG)</w:t>
            </w:r>
          </w:p>
        </w:tc>
        <w:tc>
          <w:tcPr>
            <w:tcW w:w="1350" w:type="dxa"/>
            <w:tcBorders>
              <w:top w:val="single" w:sz="4" w:space="0" w:color="auto"/>
              <w:left w:val="nil"/>
              <w:bottom w:val="single" w:sz="4" w:space="0" w:color="auto"/>
              <w:right w:val="single" w:sz="4" w:space="0" w:color="auto"/>
            </w:tcBorders>
            <w:shd w:val="clear" w:color="000000" w:fill="C8C8C8"/>
            <w:vAlign w:val="center"/>
            <w:hideMark/>
          </w:tcPr>
          <w:p w14:paraId="1F941B86" w14:textId="77777777" w:rsidR="00514D63" w:rsidRPr="00514D63" w:rsidRDefault="00514D63" w:rsidP="00514D63">
            <w:pPr>
              <w:jc w:val="center"/>
              <w:rPr>
                <w:rFonts w:ascii="Arial" w:hAnsi="Arial" w:cs="Arial"/>
                <w:b/>
                <w:bCs/>
                <w:color w:val="000000"/>
                <w:sz w:val="18"/>
                <w:szCs w:val="18"/>
              </w:rPr>
            </w:pPr>
            <w:proofErr w:type="spellStart"/>
            <w:r w:rsidRPr="00514D63">
              <w:rPr>
                <w:rFonts w:ascii="Arial" w:hAnsi="Arial" w:cs="Arial"/>
                <w:b/>
                <w:bCs/>
                <w:color w:val="000000"/>
                <w:sz w:val="18"/>
                <w:szCs w:val="18"/>
              </w:rPr>
              <w:t>db</w:t>
            </w:r>
            <w:proofErr w:type="spellEnd"/>
            <w:r w:rsidRPr="00514D63">
              <w:rPr>
                <w:rFonts w:ascii="Arial" w:hAnsi="Arial" w:cs="Arial"/>
                <w:b/>
                <w:bCs/>
                <w:color w:val="000000"/>
                <w:sz w:val="18"/>
                <w:szCs w:val="18"/>
              </w:rPr>
              <w:t xml:space="preserve"> x-trackers II Eurozone Government Bond UCITS ETF (DR) 1C (KF6-SG)</w:t>
            </w:r>
          </w:p>
        </w:tc>
      </w:tr>
      <w:tr w:rsidR="00514D63" w:rsidRPr="00514D63" w14:paraId="292EBE29" w14:textId="77777777" w:rsidTr="00830AC9">
        <w:trPr>
          <w:trHeight w:val="216"/>
        </w:trPr>
        <w:tc>
          <w:tcPr>
            <w:tcW w:w="1165" w:type="dxa"/>
            <w:tcBorders>
              <w:top w:val="nil"/>
              <w:left w:val="single" w:sz="4" w:space="0" w:color="auto"/>
              <w:bottom w:val="single" w:sz="4" w:space="0" w:color="auto"/>
              <w:right w:val="single" w:sz="4" w:space="0" w:color="auto"/>
            </w:tcBorders>
            <w:shd w:val="clear" w:color="000000" w:fill="F0F0F0"/>
            <w:noWrap/>
            <w:vAlign w:val="bottom"/>
            <w:hideMark/>
          </w:tcPr>
          <w:p w14:paraId="1D67B9BF"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Dec-2011</w:t>
            </w:r>
          </w:p>
        </w:tc>
        <w:tc>
          <w:tcPr>
            <w:tcW w:w="1170" w:type="dxa"/>
            <w:tcBorders>
              <w:top w:val="nil"/>
              <w:left w:val="nil"/>
              <w:bottom w:val="single" w:sz="4" w:space="0" w:color="auto"/>
              <w:right w:val="single" w:sz="4" w:space="0" w:color="auto"/>
            </w:tcBorders>
            <w:shd w:val="clear" w:color="000000" w:fill="F0F0F0"/>
            <w:noWrap/>
            <w:vAlign w:val="bottom"/>
            <w:hideMark/>
          </w:tcPr>
          <w:p w14:paraId="2F4D9A85"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12.34</w:t>
            </w:r>
          </w:p>
        </w:tc>
        <w:tc>
          <w:tcPr>
            <w:tcW w:w="990" w:type="dxa"/>
            <w:tcBorders>
              <w:top w:val="nil"/>
              <w:left w:val="nil"/>
              <w:bottom w:val="single" w:sz="4" w:space="0" w:color="auto"/>
              <w:right w:val="single" w:sz="4" w:space="0" w:color="auto"/>
            </w:tcBorders>
            <w:shd w:val="clear" w:color="000000" w:fill="F0F0F0"/>
            <w:noWrap/>
            <w:vAlign w:val="bottom"/>
            <w:hideMark/>
          </w:tcPr>
          <w:p w14:paraId="4F2DBAC1"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10.85</w:t>
            </w:r>
          </w:p>
        </w:tc>
        <w:tc>
          <w:tcPr>
            <w:tcW w:w="1170" w:type="dxa"/>
            <w:tcBorders>
              <w:top w:val="nil"/>
              <w:left w:val="nil"/>
              <w:bottom w:val="single" w:sz="4" w:space="0" w:color="auto"/>
              <w:right w:val="single" w:sz="4" w:space="0" w:color="auto"/>
            </w:tcBorders>
            <w:shd w:val="clear" w:color="000000" w:fill="F0F0F0"/>
            <w:noWrap/>
            <w:vAlign w:val="bottom"/>
            <w:hideMark/>
          </w:tcPr>
          <w:p w14:paraId="2862612C"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3.52</w:t>
            </w:r>
          </w:p>
        </w:tc>
        <w:tc>
          <w:tcPr>
            <w:tcW w:w="1260" w:type="dxa"/>
            <w:tcBorders>
              <w:top w:val="nil"/>
              <w:left w:val="nil"/>
              <w:bottom w:val="single" w:sz="4" w:space="0" w:color="auto"/>
              <w:right w:val="single" w:sz="4" w:space="0" w:color="auto"/>
            </w:tcBorders>
            <w:shd w:val="clear" w:color="000000" w:fill="F0F0F0"/>
            <w:noWrap/>
            <w:vAlign w:val="bottom"/>
            <w:hideMark/>
          </w:tcPr>
          <w:p w14:paraId="61368D67"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10.20</w:t>
            </w:r>
          </w:p>
        </w:tc>
        <w:tc>
          <w:tcPr>
            <w:tcW w:w="1170" w:type="dxa"/>
            <w:tcBorders>
              <w:top w:val="nil"/>
              <w:left w:val="nil"/>
              <w:bottom w:val="single" w:sz="4" w:space="0" w:color="auto"/>
              <w:right w:val="single" w:sz="4" w:space="0" w:color="auto"/>
            </w:tcBorders>
            <w:shd w:val="clear" w:color="000000" w:fill="F0F0F0"/>
            <w:noWrap/>
            <w:vAlign w:val="bottom"/>
            <w:hideMark/>
          </w:tcPr>
          <w:p w14:paraId="04DBA002"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7.18</w:t>
            </w:r>
          </w:p>
        </w:tc>
        <w:tc>
          <w:tcPr>
            <w:tcW w:w="1350" w:type="dxa"/>
            <w:tcBorders>
              <w:top w:val="nil"/>
              <w:left w:val="nil"/>
              <w:bottom w:val="single" w:sz="4" w:space="0" w:color="auto"/>
              <w:right w:val="single" w:sz="4" w:space="0" w:color="auto"/>
            </w:tcBorders>
            <w:shd w:val="clear" w:color="000000" w:fill="F0F0F0"/>
            <w:noWrap/>
            <w:vAlign w:val="bottom"/>
            <w:hideMark/>
          </w:tcPr>
          <w:p w14:paraId="78961C4E"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2.69</w:t>
            </w:r>
          </w:p>
        </w:tc>
        <w:tc>
          <w:tcPr>
            <w:tcW w:w="1170" w:type="dxa"/>
            <w:tcBorders>
              <w:top w:val="nil"/>
              <w:left w:val="nil"/>
              <w:bottom w:val="single" w:sz="4" w:space="0" w:color="auto"/>
              <w:right w:val="single" w:sz="4" w:space="0" w:color="auto"/>
            </w:tcBorders>
            <w:shd w:val="clear" w:color="000000" w:fill="F0F0F0"/>
            <w:noWrap/>
            <w:vAlign w:val="bottom"/>
            <w:hideMark/>
          </w:tcPr>
          <w:p w14:paraId="31C8C34A"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9.78</w:t>
            </w:r>
          </w:p>
        </w:tc>
        <w:tc>
          <w:tcPr>
            <w:tcW w:w="1143" w:type="dxa"/>
            <w:tcBorders>
              <w:top w:val="nil"/>
              <w:left w:val="nil"/>
              <w:bottom w:val="single" w:sz="4" w:space="0" w:color="auto"/>
              <w:right w:val="single" w:sz="4" w:space="0" w:color="auto"/>
            </w:tcBorders>
            <w:shd w:val="clear" w:color="000000" w:fill="F0F0F0"/>
            <w:noWrap/>
            <w:vAlign w:val="bottom"/>
            <w:hideMark/>
          </w:tcPr>
          <w:p w14:paraId="7DF8B78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9.93</w:t>
            </w:r>
          </w:p>
        </w:tc>
        <w:tc>
          <w:tcPr>
            <w:tcW w:w="1377" w:type="dxa"/>
            <w:tcBorders>
              <w:top w:val="nil"/>
              <w:left w:val="nil"/>
              <w:bottom w:val="single" w:sz="4" w:space="0" w:color="auto"/>
              <w:right w:val="single" w:sz="4" w:space="0" w:color="auto"/>
            </w:tcBorders>
            <w:shd w:val="clear" w:color="000000" w:fill="F0F0F0"/>
            <w:noWrap/>
            <w:vAlign w:val="bottom"/>
            <w:hideMark/>
          </w:tcPr>
          <w:p w14:paraId="49A5F1D0"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268.00</w:t>
            </w:r>
          </w:p>
        </w:tc>
        <w:tc>
          <w:tcPr>
            <w:tcW w:w="1350" w:type="dxa"/>
            <w:tcBorders>
              <w:top w:val="nil"/>
              <w:left w:val="nil"/>
              <w:bottom w:val="single" w:sz="4" w:space="0" w:color="auto"/>
              <w:right w:val="single" w:sz="4" w:space="0" w:color="auto"/>
            </w:tcBorders>
            <w:shd w:val="clear" w:color="000000" w:fill="F0F0F0"/>
            <w:noWrap/>
            <w:vAlign w:val="bottom"/>
            <w:hideMark/>
          </w:tcPr>
          <w:p w14:paraId="7E3A99E4"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216.38</w:t>
            </w:r>
          </w:p>
        </w:tc>
      </w:tr>
      <w:tr w:rsidR="00514D63" w:rsidRPr="00514D63" w14:paraId="69F713C2" w14:textId="77777777" w:rsidTr="00830AC9">
        <w:trPr>
          <w:trHeight w:val="216"/>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0141E7F7"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Jan-2012</w:t>
            </w:r>
          </w:p>
        </w:tc>
        <w:tc>
          <w:tcPr>
            <w:tcW w:w="1170" w:type="dxa"/>
            <w:tcBorders>
              <w:top w:val="nil"/>
              <w:left w:val="nil"/>
              <w:bottom w:val="single" w:sz="4" w:space="0" w:color="auto"/>
              <w:right w:val="single" w:sz="4" w:space="0" w:color="auto"/>
            </w:tcBorders>
            <w:shd w:val="clear" w:color="auto" w:fill="auto"/>
            <w:noWrap/>
            <w:vAlign w:val="bottom"/>
            <w:hideMark/>
          </w:tcPr>
          <w:p w14:paraId="586CA3A1"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12.75</w:t>
            </w:r>
          </w:p>
        </w:tc>
        <w:tc>
          <w:tcPr>
            <w:tcW w:w="990" w:type="dxa"/>
            <w:tcBorders>
              <w:top w:val="nil"/>
              <w:left w:val="nil"/>
              <w:bottom w:val="single" w:sz="4" w:space="0" w:color="auto"/>
              <w:right w:val="single" w:sz="4" w:space="0" w:color="auto"/>
            </w:tcBorders>
            <w:shd w:val="clear" w:color="auto" w:fill="auto"/>
            <w:noWrap/>
            <w:vAlign w:val="bottom"/>
            <w:hideMark/>
          </w:tcPr>
          <w:p w14:paraId="5ACE3A78"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10.85</w:t>
            </w:r>
          </w:p>
        </w:tc>
        <w:tc>
          <w:tcPr>
            <w:tcW w:w="1170" w:type="dxa"/>
            <w:tcBorders>
              <w:top w:val="nil"/>
              <w:left w:val="nil"/>
              <w:bottom w:val="single" w:sz="4" w:space="0" w:color="auto"/>
              <w:right w:val="single" w:sz="4" w:space="0" w:color="auto"/>
            </w:tcBorders>
            <w:shd w:val="clear" w:color="auto" w:fill="auto"/>
            <w:noWrap/>
            <w:vAlign w:val="bottom"/>
            <w:hideMark/>
          </w:tcPr>
          <w:p w14:paraId="34A5F0E0"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3.90</w:t>
            </w:r>
          </w:p>
        </w:tc>
        <w:tc>
          <w:tcPr>
            <w:tcW w:w="1260" w:type="dxa"/>
            <w:tcBorders>
              <w:top w:val="nil"/>
              <w:left w:val="nil"/>
              <w:bottom w:val="single" w:sz="4" w:space="0" w:color="auto"/>
              <w:right w:val="single" w:sz="4" w:space="0" w:color="auto"/>
            </w:tcBorders>
            <w:shd w:val="clear" w:color="auto" w:fill="auto"/>
            <w:noWrap/>
            <w:vAlign w:val="bottom"/>
            <w:hideMark/>
          </w:tcPr>
          <w:p w14:paraId="5D168EB3"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11.23</w:t>
            </w:r>
          </w:p>
        </w:tc>
        <w:tc>
          <w:tcPr>
            <w:tcW w:w="1170" w:type="dxa"/>
            <w:tcBorders>
              <w:top w:val="nil"/>
              <w:left w:val="nil"/>
              <w:bottom w:val="single" w:sz="4" w:space="0" w:color="auto"/>
              <w:right w:val="single" w:sz="4" w:space="0" w:color="auto"/>
            </w:tcBorders>
            <w:shd w:val="clear" w:color="auto" w:fill="auto"/>
            <w:noWrap/>
            <w:vAlign w:val="bottom"/>
            <w:hideMark/>
          </w:tcPr>
          <w:p w14:paraId="456D5440"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8.52</w:t>
            </w:r>
          </w:p>
        </w:tc>
        <w:tc>
          <w:tcPr>
            <w:tcW w:w="1350" w:type="dxa"/>
            <w:tcBorders>
              <w:top w:val="nil"/>
              <w:left w:val="nil"/>
              <w:bottom w:val="single" w:sz="4" w:space="0" w:color="auto"/>
              <w:right w:val="single" w:sz="4" w:space="0" w:color="auto"/>
            </w:tcBorders>
            <w:shd w:val="clear" w:color="auto" w:fill="auto"/>
            <w:noWrap/>
            <w:vAlign w:val="bottom"/>
            <w:hideMark/>
          </w:tcPr>
          <w:p w14:paraId="0E45F252"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3.13</w:t>
            </w:r>
          </w:p>
        </w:tc>
        <w:tc>
          <w:tcPr>
            <w:tcW w:w="1170" w:type="dxa"/>
            <w:tcBorders>
              <w:top w:val="nil"/>
              <w:left w:val="nil"/>
              <w:bottom w:val="single" w:sz="4" w:space="0" w:color="auto"/>
              <w:right w:val="single" w:sz="4" w:space="0" w:color="auto"/>
            </w:tcBorders>
            <w:shd w:val="clear" w:color="auto" w:fill="auto"/>
            <w:noWrap/>
            <w:vAlign w:val="bottom"/>
            <w:hideMark/>
          </w:tcPr>
          <w:p w14:paraId="2C6DE9D0"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9.99</w:t>
            </w:r>
          </w:p>
        </w:tc>
        <w:tc>
          <w:tcPr>
            <w:tcW w:w="1143" w:type="dxa"/>
            <w:tcBorders>
              <w:top w:val="nil"/>
              <w:left w:val="nil"/>
              <w:bottom w:val="single" w:sz="4" w:space="0" w:color="auto"/>
              <w:right w:val="single" w:sz="4" w:space="0" w:color="auto"/>
            </w:tcBorders>
            <w:shd w:val="clear" w:color="auto" w:fill="auto"/>
            <w:noWrap/>
            <w:vAlign w:val="bottom"/>
            <w:hideMark/>
          </w:tcPr>
          <w:p w14:paraId="0FAFA8FB"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10.25</w:t>
            </w:r>
          </w:p>
        </w:tc>
        <w:tc>
          <w:tcPr>
            <w:tcW w:w="1377" w:type="dxa"/>
            <w:tcBorders>
              <w:top w:val="nil"/>
              <w:left w:val="nil"/>
              <w:bottom w:val="single" w:sz="4" w:space="0" w:color="auto"/>
              <w:right w:val="single" w:sz="4" w:space="0" w:color="auto"/>
            </w:tcBorders>
            <w:shd w:val="clear" w:color="auto" w:fill="auto"/>
            <w:noWrap/>
            <w:vAlign w:val="bottom"/>
            <w:hideMark/>
          </w:tcPr>
          <w:p w14:paraId="60F2658C"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272.25</w:t>
            </w:r>
          </w:p>
        </w:tc>
        <w:tc>
          <w:tcPr>
            <w:tcW w:w="1350" w:type="dxa"/>
            <w:tcBorders>
              <w:top w:val="nil"/>
              <w:left w:val="nil"/>
              <w:bottom w:val="single" w:sz="4" w:space="0" w:color="auto"/>
              <w:right w:val="single" w:sz="4" w:space="0" w:color="auto"/>
            </w:tcBorders>
            <w:shd w:val="clear" w:color="auto" w:fill="auto"/>
            <w:noWrap/>
            <w:vAlign w:val="bottom"/>
            <w:hideMark/>
          </w:tcPr>
          <w:p w14:paraId="4E2E86D2"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216.38</w:t>
            </w:r>
          </w:p>
        </w:tc>
      </w:tr>
      <w:tr w:rsidR="00514D63" w:rsidRPr="00514D63" w14:paraId="1FA30E82" w14:textId="77777777" w:rsidTr="00830AC9">
        <w:trPr>
          <w:trHeight w:val="216"/>
        </w:trPr>
        <w:tc>
          <w:tcPr>
            <w:tcW w:w="1165" w:type="dxa"/>
            <w:tcBorders>
              <w:top w:val="nil"/>
              <w:left w:val="single" w:sz="4" w:space="0" w:color="auto"/>
              <w:bottom w:val="single" w:sz="4" w:space="0" w:color="auto"/>
              <w:right w:val="single" w:sz="4" w:space="0" w:color="auto"/>
            </w:tcBorders>
            <w:shd w:val="clear" w:color="000000" w:fill="F0F0F0"/>
            <w:noWrap/>
            <w:vAlign w:val="bottom"/>
            <w:hideMark/>
          </w:tcPr>
          <w:p w14:paraId="46BDE1C7"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Feb-2012</w:t>
            </w:r>
          </w:p>
        </w:tc>
        <w:tc>
          <w:tcPr>
            <w:tcW w:w="1170" w:type="dxa"/>
            <w:tcBorders>
              <w:top w:val="nil"/>
              <w:left w:val="nil"/>
              <w:bottom w:val="single" w:sz="4" w:space="0" w:color="auto"/>
              <w:right w:val="single" w:sz="4" w:space="0" w:color="auto"/>
            </w:tcBorders>
            <w:shd w:val="clear" w:color="000000" w:fill="F0F0F0"/>
            <w:noWrap/>
            <w:vAlign w:val="bottom"/>
            <w:hideMark/>
          </w:tcPr>
          <w:p w14:paraId="7D8B6322"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13.16</w:t>
            </w:r>
          </w:p>
        </w:tc>
        <w:tc>
          <w:tcPr>
            <w:tcW w:w="990" w:type="dxa"/>
            <w:tcBorders>
              <w:top w:val="nil"/>
              <w:left w:val="nil"/>
              <w:bottom w:val="single" w:sz="4" w:space="0" w:color="auto"/>
              <w:right w:val="single" w:sz="4" w:space="0" w:color="auto"/>
            </w:tcBorders>
            <w:shd w:val="clear" w:color="000000" w:fill="F0F0F0"/>
            <w:noWrap/>
            <w:vAlign w:val="bottom"/>
            <w:hideMark/>
          </w:tcPr>
          <w:p w14:paraId="6767195E"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12.29</w:t>
            </w:r>
          </w:p>
        </w:tc>
        <w:tc>
          <w:tcPr>
            <w:tcW w:w="1170" w:type="dxa"/>
            <w:tcBorders>
              <w:top w:val="nil"/>
              <w:left w:val="nil"/>
              <w:bottom w:val="single" w:sz="4" w:space="0" w:color="auto"/>
              <w:right w:val="single" w:sz="4" w:space="0" w:color="auto"/>
            </w:tcBorders>
            <w:shd w:val="clear" w:color="000000" w:fill="F0F0F0"/>
            <w:noWrap/>
            <w:vAlign w:val="bottom"/>
            <w:hideMark/>
          </w:tcPr>
          <w:p w14:paraId="79451B76"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4.19</w:t>
            </w:r>
          </w:p>
        </w:tc>
        <w:tc>
          <w:tcPr>
            <w:tcW w:w="1260" w:type="dxa"/>
            <w:tcBorders>
              <w:top w:val="nil"/>
              <w:left w:val="nil"/>
              <w:bottom w:val="single" w:sz="4" w:space="0" w:color="auto"/>
              <w:right w:val="single" w:sz="4" w:space="0" w:color="auto"/>
            </w:tcBorders>
            <w:shd w:val="clear" w:color="000000" w:fill="F0F0F0"/>
            <w:noWrap/>
            <w:vAlign w:val="bottom"/>
            <w:hideMark/>
          </w:tcPr>
          <w:p w14:paraId="6B3B88C8"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11.74</w:t>
            </w:r>
          </w:p>
        </w:tc>
        <w:tc>
          <w:tcPr>
            <w:tcW w:w="1170" w:type="dxa"/>
            <w:tcBorders>
              <w:top w:val="nil"/>
              <w:left w:val="nil"/>
              <w:bottom w:val="single" w:sz="4" w:space="0" w:color="auto"/>
              <w:right w:val="single" w:sz="4" w:space="0" w:color="auto"/>
            </w:tcBorders>
            <w:shd w:val="clear" w:color="000000" w:fill="F0F0F0"/>
            <w:noWrap/>
            <w:vAlign w:val="bottom"/>
            <w:hideMark/>
          </w:tcPr>
          <w:p w14:paraId="65FB57D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9.06</w:t>
            </w:r>
          </w:p>
        </w:tc>
        <w:tc>
          <w:tcPr>
            <w:tcW w:w="1350" w:type="dxa"/>
            <w:tcBorders>
              <w:top w:val="nil"/>
              <w:left w:val="nil"/>
              <w:bottom w:val="single" w:sz="4" w:space="0" w:color="auto"/>
              <w:right w:val="single" w:sz="4" w:space="0" w:color="auto"/>
            </w:tcBorders>
            <w:shd w:val="clear" w:color="000000" w:fill="F0F0F0"/>
            <w:noWrap/>
            <w:vAlign w:val="bottom"/>
            <w:hideMark/>
          </w:tcPr>
          <w:p w14:paraId="7666B92F"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3.43</w:t>
            </w:r>
          </w:p>
        </w:tc>
        <w:tc>
          <w:tcPr>
            <w:tcW w:w="1170" w:type="dxa"/>
            <w:tcBorders>
              <w:top w:val="nil"/>
              <w:left w:val="nil"/>
              <w:bottom w:val="single" w:sz="4" w:space="0" w:color="auto"/>
              <w:right w:val="single" w:sz="4" w:space="0" w:color="auto"/>
            </w:tcBorders>
            <w:shd w:val="clear" w:color="000000" w:fill="F0F0F0"/>
            <w:noWrap/>
            <w:vAlign w:val="bottom"/>
            <w:hideMark/>
          </w:tcPr>
          <w:p w14:paraId="5DDB429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10.09</w:t>
            </w:r>
          </w:p>
        </w:tc>
        <w:tc>
          <w:tcPr>
            <w:tcW w:w="1143" w:type="dxa"/>
            <w:tcBorders>
              <w:top w:val="nil"/>
              <w:left w:val="nil"/>
              <w:bottom w:val="single" w:sz="4" w:space="0" w:color="auto"/>
              <w:right w:val="single" w:sz="4" w:space="0" w:color="auto"/>
            </w:tcBorders>
            <w:shd w:val="clear" w:color="000000" w:fill="F0F0F0"/>
            <w:noWrap/>
            <w:vAlign w:val="bottom"/>
            <w:hideMark/>
          </w:tcPr>
          <w:p w14:paraId="3F96D19B"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10.43</w:t>
            </w:r>
          </w:p>
        </w:tc>
        <w:tc>
          <w:tcPr>
            <w:tcW w:w="1377" w:type="dxa"/>
            <w:tcBorders>
              <w:top w:val="nil"/>
              <w:left w:val="nil"/>
              <w:bottom w:val="single" w:sz="4" w:space="0" w:color="auto"/>
              <w:right w:val="single" w:sz="4" w:space="0" w:color="auto"/>
            </w:tcBorders>
            <w:shd w:val="clear" w:color="000000" w:fill="F0F0F0"/>
            <w:noWrap/>
            <w:vAlign w:val="bottom"/>
            <w:hideMark/>
          </w:tcPr>
          <w:p w14:paraId="17F401F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276.25</w:t>
            </w:r>
          </w:p>
        </w:tc>
        <w:tc>
          <w:tcPr>
            <w:tcW w:w="1350" w:type="dxa"/>
            <w:tcBorders>
              <w:top w:val="nil"/>
              <w:left w:val="nil"/>
              <w:bottom w:val="single" w:sz="4" w:space="0" w:color="auto"/>
              <w:right w:val="single" w:sz="4" w:space="0" w:color="auto"/>
            </w:tcBorders>
            <w:shd w:val="clear" w:color="000000" w:fill="F0F0F0"/>
            <w:noWrap/>
            <w:vAlign w:val="bottom"/>
            <w:hideMark/>
          </w:tcPr>
          <w:p w14:paraId="06FC7F0F"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216.38</w:t>
            </w:r>
          </w:p>
        </w:tc>
      </w:tr>
      <w:tr w:rsidR="00514D63" w:rsidRPr="00514D63" w14:paraId="5403E4C9" w14:textId="77777777" w:rsidTr="00830AC9">
        <w:trPr>
          <w:trHeight w:val="216"/>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4D706392"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Mar-2012</w:t>
            </w:r>
          </w:p>
        </w:tc>
        <w:tc>
          <w:tcPr>
            <w:tcW w:w="1170" w:type="dxa"/>
            <w:tcBorders>
              <w:top w:val="nil"/>
              <w:left w:val="nil"/>
              <w:bottom w:val="single" w:sz="4" w:space="0" w:color="auto"/>
              <w:right w:val="single" w:sz="4" w:space="0" w:color="auto"/>
            </w:tcBorders>
            <w:shd w:val="clear" w:color="auto" w:fill="auto"/>
            <w:noWrap/>
            <w:vAlign w:val="bottom"/>
            <w:hideMark/>
          </w:tcPr>
          <w:p w14:paraId="6BA8C9C7"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13.38</w:t>
            </w:r>
          </w:p>
        </w:tc>
        <w:tc>
          <w:tcPr>
            <w:tcW w:w="990" w:type="dxa"/>
            <w:tcBorders>
              <w:top w:val="nil"/>
              <w:left w:val="nil"/>
              <w:bottom w:val="single" w:sz="4" w:space="0" w:color="auto"/>
              <w:right w:val="single" w:sz="4" w:space="0" w:color="auto"/>
            </w:tcBorders>
            <w:shd w:val="clear" w:color="auto" w:fill="auto"/>
            <w:noWrap/>
            <w:vAlign w:val="bottom"/>
            <w:hideMark/>
          </w:tcPr>
          <w:p w14:paraId="4551CD28"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12.29</w:t>
            </w:r>
          </w:p>
        </w:tc>
        <w:tc>
          <w:tcPr>
            <w:tcW w:w="1170" w:type="dxa"/>
            <w:tcBorders>
              <w:top w:val="nil"/>
              <w:left w:val="nil"/>
              <w:bottom w:val="single" w:sz="4" w:space="0" w:color="auto"/>
              <w:right w:val="single" w:sz="4" w:space="0" w:color="auto"/>
            </w:tcBorders>
            <w:shd w:val="clear" w:color="auto" w:fill="auto"/>
            <w:noWrap/>
            <w:vAlign w:val="bottom"/>
            <w:hideMark/>
          </w:tcPr>
          <w:p w14:paraId="6E3846BA"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4.05</w:t>
            </w:r>
          </w:p>
        </w:tc>
        <w:tc>
          <w:tcPr>
            <w:tcW w:w="1260" w:type="dxa"/>
            <w:tcBorders>
              <w:top w:val="nil"/>
              <w:left w:val="nil"/>
              <w:bottom w:val="single" w:sz="4" w:space="0" w:color="auto"/>
              <w:right w:val="single" w:sz="4" w:space="0" w:color="auto"/>
            </w:tcBorders>
            <w:shd w:val="clear" w:color="auto" w:fill="auto"/>
            <w:noWrap/>
            <w:vAlign w:val="bottom"/>
            <w:hideMark/>
          </w:tcPr>
          <w:p w14:paraId="7FFE4D8B"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11.04</w:t>
            </w:r>
          </w:p>
        </w:tc>
        <w:tc>
          <w:tcPr>
            <w:tcW w:w="1170" w:type="dxa"/>
            <w:tcBorders>
              <w:top w:val="nil"/>
              <w:left w:val="nil"/>
              <w:bottom w:val="single" w:sz="4" w:space="0" w:color="auto"/>
              <w:right w:val="single" w:sz="4" w:space="0" w:color="auto"/>
            </w:tcBorders>
            <w:shd w:val="clear" w:color="auto" w:fill="auto"/>
            <w:noWrap/>
            <w:vAlign w:val="bottom"/>
            <w:hideMark/>
          </w:tcPr>
          <w:p w14:paraId="59F1D6F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8.35</w:t>
            </w:r>
          </w:p>
        </w:tc>
        <w:tc>
          <w:tcPr>
            <w:tcW w:w="1350" w:type="dxa"/>
            <w:tcBorders>
              <w:top w:val="nil"/>
              <w:left w:val="nil"/>
              <w:bottom w:val="single" w:sz="4" w:space="0" w:color="auto"/>
              <w:right w:val="single" w:sz="4" w:space="0" w:color="auto"/>
            </w:tcBorders>
            <w:shd w:val="clear" w:color="auto" w:fill="auto"/>
            <w:noWrap/>
            <w:vAlign w:val="bottom"/>
            <w:hideMark/>
          </w:tcPr>
          <w:p w14:paraId="2DD18DB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3.22</w:t>
            </w:r>
          </w:p>
        </w:tc>
        <w:tc>
          <w:tcPr>
            <w:tcW w:w="1170" w:type="dxa"/>
            <w:tcBorders>
              <w:top w:val="nil"/>
              <w:left w:val="nil"/>
              <w:bottom w:val="single" w:sz="4" w:space="0" w:color="auto"/>
              <w:right w:val="single" w:sz="4" w:space="0" w:color="auto"/>
            </w:tcBorders>
            <w:shd w:val="clear" w:color="auto" w:fill="auto"/>
            <w:noWrap/>
            <w:vAlign w:val="bottom"/>
            <w:hideMark/>
          </w:tcPr>
          <w:p w14:paraId="5B375FBA"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10.11</w:t>
            </w:r>
          </w:p>
        </w:tc>
        <w:tc>
          <w:tcPr>
            <w:tcW w:w="1143" w:type="dxa"/>
            <w:tcBorders>
              <w:top w:val="nil"/>
              <w:left w:val="nil"/>
              <w:bottom w:val="single" w:sz="4" w:space="0" w:color="auto"/>
              <w:right w:val="single" w:sz="4" w:space="0" w:color="auto"/>
            </w:tcBorders>
            <w:shd w:val="clear" w:color="auto" w:fill="auto"/>
            <w:noWrap/>
            <w:vAlign w:val="bottom"/>
            <w:hideMark/>
          </w:tcPr>
          <w:p w14:paraId="76605B20"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10.45</w:t>
            </w:r>
          </w:p>
        </w:tc>
        <w:tc>
          <w:tcPr>
            <w:tcW w:w="1377" w:type="dxa"/>
            <w:tcBorders>
              <w:top w:val="nil"/>
              <w:left w:val="nil"/>
              <w:bottom w:val="single" w:sz="4" w:space="0" w:color="auto"/>
              <w:right w:val="single" w:sz="4" w:space="0" w:color="auto"/>
            </w:tcBorders>
            <w:shd w:val="clear" w:color="auto" w:fill="auto"/>
            <w:noWrap/>
            <w:vAlign w:val="bottom"/>
            <w:hideMark/>
          </w:tcPr>
          <w:p w14:paraId="6994E4CA"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273.04</w:t>
            </w:r>
          </w:p>
        </w:tc>
        <w:tc>
          <w:tcPr>
            <w:tcW w:w="1350" w:type="dxa"/>
            <w:tcBorders>
              <w:top w:val="nil"/>
              <w:left w:val="nil"/>
              <w:bottom w:val="single" w:sz="4" w:space="0" w:color="auto"/>
              <w:right w:val="single" w:sz="4" w:space="0" w:color="auto"/>
            </w:tcBorders>
            <w:shd w:val="clear" w:color="auto" w:fill="auto"/>
            <w:noWrap/>
            <w:vAlign w:val="bottom"/>
            <w:hideMark/>
          </w:tcPr>
          <w:p w14:paraId="101A177E"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235.88</w:t>
            </w:r>
          </w:p>
        </w:tc>
      </w:tr>
      <w:tr w:rsidR="00514D63" w:rsidRPr="00514D63" w14:paraId="3738F0DF" w14:textId="77777777" w:rsidTr="00830AC9">
        <w:trPr>
          <w:trHeight w:val="216"/>
        </w:trPr>
        <w:tc>
          <w:tcPr>
            <w:tcW w:w="1165" w:type="dxa"/>
            <w:tcBorders>
              <w:top w:val="nil"/>
              <w:left w:val="single" w:sz="4" w:space="0" w:color="auto"/>
              <w:bottom w:val="single" w:sz="4" w:space="0" w:color="auto"/>
              <w:right w:val="single" w:sz="4" w:space="0" w:color="auto"/>
            </w:tcBorders>
            <w:shd w:val="clear" w:color="000000" w:fill="F0F0F0"/>
            <w:noWrap/>
            <w:vAlign w:val="bottom"/>
            <w:hideMark/>
          </w:tcPr>
          <w:p w14:paraId="346CCCB6"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Apr-2012</w:t>
            </w:r>
          </w:p>
        </w:tc>
        <w:tc>
          <w:tcPr>
            <w:tcW w:w="1170" w:type="dxa"/>
            <w:tcBorders>
              <w:top w:val="nil"/>
              <w:left w:val="nil"/>
              <w:bottom w:val="single" w:sz="4" w:space="0" w:color="auto"/>
              <w:right w:val="single" w:sz="4" w:space="0" w:color="auto"/>
            </w:tcBorders>
            <w:shd w:val="clear" w:color="000000" w:fill="F0F0F0"/>
            <w:noWrap/>
            <w:vAlign w:val="bottom"/>
            <w:hideMark/>
          </w:tcPr>
          <w:p w14:paraId="4CF625DA"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13.38</w:t>
            </w:r>
          </w:p>
        </w:tc>
        <w:tc>
          <w:tcPr>
            <w:tcW w:w="990" w:type="dxa"/>
            <w:tcBorders>
              <w:top w:val="nil"/>
              <w:left w:val="nil"/>
              <w:bottom w:val="single" w:sz="4" w:space="0" w:color="auto"/>
              <w:right w:val="single" w:sz="4" w:space="0" w:color="auto"/>
            </w:tcBorders>
            <w:shd w:val="clear" w:color="000000" w:fill="F0F0F0"/>
            <w:noWrap/>
            <w:vAlign w:val="bottom"/>
            <w:hideMark/>
          </w:tcPr>
          <w:p w14:paraId="1A16FDD4"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12.03</w:t>
            </w:r>
          </w:p>
        </w:tc>
        <w:tc>
          <w:tcPr>
            <w:tcW w:w="1170" w:type="dxa"/>
            <w:tcBorders>
              <w:top w:val="nil"/>
              <w:left w:val="nil"/>
              <w:bottom w:val="single" w:sz="4" w:space="0" w:color="auto"/>
              <w:right w:val="single" w:sz="4" w:space="0" w:color="auto"/>
            </w:tcBorders>
            <w:shd w:val="clear" w:color="000000" w:fill="F0F0F0"/>
            <w:noWrap/>
            <w:vAlign w:val="bottom"/>
            <w:hideMark/>
          </w:tcPr>
          <w:p w14:paraId="7F147B7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3.94</w:t>
            </w:r>
          </w:p>
        </w:tc>
        <w:tc>
          <w:tcPr>
            <w:tcW w:w="1260" w:type="dxa"/>
            <w:tcBorders>
              <w:top w:val="nil"/>
              <w:left w:val="nil"/>
              <w:bottom w:val="single" w:sz="4" w:space="0" w:color="auto"/>
              <w:right w:val="single" w:sz="4" w:space="0" w:color="auto"/>
            </w:tcBorders>
            <w:shd w:val="clear" w:color="000000" w:fill="F0F0F0"/>
            <w:noWrap/>
            <w:vAlign w:val="bottom"/>
            <w:hideMark/>
          </w:tcPr>
          <w:p w14:paraId="4FD26392"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11.35</w:t>
            </w:r>
          </w:p>
        </w:tc>
        <w:tc>
          <w:tcPr>
            <w:tcW w:w="1170" w:type="dxa"/>
            <w:tcBorders>
              <w:top w:val="nil"/>
              <w:left w:val="nil"/>
              <w:bottom w:val="single" w:sz="4" w:space="0" w:color="auto"/>
              <w:right w:val="single" w:sz="4" w:space="0" w:color="auto"/>
            </w:tcBorders>
            <w:shd w:val="clear" w:color="000000" w:fill="F0F0F0"/>
            <w:noWrap/>
            <w:vAlign w:val="bottom"/>
            <w:hideMark/>
          </w:tcPr>
          <w:p w14:paraId="5542A6F0"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8.10</w:t>
            </w:r>
          </w:p>
        </w:tc>
        <w:tc>
          <w:tcPr>
            <w:tcW w:w="1350" w:type="dxa"/>
            <w:tcBorders>
              <w:top w:val="nil"/>
              <w:left w:val="nil"/>
              <w:bottom w:val="single" w:sz="4" w:space="0" w:color="auto"/>
              <w:right w:val="single" w:sz="4" w:space="0" w:color="auto"/>
            </w:tcBorders>
            <w:shd w:val="clear" w:color="000000" w:fill="F0F0F0"/>
            <w:noWrap/>
            <w:vAlign w:val="bottom"/>
            <w:hideMark/>
          </w:tcPr>
          <w:p w14:paraId="790B294A"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3.15</w:t>
            </w:r>
          </w:p>
        </w:tc>
        <w:tc>
          <w:tcPr>
            <w:tcW w:w="1170" w:type="dxa"/>
            <w:tcBorders>
              <w:top w:val="nil"/>
              <w:left w:val="nil"/>
              <w:bottom w:val="single" w:sz="4" w:space="0" w:color="auto"/>
              <w:right w:val="single" w:sz="4" w:space="0" w:color="auto"/>
            </w:tcBorders>
            <w:shd w:val="clear" w:color="000000" w:fill="F0F0F0"/>
            <w:noWrap/>
            <w:vAlign w:val="bottom"/>
            <w:hideMark/>
          </w:tcPr>
          <w:p w14:paraId="3C3BEF7F"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10.25</w:t>
            </w:r>
          </w:p>
        </w:tc>
        <w:tc>
          <w:tcPr>
            <w:tcW w:w="1143" w:type="dxa"/>
            <w:tcBorders>
              <w:top w:val="nil"/>
              <w:left w:val="nil"/>
              <w:bottom w:val="single" w:sz="4" w:space="0" w:color="auto"/>
              <w:right w:val="single" w:sz="4" w:space="0" w:color="auto"/>
            </w:tcBorders>
            <w:shd w:val="clear" w:color="000000" w:fill="F0F0F0"/>
            <w:noWrap/>
            <w:vAlign w:val="bottom"/>
            <w:hideMark/>
          </w:tcPr>
          <w:p w14:paraId="625FBF77"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10.59</w:t>
            </w:r>
          </w:p>
        </w:tc>
        <w:tc>
          <w:tcPr>
            <w:tcW w:w="1377" w:type="dxa"/>
            <w:tcBorders>
              <w:top w:val="nil"/>
              <w:left w:val="nil"/>
              <w:bottom w:val="single" w:sz="4" w:space="0" w:color="auto"/>
              <w:right w:val="single" w:sz="4" w:space="0" w:color="auto"/>
            </w:tcBorders>
            <w:shd w:val="clear" w:color="000000" w:fill="F0F0F0"/>
            <w:noWrap/>
            <w:vAlign w:val="bottom"/>
            <w:hideMark/>
          </w:tcPr>
          <w:p w14:paraId="0E411A64"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278.62</w:t>
            </w:r>
          </w:p>
        </w:tc>
        <w:tc>
          <w:tcPr>
            <w:tcW w:w="1350" w:type="dxa"/>
            <w:tcBorders>
              <w:top w:val="nil"/>
              <w:left w:val="nil"/>
              <w:bottom w:val="single" w:sz="4" w:space="0" w:color="auto"/>
              <w:right w:val="single" w:sz="4" w:space="0" w:color="auto"/>
            </w:tcBorders>
            <w:shd w:val="clear" w:color="000000" w:fill="F0F0F0"/>
            <w:noWrap/>
            <w:vAlign w:val="bottom"/>
            <w:hideMark/>
          </w:tcPr>
          <w:p w14:paraId="729E1FDA"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233.77</w:t>
            </w:r>
          </w:p>
        </w:tc>
      </w:tr>
      <w:tr w:rsidR="00514D63" w:rsidRPr="00514D63" w14:paraId="5A9FB153" w14:textId="77777777" w:rsidTr="00830AC9">
        <w:trPr>
          <w:trHeight w:val="216"/>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1E7D6C76"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May-2012</w:t>
            </w:r>
          </w:p>
        </w:tc>
        <w:tc>
          <w:tcPr>
            <w:tcW w:w="1170" w:type="dxa"/>
            <w:tcBorders>
              <w:top w:val="nil"/>
              <w:left w:val="nil"/>
              <w:bottom w:val="single" w:sz="4" w:space="0" w:color="auto"/>
              <w:right w:val="single" w:sz="4" w:space="0" w:color="auto"/>
            </w:tcBorders>
            <w:shd w:val="clear" w:color="auto" w:fill="auto"/>
            <w:noWrap/>
            <w:vAlign w:val="bottom"/>
            <w:hideMark/>
          </w:tcPr>
          <w:p w14:paraId="4CB6AF5A"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12.54</w:t>
            </w:r>
          </w:p>
        </w:tc>
        <w:tc>
          <w:tcPr>
            <w:tcW w:w="990" w:type="dxa"/>
            <w:tcBorders>
              <w:top w:val="nil"/>
              <w:left w:val="nil"/>
              <w:bottom w:val="single" w:sz="4" w:space="0" w:color="auto"/>
              <w:right w:val="single" w:sz="4" w:space="0" w:color="auto"/>
            </w:tcBorders>
            <w:shd w:val="clear" w:color="auto" w:fill="auto"/>
            <w:noWrap/>
            <w:vAlign w:val="bottom"/>
            <w:hideMark/>
          </w:tcPr>
          <w:p w14:paraId="1771EA4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10.72</w:t>
            </w:r>
          </w:p>
        </w:tc>
        <w:tc>
          <w:tcPr>
            <w:tcW w:w="1170" w:type="dxa"/>
            <w:tcBorders>
              <w:top w:val="nil"/>
              <w:left w:val="nil"/>
              <w:bottom w:val="single" w:sz="4" w:space="0" w:color="auto"/>
              <w:right w:val="single" w:sz="4" w:space="0" w:color="auto"/>
            </w:tcBorders>
            <w:shd w:val="clear" w:color="auto" w:fill="auto"/>
            <w:noWrap/>
            <w:vAlign w:val="bottom"/>
            <w:hideMark/>
          </w:tcPr>
          <w:p w14:paraId="0835BD27"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3.57</w:t>
            </w:r>
          </w:p>
        </w:tc>
        <w:tc>
          <w:tcPr>
            <w:tcW w:w="1260" w:type="dxa"/>
            <w:tcBorders>
              <w:top w:val="nil"/>
              <w:left w:val="nil"/>
              <w:bottom w:val="single" w:sz="4" w:space="0" w:color="auto"/>
              <w:right w:val="single" w:sz="4" w:space="0" w:color="auto"/>
            </w:tcBorders>
            <w:shd w:val="clear" w:color="auto" w:fill="auto"/>
            <w:noWrap/>
            <w:vAlign w:val="bottom"/>
            <w:hideMark/>
          </w:tcPr>
          <w:p w14:paraId="10A6315A"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10.15</w:t>
            </w:r>
          </w:p>
        </w:tc>
        <w:tc>
          <w:tcPr>
            <w:tcW w:w="1170" w:type="dxa"/>
            <w:tcBorders>
              <w:top w:val="nil"/>
              <w:left w:val="nil"/>
              <w:bottom w:val="single" w:sz="4" w:space="0" w:color="auto"/>
              <w:right w:val="single" w:sz="4" w:space="0" w:color="auto"/>
            </w:tcBorders>
            <w:shd w:val="clear" w:color="auto" w:fill="auto"/>
            <w:noWrap/>
            <w:vAlign w:val="bottom"/>
            <w:hideMark/>
          </w:tcPr>
          <w:p w14:paraId="52BFF54E"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7.09</w:t>
            </w:r>
          </w:p>
        </w:tc>
        <w:tc>
          <w:tcPr>
            <w:tcW w:w="1350" w:type="dxa"/>
            <w:tcBorders>
              <w:top w:val="nil"/>
              <w:left w:val="nil"/>
              <w:bottom w:val="single" w:sz="4" w:space="0" w:color="auto"/>
              <w:right w:val="single" w:sz="4" w:space="0" w:color="auto"/>
            </w:tcBorders>
            <w:shd w:val="clear" w:color="auto" w:fill="auto"/>
            <w:noWrap/>
            <w:vAlign w:val="bottom"/>
            <w:hideMark/>
          </w:tcPr>
          <w:p w14:paraId="2932803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2.65</w:t>
            </w:r>
          </w:p>
        </w:tc>
        <w:tc>
          <w:tcPr>
            <w:tcW w:w="1170" w:type="dxa"/>
            <w:tcBorders>
              <w:top w:val="nil"/>
              <w:left w:val="nil"/>
              <w:bottom w:val="single" w:sz="4" w:space="0" w:color="auto"/>
              <w:right w:val="single" w:sz="4" w:space="0" w:color="auto"/>
            </w:tcBorders>
            <w:shd w:val="clear" w:color="auto" w:fill="auto"/>
            <w:noWrap/>
            <w:vAlign w:val="bottom"/>
            <w:hideMark/>
          </w:tcPr>
          <w:p w14:paraId="116E61E7"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10.08</w:t>
            </w:r>
          </w:p>
        </w:tc>
        <w:tc>
          <w:tcPr>
            <w:tcW w:w="1143" w:type="dxa"/>
            <w:tcBorders>
              <w:top w:val="nil"/>
              <w:left w:val="nil"/>
              <w:bottom w:val="single" w:sz="4" w:space="0" w:color="auto"/>
              <w:right w:val="single" w:sz="4" w:space="0" w:color="auto"/>
            </w:tcBorders>
            <w:shd w:val="clear" w:color="auto" w:fill="auto"/>
            <w:noWrap/>
            <w:vAlign w:val="bottom"/>
            <w:hideMark/>
          </w:tcPr>
          <w:p w14:paraId="52AEA82B"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10.39</w:t>
            </w:r>
          </w:p>
        </w:tc>
        <w:tc>
          <w:tcPr>
            <w:tcW w:w="1377" w:type="dxa"/>
            <w:tcBorders>
              <w:top w:val="nil"/>
              <w:left w:val="nil"/>
              <w:bottom w:val="single" w:sz="4" w:space="0" w:color="auto"/>
              <w:right w:val="single" w:sz="4" w:space="0" w:color="auto"/>
            </w:tcBorders>
            <w:shd w:val="clear" w:color="auto" w:fill="auto"/>
            <w:noWrap/>
            <w:vAlign w:val="bottom"/>
            <w:hideMark/>
          </w:tcPr>
          <w:p w14:paraId="11765DE1"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279.68</w:t>
            </w:r>
          </w:p>
        </w:tc>
        <w:tc>
          <w:tcPr>
            <w:tcW w:w="1350" w:type="dxa"/>
            <w:tcBorders>
              <w:top w:val="nil"/>
              <w:left w:val="nil"/>
              <w:bottom w:val="single" w:sz="4" w:space="0" w:color="auto"/>
              <w:right w:val="single" w:sz="4" w:space="0" w:color="auto"/>
            </w:tcBorders>
            <w:shd w:val="clear" w:color="auto" w:fill="auto"/>
            <w:noWrap/>
            <w:vAlign w:val="bottom"/>
            <w:hideMark/>
          </w:tcPr>
          <w:p w14:paraId="04FC3591"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225.62</w:t>
            </w:r>
          </w:p>
        </w:tc>
      </w:tr>
      <w:tr w:rsidR="00514D63" w:rsidRPr="00514D63" w14:paraId="15578506" w14:textId="77777777" w:rsidTr="00830AC9">
        <w:trPr>
          <w:trHeight w:val="216"/>
        </w:trPr>
        <w:tc>
          <w:tcPr>
            <w:tcW w:w="1165" w:type="dxa"/>
            <w:tcBorders>
              <w:top w:val="nil"/>
              <w:left w:val="single" w:sz="4" w:space="0" w:color="auto"/>
              <w:bottom w:val="single" w:sz="4" w:space="0" w:color="auto"/>
              <w:right w:val="single" w:sz="4" w:space="0" w:color="auto"/>
            </w:tcBorders>
            <w:shd w:val="clear" w:color="000000" w:fill="F0F0F0"/>
            <w:noWrap/>
            <w:vAlign w:val="bottom"/>
            <w:hideMark/>
          </w:tcPr>
          <w:p w14:paraId="3B629917"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Jun-2012</w:t>
            </w:r>
          </w:p>
        </w:tc>
        <w:tc>
          <w:tcPr>
            <w:tcW w:w="1170" w:type="dxa"/>
            <w:tcBorders>
              <w:top w:val="nil"/>
              <w:left w:val="nil"/>
              <w:bottom w:val="single" w:sz="4" w:space="0" w:color="auto"/>
              <w:right w:val="single" w:sz="4" w:space="0" w:color="auto"/>
            </w:tcBorders>
            <w:shd w:val="clear" w:color="000000" w:fill="F0F0F0"/>
            <w:noWrap/>
            <w:vAlign w:val="bottom"/>
            <w:hideMark/>
          </w:tcPr>
          <w:p w14:paraId="5097DC53"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13.09</w:t>
            </w:r>
          </w:p>
        </w:tc>
        <w:tc>
          <w:tcPr>
            <w:tcW w:w="990" w:type="dxa"/>
            <w:tcBorders>
              <w:top w:val="nil"/>
              <w:left w:val="nil"/>
              <w:bottom w:val="single" w:sz="4" w:space="0" w:color="auto"/>
              <w:right w:val="single" w:sz="4" w:space="0" w:color="auto"/>
            </w:tcBorders>
            <w:shd w:val="clear" w:color="000000" w:fill="F0F0F0"/>
            <w:noWrap/>
            <w:vAlign w:val="bottom"/>
            <w:hideMark/>
          </w:tcPr>
          <w:p w14:paraId="6CEC353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11.10</w:t>
            </w:r>
          </w:p>
        </w:tc>
        <w:tc>
          <w:tcPr>
            <w:tcW w:w="1170" w:type="dxa"/>
            <w:tcBorders>
              <w:top w:val="nil"/>
              <w:left w:val="nil"/>
              <w:bottom w:val="single" w:sz="4" w:space="0" w:color="auto"/>
              <w:right w:val="single" w:sz="4" w:space="0" w:color="auto"/>
            </w:tcBorders>
            <w:shd w:val="clear" w:color="000000" w:fill="F0F0F0"/>
            <w:noWrap/>
            <w:vAlign w:val="bottom"/>
            <w:hideMark/>
          </w:tcPr>
          <w:p w14:paraId="3CC3643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3.53</w:t>
            </w:r>
          </w:p>
        </w:tc>
        <w:tc>
          <w:tcPr>
            <w:tcW w:w="1260" w:type="dxa"/>
            <w:tcBorders>
              <w:top w:val="nil"/>
              <w:left w:val="nil"/>
              <w:bottom w:val="single" w:sz="4" w:space="0" w:color="auto"/>
              <w:right w:val="single" w:sz="4" w:space="0" w:color="auto"/>
            </w:tcBorders>
            <w:shd w:val="clear" w:color="000000" w:fill="F0F0F0"/>
            <w:noWrap/>
            <w:vAlign w:val="bottom"/>
            <w:hideMark/>
          </w:tcPr>
          <w:p w14:paraId="2EE95466"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10.47</w:t>
            </w:r>
          </w:p>
        </w:tc>
        <w:tc>
          <w:tcPr>
            <w:tcW w:w="1170" w:type="dxa"/>
            <w:tcBorders>
              <w:top w:val="nil"/>
              <w:left w:val="nil"/>
              <w:bottom w:val="single" w:sz="4" w:space="0" w:color="auto"/>
              <w:right w:val="single" w:sz="4" w:space="0" w:color="auto"/>
            </w:tcBorders>
            <w:shd w:val="clear" w:color="000000" w:fill="F0F0F0"/>
            <w:noWrap/>
            <w:vAlign w:val="bottom"/>
            <w:hideMark/>
          </w:tcPr>
          <w:p w14:paraId="4857978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7.45</w:t>
            </w:r>
          </w:p>
        </w:tc>
        <w:tc>
          <w:tcPr>
            <w:tcW w:w="1350" w:type="dxa"/>
            <w:tcBorders>
              <w:top w:val="nil"/>
              <w:left w:val="nil"/>
              <w:bottom w:val="single" w:sz="4" w:space="0" w:color="auto"/>
              <w:right w:val="single" w:sz="4" w:space="0" w:color="auto"/>
            </w:tcBorders>
            <w:shd w:val="clear" w:color="000000" w:fill="F0F0F0"/>
            <w:noWrap/>
            <w:vAlign w:val="bottom"/>
            <w:hideMark/>
          </w:tcPr>
          <w:p w14:paraId="635D2B60"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2.72</w:t>
            </w:r>
          </w:p>
        </w:tc>
        <w:tc>
          <w:tcPr>
            <w:tcW w:w="1170" w:type="dxa"/>
            <w:tcBorders>
              <w:top w:val="nil"/>
              <w:left w:val="nil"/>
              <w:bottom w:val="single" w:sz="4" w:space="0" w:color="auto"/>
              <w:right w:val="single" w:sz="4" w:space="0" w:color="auto"/>
            </w:tcBorders>
            <w:shd w:val="clear" w:color="000000" w:fill="F0F0F0"/>
            <w:noWrap/>
            <w:vAlign w:val="bottom"/>
            <w:hideMark/>
          </w:tcPr>
          <w:p w14:paraId="0855DC18"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10.27</w:t>
            </w:r>
          </w:p>
        </w:tc>
        <w:tc>
          <w:tcPr>
            <w:tcW w:w="1143" w:type="dxa"/>
            <w:tcBorders>
              <w:top w:val="nil"/>
              <w:left w:val="nil"/>
              <w:bottom w:val="single" w:sz="4" w:space="0" w:color="auto"/>
              <w:right w:val="single" w:sz="4" w:space="0" w:color="auto"/>
            </w:tcBorders>
            <w:shd w:val="clear" w:color="000000" w:fill="F0F0F0"/>
            <w:noWrap/>
            <w:vAlign w:val="bottom"/>
            <w:hideMark/>
          </w:tcPr>
          <w:p w14:paraId="60E92C81"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10.43</w:t>
            </w:r>
          </w:p>
        </w:tc>
        <w:tc>
          <w:tcPr>
            <w:tcW w:w="1377" w:type="dxa"/>
            <w:tcBorders>
              <w:top w:val="nil"/>
              <w:left w:val="nil"/>
              <w:bottom w:val="single" w:sz="4" w:space="0" w:color="auto"/>
              <w:right w:val="single" w:sz="4" w:space="0" w:color="auto"/>
            </w:tcBorders>
            <w:shd w:val="clear" w:color="000000" w:fill="F0F0F0"/>
            <w:noWrap/>
            <w:vAlign w:val="bottom"/>
            <w:hideMark/>
          </w:tcPr>
          <w:p w14:paraId="6C5D3C02"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283.48</w:t>
            </w:r>
          </w:p>
        </w:tc>
        <w:tc>
          <w:tcPr>
            <w:tcW w:w="1350" w:type="dxa"/>
            <w:tcBorders>
              <w:top w:val="nil"/>
              <w:left w:val="nil"/>
              <w:bottom w:val="single" w:sz="4" w:space="0" w:color="auto"/>
              <w:right w:val="single" w:sz="4" w:space="0" w:color="auto"/>
            </w:tcBorders>
            <w:shd w:val="clear" w:color="000000" w:fill="F0F0F0"/>
            <w:noWrap/>
            <w:vAlign w:val="bottom"/>
            <w:hideMark/>
          </w:tcPr>
          <w:p w14:paraId="4FD40F30"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223.36</w:t>
            </w:r>
          </w:p>
        </w:tc>
      </w:tr>
      <w:tr w:rsidR="00514D63" w:rsidRPr="00514D63" w14:paraId="3DA228A0" w14:textId="77777777" w:rsidTr="00830AC9">
        <w:trPr>
          <w:trHeight w:val="216"/>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5996EFD3"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Jul-2012</w:t>
            </w:r>
          </w:p>
        </w:tc>
        <w:tc>
          <w:tcPr>
            <w:tcW w:w="1170" w:type="dxa"/>
            <w:tcBorders>
              <w:top w:val="nil"/>
              <w:left w:val="nil"/>
              <w:bottom w:val="single" w:sz="4" w:space="0" w:color="auto"/>
              <w:right w:val="single" w:sz="4" w:space="0" w:color="auto"/>
            </w:tcBorders>
            <w:shd w:val="clear" w:color="auto" w:fill="auto"/>
            <w:noWrap/>
            <w:vAlign w:val="bottom"/>
            <w:hideMark/>
          </w:tcPr>
          <w:p w14:paraId="0E7B57C8"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12.90</w:t>
            </w:r>
          </w:p>
        </w:tc>
        <w:tc>
          <w:tcPr>
            <w:tcW w:w="990" w:type="dxa"/>
            <w:tcBorders>
              <w:top w:val="nil"/>
              <w:left w:val="nil"/>
              <w:bottom w:val="single" w:sz="4" w:space="0" w:color="auto"/>
              <w:right w:val="single" w:sz="4" w:space="0" w:color="auto"/>
            </w:tcBorders>
            <w:shd w:val="clear" w:color="auto" w:fill="auto"/>
            <w:noWrap/>
            <w:vAlign w:val="bottom"/>
            <w:hideMark/>
          </w:tcPr>
          <w:p w14:paraId="2CE35D3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10.80</w:t>
            </w:r>
          </w:p>
        </w:tc>
        <w:tc>
          <w:tcPr>
            <w:tcW w:w="1170" w:type="dxa"/>
            <w:tcBorders>
              <w:top w:val="nil"/>
              <w:left w:val="nil"/>
              <w:bottom w:val="single" w:sz="4" w:space="0" w:color="auto"/>
              <w:right w:val="single" w:sz="4" w:space="0" w:color="auto"/>
            </w:tcBorders>
            <w:shd w:val="clear" w:color="auto" w:fill="auto"/>
            <w:noWrap/>
            <w:vAlign w:val="bottom"/>
            <w:hideMark/>
          </w:tcPr>
          <w:p w14:paraId="297CAEE0"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3.52</w:t>
            </w:r>
          </w:p>
        </w:tc>
        <w:tc>
          <w:tcPr>
            <w:tcW w:w="1260" w:type="dxa"/>
            <w:tcBorders>
              <w:top w:val="nil"/>
              <w:left w:val="nil"/>
              <w:bottom w:val="single" w:sz="4" w:space="0" w:color="auto"/>
              <w:right w:val="single" w:sz="4" w:space="0" w:color="auto"/>
            </w:tcBorders>
            <w:shd w:val="clear" w:color="auto" w:fill="auto"/>
            <w:noWrap/>
            <w:vAlign w:val="bottom"/>
            <w:hideMark/>
          </w:tcPr>
          <w:p w14:paraId="2F4D8651"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10.66</w:t>
            </w:r>
          </w:p>
        </w:tc>
        <w:tc>
          <w:tcPr>
            <w:tcW w:w="1170" w:type="dxa"/>
            <w:tcBorders>
              <w:top w:val="nil"/>
              <w:left w:val="nil"/>
              <w:bottom w:val="single" w:sz="4" w:space="0" w:color="auto"/>
              <w:right w:val="single" w:sz="4" w:space="0" w:color="auto"/>
            </w:tcBorders>
            <w:shd w:val="clear" w:color="auto" w:fill="auto"/>
            <w:noWrap/>
            <w:vAlign w:val="bottom"/>
            <w:hideMark/>
          </w:tcPr>
          <w:p w14:paraId="4C269B14"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7.59</w:t>
            </w:r>
          </w:p>
        </w:tc>
        <w:tc>
          <w:tcPr>
            <w:tcW w:w="1350" w:type="dxa"/>
            <w:tcBorders>
              <w:top w:val="nil"/>
              <w:left w:val="nil"/>
              <w:bottom w:val="single" w:sz="4" w:space="0" w:color="auto"/>
              <w:right w:val="single" w:sz="4" w:space="0" w:color="auto"/>
            </w:tcBorders>
            <w:shd w:val="clear" w:color="auto" w:fill="auto"/>
            <w:noWrap/>
            <w:vAlign w:val="bottom"/>
            <w:hideMark/>
          </w:tcPr>
          <w:p w14:paraId="00183D50"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2.88</w:t>
            </w:r>
          </w:p>
        </w:tc>
        <w:tc>
          <w:tcPr>
            <w:tcW w:w="1170" w:type="dxa"/>
            <w:tcBorders>
              <w:top w:val="nil"/>
              <w:left w:val="nil"/>
              <w:bottom w:val="single" w:sz="4" w:space="0" w:color="auto"/>
              <w:right w:val="single" w:sz="4" w:space="0" w:color="auto"/>
            </w:tcBorders>
            <w:shd w:val="clear" w:color="auto" w:fill="auto"/>
            <w:noWrap/>
            <w:vAlign w:val="bottom"/>
            <w:hideMark/>
          </w:tcPr>
          <w:p w14:paraId="3CF4E0E2"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10.57</w:t>
            </w:r>
          </w:p>
        </w:tc>
        <w:tc>
          <w:tcPr>
            <w:tcW w:w="1143" w:type="dxa"/>
            <w:tcBorders>
              <w:top w:val="nil"/>
              <w:left w:val="nil"/>
              <w:bottom w:val="single" w:sz="4" w:space="0" w:color="auto"/>
              <w:right w:val="single" w:sz="4" w:space="0" w:color="auto"/>
            </w:tcBorders>
            <w:shd w:val="clear" w:color="auto" w:fill="auto"/>
            <w:noWrap/>
            <w:vAlign w:val="bottom"/>
            <w:hideMark/>
          </w:tcPr>
          <w:p w14:paraId="19640823"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10.77</w:t>
            </w:r>
          </w:p>
        </w:tc>
        <w:tc>
          <w:tcPr>
            <w:tcW w:w="1377" w:type="dxa"/>
            <w:tcBorders>
              <w:top w:val="nil"/>
              <w:left w:val="nil"/>
              <w:bottom w:val="single" w:sz="4" w:space="0" w:color="auto"/>
              <w:right w:val="single" w:sz="4" w:space="0" w:color="auto"/>
            </w:tcBorders>
            <w:shd w:val="clear" w:color="auto" w:fill="auto"/>
            <w:noWrap/>
            <w:vAlign w:val="bottom"/>
            <w:hideMark/>
          </w:tcPr>
          <w:p w14:paraId="2D98D326"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285.70</w:t>
            </w:r>
          </w:p>
        </w:tc>
        <w:tc>
          <w:tcPr>
            <w:tcW w:w="1350" w:type="dxa"/>
            <w:tcBorders>
              <w:top w:val="nil"/>
              <w:left w:val="nil"/>
              <w:bottom w:val="single" w:sz="4" w:space="0" w:color="auto"/>
              <w:right w:val="single" w:sz="4" w:space="0" w:color="auto"/>
            </w:tcBorders>
            <w:shd w:val="clear" w:color="auto" w:fill="auto"/>
            <w:noWrap/>
            <w:vAlign w:val="bottom"/>
            <w:hideMark/>
          </w:tcPr>
          <w:p w14:paraId="5AE927A1"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218.20</w:t>
            </w:r>
          </w:p>
        </w:tc>
      </w:tr>
      <w:tr w:rsidR="00514D63" w:rsidRPr="00514D63" w14:paraId="1BCE627E" w14:textId="77777777" w:rsidTr="00830AC9">
        <w:trPr>
          <w:trHeight w:val="216"/>
        </w:trPr>
        <w:tc>
          <w:tcPr>
            <w:tcW w:w="1165" w:type="dxa"/>
            <w:tcBorders>
              <w:top w:val="nil"/>
              <w:left w:val="single" w:sz="4" w:space="0" w:color="auto"/>
              <w:bottom w:val="single" w:sz="4" w:space="0" w:color="auto"/>
              <w:right w:val="single" w:sz="4" w:space="0" w:color="auto"/>
            </w:tcBorders>
            <w:shd w:val="clear" w:color="000000" w:fill="F0F0F0"/>
            <w:noWrap/>
            <w:vAlign w:val="bottom"/>
            <w:hideMark/>
          </w:tcPr>
          <w:p w14:paraId="10FD5380"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Aug-2012</w:t>
            </w:r>
          </w:p>
        </w:tc>
        <w:tc>
          <w:tcPr>
            <w:tcW w:w="1170" w:type="dxa"/>
            <w:tcBorders>
              <w:top w:val="nil"/>
              <w:left w:val="nil"/>
              <w:bottom w:val="single" w:sz="4" w:space="0" w:color="auto"/>
              <w:right w:val="single" w:sz="4" w:space="0" w:color="auto"/>
            </w:tcBorders>
            <w:shd w:val="clear" w:color="000000" w:fill="F0F0F0"/>
            <w:noWrap/>
            <w:vAlign w:val="bottom"/>
            <w:hideMark/>
          </w:tcPr>
          <w:p w14:paraId="61791304"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12.90</w:t>
            </w:r>
          </w:p>
        </w:tc>
        <w:tc>
          <w:tcPr>
            <w:tcW w:w="990" w:type="dxa"/>
            <w:tcBorders>
              <w:top w:val="nil"/>
              <w:left w:val="nil"/>
              <w:bottom w:val="single" w:sz="4" w:space="0" w:color="auto"/>
              <w:right w:val="single" w:sz="4" w:space="0" w:color="auto"/>
            </w:tcBorders>
            <w:shd w:val="clear" w:color="000000" w:fill="F0F0F0"/>
            <w:noWrap/>
            <w:vAlign w:val="bottom"/>
            <w:hideMark/>
          </w:tcPr>
          <w:p w14:paraId="7CDB5F2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11.74</w:t>
            </w:r>
          </w:p>
        </w:tc>
        <w:tc>
          <w:tcPr>
            <w:tcW w:w="1170" w:type="dxa"/>
            <w:tcBorders>
              <w:top w:val="nil"/>
              <w:left w:val="nil"/>
              <w:bottom w:val="single" w:sz="4" w:space="0" w:color="auto"/>
              <w:right w:val="single" w:sz="4" w:space="0" w:color="auto"/>
            </w:tcBorders>
            <w:shd w:val="clear" w:color="000000" w:fill="F0F0F0"/>
            <w:noWrap/>
            <w:vAlign w:val="bottom"/>
            <w:hideMark/>
          </w:tcPr>
          <w:p w14:paraId="06DE9884"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3.71</w:t>
            </w:r>
          </w:p>
        </w:tc>
        <w:tc>
          <w:tcPr>
            <w:tcW w:w="1260" w:type="dxa"/>
            <w:tcBorders>
              <w:top w:val="nil"/>
              <w:left w:val="nil"/>
              <w:bottom w:val="single" w:sz="4" w:space="0" w:color="auto"/>
              <w:right w:val="single" w:sz="4" w:space="0" w:color="auto"/>
            </w:tcBorders>
            <w:shd w:val="clear" w:color="000000" w:fill="F0F0F0"/>
            <w:noWrap/>
            <w:vAlign w:val="bottom"/>
            <w:hideMark/>
          </w:tcPr>
          <w:p w14:paraId="248DB3BB"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10.27</w:t>
            </w:r>
          </w:p>
        </w:tc>
        <w:tc>
          <w:tcPr>
            <w:tcW w:w="1170" w:type="dxa"/>
            <w:tcBorders>
              <w:top w:val="nil"/>
              <w:left w:val="nil"/>
              <w:bottom w:val="single" w:sz="4" w:space="0" w:color="auto"/>
              <w:right w:val="single" w:sz="4" w:space="0" w:color="auto"/>
            </w:tcBorders>
            <w:shd w:val="clear" w:color="000000" w:fill="F0F0F0"/>
            <w:noWrap/>
            <w:vAlign w:val="bottom"/>
            <w:hideMark/>
          </w:tcPr>
          <w:p w14:paraId="6B34D41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7.77</w:t>
            </w:r>
          </w:p>
        </w:tc>
        <w:tc>
          <w:tcPr>
            <w:tcW w:w="1350" w:type="dxa"/>
            <w:tcBorders>
              <w:top w:val="nil"/>
              <w:left w:val="nil"/>
              <w:bottom w:val="single" w:sz="4" w:space="0" w:color="auto"/>
              <w:right w:val="single" w:sz="4" w:space="0" w:color="auto"/>
            </w:tcBorders>
            <w:shd w:val="clear" w:color="000000" w:fill="F0F0F0"/>
            <w:noWrap/>
            <w:vAlign w:val="bottom"/>
            <w:hideMark/>
          </w:tcPr>
          <w:p w14:paraId="64BA4BC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2.94</w:t>
            </w:r>
          </w:p>
        </w:tc>
        <w:tc>
          <w:tcPr>
            <w:tcW w:w="1170" w:type="dxa"/>
            <w:tcBorders>
              <w:top w:val="nil"/>
              <w:left w:val="nil"/>
              <w:bottom w:val="single" w:sz="4" w:space="0" w:color="auto"/>
              <w:right w:val="single" w:sz="4" w:space="0" w:color="auto"/>
            </w:tcBorders>
            <w:shd w:val="clear" w:color="000000" w:fill="F0F0F0"/>
            <w:noWrap/>
            <w:vAlign w:val="bottom"/>
            <w:hideMark/>
          </w:tcPr>
          <w:p w14:paraId="59FAEDA2"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10.65</w:t>
            </w:r>
          </w:p>
        </w:tc>
        <w:tc>
          <w:tcPr>
            <w:tcW w:w="1143" w:type="dxa"/>
            <w:tcBorders>
              <w:top w:val="nil"/>
              <w:left w:val="nil"/>
              <w:bottom w:val="single" w:sz="4" w:space="0" w:color="auto"/>
              <w:right w:val="single" w:sz="4" w:space="0" w:color="auto"/>
            </w:tcBorders>
            <w:shd w:val="clear" w:color="000000" w:fill="F0F0F0"/>
            <w:noWrap/>
            <w:vAlign w:val="bottom"/>
            <w:hideMark/>
          </w:tcPr>
          <w:p w14:paraId="0A7B4ADA"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10.96</w:t>
            </w:r>
          </w:p>
        </w:tc>
        <w:tc>
          <w:tcPr>
            <w:tcW w:w="1377" w:type="dxa"/>
            <w:tcBorders>
              <w:top w:val="nil"/>
              <w:left w:val="nil"/>
              <w:bottom w:val="single" w:sz="4" w:space="0" w:color="auto"/>
              <w:right w:val="single" w:sz="4" w:space="0" w:color="auto"/>
            </w:tcBorders>
            <w:shd w:val="clear" w:color="000000" w:fill="F0F0F0"/>
            <w:noWrap/>
            <w:vAlign w:val="bottom"/>
            <w:hideMark/>
          </w:tcPr>
          <w:p w14:paraId="36F34F5C"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284.00</w:t>
            </w:r>
          </w:p>
        </w:tc>
        <w:tc>
          <w:tcPr>
            <w:tcW w:w="1350" w:type="dxa"/>
            <w:tcBorders>
              <w:top w:val="nil"/>
              <w:left w:val="nil"/>
              <w:bottom w:val="single" w:sz="4" w:space="0" w:color="auto"/>
              <w:right w:val="single" w:sz="4" w:space="0" w:color="auto"/>
            </w:tcBorders>
            <w:shd w:val="clear" w:color="000000" w:fill="F0F0F0"/>
            <w:noWrap/>
            <w:vAlign w:val="bottom"/>
            <w:hideMark/>
          </w:tcPr>
          <w:p w14:paraId="2F383ECF"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229.06</w:t>
            </w:r>
          </w:p>
        </w:tc>
      </w:tr>
      <w:tr w:rsidR="00514D63" w:rsidRPr="00514D63" w14:paraId="7B1E4C2A" w14:textId="77777777" w:rsidTr="00830AC9">
        <w:trPr>
          <w:trHeight w:val="216"/>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57A546B3"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Sep-2012</w:t>
            </w:r>
          </w:p>
        </w:tc>
        <w:tc>
          <w:tcPr>
            <w:tcW w:w="1170" w:type="dxa"/>
            <w:tcBorders>
              <w:top w:val="nil"/>
              <w:left w:val="nil"/>
              <w:bottom w:val="single" w:sz="4" w:space="0" w:color="auto"/>
              <w:right w:val="single" w:sz="4" w:space="0" w:color="auto"/>
            </w:tcBorders>
            <w:shd w:val="clear" w:color="auto" w:fill="auto"/>
            <w:noWrap/>
            <w:vAlign w:val="bottom"/>
            <w:hideMark/>
          </w:tcPr>
          <w:p w14:paraId="7A963371"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13.53</w:t>
            </w:r>
          </w:p>
        </w:tc>
        <w:tc>
          <w:tcPr>
            <w:tcW w:w="990" w:type="dxa"/>
            <w:tcBorders>
              <w:top w:val="nil"/>
              <w:left w:val="nil"/>
              <w:bottom w:val="single" w:sz="4" w:space="0" w:color="auto"/>
              <w:right w:val="single" w:sz="4" w:space="0" w:color="auto"/>
            </w:tcBorders>
            <w:shd w:val="clear" w:color="auto" w:fill="auto"/>
            <w:noWrap/>
            <w:vAlign w:val="bottom"/>
            <w:hideMark/>
          </w:tcPr>
          <w:p w14:paraId="6F405DE6"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12.46</w:t>
            </w:r>
          </w:p>
        </w:tc>
        <w:tc>
          <w:tcPr>
            <w:tcW w:w="1170" w:type="dxa"/>
            <w:tcBorders>
              <w:top w:val="nil"/>
              <w:left w:val="nil"/>
              <w:bottom w:val="single" w:sz="4" w:space="0" w:color="auto"/>
              <w:right w:val="single" w:sz="4" w:space="0" w:color="auto"/>
            </w:tcBorders>
            <w:shd w:val="clear" w:color="auto" w:fill="auto"/>
            <w:noWrap/>
            <w:vAlign w:val="bottom"/>
            <w:hideMark/>
          </w:tcPr>
          <w:p w14:paraId="135F3778"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3.87</w:t>
            </w:r>
          </w:p>
        </w:tc>
        <w:tc>
          <w:tcPr>
            <w:tcW w:w="1260" w:type="dxa"/>
            <w:tcBorders>
              <w:top w:val="nil"/>
              <w:left w:val="nil"/>
              <w:bottom w:val="single" w:sz="4" w:space="0" w:color="auto"/>
              <w:right w:val="single" w:sz="4" w:space="0" w:color="auto"/>
            </w:tcBorders>
            <w:shd w:val="clear" w:color="auto" w:fill="auto"/>
            <w:noWrap/>
            <w:vAlign w:val="bottom"/>
            <w:hideMark/>
          </w:tcPr>
          <w:p w14:paraId="46DFB442"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10.96</w:t>
            </w:r>
          </w:p>
        </w:tc>
        <w:tc>
          <w:tcPr>
            <w:tcW w:w="1170" w:type="dxa"/>
            <w:tcBorders>
              <w:top w:val="nil"/>
              <w:left w:val="nil"/>
              <w:bottom w:val="single" w:sz="4" w:space="0" w:color="auto"/>
              <w:right w:val="single" w:sz="4" w:space="0" w:color="auto"/>
            </w:tcBorders>
            <w:shd w:val="clear" w:color="auto" w:fill="auto"/>
            <w:noWrap/>
            <w:vAlign w:val="bottom"/>
            <w:hideMark/>
          </w:tcPr>
          <w:p w14:paraId="0F1334A0"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8.91</w:t>
            </w:r>
          </w:p>
        </w:tc>
        <w:tc>
          <w:tcPr>
            <w:tcW w:w="1350" w:type="dxa"/>
            <w:tcBorders>
              <w:top w:val="nil"/>
              <w:left w:val="nil"/>
              <w:bottom w:val="single" w:sz="4" w:space="0" w:color="auto"/>
              <w:right w:val="single" w:sz="4" w:space="0" w:color="auto"/>
            </w:tcBorders>
            <w:shd w:val="clear" w:color="auto" w:fill="auto"/>
            <w:noWrap/>
            <w:vAlign w:val="bottom"/>
            <w:hideMark/>
          </w:tcPr>
          <w:p w14:paraId="6ED6A022"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3.06</w:t>
            </w:r>
          </w:p>
        </w:tc>
        <w:tc>
          <w:tcPr>
            <w:tcW w:w="1170" w:type="dxa"/>
            <w:tcBorders>
              <w:top w:val="nil"/>
              <w:left w:val="nil"/>
              <w:bottom w:val="single" w:sz="4" w:space="0" w:color="auto"/>
              <w:right w:val="single" w:sz="4" w:space="0" w:color="auto"/>
            </w:tcBorders>
            <w:shd w:val="clear" w:color="auto" w:fill="auto"/>
            <w:noWrap/>
            <w:vAlign w:val="bottom"/>
            <w:hideMark/>
          </w:tcPr>
          <w:p w14:paraId="3ACA3987"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10.66</w:t>
            </w:r>
          </w:p>
        </w:tc>
        <w:tc>
          <w:tcPr>
            <w:tcW w:w="1143" w:type="dxa"/>
            <w:tcBorders>
              <w:top w:val="nil"/>
              <w:left w:val="nil"/>
              <w:bottom w:val="single" w:sz="4" w:space="0" w:color="auto"/>
              <w:right w:val="single" w:sz="4" w:space="0" w:color="auto"/>
            </w:tcBorders>
            <w:shd w:val="clear" w:color="auto" w:fill="auto"/>
            <w:noWrap/>
            <w:vAlign w:val="bottom"/>
            <w:hideMark/>
          </w:tcPr>
          <w:p w14:paraId="7B0DCF93"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10.93</w:t>
            </w:r>
          </w:p>
        </w:tc>
        <w:tc>
          <w:tcPr>
            <w:tcW w:w="1377" w:type="dxa"/>
            <w:tcBorders>
              <w:top w:val="nil"/>
              <w:left w:val="nil"/>
              <w:bottom w:val="single" w:sz="4" w:space="0" w:color="auto"/>
              <w:right w:val="single" w:sz="4" w:space="0" w:color="auto"/>
            </w:tcBorders>
            <w:shd w:val="clear" w:color="auto" w:fill="auto"/>
            <w:noWrap/>
            <w:vAlign w:val="bottom"/>
            <w:hideMark/>
          </w:tcPr>
          <w:p w14:paraId="5BE12AF1"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285.34</w:t>
            </w:r>
          </w:p>
        </w:tc>
        <w:tc>
          <w:tcPr>
            <w:tcW w:w="1350" w:type="dxa"/>
            <w:tcBorders>
              <w:top w:val="nil"/>
              <w:left w:val="nil"/>
              <w:bottom w:val="single" w:sz="4" w:space="0" w:color="auto"/>
              <w:right w:val="single" w:sz="4" w:space="0" w:color="auto"/>
            </w:tcBorders>
            <w:shd w:val="clear" w:color="auto" w:fill="auto"/>
            <w:noWrap/>
            <w:vAlign w:val="bottom"/>
            <w:hideMark/>
          </w:tcPr>
          <w:p w14:paraId="68395928"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236.93</w:t>
            </w:r>
          </w:p>
        </w:tc>
      </w:tr>
      <w:tr w:rsidR="00514D63" w:rsidRPr="00514D63" w14:paraId="6E655698" w14:textId="77777777" w:rsidTr="00830AC9">
        <w:trPr>
          <w:trHeight w:val="216"/>
        </w:trPr>
        <w:tc>
          <w:tcPr>
            <w:tcW w:w="1165" w:type="dxa"/>
            <w:tcBorders>
              <w:top w:val="nil"/>
              <w:left w:val="single" w:sz="4" w:space="0" w:color="auto"/>
              <w:bottom w:val="single" w:sz="4" w:space="0" w:color="auto"/>
              <w:right w:val="single" w:sz="4" w:space="0" w:color="auto"/>
            </w:tcBorders>
            <w:shd w:val="clear" w:color="000000" w:fill="F0F0F0"/>
            <w:noWrap/>
            <w:vAlign w:val="bottom"/>
            <w:hideMark/>
          </w:tcPr>
          <w:p w14:paraId="545CD208"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Oct-2012</w:t>
            </w:r>
          </w:p>
        </w:tc>
        <w:tc>
          <w:tcPr>
            <w:tcW w:w="1170" w:type="dxa"/>
            <w:tcBorders>
              <w:top w:val="nil"/>
              <w:left w:val="nil"/>
              <w:bottom w:val="single" w:sz="4" w:space="0" w:color="auto"/>
              <w:right w:val="single" w:sz="4" w:space="0" w:color="auto"/>
            </w:tcBorders>
            <w:shd w:val="clear" w:color="000000" w:fill="F0F0F0"/>
            <w:noWrap/>
            <w:vAlign w:val="bottom"/>
            <w:hideMark/>
          </w:tcPr>
          <w:p w14:paraId="07F2509B"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13.33</w:t>
            </w:r>
          </w:p>
        </w:tc>
        <w:tc>
          <w:tcPr>
            <w:tcW w:w="990" w:type="dxa"/>
            <w:tcBorders>
              <w:top w:val="nil"/>
              <w:left w:val="nil"/>
              <w:bottom w:val="single" w:sz="4" w:space="0" w:color="auto"/>
              <w:right w:val="single" w:sz="4" w:space="0" w:color="auto"/>
            </w:tcBorders>
            <w:shd w:val="clear" w:color="000000" w:fill="F0F0F0"/>
            <w:noWrap/>
            <w:vAlign w:val="bottom"/>
            <w:hideMark/>
          </w:tcPr>
          <w:p w14:paraId="760AF9A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11.96</w:t>
            </w:r>
          </w:p>
        </w:tc>
        <w:tc>
          <w:tcPr>
            <w:tcW w:w="1170" w:type="dxa"/>
            <w:tcBorders>
              <w:top w:val="nil"/>
              <w:left w:val="nil"/>
              <w:bottom w:val="single" w:sz="4" w:space="0" w:color="auto"/>
              <w:right w:val="single" w:sz="4" w:space="0" w:color="auto"/>
            </w:tcBorders>
            <w:shd w:val="clear" w:color="000000" w:fill="F0F0F0"/>
            <w:noWrap/>
            <w:vAlign w:val="bottom"/>
            <w:hideMark/>
          </w:tcPr>
          <w:p w14:paraId="1E18C0CF"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3.90</w:t>
            </w:r>
          </w:p>
        </w:tc>
        <w:tc>
          <w:tcPr>
            <w:tcW w:w="1260" w:type="dxa"/>
            <w:tcBorders>
              <w:top w:val="nil"/>
              <w:left w:val="nil"/>
              <w:bottom w:val="single" w:sz="4" w:space="0" w:color="auto"/>
              <w:right w:val="single" w:sz="4" w:space="0" w:color="auto"/>
            </w:tcBorders>
            <w:shd w:val="clear" w:color="000000" w:fill="F0F0F0"/>
            <w:noWrap/>
            <w:vAlign w:val="bottom"/>
            <w:hideMark/>
          </w:tcPr>
          <w:p w14:paraId="36A974C8"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11.50</w:t>
            </w:r>
          </w:p>
        </w:tc>
        <w:tc>
          <w:tcPr>
            <w:tcW w:w="1170" w:type="dxa"/>
            <w:tcBorders>
              <w:top w:val="nil"/>
              <w:left w:val="nil"/>
              <w:bottom w:val="single" w:sz="4" w:space="0" w:color="auto"/>
              <w:right w:val="single" w:sz="4" w:space="0" w:color="auto"/>
            </w:tcBorders>
            <w:shd w:val="clear" w:color="000000" w:fill="F0F0F0"/>
            <w:noWrap/>
            <w:vAlign w:val="bottom"/>
            <w:hideMark/>
          </w:tcPr>
          <w:p w14:paraId="1DF1DD3F"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8.60</w:t>
            </w:r>
          </w:p>
        </w:tc>
        <w:tc>
          <w:tcPr>
            <w:tcW w:w="1350" w:type="dxa"/>
            <w:tcBorders>
              <w:top w:val="nil"/>
              <w:left w:val="nil"/>
              <w:bottom w:val="single" w:sz="4" w:space="0" w:color="auto"/>
              <w:right w:val="single" w:sz="4" w:space="0" w:color="auto"/>
            </w:tcBorders>
            <w:shd w:val="clear" w:color="000000" w:fill="F0F0F0"/>
            <w:noWrap/>
            <w:vAlign w:val="bottom"/>
            <w:hideMark/>
          </w:tcPr>
          <w:p w14:paraId="62C18364"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2.93</w:t>
            </w:r>
          </w:p>
        </w:tc>
        <w:tc>
          <w:tcPr>
            <w:tcW w:w="1170" w:type="dxa"/>
            <w:tcBorders>
              <w:top w:val="nil"/>
              <w:left w:val="nil"/>
              <w:bottom w:val="single" w:sz="4" w:space="0" w:color="auto"/>
              <w:right w:val="single" w:sz="4" w:space="0" w:color="auto"/>
            </w:tcBorders>
            <w:shd w:val="clear" w:color="000000" w:fill="F0F0F0"/>
            <w:noWrap/>
            <w:vAlign w:val="bottom"/>
            <w:hideMark/>
          </w:tcPr>
          <w:p w14:paraId="34DA7470"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10.75</w:t>
            </w:r>
          </w:p>
        </w:tc>
        <w:tc>
          <w:tcPr>
            <w:tcW w:w="1143" w:type="dxa"/>
            <w:tcBorders>
              <w:top w:val="nil"/>
              <w:left w:val="nil"/>
              <w:bottom w:val="single" w:sz="4" w:space="0" w:color="auto"/>
              <w:right w:val="single" w:sz="4" w:space="0" w:color="auto"/>
            </w:tcBorders>
            <w:shd w:val="clear" w:color="000000" w:fill="F0F0F0"/>
            <w:noWrap/>
            <w:vAlign w:val="bottom"/>
            <w:hideMark/>
          </w:tcPr>
          <w:p w14:paraId="3BB1AFC0"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11.14</w:t>
            </w:r>
          </w:p>
        </w:tc>
        <w:tc>
          <w:tcPr>
            <w:tcW w:w="1377" w:type="dxa"/>
            <w:tcBorders>
              <w:top w:val="nil"/>
              <w:left w:val="nil"/>
              <w:bottom w:val="single" w:sz="4" w:space="0" w:color="auto"/>
              <w:right w:val="single" w:sz="4" w:space="0" w:color="auto"/>
            </w:tcBorders>
            <w:shd w:val="clear" w:color="000000" w:fill="F0F0F0"/>
            <w:noWrap/>
            <w:vAlign w:val="bottom"/>
            <w:hideMark/>
          </w:tcPr>
          <w:p w14:paraId="2AB02208"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288.50</w:t>
            </w:r>
          </w:p>
        </w:tc>
        <w:tc>
          <w:tcPr>
            <w:tcW w:w="1350" w:type="dxa"/>
            <w:tcBorders>
              <w:top w:val="nil"/>
              <w:left w:val="nil"/>
              <w:bottom w:val="single" w:sz="4" w:space="0" w:color="auto"/>
              <w:right w:val="single" w:sz="4" w:space="0" w:color="auto"/>
            </w:tcBorders>
            <w:shd w:val="clear" w:color="000000" w:fill="F0F0F0"/>
            <w:noWrap/>
            <w:vAlign w:val="bottom"/>
            <w:hideMark/>
          </w:tcPr>
          <w:p w14:paraId="4216591C"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240.70</w:t>
            </w:r>
          </w:p>
        </w:tc>
      </w:tr>
      <w:tr w:rsidR="00514D63" w:rsidRPr="00514D63" w14:paraId="2B1A6B22" w14:textId="77777777" w:rsidTr="00830AC9">
        <w:trPr>
          <w:trHeight w:val="216"/>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40B7F3BD"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Nov-2012</w:t>
            </w:r>
          </w:p>
        </w:tc>
        <w:tc>
          <w:tcPr>
            <w:tcW w:w="1170" w:type="dxa"/>
            <w:tcBorders>
              <w:top w:val="nil"/>
              <w:left w:val="nil"/>
              <w:bottom w:val="single" w:sz="4" w:space="0" w:color="auto"/>
              <w:right w:val="single" w:sz="4" w:space="0" w:color="auto"/>
            </w:tcBorders>
            <w:shd w:val="clear" w:color="auto" w:fill="auto"/>
            <w:noWrap/>
            <w:vAlign w:val="bottom"/>
            <w:hideMark/>
          </w:tcPr>
          <w:p w14:paraId="6C0E7080"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13.32</w:t>
            </w:r>
          </w:p>
        </w:tc>
        <w:tc>
          <w:tcPr>
            <w:tcW w:w="990" w:type="dxa"/>
            <w:tcBorders>
              <w:top w:val="nil"/>
              <w:left w:val="nil"/>
              <w:bottom w:val="single" w:sz="4" w:space="0" w:color="auto"/>
              <w:right w:val="single" w:sz="4" w:space="0" w:color="auto"/>
            </w:tcBorders>
            <w:shd w:val="clear" w:color="auto" w:fill="auto"/>
            <w:noWrap/>
            <w:vAlign w:val="bottom"/>
            <w:hideMark/>
          </w:tcPr>
          <w:p w14:paraId="00FECC5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12.36</w:t>
            </w:r>
          </w:p>
        </w:tc>
        <w:tc>
          <w:tcPr>
            <w:tcW w:w="1170" w:type="dxa"/>
            <w:tcBorders>
              <w:top w:val="nil"/>
              <w:left w:val="nil"/>
              <w:bottom w:val="single" w:sz="4" w:space="0" w:color="auto"/>
              <w:right w:val="single" w:sz="4" w:space="0" w:color="auto"/>
            </w:tcBorders>
            <w:shd w:val="clear" w:color="auto" w:fill="auto"/>
            <w:noWrap/>
            <w:vAlign w:val="bottom"/>
            <w:hideMark/>
          </w:tcPr>
          <w:p w14:paraId="49F230E6"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3.90</w:t>
            </w:r>
          </w:p>
        </w:tc>
        <w:tc>
          <w:tcPr>
            <w:tcW w:w="1260" w:type="dxa"/>
            <w:tcBorders>
              <w:top w:val="nil"/>
              <w:left w:val="nil"/>
              <w:bottom w:val="single" w:sz="4" w:space="0" w:color="auto"/>
              <w:right w:val="single" w:sz="4" w:space="0" w:color="auto"/>
            </w:tcBorders>
            <w:shd w:val="clear" w:color="auto" w:fill="auto"/>
            <w:noWrap/>
            <w:vAlign w:val="bottom"/>
            <w:hideMark/>
          </w:tcPr>
          <w:p w14:paraId="6B4AB4BB"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11.82</w:t>
            </w:r>
          </w:p>
        </w:tc>
        <w:tc>
          <w:tcPr>
            <w:tcW w:w="1170" w:type="dxa"/>
            <w:tcBorders>
              <w:top w:val="nil"/>
              <w:left w:val="nil"/>
              <w:bottom w:val="single" w:sz="4" w:space="0" w:color="auto"/>
              <w:right w:val="single" w:sz="4" w:space="0" w:color="auto"/>
            </w:tcBorders>
            <w:shd w:val="clear" w:color="auto" w:fill="auto"/>
            <w:noWrap/>
            <w:vAlign w:val="bottom"/>
            <w:hideMark/>
          </w:tcPr>
          <w:p w14:paraId="2C0452AF"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8.83</w:t>
            </w:r>
          </w:p>
        </w:tc>
        <w:tc>
          <w:tcPr>
            <w:tcW w:w="1350" w:type="dxa"/>
            <w:tcBorders>
              <w:top w:val="nil"/>
              <w:left w:val="nil"/>
              <w:bottom w:val="single" w:sz="4" w:space="0" w:color="auto"/>
              <w:right w:val="single" w:sz="4" w:space="0" w:color="auto"/>
            </w:tcBorders>
            <w:shd w:val="clear" w:color="auto" w:fill="auto"/>
            <w:noWrap/>
            <w:vAlign w:val="bottom"/>
            <w:hideMark/>
          </w:tcPr>
          <w:p w14:paraId="3CE4DB04"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2.90</w:t>
            </w:r>
          </w:p>
        </w:tc>
        <w:tc>
          <w:tcPr>
            <w:tcW w:w="1170" w:type="dxa"/>
            <w:tcBorders>
              <w:top w:val="nil"/>
              <w:left w:val="nil"/>
              <w:bottom w:val="single" w:sz="4" w:space="0" w:color="auto"/>
              <w:right w:val="single" w:sz="4" w:space="0" w:color="auto"/>
            </w:tcBorders>
            <w:shd w:val="clear" w:color="auto" w:fill="auto"/>
            <w:noWrap/>
            <w:vAlign w:val="bottom"/>
            <w:hideMark/>
          </w:tcPr>
          <w:p w14:paraId="32B30152"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10.87</w:t>
            </w:r>
          </w:p>
        </w:tc>
        <w:tc>
          <w:tcPr>
            <w:tcW w:w="1143" w:type="dxa"/>
            <w:tcBorders>
              <w:top w:val="nil"/>
              <w:left w:val="nil"/>
              <w:bottom w:val="single" w:sz="4" w:space="0" w:color="auto"/>
              <w:right w:val="single" w:sz="4" w:space="0" w:color="auto"/>
            </w:tcBorders>
            <w:shd w:val="clear" w:color="auto" w:fill="auto"/>
            <w:noWrap/>
            <w:vAlign w:val="bottom"/>
            <w:hideMark/>
          </w:tcPr>
          <w:p w14:paraId="18466A9A"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11.32</w:t>
            </w:r>
          </w:p>
        </w:tc>
        <w:tc>
          <w:tcPr>
            <w:tcW w:w="1377" w:type="dxa"/>
            <w:tcBorders>
              <w:top w:val="nil"/>
              <w:left w:val="nil"/>
              <w:bottom w:val="single" w:sz="4" w:space="0" w:color="auto"/>
              <w:right w:val="single" w:sz="4" w:space="0" w:color="auto"/>
            </w:tcBorders>
            <w:shd w:val="clear" w:color="auto" w:fill="auto"/>
            <w:noWrap/>
            <w:vAlign w:val="bottom"/>
            <w:hideMark/>
          </w:tcPr>
          <w:p w14:paraId="6074582E"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289.57</w:t>
            </w:r>
          </w:p>
        </w:tc>
        <w:tc>
          <w:tcPr>
            <w:tcW w:w="1350" w:type="dxa"/>
            <w:tcBorders>
              <w:top w:val="nil"/>
              <w:left w:val="nil"/>
              <w:bottom w:val="single" w:sz="4" w:space="0" w:color="auto"/>
              <w:right w:val="single" w:sz="4" w:space="0" w:color="auto"/>
            </w:tcBorders>
            <w:shd w:val="clear" w:color="auto" w:fill="auto"/>
            <w:noWrap/>
            <w:vAlign w:val="bottom"/>
            <w:hideMark/>
          </w:tcPr>
          <w:p w14:paraId="6A67CC6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237.39</w:t>
            </w:r>
          </w:p>
        </w:tc>
      </w:tr>
      <w:tr w:rsidR="00514D63" w:rsidRPr="00514D63" w14:paraId="62ED85F1" w14:textId="77777777" w:rsidTr="00830AC9">
        <w:trPr>
          <w:trHeight w:val="216"/>
        </w:trPr>
        <w:tc>
          <w:tcPr>
            <w:tcW w:w="1165" w:type="dxa"/>
            <w:tcBorders>
              <w:top w:val="nil"/>
              <w:left w:val="single" w:sz="4" w:space="0" w:color="auto"/>
              <w:bottom w:val="single" w:sz="4" w:space="0" w:color="auto"/>
              <w:right w:val="single" w:sz="4" w:space="0" w:color="auto"/>
            </w:tcBorders>
            <w:shd w:val="clear" w:color="000000" w:fill="F0F0F0"/>
            <w:noWrap/>
            <w:vAlign w:val="bottom"/>
            <w:hideMark/>
          </w:tcPr>
          <w:p w14:paraId="2F8CC2A8"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Dec-2012</w:t>
            </w:r>
          </w:p>
        </w:tc>
        <w:tc>
          <w:tcPr>
            <w:tcW w:w="1170" w:type="dxa"/>
            <w:tcBorders>
              <w:top w:val="nil"/>
              <w:left w:val="nil"/>
              <w:bottom w:val="single" w:sz="4" w:space="0" w:color="auto"/>
              <w:right w:val="single" w:sz="4" w:space="0" w:color="auto"/>
            </w:tcBorders>
            <w:shd w:val="clear" w:color="000000" w:fill="F0F0F0"/>
            <w:noWrap/>
            <w:vAlign w:val="bottom"/>
            <w:hideMark/>
          </w:tcPr>
          <w:p w14:paraId="46146F90"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13.32</w:t>
            </w:r>
          </w:p>
        </w:tc>
        <w:tc>
          <w:tcPr>
            <w:tcW w:w="990" w:type="dxa"/>
            <w:tcBorders>
              <w:top w:val="nil"/>
              <w:left w:val="nil"/>
              <w:bottom w:val="single" w:sz="4" w:space="0" w:color="auto"/>
              <w:right w:val="single" w:sz="4" w:space="0" w:color="auto"/>
            </w:tcBorders>
            <w:shd w:val="clear" w:color="000000" w:fill="F0F0F0"/>
            <w:noWrap/>
            <w:vAlign w:val="bottom"/>
            <w:hideMark/>
          </w:tcPr>
          <w:p w14:paraId="1908BA8F"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12.62</w:t>
            </w:r>
          </w:p>
        </w:tc>
        <w:tc>
          <w:tcPr>
            <w:tcW w:w="1170" w:type="dxa"/>
            <w:tcBorders>
              <w:top w:val="nil"/>
              <w:left w:val="nil"/>
              <w:bottom w:val="single" w:sz="4" w:space="0" w:color="auto"/>
              <w:right w:val="single" w:sz="4" w:space="0" w:color="auto"/>
            </w:tcBorders>
            <w:shd w:val="clear" w:color="000000" w:fill="F0F0F0"/>
            <w:noWrap/>
            <w:vAlign w:val="bottom"/>
            <w:hideMark/>
          </w:tcPr>
          <w:p w14:paraId="7EE9D238"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4.08</w:t>
            </w:r>
          </w:p>
        </w:tc>
        <w:tc>
          <w:tcPr>
            <w:tcW w:w="1260" w:type="dxa"/>
            <w:tcBorders>
              <w:top w:val="nil"/>
              <w:left w:val="nil"/>
              <w:bottom w:val="single" w:sz="4" w:space="0" w:color="auto"/>
              <w:right w:val="single" w:sz="4" w:space="0" w:color="auto"/>
            </w:tcBorders>
            <w:shd w:val="clear" w:color="000000" w:fill="F0F0F0"/>
            <w:noWrap/>
            <w:vAlign w:val="bottom"/>
            <w:hideMark/>
          </w:tcPr>
          <w:p w14:paraId="6B32991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12.25</w:t>
            </w:r>
          </w:p>
        </w:tc>
        <w:tc>
          <w:tcPr>
            <w:tcW w:w="1170" w:type="dxa"/>
            <w:tcBorders>
              <w:top w:val="nil"/>
              <w:left w:val="nil"/>
              <w:bottom w:val="single" w:sz="4" w:space="0" w:color="auto"/>
              <w:right w:val="single" w:sz="4" w:space="0" w:color="auto"/>
            </w:tcBorders>
            <w:shd w:val="clear" w:color="000000" w:fill="F0F0F0"/>
            <w:noWrap/>
            <w:vAlign w:val="bottom"/>
            <w:hideMark/>
          </w:tcPr>
          <w:p w14:paraId="0F28E79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8.96</w:t>
            </w:r>
          </w:p>
        </w:tc>
        <w:tc>
          <w:tcPr>
            <w:tcW w:w="1350" w:type="dxa"/>
            <w:tcBorders>
              <w:top w:val="nil"/>
              <w:left w:val="nil"/>
              <w:bottom w:val="single" w:sz="4" w:space="0" w:color="auto"/>
              <w:right w:val="single" w:sz="4" w:space="0" w:color="auto"/>
            </w:tcBorders>
            <w:shd w:val="clear" w:color="000000" w:fill="F0F0F0"/>
            <w:noWrap/>
            <w:vAlign w:val="bottom"/>
            <w:hideMark/>
          </w:tcPr>
          <w:p w14:paraId="2F498803"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3.07</w:t>
            </w:r>
          </w:p>
        </w:tc>
        <w:tc>
          <w:tcPr>
            <w:tcW w:w="1170" w:type="dxa"/>
            <w:tcBorders>
              <w:top w:val="nil"/>
              <w:left w:val="nil"/>
              <w:bottom w:val="single" w:sz="4" w:space="0" w:color="auto"/>
              <w:right w:val="single" w:sz="4" w:space="0" w:color="auto"/>
            </w:tcBorders>
            <w:shd w:val="clear" w:color="000000" w:fill="F0F0F0"/>
            <w:noWrap/>
            <w:vAlign w:val="bottom"/>
            <w:hideMark/>
          </w:tcPr>
          <w:p w14:paraId="32F3B41B"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10.70</w:t>
            </w:r>
          </w:p>
        </w:tc>
        <w:tc>
          <w:tcPr>
            <w:tcW w:w="1143" w:type="dxa"/>
            <w:tcBorders>
              <w:top w:val="nil"/>
              <w:left w:val="nil"/>
              <w:bottom w:val="single" w:sz="4" w:space="0" w:color="auto"/>
              <w:right w:val="single" w:sz="4" w:space="0" w:color="auto"/>
            </w:tcBorders>
            <w:shd w:val="clear" w:color="000000" w:fill="F0F0F0"/>
            <w:noWrap/>
            <w:vAlign w:val="bottom"/>
            <w:hideMark/>
          </w:tcPr>
          <w:p w14:paraId="4A51418E"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11.14</w:t>
            </w:r>
          </w:p>
        </w:tc>
        <w:tc>
          <w:tcPr>
            <w:tcW w:w="1377" w:type="dxa"/>
            <w:tcBorders>
              <w:top w:val="nil"/>
              <w:left w:val="nil"/>
              <w:bottom w:val="single" w:sz="4" w:space="0" w:color="auto"/>
              <w:right w:val="single" w:sz="4" w:space="0" w:color="auto"/>
            </w:tcBorders>
            <w:shd w:val="clear" w:color="000000" w:fill="F0F0F0"/>
            <w:noWrap/>
            <w:vAlign w:val="bottom"/>
            <w:hideMark/>
          </w:tcPr>
          <w:p w14:paraId="2A4CC4F2"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289.60</w:t>
            </w:r>
          </w:p>
        </w:tc>
        <w:tc>
          <w:tcPr>
            <w:tcW w:w="1350" w:type="dxa"/>
            <w:tcBorders>
              <w:top w:val="nil"/>
              <w:left w:val="nil"/>
              <w:bottom w:val="single" w:sz="4" w:space="0" w:color="auto"/>
              <w:right w:val="single" w:sz="4" w:space="0" w:color="auto"/>
            </w:tcBorders>
            <w:shd w:val="clear" w:color="000000" w:fill="F0F0F0"/>
            <w:noWrap/>
            <w:vAlign w:val="bottom"/>
            <w:hideMark/>
          </w:tcPr>
          <w:p w14:paraId="5E2C4204"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250.29</w:t>
            </w:r>
          </w:p>
        </w:tc>
      </w:tr>
      <w:tr w:rsidR="00514D63" w:rsidRPr="00514D63" w14:paraId="17F63E03" w14:textId="77777777" w:rsidTr="00830AC9">
        <w:trPr>
          <w:trHeight w:val="216"/>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4D385D5F"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Jan-2013</w:t>
            </w:r>
          </w:p>
        </w:tc>
        <w:tc>
          <w:tcPr>
            <w:tcW w:w="1170" w:type="dxa"/>
            <w:tcBorders>
              <w:top w:val="nil"/>
              <w:left w:val="nil"/>
              <w:bottom w:val="single" w:sz="4" w:space="0" w:color="auto"/>
              <w:right w:val="single" w:sz="4" w:space="0" w:color="auto"/>
            </w:tcBorders>
            <w:shd w:val="clear" w:color="auto" w:fill="auto"/>
            <w:noWrap/>
            <w:vAlign w:val="bottom"/>
            <w:hideMark/>
          </w:tcPr>
          <w:p w14:paraId="0662D1CB"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13.35</w:t>
            </w:r>
          </w:p>
        </w:tc>
        <w:tc>
          <w:tcPr>
            <w:tcW w:w="990" w:type="dxa"/>
            <w:tcBorders>
              <w:top w:val="nil"/>
              <w:left w:val="nil"/>
              <w:bottom w:val="single" w:sz="4" w:space="0" w:color="auto"/>
              <w:right w:val="single" w:sz="4" w:space="0" w:color="auto"/>
            </w:tcBorders>
            <w:shd w:val="clear" w:color="auto" w:fill="auto"/>
            <w:noWrap/>
            <w:vAlign w:val="bottom"/>
            <w:hideMark/>
          </w:tcPr>
          <w:p w14:paraId="181708C7"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13.38</w:t>
            </w:r>
          </w:p>
        </w:tc>
        <w:tc>
          <w:tcPr>
            <w:tcW w:w="1170" w:type="dxa"/>
            <w:tcBorders>
              <w:top w:val="nil"/>
              <w:left w:val="nil"/>
              <w:bottom w:val="single" w:sz="4" w:space="0" w:color="auto"/>
              <w:right w:val="single" w:sz="4" w:space="0" w:color="auto"/>
            </w:tcBorders>
            <w:shd w:val="clear" w:color="auto" w:fill="auto"/>
            <w:noWrap/>
            <w:vAlign w:val="bottom"/>
            <w:hideMark/>
          </w:tcPr>
          <w:p w14:paraId="46B87E54"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4.18</w:t>
            </w:r>
          </w:p>
        </w:tc>
        <w:tc>
          <w:tcPr>
            <w:tcW w:w="1260" w:type="dxa"/>
            <w:tcBorders>
              <w:top w:val="nil"/>
              <w:left w:val="nil"/>
              <w:bottom w:val="single" w:sz="4" w:space="0" w:color="auto"/>
              <w:right w:val="single" w:sz="4" w:space="0" w:color="auto"/>
            </w:tcBorders>
            <w:shd w:val="clear" w:color="auto" w:fill="auto"/>
            <w:noWrap/>
            <w:vAlign w:val="bottom"/>
            <w:hideMark/>
          </w:tcPr>
          <w:p w14:paraId="2ED333A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12.76</w:t>
            </w:r>
          </w:p>
        </w:tc>
        <w:tc>
          <w:tcPr>
            <w:tcW w:w="1170" w:type="dxa"/>
            <w:tcBorders>
              <w:top w:val="nil"/>
              <w:left w:val="nil"/>
              <w:bottom w:val="single" w:sz="4" w:space="0" w:color="auto"/>
              <w:right w:val="single" w:sz="4" w:space="0" w:color="auto"/>
            </w:tcBorders>
            <w:shd w:val="clear" w:color="auto" w:fill="auto"/>
            <w:noWrap/>
            <w:vAlign w:val="bottom"/>
            <w:hideMark/>
          </w:tcPr>
          <w:p w14:paraId="77719762"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9.34</w:t>
            </w:r>
          </w:p>
        </w:tc>
        <w:tc>
          <w:tcPr>
            <w:tcW w:w="1350" w:type="dxa"/>
            <w:tcBorders>
              <w:top w:val="nil"/>
              <w:left w:val="nil"/>
              <w:bottom w:val="single" w:sz="4" w:space="0" w:color="auto"/>
              <w:right w:val="single" w:sz="4" w:space="0" w:color="auto"/>
            </w:tcBorders>
            <w:shd w:val="clear" w:color="auto" w:fill="auto"/>
            <w:noWrap/>
            <w:vAlign w:val="bottom"/>
            <w:hideMark/>
          </w:tcPr>
          <w:p w14:paraId="5BC98542"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3.26</w:t>
            </w:r>
          </w:p>
        </w:tc>
        <w:tc>
          <w:tcPr>
            <w:tcW w:w="1170" w:type="dxa"/>
            <w:tcBorders>
              <w:top w:val="nil"/>
              <w:left w:val="nil"/>
              <w:bottom w:val="single" w:sz="4" w:space="0" w:color="auto"/>
              <w:right w:val="single" w:sz="4" w:space="0" w:color="auto"/>
            </w:tcBorders>
            <w:shd w:val="clear" w:color="auto" w:fill="auto"/>
            <w:noWrap/>
            <w:vAlign w:val="bottom"/>
            <w:hideMark/>
          </w:tcPr>
          <w:p w14:paraId="5D0A1C27"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10.74</w:t>
            </w:r>
          </w:p>
        </w:tc>
        <w:tc>
          <w:tcPr>
            <w:tcW w:w="1143" w:type="dxa"/>
            <w:tcBorders>
              <w:top w:val="nil"/>
              <w:left w:val="nil"/>
              <w:bottom w:val="single" w:sz="4" w:space="0" w:color="auto"/>
              <w:right w:val="single" w:sz="4" w:space="0" w:color="auto"/>
            </w:tcBorders>
            <w:shd w:val="clear" w:color="auto" w:fill="auto"/>
            <w:noWrap/>
            <w:vAlign w:val="bottom"/>
            <w:hideMark/>
          </w:tcPr>
          <w:p w14:paraId="67E6E293"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11.29</w:t>
            </w:r>
          </w:p>
        </w:tc>
        <w:tc>
          <w:tcPr>
            <w:tcW w:w="1377" w:type="dxa"/>
            <w:tcBorders>
              <w:top w:val="nil"/>
              <w:left w:val="nil"/>
              <w:bottom w:val="single" w:sz="4" w:space="0" w:color="auto"/>
              <w:right w:val="single" w:sz="4" w:space="0" w:color="auto"/>
            </w:tcBorders>
            <w:shd w:val="clear" w:color="auto" w:fill="auto"/>
            <w:noWrap/>
            <w:vAlign w:val="bottom"/>
            <w:hideMark/>
          </w:tcPr>
          <w:p w14:paraId="1F8F1C83"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286.53</w:t>
            </w:r>
          </w:p>
        </w:tc>
        <w:tc>
          <w:tcPr>
            <w:tcW w:w="1350" w:type="dxa"/>
            <w:tcBorders>
              <w:top w:val="nil"/>
              <w:left w:val="nil"/>
              <w:bottom w:val="single" w:sz="4" w:space="0" w:color="auto"/>
              <w:right w:val="single" w:sz="4" w:space="0" w:color="auto"/>
            </w:tcBorders>
            <w:shd w:val="clear" w:color="auto" w:fill="auto"/>
            <w:noWrap/>
            <w:vAlign w:val="bottom"/>
            <w:hideMark/>
          </w:tcPr>
          <w:p w14:paraId="504591C6"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255.42</w:t>
            </w:r>
          </w:p>
        </w:tc>
      </w:tr>
      <w:tr w:rsidR="00514D63" w:rsidRPr="00514D63" w14:paraId="77BD95FF" w14:textId="77777777" w:rsidTr="00830AC9">
        <w:trPr>
          <w:trHeight w:val="216"/>
        </w:trPr>
        <w:tc>
          <w:tcPr>
            <w:tcW w:w="1165" w:type="dxa"/>
            <w:tcBorders>
              <w:top w:val="nil"/>
              <w:left w:val="single" w:sz="4" w:space="0" w:color="auto"/>
              <w:bottom w:val="single" w:sz="4" w:space="0" w:color="auto"/>
              <w:right w:val="single" w:sz="4" w:space="0" w:color="auto"/>
            </w:tcBorders>
            <w:shd w:val="clear" w:color="000000" w:fill="F0F0F0"/>
            <w:noWrap/>
            <w:vAlign w:val="bottom"/>
            <w:hideMark/>
          </w:tcPr>
          <w:p w14:paraId="5CB5ADD7"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Feb-2013</w:t>
            </w:r>
          </w:p>
        </w:tc>
        <w:tc>
          <w:tcPr>
            <w:tcW w:w="1170" w:type="dxa"/>
            <w:tcBorders>
              <w:top w:val="nil"/>
              <w:left w:val="nil"/>
              <w:bottom w:val="single" w:sz="4" w:space="0" w:color="auto"/>
              <w:right w:val="single" w:sz="4" w:space="0" w:color="auto"/>
            </w:tcBorders>
            <w:shd w:val="clear" w:color="000000" w:fill="F0F0F0"/>
            <w:noWrap/>
            <w:vAlign w:val="bottom"/>
            <w:hideMark/>
          </w:tcPr>
          <w:p w14:paraId="40DAE626"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14.13</w:t>
            </w:r>
          </w:p>
        </w:tc>
        <w:tc>
          <w:tcPr>
            <w:tcW w:w="990" w:type="dxa"/>
            <w:tcBorders>
              <w:top w:val="nil"/>
              <w:left w:val="nil"/>
              <w:bottom w:val="single" w:sz="4" w:space="0" w:color="auto"/>
              <w:right w:val="single" w:sz="4" w:space="0" w:color="auto"/>
            </w:tcBorders>
            <w:shd w:val="clear" w:color="000000" w:fill="F0F0F0"/>
            <w:noWrap/>
            <w:vAlign w:val="bottom"/>
            <w:hideMark/>
          </w:tcPr>
          <w:p w14:paraId="28BC1FD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12.95</w:t>
            </w:r>
          </w:p>
        </w:tc>
        <w:tc>
          <w:tcPr>
            <w:tcW w:w="1170" w:type="dxa"/>
            <w:tcBorders>
              <w:top w:val="nil"/>
              <w:left w:val="nil"/>
              <w:bottom w:val="single" w:sz="4" w:space="0" w:color="auto"/>
              <w:right w:val="single" w:sz="4" w:space="0" w:color="auto"/>
            </w:tcBorders>
            <w:shd w:val="clear" w:color="000000" w:fill="F0F0F0"/>
            <w:noWrap/>
            <w:vAlign w:val="bottom"/>
            <w:hideMark/>
          </w:tcPr>
          <w:p w14:paraId="541F35E1"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4.11</w:t>
            </w:r>
          </w:p>
        </w:tc>
        <w:tc>
          <w:tcPr>
            <w:tcW w:w="1260" w:type="dxa"/>
            <w:tcBorders>
              <w:top w:val="nil"/>
              <w:left w:val="nil"/>
              <w:bottom w:val="single" w:sz="4" w:space="0" w:color="auto"/>
              <w:right w:val="single" w:sz="4" w:space="0" w:color="auto"/>
            </w:tcBorders>
            <w:shd w:val="clear" w:color="000000" w:fill="F0F0F0"/>
            <w:noWrap/>
            <w:vAlign w:val="bottom"/>
            <w:hideMark/>
          </w:tcPr>
          <w:p w14:paraId="4C62D55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12.17</w:t>
            </w:r>
          </w:p>
        </w:tc>
        <w:tc>
          <w:tcPr>
            <w:tcW w:w="1170" w:type="dxa"/>
            <w:tcBorders>
              <w:top w:val="nil"/>
              <w:left w:val="nil"/>
              <w:bottom w:val="single" w:sz="4" w:space="0" w:color="auto"/>
              <w:right w:val="single" w:sz="4" w:space="0" w:color="auto"/>
            </w:tcBorders>
            <w:shd w:val="clear" w:color="000000" w:fill="F0F0F0"/>
            <w:noWrap/>
            <w:vAlign w:val="bottom"/>
            <w:hideMark/>
          </w:tcPr>
          <w:p w14:paraId="069FA4A8"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8.90</w:t>
            </w:r>
          </w:p>
        </w:tc>
        <w:tc>
          <w:tcPr>
            <w:tcW w:w="1350" w:type="dxa"/>
            <w:tcBorders>
              <w:top w:val="nil"/>
              <w:left w:val="nil"/>
              <w:bottom w:val="single" w:sz="4" w:space="0" w:color="auto"/>
              <w:right w:val="single" w:sz="4" w:space="0" w:color="auto"/>
            </w:tcBorders>
            <w:shd w:val="clear" w:color="000000" w:fill="F0F0F0"/>
            <w:noWrap/>
            <w:vAlign w:val="bottom"/>
            <w:hideMark/>
          </w:tcPr>
          <w:p w14:paraId="357C7508"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3.26</w:t>
            </w:r>
          </w:p>
        </w:tc>
        <w:tc>
          <w:tcPr>
            <w:tcW w:w="1170" w:type="dxa"/>
            <w:tcBorders>
              <w:top w:val="nil"/>
              <w:left w:val="nil"/>
              <w:bottom w:val="single" w:sz="4" w:space="0" w:color="auto"/>
              <w:right w:val="single" w:sz="4" w:space="0" w:color="auto"/>
            </w:tcBorders>
            <w:shd w:val="clear" w:color="000000" w:fill="F0F0F0"/>
            <w:noWrap/>
            <w:vAlign w:val="bottom"/>
            <w:hideMark/>
          </w:tcPr>
          <w:p w14:paraId="02A28FFF"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10.73</w:t>
            </w:r>
          </w:p>
        </w:tc>
        <w:tc>
          <w:tcPr>
            <w:tcW w:w="1143" w:type="dxa"/>
            <w:tcBorders>
              <w:top w:val="nil"/>
              <w:left w:val="nil"/>
              <w:bottom w:val="single" w:sz="4" w:space="0" w:color="auto"/>
              <w:right w:val="single" w:sz="4" w:space="0" w:color="auto"/>
            </w:tcBorders>
            <w:shd w:val="clear" w:color="000000" w:fill="F0F0F0"/>
            <w:noWrap/>
            <w:vAlign w:val="bottom"/>
            <w:hideMark/>
          </w:tcPr>
          <w:p w14:paraId="317AE62E"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11.30</w:t>
            </w:r>
          </w:p>
        </w:tc>
        <w:tc>
          <w:tcPr>
            <w:tcW w:w="1377" w:type="dxa"/>
            <w:tcBorders>
              <w:top w:val="nil"/>
              <w:left w:val="nil"/>
              <w:bottom w:val="single" w:sz="4" w:space="0" w:color="auto"/>
              <w:right w:val="single" w:sz="4" w:space="0" w:color="auto"/>
            </w:tcBorders>
            <w:shd w:val="clear" w:color="000000" w:fill="F0F0F0"/>
            <w:noWrap/>
            <w:vAlign w:val="bottom"/>
            <w:hideMark/>
          </w:tcPr>
          <w:p w14:paraId="52DD438F"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286.20</w:t>
            </w:r>
          </w:p>
        </w:tc>
        <w:tc>
          <w:tcPr>
            <w:tcW w:w="1350" w:type="dxa"/>
            <w:tcBorders>
              <w:top w:val="nil"/>
              <w:left w:val="nil"/>
              <w:bottom w:val="single" w:sz="4" w:space="0" w:color="auto"/>
              <w:right w:val="single" w:sz="4" w:space="0" w:color="auto"/>
            </w:tcBorders>
            <w:shd w:val="clear" w:color="000000" w:fill="F0F0F0"/>
            <w:noWrap/>
            <w:vAlign w:val="bottom"/>
            <w:hideMark/>
          </w:tcPr>
          <w:p w14:paraId="0D75B56C"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247.86</w:t>
            </w:r>
          </w:p>
        </w:tc>
      </w:tr>
      <w:tr w:rsidR="00514D63" w:rsidRPr="00514D63" w14:paraId="39745EC0" w14:textId="77777777" w:rsidTr="00830AC9">
        <w:trPr>
          <w:trHeight w:val="216"/>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3F304675"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Mar-2013</w:t>
            </w:r>
          </w:p>
        </w:tc>
        <w:tc>
          <w:tcPr>
            <w:tcW w:w="1170" w:type="dxa"/>
            <w:tcBorders>
              <w:top w:val="nil"/>
              <w:left w:val="nil"/>
              <w:bottom w:val="single" w:sz="4" w:space="0" w:color="auto"/>
              <w:right w:val="single" w:sz="4" w:space="0" w:color="auto"/>
            </w:tcBorders>
            <w:shd w:val="clear" w:color="auto" w:fill="auto"/>
            <w:noWrap/>
            <w:vAlign w:val="bottom"/>
            <w:hideMark/>
          </w:tcPr>
          <w:p w14:paraId="3A0BC2DB"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14.62</w:t>
            </w:r>
          </w:p>
        </w:tc>
        <w:tc>
          <w:tcPr>
            <w:tcW w:w="990" w:type="dxa"/>
            <w:tcBorders>
              <w:top w:val="nil"/>
              <w:left w:val="nil"/>
              <w:bottom w:val="single" w:sz="4" w:space="0" w:color="auto"/>
              <w:right w:val="single" w:sz="4" w:space="0" w:color="auto"/>
            </w:tcBorders>
            <w:shd w:val="clear" w:color="auto" w:fill="auto"/>
            <w:noWrap/>
            <w:vAlign w:val="bottom"/>
            <w:hideMark/>
          </w:tcPr>
          <w:p w14:paraId="703F28EB"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13.19</w:t>
            </w:r>
          </w:p>
        </w:tc>
        <w:tc>
          <w:tcPr>
            <w:tcW w:w="1170" w:type="dxa"/>
            <w:tcBorders>
              <w:top w:val="nil"/>
              <w:left w:val="nil"/>
              <w:bottom w:val="single" w:sz="4" w:space="0" w:color="auto"/>
              <w:right w:val="single" w:sz="4" w:space="0" w:color="auto"/>
            </w:tcBorders>
            <w:shd w:val="clear" w:color="auto" w:fill="auto"/>
            <w:noWrap/>
            <w:vAlign w:val="bottom"/>
            <w:hideMark/>
          </w:tcPr>
          <w:p w14:paraId="4211A5A6"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4.02</w:t>
            </w:r>
          </w:p>
        </w:tc>
        <w:tc>
          <w:tcPr>
            <w:tcW w:w="1260" w:type="dxa"/>
            <w:tcBorders>
              <w:top w:val="nil"/>
              <w:left w:val="nil"/>
              <w:bottom w:val="single" w:sz="4" w:space="0" w:color="auto"/>
              <w:right w:val="single" w:sz="4" w:space="0" w:color="auto"/>
            </w:tcBorders>
            <w:shd w:val="clear" w:color="auto" w:fill="auto"/>
            <w:noWrap/>
            <w:vAlign w:val="bottom"/>
            <w:hideMark/>
          </w:tcPr>
          <w:p w14:paraId="3A0CA8E6"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11.81</w:t>
            </w:r>
          </w:p>
        </w:tc>
        <w:tc>
          <w:tcPr>
            <w:tcW w:w="1170" w:type="dxa"/>
            <w:tcBorders>
              <w:top w:val="nil"/>
              <w:left w:val="nil"/>
              <w:bottom w:val="single" w:sz="4" w:space="0" w:color="auto"/>
              <w:right w:val="single" w:sz="4" w:space="0" w:color="auto"/>
            </w:tcBorders>
            <w:shd w:val="clear" w:color="auto" w:fill="auto"/>
            <w:noWrap/>
            <w:vAlign w:val="bottom"/>
            <w:hideMark/>
          </w:tcPr>
          <w:p w14:paraId="12B83FFF"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8.50</w:t>
            </w:r>
          </w:p>
        </w:tc>
        <w:tc>
          <w:tcPr>
            <w:tcW w:w="1350" w:type="dxa"/>
            <w:tcBorders>
              <w:top w:val="nil"/>
              <w:left w:val="nil"/>
              <w:bottom w:val="single" w:sz="4" w:space="0" w:color="auto"/>
              <w:right w:val="single" w:sz="4" w:space="0" w:color="auto"/>
            </w:tcBorders>
            <w:shd w:val="clear" w:color="auto" w:fill="auto"/>
            <w:noWrap/>
            <w:vAlign w:val="bottom"/>
            <w:hideMark/>
          </w:tcPr>
          <w:p w14:paraId="417BD534"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2.99</w:t>
            </w:r>
          </w:p>
        </w:tc>
        <w:tc>
          <w:tcPr>
            <w:tcW w:w="1170" w:type="dxa"/>
            <w:tcBorders>
              <w:top w:val="nil"/>
              <w:left w:val="nil"/>
              <w:bottom w:val="single" w:sz="4" w:space="0" w:color="auto"/>
              <w:right w:val="single" w:sz="4" w:space="0" w:color="auto"/>
            </w:tcBorders>
            <w:shd w:val="clear" w:color="auto" w:fill="auto"/>
            <w:noWrap/>
            <w:vAlign w:val="bottom"/>
            <w:hideMark/>
          </w:tcPr>
          <w:p w14:paraId="46AF153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10.73</w:t>
            </w:r>
          </w:p>
        </w:tc>
        <w:tc>
          <w:tcPr>
            <w:tcW w:w="1143" w:type="dxa"/>
            <w:tcBorders>
              <w:top w:val="nil"/>
              <w:left w:val="nil"/>
              <w:bottom w:val="single" w:sz="4" w:space="0" w:color="auto"/>
              <w:right w:val="single" w:sz="4" w:space="0" w:color="auto"/>
            </w:tcBorders>
            <w:shd w:val="clear" w:color="auto" w:fill="auto"/>
            <w:noWrap/>
            <w:vAlign w:val="bottom"/>
            <w:hideMark/>
          </w:tcPr>
          <w:p w14:paraId="45CEADD6"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11.18</w:t>
            </w:r>
          </w:p>
        </w:tc>
        <w:tc>
          <w:tcPr>
            <w:tcW w:w="1377" w:type="dxa"/>
            <w:tcBorders>
              <w:top w:val="nil"/>
              <w:left w:val="nil"/>
              <w:bottom w:val="single" w:sz="4" w:space="0" w:color="auto"/>
              <w:right w:val="single" w:sz="4" w:space="0" w:color="auto"/>
            </w:tcBorders>
            <w:shd w:val="clear" w:color="auto" w:fill="auto"/>
            <w:noWrap/>
            <w:vAlign w:val="bottom"/>
            <w:hideMark/>
          </w:tcPr>
          <w:p w14:paraId="24EFBB11"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286.67</w:t>
            </w:r>
          </w:p>
        </w:tc>
        <w:tc>
          <w:tcPr>
            <w:tcW w:w="1350" w:type="dxa"/>
            <w:tcBorders>
              <w:top w:val="nil"/>
              <w:left w:val="nil"/>
              <w:bottom w:val="single" w:sz="4" w:space="0" w:color="auto"/>
              <w:right w:val="single" w:sz="4" w:space="0" w:color="auto"/>
            </w:tcBorders>
            <w:shd w:val="clear" w:color="auto" w:fill="auto"/>
            <w:noWrap/>
            <w:vAlign w:val="bottom"/>
            <w:hideMark/>
          </w:tcPr>
          <w:p w14:paraId="1BE84A3A"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242.86</w:t>
            </w:r>
          </w:p>
        </w:tc>
      </w:tr>
      <w:tr w:rsidR="00514D63" w:rsidRPr="00514D63" w14:paraId="2D9958FA" w14:textId="77777777" w:rsidTr="00830AC9">
        <w:trPr>
          <w:trHeight w:val="216"/>
        </w:trPr>
        <w:tc>
          <w:tcPr>
            <w:tcW w:w="1165" w:type="dxa"/>
            <w:tcBorders>
              <w:top w:val="nil"/>
              <w:left w:val="single" w:sz="4" w:space="0" w:color="auto"/>
              <w:bottom w:val="single" w:sz="4" w:space="0" w:color="auto"/>
              <w:right w:val="single" w:sz="4" w:space="0" w:color="auto"/>
            </w:tcBorders>
            <w:shd w:val="clear" w:color="000000" w:fill="F0F0F0"/>
            <w:noWrap/>
            <w:vAlign w:val="bottom"/>
            <w:hideMark/>
          </w:tcPr>
          <w:p w14:paraId="4063B0C2"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Apr-2013</w:t>
            </w:r>
          </w:p>
        </w:tc>
        <w:tc>
          <w:tcPr>
            <w:tcW w:w="1170" w:type="dxa"/>
            <w:tcBorders>
              <w:top w:val="nil"/>
              <w:left w:val="nil"/>
              <w:bottom w:val="single" w:sz="4" w:space="0" w:color="auto"/>
              <w:right w:val="single" w:sz="4" w:space="0" w:color="auto"/>
            </w:tcBorders>
            <w:shd w:val="clear" w:color="000000" w:fill="F0F0F0"/>
            <w:noWrap/>
            <w:vAlign w:val="bottom"/>
            <w:hideMark/>
          </w:tcPr>
          <w:p w14:paraId="4B80E77B"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14.96</w:t>
            </w:r>
          </w:p>
        </w:tc>
        <w:tc>
          <w:tcPr>
            <w:tcW w:w="990" w:type="dxa"/>
            <w:tcBorders>
              <w:top w:val="nil"/>
              <w:left w:val="nil"/>
              <w:bottom w:val="single" w:sz="4" w:space="0" w:color="auto"/>
              <w:right w:val="single" w:sz="4" w:space="0" w:color="auto"/>
            </w:tcBorders>
            <w:shd w:val="clear" w:color="000000" w:fill="F0F0F0"/>
            <w:noWrap/>
            <w:vAlign w:val="bottom"/>
            <w:hideMark/>
          </w:tcPr>
          <w:p w14:paraId="2B3D2DD4"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13.09</w:t>
            </w:r>
          </w:p>
        </w:tc>
        <w:tc>
          <w:tcPr>
            <w:tcW w:w="1170" w:type="dxa"/>
            <w:tcBorders>
              <w:top w:val="nil"/>
              <w:left w:val="nil"/>
              <w:bottom w:val="single" w:sz="4" w:space="0" w:color="auto"/>
              <w:right w:val="single" w:sz="4" w:space="0" w:color="auto"/>
            </w:tcBorders>
            <w:shd w:val="clear" w:color="000000" w:fill="F0F0F0"/>
            <w:noWrap/>
            <w:vAlign w:val="bottom"/>
            <w:hideMark/>
          </w:tcPr>
          <w:p w14:paraId="6513F72E"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4.04</w:t>
            </w:r>
          </w:p>
        </w:tc>
        <w:tc>
          <w:tcPr>
            <w:tcW w:w="1260" w:type="dxa"/>
            <w:tcBorders>
              <w:top w:val="nil"/>
              <w:left w:val="nil"/>
              <w:bottom w:val="single" w:sz="4" w:space="0" w:color="auto"/>
              <w:right w:val="single" w:sz="4" w:space="0" w:color="auto"/>
            </w:tcBorders>
            <w:shd w:val="clear" w:color="000000" w:fill="F0F0F0"/>
            <w:noWrap/>
            <w:vAlign w:val="bottom"/>
            <w:hideMark/>
          </w:tcPr>
          <w:p w14:paraId="49FE7F65"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11.85</w:t>
            </w:r>
          </w:p>
        </w:tc>
        <w:tc>
          <w:tcPr>
            <w:tcW w:w="1170" w:type="dxa"/>
            <w:tcBorders>
              <w:top w:val="nil"/>
              <w:left w:val="nil"/>
              <w:bottom w:val="single" w:sz="4" w:space="0" w:color="auto"/>
              <w:right w:val="single" w:sz="4" w:space="0" w:color="auto"/>
            </w:tcBorders>
            <w:shd w:val="clear" w:color="000000" w:fill="F0F0F0"/>
            <w:noWrap/>
            <w:vAlign w:val="bottom"/>
            <w:hideMark/>
          </w:tcPr>
          <w:p w14:paraId="436A1DCF"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8.88</w:t>
            </w:r>
          </w:p>
        </w:tc>
        <w:tc>
          <w:tcPr>
            <w:tcW w:w="1350" w:type="dxa"/>
            <w:tcBorders>
              <w:top w:val="nil"/>
              <w:left w:val="nil"/>
              <w:bottom w:val="single" w:sz="4" w:space="0" w:color="auto"/>
              <w:right w:val="single" w:sz="4" w:space="0" w:color="auto"/>
            </w:tcBorders>
            <w:shd w:val="clear" w:color="000000" w:fill="F0F0F0"/>
            <w:noWrap/>
            <w:vAlign w:val="bottom"/>
            <w:hideMark/>
          </w:tcPr>
          <w:p w14:paraId="5906590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2.87</w:t>
            </w:r>
          </w:p>
        </w:tc>
        <w:tc>
          <w:tcPr>
            <w:tcW w:w="1170" w:type="dxa"/>
            <w:tcBorders>
              <w:top w:val="nil"/>
              <w:left w:val="nil"/>
              <w:bottom w:val="single" w:sz="4" w:space="0" w:color="auto"/>
              <w:right w:val="single" w:sz="4" w:space="0" w:color="auto"/>
            </w:tcBorders>
            <w:shd w:val="clear" w:color="000000" w:fill="F0F0F0"/>
            <w:noWrap/>
            <w:vAlign w:val="bottom"/>
            <w:hideMark/>
          </w:tcPr>
          <w:p w14:paraId="6393332B"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10.81</w:t>
            </w:r>
          </w:p>
        </w:tc>
        <w:tc>
          <w:tcPr>
            <w:tcW w:w="1143" w:type="dxa"/>
            <w:tcBorders>
              <w:top w:val="nil"/>
              <w:left w:val="nil"/>
              <w:bottom w:val="single" w:sz="4" w:space="0" w:color="auto"/>
              <w:right w:val="single" w:sz="4" w:space="0" w:color="auto"/>
            </w:tcBorders>
            <w:shd w:val="clear" w:color="000000" w:fill="F0F0F0"/>
            <w:noWrap/>
            <w:vAlign w:val="bottom"/>
            <w:hideMark/>
          </w:tcPr>
          <w:p w14:paraId="211EE498"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11.24</w:t>
            </w:r>
          </w:p>
        </w:tc>
        <w:tc>
          <w:tcPr>
            <w:tcW w:w="1377" w:type="dxa"/>
            <w:tcBorders>
              <w:top w:val="nil"/>
              <w:left w:val="nil"/>
              <w:bottom w:val="single" w:sz="4" w:space="0" w:color="auto"/>
              <w:right w:val="single" w:sz="4" w:space="0" w:color="auto"/>
            </w:tcBorders>
            <w:shd w:val="clear" w:color="000000" w:fill="F0F0F0"/>
            <w:noWrap/>
            <w:vAlign w:val="bottom"/>
            <w:hideMark/>
          </w:tcPr>
          <w:p w14:paraId="39346B3E"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287.62</w:t>
            </w:r>
          </w:p>
        </w:tc>
        <w:tc>
          <w:tcPr>
            <w:tcW w:w="1350" w:type="dxa"/>
            <w:tcBorders>
              <w:top w:val="nil"/>
              <w:left w:val="nil"/>
              <w:bottom w:val="single" w:sz="4" w:space="0" w:color="auto"/>
              <w:right w:val="single" w:sz="4" w:space="0" w:color="auto"/>
            </w:tcBorders>
            <w:shd w:val="clear" w:color="000000" w:fill="F0F0F0"/>
            <w:noWrap/>
            <w:vAlign w:val="bottom"/>
            <w:hideMark/>
          </w:tcPr>
          <w:p w14:paraId="2B030310"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254.80</w:t>
            </w:r>
          </w:p>
        </w:tc>
      </w:tr>
      <w:tr w:rsidR="00514D63" w:rsidRPr="00514D63" w14:paraId="30A9263B" w14:textId="77777777" w:rsidTr="00830AC9">
        <w:trPr>
          <w:trHeight w:val="216"/>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6EF73254"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May-2013</w:t>
            </w:r>
          </w:p>
        </w:tc>
        <w:tc>
          <w:tcPr>
            <w:tcW w:w="1170" w:type="dxa"/>
            <w:tcBorders>
              <w:top w:val="nil"/>
              <w:left w:val="nil"/>
              <w:bottom w:val="single" w:sz="4" w:space="0" w:color="auto"/>
              <w:right w:val="single" w:sz="4" w:space="0" w:color="auto"/>
            </w:tcBorders>
            <w:shd w:val="clear" w:color="auto" w:fill="auto"/>
            <w:noWrap/>
            <w:vAlign w:val="bottom"/>
            <w:hideMark/>
          </w:tcPr>
          <w:p w14:paraId="1C52B39C"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15.30</w:t>
            </w:r>
          </w:p>
        </w:tc>
        <w:tc>
          <w:tcPr>
            <w:tcW w:w="990" w:type="dxa"/>
            <w:tcBorders>
              <w:top w:val="nil"/>
              <w:left w:val="nil"/>
              <w:bottom w:val="single" w:sz="4" w:space="0" w:color="auto"/>
              <w:right w:val="single" w:sz="4" w:space="0" w:color="auto"/>
            </w:tcBorders>
            <w:shd w:val="clear" w:color="auto" w:fill="auto"/>
            <w:noWrap/>
            <w:vAlign w:val="bottom"/>
            <w:hideMark/>
          </w:tcPr>
          <w:p w14:paraId="2BC11B26"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13.65</w:t>
            </w:r>
          </w:p>
        </w:tc>
        <w:tc>
          <w:tcPr>
            <w:tcW w:w="1170" w:type="dxa"/>
            <w:tcBorders>
              <w:top w:val="nil"/>
              <w:left w:val="nil"/>
              <w:bottom w:val="single" w:sz="4" w:space="0" w:color="auto"/>
              <w:right w:val="single" w:sz="4" w:space="0" w:color="auto"/>
            </w:tcBorders>
            <w:shd w:val="clear" w:color="auto" w:fill="auto"/>
            <w:noWrap/>
            <w:vAlign w:val="bottom"/>
            <w:hideMark/>
          </w:tcPr>
          <w:p w14:paraId="2A3B527A"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3.94</w:t>
            </w:r>
          </w:p>
        </w:tc>
        <w:tc>
          <w:tcPr>
            <w:tcW w:w="1260" w:type="dxa"/>
            <w:tcBorders>
              <w:top w:val="nil"/>
              <w:left w:val="nil"/>
              <w:bottom w:val="single" w:sz="4" w:space="0" w:color="auto"/>
              <w:right w:val="single" w:sz="4" w:space="0" w:color="auto"/>
            </w:tcBorders>
            <w:shd w:val="clear" w:color="auto" w:fill="auto"/>
            <w:noWrap/>
            <w:vAlign w:val="bottom"/>
            <w:hideMark/>
          </w:tcPr>
          <w:p w14:paraId="40D7EBB6"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11.71</w:t>
            </w:r>
          </w:p>
        </w:tc>
        <w:tc>
          <w:tcPr>
            <w:tcW w:w="1170" w:type="dxa"/>
            <w:tcBorders>
              <w:top w:val="nil"/>
              <w:left w:val="nil"/>
              <w:bottom w:val="single" w:sz="4" w:space="0" w:color="auto"/>
              <w:right w:val="single" w:sz="4" w:space="0" w:color="auto"/>
            </w:tcBorders>
            <w:shd w:val="clear" w:color="auto" w:fill="auto"/>
            <w:noWrap/>
            <w:vAlign w:val="bottom"/>
            <w:hideMark/>
          </w:tcPr>
          <w:p w14:paraId="367A7358"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8.93</w:t>
            </w:r>
          </w:p>
        </w:tc>
        <w:tc>
          <w:tcPr>
            <w:tcW w:w="1350" w:type="dxa"/>
            <w:tcBorders>
              <w:top w:val="nil"/>
              <w:left w:val="nil"/>
              <w:bottom w:val="single" w:sz="4" w:space="0" w:color="auto"/>
              <w:right w:val="single" w:sz="4" w:space="0" w:color="auto"/>
            </w:tcBorders>
            <w:shd w:val="clear" w:color="auto" w:fill="auto"/>
            <w:noWrap/>
            <w:vAlign w:val="bottom"/>
            <w:hideMark/>
          </w:tcPr>
          <w:p w14:paraId="12A7C2B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2.91</w:t>
            </w:r>
          </w:p>
        </w:tc>
        <w:tc>
          <w:tcPr>
            <w:tcW w:w="1170" w:type="dxa"/>
            <w:tcBorders>
              <w:top w:val="nil"/>
              <w:left w:val="nil"/>
              <w:bottom w:val="single" w:sz="4" w:space="0" w:color="auto"/>
              <w:right w:val="single" w:sz="4" w:space="0" w:color="auto"/>
            </w:tcBorders>
            <w:shd w:val="clear" w:color="auto" w:fill="auto"/>
            <w:noWrap/>
            <w:vAlign w:val="bottom"/>
            <w:hideMark/>
          </w:tcPr>
          <w:p w14:paraId="48E5FF2F"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10.60</w:t>
            </w:r>
          </w:p>
        </w:tc>
        <w:tc>
          <w:tcPr>
            <w:tcW w:w="1143" w:type="dxa"/>
            <w:tcBorders>
              <w:top w:val="nil"/>
              <w:left w:val="nil"/>
              <w:bottom w:val="single" w:sz="4" w:space="0" w:color="auto"/>
              <w:right w:val="single" w:sz="4" w:space="0" w:color="auto"/>
            </w:tcBorders>
            <w:shd w:val="clear" w:color="auto" w:fill="auto"/>
            <w:noWrap/>
            <w:vAlign w:val="bottom"/>
            <w:hideMark/>
          </w:tcPr>
          <w:p w14:paraId="3A7B8EF5"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11.18</w:t>
            </w:r>
          </w:p>
        </w:tc>
        <w:tc>
          <w:tcPr>
            <w:tcW w:w="1377" w:type="dxa"/>
            <w:tcBorders>
              <w:top w:val="nil"/>
              <w:left w:val="nil"/>
              <w:bottom w:val="single" w:sz="4" w:space="0" w:color="auto"/>
              <w:right w:val="single" w:sz="4" w:space="0" w:color="auto"/>
            </w:tcBorders>
            <w:shd w:val="clear" w:color="auto" w:fill="auto"/>
            <w:noWrap/>
            <w:vAlign w:val="bottom"/>
            <w:hideMark/>
          </w:tcPr>
          <w:p w14:paraId="31282186"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283.55</w:t>
            </w:r>
          </w:p>
        </w:tc>
        <w:tc>
          <w:tcPr>
            <w:tcW w:w="1350" w:type="dxa"/>
            <w:tcBorders>
              <w:top w:val="nil"/>
              <w:left w:val="nil"/>
              <w:bottom w:val="single" w:sz="4" w:space="0" w:color="auto"/>
              <w:right w:val="single" w:sz="4" w:space="0" w:color="auto"/>
            </w:tcBorders>
            <w:shd w:val="clear" w:color="auto" w:fill="auto"/>
            <w:noWrap/>
            <w:vAlign w:val="bottom"/>
            <w:hideMark/>
          </w:tcPr>
          <w:p w14:paraId="6B9AE752"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249.91</w:t>
            </w:r>
          </w:p>
        </w:tc>
      </w:tr>
    </w:tbl>
    <w:p w14:paraId="1F1B7215" w14:textId="77777777" w:rsidR="001B3B75" w:rsidRPr="00830AC9" w:rsidRDefault="001B3B75">
      <w:pPr>
        <w:rPr>
          <w:sz w:val="2"/>
        </w:rPr>
      </w:pPr>
    </w:p>
    <w:tbl>
      <w:tblPr>
        <w:tblW w:w="13315" w:type="dxa"/>
        <w:tblLook w:val="04A0" w:firstRow="1" w:lastRow="0" w:firstColumn="1" w:lastColumn="0" w:noHBand="0" w:noVBand="1"/>
      </w:tblPr>
      <w:tblGrid>
        <w:gridCol w:w="1165"/>
        <w:gridCol w:w="1170"/>
        <w:gridCol w:w="990"/>
        <w:gridCol w:w="1170"/>
        <w:gridCol w:w="1260"/>
        <w:gridCol w:w="1170"/>
        <w:gridCol w:w="1350"/>
        <w:gridCol w:w="1170"/>
        <w:gridCol w:w="1143"/>
        <w:gridCol w:w="1377"/>
        <w:gridCol w:w="1350"/>
      </w:tblGrid>
      <w:tr w:rsidR="00514D63" w:rsidRPr="00514D63" w14:paraId="55894FBC" w14:textId="77777777" w:rsidTr="00830AC9">
        <w:trPr>
          <w:trHeight w:val="216"/>
        </w:trPr>
        <w:tc>
          <w:tcPr>
            <w:tcW w:w="1165" w:type="dxa"/>
            <w:tcBorders>
              <w:top w:val="nil"/>
              <w:left w:val="single" w:sz="4" w:space="0" w:color="auto"/>
              <w:bottom w:val="single" w:sz="4" w:space="0" w:color="auto"/>
              <w:right w:val="single" w:sz="4" w:space="0" w:color="auto"/>
            </w:tcBorders>
            <w:shd w:val="clear" w:color="000000" w:fill="F0F0F0"/>
            <w:noWrap/>
            <w:vAlign w:val="bottom"/>
            <w:hideMark/>
          </w:tcPr>
          <w:p w14:paraId="642C7F92"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Jun-2013</w:t>
            </w:r>
          </w:p>
        </w:tc>
        <w:tc>
          <w:tcPr>
            <w:tcW w:w="1170" w:type="dxa"/>
            <w:tcBorders>
              <w:top w:val="nil"/>
              <w:left w:val="nil"/>
              <w:bottom w:val="single" w:sz="4" w:space="0" w:color="auto"/>
              <w:right w:val="single" w:sz="4" w:space="0" w:color="auto"/>
            </w:tcBorders>
            <w:shd w:val="clear" w:color="000000" w:fill="F0F0F0"/>
            <w:noWrap/>
            <w:vAlign w:val="bottom"/>
            <w:hideMark/>
          </w:tcPr>
          <w:p w14:paraId="1A26F196"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15.40</w:t>
            </w:r>
          </w:p>
        </w:tc>
        <w:tc>
          <w:tcPr>
            <w:tcW w:w="990" w:type="dxa"/>
            <w:tcBorders>
              <w:top w:val="nil"/>
              <w:left w:val="nil"/>
              <w:bottom w:val="single" w:sz="4" w:space="0" w:color="auto"/>
              <w:right w:val="single" w:sz="4" w:space="0" w:color="auto"/>
            </w:tcBorders>
            <w:shd w:val="clear" w:color="000000" w:fill="F0F0F0"/>
            <w:noWrap/>
            <w:vAlign w:val="bottom"/>
            <w:hideMark/>
          </w:tcPr>
          <w:p w14:paraId="630ED065"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13.51</w:t>
            </w:r>
          </w:p>
        </w:tc>
        <w:tc>
          <w:tcPr>
            <w:tcW w:w="1170" w:type="dxa"/>
            <w:tcBorders>
              <w:top w:val="nil"/>
              <w:left w:val="nil"/>
              <w:bottom w:val="single" w:sz="4" w:space="0" w:color="auto"/>
              <w:right w:val="single" w:sz="4" w:space="0" w:color="auto"/>
            </w:tcBorders>
            <w:shd w:val="clear" w:color="000000" w:fill="F0F0F0"/>
            <w:noWrap/>
            <w:vAlign w:val="bottom"/>
            <w:hideMark/>
          </w:tcPr>
          <w:p w14:paraId="4A5DA8C7"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3.50</w:t>
            </w:r>
          </w:p>
        </w:tc>
        <w:tc>
          <w:tcPr>
            <w:tcW w:w="1260" w:type="dxa"/>
            <w:tcBorders>
              <w:top w:val="nil"/>
              <w:left w:val="nil"/>
              <w:bottom w:val="single" w:sz="4" w:space="0" w:color="auto"/>
              <w:right w:val="single" w:sz="4" w:space="0" w:color="auto"/>
            </w:tcBorders>
            <w:shd w:val="clear" w:color="000000" w:fill="F0F0F0"/>
            <w:noWrap/>
            <w:vAlign w:val="bottom"/>
            <w:hideMark/>
          </w:tcPr>
          <w:p w14:paraId="0620BE53"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10.65</w:t>
            </w:r>
          </w:p>
        </w:tc>
        <w:tc>
          <w:tcPr>
            <w:tcW w:w="1170" w:type="dxa"/>
            <w:tcBorders>
              <w:top w:val="nil"/>
              <w:left w:val="nil"/>
              <w:bottom w:val="single" w:sz="4" w:space="0" w:color="auto"/>
              <w:right w:val="single" w:sz="4" w:space="0" w:color="auto"/>
            </w:tcBorders>
            <w:shd w:val="clear" w:color="000000" w:fill="F0F0F0"/>
            <w:noWrap/>
            <w:vAlign w:val="bottom"/>
            <w:hideMark/>
          </w:tcPr>
          <w:p w14:paraId="31323C70"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7.71</w:t>
            </w:r>
          </w:p>
        </w:tc>
        <w:tc>
          <w:tcPr>
            <w:tcW w:w="1350" w:type="dxa"/>
            <w:tcBorders>
              <w:top w:val="nil"/>
              <w:left w:val="nil"/>
              <w:bottom w:val="single" w:sz="4" w:space="0" w:color="auto"/>
              <w:right w:val="single" w:sz="4" w:space="0" w:color="auto"/>
            </w:tcBorders>
            <w:shd w:val="clear" w:color="000000" w:fill="F0F0F0"/>
            <w:noWrap/>
            <w:vAlign w:val="bottom"/>
            <w:hideMark/>
          </w:tcPr>
          <w:p w14:paraId="6F4556B2"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2.64</w:t>
            </w:r>
          </w:p>
        </w:tc>
        <w:tc>
          <w:tcPr>
            <w:tcW w:w="1170" w:type="dxa"/>
            <w:tcBorders>
              <w:top w:val="nil"/>
              <w:left w:val="nil"/>
              <w:bottom w:val="single" w:sz="4" w:space="0" w:color="auto"/>
              <w:right w:val="single" w:sz="4" w:space="0" w:color="auto"/>
            </w:tcBorders>
            <w:shd w:val="clear" w:color="000000" w:fill="F0F0F0"/>
            <w:noWrap/>
            <w:vAlign w:val="bottom"/>
            <w:hideMark/>
          </w:tcPr>
          <w:p w14:paraId="521BEBD7"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9.92</w:t>
            </w:r>
          </w:p>
        </w:tc>
        <w:tc>
          <w:tcPr>
            <w:tcW w:w="1143" w:type="dxa"/>
            <w:tcBorders>
              <w:top w:val="nil"/>
              <w:left w:val="nil"/>
              <w:bottom w:val="single" w:sz="4" w:space="0" w:color="auto"/>
              <w:right w:val="single" w:sz="4" w:space="0" w:color="auto"/>
            </w:tcBorders>
            <w:shd w:val="clear" w:color="000000" w:fill="F0F0F0"/>
            <w:noWrap/>
            <w:vAlign w:val="bottom"/>
            <w:hideMark/>
          </w:tcPr>
          <w:p w14:paraId="143376A4"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10.35</w:t>
            </w:r>
          </w:p>
        </w:tc>
        <w:tc>
          <w:tcPr>
            <w:tcW w:w="1377" w:type="dxa"/>
            <w:tcBorders>
              <w:top w:val="nil"/>
              <w:left w:val="nil"/>
              <w:bottom w:val="single" w:sz="4" w:space="0" w:color="auto"/>
              <w:right w:val="single" w:sz="4" w:space="0" w:color="auto"/>
            </w:tcBorders>
            <w:shd w:val="clear" w:color="000000" w:fill="F0F0F0"/>
            <w:noWrap/>
            <w:vAlign w:val="bottom"/>
            <w:hideMark/>
          </w:tcPr>
          <w:p w14:paraId="155B3BC3"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283.55</w:t>
            </w:r>
          </w:p>
        </w:tc>
        <w:tc>
          <w:tcPr>
            <w:tcW w:w="1350" w:type="dxa"/>
            <w:tcBorders>
              <w:top w:val="nil"/>
              <w:left w:val="nil"/>
              <w:bottom w:val="single" w:sz="4" w:space="0" w:color="auto"/>
              <w:right w:val="single" w:sz="4" w:space="0" w:color="auto"/>
            </w:tcBorders>
            <w:shd w:val="clear" w:color="000000" w:fill="F0F0F0"/>
            <w:noWrap/>
            <w:vAlign w:val="bottom"/>
            <w:hideMark/>
          </w:tcPr>
          <w:p w14:paraId="68105492"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249.91</w:t>
            </w:r>
          </w:p>
        </w:tc>
      </w:tr>
      <w:tr w:rsidR="00514D63" w:rsidRPr="00514D63" w14:paraId="33A090A5" w14:textId="77777777" w:rsidTr="00830AC9">
        <w:trPr>
          <w:trHeight w:val="216"/>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0FC4D251"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Jul-2013</w:t>
            </w:r>
          </w:p>
        </w:tc>
        <w:tc>
          <w:tcPr>
            <w:tcW w:w="1170" w:type="dxa"/>
            <w:tcBorders>
              <w:top w:val="nil"/>
              <w:left w:val="nil"/>
              <w:bottom w:val="single" w:sz="4" w:space="0" w:color="auto"/>
              <w:right w:val="single" w:sz="4" w:space="0" w:color="auto"/>
            </w:tcBorders>
            <w:shd w:val="clear" w:color="auto" w:fill="auto"/>
            <w:noWrap/>
            <w:vAlign w:val="bottom"/>
            <w:hideMark/>
          </w:tcPr>
          <w:p w14:paraId="0CC519F0"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15.73</w:t>
            </w:r>
          </w:p>
        </w:tc>
        <w:tc>
          <w:tcPr>
            <w:tcW w:w="990" w:type="dxa"/>
            <w:tcBorders>
              <w:top w:val="nil"/>
              <w:left w:val="nil"/>
              <w:bottom w:val="single" w:sz="4" w:space="0" w:color="auto"/>
              <w:right w:val="single" w:sz="4" w:space="0" w:color="auto"/>
            </w:tcBorders>
            <w:shd w:val="clear" w:color="auto" w:fill="auto"/>
            <w:noWrap/>
            <w:vAlign w:val="bottom"/>
            <w:hideMark/>
          </w:tcPr>
          <w:p w14:paraId="0080BB9F"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13.11</w:t>
            </w:r>
          </w:p>
        </w:tc>
        <w:tc>
          <w:tcPr>
            <w:tcW w:w="1170" w:type="dxa"/>
            <w:tcBorders>
              <w:top w:val="nil"/>
              <w:left w:val="nil"/>
              <w:bottom w:val="single" w:sz="4" w:space="0" w:color="auto"/>
              <w:right w:val="single" w:sz="4" w:space="0" w:color="auto"/>
            </w:tcBorders>
            <w:shd w:val="clear" w:color="auto" w:fill="auto"/>
            <w:noWrap/>
            <w:vAlign w:val="bottom"/>
            <w:hideMark/>
          </w:tcPr>
          <w:p w14:paraId="65AA756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3.78</w:t>
            </w:r>
          </w:p>
        </w:tc>
        <w:tc>
          <w:tcPr>
            <w:tcW w:w="1260" w:type="dxa"/>
            <w:tcBorders>
              <w:top w:val="nil"/>
              <w:left w:val="nil"/>
              <w:bottom w:val="single" w:sz="4" w:space="0" w:color="auto"/>
              <w:right w:val="single" w:sz="4" w:space="0" w:color="auto"/>
            </w:tcBorders>
            <w:shd w:val="clear" w:color="auto" w:fill="auto"/>
            <w:noWrap/>
            <w:vAlign w:val="bottom"/>
            <w:hideMark/>
          </w:tcPr>
          <w:p w14:paraId="57673541"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11.45</w:t>
            </w:r>
          </w:p>
        </w:tc>
        <w:tc>
          <w:tcPr>
            <w:tcW w:w="1170" w:type="dxa"/>
            <w:tcBorders>
              <w:top w:val="nil"/>
              <w:left w:val="nil"/>
              <w:bottom w:val="single" w:sz="4" w:space="0" w:color="auto"/>
              <w:right w:val="single" w:sz="4" w:space="0" w:color="auto"/>
            </w:tcBorders>
            <w:shd w:val="clear" w:color="auto" w:fill="auto"/>
            <w:noWrap/>
            <w:vAlign w:val="bottom"/>
            <w:hideMark/>
          </w:tcPr>
          <w:p w14:paraId="2D72EA70"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7.91</w:t>
            </w:r>
          </w:p>
        </w:tc>
        <w:tc>
          <w:tcPr>
            <w:tcW w:w="1350" w:type="dxa"/>
            <w:tcBorders>
              <w:top w:val="nil"/>
              <w:left w:val="nil"/>
              <w:bottom w:val="single" w:sz="4" w:space="0" w:color="auto"/>
              <w:right w:val="single" w:sz="4" w:space="0" w:color="auto"/>
            </w:tcBorders>
            <w:shd w:val="clear" w:color="auto" w:fill="auto"/>
            <w:noWrap/>
            <w:vAlign w:val="bottom"/>
            <w:hideMark/>
          </w:tcPr>
          <w:p w14:paraId="2C988CC7"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2.76</w:t>
            </w:r>
          </w:p>
        </w:tc>
        <w:tc>
          <w:tcPr>
            <w:tcW w:w="1170" w:type="dxa"/>
            <w:tcBorders>
              <w:top w:val="nil"/>
              <w:left w:val="nil"/>
              <w:bottom w:val="single" w:sz="4" w:space="0" w:color="auto"/>
              <w:right w:val="single" w:sz="4" w:space="0" w:color="auto"/>
            </w:tcBorders>
            <w:shd w:val="clear" w:color="auto" w:fill="auto"/>
            <w:noWrap/>
            <w:vAlign w:val="bottom"/>
            <w:hideMark/>
          </w:tcPr>
          <w:p w14:paraId="735D69B5"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10.20</w:t>
            </w:r>
          </w:p>
        </w:tc>
        <w:tc>
          <w:tcPr>
            <w:tcW w:w="1143" w:type="dxa"/>
            <w:tcBorders>
              <w:top w:val="nil"/>
              <w:left w:val="nil"/>
              <w:bottom w:val="single" w:sz="4" w:space="0" w:color="auto"/>
              <w:right w:val="single" w:sz="4" w:space="0" w:color="auto"/>
            </w:tcBorders>
            <w:shd w:val="clear" w:color="auto" w:fill="auto"/>
            <w:noWrap/>
            <w:vAlign w:val="bottom"/>
            <w:hideMark/>
          </w:tcPr>
          <w:p w14:paraId="61AD4687"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10.63</w:t>
            </w:r>
          </w:p>
        </w:tc>
        <w:tc>
          <w:tcPr>
            <w:tcW w:w="1377" w:type="dxa"/>
            <w:tcBorders>
              <w:top w:val="nil"/>
              <w:left w:val="nil"/>
              <w:bottom w:val="single" w:sz="4" w:space="0" w:color="auto"/>
              <w:right w:val="single" w:sz="4" w:space="0" w:color="auto"/>
            </w:tcBorders>
            <w:shd w:val="clear" w:color="auto" w:fill="auto"/>
            <w:noWrap/>
            <w:vAlign w:val="bottom"/>
            <w:hideMark/>
          </w:tcPr>
          <w:p w14:paraId="4F7799F6"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265.82</w:t>
            </w:r>
          </w:p>
        </w:tc>
        <w:tc>
          <w:tcPr>
            <w:tcW w:w="1350" w:type="dxa"/>
            <w:tcBorders>
              <w:top w:val="nil"/>
              <w:left w:val="nil"/>
              <w:bottom w:val="single" w:sz="4" w:space="0" w:color="auto"/>
              <w:right w:val="single" w:sz="4" w:space="0" w:color="auto"/>
            </w:tcBorders>
            <w:shd w:val="clear" w:color="auto" w:fill="auto"/>
            <w:noWrap/>
            <w:vAlign w:val="bottom"/>
            <w:hideMark/>
          </w:tcPr>
          <w:p w14:paraId="3A5A41F1"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253.53</w:t>
            </w:r>
          </w:p>
        </w:tc>
      </w:tr>
      <w:tr w:rsidR="00514D63" w:rsidRPr="00514D63" w14:paraId="19450F17" w14:textId="77777777" w:rsidTr="00830AC9">
        <w:trPr>
          <w:trHeight w:val="216"/>
        </w:trPr>
        <w:tc>
          <w:tcPr>
            <w:tcW w:w="1165" w:type="dxa"/>
            <w:tcBorders>
              <w:top w:val="nil"/>
              <w:left w:val="single" w:sz="4" w:space="0" w:color="auto"/>
              <w:bottom w:val="single" w:sz="4" w:space="0" w:color="auto"/>
              <w:right w:val="single" w:sz="4" w:space="0" w:color="auto"/>
            </w:tcBorders>
            <w:shd w:val="clear" w:color="000000" w:fill="F0F0F0"/>
            <w:noWrap/>
            <w:vAlign w:val="bottom"/>
            <w:hideMark/>
          </w:tcPr>
          <w:p w14:paraId="31D9D878"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Aug-2013</w:t>
            </w:r>
          </w:p>
        </w:tc>
        <w:tc>
          <w:tcPr>
            <w:tcW w:w="1170" w:type="dxa"/>
            <w:tcBorders>
              <w:top w:val="nil"/>
              <w:left w:val="nil"/>
              <w:bottom w:val="single" w:sz="4" w:space="0" w:color="auto"/>
              <w:right w:val="single" w:sz="4" w:space="0" w:color="auto"/>
            </w:tcBorders>
            <w:shd w:val="clear" w:color="000000" w:fill="F0F0F0"/>
            <w:noWrap/>
            <w:vAlign w:val="bottom"/>
            <w:hideMark/>
          </w:tcPr>
          <w:p w14:paraId="0D5234DC"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15.14</w:t>
            </w:r>
          </w:p>
        </w:tc>
        <w:tc>
          <w:tcPr>
            <w:tcW w:w="990" w:type="dxa"/>
            <w:tcBorders>
              <w:top w:val="nil"/>
              <w:left w:val="nil"/>
              <w:bottom w:val="single" w:sz="4" w:space="0" w:color="auto"/>
              <w:right w:val="single" w:sz="4" w:space="0" w:color="auto"/>
            </w:tcBorders>
            <w:shd w:val="clear" w:color="000000" w:fill="F0F0F0"/>
            <w:noWrap/>
            <w:vAlign w:val="bottom"/>
            <w:hideMark/>
          </w:tcPr>
          <w:p w14:paraId="25C2976B"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13.85</w:t>
            </w:r>
          </w:p>
        </w:tc>
        <w:tc>
          <w:tcPr>
            <w:tcW w:w="1170" w:type="dxa"/>
            <w:tcBorders>
              <w:top w:val="nil"/>
              <w:left w:val="nil"/>
              <w:bottom w:val="single" w:sz="4" w:space="0" w:color="auto"/>
              <w:right w:val="single" w:sz="4" w:space="0" w:color="auto"/>
            </w:tcBorders>
            <w:shd w:val="clear" w:color="000000" w:fill="F0F0F0"/>
            <w:noWrap/>
            <w:vAlign w:val="bottom"/>
            <w:hideMark/>
          </w:tcPr>
          <w:p w14:paraId="35379FE4"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3.58</w:t>
            </w:r>
          </w:p>
        </w:tc>
        <w:tc>
          <w:tcPr>
            <w:tcW w:w="1260" w:type="dxa"/>
            <w:tcBorders>
              <w:top w:val="nil"/>
              <w:left w:val="nil"/>
              <w:bottom w:val="single" w:sz="4" w:space="0" w:color="auto"/>
              <w:right w:val="single" w:sz="4" w:space="0" w:color="auto"/>
            </w:tcBorders>
            <w:shd w:val="clear" w:color="000000" w:fill="F0F0F0"/>
            <w:noWrap/>
            <w:vAlign w:val="bottom"/>
            <w:hideMark/>
          </w:tcPr>
          <w:p w14:paraId="31FDB443"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11.58</w:t>
            </w:r>
          </w:p>
        </w:tc>
        <w:tc>
          <w:tcPr>
            <w:tcW w:w="1170" w:type="dxa"/>
            <w:tcBorders>
              <w:top w:val="nil"/>
              <w:left w:val="nil"/>
              <w:bottom w:val="single" w:sz="4" w:space="0" w:color="auto"/>
              <w:right w:val="single" w:sz="4" w:space="0" w:color="auto"/>
            </w:tcBorders>
            <w:shd w:val="clear" w:color="000000" w:fill="F0F0F0"/>
            <w:noWrap/>
            <w:vAlign w:val="bottom"/>
            <w:hideMark/>
          </w:tcPr>
          <w:p w14:paraId="6CF93E4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6.67</w:t>
            </w:r>
          </w:p>
        </w:tc>
        <w:tc>
          <w:tcPr>
            <w:tcW w:w="1350" w:type="dxa"/>
            <w:tcBorders>
              <w:top w:val="nil"/>
              <w:left w:val="nil"/>
              <w:bottom w:val="single" w:sz="4" w:space="0" w:color="auto"/>
              <w:right w:val="single" w:sz="4" w:space="0" w:color="auto"/>
            </w:tcBorders>
            <w:shd w:val="clear" w:color="000000" w:fill="F0F0F0"/>
            <w:noWrap/>
            <w:vAlign w:val="bottom"/>
            <w:hideMark/>
          </w:tcPr>
          <w:p w14:paraId="30D76F74"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2.85</w:t>
            </w:r>
          </w:p>
        </w:tc>
        <w:tc>
          <w:tcPr>
            <w:tcW w:w="1170" w:type="dxa"/>
            <w:tcBorders>
              <w:top w:val="nil"/>
              <w:left w:val="nil"/>
              <w:bottom w:val="single" w:sz="4" w:space="0" w:color="auto"/>
              <w:right w:val="single" w:sz="4" w:space="0" w:color="auto"/>
            </w:tcBorders>
            <w:shd w:val="clear" w:color="000000" w:fill="F0F0F0"/>
            <w:noWrap/>
            <w:vAlign w:val="bottom"/>
            <w:hideMark/>
          </w:tcPr>
          <w:p w14:paraId="53DB9593"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9.87</w:t>
            </w:r>
          </w:p>
        </w:tc>
        <w:tc>
          <w:tcPr>
            <w:tcW w:w="1143" w:type="dxa"/>
            <w:tcBorders>
              <w:top w:val="nil"/>
              <w:left w:val="nil"/>
              <w:bottom w:val="single" w:sz="4" w:space="0" w:color="auto"/>
              <w:right w:val="single" w:sz="4" w:space="0" w:color="auto"/>
            </w:tcBorders>
            <w:shd w:val="clear" w:color="000000" w:fill="F0F0F0"/>
            <w:noWrap/>
            <w:vAlign w:val="bottom"/>
            <w:hideMark/>
          </w:tcPr>
          <w:p w14:paraId="2A05F97A"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10.45</w:t>
            </w:r>
          </w:p>
        </w:tc>
        <w:tc>
          <w:tcPr>
            <w:tcW w:w="1377" w:type="dxa"/>
            <w:tcBorders>
              <w:top w:val="nil"/>
              <w:left w:val="nil"/>
              <w:bottom w:val="single" w:sz="4" w:space="0" w:color="auto"/>
              <w:right w:val="single" w:sz="4" w:space="0" w:color="auto"/>
            </w:tcBorders>
            <w:shd w:val="clear" w:color="000000" w:fill="F0F0F0"/>
            <w:noWrap/>
            <w:vAlign w:val="bottom"/>
            <w:hideMark/>
          </w:tcPr>
          <w:p w14:paraId="42408554"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269.18</w:t>
            </w:r>
          </w:p>
        </w:tc>
        <w:tc>
          <w:tcPr>
            <w:tcW w:w="1350" w:type="dxa"/>
            <w:tcBorders>
              <w:top w:val="nil"/>
              <w:left w:val="nil"/>
              <w:bottom w:val="single" w:sz="4" w:space="0" w:color="auto"/>
              <w:right w:val="single" w:sz="4" w:space="0" w:color="auto"/>
            </w:tcBorders>
            <w:shd w:val="clear" w:color="000000" w:fill="F0F0F0"/>
            <w:noWrap/>
            <w:vAlign w:val="bottom"/>
            <w:hideMark/>
          </w:tcPr>
          <w:p w14:paraId="4047B05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251.88</w:t>
            </w:r>
          </w:p>
        </w:tc>
      </w:tr>
      <w:tr w:rsidR="00514D63" w:rsidRPr="00514D63" w14:paraId="2AEAF2FE" w14:textId="77777777" w:rsidTr="00830AC9">
        <w:trPr>
          <w:trHeight w:val="216"/>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0960A725"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Sep-2013</w:t>
            </w:r>
          </w:p>
        </w:tc>
        <w:tc>
          <w:tcPr>
            <w:tcW w:w="1170" w:type="dxa"/>
            <w:tcBorders>
              <w:top w:val="nil"/>
              <w:left w:val="nil"/>
              <w:bottom w:val="single" w:sz="4" w:space="0" w:color="auto"/>
              <w:right w:val="single" w:sz="4" w:space="0" w:color="auto"/>
            </w:tcBorders>
            <w:shd w:val="clear" w:color="auto" w:fill="auto"/>
            <w:noWrap/>
            <w:vAlign w:val="bottom"/>
            <w:hideMark/>
          </w:tcPr>
          <w:p w14:paraId="5BF8FC5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15.63</w:t>
            </w:r>
          </w:p>
        </w:tc>
        <w:tc>
          <w:tcPr>
            <w:tcW w:w="990" w:type="dxa"/>
            <w:tcBorders>
              <w:top w:val="nil"/>
              <w:left w:val="nil"/>
              <w:bottom w:val="single" w:sz="4" w:space="0" w:color="auto"/>
              <w:right w:val="single" w:sz="4" w:space="0" w:color="auto"/>
            </w:tcBorders>
            <w:shd w:val="clear" w:color="auto" w:fill="auto"/>
            <w:noWrap/>
            <w:vAlign w:val="bottom"/>
            <w:hideMark/>
          </w:tcPr>
          <w:p w14:paraId="79F5CE3A"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14.61</w:t>
            </w:r>
          </w:p>
        </w:tc>
        <w:tc>
          <w:tcPr>
            <w:tcW w:w="1170" w:type="dxa"/>
            <w:tcBorders>
              <w:top w:val="nil"/>
              <w:left w:val="nil"/>
              <w:bottom w:val="single" w:sz="4" w:space="0" w:color="auto"/>
              <w:right w:val="single" w:sz="4" w:space="0" w:color="auto"/>
            </w:tcBorders>
            <w:shd w:val="clear" w:color="auto" w:fill="auto"/>
            <w:noWrap/>
            <w:vAlign w:val="bottom"/>
            <w:hideMark/>
          </w:tcPr>
          <w:p w14:paraId="65F5767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3.94</w:t>
            </w:r>
          </w:p>
        </w:tc>
        <w:tc>
          <w:tcPr>
            <w:tcW w:w="1260" w:type="dxa"/>
            <w:tcBorders>
              <w:top w:val="nil"/>
              <w:left w:val="nil"/>
              <w:bottom w:val="single" w:sz="4" w:space="0" w:color="auto"/>
              <w:right w:val="single" w:sz="4" w:space="0" w:color="auto"/>
            </w:tcBorders>
            <w:shd w:val="clear" w:color="auto" w:fill="auto"/>
            <w:noWrap/>
            <w:vAlign w:val="bottom"/>
            <w:hideMark/>
          </w:tcPr>
          <w:p w14:paraId="14CF7726"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12.51</w:t>
            </w:r>
          </w:p>
        </w:tc>
        <w:tc>
          <w:tcPr>
            <w:tcW w:w="1170" w:type="dxa"/>
            <w:tcBorders>
              <w:top w:val="nil"/>
              <w:left w:val="nil"/>
              <w:bottom w:val="single" w:sz="4" w:space="0" w:color="auto"/>
              <w:right w:val="single" w:sz="4" w:space="0" w:color="auto"/>
            </w:tcBorders>
            <w:shd w:val="clear" w:color="auto" w:fill="auto"/>
            <w:noWrap/>
            <w:vAlign w:val="bottom"/>
            <w:hideMark/>
          </w:tcPr>
          <w:p w14:paraId="761AA932"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7.89</w:t>
            </w:r>
          </w:p>
        </w:tc>
        <w:tc>
          <w:tcPr>
            <w:tcW w:w="1350" w:type="dxa"/>
            <w:tcBorders>
              <w:top w:val="nil"/>
              <w:left w:val="nil"/>
              <w:bottom w:val="single" w:sz="4" w:space="0" w:color="auto"/>
              <w:right w:val="single" w:sz="4" w:space="0" w:color="auto"/>
            </w:tcBorders>
            <w:shd w:val="clear" w:color="auto" w:fill="auto"/>
            <w:noWrap/>
            <w:vAlign w:val="bottom"/>
            <w:hideMark/>
          </w:tcPr>
          <w:p w14:paraId="77D9CC6F"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3.18</w:t>
            </w:r>
          </w:p>
        </w:tc>
        <w:tc>
          <w:tcPr>
            <w:tcW w:w="1170" w:type="dxa"/>
            <w:tcBorders>
              <w:top w:val="nil"/>
              <w:left w:val="nil"/>
              <w:bottom w:val="single" w:sz="4" w:space="0" w:color="auto"/>
              <w:right w:val="single" w:sz="4" w:space="0" w:color="auto"/>
            </w:tcBorders>
            <w:shd w:val="clear" w:color="auto" w:fill="auto"/>
            <w:noWrap/>
            <w:vAlign w:val="bottom"/>
            <w:hideMark/>
          </w:tcPr>
          <w:p w14:paraId="7984C677"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10.17</w:t>
            </w:r>
          </w:p>
        </w:tc>
        <w:tc>
          <w:tcPr>
            <w:tcW w:w="1143" w:type="dxa"/>
            <w:tcBorders>
              <w:top w:val="nil"/>
              <w:left w:val="nil"/>
              <w:bottom w:val="single" w:sz="4" w:space="0" w:color="auto"/>
              <w:right w:val="single" w:sz="4" w:space="0" w:color="auto"/>
            </w:tcBorders>
            <w:shd w:val="clear" w:color="auto" w:fill="auto"/>
            <w:noWrap/>
            <w:vAlign w:val="bottom"/>
            <w:hideMark/>
          </w:tcPr>
          <w:p w14:paraId="75BEC514"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10.57</w:t>
            </w:r>
          </w:p>
        </w:tc>
        <w:tc>
          <w:tcPr>
            <w:tcW w:w="1377" w:type="dxa"/>
            <w:tcBorders>
              <w:top w:val="nil"/>
              <w:left w:val="nil"/>
              <w:bottom w:val="single" w:sz="4" w:space="0" w:color="auto"/>
              <w:right w:val="single" w:sz="4" w:space="0" w:color="auto"/>
            </w:tcBorders>
            <w:shd w:val="clear" w:color="auto" w:fill="auto"/>
            <w:noWrap/>
            <w:vAlign w:val="bottom"/>
            <w:hideMark/>
          </w:tcPr>
          <w:p w14:paraId="329B883A"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267.20</w:t>
            </w:r>
          </w:p>
        </w:tc>
        <w:tc>
          <w:tcPr>
            <w:tcW w:w="1350" w:type="dxa"/>
            <w:tcBorders>
              <w:top w:val="nil"/>
              <w:left w:val="nil"/>
              <w:bottom w:val="single" w:sz="4" w:space="0" w:color="auto"/>
              <w:right w:val="single" w:sz="4" w:space="0" w:color="auto"/>
            </w:tcBorders>
            <w:shd w:val="clear" w:color="auto" w:fill="auto"/>
            <w:noWrap/>
            <w:vAlign w:val="bottom"/>
            <w:hideMark/>
          </w:tcPr>
          <w:p w14:paraId="13C5EB92"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258.37</w:t>
            </w:r>
          </w:p>
        </w:tc>
      </w:tr>
      <w:tr w:rsidR="00514D63" w:rsidRPr="00514D63" w14:paraId="28F30BDC" w14:textId="77777777" w:rsidTr="00830AC9">
        <w:trPr>
          <w:trHeight w:val="216"/>
        </w:trPr>
        <w:tc>
          <w:tcPr>
            <w:tcW w:w="1165" w:type="dxa"/>
            <w:tcBorders>
              <w:top w:val="nil"/>
              <w:left w:val="single" w:sz="4" w:space="0" w:color="auto"/>
              <w:bottom w:val="single" w:sz="4" w:space="0" w:color="auto"/>
              <w:right w:val="single" w:sz="4" w:space="0" w:color="auto"/>
            </w:tcBorders>
            <w:shd w:val="clear" w:color="000000" w:fill="F0F0F0"/>
            <w:noWrap/>
            <w:vAlign w:val="bottom"/>
            <w:hideMark/>
          </w:tcPr>
          <w:p w14:paraId="1278C189"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Oct-2013</w:t>
            </w:r>
          </w:p>
        </w:tc>
        <w:tc>
          <w:tcPr>
            <w:tcW w:w="1170" w:type="dxa"/>
            <w:tcBorders>
              <w:top w:val="nil"/>
              <w:left w:val="nil"/>
              <w:bottom w:val="single" w:sz="4" w:space="0" w:color="auto"/>
              <w:right w:val="single" w:sz="4" w:space="0" w:color="auto"/>
            </w:tcBorders>
            <w:shd w:val="clear" w:color="000000" w:fill="F0F0F0"/>
            <w:noWrap/>
            <w:vAlign w:val="bottom"/>
            <w:hideMark/>
          </w:tcPr>
          <w:p w14:paraId="3DA54E48"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15.54</w:t>
            </w:r>
          </w:p>
        </w:tc>
        <w:tc>
          <w:tcPr>
            <w:tcW w:w="990" w:type="dxa"/>
            <w:tcBorders>
              <w:top w:val="nil"/>
              <w:left w:val="nil"/>
              <w:bottom w:val="single" w:sz="4" w:space="0" w:color="auto"/>
              <w:right w:val="single" w:sz="4" w:space="0" w:color="auto"/>
            </w:tcBorders>
            <w:shd w:val="clear" w:color="000000" w:fill="F0F0F0"/>
            <w:noWrap/>
            <w:vAlign w:val="bottom"/>
            <w:hideMark/>
          </w:tcPr>
          <w:p w14:paraId="09B8EBC3"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15.29</w:t>
            </w:r>
          </w:p>
        </w:tc>
        <w:tc>
          <w:tcPr>
            <w:tcW w:w="1170" w:type="dxa"/>
            <w:tcBorders>
              <w:top w:val="nil"/>
              <w:left w:val="nil"/>
              <w:bottom w:val="single" w:sz="4" w:space="0" w:color="auto"/>
              <w:right w:val="single" w:sz="4" w:space="0" w:color="auto"/>
            </w:tcBorders>
            <w:shd w:val="clear" w:color="000000" w:fill="F0F0F0"/>
            <w:noWrap/>
            <w:vAlign w:val="bottom"/>
            <w:hideMark/>
          </w:tcPr>
          <w:p w14:paraId="163955E2"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4.12</w:t>
            </w:r>
          </w:p>
        </w:tc>
        <w:tc>
          <w:tcPr>
            <w:tcW w:w="1260" w:type="dxa"/>
            <w:tcBorders>
              <w:top w:val="nil"/>
              <w:left w:val="nil"/>
              <w:bottom w:val="single" w:sz="4" w:space="0" w:color="auto"/>
              <w:right w:val="single" w:sz="4" w:space="0" w:color="auto"/>
            </w:tcBorders>
            <w:shd w:val="clear" w:color="000000" w:fill="F0F0F0"/>
            <w:noWrap/>
            <w:vAlign w:val="bottom"/>
            <w:hideMark/>
          </w:tcPr>
          <w:p w14:paraId="30A081D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12.21</w:t>
            </w:r>
          </w:p>
        </w:tc>
        <w:tc>
          <w:tcPr>
            <w:tcW w:w="1170" w:type="dxa"/>
            <w:tcBorders>
              <w:top w:val="nil"/>
              <w:left w:val="nil"/>
              <w:bottom w:val="single" w:sz="4" w:space="0" w:color="auto"/>
              <w:right w:val="single" w:sz="4" w:space="0" w:color="auto"/>
            </w:tcBorders>
            <w:shd w:val="clear" w:color="000000" w:fill="F0F0F0"/>
            <w:noWrap/>
            <w:vAlign w:val="bottom"/>
            <w:hideMark/>
          </w:tcPr>
          <w:p w14:paraId="18A2CF0F"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8.45</w:t>
            </w:r>
          </w:p>
        </w:tc>
        <w:tc>
          <w:tcPr>
            <w:tcW w:w="1350" w:type="dxa"/>
            <w:tcBorders>
              <w:top w:val="nil"/>
              <w:left w:val="nil"/>
              <w:bottom w:val="single" w:sz="4" w:space="0" w:color="auto"/>
              <w:right w:val="single" w:sz="4" w:space="0" w:color="auto"/>
            </w:tcBorders>
            <w:shd w:val="clear" w:color="000000" w:fill="F0F0F0"/>
            <w:noWrap/>
            <w:vAlign w:val="bottom"/>
            <w:hideMark/>
          </w:tcPr>
          <w:p w14:paraId="38EE28C6"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3.25</w:t>
            </w:r>
          </w:p>
        </w:tc>
        <w:tc>
          <w:tcPr>
            <w:tcW w:w="1170" w:type="dxa"/>
            <w:tcBorders>
              <w:top w:val="nil"/>
              <w:left w:val="nil"/>
              <w:bottom w:val="single" w:sz="4" w:space="0" w:color="auto"/>
              <w:right w:val="single" w:sz="4" w:space="0" w:color="auto"/>
            </w:tcBorders>
            <w:shd w:val="clear" w:color="000000" w:fill="F0F0F0"/>
            <w:noWrap/>
            <w:vAlign w:val="bottom"/>
            <w:hideMark/>
          </w:tcPr>
          <w:p w14:paraId="239F01DB"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10.22</w:t>
            </w:r>
          </w:p>
        </w:tc>
        <w:tc>
          <w:tcPr>
            <w:tcW w:w="1143" w:type="dxa"/>
            <w:tcBorders>
              <w:top w:val="nil"/>
              <w:left w:val="nil"/>
              <w:bottom w:val="single" w:sz="4" w:space="0" w:color="auto"/>
              <w:right w:val="single" w:sz="4" w:space="0" w:color="auto"/>
            </w:tcBorders>
            <w:shd w:val="clear" w:color="000000" w:fill="F0F0F0"/>
            <w:noWrap/>
            <w:vAlign w:val="bottom"/>
            <w:hideMark/>
          </w:tcPr>
          <w:p w14:paraId="261704CE"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10.70</w:t>
            </w:r>
          </w:p>
        </w:tc>
        <w:tc>
          <w:tcPr>
            <w:tcW w:w="1377" w:type="dxa"/>
            <w:tcBorders>
              <w:top w:val="nil"/>
              <w:left w:val="nil"/>
              <w:bottom w:val="single" w:sz="4" w:space="0" w:color="auto"/>
              <w:right w:val="single" w:sz="4" w:space="0" w:color="auto"/>
            </w:tcBorders>
            <w:shd w:val="clear" w:color="000000" w:fill="F0F0F0"/>
            <w:noWrap/>
            <w:vAlign w:val="bottom"/>
            <w:hideMark/>
          </w:tcPr>
          <w:p w14:paraId="5C2008EF"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269.50</w:t>
            </w:r>
          </w:p>
        </w:tc>
        <w:tc>
          <w:tcPr>
            <w:tcW w:w="1350" w:type="dxa"/>
            <w:tcBorders>
              <w:top w:val="nil"/>
              <w:left w:val="nil"/>
              <w:bottom w:val="single" w:sz="4" w:space="0" w:color="auto"/>
              <w:right w:val="single" w:sz="4" w:space="0" w:color="auto"/>
            </w:tcBorders>
            <w:shd w:val="clear" w:color="000000" w:fill="F0F0F0"/>
            <w:noWrap/>
            <w:vAlign w:val="bottom"/>
            <w:hideMark/>
          </w:tcPr>
          <w:p w14:paraId="54039835"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265.67</w:t>
            </w:r>
          </w:p>
        </w:tc>
      </w:tr>
      <w:tr w:rsidR="00514D63" w:rsidRPr="00514D63" w14:paraId="19B2A2E2" w14:textId="77777777" w:rsidTr="00830AC9">
        <w:trPr>
          <w:trHeight w:val="216"/>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0F1AD243"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Nov-2013</w:t>
            </w:r>
          </w:p>
        </w:tc>
        <w:tc>
          <w:tcPr>
            <w:tcW w:w="1170" w:type="dxa"/>
            <w:tcBorders>
              <w:top w:val="nil"/>
              <w:left w:val="nil"/>
              <w:bottom w:val="single" w:sz="4" w:space="0" w:color="auto"/>
              <w:right w:val="single" w:sz="4" w:space="0" w:color="auto"/>
            </w:tcBorders>
            <w:shd w:val="clear" w:color="auto" w:fill="auto"/>
            <w:noWrap/>
            <w:vAlign w:val="bottom"/>
            <w:hideMark/>
          </w:tcPr>
          <w:p w14:paraId="130117EE"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16.50</w:t>
            </w:r>
          </w:p>
        </w:tc>
        <w:tc>
          <w:tcPr>
            <w:tcW w:w="990" w:type="dxa"/>
            <w:tcBorders>
              <w:top w:val="nil"/>
              <w:left w:val="nil"/>
              <w:bottom w:val="single" w:sz="4" w:space="0" w:color="auto"/>
              <w:right w:val="single" w:sz="4" w:space="0" w:color="auto"/>
            </w:tcBorders>
            <w:shd w:val="clear" w:color="auto" w:fill="auto"/>
            <w:noWrap/>
            <w:vAlign w:val="bottom"/>
            <w:hideMark/>
          </w:tcPr>
          <w:p w14:paraId="2BFFB2CB"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15.37</w:t>
            </w:r>
          </w:p>
        </w:tc>
        <w:tc>
          <w:tcPr>
            <w:tcW w:w="1170" w:type="dxa"/>
            <w:tcBorders>
              <w:top w:val="nil"/>
              <w:left w:val="nil"/>
              <w:bottom w:val="single" w:sz="4" w:space="0" w:color="auto"/>
              <w:right w:val="single" w:sz="4" w:space="0" w:color="auto"/>
            </w:tcBorders>
            <w:shd w:val="clear" w:color="auto" w:fill="auto"/>
            <w:noWrap/>
            <w:vAlign w:val="bottom"/>
            <w:hideMark/>
          </w:tcPr>
          <w:p w14:paraId="0B7AEB78"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4.01</w:t>
            </w:r>
          </w:p>
        </w:tc>
        <w:tc>
          <w:tcPr>
            <w:tcW w:w="1260" w:type="dxa"/>
            <w:tcBorders>
              <w:top w:val="nil"/>
              <w:left w:val="nil"/>
              <w:bottom w:val="single" w:sz="4" w:space="0" w:color="auto"/>
              <w:right w:val="single" w:sz="4" w:space="0" w:color="auto"/>
            </w:tcBorders>
            <w:shd w:val="clear" w:color="auto" w:fill="auto"/>
            <w:noWrap/>
            <w:vAlign w:val="bottom"/>
            <w:hideMark/>
          </w:tcPr>
          <w:p w14:paraId="05A80648"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13.06</w:t>
            </w:r>
          </w:p>
        </w:tc>
        <w:tc>
          <w:tcPr>
            <w:tcW w:w="1170" w:type="dxa"/>
            <w:tcBorders>
              <w:top w:val="nil"/>
              <w:left w:val="nil"/>
              <w:bottom w:val="single" w:sz="4" w:space="0" w:color="auto"/>
              <w:right w:val="single" w:sz="4" w:space="0" w:color="auto"/>
            </w:tcBorders>
            <w:shd w:val="clear" w:color="auto" w:fill="auto"/>
            <w:noWrap/>
            <w:vAlign w:val="bottom"/>
            <w:hideMark/>
          </w:tcPr>
          <w:p w14:paraId="1A05A7AA"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8.19</w:t>
            </w:r>
          </w:p>
        </w:tc>
        <w:tc>
          <w:tcPr>
            <w:tcW w:w="1350" w:type="dxa"/>
            <w:tcBorders>
              <w:top w:val="nil"/>
              <w:left w:val="nil"/>
              <w:bottom w:val="single" w:sz="4" w:space="0" w:color="auto"/>
              <w:right w:val="single" w:sz="4" w:space="0" w:color="auto"/>
            </w:tcBorders>
            <w:shd w:val="clear" w:color="auto" w:fill="auto"/>
            <w:noWrap/>
            <w:vAlign w:val="bottom"/>
            <w:hideMark/>
          </w:tcPr>
          <w:p w14:paraId="65FDDE60"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3.08</w:t>
            </w:r>
          </w:p>
        </w:tc>
        <w:tc>
          <w:tcPr>
            <w:tcW w:w="1170" w:type="dxa"/>
            <w:tcBorders>
              <w:top w:val="nil"/>
              <w:left w:val="nil"/>
              <w:bottom w:val="single" w:sz="4" w:space="0" w:color="auto"/>
              <w:right w:val="single" w:sz="4" w:space="0" w:color="auto"/>
            </w:tcBorders>
            <w:shd w:val="clear" w:color="auto" w:fill="auto"/>
            <w:noWrap/>
            <w:vAlign w:val="bottom"/>
            <w:hideMark/>
          </w:tcPr>
          <w:p w14:paraId="5748FCD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10.11</w:t>
            </w:r>
          </w:p>
        </w:tc>
        <w:tc>
          <w:tcPr>
            <w:tcW w:w="1143" w:type="dxa"/>
            <w:tcBorders>
              <w:top w:val="nil"/>
              <w:left w:val="nil"/>
              <w:bottom w:val="single" w:sz="4" w:space="0" w:color="auto"/>
              <w:right w:val="single" w:sz="4" w:space="0" w:color="auto"/>
            </w:tcBorders>
            <w:shd w:val="clear" w:color="auto" w:fill="auto"/>
            <w:noWrap/>
            <w:vAlign w:val="bottom"/>
            <w:hideMark/>
          </w:tcPr>
          <w:p w14:paraId="26198B05"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10.72</w:t>
            </w:r>
          </w:p>
        </w:tc>
        <w:tc>
          <w:tcPr>
            <w:tcW w:w="1377" w:type="dxa"/>
            <w:tcBorders>
              <w:top w:val="nil"/>
              <w:left w:val="nil"/>
              <w:bottom w:val="single" w:sz="4" w:space="0" w:color="auto"/>
              <w:right w:val="single" w:sz="4" w:space="0" w:color="auto"/>
            </w:tcBorders>
            <w:shd w:val="clear" w:color="auto" w:fill="auto"/>
            <w:noWrap/>
            <w:vAlign w:val="bottom"/>
            <w:hideMark/>
          </w:tcPr>
          <w:p w14:paraId="3CF70566"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269.50</w:t>
            </w:r>
          </w:p>
        </w:tc>
        <w:tc>
          <w:tcPr>
            <w:tcW w:w="1350" w:type="dxa"/>
            <w:tcBorders>
              <w:top w:val="nil"/>
              <w:left w:val="nil"/>
              <w:bottom w:val="single" w:sz="4" w:space="0" w:color="auto"/>
              <w:right w:val="single" w:sz="4" w:space="0" w:color="auto"/>
            </w:tcBorders>
            <w:shd w:val="clear" w:color="auto" w:fill="auto"/>
            <w:noWrap/>
            <w:vAlign w:val="bottom"/>
            <w:hideMark/>
          </w:tcPr>
          <w:p w14:paraId="6B96F7F0"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265.22</w:t>
            </w:r>
          </w:p>
        </w:tc>
      </w:tr>
      <w:tr w:rsidR="00514D63" w:rsidRPr="00514D63" w14:paraId="411D8CFF" w14:textId="77777777" w:rsidTr="00830AC9">
        <w:trPr>
          <w:trHeight w:val="216"/>
        </w:trPr>
        <w:tc>
          <w:tcPr>
            <w:tcW w:w="1165" w:type="dxa"/>
            <w:tcBorders>
              <w:top w:val="nil"/>
              <w:left w:val="single" w:sz="4" w:space="0" w:color="auto"/>
              <w:bottom w:val="single" w:sz="4" w:space="0" w:color="auto"/>
              <w:right w:val="single" w:sz="4" w:space="0" w:color="auto"/>
            </w:tcBorders>
            <w:shd w:val="clear" w:color="000000" w:fill="F0F0F0"/>
            <w:noWrap/>
            <w:vAlign w:val="bottom"/>
            <w:hideMark/>
          </w:tcPr>
          <w:p w14:paraId="751F72C4"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Dec-2013</w:t>
            </w:r>
          </w:p>
        </w:tc>
        <w:tc>
          <w:tcPr>
            <w:tcW w:w="1170" w:type="dxa"/>
            <w:tcBorders>
              <w:top w:val="nil"/>
              <w:left w:val="nil"/>
              <w:bottom w:val="single" w:sz="4" w:space="0" w:color="auto"/>
              <w:right w:val="single" w:sz="4" w:space="0" w:color="auto"/>
            </w:tcBorders>
            <w:shd w:val="clear" w:color="000000" w:fill="F0F0F0"/>
            <w:noWrap/>
            <w:vAlign w:val="bottom"/>
            <w:hideMark/>
          </w:tcPr>
          <w:p w14:paraId="5282D205"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16.59</w:t>
            </w:r>
          </w:p>
        </w:tc>
        <w:tc>
          <w:tcPr>
            <w:tcW w:w="990" w:type="dxa"/>
            <w:tcBorders>
              <w:top w:val="nil"/>
              <w:left w:val="nil"/>
              <w:bottom w:val="single" w:sz="4" w:space="0" w:color="auto"/>
              <w:right w:val="single" w:sz="4" w:space="0" w:color="auto"/>
            </w:tcBorders>
            <w:shd w:val="clear" w:color="000000" w:fill="F0F0F0"/>
            <w:noWrap/>
            <w:vAlign w:val="bottom"/>
            <w:hideMark/>
          </w:tcPr>
          <w:p w14:paraId="7FBFFDBA"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15.43</w:t>
            </w:r>
          </w:p>
        </w:tc>
        <w:tc>
          <w:tcPr>
            <w:tcW w:w="1170" w:type="dxa"/>
            <w:tcBorders>
              <w:top w:val="nil"/>
              <w:left w:val="nil"/>
              <w:bottom w:val="single" w:sz="4" w:space="0" w:color="auto"/>
              <w:right w:val="single" w:sz="4" w:space="0" w:color="auto"/>
            </w:tcBorders>
            <w:shd w:val="clear" w:color="000000" w:fill="F0F0F0"/>
            <w:noWrap/>
            <w:vAlign w:val="bottom"/>
            <w:hideMark/>
          </w:tcPr>
          <w:p w14:paraId="0375C8B4"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3.95</w:t>
            </w:r>
          </w:p>
        </w:tc>
        <w:tc>
          <w:tcPr>
            <w:tcW w:w="1260" w:type="dxa"/>
            <w:tcBorders>
              <w:top w:val="nil"/>
              <w:left w:val="nil"/>
              <w:bottom w:val="single" w:sz="4" w:space="0" w:color="auto"/>
              <w:right w:val="single" w:sz="4" w:space="0" w:color="auto"/>
            </w:tcBorders>
            <w:shd w:val="clear" w:color="000000" w:fill="F0F0F0"/>
            <w:noWrap/>
            <w:vAlign w:val="bottom"/>
            <w:hideMark/>
          </w:tcPr>
          <w:p w14:paraId="58A145E1"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12.66</w:t>
            </w:r>
          </w:p>
        </w:tc>
        <w:tc>
          <w:tcPr>
            <w:tcW w:w="1170" w:type="dxa"/>
            <w:tcBorders>
              <w:top w:val="nil"/>
              <w:left w:val="nil"/>
              <w:bottom w:val="single" w:sz="4" w:space="0" w:color="auto"/>
              <w:right w:val="single" w:sz="4" w:space="0" w:color="auto"/>
            </w:tcBorders>
            <w:shd w:val="clear" w:color="000000" w:fill="F0F0F0"/>
            <w:noWrap/>
            <w:vAlign w:val="bottom"/>
            <w:hideMark/>
          </w:tcPr>
          <w:p w14:paraId="3E02B430"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8.23</w:t>
            </w:r>
          </w:p>
        </w:tc>
        <w:tc>
          <w:tcPr>
            <w:tcW w:w="1350" w:type="dxa"/>
            <w:tcBorders>
              <w:top w:val="nil"/>
              <w:left w:val="nil"/>
              <w:bottom w:val="single" w:sz="4" w:space="0" w:color="auto"/>
              <w:right w:val="single" w:sz="4" w:space="0" w:color="auto"/>
            </w:tcBorders>
            <w:shd w:val="clear" w:color="000000" w:fill="F0F0F0"/>
            <w:noWrap/>
            <w:vAlign w:val="bottom"/>
            <w:hideMark/>
          </w:tcPr>
          <w:p w14:paraId="08C75B0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3.01</w:t>
            </w:r>
          </w:p>
        </w:tc>
        <w:tc>
          <w:tcPr>
            <w:tcW w:w="1170" w:type="dxa"/>
            <w:tcBorders>
              <w:top w:val="nil"/>
              <w:left w:val="nil"/>
              <w:bottom w:val="single" w:sz="4" w:space="0" w:color="auto"/>
              <w:right w:val="single" w:sz="4" w:space="0" w:color="auto"/>
            </w:tcBorders>
            <w:shd w:val="clear" w:color="000000" w:fill="F0F0F0"/>
            <w:noWrap/>
            <w:vAlign w:val="bottom"/>
            <w:hideMark/>
          </w:tcPr>
          <w:p w14:paraId="62FCAB62"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9.95</w:t>
            </w:r>
          </w:p>
        </w:tc>
        <w:tc>
          <w:tcPr>
            <w:tcW w:w="1143" w:type="dxa"/>
            <w:tcBorders>
              <w:top w:val="nil"/>
              <w:left w:val="nil"/>
              <w:bottom w:val="single" w:sz="4" w:space="0" w:color="auto"/>
              <w:right w:val="single" w:sz="4" w:space="0" w:color="auto"/>
            </w:tcBorders>
            <w:shd w:val="clear" w:color="000000" w:fill="F0F0F0"/>
            <w:noWrap/>
            <w:vAlign w:val="bottom"/>
            <w:hideMark/>
          </w:tcPr>
          <w:p w14:paraId="1247A825"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10.56</w:t>
            </w:r>
          </w:p>
        </w:tc>
        <w:tc>
          <w:tcPr>
            <w:tcW w:w="1377" w:type="dxa"/>
            <w:tcBorders>
              <w:top w:val="nil"/>
              <w:left w:val="nil"/>
              <w:bottom w:val="single" w:sz="4" w:space="0" w:color="auto"/>
              <w:right w:val="single" w:sz="4" w:space="0" w:color="auto"/>
            </w:tcBorders>
            <w:shd w:val="clear" w:color="000000" w:fill="F0F0F0"/>
            <w:noWrap/>
            <w:vAlign w:val="bottom"/>
            <w:hideMark/>
          </w:tcPr>
          <w:p w14:paraId="620A493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261.10</w:t>
            </w:r>
          </w:p>
        </w:tc>
        <w:tc>
          <w:tcPr>
            <w:tcW w:w="1350" w:type="dxa"/>
            <w:tcBorders>
              <w:top w:val="nil"/>
              <w:left w:val="nil"/>
              <w:bottom w:val="single" w:sz="4" w:space="0" w:color="auto"/>
              <w:right w:val="single" w:sz="4" w:space="0" w:color="auto"/>
            </w:tcBorders>
            <w:shd w:val="clear" w:color="000000" w:fill="F0F0F0"/>
            <w:noWrap/>
            <w:vAlign w:val="bottom"/>
            <w:hideMark/>
          </w:tcPr>
          <w:p w14:paraId="3FA8930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266.93</w:t>
            </w:r>
          </w:p>
        </w:tc>
      </w:tr>
      <w:tr w:rsidR="00514D63" w:rsidRPr="00514D63" w14:paraId="38E154C8" w14:textId="77777777" w:rsidTr="00830AC9">
        <w:trPr>
          <w:trHeight w:val="216"/>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25B6EC7A"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Jan-2014</w:t>
            </w:r>
          </w:p>
        </w:tc>
        <w:tc>
          <w:tcPr>
            <w:tcW w:w="1170" w:type="dxa"/>
            <w:tcBorders>
              <w:top w:val="nil"/>
              <w:left w:val="nil"/>
              <w:bottom w:val="single" w:sz="4" w:space="0" w:color="auto"/>
              <w:right w:val="single" w:sz="4" w:space="0" w:color="auto"/>
            </w:tcBorders>
            <w:shd w:val="clear" w:color="auto" w:fill="auto"/>
            <w:noWrap/>
            <w:vAlign w:val="bottom"/>
            <w:hideMark/>
          </w:tcPr>
          <w:p w14:paraId="759AD5F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16.00</w:t>
            </w:r>
          </w:p>
        </w:tc>
        <w:tc>
          <w:tcPr>
            <w:tcW w:w="990" w:type="dxa"/>
            <w:tcBorders>
              <w:top w:val="nil"/>
              <w:left w:val="nil"/>
              <w:bottom w:val="single" w:sz="4" w:space="0" w:color="auto"/>
              <w:right w:val="single" w:sz="4" w:space="0" w:color="auto"/>
            </w:tcBorders>
            <w:shd w:val="clear" w:color="auto" w:fill="auto"/>
            <w:noWrap/>
            <w:vAlign w:val="bottom"/>
            <w:hideMark/>
          </w:tcPr>
          <w:p w14:paraId="50104AAA"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14.97</w:t>
            </w:r>
          </w:p>
        </w:tc>
        <w:tc>
          <w:tcPr>
            <w:tcW w:w="1170" w:type="dxa"/>
            <w:tcBorders>
              <w:top w:val="nil"/>
              <w:left w:val="nil"/>
              <w:bottom w:val="single" w:sz="4" w:space="0" w:color="auto"/>
              <w:right w:val="single" w:sz="4" w:space="0" w:color="auto"/>
            </w:tcBorders>
            <w:shd w:val="clear" w:color="auto" w:fill="auto"/>
            <w:noWrap/>
            <w:vAlign w:val="bottom"/>
            <w:hideMark/>
          </w:tcPr>
          <w:p w14:paraId="1C0D2A0F"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3.69</w:t>
            </w:r>
          </w:p>
        </w:tc>
        <w:tc>
          <w:tcPr>
            <w:tcW w:w="1260" w:type="dxa"/>
            <w:tcBorders>
              <w:top w:val="nil"/>
              <w:left w:val="nil"/>
              <w:bottom w:val="single" w:sz="4" w:space="0" w:color="auto"/>
              <w:right w:val="single" w:sz="4" w:space="0" w:color="auto"/>
            </w:tcBorders>
            <w:shd w:val="clear" w:color="auto" w:fill="auto"/>
            <w:noWrap/>
            <w:vAlign w:val="bottom"/>
            <w:hideMark/>
          </w:tcPr>
          <w:p w14:paraId="4013542C"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11.89</w:t>
            </w:r>
          </w:p>
        </w:tc>
        <w:tc>
          <w:tcPr>
            <w:tcW w:w="1170" w:type="dxa"/>
            <w:tcBorders>
              <w:top w:val="nil"/>
              <w:left w:val="nil"/>
              <w:bottom w:val="single" w:sz="4" w:space="0" w:color="auto"/>
              <w:right w:val="single" w:sz="4" w:space="0" w:color="auto"/>
            </w:tcBorders>
            <w:shd w:val="clear" w:color="auto" w:fill="auto"/>
            <w:noWrap/>
            <w:vAlign w:val="bottom"/>
            <w:hideMark/>
          </w:tcPr>
          <w:p w14:paraId="4090E3D7"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8.48</w:t>
            </w:r>
          </w:p>
        </w:tc>
        <w:tc>
          <w:tcPr>
            <w:tcW w:w="1350" w:type="dxa"/>
            <w:tcBorders>
              <w:top w:val="nil"/>
              <w:left w:val="nil"/>
              <w:bottom w:val="single" w:sz="4" w:space="0" w:color="auto"/>
              <w:right w:val="single" w:sz="4" w:space="0" w:color="auto"/>
            </w:tcBorders>
            <w:shd w:val="clear" w:color="auto" w:fill="auto"/>
            <w:noWrap/>
            <w:vAlign w:val="bottom"/>
            <w:hideMark/>
          </w:tcPr>
          <w:p w14:paraId="1181905E"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2.96</w:t>
            </w:r>
          </w:p>
        </w:tc>
        <w:tc>
          <w:tcPr>
            <w:tcW w:w="1170" w:type="dxa"/>
            <w:tcBorders>
              <w:top w:val="nil"/>
              <w:left w:val="nil"/>
              <w:bottom w:val="single" w:sz="4" w:space="0" w:color="auto"/>
              <w:right w:val="single" w:sz="4" w:space="0" w:color="auto"/>
            </w:tcBorders>
            <w:shd w:val="clear" w:color="auto" w:fill="auto"/>
            <w:noWrap/>
            <w:vAlign w:val="bottom"/>
            <w:hideMark/>
          </w:tcPr>
          <w:p w14:paraId="328C10C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10.24</w:t>
            </w:r>
          </w:p>
        </w:tc>
        <w:tc>
          <w:tcPr>
            <w:tcW w:w="1143" w:type="dxa"/>
            <w:tcBorders>
              <w:top w:val="nil"/>
              <w:left w:val="nil"/>
              <w:bottom w:val="single" w:sz="4" w:space="0" w:color="auto"/>
              <w:right w:val="single" w:sz="4" w:space="0" w:color="auto"/>
            </w:tcBorders>
            <w:shd w:val="clear" w:color="auto" w:fill="auto"/>
            <w:noWrap/>
            <w:vAlign w:val="bottom"/>
            <w:hideMark/>
          </w:tcPr>
          <w:p w14:paraId="426CB00F"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10.52</w:t>
            </w:r>
          </w:p>
        </w:tc>
        <w:tc>
          <w:tcPr>
            <w:tcW w:w="1377" w:type="dxa"/>
            <w:tcBorders>
              <w:top w:val="nil"/>
              <w:left w:val="nil"/>
              <w:bottom w:val="single" w:sz="4" w:space="0" w:color="auto"/>
              <w:right w:val="single" w:sz="4" w:space="0" w:color="auto"/>
            </w:tcBorders>
            <w:shd w:val="clear" w:color="auto" w:fill="auto"/>
            <w:noWrap/>
            <w:vAlign w:val="bottom"/>
            <w:hideMark/>
          </w:tcPr>
          <w:p w14:paraId="5EAAFC66"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266.36</w:t>
            </w:r>
          </w:p>
        </w:tc>
        <w:tc>
          <w:tcPr>
            <w:tcW w:w="1350" w:type="dxa"/>
            <w:tcBorders>
              <w:top w:val="nil"/>
              <w:left w:val="nil"/>
              <w:bottom w:val="single" w:sz="4" w:space="0" w:color="auto"/>
              <w:right w:val="single" w:sz="4" w:space="0" w:color="auto"/>
            </w:tcBorders>
            <w:shd w:val="clear" w:color="auto" w:fill="auto"/>
            <w:noWrap/>
            <w:vAlign w:val="bottom"/>
            <w:hideMark/>
          </w:tcPr>
          <w:p w14:paraId="60A1C3CC"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268.98</w:t>
            </w:r>
          </w:p>
        </w:tc>
      </w:tr>
      <w:tr w:rsidR="00514D63" w:rsidRPr="00514D63" w14:paraId="4A3F2F8B" w14:textId="77777777" w:rsidTr="00830AC9">
        <w:trPr>
          <w:trHeight w:val="216"/>
        </w:trPr>
        <w:tc>
          <w:tcPr>
            <w:tcW w:w="1165" w:type="dxa"/>
            <w:tcBorders>
              <w:top w:val="nil"/>
              <w:left w:val="single" w:sz="4" w:space="0" w:color="auto"/>
              <w:bottom w:val="single" w:sz="4" w:space="0" w:color="auto"/>
              <w:right w:val="single" w:sz="4" w:space="0" w:color="auto"/>
            </w:tcBorders>
            <w:shd w:val="clear" w:color="000000" w:fill="F0F0F0"/>
            <w:noWrap/>
            <w:vAlign w:val="bottom"/>
            <w:hideMark/>
          </w:tcPr>
          <w:p w14:paraId="377E572C"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Feb-2014</w:t>
            </w:r>
          </w:p>
        </w:tc>
        <w:tc>
          <w:tcPr>
            <w:tcW w:w="1170" w:type="dxa"/>
            <w:tcBorders>
              <w:top w:val="nil"/>
              <w:left w:val="nil"/>
              <w:bottom w:val="single" w:sz="4" w:space="0" w:color="auto"/>
              <w:right w:val="single" w:sz="4" w:space="0" w:color="auto"/>
            </w:tcBorders>
            <w:shd w:val="clear" w:color="000000" w:fill="F0F0F0"/>
            <w:noWrap/>
            <w:vAlign w:val="bottom"/>
            <w:hideMark/>
          </w:tcPr>
          <w:p w14:paraId="04E2F6A6"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15.89</w:t>
            </w:r>
          </w:p>
        </w:tc>
        <w:tc>
          <w:tcPr>
            <w:tcW w:w="990" w:type="dxa"/>
            <w:tcBorders>
              <w:top w:val="nil"/>
              <w:left w:val="nil"/>
              <w:bottom w:val="single" w:sz="4" w:space="0" w:color="auto"/>
              <w:right w:val="single" w:sz="4" w:space="0" w:color="auto"/>
            </w:tcBorders>
            <w:shd w:val="clear" w:color="000000" w:fill="F0F0F0"/>
            <w:noWrap/>
            <w:vAlign w:val="bottom"/>
            <w:hideMark/>
          </w:tcPr>
          <w:p w14:paraId="121CF29C"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15.49</w:t>
            </w:r>
          </w:p>
        </w:tc>
        <w:tc>
          <w:tcPr>
            <w:tcW w:w="1170" w:type="dxa"/>
            <w:tcBorders>
              <w:top w:val="nil"/>
              <w:left w:val="nil"/>
              <w:bottom w:val="single" w:sz="4" w:space="0" w:color="auto"/>
              <w:right w:val="single" w:sz="4" w:space="0" w:color="auto"/>
            </w:tcBorders>
            <w:shd w:val="clear" w:color="000000" w:fill="F0F0F0"/>
            <w:noWrap/>
            <w:vAlign w:val="bottom"/>
            <w:hideMark/>
          </w:tcPr>
          <w:p w14:paraId="7B93F5E7"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3.77</w:t>
            </w:r>
          </w:p>
        </w:tc>
        <w:tc>
          <w:tcPr>
            <w:tcW w:w="1260" w:type="dxa"/>
            <w:tcBorders>
              <w:top w:val="nil"/>
              <w:left w:val="nil"/>
              <w:bottom w:val="single" w:sz="4" w:space="0" w:color="auto"/>
              <w:right w:val="single" w:sz="4" w:space="0" w:color="auto"/>
            </w:tcBorders>
            <w:shd w:val="clear" w:color="000000" w:fill="F0F0F0"/>
            <w:noWrap/>
            <w:vAlign w:val="bottom"/>
            <w:hideMark/>
          </w:tcPr>
          <w:p w14:paraId="764D97B3"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11.78</w:t>
            </w:r>
          </w:p>
        </w:tc>
        <w:tc>
          <w:tcPr>
            <w:tcW w:w="1170" w:type="dxa"/>
            <w:tcBorders>
              <w:top w:val="nil"/>
              <w:left w:val="nil"/>
              <w:bottom w:val="single" w:sz="4" w:space="0" w:color="auto"/>
              <w:right w:val="single" w:sz="4" w:space="0" w:color="auto"/>
            </w:tcBorders>
            <w:shd w:val="clear" w:color="000000" w:fill="F0F0F0"/>
            <w:noWrap/>
            <w:vAlign w:val="bottom"/>
            <w:hideMark/>
          </w:tcPr>
          <w:p w14:paraId="19C1A6B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8.33</w:t>
            </w:r>
          </w:p>
        </w:tc>
        <w:tc>
          <w:tcPr>
            <w:tcW w:w="1350" w:type="dxa"/>
            <w:tcBorders>
              <w:top w:val="nil"/>
              <w:left w:val="nil"/>
              <w:bottom w:val="single" w:sz="4" w:space="0" w:color="auto"/>
              <w:right w:val="single" w:sz="4" w:space="0" w:color="auto"/>
            </w:tcBorders>
            <w:shd w:val="clear" w:color="000000" w:fill="F0F0F0"/>
            <w:noWrap/>
            <w:vAlign w:val="bottom"/>
            <w:hideMark/>
          </w:tcPr>
          <w:p w14:paraId="35266C1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2.69</w:t>
            </w:r>
          </w:p>
        </w:tc>
        <w:tc>
          <w:tcPr>
            <w:tcW w:w="1170" w:type="dxa"/>
            <w:tcBorders>
              <w:top w:val="nil"/>
              <w:left w:val="nil"/>
              <w:bottom w:val="single" w:sz="4" w:space="0" w:color="auto"/>
              <w:right w:val="single" w:sz="4" w:space="0" w:color="auto"/>
            </w:tcBorders>
            <w:shd w:val="clear" w:color="000000" w:fill="F0F0F0"/>
            <w:noWrap/>
            <w:vAlign w:val="bottom"/>
            <w:hideMark/>
          </w:tcPr>
          <w:p w14:paraId="1E0E6B01"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10.26</w:t>
            </w:r>
          </w:p>
        </w:tc>
        <w:tc>
          <w:tcPr>
            <w:tcW w:w="1143" w:type="dxa"/>
            <w:tcBorders>
              <w:top w:val="nil"/>
              <w:left w:val="nil"/>
              <w:bottom w:val="single" w:sz="4" w:space="0" w:color="auto"/>
              <w:right w:val="single" w:sz="4" w:space="0" w:color="auto"/>
            </w:tcBorders>
            <w:shd w:val="clear" w:color="000000" w:fill="F0F0F0"/>
            <w:noWrap/>
            <w:vAlign w:val="bottom"/>
            <w:hideMark/>
          </w:tcPr>
          <w:p w14:paraId="2A2BD05E"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10.72</w:t>
            </w:r>
          </w:p>
        </w:tc>
        <w:tc>
          <w:tcPr>
            <w:tcW w:w="1377" w:type="dxa"/>
            <w:tcBorders>
              <w:top w:val="nil"/>
              <w:left w:val="nil"/>
              <w:bottom w:val="single" w:sz="4" w:space="0" w:color="auto"/>
              <w:right w:val="single" w:sz="4" w:space="0" w:color="auto"/>
            </w:tcBorders>
            <w:shd w:val="clear" w:color="000000" w:fill="F0F0F0"/>
            <w:noWrap/>
            <w:vAlign w:val="bottom"/>
            <w:hideMark/>
          </w:tcPr>
          <w:p w14:paraId="6DE5792B"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267.11</w:t>
            </w:r>
          </w:p>
        </w:tc>
        <w:tc>
          <w:tcPr>
            <w:tcW w:w="1350" w:type="dxa"/>
            <w:tcBorders>
              <w:top w:val="nil"/>
              <w:left w:val="nil"/>
              <w:bottom w:val="single" w:sz="4" w:space="0" w:color="auto"/>
              <w:right w:val="single" w:sz="4" w:space="0" w:color="auto"/>
            </w:tcBorders>
            <w:shd w:val="clear" w:color="000000" w:fill="F0F0F0"/>
            <w:noWrap/>
            <w:vAlign w:val="bottom"/>
            <w:hideMark/>
          </w:tcPr>
          <w:p w14:paraId="17664A5A"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272.88</w:t>
            </w:r>
          </w:p>
        </w:tc>
      </w:tr>
      <w:tr w:rsidR="00514D63" w:rsidRPr="00514D63" w14:paraId="37B6A278" w14:textId="77777777" w:rsidTr="00830AC9">
        <w:trPr>
          <w:trHeight w:val="216"/>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750FC0F5"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Mar-2014</w:t>
            </w:r>
          </w:p>
        </w:tc>
        <w:tc>
          <w:tcPr>
            <w:tcW w:w="1170" w:type="dxa"/>
            <w:tcBorders>
              <w:top w:val="nil"/>
              <w:left w:val="nil"/>
              <w:bottom w:val="single" w:sz="4" w:space="0" w:color="auto"/>
              <w:right w:val="single" w:sz="4" w:space="0" w:color="auto"/>
            </w:tcBorders>
            <w:shd w:val="clear" w:color="auto" w:fill="auto"/>
            <w:noWrap/>
            <w:vAlign w:val="bottom"/>
            <w:hideMark/>
          </w:tcPr>
          <w:p w14:paraId="786A728F"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16.61</w:t>
            </w:r>
          </w:p>
        </w:tc>
        <w:tc>
          <w:tcPr>
            <w:tcW w:w="990" w:type="dxa"/>
            <w:tcBorders>
              <w:top w:val="nil"/>
              <w:left w:val="nil"/>
              <w:bottom w:val="single" w:sz="4" w:space="0" w:color="auto"/>
              <w:right w:val="single" w:sz="4" w:space="0" w:color="auto"/>
            </w:tcBorders>
            <w:shd w:val="clear" w:color="auto" w:fill="auto"/>
            <w:noWrap/>
            <w:vAlign w:val="bottom"/>
            <w:hideMark/>
          </w:tcPr>
          <w:p w14:paraId="26B9C605"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16.05</w:t>
            </w:r>
          </w:p>
        </w:tc>
        <w:tc>
          <w:tcPr>
            <w:tcW w:w="1170" w:type="dxa"/>
            <w:tcBorders>
              <w:top w:val="nil"/>
              <w:left w:val="nil"/>
              <w:bottom w:val="single" w:sz="4" w:space="0" w:color="auto"/>
              <w:right w:val="single" w:sz="4" w:space="0" w:color="auto"/>
            </w:tcBorders>
            <w:shd w:val="clear" w:color="auto" w:fill="auto"/>
            <w:noWrap/>
            <w:vAlign w:val="bottom"/>
            <w:hideMark/>
          </w:tcPr>
          <w:p w14:paraId="3FEE8136"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3.90</w:t>
            </w:r>
          </w:p>
        </w:tc>
        <w:tc>
          <w:tcPr>
            <w:tcW w:w="1260" w:type="dxa"/>
            <w:tcBorders>
              <w:top w:val="nil"/>
              <w:left w:val="nil"/>
              <w:bottom w:val="single" w:sz="4" w:space="0" w:color="auto"/>
              <w:right w:val="single" w:sz="4" w:space="0" w:color="auto"/>
            </w:tcBorders>
            <w:shd w:val="clear" w:color="auto" w:fill="auto"/>
            <w:noWrap/>
            <w:vAlign w:val="bottom"/>
            <w:hideMark/>
          </w:tcPr>
          <w:p w14:paraId="3BDFD4D3"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11.88</w:t>
            </w:r>
          </w:p>
        </w:tc>
        <w:tc>
          <w:tcPr>
            <w:tcW w:w="1170" w:type="dxa"/>
            <w:tcBorders>
              <w:top w:val="nil"/>
              <w:left w:val="nil"/>
              <w:bottom w:val="single" w:sz="4" w:space="0" w:color="auto"/>
              <w:right w:val="single" w:sz="4" w:space="0" w:color="auto"/>
            </w:tcBorders>
            <w:shd w:val="clear" w:color="auto" w:fill="auto"/>
            <w:noWrap/>
            <w:vAlign w:val="bottom"/>
            <w:hideMark/>
          </w:tcPr>
          <w:p w14:paraId="14F48530"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9.00</w:t>
            </w:r>
          </w:p>
        </w:tc>
        <w:tc>
          <w:tcPr>
            <w:tcW w:w="1350" w:type="dxa"/>
            <w:tcBorders>
              <w:top w:val="nil"/>
              <w:left w:val="nil"/>
              <w:bottom w:val="single" w:sz="4" w:space="0" w:color="auto"/>
              <w:right w:val="single" w:sz="4" w:space="0" w:color="auto"/>
            </w:tcBorders>
            <w:shd w:val="clear" w:color="auto" w:fill="auto"/>
            <w:noWrap/>
            <w:vAlign w:val="bottom"/>
            <w:hideMark/>
          </w:tcPr>
          <w:p w14:paraId="03A63073"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2.55</w:t>
            </w:r>
          </w:p>
        </w:tc>
        <w:tc>
          <w:tcPr>
            <w:tcW w:w="1170" w:type="dxa"/>
            <w:tcBorders>
              <w:top w:val="nil"/>
              <w:left w:val="nil"/>
              <w:bottom w:val="single" w:sz="4" w:space="0" w:color="auto"/>
              <w:right w:val="single" w:sz="4" w:space="0" w:color="auto"/>
            </w:tcBorders>
            <w:shd w:val="clear" w:color="auto" w:fill="auto"/>
            <w:noWrap/>
            <w:vAlign w:val="bottom"/>
            <w:hideMark/>
          </w:tcPr>
          <w:p w14:paraId="199D4D20"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10.15</w:t>
            </w:r>
          </w:p>
        </w:tc>
        <w:tc>
          <w:tcPr>
            <w:tcW w:w="1143" w:type="dxa"/>
            <w:tcBorders>
              <w:top w:val="nil"/>
              <w:left w:val="nil"/>
              <w:bottom w:val="single" w:sz="4" w:space="0" w:color="auto"/>
              <w:right w:val="single" w:sz="4" w:space="0" w:color="auto"/>
            </w:tcBorders>
            <w:shd w:val="clear" w:color="auto" w:fill="auto"/>
            <w:noWrap/>
            <w:vAlign w:val="bottom"/>
            <w:hideMark/>
          </w:tcPr>
          <w:p w14:paraId="42A47195"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10.56</w:t>
            </w:r>
          </w:p>
        </w:tc>
        <w:tc>
          <w:tcPr>
            <w:tcW w:w="1377" w:type="dxa"/>
            <w:tcBorders>
              <w:top w:val="nil"/>
              <w:left w:val="nil"/>
              <w:bottom w:val="single" w:sz="4" w:space="0" w:color="auto"/>
              <w:right w:val="single" w:sz="4" w:space="0" w:color="auto"/>
            </w:tcBorders>
            <w:shd w:val="clear" w:color="auto" w:fill="auto"/>
            <w:noWrap/>
            <w:vAlign w:val="bottom"/>
            <w:hideMark/>
          </w:tcPr>
          <w:p w14:paraId="39A63A5F"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266.60</w:t>
            </w:r>
          </w:p>
        </w:tc>
        <w:tc>
          <w:tcPr>
            <w:tcW w:w="1350" w:type="dxa"/>
            <w:tcBorders>
              <w:top w:val="nil"/>
              <w:left w:val="nil"/>
              <w:bottom w:val="single" w:sz="4" w:space="0" w:color="auto"/>
              <w:right w:val="single" w:sz="4" w:space="0" w:color="auto"/>
            </w:tcBorders>
            <w:shd w:val="clear" w:color="auto" w:fill="auto"/>
            <w:noWrap/>
            <w:vAlign w:val="bottom"/>
            <w:hideMark/>
          </w:tcPr>
          <w:p w14:paraId="391A0EC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272.88</w:t>
            </w:r>
          </w:p>
        </w:tc>
      </w:tr>
    </w:tbl>
    <w:p w14:paraId="77AADCA1" w14:textId="5D8D3DE7" w:rsidR="00830AC9" w:rsidRDefault="00830AC9" w:rsidP="00830AC9">
      <w:pPr>
        <w:pStyle w:val="ExhibitHeading"/>
      </w:pPr>
      <w:r>
        <w:lastRenderedPageBreak/>
        <w:t>Exhibit 1 (continued)</w:t>
      </w:r>
    </w:p>
    <w:p w14:paraId="0E8CB72A" w14:textId="77777777" w:rsidR="00830AC9" w:rsidRPr="00830AC9" w:rsidRDefault="00830AC9" w:rsidP="00830AC9">
      <w:pPr>
        <w:pStyle w:val="ExhibitHeading"/>
      </w:pPr>
    </w:p>
    <w:tbl>
      <w:tblPr>
        <w:tblW w:w="13315" w:type="dxa"/>
        <w:tblLook w:val="04A0" w:firstRow="1" w:lastRow="0" w:firstColumn="1" w:lastColumn="0" w:noHBand="0" w:noVBand="1"/>
      </w:tblPr>
      <w:tblGrid>
        <w:gridCol w:w="1165"/>
        <w:gridCol w:w="1170"/>
        <w:gridCol w:w="990"/>
        <w:gridCol w:w="1170"/>
        <w:gridCol w:w="1260"/>
        <w:gridCol w:w="1170"/>
        <w:gridCol w:w="1350"/>
        <w:gridCol w:w="1170"/>
        <w:gridCol w:w="1143"/>
        <w:gridCol w:w="1377"/>
        <w:gridCol w:w="1350"/>
      </w:tblGrid>
      <w:tr w:rsidR="00830AC9" w:rsidRPr="00514D63" w14:paraId="2025EDDA" w14:textId="77777777" w:rsidTr="00830AC9">
        <w:trPr>
          <w:trHeight w:val="2114"/>
        </w:trPr>
        <w:tc>
          <w:tcPr>
            <w:tcW w:w="1165" w:type="dxa"/>
            <w:tcBorders>
              <w:top w:val="single" w:sz="4" w:space="0" w:color="auto"/>
              <w:left w:val="single" w:sz="4" w:space="0" w:color="auto"/>
              <w:bottom w:val="single" w:sz="4" w:space="0" w:color="auto"/>
              <w:right w:val="single" w:sz="4" w:space="0" w:color="auto"/>
            </w:tcBorders>
            <w:shd w:val="clear" w:color="000000" w:fill="C8C8C8"/>
            <w:vAlign w:val="center"/>
            <w:hideMark/>
          </w:tcPr>
          <w:p w14:paraId="18983B03" w14:textId="77777777" w:rsidR="00830AC9" w:rsidRPr="00514D63" w:rsidRDefault="00830AC9" w:rsidP="00B9734C">
            <w:pPr>
              <w:jc w:val="center"/>
              <w:rPr>
                <w:rFonts w:ascii="Arial" w:hAnsi="Arial" w:cs="Arial"/>
                <w:b/>
                <w:bCs/>
                <w:color w:val="000000"/>
                <w:sz w:val="18"/>
                <w:szCs w:val="18"/>
              </w:rPr>
            </w:pPr>
            <w:r w:rsidRPr="00514D63">
              <w:rPr>
                <w:rFonts w:ascii="Arial" w:hAnsi="Arial" w:cs="Arial"/>
                <w:b/>
                <w:bCs/>
                <w:color w:val="000000"/>
                <w:sz w:val="18"/>
                <w:szCs w:val="18"/>
              </w:rPr>
              <w:t>Month</w:t>
            </w:r>
          </w:p>
        </w:tc>
        <w:tc>
          <w:tcPr>
            <w:tcW w:w="1170" w:type="dxa"/>
            <w:tcBorders>
              <w:top w:val="single" w:sz="4" w:space="0" w:color="auto"/>
              <w:left w:val="nil"/>
              <w:bottom w:val="single" w:sz="4" w:space="0" w:color="auto"/>
              <w:right w:val="single" w:sz="4" w:space="0" w:color="auto"/>
            </w:tcBorders>
            <w:shd w:val="clear" w:color="000000" w:fill="C8C8C8"/>
            <w:vAlign w:val="center"/>
            <w:hideMark/>
          </w:tcPr>
          <w:p w14:paraId="231CB350" w14:textId="77777777" w:rsidR="00830AC9" w:rsidRPr="00514D63" w:rsidRDefault="00830AC9" w:rsidP="00B9734C">
            <w:pPr>
              <w:jc w:val="center"/>
              <w:rPr>
                <w:rFonts w:ascii="Arial" w:hAnsi="Arial" w:cs="Arial"/>
                <w:b/>
                <w:bCs/>
                <w:color w:val="000000"/>
                <w:sz w:val="18"/>
                <w:szCs w:val="18"/>
              </w:rPr>
            </w:pPr>
            <w:proofErr w:type="spellStart"/>
            <w:r w:rsidRPr="00514D63">
              <w:rPr>
                <w:rFonts w:ascii="Arial" w:hAnsi="Arial" w:cs="Arial"/>
                <w:b/>
                <w:bCs/>
                <w:color w:val="000000"/>
                <w:sz w:val="18"/>
                <w:szCs w:val="18"/>
              </w:rPr>
              <w:t>Lyxor</w:t>
            </w:r>
            <w:proofErr w:type="spellEnd"/>
            <w:r w:rsidRPr="00514D63">
              <w:rPr>
                <w:rFonts w:ascii="Arial" w:hAnsi="Arial" w:cs="Arial"/>
                <w:b/>
                <w:bCs/>
                <w:color w:val="000000"/>
                <w:sz w:val="18"/>
                <w:szCs w:val="18"/>
              </w:rPr>
              <w:t xml:space="preserve"> UCITS ETF DJ Industrial Average FCP -USD (JC6-SG)</w:t>
            </w:r>
          </w:p>
        </w:tc>
        <w:tc>
          <w:tcPr>
            <w:tcW w:w="990" w:type="dxa"/>
            <w:tcBorders>
              <w:top w:val="single" w:sz="4" w:space="0" w:color="auto"/>
              <w:left w:val="nil"/>
              <w:bottom w:val="single" w:sz="4" w:space="0" w:color="auto"/>
              <w:right w:val="single" w:sz="4" w:space="0" w:color="auto"/>
            </w:tcBorders>
            <w:shd w:val="clear" w:color="000000" w:fill="C8C8C8"/>
            <w:vAlign w:val="center"/>
            <w:hideMark/>
          </w:tcPr>
          <w:p w14:paraId="1F17DA02" w14:textId="77777777" w:rsidR="00830AC9" w:rsidRPr="00514D63" w:rsidRDefault="00830AC9" w:rsidP="00B9734C">
            <w:pPr>
              <w:jc w:val="center"/>
              <w:rPr>
                <w:rFonts w:ascii="Arial" w:hAnsi="Arial" w:cs="Arial"/>
                <w:b/>
                <w:bCs/>
                <w:color w:val="000000"/>
                <w:sz w:val="18"/>
                <w:szCs w:val="18"/>
              </w:rPr>
            </w:pPr>
            <w:proofErr w:type="spellStart"/>
            <w:r w:rsidRPr="00514D63">
              <w:rPr>
                <w:rFonts w:ascii="Arial" w:hAnsi="Arial" w:cs="Arial"/>
                <w:b/>
                <w:bCs/>
                <w:color w:val="000000"/>
                <w:sz w:val="18"/>
                <w:szCs w:val="18"/>
              </w:rPr>
              <w:t>Lyxor</w:t>
            </w:r>
            <w:proofErr w:type="spellEnd"/>
            <w:r w:rsidRPr="00514D63">
              <w:rPr>
                <w:rFonts w:ascii="Arial" w:hAnsi="Arial" w:cs="Arial"/>
                <w:b/>
                <w:bCs/>
                <w:color w:val="000000"/>
                <w:sz w:val="18"/>
                <w:szCs w:val="18"/>
              </w:rPr>
              <w:t xml:space="preserve"> UCITS ETF MSCI Europe USD (JC5-SG)</w:t>
            </w:r>
          </w:p>
        </w:tc>
        <w:tc>
          <w:tcPr>
            <w:tcW w:w="1170" w:type="dxa"/>
            <w:tcBorders>
              <w:top w:val="single" w:sz="4" w:space="0" w:color="auto"/>
              <w:left w:val="nil"/>
              <w:bottom w:val="single" w:sz="4" w:space="0" w:color="auto"/>
              <w:right w:val="single" w:sz="4" w:space="0" w:color="auto"/>
            </w:tcBorders>
            <w:shd w:val="clear" w:color="000000" w:fill="C8C8C8"/>
            <w:vAlign w:val="center"/>
            <w:hideMark/>
          </w:tcPr>
          <w:p w14:paraId="71133F50" w14:textId="77777777" w:rsidR="00830AC9" w:rsidRPr="00514D63" w:rsidRDefault="00830AC9" w:rsidP="00B9734C">
            <w:pPr>
              <w:jc w:val="center"/>
              <w:rPr>
                <w:rFonts w:ascii="Arial" w:hAnsi="Arial" w:cs="Arial"/>
                <w:b/>
                <w:bCs/>
                <w:color w:val="000000"/>
                <w:sz w:val="18"/>
                <w:szCs w:val="18"/>
              </w:rPr>
            </w:pPr>
            <w:proofErr w:type="spellStart"/>
            <w:r w:rsidRPr="00514D63">
              <w:rPr>
                <w:rFonts w:ascii="Arial" w:hAnsi="Arial" w:cs="Arial"/>
                <w:b/>
                <w:bCs/>
                <w:color w:val="000000"/>
                <w:sz w:val="18"/>
                <w:szCs w:val="18"/>
              </w:rPr>
              <w:t>db</w:t>
            </w:r>
            <w:proofErr w:type="spellEnd"/>
            <w:r w:rsidRPr="00514D63">
              <w:rPr>
                <w:rFonts w:ascii="Arial" w:hAnsi="Arial" w:cs="Arial"/>
                <w:b/>
                <w:bCs/>
                <w:color w:val="000000"/>
                <w:sz w:val="18"/>
                <w:szCs w:val="18"/>
              </w:rPr>
              <w:t xml:space="preserve"> x-trackers MSCI Emerging Markets Index UCITS ETF -2C (J0M-SG)</w:t>
            </w:r>
          </w:p>
        </w:tc>
        <w:tc>
          <w:tcPr>
            <w:tcW w:w="1260" w:type="dxa"/>
            <w:tcBorders>
              <w:top w:val="single" w:sz="4" w:space="0" w:color="auto"/>
              <w:left w:val="nil"/>
              <w:bottom w:val="single" w:sz="4" w:space="0" w:color="auto"/>
              <w:right w:val="single" w:sz="4" w:space="0" w:color="auto"/>
            </w:tcBorders>
            <w:shd w:val="clear" w:color="000000" w:fill="C8C8C8"/>
            <w:vAlign w:val="center"/>
            <w:hideMark/>
          </w:tcPr>
          <w:p w14:paraId="0A70CFEF" w14:textId="77777777" w:rsidR="00830AC9" w:rsidRPr="00514D63" w:rsidRDefault="00830AC9" w:rsidP="00B9734C">
            <w:pPr>
              <w:jc w:val="center"/>
              <w:rPr>
                <w:rFonts w:ascii="Arial" w:hAnsi="Arial" w:cs="Arial"/>
                <w:b/>
                <w:bCs/>
                <w:color w:val="000000"/>
                <w:sz w:val="18"/>
                <w:szCs w:val="18"/>
              </w:rPr>
            </w:pPr>
            <w:proofErr w:type="spellStart"/>
            <w:r w:rsidRPr="00514D63">
              <w:rPr>
                <w:rFonts w:ascii="Arial" w:hAnsi="Arial" w:cs="Arial"/>
                <w:b/>
                <w:bCs/>
                <w:color w:val="000000"/>
                <w:sz w:val="18"/>
                <w:szCs w:val="18"/>
              </w:rPr>
              <w:t>db</w:t>
            </w:r>
            <w:proofErr w:type="spellEnd"/>
            <w:r w:rsidRPr="00514D63">
              <w:rPr>
                <w:rFonts w:ascii="Arial" w:hAnsi="Arial" w:cs="Arial"/>
                <w:b/>
                <w:bCs/>
                <w:color w:val="000000"/>
                <w:sz w:val="18"/>
                <w:szCs w:val="18"/>
              </w:rPr>
              <w:t xml:space="preserve"> x-trackers MSCI China Index UCITS ETF (DR) 1C (LG9-SG)</w:t>
            </w:r>
          </w:p>
        </w:tc>
        <w:tc>
          <w:tcPr>
            <w:tcW w:w="1170" w:type="dxa"/>
            <w:tcBorders>
              <w:top w:val="single" w:sz="4" w:space="0" w:color="auto"/>
              <w:left w:val="nil"/>
              <w:bottom w:val="single" w:sz="4" w:space="0" w:color="auto"/>
              <w:right w:val="single" w:sz="4" w:space="0" w:color="auto"/>
            </w:tcBorders>
            <w:shd w:val="clear" w:color="000000" w:fill="C8C8C8"/>
            <w:vAlign w:val="center"/>
            <w:hideMark/>
          </w:tcPr>
          <w:p w14:paraId="24E5BEA5" w14:textId="77777777" w:rsidR="00830AC9" w:rsidRPr="00514D63" w:rsidRDefault="00830AC9" w:rsidP="00B9734C">
            <w:pPr>
              <w:jc w:val="center"/>
              <w:rPr>
                <w:rFonts w:ascii="Arial" w:hAnsi="Arial" w:cs="Arial"/>
                <w:b/>
                <w:bCs/>
                <w:color w:val="000000"/>
                <w:sz w:val="18"/>
                <w:szCs w:val="18"/>
              </w:rPr>
            </w:pPr>
            <w:proofErr w:type="spellStart"/>
            <w:r w:rsidRPr="00514D63">
              <w:rPr>
                <w:rFonts w:ascii="Arial" w:hAnsi="Arial" w:cs="Arial"/>
                <w:b/>
                <w:bCs/>
                <w:color w:val="000000"/>
                <w:sz w:val="18"/>
                <w:szCs w:val="18"/>
              </w:rPr>
              <w:t>db</w:t>
            </w:r>
            <w:proofErr w:type="spellEnd"/>
            <w:r w:rsidRPr="00514D63">
              <w:rPr>
                <w:rFonts w:ascii="Arial" w:hAnsi="Arial" w:cs="Arial"/>
                <w:b/>
                <w:bCs/>
                <w:color w:val="000000"/>
                <w:sz w:val="18"/>
                <w:szCs w:val="18"/>
              </w:rPr>
              <w:t xml:space="preserve"> x-trackers MSCI India TRN Index UCITS ETF (LG8-SG)</w:t>
            </w:r>
          </w:p>
        </w:tc>
        <w:tc>
          <w:tcPr>
            <w:tcW w:w="1350" w:type="dxa"/>
            <w:tcBorders>
              <w:top w:val="single" w:sz="4" w:space="0" w:color="auto"/>
              <w:left w:val="nil"/>
              <w:bottom w:val="single" w:sz="4" w:space="0" w:color="auto"/>
              <w:right w:val="single" w:sz="4" w:space="0" w:color="auto"/>
            </w:tcBorders>
            <w:shd w:val="clear" w:color="000000" w:fill="C8C8C8"/>
            <w:vAlign w:val="center"/>
            <w:hideMark/>
          </w:tcPr>
          <w:p w14:paraId="1CCF89F9" w14:textId="77777777" w:rsidR="00830AC9" w:rsidRPr="00514D63" w:rsidRDefault="00830AC9" w:rsidP="00B9734C">
            <w:pPr>
              <w:jc w:val="center"/>
              <w:rPr>
                <w:rFonts w:ascii="Arial" w:hAnsi="Arial" w:cs="Arial"/>
                <w:b/>
                <w:bCs/>
                <w:color w:val="000000"/>
                <w:sz w:val="18"/>
                <w:szCs w:val="18"/>
              </w:rPr>
            </w:pPr>
            <w:proofErr w:type="spellStart"/>
            <w:r w:rsidRPr="00514D63">
              <w:rPr>
                <w:rFonts w:ascii="Arial" w:hAnsi="Arial" w:cs="Arial"/>
                <w:b/>
                <w:bCs/>
                <w:color w:val="000000"/>
                <w:sz w:val="18"/>
                <w:szCs w:val="18"/>
              </w:rPr>
              <w:t>db</w:t>
            </w:r>
            <w:proofErr w:type="spellEnd"/>
            <w:r w:rsidRPr="00514D63">
              <w:rPr>
                <w:rFonts w:ascii="Arial" w:hAnsi="Arial" w:cs="Arial"/>
                <w:b/>
                <w:bCs/>
                <w:color w:val="000000"/>
                <w:sz w:val="18"/>
                <w:szCs w:val="18"/>
              </w:rPr>
              <w:t xml:space="preserve"> x-trackers MSCI Russia Capped Index UCITS ETF -2D (J0R-SG)</w:t>
            </w:r>
          </w:p>
        </w:tc>
        <w:tc>
          <w:tcPr>
            <w:tcW w:w="1170" w:type="dxa"/>
            <w:tcBorders>
              <w:top w:val="single" w:sz="4" w:space="0" w:color="auto"/>
              <w:left w:val="nil"/>
              <w:bottom w:val="single" w:sz="4" w:space="0" w:color="auto"/>
              <w:right w:val="single" w:sz="4" w:space="0" w:color="auto"/>
            </w:tcBorders>
            <w:shd w:val="clear" w:color="000000" w:fill="C8C8C8"/>
            <w:vAlign w:val="center"/>
            <w:hideMark/>
          </w:tcPr>
          <w:p w14:paraId="60ECDA9D" w14:textId="77777777" w:rsidR="00830AC9" w:rsidRPr="00514D63" w:rsidRDefault="00830AC9" w:rsidP="00B9734C">
            <w:pPr>
              <w:jc w:val="center"/>
              <w:rPr>
                <w:rFonts w:ascii="Arial" w:hAnsi="Arial" w:cs="Arial"/>
                <w:b/>
                <w:bCs/>
                <w:color w:val="000000"/>
                <w:sz w:val="18"/>
                <w:szCs w:val="18"/>
              </w:rPr>
            </w:pPr>
            <w:r w:rsidRPr="00514D63">
              <w:rPr>
                <w:rFonts w:ascii="Arial" w:hAnsi="Arial" w:cs="Arial"/>
                <w:b/>
                <w:bCs/>
                <w:color w:val="000000"/>
                <w:sz w:val="18"/>
                <w:szCs w:val="18"/>
              </w:rPr>
              <w:t>iShares JPMorgan USD Asia Credit Bond Index ETF (N6M-SG)</w:t>
            </w:r>
          </w:p>
        </w:tc>
        <w:tc>
          <w:tcPr>
            <w:tcW w:w="1143" w:type="dxa"/>
            <w:tcBorders>
              <w:top w:val="single" w:sz="4" w:space="0" w:color="auto"/>
              <w:left w:val="nil"/>
              <w:bottom w:val="single" w:sz="4" w:space="0" w:color="auto"/>
              <w:right w:val="single" w:sz="4" w:space="0" w:color="auto"/>
            </w:tcBorders>
            <w:shd w:val="clear" w:color="000000" w:fill="C8C8C8"/>
            <w:vAlign w:val="center"/>
            <w:hideMark/>
          </w:tcPr>
          <w:p w14:paraId="798BABF9" w14:textId="77777777" w:rsidR="00830AC9" w:rsidRPr="00514D63" w:rsidRDefault="00830AC9" w:rsidP="00B9734C">
            <w:pPr>
              <w:jc w:val="center"/>
              <w:rPr>
                <w:rFonts w:ascii="Arial" w:hAnsi="Arial" w:cs="Arial"/>
                <w:b/>
                <w:bCs/>
                <w:color w:val="000000"/>
                <w:sz w:val="18"/>
                <w:szCs w:val="18"/>
              </w:rPr>
            </w:pPr>
            <w:r w:rsidRPr="00514D63">
              <w:rPr>
                <w:rFonts w:ascii="Arial" w:hAnsi="Arial" w:cs="Arial"/>
                <w:b/>
                <w:bCs/>
                <w:color w:val="000000"/>
                <w:sz w:val="18"/>
                <w:szCs w:val="18"/>
              </w:rPr>
              <w:t>iShares Barclays USD Asia High Yield Bond Index ETF (O9P-SG)</w:t>
            </w:r>
          </w:p>
        </w:tc>
        <w:tc>
          <w:tcPr>
            <w:tcW w:w="1377" w:type="dxa"/>
            <w:tcBorders>
              <w:top w:val="single" w:sz="4" w:space="0" w:color="auto"/>
              <w:left w:val="nil"/>
              <w:bottom w:val="single" w:sz="4" w:space="0" w:color="auto"/>
              <w:right w:val="single" w:sz="4" w:space="0" w:color="auto"/>
            </w:tcBorders>
            <w:shd w:val="clear" w:color="000000" w:fill="C8C8C8"/>
            <w:vAlign w:val="center"/>
            <w:hideMark/>
          </w:tcPr>
          <w:p w14:paraId="7E5161B8" w14:textId="77777777" w:rsidR="00830AC9" w:rsidRPr="00514D63" w:rsidRDefault="00830AC9" w:rsidP="00B9734C">
            <w:pPr>
              <w:jc w:val="center"/>
              <w:rPr>
                <w:rFonts w:ascii="Arial" w:hAnsi="Arial" w:cs="Arial"/>
                <w:b/>
                <w:bCs/>
                <w:color w:val="000000"/>
                <w:sz w:val="18"/>
                <w:szCs w:val="18"/>
              </w:rPr>
            </w:pPr>
            <w:proofErr w:type="spellStart"/>
            <w:r w:rsidRPr="00514D63">
              <w:rPr>
                <w:rFonts w:ascii="Arial" w:hAnsi="Arial" w:cs="Arial"/>
                <w:b/>
                <w:bCs/>
                <w:color w:val="000000"/>
                <w:sz w:val="18"/>
                <w:szCs w:val="18"/>
              </w:rPr>
              <w:t>db</w:t>
            </w:r>
            <w:proofErr w:type="spellEnd"/>
            <w:r w:rsidRPr="00514D63">
              <w:rPr>
                <w:rFonts w:ascii="Arial" w:hAnsi="Arial" w:cs="Arial"/>
                <w:b/>
                <w:bCs/>
                <w:color w:val="000000"/>
                <w:sz w:val="18"/>
                <w:szCs w:val="18"/>
              </w:rPr>
              <w:t xml:space="preserve"> x-trackers II IBOXX USD TREASURIES INFLATION-LINKED UCITS ETF (DR) (KF5-SG)</w:t>
            </w:r>
          </w:p>
        </w:tc>
        <w:tc>
          <w:tcPr>
            <w:tcW w:w="1350" w:type="dxa"/>
            <w:tcBorders>
              <w:top w:val="single" w:sz="4" w:space="0" w:color="auto"/>
              <w:left w:val="nil"/>
              <w:bottom w:val="single" w:sz="4" w:space="0" w:color="auto"/>
              <w:right w:val="single" w:sz="4" w:space="0" w:color="auto"/>
            </w:tcBorders>
            <w:shd w:val="clear" w:color="000000" w:fill="C8C8C8"/>
            <w:vAlign w:val="center"/>
            <w:hideMark/>
          </w:tcPr>
          <w:p w14:paraId="131ED033" w14:textId="77777777" w:rsidR="00830AC9" w:rsidRPr="00514D63" w:rsidRDefault="00830AC9" w:rsidP="00B9734C">
            <w:pPr>
              <w:jc w:val="center"/>
              <w:rPr>
                <w:rFonts w:ascii="Arial" w:hAnsi="Arial" w:cs="Arial"/>
                <w:b/>
                <w:bCs/>
                <w:color w:val="000000"/>
                <w:sz w:val="18"/>
                <w:szCs w:val="18"/>
              </w:rPr>
            </w:pPr>
            <w:proofErr w:type="spellStart"/>
            <w:r w:rsidRPr="00514D63">
              <w:rPr>
                <w:rFonts w:ascii="Arial" w:hAnsi="Arial" w:cs="Arial"/>
                <w:b/>
                <w:bCs/>
                <w:color w:val="000000"/>
                <w:sz w:val="18"/>
                <w:szCs w:val="18"/>
              </w:rPr>
              <w:t>db</w:t>
            </w:r>
            <w:proofErr w:type="spellEnd"/>
            <w:r w:rsidRPr="00514D63">
              <w:rPr>
                <w:rFonts w:ascii="Arial" w:hAnsi="Arial" w:cs="Arial"/>
                <w:b/>
                <w:bCs/>
                <w:color w:val="000000"/>
                <w:sz w:val="18"/>
                <w:szCs w:val="18"/>
              </w:rPr>
              <w:t xml:space="preserve"> x-trackers II Eurozone Government Bond UCITS ETF (DR) 1C (KF6-SG)</w:t>
            </w:r>
          </w:p>
        </w:tc>
      </w:tr>
    </w:tbl>
    <w:p w14:paraId="27673DED" w14:textId="77777777" w:rsidR="00830AC9" w:rsidRPr="00830AC9" w:rsidRDefault="00830AC9">
      <w:pPr>
        <w:rPr>
          <w:sz w:val="2"/>
        </w:rPr>
      </w:pPr>
    </w:p>
    <w:tbl>
      <w:tblPr>
        <w:tblW w:w="13315" w:type="dxa"/>
        <w:tblLook w:val="04A0" w:firstRow="1" w:lastRow="0" w:firstColumn="1" w:lastColumn="0" w:noHBand="0" w:noVBand="1"/>
      </w:tblPr>
      <w:tblGrid>
        <w:gridCol w:w="1165"/>
        <w:gridCol w:w="1170"/>
        <w:gridCol w:w="990"/>
        <w:gridCol w:w="1170"/>
        <w:gridCol w:w="1260"/>
        <w:gridCol w:w="1170"/>
        <w:gridCol w:w="1350"/>
        <w:gridCol w:w="1170"/>
        <w:gridCol w:w="1143"/>
        <w:gridCol w:w="1377"/>
        <w:gridCol w:w="1350"/>
      </w:tblGrid>
      <w:tr w:rsidR="00514D63" w:rsidRPr="00514D63" w14:paraId="19848CBF" w14:textId="77777777" w:rsidTr="00830AC9">
        <w:trPr>
          <w:trHeight w:val="216"/>
        </w:trPr>
        <w:tc>
          <w:tcPr>
            <w:tcW w:w="1165" w:type="dxa"/>
            <w:tcBorders>
              <w:top w:val="nil"/>
              <w:left w:val="single" w:sz="4" w:space="0" w:color="auto"/>
              <w:bottom w:val="single" w:sz="4" w:space="0" w:color="auto"/>
              <w:right w:val="single" w:sz="4" w:space="0" w:color="auto"/>
            </w:tcBorders>
            <w:shd w:val="clear" w:color="000000" w:fill="F0F0F0"/>
            <w:noWrap/>
            <w:vAlign w:val="bottom"/>
            <w:hideMark/>
          </w:tcPr>
          <w:p w14:paraId="7483A0D2"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Apr-2014</w:t>
            </w:r>
          </w:p>
        </w:tc>
        <w:tc>
          <w:tcPr>
            <w:tcW w:w="1170" w:type="dxa"/>
            <w:tcBorders>
              <w:top w:val="nil"/>
              <w:left w:val="nil"/>
              <w:bottom w:val="single" w:sz="4" w:space="0" w:color="auto"/>
              <w:right w:val="single" w:sz="4" w:space="0" w:color="auto"/>
            </w:tcBorders>
            <w:shd w:val="clear" w:color="000000" w:fill="F0F0F0"/>
            <w:noWrap/>
            <w:vAlign w:val="bottom"/>
            <w:hideMark/>
          </w:tcPr>
          <w:p w14:paraId="78BD8036"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16.73</w:t>
            </w:r>
          </w:p>
        </w:tc>
        <w:tc>
          <w:tcPr>
            <w:tcW w:w="990" w:type="dxa"/>
            <w:tcBorders>
              <w:top w:val="nil"/>
              <w:left w:val="nil"/>
              <w:bottom w:val="single" w:sz="4" w:space="0" w:color="auto"/>
              <w:right w:val="single" w:sz="4" w:space="0" w:color="auto"/>
            </w:tcBorders>
            <w:shd w:val="clear" w:color="000000" w:fill="F0F0F0"/>
            <w:noWrap/>
            <w:vAlign w:val="bottom"/>
            <w:hideMark/>
          </w:tcPr>
          <w:p w14:paraId="18EC956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15.84</w:t>
            </w:r>
          </w:p>
        </w:tc>
        <w:tc>
          <w:tcPr>
            <w:tcW w:w="1170" w:type="dxa"/>
            <w:tcBorders>
              <w:top w:val="nil"/>
              <w:left w:val="nil"/>
              <w:bottom w:val="single" w:sz="4" w:space="0" w:color="auto"/>
              <w:right w:val="single" w:sz="4" w:space="0" w:color="auto"/>
            </w:tcBorders>
            <w:shd w:val="clear" w:color="000000" w:fill="F0F0F0"/>
            <w:noWrap/>
            <w:vAlign w:val="bottom"/>
            <w:hideMark/>
          </w:tcPr>
          <w:p w14:paraId="472D292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3.94</w:t>
            </w:r>
          </w:p>
        </w:tc>
        <w:tc>
          <w:tcPr>
            <w:tcW w:w="1260" w:type="dxa"/>
            <w:tcBorders>
              <w:top w:val="nil"/>
              <w:left w:val="nil"/>
              <w:bottom w:val="single" w:sz="4" w:space="0" w:color="auto"/>
              <w:right w:val="single" w:sz="4" w:space="0" w:color="auto"/>
            </w:tcBorders>
            <w:shd w:val="clear" w:color="000000" w:fill="F0F0F0"/>
            <w:noWrap/>
            <w:vAlign w:val="bottom"/>
            <w:hideMark/>
          </w:tcPr>
          <w:p w14:paraId="2A916E21"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11.61</w:t>
            </w:r>
          </w:p>
        </w:tc>
        <w:tc>
          <w:tcPr>
            <w:tcW w:w="1170" w:type="dxa"/>
            <w:tcBorders>
              <w:top w:val="nil"/>
              <w:left w:val="nil"/>
              <w:bottom w:val="single" w:sz="4" w:space="0" w:color="auto"/>
              <w:right w:val="single" w:sz="4" w:space="0" w:color="auto"/>
            </w:tcBorders>
            <w:shd w:val="clear" w:color="000000" w:fill="F0F0F0"/>
            <w:noWrap/>
            <w:vAlign w:val="bottom"/>
            <w:hideMark/>
          </w:tcPr>
          <w:p w14:paraId="283AA61B"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9.09</w:t>
            </w:r>
          </w:p>
        </w:tc>
        <w:tc>
          <w:tcPr>
            <w:tcW w:w="1350" w:type="dxa"/>
            <w:tcBorders>
              <w:top w:val="nil"/>
              <w:left w:val="nil"/>
              <w:bottom w:val="single" w:sz="4" w:space="0" w:color="auto"/>
              <w:right w:val="single" w:sz="4" w:space="0" w:color="auto"/>
            </w:tcBorders>
            <w:shd w:val="clear" w:color="000000" w:fill="F0F0F0"/>
            <w:noWrap/>
            <w:vAlign w:val="bottom"/>
            <w:hideMark/>
          </w:tcPr>
          <w:p w14:paraId="6D03238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2.42</w:t>
            </w:r>
          </w:p>
        </w:tc>
        <w:tc>
          <w:tcPr>
            <w:tcW w:w="1170" w:type="dxa"/>
            <w:tcBorders>
              <w:top w:val="nil"/>
              <w:left w:val="nil"/>
              <w:bottom w:val="single" w:sz="4" w:space="0" w:color="auto"/>
              <w:right w:val="single" w:sz="4" w:space="0" w:color="auto"/>
            </w:tcBorders>
            <w:shd w:val="clear" w:color="000000" w:fill="F0F0F0"/>
            <w:noWrap/>
            <w:vAlign w:val="bottom"/>
            <w:hideMark/>
          </w:tcPr>
          <w:p w14:paraId="2C7734C8"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10.42</w:t>
            </w:r>
          </w:p>
        </w:tc>
        <w:tc>
          <w:tcPr>
            <w:tcW w:w="1143" w:type="dxa"/>
            <w:tcBorders>
              <w:top w:val="nil"/>
              <w:left w:val="nil"/>
              <w:bottom w:val="single" w:sz="4" w:space="0" w:color="auto"/>
              <w:right w:val="single" w:sz="4" w:space="0" w:color="auto"/>
            </w:tcBorders>
            <w:shd w:val="clear" w:color="000000" w:fill="F0F0F0"/>
            <w:noWrap/>
            <w:vAlign w:val="bottom"/>
            <w:hideMark/>
          </w:tcPr>
          <w:p w14:paraId="7430B9CA"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10.80</w:t>
            </w:r>
          </w:p>
        </w:tc>
        <w:tc>
          <w:tcPr>
            <w:tcW w:w="1377" w:type="dxa"/>
            <w:tcBorders>
              <w:top w:val="nil"/>
              <w:left w:val="nil"/>
              <w:bottom w:val="single" w:sz="4" w:space="0" w:color="auto"/>
              <w:right w:val="single" w:sz="4" w:space="0" w:color="auto"/>
            </w:tcBorders>
            <w:shd w:val="clear" w:color="000000" w:fill="F0F0F0"/>
            <w:noWrap/>
            <w:vAlign w:val="bottom"/>
            <w:hideMark/>
          </w:tcPr>
          <w:p w14:paraId="0C54721F"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270.12</w:t>
            </w:r>
          </w:p>
        </w:tc>
        <w:tc>
          <w:tcPr>
            <w:tcW w:w="1350" w:type="dxa"/>
            <w:tcBorders>
              <w:top w:val="nil"/>
              <w:left w:val="nil"/>
              <w:bottom w:val="single" w:sz="4" w:space="0" w:color="auto"/>
              <w:right w:val="single" w:sz="4" w:space="0" w:color="auto"/>
            </w:tcBorders>
            <w:shd w:val="clear" w:color="000000" w:fill="F0F0F0"/>
            <w:noWrap/>
            <w:vAlign w:val="bottom"/>
            <w:hideMark/>
          </w:tcPr>
          <w:p w14:paraId="1EAACCEE"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282.15</w:t>
            </w:r>
          </w:p>
        </w:tc>
      </w:tr>
      <w:tr w:rsidR="00514D63" w:rsidRPr="00514D63" w14:paraId="21694E17" w14:textId="77777777" w:rsidTr="00830AC9">
        <w:trPr>
          <w:trHeight w:val="216"/>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0D183D67"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May-2014</w:t>
            </w:r>
          </w:p>
        </w:tc>
        <w:tc>
          <w:tcPr>
            <w:tcW w:w="1170" w:type="dxa"/>
            <w:tcBorders>
              <w:top w:val="nil"/>
              <w:left w:val="nil"/>
              <w:bottom w:val="single" w:sz="4" w:space="0" w:color="auto"/>
              <w:right w:val="single" w:sz="4" w:space="0" w:color="auto"/>
            </w:tcBorders>
            <w:shd w:val="clear" w:color="auto" w:fill="auto"/>
            <w:noWrap/>
            <w:vAlign w:val="bottom"/>
            <w:hideMark/>
          </w:tcPr>
          <w:p w14:paraId="75F84CD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16.75</w:t>
            </w:r>
          </w:p>
        </w:tc>
        <w:tc>
          <w:tcPr>
            <w:tcW w:w="990" w:type="dxa"/>
            <w:tcBorders>
              <w:top w:val="nil"/>
              <w:left w:val="nil"/>
              <w:bottom w:val="single" w:sz="4" w:space="0" w:color="auto"/>
              <w:right w:val="single" w:sz="4" w:space="0" w:color="auto"/>
            </w:tcBorders>
            <w:shd w:val="clear" w:color="auto" w:fill="auto"/>
            <w:noWrap/>
            <w:vAlign w:val="bottom"/>
            <w:hideMark/>
          </w:tcPr>
          <w:p w14:paraId="51A9C02E"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16.22</w:t>
            </w:r>
          </w:p>
        </w:tc>
        <w:tc>
          <w:tcPr>
            <w:tcW w:w="1170" w:type="dxa"/>
            <w:tcBorders>
              <w:top w:val="nil"/>
              <w:left w:val="nil"/>
              <w:bottom w:val="single" w:sz="4" w:space="0" w:color="auto"/>
              <w:right w:val="single" w:sz="4" w:space="0" w:color="auto"/>
            </w:tcBorders>
            <w:shd w:val="clear" w:color="auto" w:fill="auto"/>
            <w:noWrap/>
            <w:vAlign w:val="bottom"/>
            <w:hideMark/>
          </w:tcPr>
          <w:p w14:paraId="783E9553"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4.12</w:t>
            </w:r>
          </w:p>
        </w:tc>
        <w:tc>
          <w:tcPr>
            <w:tcW w:w="1260" w:type="dxa"/>
            <w:tcBorders>
              <w:top w:val="nil"/>
              <w:left w:val="nil"/>
              <w:bottom w:val="single" w:sz="4" w:space="0" w:color="auto"/>
              <w:right w:val="single" w:sz="4" w:space="0" w:color="auto"/>
            </w:tcBorders>
            <w:shd w:val="clear" w:color="auto" w:fill="auto"/>
            <w:noWrap/>
            <w:vAlign w:val="bottom"/>
            <w:hideMark/>
          </w:tcPr>
          <w:p w14:paraId="13F39195"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12.17</w:t>
            </w:r>
          </w:p>
        </w:tc>
        <w:tc>
          <w:tcPr>
            <w:tcW w:w="1170" w:type="dxa"/>
            <w:tcBorders>
              <w:top w:val="nil"/>
              <w:left w:val="nil"/>
              <w:bottom w:val="single" w:sz="4" w:space="0" w:color="auto"/>
              <w:right w:val="single" w:sz="4" w:space="0" w:color="auto"/>
            </w:tcBorders>
            <w:shd w:val="clear" w:color="auto" w:fill="auto"/>
            <w:noWrap/>
            <w:vAlign w:val="bottom"/>
            <w:hideMark/>
          </w:tcPr>
          <w:p w14:paraId="0224C17F"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9.93</w:t>
            </w:r>
          </w:p>
        </w:tc>
        <w:tc>
          <w:tcPr>
            <w:tcW w:w="1350" w:type="dxa"/>
            <w:tcBorders>
              <w:top w:val="nil"/>
              <w:left w:val="nil"/>
              <w:bottom w:val="single" w:sz="4" w:space="0" w:color="auto"/>
              <w:right w:val="single" w:sz="4" w:space="0" w:color="auto"/>
            </w:tcBorders>
            <w:shd w:val="clear" w:color="auto" w:fill="auto"/>
            <w:noWrap/>
            <w:vAlign w:val="bottom"/>
            <w:hideMark/>
          </w:tcPr>
          <w:p w14:paraId="571FD9BC"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2.78</w:t>
            </w:r>
          </w:p>
        </w:tc>
        <w:tc>
          <w:tcPr>
            <w:tcW w:w="1170" w:type="dxa"/>
            <w:tcBorders>
              <w:top w:val="nil"/>
              <w:left w:val="nil"/>
              <w:bottom w:val="single" w:sz="4" w:space="0" w:color="auto"/>
              <w:right w:val="single" w:sz="4" w:space="0" w:color="auto"/>
            </w:tcBorders>
            <w:shd w:val="clear" w:color="auto" w:fill="auto"/>
            <w:noWrap/>
            <w:vAlign w:val="bottom"/>
            <w:hideMark/>
          </w:tcPr>
          <w:p w14:paraId="7BF0EEC4"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10.53</w:t>
            </w:r>
          </w:p>
        </w:tc>
        <w:tc>
          <w:tcPr>
            <w:tcW w:w="1143" w:type="dxa"/>
            <w:tcBorders>
              <w:top w:val="nil"/>
              <w:left w:val="nil"/>
              <w:bottom w:val="single" w:sz="4" w:space="0" w:color="auto"/>
              <w:right w:val="single" w:sz="4" w:space="0" w:color="auto"/>
            </w:tcBorders>
            <w:shd w:val="clear" w:color="auto" w:fill="auto"/>
            <w:noWrap/>
            <w:vAlign w:val="bottom"/>
            <w:hideMark/>
          </w:tcPr>
          <w:p w14:paraId="6504D481"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10.96</w:t>
            </w:r>
          </w:p>
        </w:tc>
        <w:tc>
          <w:tcPr>
            <w:tcW w:w="1377" w:type="dxa"/>
            <w:tcBorders>
              <w:top w:val="nil"/>
              <w:left w:val="nil"/>
              <w:bottom w:val="single" w:sz="4" w:space="0" w:color="auto"/>
              <w:right w:val="single" w:sz="4" w:space="0" w:color="auto"/>
            </w:tcBorders>
            <w:shd w:val="clear" w:color="auto" w:fill="auto"/>
            <w:noWrap/>
            <w:vAlign w:val="bottom"/>
            <w:hideMark/>
          </w:tcPr>
          <w:p w14:paraId="05594A15"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271.30</w:t>
            </w:r>
          </w:p>
        </w:tc>
        <w:tc>
          <w:tcPr>
            <w:tcW w:w="1350" w:type="dxa"/>
            <w:tcBorders>
              <w:top w:val="nil"/>
              <w:left w:val="nil"/>
              <w:bottom w:val="single" w:sz="4" w:space="0" w:color="auto"/>
              <w:right w:val="single" w:sz="4" w:space="0" w:color="auto"/>
            </w:tcBorders>
            <w:shd w:val="clear" w:color="auto" w:fill="auto"/>
            <w:noWrap/>
            <w:vAlign w:val="bottom"/>
            <w:hideMark/>
          </w:tcPr>
          <w:p w14:paraId="4D7BCCB6"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282.15</w:t>
            </w:r>
          </w:p>
        </w:tc>
      </w:tr>
      <w:tr w:rsidR="00514D63" w:rsidRPr="00514D63" w14:paraId="025AC0ED" w14:textId="77777777" w:rsidTr="00830AC9">
        <w:trPr>
          <w:trHeight w:val="216"/>
        </w:trPr>
        <w:tc>
          <w:tcPr>
            <w:tcW w:w="1165" w:type="dxa"/>
            <w:tcBorders>
              <w:top w:val="nil"/>
              <w:left w:val="single" w:sz="4" w:space="0" w:color="auto"/>
              <w:bottom w:val="single" w:sz="4" w:space="0" w:color="auto"/>
              <w:right w:val="single" w:sz="4" w:space="0" w:color="auto"/>
            </w:tcBorders>
            <w:shd w:val="clear" w:color="000000" w:fill="F0F0F0"/>
            <w:noWrap/>
            <w:vAlign w:val="bottom"/>
            <w:hideMark/>
          </w:tcPr>
          <w:p w14:paraId="5FE59861"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Jun-2014</w:t>
            </w:r>
          </w:p>
        </w:tc>
        <w:tc>
          <w:tcPr>
            <w:tcW w:w="1170" w:type="dxa"/>
            <w:tcBorders>
              <w:top w:val="nil"/>
              <w:left w:val="nil"/>
              <w:bottom w:val="single" w:sz="4" w:space="0" w:color="auto"/>
              <w:right w:val="single" w:sz="4" w:space="0" w:color="auto"/>
            </w:tcBorders>
            <w:shd w:val="clear" w:color="000000" w:fill="F0F0F0"/>
            <w:noWrap/>
            <w:vAlign w:val="bottom"/>
            <w:hideMark/>
          </w:tcPr>
          <w:p w14:paraId="06139AC8"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17.09</w:t>
            </w:r>
          </w:p>
        </w:tc>
        <w:tc>
          <w:tcPr>
            <w:tcW w:w="990" w:type="dxa"/>
            <w:tcBorders>
              <w:top w:val="nil"/>
              <w:left w:val="nil"/>
              <w:bottom w:val="single" w:sz="4" w:space="0" w:color="auto"/>
              <w:right w:val="single" w:sz="4" w:space="0" w:color="auto"/>
            </w:tcBorders>
            <w:shd w:val="clear" w:color="000000" w:fill="F0F0F0"/>
            <w:noWrap/>
            <w:vAlign w:val="bottom"/>
            <w:hideMark/>
          </w:tcPr>
          <w:p w14:paraId="3925A075"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16.53</w:t>
            </w:r>
          </w:p>
        </w:tc>
        <w:tc>
          <w:tcPr>
            <w:tcW w:w="1170" w:type="dxa"/>
            <w:tcBorders>
              <w:top w:val="nil"/>
              <w:left w:val="nil"/>
              <w:bottom w:val="single" w:sz="4" w:space="0" w:color="auto"/>
              <w:right w:val="single" w:sz="4" w:space="0" w:color="auto"/>
            </w:tcBorders>
            <w:shd w:val="clear" w:color="000000" w:fill="F0F0F0"/>
            <w:noWrap/>
            <w:vAlign w:val="bottom"/>
            <w:hideMark/>
          </w:tcPr>
          <w:p w14:paraId="73896C03"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4.18</w:t>
            </w:r>
          </w:p>
        </w:tc>
        <w:tc>
          <w:tcPr>
            <w:tcW w:w="1260" w:type="dxa"/>
            <w:tcBorders>
              <w:top w:val="nil"/>
              <w:left w:val="nil"/>
              <w:bottom w:val="single" w:sz="4" w:space="0" w:color="auto"/>
              <w:right w:val="single" w:sz="4" w:space="0" w:color="auto"/>
            </w:tcBorders>
            <w:shd w:val="clear" w:color="000000" w:fill="F0F0F0"/>
            <w:noWrap/>
            <w:vAlign w:val="bottom"/>
            <w:hideMark/>
          </w:tcPr>
          <w:p w14:paraId="7A01A22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12.45</w:t>
            </w:r>
          </w:p>
        </w:tc>
        <w:tc>
          <w:tcPr>
            <w:tcW w:w="1170" w:type="dxa"/>
            <w:tcBorders>
              <w:top w:val="nil"/>
              <w:left w:val="nil"/>
              <w:bottom w:val="single" w:sz="4" w:space="0" w:color="auto"/>
              <w:right w:val="single" w:sz="4" w:space="0" w:color="auto"/>
            </w:tcBorders>
            <w:shd w:val="clear" w:color="000000" w:fill="F0F0F0"/>
            <w:noWrap/>
            <w:vAlign w:val="bottom"/>
            <w:hideMark/>
          </w:tcPr>
          <w:p w14:paraId="2BB7988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10.20</w:t>
            </w:r>
          </w:p>
        </w:tc>
        <w:tc>
          <w:tcPr>
            <w:tcW w:w="1350" w:type="dxa"/>
            <w:tcBorders>
              <w:top w:val="nil"/>
              <w:left w:val="nil"/>
              <w:bottom w:val="single" w:sz="4" w:space="0" w:color="auto"/>
              <w:right w:val="single" w:sz="4" w:space="0" w:color="auto"/>
            </w:tcBorders>
            <w:shd w:val="clear" w:color="000000" w:fill="F0F0F0"/>
            <w:noWrap/>
            <w:vAlign w:val="bottom"/>
            <w:hideMark/>
          </w:tcPr>
          <w:p w14:paraId="3D642AF8"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2.92</w:t>
            </w:r>
          </w:p>
        </w:tc>
        <w:tc>
          <w:tcPr>
            <w:tcW w:w="1170" w:type="dxa"/>
            <w:tcBorders>
              <w:top w:val="nil"/>
              <w:left w:val="nil"/>
              <w:bottom w:val="single" w:sz="4" w:space="0" w:color="auto"/>
              <w:right w:val="single" w:sz="4" w:space="0" w:color="auto"/>
            </w:tcBorders>
            <w:shd w:val="clear" w:color="000000" w:fill="F0F0F0"/>
            <w:noWrap/>
            <w:vAlign w:val="bottom"/>
            <w:hideMark/>
          </w:tcPr>
          <w:p w14:paraId="46D14C74"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10.50</w:t>
            </w:r>
          </w:p>
        </w:tc>
        <w:tc>
          <w:tcPr>
            <w:tcW w:w="1143" w:type="dxa"/>
            <w:tcBorders>
              <w:top w:val="nil"/>
              <w:left w:val="nil"/>
              <w:bottom w:val="single" w:sz="4" w:space="0" w:color="auto"/>
              <w:right w:val="single" w:sz="4" w:space="0" w:color="auto"/>
            </w:tcBorders>
            <w:shd w:val="clear" w:color="000000" w:fill="F0F0F0"/>
            <w:noWrap/>
            <w:vAlign w:val="bottom"/>
            <w:hideMark/>
          </w:tcPr>
          <w:p w14:paraId="666EC83E"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10.84</w:t>
            </w:r>
          </w:p>
        </w:tc>
        <w:tc>
          <w:tcPr>
            <w:tcW w:w="1377" w:type="dxa"/>
            <w:tcBorders>
              <w:top w:val="nil"/>
              <w:left w:val="nil"/>
              <w:bottom w:val="single" w:sz="4" w:space="0" w:color="auto"/>
              <w:right w:val="single" w:sz="4" w:space="0" w:color="auto"/>
            </w:tcBorders>
            <w:shd w:val="clear" w:color="000000" w:fill="F0F0F0"/>
            <w:noWrap/>
            <w:vAlign w:val="bottom"/>
            <w:hideMark/>
          </w:tcPr>
          <w:p w14:paraId="4304E504"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277.55</w:t>
            </w:r>
          </w:p>
        </w:tc>
        <w:tc>
          <w:tcPr>
            <w:tcW w:w="1350" w:type="dxa"/>
            <w:tcBorders>
              <w:top w:val="nil"/>
              <w:left w:val="nil"/>
              <w:bottom w:val="single" w:sz="4" w:space="0" w:color="auto"/>
              <w:right w:val="single" w:sz="4" w:space="0" w:color="auto"/>
            </w:tcBorders>
            <w:shd w:val="clear" w:color="000000" w:fill="F0F0F0"/>
            <w:noWrap/>
            <w:vAlign w:val="bottom"/>
            <w:hideMark/>
          </w:tcPr>
          <w:p w14:paraId="2DD292E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282.35</w:t>
            </w:r>
          </w:p>
        </w:tc>
      </w:tr>
      <w:tr w:rsidR="00514D63" w:rsidRPr="00514D63" w14:paraId="369F945A" w14:textId="77777777" w:rsidTr="00830AC9">
        <w:trPr>
          <w:trHeight w:val="216"/>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6EA7F420"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Jul-2014</w:t>
            </w:r>
          </w:p>
        </w:tc>
        <w:tc>
          <w:tcPr>
            <w:tcW w:w="1170" w:type="dxa"/>
            <w:tcBorders>
              <w:top w:val="nil"/>
              <w:left w:val="nil"/>
              <w:bottom w:val="single" w:sz="4" w:space="0" w:color="auto"/>
              <w:right w:val="single" w:sz="4" w:space="0" w:color="auto"/>
            </w:tcBorders>
            <w:shd w:val="clear" w:color="auto" w:fill="auto"/>
            <w:noWrap/>
            <w:vAlign w:val="bottom"/>
            <w:hideMark/>
          </w:tcPr>
          <w:p w14:paraId="3C4D5A07"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17.05</w:t>
            </w:r>
          </w:p>
        </w:tc>
        <w:tc>
          <w:tcPr>
            <w:tcW w:w="990" w:type="dxa"/>
            <w:tcBorders>
              <w:top w:val="nil"/>
              <w:left w:val="nil"/>
              <w:bottom w:val="single" w:sz="4" w:space="0" w:color="auto"/>
              <w:right w:val="single" w:sz="4" w:space="0" w:color="auto"/>
            </w:tcBorders>
            <w:shd w:val="clear" w:color="auto" w:fill="auto"/>
            <w:noWrap/>
            <w:vAlign w:val="bottom"/>
            <w:hideMark/>
          </w:tcPr>
          <w:p w14:paraId="7E838665"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15.50</w:t>
            </w:r>
          </w:p>
        </w:tc>
        <w:tc>
          <w:tcPr>
            <w:tcW w:w="1170" w:type="dxa"/>
            <w:tcBorders>
              <w:top w:val="nil"/>
              <w:left w:val="nil"/>
              <w:bottom w:val="single" w:sz="4" w:space="0" w:color="auto"/>
              <w:right w:val="single" w:sz="4" w:space="0" w:color="auto"/>
            </w:tcBorders>
            <w:shd w:val="clear" w:color="auto" w:fill="auto"/>
            <w:noWrap/>
            <w:vAlign w:val="bottom"/>
            <w:hideMark/>
          </w:tcPr>
          <w:p w14:paraId="16C7D851"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4.30</w:t>
            </w:r>
          </w:p>
        </w:tc>
        <w:tc>
          <w:tcPr>
            <w:tcW w:w="1260" w:type="dxa"/>
            <w:tcBorders>
              <w:top w:val="nil"/>
              <w:left w:val="nil"/>
              <w:bottom w:val="single" w:sz="4" w:space="0" w:color="auto"/>
              <w:right w:val="single" w:sz="4" w:space="0" w:color="auto"/>
            </w:tcBorders>
            <w:shd w:val="clear" w:color="auto" w:fill="auto"/>
            <w:noWrap/>
            <w:vAlign w:val="bottom"/>
            <w:hideMark/>
          </w:tcPr>
          <w:p w14:paraId="0BC24637"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13.59</w:t>
            </w:r>
          </w:p>
        </w:tc>
        <w:tc>
          <w:tcPr>
            <w:tcW w:w="1170" w:type="dxa"/>
            <w:tcBorders>
              <w:top w:val="nil"/>
              <w:left w:val="nil"/>
              <w:bottom w:val="single" w:sz="4" w:space="0" w:color="auto"/>
              <w:right w:val="single" w:sz="4" w:space="0" w:color="auto"/>
            </w:tcBorders>
            <w:shd w:val="clear" w:color="auto" w:fill="auto"/>
            <w:noWrap/>
            <w:vAlign w:val="bottom"/>
            <w:hideMark/>
          </w:tcPr>
          <w:p w14:paraId="370C5498"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10.49</w:t>
            </w:r>
          </w:p>
        </w:tc>
        <w:tc>
          <w:tcPr>
            <w:tcW w:w="1350" w:type="dxa"/>
            <w:tcBorders>
              <w:top w:val="nil"/>
              <w:left w:val="nil"/>
              <w:bottom w:val="single" w:sz="4" w:space="0" w:color="auto"/>
              <w:right w:val="single" w:sz="4" w:space="0" w:color="auto"/>
            </w:tcBorders>
            <w:shd w:val="clear" w:color="auto" w:fill="auto"/>
            <w:noWrap/>
            <w:vAlign w:val="bottom"/>
            <w:hideMark/>
          </w:tcPr>
          <w:p w14:paraId="6F160FE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2.68</w:t>
            </w:r>
          </w:p>
        </w:tc>
        <w:tc>
          <w:tcPr>
            <w:tcW w:w="1170" w:type="dxa"/>
            <w:tcBorders>
              <w:top w:val="nil"/>
              <w:left w:val="nil"/>
              <w:bottom w:val="single" w:sz="4" w:space="0" w:color="auto"/>
              <w:right w:val="single" w:sz="4" w:space="0" w:color="auto"/>
            </w:tcBorders>
            <w:shd w:val="clear" w:color="auto" w:fill="auto"/>
            <w:noWrap/>
            <w:vAlign w:val="bottom"/>
            <w:hideMark/>
          </w:tcPr>
          <w:p w14:paraId="3C6DE697"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10.56</w:t>
            </w:r>
          </w:p>
        </w:tc>
        <w:tc>
          <w:tcPr>
            <w:tcW w:w="1143" w:type="dxa"/>
            <w:tcBorders>
              <w:top w:val="nil"/>
              <w:left w:val="nil"/>
              <w:bottom w:val="single" w:sz="4" w:space="0" w:color="auto"/>
              <w:right w:val="single" w:sz="4" w:space="0" w:color="auto"/>
            </w:tcBorders>
            <w:shd w:val="clear" w:color="auto" w:fill="auto"/>
            <w:noWrap/>
            <w:vAlign w:val="bottom"/>
            <w:hideMark/>
          </w:tcPr>
          <w:p w14:paraId="5F34137C"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11.03</w:t>
            </w:r>
          </w:p>
        </w:tc>
        <w:tc>
          <w:tcPr>
            <w:tcW w:w="1377" w:type="dxa"/>
            <w:tcBorders>
              <w:top w:val="nil"/>
              <w:left w:val="nil"/>
              <w:bottom w:val="single" w:sz="4" w:space="0" w:color="auto"/>
              <w:right w:val="single" w:sz="4" w:space="0" w:color="auto"/>
            </w:tcBorders>
            <w:shd w:val="clear" w:color="auto" w:fill="auto"/>
            <w:noWrap/>
            <w:vAlign w:val="bottom"/>
            <w:hideMark/>
          </w:tcPr>
          <w:p w14:paraId="6BDC53B6"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277.45</w:t>
            </w:r>
          </w:p>
        </w:tc>
        <w:tc>
          <w:tcPr>
            <w:tcW w:w="1350" w:type="dxa"/>
            <w:tcBorders>
              <w:top w:val="nil"/>
              <w:left w:val="nil"/>
              <w:bottom w:val="single" w:sz="4" w:space="0" w:color="auto"/>
              <w:right w:val="single" w:sz="4" w:space="0" w:color="auto"/>
            </w:tcBorders>
            <w:shd w:val="clear" w:color="auto" w:fill="auto"/>
            <w:noWrap/>
            <w:vAlign w:val="bottom"/>
            <w:hideMark/>
          </w:tcPr>
          <w:p w14:paraId="7E845AE2"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284.72</w:t>
            </w:r>
          </w:p>
        </w:tc>
      </w:tr>
      <w:tr w:rsidR="00514D63" w:rsidRPr="00514D63" w14:paraId="75460E5F" w14:textId="77777777" w:rsidTr="00830AC9">
        <w:trPr>
          <w:trHeight w:val="216"/>
        </w:trPr>
        <w:tc>
          <w:tcPr>
            <w:tcW w:w="1165" w:type="dxa"/>
            <w:tcBorders>
              <w:top w:val="nil"/>
              <w:left w:val="single" w:sz="4" w:space="0" w:color="auto"/>
              <w:bottom w:val="single" w:sz="4" w:space="0" w:color="auto"/>
              <w:right w:val="single" w:sz="4" w:space="0" w:color="auto"/>
            </w:tcBorders>
            <w:shd w:val="clear" w:color="000000" w:fill="F0F0F0"/>
            <w:noWrap/>
            <w:vAlign w:val="bottom"/>
            <w:hideMark/>
          </w:tcPr>
          <w:p w14:paraId="230B0B1A"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Aug-2014</w:t>
            </w:r>
          </w:p>
        </w:tc>
        <w:tc>
          <w:tcPr>
            <w:tcW w:w="1170" w:type="dxa"/>
            <w:tcBorders>
              <w:top w:val="nil"/>
              <w:left w:val="nil"/>
              <w:bottom w:val="single" w:sz="4" w:space="0" w:color="auto"/>
              <w:right w:val="single" w:sz="4" w:space="0" w:color="auto"/>
            </w:tcBorders>
            <w:shd w:val="clear" w:color="000000" w:fill="F0F0F0"/>
            <w:noWrap/>
            <w:vAlign w:val="bottom"/>
            <w:hideMark/>
          </w:tcPr>
          <w:p w14:paraId="79B5A614"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17.22</w:t>
            </w:r>
          </w:p>
        </w:tc>
        <w:tc>
          <w:tcPr>
            <w:tcW w:w="990" w:type="dxa"/>
            <w:tcBorders>
              <w:top w:val="nil"/>
              <w:left w:val="nil"/>
              <w:bottom w:val="single" w:sz="4" w:space="0" w:color="auto"/>
              <w:right w:val="single" w:sz="4" w:space="0" w:color="auto"/>
            </w:tcBorders>
            <w:shd w:val="clear" w:color="000000" w:fill="F0F0F0"/>
            <w:noWrap/>
            <w:vAlign w:val="bottom"/>
            <w:hideMark/>
          </w:tcPr>
          <w:p w14:paraId="48B151F7"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15.53</w:t>
            </w:r>
          </w:p>
        </w:tc>
        <w:tc>
          <w:tcPr>
            <w:tcW w:w="1170" w:type="dxa"/>
            <w:tcBorders>
              <w:top w:val="nil"/>
              <w:left w:val="nil"/>
              <w:bottom w:val="single" w:sz="4" w:space="0" w:color="auto"/>
              <w:right w:val="single" w:sz="4" w:space="0" w:color="auto"/>
            </w:tcBorders>
            <w:shd w:val="clear" w:color="000000" w:fill="F0F0F0"/>
            <w:noWrap/>
            <w:vAlign w:val="bottom"/>
            <w:hideMark/>
          </w:tcPr>
          <w:p w14:paraId="55A23E94"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4.37</w:t>
            </w:r>
          </w:p>
        </w:tc>
        <w:tc>
          <w:tcPr>
            <w:tcW w:w="1260" w:type="dxa"/>
            <w:tcBorders>
              <w:top w:val="nil"/>
              <w:left w:val="nil"/>
              <w:bottom w:val="single" w:sz="4" w:space="0" w:color="auto"/>
              <w:right w:val="single" w:sz="4" w:space="0" w:color="auto"/>
            </w:tcBorders>
            <w:shd w:val="clear" w:color="000000" w:fill="F0F0F0"/>
            <w:noWrap/>
            <w:vAlign w:val="bottom"/>
            <w:hideMark/>
          </w:tcPr>
          <w:p w14:paraId="4C47A967"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13.71</w:t>
            </w:r>
          </w:p>
        </w:tc>
        <w:tc>
          <w:tcPr>
            <w:tcW w:w="1170" w:type="dxa"/>
            <w:tcBorders>
              <w:top w:val="nil"/>
              <w:left w:val="nil"/>
              <w:bottom w:val="single" w:sz="4" w:space="0" w:color="auto"/>
              <w:right w:val="single" w:sz="4" w:space="0" w:color="auto"/>
            </w:tcBorders>
            <w:shd w:val="clear" w:color="000000" w:fill="F0F0F0"/>
            <w:noWrap/>
            <w:vAlign w:val="bottom"/>
            <w:hideMark/>
          </w:tcPr>
          <w:p w14:paraId="743AB4FF"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10.65</w:t>
            </w:r>
          </w:p>
        </w:tc>
        <w:tc>
          <w:tcPr>
            <w:tcW w:w="1350" w:type="dxa"/>
            <w:tcBorders>
              <w:top w:val="nil"/>
              <w:left w:val="nil"/>
              <w:bottom w:val="single" w:sz="4" w:space="0" w:color="auto"/>
              <w:right w:val="single" w:sz="4" w:space="0" w:color="auto"/>
            </w:tcBorders>
            <w:shd w:val="clear" w:color="000000" w:fill="F0F0F0"/>
            <w:noWrap/>
            <w:vAlign w:val="bottom"/>
            <w:hideMark/>
          </w:tcPr>
          <w:p w14:paraId="0B3EA003"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2.68</w:t>
            </w:r>
          </w:p>
        </w:tc>
        <w:tc>
          <w:tcPr>
            <w:tcW w:w="1170" w:type="dxa"/>
            <w:tcBorders>
              <w:top w:val="nil"/>
              <w:left w:val="nil"/>
              <w:bottom w:val="single" w:sz="4" w:space="0" w:color="auto"/>
              <w:right w:val="single" w:sz="4" w:space="0" w:color="auto"/>
            </w:tcBorders>
            <w:shd w:val="clear" w:color="000000" w:fill="F0F0F0"/>
            <w:noWrap/>
            <w:vAlign w:val="bottom"/>
            <w:hideMark/>
          </w:tcPr>
          <w:p w14:paraId="7C8D52DA"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10.60</w:t>
            </w:r>
          </w:p>
        </w:tc>
        <w:tc>
          <w:tcPr>
            <w:tcW w:w="1143" w:type="dxa"/>
            <w:tcBorders>
              <w:top w:val="nil"/>
              <w:left w:val="nil"/>
              <w:bottom w:val="single" w:sz="4" w:space="0" w:color="auto"/>
              <w:right w:val="single" w:sz="4" w:space="0" w:color="auto"/>
            </w:tcBorders>
            <w:shd w:val="clear" w:color="000000" w:fill="F0F0F0"/>
            <w:noWrap/>
            <w:vAlign w:val="bottom"/>
            <w:hideMark/>
          </w:tcPr>
          <w:p w14:paraId="54B06523"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11.04</w:t>
            </w:r>
          </w:p>
        </w:tc>
        <w:tc>
          <w:tcPr>
            <w:tcW w:w="1377" w:type="dxa"/>
            <w:tcBorders>
              <w:top w:val="nil"/>
              <w:left w:val="nil"/>
              <w:bottom w:val="single" w:sz="4" w:space="0" w:color="auto"/>
              <w:right w:val="single" w:sz="4" w:space="0" w:color="auto"/>
            </w:tcBorders>
            <w:shd w:val="clear" w:color="000000" w:fill="F0F0F0"/>
            <w:noWrap/>
            <w:vAlign w:val="bottom"/>
            <w:hideMark/>
          </w:tcPr>
          <w:p w14:paraId="0E24D7F2"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279.54</w:t>
            </w:r>
          </w:p>
        </w:tc>
        <w:tc>
          <w:tcPr>
            <w:tcW w:w="1350" w:type="dxa"/>
            <w:tcBorders>
              <w:top w:val="nil"/>
              <w:left w:val="nil"/>
              <w:bottom w:val="single" w:sz="4" w:space="0" w:color="auto"/>
              <w:right w:val="single" w:sz="4" w:space="0" w:color="auto"/>
            </w:tcBorders>
            <w:shd w:val="clear" w:color="000000" w:fill="F0F0F0"/>
            <w:noWrap/>
            <w:vAlign w:val="bottom"/>
            <w:hideMark/>
          </w:tcPr>
          <w:p w14:paraId="367D056E"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281.49</w:t>
            </w:r>
          </w:p>
        </w:tc>
      </w:tr>
      <w:tr w:rsidR="00514D63" w:rsidRPr="00514D63" w14:paraId="609B9C51" w14:textId="77777777" w:rsidTr="00830AC9">
        <w:trPr>
          <w:trHeight w:val="216"/>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1BA2424F"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Sep-2014</w:t>
            </w:r>
          </w:p>
        </w:tc>
        <w:tc>
          <w:tcPr>
            <w:tcW w:w="1170" w:type="dxa"/>
            <w:tcBorders>
              <w:top w:val="nil"/>
              <w:left w:val="nil"/>
              <w:bottom w:val="single" w:sz="4" w:space="0" w:color="auto"/>
              <w:right w:val="single" w:sz="4" w:space="0" w:color="auto"/>
            </w:tcBorders>
            <w:shd w:val="clear" w:color="auto" w:fill="auto"/>
            <w:noWrap/>
            <w:vAlign w:val="bottom"/>
            <w:hideMark/>
          </w:tcPr>
          <w:p w14:paraId="3AD6847A"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17.58</w:t>
            </w:r>
          </w:p>
        </w:tc>
        <w:tc>
          <w:tcPr>
            <w:tcW w:w="990" w:type="dxa"/>
            <w:tcBorders>
              <w:top w:val="nil"/>
              <w:left w:val="nil"/>
              <w:bottom w:val="single" w:sz="4" w:space="0" w:color="auto"/>
              <w:right w:val="single" w:sz="4" w:space="0" w:color="auto"/>
            </w:tcBorders>
            <w:shd w:val="clear" w:color="auto" w:fill="auto"/>
            <w:noWrap/>
            <w:vAlign w:val="bottom"/>
            <w:hideMark/>
          </w:tcPr>
          <w:p w14:paraId="52A50380"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14.80</w:t>
            </w:r>
          </w:p>
        </w:tc>
        <w:tc>
          <w:tcPr>
            <w:tcW w:w="1170" w:type="dxa"/>
            <w:tcBorders>
              <w:top w:val="nil"/>
              <w:left w:val="nil"/>
              <w:bottom w:val="single" w:sz="4" w:space="0" w:color="auto"/>
              <w:right w:val="single" w:sz="4" w:space="0" w:color="auto"/>
            </w:tcBorders>
            <w:shd w:val="clear" w:color="auto" w:fill="auto"/>
            <w:noWrap/>
            <w:vAlign w:val="bottom"/>
            <w:hideMark/>
          </w:tcPr>
          <w:p w14:paraId="1F8434C5"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4.08</w:t>
            </w:r>
          </w:p>
        </w:tc>
        <w:tc>
          <w:tcPr>
            <w:tcW w:w="1260" w:type="dxa"/>
            <w:tcBorders>
              <w:top w:val="nil"/>
              <w:left w:val="nil"/>
              <w:bottom w:val="single" w:sz="4" w:space="0" w:color="auto"/>
              <w:right w:val="single" w:sz="4" w:space="0" w:color="auto"/>
            </w:tcBorders>
            <w:shd w:val="clear" w:color="auto" w:fill="auto"/>
            <w:noWrap/>
            <w:vAlign w:val="bottom"/>
            <w:hideMark/>
          </w:tcPr>
          <w:p w14:paraId="2DE9394B"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12.92</w:t>
            </w:r>
          </w:p>
        </w:tc>
        <w:tc>
          <w:tcPr>
            <w:tcW w:w="1170" w:type="dxa"/>
            <w:tcBorders>
              <w:top w:val="nil"/>
              <w:left w:val="nil"/>
              <w:bottom w:val="single" w:sz="4" w:space="0" w:color="auto"/>
              <w:right w:val="single" w:sz="4" w:space="0" w:color="auto"/>
            </w:tcBorders>
            <w:shd w:val="clear" w:color="auto" w:fill="auto"/>
            <w:noWrap/>
            <w:vAlign w:val="bottom"/>
            <w:hideMark/>
          </w:tcPr>
          <w:p w14:paraId="6747AFE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10.39</w:t>
            </w:r>
          </w:p>
        </w:tc>
        <w:tc>
          <w:tcPr>
            <w:tcW w:w="1350" w:type="dxa"/>
            <w:tcBorders>
              <w:top w:val="nil"/>
              <w:left w:val="nil"/>
              <w:bottom w:val="single" w:sz="4" w:space="0" w:color="auto"/>
              <w:right w:val="single" w:sz="4" w:space="0" w:color="auto"/>
            </w:tcBorders>
            <w:shd w:val="clear" w:color="auto" w:fill="auto"/>
            <w:noWrap/>
            <w:vAlign w:val="bottom"/>
            <w:hideMark/>
          </w:tcPr>
          <w:p w14:paraId="44346A4A"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2.45</w:t>
            </w:r>
          </w:p>
        </w:tc>
        <w:tc>
          <w:tcPr>
            <w:tcW w:w="1170" w:type="dxa"/>
            <w:tcBorders>
              <w:top w:val="nil"/>
              <w:left w:val="nil"/>
              <w:bottom w:val="single" w:sz="4" w:space="0" w:color="auto"/>
              <w:right w:val="single" w:sz="4" w:space="0" w:color="auto"/>
            </w:tcBorders>
            <w:shd w:val="clear" w:color="auto" w:fill="auto"/>
            <w:noWrap/>
            <w:vAlign w:val="bottom"/>
            <w:hideMark/>
          </w:tcPr>
          <w:p w14:paraId="29DE8142"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10.48</w:t>
            </w:r>
          </w:p>
        </w:tc>
        <w:tc>
          <w:tcPr>
            <w:tcW w:w="1143" w:type="dxa"/>
            <w:tcBorders>
              <w:top w:val="nil"/>
              <w:left w:val="nil"/>
              <w:bottom w:val="single" w:sz="4" w:space="0" w:color="auto"/>
              <w:right w:val="single" w:sz="4" w:space="0" w:color="auto"/>
            </w:tcBorders>
            <w:shd w:val="clear" w:color="auto" w:fill="auto"/>
            <w:noWrap/>
            <w:vAlign w:val="bottom"/>
            <w:hideMark/>
          </w:tcPr>
          <w:p w14:paraId="58119BCA"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10.88</w:t>
            </w:r>
          </w:p>
        </w:tc>
        <w:tc>
          <w:tcPr>
            <w:tcW w:w="1377" w:type="dxa"/>
            <w:tcBorders>
              <w:top w:val="nil"/>
              <w:left w:val="nil"/>
              <w:bottom w:val="single" w:sz="4" w:space="0" w:color="auto"/>
              <w:right w:val="single" w:sz="4" w:space="0" w:color="auto"/>
            </w:tcBorders>
            <w:shd w:val="clear" w:color="auto" w:fill="auto"/>
            <w:noWrap/>
            <w:vAlign w:val="bottom"/>
            <w:hideMark/>
          </w:tcPr>
          <w:p w14:paraId="369273EB"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272.01</w:t>
            </w:r>
          </w:p>
        </w:tc>
        <w:tc>
          <w:tcPr>
            <w:tcW w:w="1350" w:type="dxa"/>
            <w:tcBorders>
              <w:top w:val="nil"/>
              <w:left w:val="nil"/>
              <w:bottom w:val="single" w:sz="4" w:space="0" w:color="auto"/>
              <w:right w:val="single" w:sz="4" w:space="0" w:color="auto"/>
            </w:tcBorders>
            <w:shd w:val="clear" w:color="auto" w:fill="auto"/>
            <w:noWrap/>
            <w:vAlign w:val="bottom"/>
            <w:hideMark/>
          </w:tcPr>
          <w:p w14:paraId="2B75C88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273.64</w:t>
            </w:r>
          </w:p>
        </w:tc>
      </w:tr>
      <w:tr w:rsidR="00514D63" w:rsidRPr="00514D63" w14:paraId="18ECCB00" w14:textId="77777777" w:rsidTr="00830AC9">
        <w:trPr>
          <w:trHeight w:val="216"/>
        </w:trPr>
        <w:tc>
          <w:tcPr>
            <w:tcW w:w="1165" w:type="dxa"/>
            <w:tcBorders>
              <w:top w:val="nil"/>
              <w:left w:val="single" w:sz="4" w:space="0" w:color="auto"/>
              <w:bottom w:val="single" w:sz="4" w:space="0" w:color="auto"/>
              <w:right w:val="single" w:sz="4" w:space="0" w:color="auto"/>
            </w:tcBorders>
            <w:shd w:val="clear" w:color="000000" w:fill="F0F0F0"/>
            <w:noWrap/>
            <w:vAlign w:val="bottom"/>
            <w:hideMark/>
          </w:tcPr>
          <w:p w14:paraId="4CC8BA20"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Oct-2014</w:t>
            </w:r>
          </w:p>
        </w:tc>
        <w:tc>
          <w:tcPr>
            <w:tcW w:w="1170" w:type="dxa"/>
            <w:tcBorders>
              <w:top w:val="nil"/>
              <w:left w:val="nil"/>
              <w:bottom w:val="single" w:sz="4" w:space="0" w:color="auto"/>
              <w:right w:val="single" w:sz="4" w:space="0" w:color="auto"/>
            </w:tcBorders>
            <w:shd w:val="clear" w:color="000000" w:fill="F0F0F0"/>
            <w:noWrap/>
            <w:vAlign w:val="bottom"/>
            <w:hideMark/>
          </w:tcPr>
          <w:p w14:paraId="4B992A47"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17.40</w:t>
            </w:r>
          </w:p>
        </w:tc>
        <w:tc>
          <w:tcPr>
            <w:tcW w:w="990" w:type="dxa"/>
            <w:tcBorders>
              <w:top w:val="nil"/>
              <w:left w:val="nil"/>
              <w:bottom w:val="single" w:sz="4" w:space="0" w:color="auto"/>
              <w:right w:val="single" w:sz="4" w:space="0" w:color="auto"/>
            </w:tcBorders>
            <w:shd w:val="clear" w:color="000000" w:fill="F0F0F0"/>
            <w:noWrap/>
            <w:vAlign w:val="bottom"/>
            <w:hideMark/>
          </w:tcPr>
          <w:p w14:paraId="4DF7B8AA"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14.44</w:t>
            </w:r>
          </w:p>
        </w:tc>
        <w:tc>
          <w:tcPr>
            <w:tcW w:w="1170" w:type="dxa"/>
            <w:tcBorders>
              <w:top w:val="nil"/>
              <w:left w:val="nil"/>
              <w:bottom w:val="single" w:sz="4" w:space="0" w:color="auto"/>
              <w:right w:val="single" w:sz="4" w:space="0" w:color="auto"/>
            </w:tcBorders>
            <w:shd w:val="clear" w:color="000000" w:fill="F0F0F0"/>
            <w:noWrap/>
            <w:vAlign w:val="bottom"/>
            <w:hideMark/>
          </w:tcPr>
          <w:p w14:paraId="3374278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4.06</w:t>
            </w:r>
          </w:p>
        </w:tc>
        <w:tc>
          <w:tcPr>
            <w:tcW w:w="1260" w:type="dxa"/>
            <w:tcBorders>
              <w:top w:val="nil"/>
              <w:left w:val="nil"/>
              <w:bottom w:val="single" w:sz="4" w:space="0" w:color="auto"/>
              <w:right w:val="single" w:sz="4" w:space="0" w:color="auto"/>
            </w:tcBorders>
            <w:shd w:val="clear" w:color="000000" w:fill="F0F0F0"/>
            <w:noWrap/>
            <w:vAlign w:val="bottom"/>
            <w:hideMark/>
          </w:tcPr>
          <w:p w14:paraId="0A1E253E"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13.21</w:t>
            </w:r>
          </w:p>
        </w:tc>
        <w:tc>
          <w:tcPr>
            <w:tcW w:w="1170" w:type="dxa"/>
            <w:tcBorders>
              <w:top w:val="nil"/>
              <w:left w:val="nil"/>
              <w:bottom w:val="single" w:sz="4" w:space="0" w:color="auto"/>
              <w:right w:val="single" w:sz="4" w:space="0" w:color="auto"/>
            </w:tcBorders>
            <w:shd w:val="clear" w:color="000000" w:fill="F0F0F0"/>
            <w:noWrap/>
            <w:vAlign w:val="bottom"/>
            <w:hideMark/>
          </w:tcPr>
          <w:p w14:paraId="418766E8"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10.39</w:t>
            </w:r>
          </w:p>
        </w:tc>
        <w:tc>
          <w:tcPr>
            <w:tcW w:w="1350" w:type="dxa"/>
            <w:tcBorders>
              <w:top w:val="nil"/>
              <w:left w:val="nil"/>
              <w:bottom w:val="single" w:sz="4" w:space="0" w:color="auto"/>
              <w:right w:val="single" w:sz="4" w:space="0" w:color="auto"/>
            </w:tcBorders>
            <w:shd w:val="clear" w:color="000000" w:fill="F0F0F0"/>
            <w:noWrap/>
            <w:vAlign w:val="bottom"/>
            <w:hideMark/>
          </w:tcPr>
          <w:p w14:paraId="0283B2A5"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2.45</w:t>
            </w:r>
          </w:p>
        </w:tc>
        <w:tc>
          <w:tcPr>
            <w:tcW w:w="1170" w:type="dxa"/>
            <w:tcBorders>
              <w:top w:val="nil"/>
              <w:left w:val="nil"/>
              <w:bottom w:val="single" w:sz="4" w:space="0" w:color="auto"/>
              <w:right w:val="single" w:sz="4" w:space="0" w:color="auto"/>
            </w:tcBorders>
            <w:shd w:val="clear" w:color="000000" w:fill="F0F0F0"/>
            <w:noWrap/>
            <w:vAlign w:val="bottom"/>
            <w:hideMark/>
          </w:tcPr>
          <w:p w14:paraId="116907AF"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10.63</w:t>
            </w:r>
          </w:p>
        </w:tc>
        <w:tc>
          <w:tcPr>
            <w:tcW w:w="1143" w:type="dxa"/>
            <w:tcBorders>
              <w:top w:val="nil"/>
              <w:left w:val="nil"/>
              <w:bottom w:val="single" w:sz="4" w:space="0" w:color="auto"/>
              <w:right w:val="single" w:sz="4" w:space="0" w:color="auto"/>
            </w:tcBorders>
            <w:shd w:val="clear" w:color="000000" w:fill="F0F0F0"/>
            <w:noWrap/>
            <w:vAlign w:val="bottom"/>
            <w:hideMark/>
          </w:tcPr>
          <w:p w14:paraId="055890B5"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10.88</w:t>
            </w:r>
          </w:p>
        </w:tc>
        <w:tc>
          <w:tcPr>
            <w:tcW w:w="1377" w:type="dxa"/>
            <w:tcBorders>
              <w:top w:val="nil"/>
              <w:left w:val="nil"/>
              <w:bottom w:val="single" w:sz="4" w:space="0" w:color="auto"/>
              <w:right w:val="single" w:sz="4" w:space="0" w:color="auto"/>
            </w:tcBorders>
            <w:shd w:val="clear" w:color="000000" w:fill="F0F0F0"/>
            <w:noWrap/>
            <w:vAlign w:val="bottom"/>
            <w:hideMark/>
          </w:tcPr>
          <w:p w14:paraId="31B428DA"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274.67</w:t>
            </w:r>
          </w:p>
        </w:tc>
        <w:tc>
          <w:tcPr>
            <w:tcW w:w="1350" w:type="dxa"/>
            <w:tcBorders>
              <w:top w:val="nil"/>
              <w:left w:val="nil"/>
              <w:bottom w:val="single" w:sz="4" w:space="0" w:color="auto"/>
              <w:right w:val="single" w:sz="4" w:space="0" w:color="auto"/>
            </w:tcBorders>
            <w:shd w:val="clear" w:color="000000" w:fill="F0F0F0"/>
            <w:noWrap/>
            <w:vAlign w:val="bottom"/>
            <w:hideMark/>
          </w:tcPr>
          <w:p w14:paraId="678FF667"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268.80</w:t>
            </w:r>
          </w:p>
        </w:tc>
      </w:tr>
      <w:tr w:rsidR="00514D63" w:rsidRPr="00514D63" w14:paraId="12A3BA40" w14:textId="77777777" w:rsidTr="00830AC9">
        <w:trPr>
          <w:trHeight w:val="216"/>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4F3482F6"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Nov-2014</w:t>
            </w:r>
          </w:p>
        </w:tc>
        <w:tc>
          <w:tcPr>
            <w:tcW w:w="1170" w:type="dxa"/>
            <w:tcBorders>
              <w:top w:val="nil"/>
              <w:left w:val="nil"/>
              <w:bottom w:val="single" w:sz="4" w:space="0" w:color="auto"/>
              <w:right w:val="single" w:sz="4" w:space="0" w:color="auto"/>
            </w:tcBorders>
            <w:shd w:val="clear" w:color="auto" w:fill="auto"/>
            <w:noWrap/>
            <w:vAlign w:val="bottom"/>
            <w:hideMark/>
          </w:tcPr>
          <w:p w14:paraId="2C90E78B"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18.04</w:t>
            </w:r>
          </w:p>
        </w:tc>
        <w:tc>
          <w:tcPr>
            <w:tcW w:w="990" w:type="dxa"/>
            <w:tcBorders>
              <w:top w:val="nil"/>
              <w:left w:val="nil"/>
              <w:bottom w:val="single" w:sz="4" w:space="0" w:color="auto"/>
              <w:right w:val="single" w:sz="4" w:space="0" w:color="auto"/>
            </w:tcBorders>
            <w:shd w:val="clear" w:color="auto" w:fill="auto"/>
            <w:noWrap/>
            <w:vAlign w:val="bottom"/>
            <w:hideMark/>
          </w:tcPr>
          <w:p w14:paraId="4E0F809C"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14.86</w:t>
            </w:r>
          </w:p>
        </w:tc>
        <w:tc>
          <w:tcPr>
            <w:tcW w:w="1170" w:type="dxa"/>
            <w:tcBorders>
              <w:top w:val="nil"/>
              <w:left w:val="nil"/>
              <w:bottom w:val="single" w:sz="4" w:space="0" w:color="auto"/>
              <w:right w:val="single" w:sz="4" w:space="0" w:color="auto"/>
            </w:tcBorders>
            <w:shd w:val="clear" w:color="auto" w:fill="auto"/>
            <w:noWrap/>
            <w:vAlign w:val="bottom"/>
            <w:hideMark/>
          </w:tcPr>
          <w:p w14:paraId="43C5B497"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4.06</w:t>
            </w:r>
          </w:p>
        </w:tc>
        <w:tc>
          <w:tcPr>
            <w:tcW w:w="1260" w:type="dxa"/>
            <w:tcBorders>
              <w:top w:val="nil"/>
              <w:left w:val="nil"/>
              <w:bottom w:val="single" w:sz="4" w:space="0" w:color="auto"/>
              <w:right w:val="single" w:sz="4" w:space="0" w:color="auto"/>
            </w:tcBorders>
            <w:shd w:val="clear" w:color="auto" w:fill="auto"/>
            <w:noWrap/>
            <w:vAlign w:val="bottom"/>
            <w:hideMark/>
          </w:tcPr>
          <w:p w14:paraId="12ADEF7B"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13.40</w:t>
            </w:r>
          </w:p>
        </w:tc>
        <w:tc>
          <w:tcPr>
            <w:tcW w:w="1170" w:type="dxa"/>
            <w:tcBorders>
              <w:top w:val="nil"/>
              <w:left w:val="nil"/>
              <w:bottom w:val="single" w:sz="4" w:space="0" w:color="auto"/>
              <w:right w:val="single" w:sz="4" w:space="0" w:color="auto"/>
            </w:tcBorders>
            <w:shd w:val="clear" w:color="auto" w:fill="auto"/>
            <w:noWrap/>
            <w:vAlign w:val="bottom"/>
            <w:hideMark/>
          </w:tcPr>
          <w:p w14:paraId="35C9075E"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11.01</w:t>
            </w:r>
          </w:p>
        </w:tc>
        <w:tc>
          <w:tcPr>
            <w:tcW w:w="1350" w:type="dxa"/>
            <w:tcBorders>
              <w:top w:val="nil"/>
              <w:left w:val="nil"/>
              <w:bottom w:val="single" w:sz="4" w:space="0" w:color="auto"/>
              <w:right w:val="single" w:sz="4" w:space="0" w:color="auto"/>
            </w:tcBorders>
            <w:shd w:val="clear" w:color="auto" w:fill="auto"/>
            <w:noWrap/>
            <w:vAlign w:val="bottom"/>
            <w:hideMark/>
          </w:tcPr>
          <w:p w14:paraId="7C2C7823"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2.19</w:t>
            </w:r>
          </w:p>
        </w:tc>
        <w:tc>
          <w:tcPr>
            <w:tcW w:w="1170" w:type="dxa"/>
            <w:tcBorders>
              <w:top w:val="nil"/>
              <w:left w:val="nil"/>
              <w:bottom w:val="single" w:sz="4" w:space="0" w:color="auto"/>
              <w:right w:val="single" w:sz="4" w:space="0" w:color="auto"/>
            </w:tcBorders>
            <w:shd w:val="clear" w:color="auto" w:fill="auto"/>
            <w:noWrap/>
            <w:vAlign w:val="bottom"/>
            <w:hideMark/>
          </w:tcPr>
          <w:p w14:paraId="5109D27F"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10.61</w:t>
            </w:r>
          </w:p>
        </w:tc>
        <w:tc>
          <w:tcPr>
            <w:tcW w:w="1143" w:type="dxa"/>
            <w:tcBorders>
              <w:top w:val="nil"/>
              <w:left w:val="nil"/>
              <w:bottom w:val="single" w:sz="4" w:space="0" w:color="auto"/>
              <w:right w:val="single" w:sz="4" w:space="0" w:color="auto"/>
            </w:tcBorders>
            <w:shd w:val="clear" w:color="auto" w:fill="auto"/>
            <w:noWrap/>
            <w:vAlign w:val="bottom"/>
            <w:hideMark/>
          </w:tcPr>
          <w:p w14:paraId="00DD2EA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10.90</w:t>
            </w:r>
          </w:p>
        </w:tc>
        <w:tc>
          <w:tcPr>
            <w:tcW w:w="1377" w:type="dxa"/>
            <w:tcBorders>
              <w:top w:val="nil"/>
              <w:left w:val="nil"/>
              <w:bottom w:val="single" w:sz="4" w:space="0" w:color="auto"/>
              <w:right w:val="single" w:sz="4" w:space="0" w:color="auto"/>
            </w:tcBorders>
            <w:shd w:val="clear" w:color="auto" w:fill="auto"/>
            <w:noWrap/>
            <w:vAlign w:val="bottom"/>
            <w:hideMark/>
          </w:tcPr>
          <w:p w14:paraId="405462D6"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275.33</w:t>
            </w:r>
          </w:p>
        </w:tc>
        <w:tc>
          <w:tcPr>
            <w:tcW w:w="1350" w:type="dxa"/>
            <w:tcBorders>
              <w:top w:val="nil"/>
              <w:left w:val="nil"/>
              <w:bottom w:val="single" w:sz="4" w:space="0" w:color="auto"/>
              <w:right w:val="single" w:sz="4" w:space="0" w:color="auto"/>
            </w:tcBorders>
            <w:shd w:val="clear" w:color="auto" w:fill="auto"/>
            <w:noWrap/>
            <w:vAlign w:val="bottom"/>
            <w:hideMark/>
          </w:tcPr>
          <w:p w14:paraId="00608A3B"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267.78</w:t>
            </w:r>
          </w:p>
        </w:tc>
      </w:tr>
      <w:tr w:rsidR="00514D63" w:rsidRPr="00514D63" w14:paraId="6E5966A2" w14:textId="77777777" w:rsidTr="00830AC9">
        <w:trPr>
          <w:trHeight w:val="216"/>
        </w:trPr>
        <w:tc>
          <w:tcPr>
            <w:tcW w:w="1165" w:type="dxa"/>
            <w:tcBorders>
              <w:top w:val="nil"/>
              <w:left w:val="single" w:sz="4" w:space="0" w:color="auto"/>
              <w:bottom w:val="single" w:sz="4" w:space="0" w:color="auto"/>
              <w:right w:val="single" w:sz="4" w:space="0" w:color="auto"/>
            </w:tcBorders>
            <w:shd w:val="clear" w:color="000000" w:fill="F0F0F0"/>
            <w:noWrap/>
            <w:vAlign w:val="bottom"/>
            <w:hideMark/>
          </w:tcPr>
          <w:p w14:paraId="2E2CE14D"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Dec-2014</w:t>
            </w:r>
          </w:p>
        </w:tc>
        <w:tc>
          <w:tcPr>
            <w:tcW w:w="1170" w:type="dxa"/>
            <w:tcBorders>
              <w:top w:val="nil"/>
              <w:left w:val="nil"/>
              <w:bottom w:val="single" w:sz="4" w:space="0" w:color="auto"/>
              <w:right w:val="single" w:sz="4" w:space="0" w:color="auto"/>
            </w:tcBorders>
            <w:shd w:val="clear" w:color="000000" w:fill="F0F0F0"/>
            <w:noWrap/>
            <w:vAlign w:val="bottom"/>
            <w:hideMark/>
          </w:tcPr>
          <w:p w14:paraId="0ACC03B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18.02</w:t>
            </w:r>
          </w:p>
        </w:tc>
        <w:tc>
          <w:tcPr>
            <w:tcW w:w="990" w:type="dxa"/>
            <w:tcBorders>
              <w:top w:val="nil"/>
              <w:left w:val="nil"/>
              <w:bottom w:val="single" w:sz="4" w:space="0" w:color="auto"/>
              <w:right w:val="single" w:sz="4" w:space="0" w:color="auto"/>
            </w:tcBorders>
            <w:shd w:val="clear" w:color="000000" w:fill="F0F0F0"/>
            <w:noWrap/>
            <w:vAlign w:val="bottom"/>
            <w:hideMark/>
          </w:tcPr>
          <w:p w14:paraId="4FB79777"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14.22</w:t>
            </w:r>
          </w:p>
        </w:tc>
        <w:tc>
          <w:tcPr>
            <w:tcW w:w="1170" w:type="dxa"/>
            <w:tcBorders>
              <w:top w:val="nil"/>
              <w:left w:val="nil"/>
              <w:bottom w:val="single" w:sz="4" w:space="0" w:color="auto"/>
              <w:right w:val="single" w:sz="4" w:space="0" w:color="auto"/>
            </w:tcBorders>
            <w:shd w:val="clear" w:color="000000" w:fill="F0F0F0"/>
            <w:noWrap/>
            <w:vAlign w:val="bottom"/>
            <w:hideMark/>
          </w:tcPr>
          <w:p w14:paraId="513A801A"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3.84</w:t>
            </w:r>
          </w:p>
        </w:tc>
        <w:tc>
          <w:tcPr>
            <w:tcW w:w="1260" w:type="dxa"/>
            <w:tcBorders>
              <w:top w:val="nil"/>
              <w:left w:val="nil"/>
              <w:bottom w:val="single" w:sz="4" w:space="0" w:color="auto"/>
              <w:right w:val="single" w:sz="4" w:space="0" w:color="auto"/>
            </w:tcBorders>
            <w:shd w:val="clear" w:color="000000" w:fill="F0F0F0"/>
            <w:noWrap/>
            <w:vAlign w:val="bottom"/>
            <w:hideMark/>
          </w:tcPr>
          <w:p w14:paraId="4C51576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13.45</w:t>
            </w:r>
          </w:p>
        </w:tc>
        <w:tc>
          <w:tcPr>
            <w:tcW w:w="1170" w:type="dxa"/>
            <w:tcBorders>
              <w:top w:val="nil"/>
              <w:left w:val="nil"/>
              <w:bottom w:val="single" w:sz="4" w:space="0" w:color="auto"/>
              <w:right w:val="single" w:sz="4" w:space="0" w:color="auto"/>
            </w:tcBorders>
            <w:shd w:val="clear" w:color="000000" w:fill="F0F0F0"/>
            <w:noWrap/>
            <w:vAlign w:val="bottom"/>
            <w:hideMark/>
          </w:tcPr>
          <w:p w14:paraId="67933B8C"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10.26</w:t>
            </w:r>
          </w:p>
        </w:tc>
        <w:tc>
          <w:tcPr>
            <w:tcW w:w="1350" w:type="dxa"/>
            <w:tcBorders>
              <w:top w:val="nil"/>
              <w:left w:val="nil"/>
              <w:bottom w:val="single" w:sz="4" w:space="0" w:color="auto"/>
              <w:right w:val="single" w:sz="4" w:space="0" w:color="auto"/>
            </w:tcBorders>
            <w:shd w:val="clear" w:color="000000" w:fill="F0F0F0"/>
            <w:noWrap/>
            <w:vAlign w:val="bottom"/>
            <w:hideMark/>
          </w:tcPr>
          <w:p w14:paraId="166052F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1.76</w:t>
            </w:r>
          </w:p>
        </w:tc>
        <w:tc>
          <w:tcPr>
            <w:tcW w:w="1170" w:type="dxa"/>
            <w:tcBorders>
              <w:top w:val="nil"/>
              <w:left w:val="nil"/>
              <w:bottom w:val="single" w:sz="4" w:space="0" w:color="auto"/>
              <w:right w:val="single" w:sz="4" w:space="0" w:color="auto"/>
            </w:tcBorders>
            <w:shd w:val="clear" w:color="000000" w:fill="F0F0F0"/>
            <w:noWrap/>
            <w:vAlign w:val="bottom"/>
            <w:hideMark/>
          </w:tcPr>
          <w:p w14:paraId="085C6152"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10.56</w:t>
            </w:r>
          </w:p>
        </w:tc>
        <w:tc>
          <w:tcPr>
            <w:tcW w:w="1143" w:type="dxa"/>
            <w:tcBorders>
              <w:top w:val="nil"/>
              <w:left w:val="nil"/>
              <w:bottom w:val="single" w:sz="4" w:space="0" w:color="auto"/>
              <w:right w:val="single" w:sz="4" w:space="0" w:color="auto"/>
            </w:tcBorders>
            <w:shd w:val="clear" w:color="000000" w:fill="F0F0F0"/>
            <w:noWrap/>
            <w:vAlign w:val="bottom"/>
            <w:hideMark/>
          </w:tcPr>
          <w:p w14:paraId="5B0E3D1C"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10.53</w:t>
            </w:r>
          </w:p>
        </w:tc>
        <w:tc>
          <w:tcPr>
            <w:tcW w:w="1377" w:type="dxa"/>
            <w:tcBorders>
              <w:top w:val="nil"/>
              <w:left w:val="nil"/>
              <w:bottom w:val="single" w:sz="4" w:space="0" w:color="auto"/>
              <w:right w:val="single" w:sz="4" w:space="0" w:color="auto"/>
            </w:tcBorders>
            <w:shd w:val="clear" w:color="000000" w:fill="F0F0F0"/>
            <w:noWrap/>
            <w:vAlign w:val="bottom"/>
            <w:hideMark/>
          </w:tcPr>
          <w:p w14:paraId="4C4B4F76"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271.90</w:t>
            </w:r>
          </w:p>
        </w:tc>
        <w:tc>
          <w:tcPr>
            <w:tcW w:w="1350" w:type="dxa"/>
            <w:tcBorders>
              <w:top w:val="nil"/>
              <w:left w:val="nil"/>
              <w:bottom w:val="single" w:sz="4" w:space="0" w:color="auto"/>
              <w:right w:val="single" w:sz="4" w:space="0" w:color="auto"/>
            </w:tcBorders>
            <w:shd w:val="clear" w:color="000000" w:fill="F0F0F0"/>
            <w:noWrap/>
            <w:vAlign w:val="bottom"/>
            <w:hideMark/>
          </w:tcPr>
          <w:p w14:paraId="0034381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265.75</w:t>
            </w:r>
          </w:p>
        </w:tc>
      </w:tr>
      <w:tr w:rsidR="00514D63" w:rsidRPr="00514D63" w14:paraId="79EC8E11" w14:textId="77777777" w:rsidTr="00830AC9">
        <w:trPr>
          <w:trHeight w:val="216"/>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76C3343C"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Jan-2015</w:t>
            </w:r>
          </w:p>
        </w:tc>
        <w:tc>
          <w:tcPr>
            <w:tcW w:w="1170" w:type="dxa"/>
            <w:tcBorders>
              <w:top w:val="nil"/>
              <w:left w:val="nil"/>
              <w:bottom w:val="single" w:sz="4" w:space="0" w:color="auto"/>
              <w:right w:val="single" w:sz="4" w:space="0" w:color="auto"/>
            </w:tcBorders>
            <w:shd w:val="clear" w:color="auto" w:fill="auto"/>
            <w:noWrap/>
            <w:vAlign w:val="bottom"/>
            <w:hideMark/>
          </w:tcPr>
          <w:p w14:paraId="39B7D2D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17.67</w:t>
            </w:r>
          </w:p>
        </w:tc>
        <w:tc>
          <w:tcPr>
            <w:tcW w:w="990" w:type="dxa"/>
            <w:tcBorders>
              <w:top w:val="nil"/>
              <w:left w:val="nil"/>
              <w:bottom w:val="single" w:sz="4" w:space="0" w:color="auto"/>
              <w:right w:val="single" w:sz="4" w:space="0" w:color="auto"/>
            </w:tcBorders>
            <w:shd w:val="clear" w:color="auto" w:fill="auto"/>
            <w:noWrap/>
            <w:vAlign w:val="bottom"/>
            <w:hideMark/>
          </w:tcPr>
          <w:p w14:paraId="5C2145DF"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14.16</w:t>
            </w:r>
          </w:p>
        </w:tc>
        <w:tc>
          <w:tcPr>
            <w:tcW w:w="1170" w:type="dxa"/>
            <w:tcBorders>
              <w:top w:val="nil"/>
              <w:left w:val="nil"/>
              <w:bottom w:val="single" w:sz="4" w:space="0" w:color="auto"/>
              <w:right w:val="single" w:sz="4" w:space="0" w:color="auto"/>
            </w:tcBorders>
            <w:shd w:val="clear" w:color="auto" w:fill="auto"/>
            <w:noWrap/>
            <w:vAlign w:val="bottom"/>
            <w:hideMark/>
          </w:tcPr>
          <w:p w14:paraId="038250D6"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3.83</w:t>
            </w:r>
          </w:p>
        </w:tc>
        <w:tc>
          <w:tcPr>
            <w:tcW w:w="1260" w:type="dxa"/>
            <w:tcBorders>
              <w:top w:val="nil"/>
              <w:left w:val="nil"/>
              <w:bottom w:val="single" w:sz="4" w:space="0" w:color="auto"/>
              <w:right w:val="single" w:sz="4" w:space="0" w:color="auto"/>
            </w:tcBorders>
            <w:shd w:val="clear" w:color="auto" w:fill="auto"/>
            <w:noWrap/>
            <w:vAlign w:val="bottom"/>
            <w:hideMark/>
          </w:tcPr>
          <w:p w14:paraId="3963C688"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13.82</w:t>
            </w:r>
          </w:p>
        </w:tc>
        <w:tc>
          <w:tcPr>
            <w:tcW w:w="1170" w:type="dxa"/>
            <w:tcBorders>
              <w:top w:val="nil"/>
              <w:left w:val="nil"/>
              <w:bottom w:val="single" w:sz="4" w:space="0" w:color="auto"/>
              <w:right w:val="single" w:sz="4" w:space="0" w:color="auto"/>
            </w:tcBorders>
            <w:shd w:val="clear" w:color="auto" w:fill="auto"/>
            <w:noWrap/>
            <w:vAlign w:val="bottom"/>
            <w:hideMark/>
          </w:tcPr>
          <w:p w14:paraId="43C4305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11.20</w:t>
            </w:r>
          </w:p>
        </w:tc>
        <w:tc>
          <w:tcPr>
            <w:tcW w:w="1350" w:type="dxa"/>
            <w:tcBorders>
              <w:top w:val="nil"/>
              <w:left w:val="nil"/>
              <w:bottom w:val="single" w:sz="4" w:space="0" w:color="auto"/>
              <w:right w:val="single" w:sz="4" w:space="0" w:color="auto"/>
            </w:tcBorders>
            <w:shd w:val="clear" w:color="auto" w:fill="auto"/>
            <w:noWrap/>
            <w:vAlign w:val="bottom"/>
            <w:hideMark/>
          </w:tcPr>
          <w:p w14:paraId="58803B45"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1.66</w:t>
            </w:r>
          </w:p>
        </w:tc>
        <w:tc>
          <w:tcPr>
            <w:tcW w:w="1170" w:type="dxa"/>
            <w:tcBorders>
              <w:top w:val="nil"/>
              <w:left w:val="nil"/>
              <w:bottom w:val="single" w:sz="4" w:space="0" w:color="auto"/>
              <w:right w:val="single" w:sz="4" w:space="0" w:color="auto"/>
            </w:tcBorders>
            <w:shd w:val="clear" w:color="auto" w:fill="auto"/>
            <w:noWrap/>
            <w:vAlign w:val="bottom"/>
            <w:hideMark/>
          </w:tcPr>
          <w:p w14:paraId="4A6EBDF4"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10.78</w:t>
            </w:r>
          </w:p>
        </w:tc>
        <w:tc>
          <w:tcPr>
            <w:tcW w:w="1143" w:type="dxa"/>
            <w:tcBorders>
              <w:top w:val="nil"/>
              <w:left w:val="nil"/>
              <w:bottom w:val="single" w:sz="4" w:space="0" w:color="auto"/>
              <w:right w:val="single" w:sz="4" w:space="0" w:color="auto"/>
            </w:tcBorders>
            <w:shd w:val="clear" w:color="auto" w:fill="auto"/>
            <w:noWrap/>
            <w:vAlign w:val="bottom"/>
            <w:hideMark/>
          </w:tcPr>
          <w:p w14:paraId="157A051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10.59</w:t>
            </w:r>
          </w:p>
        </w:tc>
        <w:tc>
          <w:tcPr>
            <w:tcW w:w="1377" w:type="dxa"/>
            <w:tcBorders>
              <w:top w:val="nil"/>
              <w:left w:val="nil"/>
              <w:bottom w:val="single" w:sz="4" w:space="0" w:color="auto"/>
              <w:right w:val="single" w:sz="4" w:space="0" w:color="auto"/>
            </w:tcBorders>
            <w:shd w:val="clear" w:color="auto" w:fill="auto"/>
            <w:noWrap/>
            <w:vAlign w:val="bottom"/>
            <w:hideMark/>
          </w:tcPr>
          <w:p w14:paraId="05224031"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279.30</w:t>
            </w:r>
          </w:p>
        </w:tc>
        <w:tc>
          <w:tcPr>
            <w:tcW w:w="1350" w:type="dxa"/>
            <w:tcBorders>
              <w:top w:val="nil"/>
              <w:left w:val="nil"/>
              <w:bottom w:val="single" w:sz="4" w:space="0" w:color="auto"/>
              <w:right w:val="single" w:sz="4" w:space="0" w:color="auto"/>
            </w:tcBorders>
            <w:shd w:val="clear" w:color="auto" w:fill="auto"/>
            <w:noWrap/>
            <w:vAlign w:val="bottom"/>
            <w:hideMark/>
          </w:tcPr>
          <w:p w14:paraId="0E053C72"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264.99</w:t>
            </w:r>
          </w:p>
        </w:tc>
      </w:tr>
      <w:tr w:rsidR="00514D63" w:rsidRPr="00514D63" w14:paraId="78F1C930" w14:textId="77777777" w:rsidTr="00830AC9">
        <w:trPr>
          <w:trHeight w:val="216"/>
        </w:trPr>
        <w:tc>
          <w:tcPr>
            <w:tcW w:w="1165" w:type="dxa"/>
            <w:tcBorders>
              <w:top w:val="nil"/>
              <w:left w:val="single" w:sz="4" w:space="0" w:color="auto"/>
              <w:bottom w:val="single" w:sz="4" w:space="0" w:color="auto"/>
              <w:right w:val="single" w:sz="4" w:space="0" w:color="auto"/>
            </w:tcBorders>
            <w:shd w:val="clear" w:color="000000" w:fill="F0F0F0"/>
            <w:noWrap/>
            <w:vAlign w:val="bottom"/>
            <w:hideMark/>
          </w:tcPr>
          <w:p w14:paraId="03132C46"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Feb-2015</w:t>
            </w:r>
          </w:p>
        </w:tc>
        <w:tc>
          <w:tcPr>
            <w:tcW w:w="1170" w:type="dxa"/>
            <w:tcBorders>
              <w:top w:val="nil"/>
              <w:left w:val="nil"/>
              <w:bottom w:val="single" w:sz="4" w:space="0" w:color="auto"/>
              <w:right w:val="single" w:sz="4" w:space="0" w:color="auto"/>
            </w:tcBorders>
            <w:shd w:val="clear" w:color="000000" w:fill="F0F0F0"/>
            <w:noWrap/>
            <w:vAlign w:val="bottom"/>
            <w:hideMark/>
          </w:tcPr>
          <w:p w14:paraId="119623EB"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18.40</w:t>
            </w:r>
          </w:p>
        </w:tc>
        <w:tc>
          <w:tcPr>
            <w:tcW w:w="990" w:type="dxa"/>
            <w:tcBorders>
              <w:top w:val="nil"/>
              <w:left w:val="nil"/>
              <w:bottom w:val="single" w:sz="4" w:space="0" w:color="auto"/>
              <w:right w:val="single" w:sz="4" w:space="0" w:color="auto"/>
            </w:tcBorders>
            <w:shd w:val="clear" w:color="000000" w:fill="F0F0F0"/>
            <w:noWrap/>
            <w:vAlign w:val="bottom"/>
            <w:hideMark/>
          </w:tcPr>
          <w:p w14:paraId="47ECA17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15.00</w:t>
            </w:r>
          </w:p>
        </w:tc>
        <w:tc>
          <w:tcPr>
            <w:tcW w:w="1170" w:type="dxa"/>
            <w:tcBorders>
              <w:top w:val="nil"/>
              <w:left w:val="nil"/>
              <w:bottom w:val="single" w:sz="4" w:space="0" w:color="auto"/>
              <w:right w:val="single" w:sz="4" w:space="0" w:color="auto"/>
            </w:tcBorders>
            <w:shd w:val="clear" w:color="000000" w:fill="F0F0F0"/>
            <w:noWrap/>
            <w:vAlign w:val="bottom"/>
            <w:hideMark/>
          </w:tcPr>
          <w:p w14:paraId="5BFB8B27"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3.96</w:t>
            </w:r>
          </w:p>
        </w:tc>
        <w:tc>
          <w:tcPr>
            <w:tcW w:w="1260" w:type="dxa"/>
            <w:tcBorders>
              <w:top w:val="nil"/>
              <w:left w:val="nil"/>
              <w:bottom w:val="single" w:sz="4" w:space="0" w:color="auto"/>
              <w:right w:val="single" w:sz="4" w:space="0" w:color="auto"/>
            </w:tcBorders>
            <w:shd w:val="clear" w:color="000000" w:fill="F0F0F0"/>
            <w:noWrap/>
            <w:vAlign w:val="bottom"/>
            <w:hideMark/>
          </w:tcPr>
          <w:p w14:paraId="5C163C18"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14.31</w:t>
            </w:r>
          </w:p>
        </w:tc>
        <w:tc>
          <w:tcPr>
            <w:tcW w:w="1170" w:type="dxa"/>
            <w:tcBorders>
              <w:top w:val="nil"/>
              <w:left w:val="nil"/>
              <w:bottom w:val="single" w:sz="4" w:space="0" w:color="auto"/>
              <w:right w:val="single" w:sz="4" w:space="0" w:color="auto"/>
            </w:tcBorders>
            <w:shd w:val="clear" w:color="000000" w:fill="F0F0F0"/>
            <w:noWrap/>
            <w:vAlign w:val="bottom"/>
            <w:hideMark/>
          </w:tcPr>
          <w:p w14:paraId="5C0C5842"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11.32</w:t>
            </w:r>
          </w:p>
        </w:tc>
        <w:tc>
          <w:tcPr>
            <w:tcW w:w="1350" w:type="dxa"/>
            <w:tcBorders>
              <w:top w:val="nil"/>
              <w:left w:val="nil"/>
              <w:bottom w:val="single" w:sz="4" w:space="0" w:color="auto"/>
              <w:right w:val="single" w:sz="4" w:space="0" w:color="auto"/>
            </w:tcBorders>
            <w:shd w:val="clear" w:color="000000" w:fill="F0F0F0"/>
            <w:noWrap/>
            <w:vAlign w:val="bottom"/>
            <w:hideMark/>
          </w:tcPr>
          <w:p w14:paraId="60A2B943"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1.99</w:t>
            </w:r>
          </w:p>
        </w:tc>
        <w:tc>
          <w:tcPr>
            <w:tcW w:w="1170" w:type="dxa"/>
            <w:tcBorders>
              <w:top w:val="nil"/>
              <w:left w:val="nil"/>
              <w:bottom w:val="single" w:sz="4" w:space="0" w:color="auto"/>
              <w:right w:val="single" w:sz="4" w:space="0" w:color="auto"/>
            </w:tcBorders>
            <w:shd w:val="clear" w:color="000000" w:fill="F0F0F0"/>
            <w:noWrap/>
            <w:vAlign w:val="bottom"/>
            <w:hideMark/>
          </w:tcPr>
          <w:p w14:paraId="5DAA1EA6"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10.60</w:t>
            </w:r>
          </w:p>
        </w:tc>
        <w:tc>
          <w:tcPr>
            <w:tcW w:w="1143" w:type="dxa"/>
            <w:tcBorders>
              <w:top w:val="nil"/>
              <w:left w:val="nil"/>
              <w:bottom w:val="single" w:sz="4" w:space="0" w:color="auto"/>
              <w:right w:val="single" w:sz="4" w:space="0" w:color="auto"/>
            </w:tcBorders>
            <w:shd w:val="clear" w:color="000000" w:fill="F0F0F0"/>
            <w:noWrap/>
            <w:vAlign w:val="bottom"/>
            <w:hideMark/>
          </w:tcPr>
          <w:p w14:paraId="6266A1F1"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10.79</w:t>
            </w:r>
          </w:p>
        </w:tc>
        <w:tc>
          <w:tcPr>
            <w:tcW w:w="1377" w:type="dxa"/>
            <w:tcBorders>
              <w:top w:val="nil"/>
              <w:left w:val="nil"/>
              <w:bottom w:val="single" w:sz="4" w:space="0" w:color="auto"/>
              <w:right w:val="single" w:sz="4" w:space="0" w:color="auto"/>
            </w:tcBorders>
            <w:shd w:val="clear" w:color="000000" w:fill="F0F0F0"/>
            <w:noWrap/>
            <w:vAlign w:val="bottom"/>
            <w:hideMark/>
          </w:tcPr>
          <w:p w14:paraId="165F7A03"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279.30</w:t>
            </w:r>
          </w:p>
        </w:tc>
        <w:tc>
          <w:tcPr>
            <w:tcW w:w="1350" w:type="dxa"/>
            <w:tcBorders>
              <w:top w:val="nil"/>
              <w:left w:val="nil"/>
              <w:bottom w:val="single" w:sz="4" w:space="0" w:color="auto"/>
              <w:right w:val="single" w:sz="4" w:space="0" w:color="auto"/>
            </w:tcBorders>
            <w:shd w:val="clear" w:color="000000" w:fill="F0F0F0"/>
            <w:noWrap/>
            <w:vAlign w:val="bottom"/>
            <w:hideMark/>
          </w:tcPr>
          <w:p w14:paraId="67D8884C"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256.50</w:t>
            </w:r>
          </w:p>
        </w:tc>
      </w:tr>
      <w:tr w:rsidR="00514D63" w:rsidRPr="00514D63" w14:paraId="648A73C8" w14:textId="77777777" w:rsidTr="00830AC9">
        <w:trPr>
          <w:trHeight w:val="216"/>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6EC020C2"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Mar-2015</w:t>
            </w:r>
          </w:p>
        </w:tc>
        <w:tc>
          <w:tcPr>
            <w:tcW w:w="1170" w:type="dxa"/>
            <w:tcBorders>
              <w:top w:val="nil"/>
              <w:left w:val="nil"/>
              <w:bottom w:val="single" w:sz="4" w:space="0" w:color="auto"/>
              <w:right w:val="single" w:sz="4" w:space="0" w:color="auto"/>
            </w:tcBorders>
            <w:shd w:val="clear" w:color="auto" w:fill="auto"/>
            <w:noWrap/>
            <w:vAlign w:val="bottom"/>
            <w:hideMark/>
          </w:tcPr>
          <w:p w14:paraId="5BB5A916"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18.40</w:t>
            </w:r>
          </w:p>
        </w:tc>
        <w:tc>
          <w:tcPr>
            <w:tcW w:w="990" w:type="dxa"/>
            <w:tcBorders>
              <w:top w:val="nil"/>
              <w:left w:val="nil"/>
              <w:bottom w:val="single" w:sz="4" w:space="0" w:color="auto"/>
              <w:right w:val="single" w:sz="4" w:space="0" w:color="auto"/>
            </w:tcBorders>
            <w:shd w:val="clear" w:color="auto" w:fill="auto"/>
            <w:noWrap/>
            <w:vAlign w:val="bottom"/>
            <w:hideMark/>
          </w:tcPr>
          <w:p w14:paraId="63249F82"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14.88</w:t>
            </w:r>
          </w:p>
        </w:tc>
        <w:tc>
          <w:tcPr>
            <w:tcW w:w="1170" w:type="dxa"/>
            <w:tcBorders>
              <w:top w:val="nil"/>
              <w:left w:val="nil"/>
              <w:bottom w:val="single" w:sz="4" w:space="0" w:color="auto"/>
              <w:right w:val="single" w:sz="4" w:space="0" w:color="auto"/>
            </w:tcBorders>
            <w:shd w:val="clear" w:color="auto" w:fill="auto"/>
            <w:noWrap/>
            <w:vAlign w:val="bottom"/>
            <w:hideMark/>
          </w:tcPr>
          <w:p w14:paraId="0F083B5C"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3.90</w:t>
            </w:r>
          </w:p>
        </w:tc>
        <w:tc>
          <w:tcPr>
            <w:tcW w:w="1260" w:type="dxa"/>
            <w:tcBorders>
              <w:top w:val="nil"/>
              <w:left w:val="nil"/>
              <w:bottom w:val="single" w:sz="4" w:space="0" w:color="auto"/>
              <w:right w:val="single" w:sz="4" w:space="0" w:color="auto"/>
            </w:tcBorders>
            <w:shd w:val="clear" w:color="auto" w:fill="auto"/>
            <w:noWrap/>
            <w:vAlign w:val="bottom"/>
            <w:hideMark/>
          </w:tcPr>
          <w:p w14:paraId="49D9F8EF"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14.62</w:t>
            </w:r>
          </w:p>
        </w:tc>
        <w:tc>
          <w:tcPr>
            <w:tcW w:w="1170" w:type="dxa"/>
            <w:tcBorders>
              <w:top w:val="nil"/>
              <w:left w:val="nil"/>
              <w:bottom w:val="single" w:sz="4" w:space="0" w:color="auto"/>
              <w:right w:val="single" w:sz="4" w:space="0" w:color="auto"/>
            </w:tcBorders>
            <w:shd w:val="clear" w:color="auto" w:fill="auto"/>
            <w:noWrap/>
            <w:vAlign w:val="bottom"/>
            <w:hideMark/>
          </w:tcPr>
          <w:p w14:paraId="4A2FD1B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10.70</w:t>
            </w:r>
          </w:p>
        </w:tc>
        <w:tc>
          <w:tcPr>
            <w:tcW w:w="1350" w:type="dxa"/>
            <w:tcBorders>
              <w:top w:val="nil"/>
              <w:left w:val="nil"/>
              <w:bottom w:val="single" w:sz="4" w:space="0" w:color="auto"/>
              <w:right w:val="single" w:sz="4" w:space="0" w:color="auto"/>
            </w:tcBorders>
            <w:shd w:val="clear" w:color="auto" w:fill="auto"/>
            <w:noWrap/>
            <w:vAlign w:val="bottom"/>
            <w:hideMark/>
          </w:tcPr>
          <w:p w14:paraId="278D8B70"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1.94</w:t>
            </w:r>
          </w:p>
        </w:tc>
        <w:tc>
          <w:tcPr>
            <w:tcW w:w="1170" w:type="dxa"/>
            <w:tcBorders>
              <w:top w:val="nil"/>
              <w:left w:val="nil"/>
              <w:bottom w:val="single" w:sz="4" w:space="0" w:color="auto"/>
              <w:right w:val="single" w:sz="4" w:space="0" w:color="auto"/>
            </w:tcBorders>
            <w:shd w:val="clear" w:color="auto" w:fill="auto"/>
            <w:noWrap/>
            <w:vAlign w:val="bottom"/>
            <w:hideMark/>
          </w:tcPr>
          <w:p w14:paraId="7C2B0A5F"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10.62</w:t>
            </w:r>
          </w:p>
        </w:tc>
        <w:tc>
          <w:tcPr>
            <w:tcW w:w="1143" w:type="dxa"/>
            <w:tcBorders>
              <w:top w:val="nil"/>
              <w:left w:val="nil"/>
              <w:bottom w:val="single" w:sz="4" w:space="0" w:color="auto"/>
              <w:right w:val="single" w:sz="4" w:space="0" w:color="auto"/>
            </w:tcBorders>
            <w:shd w:val="clear" w:color="auto" w:fill="auto"/>
            <w:noWrap/>
            <w:vAlign w:val="bottom"/>
            <w:hideMark/>
          </w:tcPr>
          <w:p w14:paraId="1A39D1AE"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10.62</w:t>
            </w:r>
          </w:p>
        </w:tc>
        <w:tc>
          <w:tcPr>
            <w:tcW w:w="1377" w:type="dxa"/>
            <w:tcBorders>
              <w:top w:val="nil"/>
              <w:left w:val="nil"/>
              <w:bottom w:val="single" w:sz="4" w:space="0" w:color="auto"/>
              <w:right w:val="single" w:sz="4" w:space="0" w:color="auto"/>
            </w:tcBorders>
            <w:shd w:val="clear" w:color="auto" w:fill="auto"/>
            <w:noWrap/>
            <w:vAlign w:val="bottom"/>
            <w:hideMark/>
          </w:tcPr>
          <w:p w14:paraId="372DBABB"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276.36</w:t>
            </w:r>
          </w:p>
        </w:tc>
        <w:tc>
          <w:tcPr>
            <w:tcW w:w="1350" w:type="dxa"/>
            <w:tcBorders>
              <w:top w:val="nil"/>
              <w:left w:val="nil"/>
              <w:bottom w:val="single" w:sz="4" w:space="0" w:color="auto"/>
              <w:right w:val="single" w:sz="4" w:space="0" w:color="auto"/>
            </w:tcBorders>
            <w:shd w:val="clear" w:color="auto" w:fill="auto"/>
            <w:noWrap/>
            <w:vAlign w:val="bottom"/>
            <w:hideMark/>
          </w:tcPr>
          <w:p w14:paraId="70616C73"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246.45</w:t>
            </w:r>
          </w:p>
        </w:tc>
      </w:tr>
      <w:tr w:rsidR="00514D63" w:rsidRPr="00514D63" w14:paraId="32228E51" w14:textId="77777777" w:rsidTr="00830AC9">
        <w:trPr>
          <w:trHeight w:val="216"/>
        </w:trPr>
        <w:tc>
          <w:tcPr>
            <w:tcW w:w="1165" w:type="dxa"/>
            <w:tcBorders>
              <w:top w:val="nil"/>
              <w:left w:val="single" w:sz="4" w:space="0" w:color="auto"/>
              <w:bottom w:val="single" w:sz="4" w:space="0" w:color="auto"/>
              <w:right w:val="single" w:sz="4" w:space="0" w:color="auto"/>
            </w:tcBorders>
            <w:shd w:val="clear" w:color="000000" w:fill="F0F0F0"/>
            <w:noWrap/>
            <w:vAlign w:val="bottom"/>
            <w:hideMark/>
          </w:tcPr>
          <w:p w14:paraId="2E88B12D"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Apr-2015</w:t>
            </w:r>
          </w:p>
        </w:tc>
        <w:tc>
          <w:tcPr>
            <w:tcW w:w="1170" w:type="dxa"/>
            <w:tcBorders>
              <w:top w:val="nil"/>
              <w:left w:val="nil"/>
              <w:bottom w:val="single" w:sz="4" w:space="0" w:color="auto"/>
              <w:right w:val="single" w:sz="4" w:space="0" w:color="auto"/>
            </w:tcBorders>
            <w:shd w:val="clear" w:color="000000" w:fill="F0F0F0"/>
            <w:noWrap/>
            <w:vAlign w:val="bottom"/>
            <w:hideMark/>
          </w:tcPr>
          <w:p w14:paraId="4D01C5F1"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18.33</w:t>
            </w:r>
          </w:p>
        </w:tc>
        <w:tc>
          <w:tcPr>
            <w:tcW w:w="990" w:type="dxa"/>
            <w:tcBorders>
              <w:top w:val="nil"/>
              <w:left w:val="nil"/>
              <w:bottom w:val="single" w:sz="4" w:space="0" w:color="auto"/>
              <w:right w:val="single" w:sz="4" w:space="0" w:color="auto"/>
            </w:tcBorders>
            <w:shd w:val="clear" w:color="000000" w:fill="F0F0F0"/>
            <w:noWrap/>
            <w:vAlign w:val="bottom"/>
            <w:hideMark/>
          </w:tcPr>
          <w:p w14:paraId="58138A0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15.17</w:t>
            </w:r>
          </w:p>
        </w:tc>
        <w:tc>
          <w:tcPr>
            <w:tcW w:w="1170" w:type="dxa"/>
            <w:tcBorders>
              <w:top w:val="nil"/>
              <w:left w:val="nil"/>
              <w:bottom w:val="single" w:sz="4" w:space="0" w:color="auto"/>
              <w:right w:val="single" w:sz="4" w:space="0" w:color="auto"/>
            </w:tcBorders>
            <w:shd w:val="clear" w:color="000000" w:fill="F0F0F0"/>
            <w:noWrap/>
            <w:vAlign w:val="bottom"/>
            <w:hideMark/>
          </w:tcPr>
          <w:p w14:paraId="00A3732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4.29</w:t>
            </w:r>
          </w:p>
        </w:tc>
        <w:tc>
          <w:tcPr>
            <w:tcW w:w="1260" w:type="dxa"/>
            <w:tcBorders>
              <w:top w:val="nil"/>
              <w:left w:val="nil"/>
              <w:bottom w:val="single" w:sz="4" w:space="0" w:color="auto"/>
              <w:right w:val="single" w:sz="4" w:space="0" w:color="auto"/>
            </w:tcBorders>
            <w:shd w:val="clear" w:color="000000" w:fill="F0F0F0"/>
            <w:noWrap/>
            <w:vAlign w:val="bottom"/>
            <w:hideMark/>
          </w:tcPr>
          <w:p w14:paraId="198590F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17.26</w:t>
            </w:r>
          </w:p>
        </w:tc>
        <w:tc>
          <w:tcPr>
            <w:tcW w:w="1170" w:type="dxa"/>
            <w:tcBorders>
              <w:top w:val="nil"/>
              <w:left w:val="nil"/>
              <w:bottom w:val="single" w:sz="4" w:space="0" w:color="auto"/>
              <w:right w:val="single" w:sz="4" w:space="0" w:color="auto"/>
            </w:tcBorders>
            <w:shd w:val="clear" w:color="000000" w:fill="F0F0F0"/>
            <w:noWrap/>
            <w:vAlign w:val="bottom"/>
            <w:hideMark/>
          </w:tcPr>
          <w:p w14:paraId="3417EA04"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10.12</w:t>
            </w:r>
          </w:p>
        </w:tc>
        <w:tc>
          <w:tcPr>
            <w:tcW w:w="1350" w:type="dxa"/>
            <w:tcBorders>
              <w:top w:val="nil"/>
              <w:left w:val="nil"/>
              <w:bottom w:val="single" w:sz="4" w:space="0" w:color="auto"/>
              <w:right w:val="single" w:sz="4" w:space="0" w:color="auto"/>
            </w:tcBorders>
            <w:shd w:val="clear" w:color="000000" w:fill="F0F0F0"/>
            <w:noWrap/>
            <w:vAlign w:val="bottom"/>
            <w:hideMark/>
          </w:tcPr>
          <w:p w14:paraId="147971F6"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2.20</w:t>
            </w:r>
          </w:p>
        </w:tc>
        <w:tc>
          <w:tcPr>
            <w:tcW w:w="1170" w:type="dxa"/>
            <w:tcBorders>
              <w:top w:val="nil"/>
              <w:left w:val="nil"/>
              <w:bottom w:val="single" w:sz="4" w:space="0" w:color="auto"/>
              <w:right w:val="single" w:sz="4" w:space="0" w:color="auto"/>
            </w:tcBorders>
            <w:shd w:val="clear" w:color="000000" w:fill="F0F0F0"/>
            <w:noWrap/>
            <w:vAlign w:val="bottom"/>
            <w:hideMark/>
          </w:tcPr>
          <w:p w14:paraId="1215A5A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10.67</w:t>
            </w:r>
          </w:p>
        </w:tc>
        <w:tc>
          <w:tcPr>
            <w:tcW w:w="1143" w:type="dxa"/>
            <w:tcBorders>
              <w:top w:val="nil"/>
              <w:left w:val="nil"/>
              <w:bottom w:val="single" w:sz="4" w:space="0" w:color="auto"/>
              <w:right w:val="single" w:sz="4" w:space="0" w:color="auto"/>
            </w:tcBorders>
            <w:shd w:val="clear" w:color="000000" w:fill="F0F0F0"/>
            <w:noWrap/>
            <w:vAlign w:val="bottom"/>
            <w:hideMark/>
          </w:tcPr>
          <w:p w14:paraId="63819BA0"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10.73</w:t>
            </w:r>
          </w:p>
        </w:tc>
        <w:tc>
          <w:tcPr>
            <w:tcW w:w="1377" w:type="dxa"/>
            <w:tcBorders>
              <w:top w:val="nil"/>
              <w:left w:val="nil"/>
              <w:bottom w:val="single" w:sz="4" w:space="0" w:color="auto"/>
              <w:right w:val="single" w:sz="4" w:space="0" w:color="auto"/>
            </w:tcBorders>
            <w:shd w:val="clear" w:color="000000" w:fill="F0F0F0"/>
            <w:noWrap/>
            <w:vAlign w:val="bottom"/>
            <w:hideMark/>
          </w:tcPr>
          <w:p w14:paraId="7E3C2D0A"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278.35</w:t>
            </w:r>
          </w:p>
        </w:tc>
        <w:tc>
          <w:tcPr>
            <w:tcW w:w="1350" w:type="dxa"/>
            <w:tcBorders>
              <w:top w:val="nil"/>
              <w:left w:val="nil"/>
              <w:bottom w:val="single" w:sz="4" w:space="0" w:color="auto"/>
              <w:right w:val="single" w:sz="4" w:space="0" w:color="auto"/>
            </w:tcBorders>
            <w:shd w:val="clear" w:color="000000" w:fill="F0F0F0"/>
            <w:noWrap/>
            <w:vAlign w:val="bottom"/>
            <w:hideMark/>
          </w:tcPr>
          <w:p w14:paraId="6598CDF8"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251.90</w:t>
            </w:r>
          </w:p>
        </w:tc>
      </w:tr>
      <w:tr w:rsidR="00514D63" w:rsidRPr="00514D63" w14:paraId="57CB06CA" w14:textId="77777777" w:rsidTr="00830AC9">
        <w:trPr>
          <w:trHeight w:val="216"/>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72BA907D"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May-2015</w:t>
            </w:r>
          </w:p>
        </w:tc>
        <w:tc>
          <w:tcPr>
            <w:tcW w:w="1170" w:type="dxa"/>
            <w:tcBorders>
              <w:top w:val="nil"/>
              <w:left w:val="nil"/>
              <w:bottom w:val="single" w:sz="4" w:space="0" w:color="auto"/>
              <w:right w:val="single" w:sz="4" w:space="0" w:color="auto"/>
            </w:tcBorders>
            <w:shd w:val="clear" w:color="auto" w:fill="auto"/>
            <w:noWrap/>
            <w:vAlign w:val="bottom"/>
            <w:hideMark/>
          </w:tcPr>
          <w:p w14:paraId="7A460E28"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18.50</w:t>
            </w:r>
          </w:p>
        </w:tc>
        <w:tc>
          <w:tcPr>
            <w:tcW w:w="990" w:type="dxa"/>
            <w:tcBorders>
              <w:top w:val="nil"/>
              <w:left w:val="nil"/>
              <w:bottom w:val="single" w:sz="4" w:space="0" w:color="auto"/>
              <w:right w:val="single" w:sz="4" w:space="0" w:color="auto"/>
            </w:tcBorders>
            <w:shd w:val="clear" w:color="auto" w:fill="auto"/>
            <w:noWrap/>
            <w:vAlign w:val="bottom"/>
            <w:hideMark/>
          </w:tcPr>
          <w:p w14:paraId="6C9A1362"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15.35</w:t>
            </w:r>
          </w:p>
        </w:tc>
        <w:tc>
          <w:tcPr>
            <w:tcW w:w="1170" w:type="dxa"/>
            <w:tcBorders>
              <w:top w:val="nil"/>
              <w:left w:val="nil"/>
              <w:bottom w:val="single" w:sz="4" w:space="0" w:color="auto"/>
              <w:right w:val="single" w:sz="4" w:space="0" w:color="auto"/>
            </w:tcBorders>
            <w:shd w:val="clear" w:color="auto" w:fill="auto"/>
            <w:noWrap/>
            <w:vAlign w:val="bottom"/>
            <w:hideMark/>
          </w:tcPr>
          <w:p w14:paraId="6DE6845E"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4.09</w:t>
            </w:r>
          </w:p>
        </w:tc>
        <w:tc>
          <w:tcPr>
            <w:tcW w:w="1260" w:type="dxa"/>
            <w:tcBorders>
              <w:top w:val="nil"/>
              <w:left w:val="nil"/>
              <w:bottom w:val="single" w:sz="4" w:space="0" w:color="auto"/>
              <w:right w:val="single" w:sz="4" w:space="0" w:color="auto"/>
            </w:tcBorders>
            <w:shd w:val="clear" w:color="auto" w:fill="auto"/>
            <w:noWrap/>
            <w:vAlign w:val="bottom"/>
            <w:hideMark/>
          </w:tcPr>
          <w:p w14:paraId="3F710E66"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16.45</w:t>
            </w:r>
          </w:p>
        </w:tc>
        <w:tc>
          <w:tcPr>
            <w:tcW w:w="1170" w:type="dxa"/>
            <w:tcBorders>
              <w:top w:val="nil"/>
              <w:left w:val="nil"/>
              <w:bottom w:val="single" w:sz="4" w:space="0" w:color="auto"/>
              <w:right w:val="single" w:sz="4" w:space="0" w:color="auto"/>
            </w:tcBorders>
            <w:shd w:val="clear" w:color="auto" w:fill="auto"/>
            <w:noWrap/>
            <w:vAlign w:val="bottom"/>
            <w:hideMark/>
          </w:tcPr>
          <w:p w14:paraId="6F422975"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10.28</w:t>
            </w:r>
          </w:p>
        </w:tc>
        <w:tc>
          <w:tcPr>
            <w:tcW w:w="1350" w:type="dxa"/>
            <w:tcBorders>
              <w:top w:val="nil"/>
              <w:left w:val="nil"/>
              <w:bottom w:val="single" w:sz="4" w:space="0" w:color="auto"/>
              <w:right w:val="single" w:sz="4" w:space="0" w:color="auto"/>
            </w:tcBorders>
            <w:shd w:val="clear" w:color="auto" w:fill="auto"/>
            <w:noWrap/>
            <w:vAlign w:val="bottom"/>
            <w:hideMark/>
          </w:tcPr>
          <w:p w14:paraId="583D5581"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2.13</w:t>
            </w:r>
          </w:p>
        </w:tc>
        <w:tc>
          <w:tcPr>
            <w:tcW w:w="1170" w:type="dxa"/>
            <w:tcBorders>
              <w:top w:val="nil"/>
              <w:left w:val="nil"/>
              <w:bottom w:val="single" w:sz="4" w:space="0" w:color="auto"/>
              <w:right w:val="single" w:sz="4" w:space="0" w:color="auto"/>
            </w:tcBorders>
            <w:shd w:val="clear" w:color="auto" w:fill="auto"/>
            <w:noWrap/>
            <w:vAlign w:val="bottom"/>
            <w:hideMark/>
          </w:tcPr>
          <w:p w14:paraId="44061433"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10.63</w:t>
            </w:r>
          </w:p>
        </w:tc>
        <w:tc>
          <w:tcPr>
            <w:tcW w:w="1143" w:type="dxa"/>
            <w:tcBorders>
              <w:top w:val="nil"/>
              <w:left w:val="nil"/>
              <w:bottom w:val="single" w:sz="4" w:space="0" w:color="auto"/>
              <w:right w:val="single" w:sz="4" w:space="0" w:color="auto"/>
            </w:tcBorders>
            <w:shd w:val="clear" w:color="auto" w:fill="auto"/>
            <w:noWrap/>
            <w:vAlign w:val="bottom"/>
            <w:hideMark/>
          </w:tcPr>
          <w:p w14:paraId="3841B64E"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10.79</w:t>
            </w:r>
          </w:p>
        </w:tc>
        <w:tc>
          <w:tcPr>
            <w:tcW w:w="1377" w:type="dxa"/>
            <w:tcBorders>
              <w:top w:val="nil"/>
              <w:left w:val="nil"/>
              <w:bottom w:val="single" w:sz="4" w:space="0" w:color="auto"/>
              <w:right w:val="single" w:sz="4" w:space="0" w:color="auto"/>
            </w:tcBorders>
            <w:shd w:val="clear" w:color="auto" w:fill="auto"/>
            <w:noWrap/>
            <w:vAlign w:val="bottom"/>
            <w:hideMark/>
          </w:tcPr>
          <w:p w14:paraId="4BFB96A4"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274.34</w:t>
            </w:r>
          </w:p>
        </w:tc>
        <w:tc>
          <w:tcPr>
            <w:tcW w:w="1350" w:type="dxa"/>
            <w:tcBorders>
              <w:top w:val="nil"/>
              <w:left w:val="nil"/>
              <w:bottom w:val="single" w:sz="4" w:space="0" w:color="auto"/>
              <w:right w:val="single" w:sz="4" w:space="0" w:color="auto"/>
            </w:tcBorders>
            <w:shd w:val="clear" w:color="auto" w:fill="auto"/>
            <w:noWrap/>
            <w:vAlign w:val="bottom"/>
            <w:hideMark/>
          </w:tcPr>
          <w:p w14:paraId="0DCEF64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242.11</w:t>
            </w:r>
          </w:p>
        </w:tc>
      </w:tr>
      <w:tr w:rsidR="00514D63" w:rsidRPr="00514D63" w14:paraId="3324B071" w14:textId="77777777" w:rsidTr="00830AC9">
        <w:trPr>
          <w:trHeight w:val="216"/>
        </w:trPr>
        <w:tc>
          <w:tcPr>
            <w:tcW w:w="1165" w:type="dxa"/>
            <w:tcBorders>
              <w:top w:val="nil"/>
              <w:left w:val="single" w:sz="4" w:space="0" w:color="auto"/>
              <w:bottom w:val="single" w:sz="4" w:space="0" w:color="auto"/>
              <w:right w:val="single" w:sz="4" w:space="0" w:color="auto"/>
            </w:tcBorders>
            <w:shd w:val="clear" w:color="000000" w:fill="F0F0F0"/>
            <w:noWrap/>
            <w:vAlign w:val="bottom"/>
            <w:hideMark/>
          </w:tcPr>
          <w:p w14:paraId="22D05D09"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Jun-2015</w:t>
            </w:r>
          </w:p>
        </w:tc>
        <w:tc>
          <w:tcPr>
            <w:tcW w:w="1170" w:type="dxa"/>
            <w:tcBorders>
              <w:top w:val="nil"/>
              <w:left w:val="nil"/>
              <w:bottom w:val="single" w:sz="4" w:space="0" w:color="auto"/>
              <w:right w:val="single" w:sz="4" w:space="0" w:color="auto"/>
            </w:tcBorders>
            <w:shd w:val="clear" w:color="000000" w:fill="F0F0F0"/>
            <w:noWrap/>
            <w:vAlign w:val="bottom"/>
            <w:hideMark/>
          </w:tcPr>
          <w:p w14:paraId="2E8DDA18"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18.08</w:t>
            </w:r>
          </w:p>
        </w:tc>
        <w:tc>
          <w:tcPr>
            <w:tcW w:w="990" w:type="dxa"/>
            <w:tcBorders>
              <w:top w:val="nil"/>
              <w:left w:val="nil"/>
              <w:bottom w:val="single" w:sz="4" w:space="0" w:color="auto"/>
              <w:right w:val="single" w:sz="4" w:space="0" w:color="auto"/>
            </w:tcBorders>
            <w:shd w:val="clear" w:color="000000" w:fill="F0F0F0"/>
            <w:noWrap/>
            <w:vAlign w:val="bottom"/>
            <w:hideMark/>
          </w:tcPr>
          <w:p w14:paraId="12F48A90"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14.85</w:t>
            </w:r>
          </w:p>
        </w:tc>
        <w:tc>
          <w:tcPr>
            <w:tcW w:w="1170" w:type="dxa"/>
            <w:tcBorders>
              <w:top w:val="nil"/>
              <w:left w:val="nil"/>
              <w:bottom w:val="single" w:sz="4" w:space="0" w:color="auto"/>
              <w:right w:val="single" w:sz="4" w:space="0" w:color="auto"/>
            </w:tcBorders>
            <w:shd w:val="clear" w:color="000000" w:fill="F0F0F0"/>
            <w:noWrap/>
            <w:vAlign w:val="bottom"/>
            <w:hideMark/>
          </w:tcPr>
          <w:p w14:paraId="4A74607F"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3.89</w:t>
            </w:r>
          </w:p>
        </w:tc>
        <w:tc>
          <w:tcPr>
            <w:tcW w:w="1260" w:type="dxa"/>
            <w:tcBorders>
              <w:top w:val="nil"/>
              <w:left w:val="nil"/>
              <w:bottom w:val="single" w:sz="4" w:space="0" w:color="auto"/>
              <w:right w:val="single" w:sz="4" w:space="0" w:color="auto"/>
            </w:tcBorders>
            <w:shd w:val="clear" w:color="000000" w:fill="F0F0F0"/>
            <w:noWrap/>
            <w:vAlign w:val="bottom"/>
            <w:hideMark/>
          </w:tcPr>
          <w:p w14:paraId="6DA6CC17"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15.49</w:t>
            </w:r>
          </w:p>
        </w:tc>
        <w:tc>
          <w:tcPr>
            <w:tcW w:w="1170" w:type="dxa"/>
            <w:tcBorders>
              <w:top w:val="nil"/>
              <w:left w:val="nil"/>
              <w:bottom w:val="single" w:sz="4" w:space="0" w:color="auto"/>
              <w:right w:val="single" w:sz="4" w:space="0" w:color="auto"/>
            </w:tcBorders>
            <w:shd w:val="clear" w:color="000000" w:fill="F0F0F0"/>
            <w:noWrap/>
            <w:vAlign w:val="bottom"/>
            <w:hideMark/>
          </w:tcPr>
          <w:p w14:paraId="32F0740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10.34</w:t>
            </w:r>
          </w:p>
        </w:tc>
        <w:tc>
          <w:tcPr>
            <w:tcW w:w="1350" w:type="dxa"/>
            <w:tcBorders>
              <w:top w:val="nil"/>
              <w:left w:val="nil"/>
              <w:bottom w:val="single" w:sz="4" w:space="0" w:color="auto"/>
              <w:right w:val="single" w:sz="4" w:space="0" w:color="auto"/>
            </w:tcBorders>
            <w:shd w:val="clear" w:color="000000" w:fill="F0F0F0"/>
            <w:noWrap/>
            <w:vAlign w:val="bottom"/>
            <w:hideMark/>
          </w:tcPr>
          <w:p w14:paraId="4DA0437A"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1.99</w:t>
            </w:r>
          </w:p>
        </w:tc>
        <w:tc>
          <w:tcPr>
            <w:tcW w:w="1170" w:type="dxa"/>
            <w:tcBorders>
              <w:top w:val="nil"/>
              <w:left w:val="nil"/>
              <w:bottom w:val="single" w:sz="4" w:space="0" w:color="auto"/>
              <w:right w:val="single" w:sz="4" w:space="0" w:color="auto"/>
            </w:tcBorders>
            <w:shd w:val="clear" w:color="000000" w:fill="F0F0F0"/>
            <w:noWrap/>
            <w:vAlign w:val="bottom"/>
            <w:hideMark/>
          </w:tcPr>
          <w:p w14:paraId="184980BB"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10.47</w:t>
            </w:r>
          </w:p>
        </w:tc>
        <w:tc>
          <w:tcPr>
            <w:tcW w:w="1143" w:type="dxa"/>
            <w:tcBorders>
              <w:top w:val="nil"/>
              <w:left w:val="nil"/>
              <w:bottom w:val="single" w:sz="4" w:space="0" w:color="auto"/>
              <w:right w:val="single" w:sz="4" w:space="0" w:color="auto"/>
            </w:tcBorders>
            <w:shd w:val="clear" w:color="000000" w:fill="F0F0F0"/>
            <w:noWrap/>
            <w:vAlign w:val="bottom"/>
            <w:hideMark/>
          </w:tcPr>
          <w:p w14:paraId="56DC3E81"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10.66</w:t>
            </w:r>
          </w:p>
        </w:tc>
        <w:tc>
          <w:tcPr>
            <w:tcW w:w="1377" w:type="dxa"/>
            <w:tcBorders>
              <w:top w:val="nil"/>
              <w:left w:val="nil"/>
              <w:bottom w:val="single" w:sz="4" w:space="0" w:color="auto"/>
              <w:right w:val="single" w:sz="4" w:space="0" w:color="auto"/>
            </w:tcBorders>
            <w:shd w:val="clear" w:color="000000" w:fill="F0F0F0"/>
            <w:noWrap/>
            <w:vAlign w:val="bottom"/>
            <w:hideMark/>
          </w:tcPr>
          <w:p w14:paraId="5A56BA05"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275.00</w:t>
            </w:r>
          </w:p>
        </w:tc>
        <w:tc>
          <w:tcPr>
            <w:tcW w:w="1350" w:type="dxa"/>
            <w:tcBorders>
              <w:top w:val="nil"/>
              <w:left w:val="nil"/>
              <w:bottom w:val="single" w:sz="4" w:space="0" w:color="auto"/>
              <w:right w:val="single" w:sz="4" w:space="0" w:color="auto"/>
            </w:tcBorders>
            <w:shd w:val="clear" w:color="000000" w:fill="F0F0F0"/>
            <w:noWrap/>
            <w:vAlign w:val="bottom"/>
            <w:hideMark/>
          </w:tcPr>
          <w:p w14:paraId="4C2B45E1"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239.64</w:t>
            </w:r>
          </w:p>
        </w:tc>
      </w:tr>
      <w:tr w:rsidR="00514D63" w:rsidRPr="00514D63" w14:paraId="5F93E2FC" w14:textId="77777777" w:rsidTr="00830AC9">
        <w:trPr>
          <w:trHeight w:val="216"/>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2191A184"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Jul-2015</w:t>
            </w:r>
          </w:p>
        </w:tc>
        <w:tc>
          <w:tcPr>
            <w:tcW w:w="1170" w:type="dxa"/>
            <w:tcBorders>
              <w:top w:val="nil"/>
              <w:left w:val="nil"/>
              <w:bottom w:val="single" w:sz="4" w:space="0" w:color="auto"/>
              <w:right w:val="single" w:sz="4" w:space="0" w:color="auto"/>
            </w:tcBorders>
            <w:shd w:val="clear" w:color="auto" w:fill="auto"/>
            <w:noWrap/>
            <w:vAlign w:val="bottom"/>
            <w:hideMark/>
          </w:tcPr>
          <w:p w14:paraId="6AEDFCD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18.08</w:t>
            </w:r>
          </w:p>
        </w:tc>
        <w:tc>
          <w:tcPr>
            <w:tcW w:w="990" w:type="dxa"/>
            <w:tcBorders>
              <w:top w:val="nil"/>
              <w:left w:val="nil"/>
              <w:bottom w:val="single" w:sz="4" w:space="0" w:color="auto"/>
              <w:right w:val="single" w:sz="4" w:space="0" w:color="auto"/>
            </w:tcBorders>
            <w:shd w:val="clear" w:color="auto" w:fill="auto"/>
            <w:noWrap/>
            <w:vAlign w:val="bottom"/>
            <w:hideMark/>
          </w:tcPr>
          <w:p w14:paraId="4709FE01"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14.56</w:t>
            </w:r>
          </w:p>
        </w:tc>
        <w:tc>
          <w:tcPr>
            <w:tcW w:w="1170" w:type="dxa"/>
            <w:tcBorders>
              <w:top w:val="nil"/>
              <w:left w:val="nil"/>
              <w:bottom w:val="single" w:sz="4" w:space="0" w:color="auto"/>
              <w:right w:val="single" w:sz="4" w:space="0" w:color="auto"/>
            </w:tcBorders>
            <w:shd w:val="clear" w:color="auto" w:fill="auto"/>
            <w:noWrap/>
            <w:vAlign w:val="bottom"/>
            <w:hideMark/>
          </w:tcPr>
          <w:p w14:paraId="656238D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3.73</w:t>
            </w:r>
          </w:p>
        </w:tc>
        <w:tc>
          <w:tcPr>
            <w:tcW w:w="1260" w:type="dxa"/>
            <w:tcBorders>
              <w:top w:val="nil"/>
              <w:left w:val="nil"/>
              <w:bottom w:val="single" w:sz="4" w:space="0" w:color="auto"/>
              <w:right w:val="single" w:sz="4" w:space="0" w:color="auto"/>
            </w:tcBorders>
            <w:shd w:val="clear" w:color="auto" w:fill="auto"/>
            <w:noWrap/>
            <w:vAlign w:val="bottom"/>
            <w:hideMark/>
          </w:tcPr>
          <w:p w14:paraId="042C6196"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13.67</w:t>
            </w:r>
          </w:p>
        </w:tc>
        <w:tc>
          <w:tcPr>
            <w:tcW w:w="1170" w:type="dxa"/>
            <w:tcBorders>
              <w:top w:val="nil"/>
              <w:left w:val="nil"/>
              <w:bottom w:val="single" w:sz="4" w:space="0" w:color="auto"/>
              <w:right w:val="single" w:sz="4" w:space="0" w:color="auto"/>
            </w:tcBorders>
            <w:shd w:val="clear" w:color="auto" w:fill="auto"/>
            <w:noWrap/>
            <w:vAlign w:val="bottom"/>
            <w:hideMark/>
          </w:tcPr>
          <w:p w14:paraId="35A86F2A"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10.47</w:t>
            </w:r>
          </w:p>
        </w:tc>
        <w:tc>
          <w:tcPr>
            <w:tcW w:w="1350" w:type="dxa"/>
            <w:tcBorders>
              <w:top w:val="nil"/>
              <w:left w:val="nil"/>
              <w:bottom w:val="single" w:sz="4" w:space="0" w:color="auto"/>
              <w:right w:val="single" w:sz="4" w:space="0" w:color="auto"/>
            </w:tcBorders>
            <w:shd w:val="clear" w:color="auto" w:fill="auto"/>
            <w:noWrap/>
            <w:vAlign w:val="bottom"/>
            <w:hideMark/>
          </w:tcPr>
          <w:p w14:paraId="19BD7687"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1.90</w:t>
            </w:r>
          </w:p>
        </w:tc>
        <w:tc>
          <w:tcPr>
            <w:tcW w:w="1170" w:type="dxa"/>
            <w:tcBorders>
              <w:top w:val="nil"/>
              <w:left w:val="nil"/>
              <w:bottom w:val="single" w:sz="4" w:space="0" w:color="auto"/>
              <w:right w:val="single" w:sz="4" w:space="0" w:color="auto"/>
            </w:tcBorders>
            <w:shd w:val="clear" w:color="auto" w:fill="auto"/>
            <w:noWrap/>
            <w:vAlign w:val="bottom"/>
            <w:hideMark/>
          </w:tcPr>
          <w:p w14:paraId="1478CB7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10.45</w:t>
            </w:r>
          </w:p>
        </w:tc>
        <w:tc>
          <w:tcPr>
            <w:tcW w:w="1143" w:type="dxa"/>
            <w:tcBorders>
              <w:top w:val="nil"/>
              <w:left w:val="nil"/>
              <w:bottom w:val="single" w:sz="4" w:space="0" w:color="auto"/>
              <w:right w:val="single" w:sz="4" w:space="0" w:color="auto"/>
            </w:tcBorders>
            <w:shd w:val="clear" w:color="auto" w:fill="auto"/>
            <w:noWrap/>
            <w:vAlign w:val="bottom"/>
            <w:hideMark/>
          </w:tcPr>
          <w:p w14:paraId="79229DCC"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10.70</w:t>
            </w:r>
          </w:p>
        </w:tc>
        <w:tc>
          <w:tcPr>
            <w:tcW w:w="1377" w:type="dxa"/>
            <w:tcBorders>
              <w:top w:val="nil"/>
              <w:left w:val="nil"/>
              <w:bottom w:val="single" w:sz="4" w:space="0" w:color="auto"/>
              <w:right w:val="single" w:sz="4" w:space="0" w:color="auto"/>
            </w:tcBorders>
            <w:shd w:val="clear" w:color="auto" w:fill="auto"/>
            <w:noWrap/>
            <w:vAlign w:val="bottom"/>
            <w:hideMark/>
          </w:tcPr>
          <w:p w14:paraId="400C87D5"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271.67</w:t>
            </w:r>
          </w:p>
        </w:tc>
        <w:tc>
          <w:tcPr>
            <w:tcW w:w="1350" w:type="dxa"/>
            <w:tcBorders>
              <w:top w:val="nil"/>
              <w:left w:val="nil"/>
              <w:bottom w:val="single" w:sz="4" w:space="0" w:color="auto"/>
              <w:right w:val="single" w:sz="4" w:space="0" w:color="auto"/>
            </w:tcBorders>
            <w:shd w:val="clear" w:color="auto" w:fill="auto"/>
            <w:noWrap/>
            <w:vAlign w:val="bottom"/>
            <w:hideMark/>
          </w:tcPr>
          <w:p w14:paraId="3BC3BF6F"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241.14</w:t>
            </w:r>
          </w:p>
        </w:tc>
      </w:tr>
    </w:tbl>
    <w:p w14:paraId="2D66A493" w14:textId="77777777" w:rsidR="001B3B75" w:rsidRPr="00830AC9" w:rsidRDefault="001B3B75">
      <w:pPr>
        <w:rPr>
          <w:sz w:val="2"/>
        </w:rPr>
      </w:pPr>
    </w:p>
    <w:tbl>
      <w:tblPr>
        <w:tblW w:w="13315" w:type="dxa"/>
        <w:tblLook w:val="04A0" w:firstRow="1" w:lastRow="0" w:firstColumn="1" w:lastColumn="0" w:noHBand="0" w:noVBand="1"/>
      </w:tblPr>
      <w:tblGrid>
        <w:gridCol w:w="1165"/>
        <w:gridCol w:w="1170"/>
        <w:gridCol w:w="990"/>
        <w:gridCol w:w="1170"/>
        <w:gridCol w:w="1260"/>
        <w:gridCol w:w="1170"/>
        <w:gridCol w:w="1350"/>
        <w:gridCol w:w="1170"/>
        <w:gridCol w:w="1143"/>
        <w:gridCol w:w="1377"/>
        <w:gridCol w:w="1350"/>
      </w:tblGrid>
      <w:tr w:rsidR="00514D63" w:rsidRPr="00514D63" w14:paraId="1E453FE9" w14:textId="77777777" w:rsidTr="00830AC9">
        <w:trPr>
          <w:trHeight w:val="216"/>
        </w:trPr>
        <w:tc>
          <w:tcPr>
            <w:tcW w:w="1165" w:type="dxa"/>
            <w:tcBorders>
              <w:top w:val="nil"/>
              <w:left w:val="single" w:sz="4" w:space="0" w:color="auto"/>
              <w:bottom w:val="single" w:sz="4" w:space="0" w:color="auto"/>
              <w:right w:val="single" w:sz="4" w:space="0" w:color="auto"/>
            </w:tcBorders>
            <w:shd w:val="clear" w:color="000000" w:fill="F0F0F0"/>
            <w:noWrap/>
            <w:vAlign w:val="bottom"/>
            <w:hideMark/>
          </w:tcPr>
          <w:p w14:paraId="4777B955"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Aug-2015</w:t>
            </w:r>
          </w:p>
        </w:tc>
        <w:tc>
          <w:tcPr>
            <w:tcW w:w="1170" w:type="dxa"/>
            <w:tcBorders>
              <w:top w:val="nil"/>
              <w:left w:val="nil"/>
              <w:bottom w:val="single" w:sz="4" w:space="0" w:color="auto"/>
              <w:right w:val="single" w:sz="4" w:space="0" w:color="auto"/>
            </w:tcBorders>
            <w:shd w:val="clear" w:color="000000" w:fill="F0F0F0"/>
            <w:noWrap/>
            <w:vAlign w:val="bottom"/>
            <w:hideMark/>
          </w:tcPr>
          <w:p w14:paraId="570DDF46"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16.79</w:t>
            </w:r>
          </w:p>
        </w:tc>
        <w:tc>
          <w:tcPr>
            <w:tcW w:w="990" w:type="dxa"/>
            <w:tcBorders>
              <w:top w:val="nil"/>
              <w:left w:val="nil"/>
              <w:bottom w:val="single" w:sz="4" w:space="0" w:color="auto"/>
              <w:right w:val="single" w:sz="4" w:space="0" w:color="auto"/>
            </w:tcBorders>
            <w:shd w:val="clear" w:color="000000" w:fill="F0F0F0"/>
            <w:noWrap/>
            <w:vAlign w:val="bottom"/>
            <w:hideMark/>
          </w:tcPr>
          <w:p w14:paraId="4A3B61C3"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13.61</w:t>
            </w:r>
          </w:p>
        </w:tc>
        <w:tc>
          <w:tcPr>
            <w:tcW w:w="1170" w:type="dxa"/>
            <w:tcBorders>
              <w:top w:val="nil"/>
              <w:left w:val="nil"/>
              <w:bottom w:val="single" w:sz="4" w:space="0" w:color="auto"/>
              <w:right w:val="single" w:sz="4" w:space="0" w:color="auto"/>
            </w:tcBorders>
            <w:shd w:val="clear" w:color="000000" w:fill="F0F0F0"/>
            <w:noWrap/>
            <w:vAlign w:val="bottom"/>
            <w:hideMark/>
          </w:tcPr>
          <w:p w14:paraId="63224DCE"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3.32</w:t>
            </w:r>
          </w:p>
        </w:tc>
        <w:tc>
          <w:tcPr>
            <w:tcW w:w="1260" w:type="dxa"/>
            <w:tcBorders>
              <w:top w:val="nil"/>
              <w:left w:val="nil"/>
              <w:bottom w:val="single" w:sz="4" w:space="0" w:color="auto"/>
              <w:right w:val="single" w:sz="4" w:space="0" w:color="auto"/>
            </w:tcBorders>
            <w:shd w:val="clear" w:color="000000" w:fill="F0F0F0"/>
            <w:noWrap/>
            <w:vAlign w:val="bottom"/>
            <w:hideMark/>
          </w:tcPr>
          <w:p w14:paraId="360FBB1E"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12.19</w:t>
            </w:r>
          </w:p>
        </w:tc>
        <w:tc>
          <w:tcPr>
            <w:tcW w:w="1170" w:type="dxa"/>
            <w:tcBorders>
              <w:top w:val="nil"/>
              <w:left w:val="nil"/>
              <w:bottom w:val="single" w:sz="4" w:space="0" w:color="auto"/>
              <w:right w:val="single" w:sz="4" w:space="0" w:color="auto"/>
            </w:tcBorders>
            <w:shd w:val="clear" w:color="000000" w:fill="F0F0F0"/>
            <w:noWrap/>
            <w:vAlign w:val="bottom"/>
            <w:hideMark/>
          </w:tcPr>
          <w:p w14:paraId="148A3B3A"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9.65</w:t>
            </w:r>
          </w:p>
        </w:tc>
        <w:tc>
          <w:tcPr>
            <w:tcW w:w="1350" w:type="dxa"/>
            <w:tcBorders>
              <w:top w:val="nil"/>
              <w:left w:val="nil"/>
              <w:bottom w:val="single" w:sz="4" w:space="0" w:color="auto"/>
              <w:right w:val="single" w:sz="4" w:space="0" w:color="auto"/>
            </w:tcBorders>
            <w:shd w:val="clear" w:color="000000" w:fill="F0F0F0"/>
            <w:noWrap/>
            <w:vAlign w:val="bottom"/>
            <w:hideMark/>
          </w:tcPr>
          <w:p w14:paraId="160EE4EF"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1.80</w:t>
            </w:r>
          </w:p>
        </w:tc>
        <w:tc>
          <w:tcPr>
            <w:tcW w:w="1170" w:type="dxa"/>
            <w:tcBorders>
              <w:top w:val="nil"/>
              <w:left w:val="nil"/>
              <w:bottom w:val="single" w:sz="4" w:space="0" w:color="auto"/>
              <w:right w:val="single" w:sz="4" w:space="0" w:color="auto"/>
            </w:tcBorders>
            <w:shd w:val="clear" w:color="000000" w:fill="F0F0F0"/>
            <w:noWrap/>
            <w:vAlign w:val="bottom"/>
            <w:hideMark/>
          </w:tcPr>
          <w:p w14:paraId="54715587"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10.29</w:t>
            </w:r>
          </w:p>
        </w:tc>
        <w:tc>
          <w:tcPr>
            <w:tcW w:w="1143" w:type="dxa"/>
            <w:tcBorders>
              <w:top w:val="nil"/>
              <w:left w:val="nil"/>
              <w:bottom w:val="single" w:sz="4" w:space="0" w:color="auto"/>
              <w:right w:val="single" w:sz="4" w:space="0" w:color="auto"/>
            </w:tcBorders>
            <w:shd w:val="clear" w:color="000000" w:fill="F0F0F0"/>
            <w:noWrap/>
            <w:vAlign w:val="bottom"/>
            <w:hideMark/>
          </w:tcPr>
          <w:p w14:paraId="1AEAF86F"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10.32</w:t>
            </w:r>
          </w:p>
        </w:tc>
        <w:tc>
          <w:tcPr>
            <w:tcW w:w="1377" w:type="dxa"/>
            <w:tcBorders>
              <w:top w:val="nil"/>
              <w:left w:val="nil"/>
              <w:bottom w:val="single" w:sz="4" w:space="0" w:color="auto"/>
              <w:right w:val="single" w:sz="4" w:space="0" w:color="auto"/>
            </w:tcBorders>
            <w:shd w:val="clear" w:color="000000" w:fill="F0F0F0"/>
            <w:noWrap/>
            <w:vAlign w:val="bottom"/>
            <w:hideMark/>
          </w:tcPr>
          <w:p w14:paraId="43496C60"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271.95</w:t>
            </w:r>
          </w:p>
        </w:tc>
        <w:tc>
          <w:tcPr>
            <w:tcW w:w="1350" w:type="dxa"/>
            <w:tcBorders>
              <w:top w:val="nil"/>
              <w:left w:val="nil"/>
              <w:bottom w:val="single" w:sz="4" w:space="0" w:color="auto"/>
              <w:right w:val="single" w:sz="4" w:space="0" w:color="auto"/>
            </w:tcBorders>
            <w:shd w:val="clear" w:color="000000" w:fill="F0F0F0"/>
            <w:noWrap/>
            <w:vAlign w:val="bottom"/>
            <w:hideMark/>
          </w:tcPr>
          <w:p w14:paraId="72CF859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245.25</w:t>
            </w:r>
          </w:p>
        </w:tc>
      </w:tr>
      <w:tr w:rsidR="00514D63" w:rsidRPr="00514D63" w14:paraId="310E9B64" w14:textId="77777777" w:rsidTr="00830AC9">
        <w:trPr>
          <w:trHeight w:val="216"/>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61B194E6"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Sep-2015</w:t>
            </w:r>
          </w:p>
        </w:tc>
        <w:tc>
          <w:tcPr>
            <w:tcW w:w="1170" w:type="dxa"/>
            <w:tcBorders>
              <w:top w:val="nil"/>
              <w:left w:val="nil"/>
              <w:bottom w:val="single" w:sz="4" w:space="0" w:color="auto"/>
              <w:right w:val="single" w:sz="4" w:space="0" w:color="auto"/>
            </w:tcBorders>
            <w:shd w:val="clear" w:color="auto" w:fill="auto"/>
            <w:noWrap/>
            <w:vAlign w:val="bottom"/>
            <w:hideMark/>
          </w:tcPr>
          <w:p w14:paraId="74AA31CA"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16.20</w:t>
            </w:r>
          </w:p>
        </w:tc>
        <w:tc>
          <w:tcPr>
            <w:tcW w:w="990" w:type="dxa"/>
            <w:tcBorders>
              <w:top w:val="nil"/>
              <w:left w:val="nil"/>
              <w:bottom w:val="single" w:sz="4" w:space="0" w:color="auto"/>
              <w:right w:val="single" w:sz="4" w:space="0" w:color="auto"/>
            </w:tcBorders>
            <w:shd w:val="clear" w:color="auto" w:fill="auto"/>
            <w:noWrap/>
            <w:vAlign w:val="bottom"/>
            <w:hideMark/>
          </w:tcPr>
          <w:p w14:paraId="4045045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13.07</w:t>
            </w:r>
          </w:p>
        </w:tc>
        <w:tc>
          <w:tcPr>
            <w:tcW w:w="1170" w:type="dxa"/>
            <w:tcBorders>
              <w:top w:val="nil"/>
              <w:left w:val="nil"/>
              <w:bottom w:val="single" w:sz="4" w:space="0" w:color="auto"/>
              <w:right w:val="single" w:sz="4" w:space="0" w:color="auto"/>
            </w:tcBorders>
            <w:shd w:val="clear" w:color="auto" w:fill="auto"/>
            <w:noWrap/>
            <w:vAlign w:val="bottom"/>
            <w:hideMark/>
          </w:tcPr>
          <w:p w14:paraId="32C4AED0"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3.20</w:t>
            </w:r>
          </w:p>
        </w:tc>
        <w:tc>
          <w:tcPr>
            <w:tcW w:w="1260" w:type="dxa"/>
            <w:tcBorders>
              <w:top w:val="nil"/>
              <w:left w:val="nil"/>
              <w:bottom w:val="single" w:sz="4" w:space="0" w:color="auto"/>
              <w:right w:val="single" w:sz="4" w:space="0" w:color="auto"/>
            </w:tcBorders>
            <w:shd w:val="clear" w:color="auto" w:fill="auto"/>
            <w:noWrap/>
            <w:vAlign w:val="bottom"/>
            <w:hideMark/>
          </w:tcPr>
          <w:p w14:paraId="3E732B4B"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11.96</w:t>
            </w:r>
          </w:p>
        </w:tc>
        <w:tc>
          <w:tcPr>
            <w:tcW w:w="1170" w:type="dxa"/>
            <w:tcBorders>
              <w:top w:val="nil"/>
              <w:left w:val="nil"/>
              <w:bottom w:val="single" w:sz="4" w:space="0" w:color="auto"/>
              <w:right w:val="single" w:sz="4" w:space="0" w:color="auto"/>
            </w:tcBorders>
            <w:shd w:val="clear" w:color="auto" w:fill="auto"/>
            <w:noWrap/>
            <w:vAlign w:val="bottom"/>
            <w:hideMark/>
          </w:tcPr>
          <w:p w14:paraId="6350ABE5"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9.44</w:t>
            </w:r>
          </w:p>
        </w:tc>
        <w:tc>
          <w:tcPr>
            <w:tcW w:w="1350" w:type="dxa"/>
            <w:tcBorders>
              <w:top w:val="nil"/>
              <w:left w:val="nil"/>
              <w:bottom w:val="single" w:sz="4" w:space="0" w:color="auto"/>
              <w:right w:val="single" w:sz="4" w:space="0" w:color="auto"/>
            </w:tcBorders>
            <w:shd w:val="clear" w:color="auto" w:fill="auto"/>
            <w:noWrap/>
            <w:vAlign w:val="bottom"/>
            <w:hideMark/>
          </w:tcPr>
          <w:p w14:paraId="28DF4D41"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1.75</w:t>
            </w:r>
          </w:p>
        </w:tc>
        <w:tc>
          <w:tcPr>
            <w:tcW w:w="1170" w:type="dxa"/>
            <w:tcBorders>
              <w:top w:val="nil"/>
              <w:left w:val="nil"/>
              <w:bottom w:val="single" w:sz="4" w:space="0" w:color="auto"/>
              <w:right w:val="single" w:sz="4" w:space="0" w:color="auto"/>
            </w:tcBorders>
            <w:shd w:val="clear" w:color="auto" w:fill="auto"/>
            <w:noWrap/>
            <w:vAlign w:val="bottom"/>
            <w:hideMark/>
          </w:tcPr>
          <w:p w14:paraId="19A38105"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10.22</w:t>
            </w:r>
          </w:p>
        </w:tc>
        <w:tc>
          <w:tcPr>
            <w:tcW w:w="1143" w:type="dxa"/>
            <w:tcBorders>
              <w:top w:val="nil"/>
              <w:left w:val="nil"/>
              <w:bottom w:val="single" w:sz="4" w:space="0" w:color="auto"/>
              <w:right w:val="single" w:sz="4" w:space="0" w:color="auto"/>
            </w:tcBorders>
            <w:shd w:val="clear" w:color="auto" w:fill="auto"/>
            <w:noWrap/>
            <w:vAlign w:val="bottom"/>
            <w:hideMark/>
          </w:tcPr>
          <w:p w14:paraId="30995E74"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10.25</w:t>
            </w:r>
          </w:p>
        </w:tc>
        <w:tc>
          <w:tcPr>
            <w:tcW w:w="1377" w:type="dxa"/>
            <w:tcBorders>
              <w:top w:val="nil"/>
              <w:left w:val="nil"/>
              <w:bottom w:val="single" w:sz="4" w:space="0" w:color="auto"/>
              <w:right w:val="single" w:sz="4" w:space="0" w:color="auto"/>
            </w:tcBorders>
            <w:shd w:val="clear" w:color="auto" w:fill="auto"/>
            <w:noWrap/>
            <w:vAlign w:val="bottom"/>
            <w:hideMark/>
          </w:tcPr>
          <w:p w14:paraId="06C9667B"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271.95</w:t>
            </w:r>
          </w:p>
        </w:tc>
        <w:tc>
          <w:tcPr>
            <w:tcW w:w="1350" w:type="dxa"/>
            <w:tcBorders>
              <w:top w:val="nil"/>
              <w:left w:val="nil"/>
              <w:bottom w:val="single" w:sz="4" w:space="0" w:color="auto"/>
              <w:right w:val="single" w:sz="4" w:space="0" w:color="auto"/>
            </w:tcBorders>
            <w:shd w:val="clear" w:color="auto" w:fill="auto"/>
            <w:noWrap/>
            <w:vAlign w:val="bottom"/>
            <w:hideMark/>
          </w:tcPr>
          <w:p w14:paraId="776D2418"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247.79</w:t>
            </w:r>
          </w:p>
        </w:tc>
      </w:tr>
      <w:tr w:rsidR="00514D63" w:rsidRPr="00514D63" w14:paraId="00ABF173" w14:textId="77777777" w:rsidTr="00830AC9">
        <w:trPr>
          <w:trHeight w:val="216"/>
        </w:trPr>
        <w:tc>
          <w:tcPr>
            <w:tcW w:w="1165" w:type="dxa"/>
            <w:tcBorders>
              <w:top w:val="nil"/>
              <w:left w:val="single" w:sz="4" w:space="0" w:color="auto"/>
              <w:bottom w:val="single" w:sz="4" w:space="0" w:color="auto"/>
              <w:right w:val="single" w:sz="4" w:space="0" w:color="auto"/>
            </w:tcBorders>
            <w:shd w:val="clear" w:color="000000" w:fill="F0F0F0"/>
            <w:noWrap/>
            <w:vAlign w:val="bottom"/>
            <w:hideMark/>
          </w:tcPr>
          <w:p w14:paraId="186C09BF"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Oct-2015</w:t>
            </w:r>
          </w:p>
        </w:tc>
        <w:tc>
          <w:tcPr>
            <w:tcW w:w="1170" w:type="dxa"/>
            <w:tcBorders>
              <w:top w:val="nil"/>
              <w:left w:val="nil"/>
              <w:bottom w:val="single" w:sz="4" w:space="0" w:color="auto"/>
              <w:right w:val="single" w:sz="4" w:space="0" w:color="auto"/>
            </w:tcBorders>
            <w:shd w:val="clear" w:color="000000" w:fill="F0F0F0"/>
            <w:noWrap/>
            <w:vAlign w:val="bottom"/>
            <w:hideMark/>
          </w:tcPr>
          <w:p w14:paraId="03BEA3A1"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17.45</w:t>
            </w:r>
          </w:p>
        </w:tc>
        <w:tc>
          <w:tcPr>
            <w:tcW w:w="990" w:type="dxa"/>
            <w:tcBorders>
              <w:top w:val="nil"/>
              <w:left w:val="nil"/>
              <w:bottom w:val="single" w:sz="4" w:space="0" w:color="auto"/>
              <w:right w:val="single" w:sz="4" w:space="0" w:color="auto"/>
            </w:tcBorders>
            <w:shd w:val="clear" w:color="000000" w:fill="F0F0F0"/>
            <w:noWrap/>
            <w:vAlign w:val="bottom"/>
            <w:hideMark/>
          </w:tcPr>
          <w:p w14:paraId="439816A7"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13.73</w:t>
            </w:r>
          </w:p>
        </w:tc>
        <w:tc>
          <w:tcPr>
            <w:tcW w:w="1170" w:type="dxa"/>
            <w:tcBorders>
              <w:top w:val="nil"/>
              <w:left w:val="nil"/>
              <w:bottom w:val="single" w:sz="4" w:space="0" w:color="auto"/>
              <w:right w:val="single" w:sz="4" w:space="0" w:color="auto"/>
            </w:tcBorders>
            <w:shd w:val="clear" w:color="000000" w:fill="F0F0F0"/>
            <w:noWrap/>
            <w:vAlign w:val="bottom"/>
            <w:hideMark/>
          </w:tcPr>
          <w:p w14:paraId="3CA9E33A"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3.53</w:t>
            </w:r>
          </w:p>
        </w:tc>
        <w:tc>
          <w:tcPr>
            <w:tcW w:w="1260" w:type="dxa"/>
            <w:tcBorders>
              <w:top w:val="nil"/>
              <w:left w:val="nil"/>
              <w:bottom w:val="single" w:sz="4" w:space="0" w:color="auto"/>
              <w:right w:val="single" w:sz="4" w:space="0" w:color="auto"/>
            </w:tcBorders>
            <w:shd w:val="clear" w:color="000000" w:fill="F0F0F0"/>
            <w:noWrap/>
            <w:vAlign w:val="bottom"/>
            <w:hideMark/>
          </w:tcPr>
          <w:p w14:paraId="5C7F0AC0"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13.14</w:t>
            </w:r>
          </w:p>
        </w:tc>
        <w:tc>
          <w:tcPr>
            <w:tcW w:w="1170" w:type="dxa"/>
            <w:tcBorders>
              <w:top w:val="nil"/>
              <w:left w:val="nil"/>
              <w:bottom w:val="single" w:sz="4" w:space="0" w:color="auto"/>
              <w:right w:val="single" w:sz="4" w:space="0" w:color="auto"/>
            </w:tcBorders>
            <w:shd w:val="clear" w:color="000000" w:fill="F0F0F0"/>
            <w:noWrap/>
            <w:vAlign w:val="bottom"/>
            <w:hideMark/>
          </w:tcPr>
          <w:p w14:paraId="10CC4A0F"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9.88</w:t>
            </w:r>
          </w:p>
        </w:tc>
        <w:tc>
          <w:tcPr>
            <w:tcW w:w="1350" w:type="dxa"/>
            <w:tcBorders>
              <w:top w:val="nil"/>
              <w:left w:val="nil"/>
              <w:bottom w:val="single" w:sz="4" w:space="0" w:color="auto"/>
              <w:right w:val="single" w:sz="4" w:space="0" w:color="auto"/>
            </w:tcBorders>
            <w:shd w:val="clear" w:color="000000" w:fill="F0F0F0"/>
            <w:noWrap/>
            <w:vAlign w:val="bottom"/>
            <w:hideMark/>
          </w:tcPr>
          <w:p w14:paraId="0841E0EB"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1.83</w:t>
            </w:r>
          </w:p>
        </w:tc>
        <w:tc>
          <w:tcPr>
            <w:tcW w:w="1170" w:type="dxa"/>
            <w:tcBorders>
              <w:top w:val="nil"/>
              <w:left w:val="nil"/>
              <w:bottom w:val="single" w:sz="4" w:space="0" w:color="auto"/>
              <w:right w:val="single" w:sz="4" w:space="0" w:color="auto"/>
            </w:tcBorders>
            <w:shd w:val="clear" w:color="000000" w:fill="F0F0F0"/>
            <w:noWrap/>
            <w:vAlign w:val="bottom"/>
            <w:hideMark/>
          </w:tcPr>
          <w:p w14:paraId="625E4513"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10.46</w:t>
            </w:r>
          </w:p>
        </w:tc>
        <w:tc>
          <w:tcPr>
            <w:tcW w:w="1143" w:type="dxa"/>
            <w:tcBorders>
              <w:top w:val="nil"/>
              <w:left w:val="nil"/>
              <w:bottom w:val="single" w:sz="4" w:space="0" w:color="auto"/>
              <w:right w:val="single" w:sz="4" w:space="0" w:color="auto"/>
            </w:tcBorders>
            <w:shd w:val="clear" w:color="000000" w:fill="F0F0F0"/>
            <w:noWrap/>
            <w:vAlign w:val="bottom"/>
            <w:hideMark/>
          </w:tcPr>
          <w:p w14:paraId="558CE276"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10.75</w:t>
            </w:r>
          </w:p>
        </w:tc>
        <w:tc>
          <w:tcPr>
            <w:tcW w:w="1377" w:type="dxa"/>
            <w:tcBorders>
              <w:top w:val="nil"/>
              <w:left w:val="nil"/>
              <w:bottom w:val="single" w:sz="4" w:space="0" w:color="auto"/>
              <w:right w:val="single" w:sz="4" w:space="0" w:color="auto"/>
            </w:tcBorders>
            <w:shd w:val="clear" w:color="000000" w:fill="F0F0F0"/>
            <w:noWrap/>
            <w:vAlign w:val="bottom"/>
            <w:hideMark/>
          </w:tcPr>
          <w:p w14:paraId="18D8ACA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269.95</w:t>
            </w:r>
          </w:p>
        </w:tc>
        <w:tc>
          <w:tcPr>
            <w:tcW w:w="1350" w:type="dxa"/>
            <w:tcBorders>
              <w:top w:val="nil"/>
              <w:left w:val="nil"/>
              <w:bottom w:val="single" w:sz="4" w:space="0" w:color="auto"/>
              <w:right w:val="single" w:sz="4" w:space="0" w:color="auto"/>
            </w:tcBorders>
            <w:shd w:val="clear" w:color="000000" w:fill="F0F0F0"/>
            <w:noWrap/>
            <w:vAlign w:val="bottom"/>
            <w:hideMark/>
          </w:tcPr>
          <w:p w14:paraId="4B651A3A"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246.16</w:t>
            </w:r>
          </w:p>
        </w:tc>
      </w:tr>
      <w:tr w:rsidR="00514D63" w:rsidRPr="00514D63" w14:paraId="25DEB847" w14:textId="77777777" w:rsidTr="00830AC9">
        <w:trPr>
          <w:trHeight w:val="216"/>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5F5A7C1A"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Nov-2015</w:t>
            </w:r>
          </w:p>
        </w:tc>
        <w:tc>
          <w:tcPr>
            <w:tcW w:w="1170" w:type="dxa"/>
            <w:tcBorders>
              <w:top w:val="nil"/>
              <w:left w:val="nil"/>
              <w:bottom w:val="single" w:sz="4" w:space="0" w:color="auto"/>
              <w:right w:val="single" w:sz="4" w:space="0" w:color="auto"/>
            </w:tcBorders>
            <w:shd w:val="clear" w:color="auto" w:fill="auto"/>
            <w:noWrap/>
            <w:vAlign w:val="bottom"/>
            <w:hideMark/>
          </w:tcPr>
          <w:p w14:paraId="2D57DB8C"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17.45</w:t>
            </w:r>
          </w:p>
        </w:tc>
        <w:tc>
          <w:tcPr>
            <w:tcW w:w="990" w:type="dxa"/>
            <w:tcBorders>
              <w:top w:val="nil"/>
              <w:left w:val="nil"/>
              <w:bottom w:val="single" w:sz="4" w:space="0" w:color="auto"/>
              <w:right w:val="single" w:sz="4" w:space="0" w:color="auto"/>
            </w:tcBorders>
            <w:shd w:val="clear" w:color="auto" w:fill="auto"/>
            <w:noWrap/>
            <w:vAlign w:val="bottom"/>
            <w:hideMark/>
          </w:tcPr>
          <w:p w14:paraId="1E8E5098"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13.51</w:t>
            </w:r>
          </w:p>
        </w:tc>
        <w:tc>
          <w:tcPr>
            <w:tcW w:w="1170" w:type="dxa"/>
            <w:tcBorders>
              <w:top w:val="nil"/>
              <w:left w:val="nil"/>
              <w:bottom w:val="single" w:sz="4" w:space="0" w:color="auto"/>
              <w:right w:val="single" w:sz="4" w:space="0" w:color="auto"/>
            </w:tcBorders>
            <w:shd w:val="clear" w:color="auto" w:fill="auto"/>
            <w:noWrap/>
            <w:vAlign w:val="bottom"/>
            <w:hideMark/>
          </w:tcPr>
          <w:p w14:paraId="54B69CA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3.32</w:t>
            </w:r>
          </w:p>
        </w:tc>
        <w:tc>
          <w:tcPr>
            <w:tcW w:w="1260" w:type="dxa"/>
            <w:tcBorders>
              <w:top w:val="nil"/>
              <w:left w:val="nil"/>
              <w:bottom w:val="single" w:sz="4" w:space="0" w:color="auto"/>
              <w:right w:val="single" w:sz="4" w:space="0" w:color="auto"/>
            </w:tcBorders>
            <w:shd w:val="clear" w:color="auto" w:fill="auto"/>
            <w:noWrap/>
            <w:vAlign w:val="bottom"/>
            <w:hideMark/>
          </w:tcPr>
          <w:p w14:paraId="7CA5814B"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12.61</w:t>
            </w:r>
          </w:p>
        </w:tc>
        <w:tc>
          <w:tcPr>
            <w:tcW w:w="1170" w:type="dxa"/>
            <w:tcBorders>
              <w:top w:val="nil"/>
              <w:left w:val="nil"/>
              <w:bottom w:val="single" w:sz="4" w:space="0" w:color="auto"/>
              <w:right w:val="single" w:sz="4" w:space="0" w:color="auto"/>
            </w:tcBorders>
            <w:shd w:val="clear" w:color="auto" w:fill="auto"/>
            <w:noWrap/>
            <w:vAlign w:val="bottom"/>
            <w:hideMark/>
          </w:tcPr>
          <w:p w14:paraId="745E2263"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9.31</w:t>
            </w:r>
          </w:p>
        </w:tc>
        <w:tc>
          <w:tcPr>
            <w:tcW w:w="1350" w:type="dxa"/>
            <w:tcBorders>
              <w:top w:val="nil"/>
              <w:left w:val="nil"/>
              <w:bottom w:val="single" w:sz="4" w:space="0" w:color="auto"/>
              <w:right w:val="single" w:sz="4" w:space="0" w:color="auto"/>
            </w:tcBorders>
            <w:shd w:val="clear" w:color="auto" w:fill="auto"/>
            <w:noWrap/>
            <w:vAlign w:val="bottom"/>
            <w:hideMark/>
          </w:tcPr>
          <w:p w14:paraId="5A5A31D0"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1.83</w:t>
            </w:r>
          </w:p>
        </w:tc>
        <w:tc>
          <w:tcPr>
            <w:tcW w:w="1170" w:type="dxa"/>
            <w:tcBorders>
              <w:top w:val="nil"/>
              <w:left w:val="nil"/>
              <w:bottom w:val="single" w:sz="4" w:space="0" w:color="auto"/>
              <w:right w:val="single" w:sz="4" w:space="0" w:color="auto"/>
            </w:tcBorders>
            <w:shd w:val="clear" w:color="auto" w:fill="auto"/>
            <w:noWrap/>
            <w:vAlign w:val="bottom"/>
            <w:hideMark/>
          </w:tcPr>
          <w:p w14:paraId="5135F086"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10.43</w:t>
            </w:r>
          </w:p>
        </w:tc>
        <w:tc>
          <w:tcPr>
            <w:tcW w:w="1143" w:type="dxa"/>
            <w:tcBorders>
              <w:top w:val="nil"/>
              <w:left w:val="nil"/>
              <w:bottom w:val="single" w:sz="4" w:space="0" w:color="auto"/>
              <w:right w:val="single" w:sz="4" w:space="0" w:color="auto"/>
            </w:tcBorders>
            <w:shd w:val="clear" w:color="auto" w:fill="auto"/>
            <w:noWrap/>
            <w:vAlign w:val="bottom"/>
            <w:hideMark/>
          </w:tcPr>
          <w:p w14:paraId="1D59171A"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10.55</w:t>
            </w:r>
          </w:p>
        </w:tc>
        <w:tc>
          <w:tcPr>
            <w:tcW w:w="1377" w:type="dxa"/>
            <w:tcBorders>
              <w:top w:val="nil"/>
              <w:left w:val="nil"/>
              <w:bottom w:val="single" w:sz="4" w:space="0" w:color="auto"/>
              <w:right w:val="single" w:sz="4" w:space="0" w:color="auto"/>
            </w:tcBorders>
            <w:shd w:val="clear" w:color="auto" w:fill="auto"/>
            <w:noWrap/>
            <w:vAlign w:val="bottom"/>
            <w:hideMark/>
          </w:tcPr>
          <w:p w14:paraId="7DD812CA"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267.57</w:t>
            </w:r>
          </w:p>
        </w:tc>
        <w:tc>
          <w:tcPr>
            <w:tcW w:w="1350" w:type="dxa"/>
            <w:tcBorders>
              <w:top w:val="nil"/>
              <w:left w:val="nil"/>
              <w:bottom w:val="single" w:sz="4" w:space="0" w:color="auto"/>
              <w:right w:val="single" w:sz="4" w:space="0" w:color="auto"/>
            </w:tcBorders>
            <w:shd w:val="clear" w:color="auto" w:fill="auto"/>
            <w:noWrap/>
            <w:vAlign w:val="bottom"/>
            <w:hideMark/>
          </w:tcPr>
          <w:p w14:paraId="6555C11F"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237.30</w:t>
            </w:r>
          </w:p>
        </w:tc>
      </w:tr>
      <w:tr w:rsidR="00514D63" w:rsidRPr="00514D63" w14:paraId="30ACAC71" w14:textId="77777777" w:rsidTr="00830AC9">
        <w:trPr>
          <w:trHeight w:val="216"/>
        </w:trPr>
        <w:tc>
          <w:tcPr>
            <w:tcW w:w="1165" w:type="dxa"/>
            <w:tcBorders>
              <w:top w:val="nil"/>
              <w:left w:val="single" w:sz="4" w:space="0" w:color="auto"/>
              <w:bottom w:val="single" w:sz="4" w:space="0" w:color="auto"/>
              <w:right w:val="single" w:sz="4" w:space="0" w:color="auto"/>
            </w:tcBorders>
            <w:shd w:val="clear" w:color="000000" w:fill="F0F0F0"/>
            <w:noWrap/>
            <w:vAlign w:val="bottom"/>
            <w:hideMark/>
          </w:tcPr>
          <w:p w14:paraId="6C50327D"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Dec-2015</w:t>
            </w:r>
          </w:p>
        </w:tc>
        <w:tc>
          <w:tcPr>
            <w:tcW w:w="1170" w:type="dxa"/>
            <w:tcBorders>
              <w:top w:val="nil"/>
              <w:left w:val="nil"/>
              <w:bottom w:val="single" w:sz="4" w:space="0" w:color="auto"/>
              <w:right w:val="single" w:sz="4" w:space="0" w:color="auto"/>
            </w:tcBorders>
            <w:shd w:val="clear" w:color="000000" w:fill="F0F0F0"/>
            <w:noWrap/>
            <w:vAlign w:val="bottom"/>
            <w:hideMark/>
          </w:tcPr>
          <w:p w14:paraId="5BADD62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17.68</w:t>
            </w:r>
          </w:p>
        </w:tc>
        <w:tc>
          <w:tcPr>
            <w:tcW w:w="990" w:type="dxa"/>
            <w:tcBorders>
              <w:top w:val="nil"/>
              <w:left w:val="nil"/>
              <w:bottom w:val="single" w:sz="4" w:space="0" w:color="auto"/>
              <w:right w:val="single" w:sz="4" w:space="0" w:color="auto"/>
            </w:tcBorders>
            <w:shd w:val="clear" w:color="000000" w:fill="F0F0F0"/>
            <w:noWrap/>
            <w:vAlign w:val="bottom"/>
            <w:hideMark/>
          </w:tcPr>
          <w:p w14:paraId="36FE646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13.53</w:t>
            </w:r>
          </w:p>
        </w:tc>
        <w:tc>
          <w:tcPr>
            <w:tcW w:w="1170" w:type="dxa"/>
            <w:tcBorders>
              <w:top w:val="nil"/>
              <w:left w:val="nil"/>
              <w:bottom w:val="single" w:sz="4" w:space="0" w:color="auto"/>
              <w:right w:val="single" w:sz="4" w:space="0" w:color="auto"/>
            </w:tcBorders>
            <w:shd w:val="clear" w:color="000000" w:fill="F0F0F0"/>
            <w:noWrap/>
            <w:vAlign w:val="bottom"/>
            <w:hideMark/>
          </w:tcPr>
          <w:p w14:paraId="585F688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3.23</w:t>
            </w:r>
          </w:p>
        </w:tc>
        <w:tc>
          <w:tcPr>
            <w:tcW w:w="1260" w:type="dxa"/>
            <w:tcBorders>
              <w:top w:val="nil"/>
              <w:left w:val="nil"/>
              <w:bottom w:val="single" w:sz="4" w:space="0" w:color="auto"/>
              <w:right w:val="single" w:sz="4" w:space="0" w:color="auto"/>
            </w:tcBorders>
            <w:shd w:val="clear" w:color="000000" w:fill="F0F0F0"/>
            <w:noWrap/>
            <w:vAlign w:val="bottom"/>
            <w:hideMark/>
          </w:tcPr>
          <w:p w14:paraId="5F3A3FC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12.41</w:t>
            </w:r>
          </w:p>
        </w:tc>
        <w:tc>
          <w:tcPr>
            <w:tcW w:w="1170" w:type="dxa"/>
            <w:tcBorders>
              <w:top w:val="nil"/>
              <w:left w:val="nil"/>
              <w:bottom w:val="single" w:sz="4" w:space="0" w:color="auto"/>
              <w:right w:val="single" w:sz="4" w:space="0" w:color="auto"/>
            </w:tcBorders>
            <w:shd w:val="clear" w:color="000000" w:fill="F0F0F0"/>
            <w:noWrap/>
            <w:vAlign w:val="bottom"/>
            <w:hideMark/>
          </w:tcPr>
          <w:p w14:paraId="58ADF110"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9.39</w:t>
            </w:r>
          </w:p>
        </w:tc>
        <w:tc>
          <w:tcPr>
            <w:tcW w:w="1350" w:type="dxa"/>
            <w:tcBorders>
              <w:top w:val="nil"/>
              <w:left w:val="nil"/>
              <w:bottom w:val="single" w:sz="4" w:space="0" w:color="auto"/>
              <w:right w:val="single" w:sz="4" w:space="0" w:color="auto"/>
            </w:tcBorders>
            <w:shd w:val="clear" w:color="000000" w:fill="F0F0F0"/>
            <w:noWrap/>
            <w:vAlign w:val="bottom"/>
            <w:hideMark/>
          </w:tcPr>
          <w:p w14:paraId="2405D3FF"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1.65</w:t>
            </w:r>
          </w:p>
        </w:tc>
        <w:tc>
          <w:tcPr>
            <w:tcW w:w="1170" w:type="dxa"/>
            <w:tcBorders>
              <w:top w:val="nil"/>
              <w:left w:val="nil"/>
              <w:bottom w:val="single" w:sz="4" w:space="0" w:color="auto"/>
              <w:right w:val="single" w:sz="4" w:space="0" w:color="auto"/>
            </w:tcBorders>
            <w:shd w:val="clear" w:color="000000" w:fill="F0F0F0"/>
            <w:noWrap/>
            <w:vAlign w:val="bottom"/>
            <w:hideMark/>
          </w:tcPr>
          <w:p w14:paraId="0EA2A7AB"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10.25</w:t>
            </w:r>
          </w:p>
        </w:tc>
        <w:tc>
          <w:tcPr>
            <w:tcW w:w="1143" w:type="dxa"/>
            <w:tcBorders>
              <w:top w:val="nil"/>
              <w:left w:val="nil"/>
              <w:bottom w:val="single" w:sz="4" w:space="0" w:color="auto"/>
              <w:right w:val="single" w:sz="4" w:space="0" w:color="auto"/>
            </w:tcBorders>
            <w:shd w:val="clear" w:color="000000" w:fill="F0F0F0"/>
            <w:noWrap/>
            <w:vAlign w:val="bottom"/>
            <w:hideMark/>
          </w:tcPr>
          <w:p w14:paraId="11071048"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10.20</w:t>
            </w:r>
          </w:p>
        </w:tc>
        <w:tc>
          <w:tcPr>
            <w:tcW w:w="1377" w:type="dxa"/>
            <w:tcBorders>
              <w:top w:val="nil"/>
              <w:left w:val="nil"/>
              <w:bottom w:val="single" w:sz="4" w:space="0" w:color="auto"/>
              <w:right w:val="single" w:sz="4" w:space="0" w:color="auto"/>
            </w:tcBorders>
            <w:shd w:val="clear" w:color="000000" w:fill="F0F0F0"/>
            <w:noWrap/>
            <w:vAlign w:val="bottom"/>
            <w:hideMark/>
          </w:tcPr>
          <w:p w14:paraId="570866BB"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266.64</w:t>
            </w:r>
          </w:p>
        </w:tc>
        <w:tc>
          <w:tcPr>
            <w:tcW w:w="1350" w:type="dxa"/>
            <w:tcBorders>
              <w:top w:val="nil"/>
              <w:left w:val="nil"/>
              <w:bottom w:val="single" w:sz="4" w:space="0" w:color="auto"/>
              <w:right w:val="single" w:sz="4" w:space="0" w:color="auto"/>
            </w:tcBorders>
            <w:shd w:val="clear" w:color="000000" w:fill="F0F0F0"/>
            <w:noWrap/>
            <w:vAlign w:val="bottom"/>
            <w:hideMark/>
          </w:tcPr>
          <w:p w14:paraId="785A0632"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242.27</w:t>
            </w:r>
          </w:p>
        </w:tc>
      </w:tr>
      <w:tr w:rsidR="00514D63" w:rsidRPr="00514D63" w14:paraId="5D99F82E" w14:textId="77777777" w:rsidTr="00830AC9">
        <w:trPr>
          <w:trHeight w:val="216"/>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6B6043B0"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Jan-2016</w:t>
            </w:r>
          </w:p>
        </w:tc>
        <w:tc>
          <w:tcPr>
            <w:tcW w:w="1170" w:type="dxa"/>
            <w:tcBorders>
              <w:top w:val="nil"/>
              <w:left w:val="nil"/>
              <w:bottom w:val="single" w:sz="4" w:space="0" w:color="auto"/>
              <w:right w:val="single" w:sz="4" w:space="0" w:color="auto"/>
            </w:tcBorders>
            <w:shd w:val="clear" w:color="auto" w:fill="auto"/>
            <w:noWrap/>
            <w:vAlign w:val="bottom"/>
            <w:hideMark/>
          </w:tcPr>
          <w:p w14:paraId="6711B291"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16.25</w:t>
            </w:r>
          </w:p>
        </w:tc>
        <w:tc>
          <w:tcPr>
            <w:tcW w:w="990" w:type="dxa"/>
            <w:tcBorders>
              <w:top w:val="nil"/>
              <w:left w:val="nil"/>
              <w:bottom w:val="single" w:sz="4" w:space="0" w:color="auto"/>
              <w:right w:val="single" w:sz="4" w:space="0" w:color="auto"/>
            </w:tcBorders>
            <w:shd w:val="clear" w:color="auto" w:fill="auto"/>
            <w:noWrap/>
            <w:vAlign w:val="bottom"/>
            <w:hideMark/>
          </w:tcPr>
          <w:p w14:paraId="2CFC59CA"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12.44</w:t>
            </w:r>
          </w:p>
        </w:tc>
        <w:tc>
          <w:tcPr>
            <w:tcW w:w="1170" w:type="dxa"/>
            <w:tcBorders>
              <w:top w:val="nil"/>
              <w:left w:val="nil"/>
              <w:bottom w:val="single" w:sz="4" w:space="0" w:color="auto"/>
              <w:right w:val="single" w:sz="4" w:space="0" w:color="auto"/>
            </w:tcBorders>
            <w:shd w:val="clear" w:color="auto" w:fill="auto"/>
            <w:noWrap/>
            <w:vAlign w:val="bottom"/>
            <w:hideMark/>
          </w:tcPr>
          <w:p w14:paraId="680D708C"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2.95</w:t>
            </w:r>
          </w:p>
        </w:tc>
        <w:tc>
          <w:tcPr>
            <w:tcW w:w="1260" w:type="dxa"/>
            <w:tcBorders>
              <w:top w:val="nil"/>
              <w:left w:val="nil"/>
              <w:bottom w:val="single" w:sz="4" w:space="0" w:color="auto"/>
              <w:right w:val="single" w:sz="4" w:space="0" w:color="auto"/>
            </w:tcBorders>
            <w:shd w:val="clear" w:color="auto" w:fill="auto"/>
            <w:noWrap/>
            <w:vAlign w:val="bottom"/>
            <w:hideMark/>
          </w:tcPr>
          <w:p w14:paraId="66A3A6B7"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10.76</w:t>
            </w:r>
          </w:p>
        </w:tc>
        <w:tc>
          <w:tcPr>
            <w:tcW w:w="1170" w:type="dxa"/>
            <w:tcBorders>
              <w:top w:val="nil"/>
              <w:left w:val="nil"/>
              <w:bottom w:val="single" w:sz="4" w:space="0" w:color="auto"/>
              <w:right w:val="single" w:sz="4" w:space="0" w:color="auto"/>
            </w:tcBorders>
            <w:shd w:val="clear" w:color="auto" w:fill="auto"/>
            <w:noWrap/>
            <w:vAlign w:val="bottom"/>
            <w:hideMark/>
          </w:tcPr>
          <w:p w14:paraId="2F3F9DF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8.79</w:t>
            </w:r>
          </w:p>
        </w:tc>
        <w:tc>
          <w:tcPr>
            <w:tcW w:w="1350" w:type="dxa"/>
            <w:tcBorders>
              <w:top w:val="nil"/>
              <w:left w:val="nil"/>
              <w:bottom w:val="single" w:sz="4" w:space="0" w:color="auto"/>
              <w:right w:val="single" w:sz="4" w:space="0" w:color="auto"/>
            </w:tcBorders>
            <w:shd w:val="clear" w:color="auto" w:fill="auto"/>
            <w:noWrap/>
            <w:vAlign w:val="bottom"/>
            <w:hideMark/>
          </w:tcPr>
          <w:p w14:paraId="369CAEC7"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1.59</w:t>
            </w:r>
          </w:p>
        </w:tc>
        <w:tc>
          <w:tcPr>
            <w:tcW w:w="1170" w:type="dxa"/>
            <w:tcBorders>
              <w:top w:val="nil"/>
              <w:left w:val="nil"/>
              <w:bottom w:val="single" w:sz="4" w:space="0" w:color="auto"/>
              <w:right w:val="single" w:sz="4" w:space="0" w:color="auto"/>
            </w:tcBorders>
            <w:shd w:val="clear" w:color="auto" w:fill="auto"/>
            <w:noWrap/>
            <w:vAlign w:val="bottom"/>
            <w:hideMark/>
          </w:tcPr>
          <w:p w14:paraId="33E9E727"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10.29</w:t>
            </w:r>
          </w:p>
        </w:tc>
        <w:tc>
          <w:tcPr>
            <w:tcW w:w="1143" w:type="dxa"/>
            <w:tcBorders>
              <w:top w:val="nil"/>
              <w:left w:val="nil"/>
              <w:bottom w:val="single" w:sz="4" w:space="0" w:color="auto"/>
              <w:right w:val="single" w:sz="4" w:space="0" w:color="auto"/>
            </w:tcBorders>
            <w:shd w:val="clear" w:color="auto" w:fill="auto"/>
            <w:noWrap/>
            <w:vAlign w:val="bottom"/>
            <w:hideMark/>
          </w:tcPr>
          <w:p w14:paraId="2F559B5C"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10.29</w:t>
            </w:r>
          </w:p>
        </w:tc>
        <w:tc>
          <w:tcPr>
            <w:tcW w:w="1377" w:type="dxa"/>
            <w:tcBorders>
              <w:top w:val="nil"/>
              <w:left w:val="nil"/>
              <w:bottom w:val="single" w:sz="4" w:space="0" w:color="auto"/>
              <w:right w:val="single" w:sz="4" w:space="0" w:color="auto"/>
            </w:tcBorders>
            <w:shd w:val="clear" w:color="auto" w:fill="auto"/>
            <w:noWrap/>
            <w:vAlign w:val="bottom"/>
            <w:hideMark/>
          </w:tcPr>
          <w:p w14:paraId="0235EA3F"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268.68</w:t>
            </w:r>
          </w:p>
        </w:tc>
        <w:tc>
          <w:tcPr>
            <w:tcW w:w="1350" w:type="dxa"/>
            <w:tcBorders>
              <w:top w:val="nil"/>
              <w:left w:val="nil"/>
              <w:bottom w:val="single" w:sz="4" w:space="0" w:color="auto"/>
              <w:right w:val="single" w:sz="4" w:space="0" w:color="auto"/>
            </w:tcBorders>
            <w:shd w:val="clear" w:color="auto" w:fill="auto"/>
            <w:noWrap/>
            <w:vAlign w:val="bottom"/>
            <w:hideMark/>
          </w:tcPr>
          <w:p w14:paraId="696833D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246.14</w:t>
            </w:r>
          </w:p>
        </w:tc>
      </w:tr>
      <w:tr w:rsidR="00514D63" w:rsidRPr="00514D63" w14:paraId="6E6A533B" w14:textId="77777777" w:rsidTr="00830AC9">
        <w:trPr>
          <w:trHeight w:val="216"/>
        </w:trPr>
        <w:tc>
          <w:tcPr>
            <w:tcW w:w="1165" w:type="dxa"/>
            <w:tcBorders>
              <w:top w:val="nil"/>
              <w:left w:val="single" w:sz="4" w:space="0" w:color="auto"/>
              <w:bottom w:val="single" w:sz="4" w:space="0" w:color="auto"/>
              <w:right w:val="single" w:sz="4" w:space="0" w:color="auto"/>
            </w:tcBorders>
            <w:shd w:val="clear" w:color="000000" w:fill="F0F0F0"/>
            <w:noWrap/>
            <w:vAlign w:val="bottom"/>
            <w:hideMark/>
          </w:tcPr>
          <w:p w14:paraId="76D2E036"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Feb-2016</w:t>
            </w:r>
          </w:p>
        </w:tc>
        <w:tc>
          <w:tcPr>
            <w:tcW w:w="1170" w:type="dxa"/>
            <w:tcBorders>
              <w:top w:val="nil"/>
              <w:left w:val="nil"/>
              <w:bottom w:val="single" w:sz="4" w:space="0" w:color="auto"/>
              <w:right w:val="single" w:sz="4" w:space="0" w:color="auto"/>
            </w:tcBorders>
            <w:shd w:val="clear" w:color="000000" w:fill="F0F0F0"/>
            <w:noWrap/>
            <w:vAlign w:val="bottom"/>
            <w:hideMark/>
          </w:tcPr>
          <w:p w14:paraId="12F08037"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16.66</w:t>
            </w:r>
          </w:p>
        </w:tc>
        <w:tc>
          <w:tcPr>
            <w:tcW w:w="990" w:type="dxa"/>
            <w:tcBorders>
              <w:top w:val="nil"/>
              <w:left w:val="nil"/>
              <w:bottom w:val="single" w:sz="4" w:space="0" w:color="auto"/>
              <w:right w:val="single" w:sz="4" w:space="0" w:color="auto"/>
            </w:tcBorders>
            <w:shd w:val="clear" w:color="000000" w:fill="F0F0F0"/>
            <w:noWrap/>
            <w:vAlign w:val="bottom"/>
            <w:hideMark/>
          </w:tcPr>
          <w:p w14:paraId="2F73768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12.09</w:t>
            </w:r>
          </w:p>
        </w:tc>
        <w:tc>
          <w:tcPr>
            <w:tcW w:w="1170" w:type="dxa"/>
            <w:tcBorders>
              <w:top w:val="nil"/>
              <w:left w:val="nil"/>
              <w:bottom w:val="single" w:sz="4" w:space="0" w:color="auto"/>
              <w:right w:val="single" w:sz="4" w:space="0" w:color="auto"/>
            </w:tcBorders>
            <w:shd w:val="clear" w:color="000000" w:fill="F0F0F0"/>
            <w:noWrap/>
            <w:vAlign w:val="bottom"/>
            <w:hideMark/>
          </w:tcPr>
          <w:p w14:paraId="7B97DE61"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3.00</w:t>
            </w:r>
          </w:p>
        </w:tc>
        <w:tc>
          <w:tcPr>
            <w:tcW w:w="1260" w:type="dxa"/>
            <w:tcBorders>
              <w:top w:val="nil"/>
              <w:left w:val="nil"/>
              <w:bottom w:val="single" w:sz="4" w:space="0" w:color="auto"/>
              <w:right w:val="single" w:sz="4" w:space="0" w:color="auto"/>
            </w:tcBorders>
            <w:shd w:val="clear" w:color="000000" w:fill="F0F0F0"/>
            <w:noWrap/>
            <w:vAlign w:val="bottom"/>
            <w:hideMark/>
          </w:tcPr>
          <w:p w14:paraId="0C3B234E"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10.56</w:t>
            </w:r>
          </w:p>
        </w:tc>
        <w:tc>
          <w:tcPr>
            <w:tcW w:w="1170" w:type="dxa"/>
            <w:tcBorders>
              <w:top w:val="nil"/>
              <w:left w:val="nil"/>
              <w:bottom w:val="single" w:sz="4" w:space="0" w:color="auto"/>
              <w:right w:val="single" w:sz="4" w:space="0" w:color="auto"/>
            </w:tcBorders>
            <w:shd w:val="clear" w:color="000000" w:fill="F0F0F0"/>
            <w:noWrap/>
            <w:vAlign w:val="bottom"/>
            <w:hideMark/>
          </w:tcPr>
          <w:p w14:paraId="53C628BF"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8.29</w:t>
            </w:r>
          </w:p>
        </w:tc>
        <w:tc>
          <w:tcPr>
            <w:tcW w:w="1350" w:type="dxa"/>
            <w:tcBorders>
              <w:top w:val="nil"/>
              <w:left w:val="nil"/>
              <w:bottom w:val="single" w:sz="4" w:space="0" w:color="auto"/>
              <w:right w:val="single" w:sz="4" w:space="0" w:color="auto"/>
            </w:tcBorders>
            <w:shd w:val="clear" w:color="000000" w:fill="F0F0F0"/>
            <w:noWrap/>
            <w:vAlign w:val="bottom"/>
            <w:hideMark/>
          </w:tcPr>
          <w:p w14:paraId="7416172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1.62</w:t>
            </w:r>
          </w:p>
        </w:tc>
        <w:tc>
          <w:tcPr>
            <w:tcW w:w="1170" w:type="dxa"/>
            <w:tcBorders>
              <w:top w:val="nil"/>
              <w:left w:val="nil"/>
              <w:bottom w:val="single" w:sz="4" w:space="0" w:color="auto"/>
              <w:right w:val="single" w:sz="4" w:space="0" w:color="auto"/>
            </w:tcBorders>
            <w:shd w:val="clear" w:color="000000" w:fill="F0F0F0"/>
            <w:noWrap/>
            <w:vAlign w:val="bottom"/>
            <w:hideMark/>
          </w:tcPr>
          <w:p w14:paraId="0E8419DA"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10.46</w:t>
            </w:r>
          </w:p>
        </w:tc>
        <w:tc>
          <w:tcPr>
            <w:tcW w:w="1143" w:type="dxa"/>
            <w:tcBorders>
              <w:top w:val="nil"/>
              <w:left w:val="nil"/>
              <w:bottom w:val="single" w:sz="4" w:space="0" w:color="auto"/>
              <w:right w:val="single" w:sz="4" w:space="0" w:color="auto"/>
            </w:tcBorders>
            <w:shd w:val="clear" w:color="000000" w:fill="F0F0F0"/>
            <w:noWrap/>
            <w:vAlign w:val="bottom"/>
            <w:hideMark/>
          </w:tcPr>
          <w:p w14:paraId="7CE08773"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10.28</w:t>
            </w:r>
          </w:p>
        </w:tc>
        <w:tc>
          <w:tcPr>
            <w:tcW w:w="1377" w:type="dxa"/>
            <w:tcBorders>
              <w:top w:val="nil"/>
              <w:left w:val="nil"/>
              <w:bottom w:val="single" w:sz="4" w:space="0" w:color="auto"/>
              <w:right w:val="single" w:sz="4" w:space="0" w:color="auto"/>
            </w:tcBorders>
            <w:shd w:val="clear" w:color="000000" w:fill="F0F0F0"/>
            <w:noWrap/>
            <w:vAlign w:val="bottom"/>
            <w:hideMark/>
          </w:tcPr>
          <w:p w14:paraId="4CB93D04"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271.51</w:t>
            </w:r>
          </w:p>
        </w:tc>
        <w:tc>
          <w:tcPr>
            <w:tcW w:w="1350" w:type="dxa"/>
            <w:tcBorders>
              <w:top w:val="nil"/>
              <w:left w:val="nil"/>
              <w:bottom w:val="single" w:sz="4" w:space="0" w:color="auto"/>
              <w:right w:val="single" w:sz="4" w:space="0" w:color="auto"/>
            </w:tcBorders>
            <w:shd w:val="clear" w:color="000000" w:fill="F0F0F0"/>
            <w:noWrap/>
            <w:vAlign w:val="bottom"/>
            <w:hideMark/>
          </w:tcPr>
          <w:p w14:paraId="79668E34"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248.72</w:t>
            </w:r>
          </w:p>
        </w:tc>
      </w:tr>
      <w:tr w:rsidR="00514D63" w:rsidRPr="00514D63" w14:paraId="72FADD21" w14:textId="77777777" w:rsidTr="00830AC9">
        <w:trPr>
          <w:trHeight w:val="216"/>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0007DF78"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Mar-2016</w:t>
            </w:r>
          </w:p>
        </w:tc>
        <w:tc>
          <w:tcPr>
            <w:tcW w:w="1170" w:type="dxa"/>
            <w:tcBorders>
              <w:top w:val="nil"/>
              <w:left w:val="nil"/>
              <w:bottom w:val="single" w:sz="4" w:space="0" w:color="auto"/>
              <w:right w:val="single" w:sz="4" w:space="0" w:color="auto"/>
            </w:tcBorders>
            <w:shd w:val="clear" w:color="auto" w:fill="auto"/>
            <w:noWrap/>
            <w:vAlign w:val="bottom"/>
            <w:hideMark/>
          </w:tcPr>
          <w:p w14:paraId="4914BAC3"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17.86</w:t>
            </w:r>
          </w:p>
        </w:tc>
        <w:tc>
          <w:tcPr>
            <w:tcW w:w="990" w:type="dxa"/>
            <w:tcBorders>
              <w:top w:val="nil"/>
              <w:left w:val="nil"/>
              <w:bottom w:val="single" w:sz="4" w:space="0" w:color="auto"/>
              <w:right w:val="single" w:sz="4" w:space="0" w:color="auto"/>
            </w:tcBorders>
            <w:shd w:val="clear" w:color="auto" w:fill="auto"/>
            <w:noWrap/>
            <w:vAlign w:val="bottom"/>
            <w:hideMark/>
          </w:tcPr>
          <w:p w14:paraId="3B4D9F36"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12.99</w:t>
            </w:r>
          </w:p>
        </w:tc>
        <w:tc>
          <w:tcPr>
            <w:tcW w:w="1170" w:type="dxa"/>
            <w:tcBorders>
              <w:top w:val="nil"/>
              <w:left w:val="nil"/>
              <w:bottom w:val="single" w:sz="4" w:space="0" w:color="auto"/>
              <w:right w:val="single" w:sz="4" w:space="0" w:color="auto"/>
            </w:tcBorders>
            <w:shd w:val="clear" w:color="auto" w:fill="auto"/>
            <w:noWrap/>
            <w:vAlign w:val="bottom"/>
            <w:hideMark/>
          </w:tcPr>
          <w:p w14:paraId="2BE1AFF6"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3.43</w:t>
            </w:r>
          </w:p>
        </w:tc>
        <w:tc>
          <w:tcPr>
            <w:tcW w:w="1260" w:type="dxa"/>
            <w:tcBorders>
              <w:top w:val="nil"/>
              <w:left w:val="nil"/>
              <w:bottom w:val="single" w:sz="4" w:space="0" w:color="auto"/>
              <w:right w:val="single" w:sz="4" w:space="0" w:color="auto"/>
            </w:tcBorders>
            <w:shd w:val="clear" w:color="auto" w:fill="auto"/>
            <w:noWrap/>
            <w:vAlign w:val="bottom"/>
            <w:hideMark/>
          </w:tcPr>
          <w:p w14:paraId="0C2845F0"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11.80</w:t>
            </w:r>
          </w:p>
        </w:tc>
        <w:tc>
          <w:tcPr>
            <w:tcW w:w="1170" w:type="dxa"/>
            <w:tcBorders>
              <w:top w:val="nil"/>
              <w:left w:val="nil"/>
              <w:bottom w:val="single" w:sz="4" w:space="0" w:color="auto"/>
              <w:right w:val="single" w:sz="4" w:space="0" w:color="auto"/>
            </w:tcBorders>
            <w:shd w:val="clear" w:color="auto" w:fill="auto"/>
            <w:noWrap/>
            <w:vAlign w:val="bottom"/>
            <w:hideMark/>
          </w:tcPr>
          <w:p w14:paraId="000FCC4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9.27</w:t>
            </w:r>
          </w:p>
        </w:tc>
        <w:tc>
          <w:tcPr>
            <w:tcW w:w="1350" w:type="dxa"/>
            <w:tcBorders>
              <w:top w:val="nil"/>
              <w:left w:val="nil"/>
              <w:bottom w:val="single" w:sz="4" w:space="0" w:color="auto"/>
              <w:right w:val="single" w:sz="4" w:space="0" w:color="auto"/>
            </w:tcBorders>
            <w:shd w:val="clear" w:color="auto" w:fill="auto"/>
            <w:noWrap/>
            <w:vAlign w:val="bottom"/>
            <w:hideMark/>
          </w:tcPr>
          <w:p w14:paraId="791D5DB7"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1.85</w:t>
            </w:r>
          </w:p>
        </w:tc>
        <w:tc>
          <w:tcPr>
            <w:tcW w:w="1170" w:type="dxa"/>
            <w:tcBorders>
              <w:top w:val="nil"/>
              <w:left w:val="nil"/>
              <w:bottom w:val="single" w:sz="4" w:space="0" w:color="auto"/>
              <w:right w:val="single" w:sz="4" w:space="0" w:color="auto"/>
            </w:tcBorders>
            <w:shd w:val="clear" w:color="auto" w:fill="auto"/>
            <w:noWrap/>
            <w:vAlign w:val="bottom"/>
            <w:hideMark/>
          </w:tcPr>
          <w:p w14:paraId="76A13B13"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10.47</w:t>
            </w:r>
          </w:p>
        </w:tc>
        <w:tc>
          <w:tcPr>
            <w:tcW w:w="1143" w:type="dxa"/>
            <w:tcBorders>
              <w:top w:val="nil"/>
              <w:left w:val="nil"/>
              <w:bottom w:val="single" w:sz="4" w:space="0" w:color="auto"/>
              <w:right w:val="single" w:sz="4" w:space="0" w:color="auto"/>
            </w:tcBorders>
            <w:shd w:val="clear" w:color="auto" w:fill="auto"/>
            <w:noWrap/>
            <w:vAlign w:val="bottom"/>
            <w:hideMark/>
          </w:tcPr>
          <w:p w14:paraId="226450A6"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10.37</w:t>
            </w:r>
          </w:p>
        </w:tc>
        <w:tc>
          <w:tcPr>
            <w:tcW w:w="1377" w:type="dxa"/>
            <w:tcBorders>
              <w:top w:val="nil"/>
              <w:left w:val="nil"/>
              <w:bottom w:val="single" w:sz="4" w:space="0" w:color="auto"/>
              <w:right w:val="single" w:sz="4" w:space="0" w:color="auto"/>
            </w:tcBorders>
            <w:shd w:val="clear" w:color="auto" w:fill="auto"/>
            <w:noWrap/>
            <w:vAlign w:val="bottom"/>
            <w:hideMark/>
          </w:tcPr>
          <w:p w14:paraId="7D76B6CF"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279.99</w:t>
            </w:r>
          </w:p>
        </w:tc>
        <w:tc>
          <w:tcPr>
            <w:tcW w:w="1350" w:type="dxa"/>
            <w:tcBorders>
              <w:top w:val="nil"/>
              <w:left w:val="nil"/>
              <w:bottom w:val="single" w:sz="4" w:space="0" w:color="auto"/>
              <w:right w:val="single" w:sz="4" w:space="0" w:color="auto"/>
            </w:tcBorders>
            <w:shd w:val="clear" w:color="auto" w:fill="auto"/>
            <w:noWrap/>
            <w:vAlign w:val="bottom"/>
            <w:hideMark/>
          </w:tcPr>
          <w:p w14:paraId="4E50207B"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260.71</w:t>
            </w:r>
          </w:p>
        </w:tc>
      </w:tr>
      <w:tr w:rsidR="00514D63" w:rsidRPr="00514D63" w14:paraId="6AC06A1D" w14:textId="77777777" w:rsidTr="00830AC9">
        <w:trPr>
          <w:trHeight w:val="216"/>
        </w:trPr>
        <w:tc>
          <w:tcPr>
            <w:tcW w:w="1165" w:type="dxa"/>
            <w:tcBorders>
              <w:top w:val="nil"/>
              <w:left w:val="single" w:sz="4" w:space="0" w:color="auto"/>
              <w:bottom w:val="single" w:sz="4" w:space="0" w:color="auto"/>
              <w:right w:val="single" w:sz="4" w:space="0" w:color="auto"/>
            </w:tcBorders>
            <w:shd w:val="clear" w:color="000000" w:fill="F0F0F0"/>
            <w:noWrap/>
            <w:vAlign w:val="bottom"/>
            <w:hideMark/>
          </w:tcPr>
          <w:p w14:paraId="1D024203"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Apr-2016</w:t>
            </w:r>
          </w:p>
        </w:tc>
        <w:tc>
          <w:tcPr>
            <w:tcW w:w="1170" w:type="dxa"/>
            <w:tcBorders>
              <w:top w:val="nil"/>
              <w:left w:val="nil"/>
              <w:bottom w:val="single" w:sz="4" w:space="0" w:color="auto"/>
              <w:right w:val="single" w:sz="4" w:space="0" w:color="auto"/>
            </w:tcBorders>
            <w:shd w:val="clear" w:color="000000" w:fill="F0F0F0"/>
            <w:noWrap/>
            <w:vAlign w:val="bottom"/>
            <w:hideMark/>
          </w:tcPr>
          <w:p w14:paraId="7AAB2CDA"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18.02</w:t>
            </w:r>
          </w:p>
        </w:tc>
        <w:tc>
          <w:tcPr>
            <w:tcW w:w="990" w:type="dxa"/>
            <w:tcBorders>
              <w:top w:val="nil"/>
              <w:left w:val="nil"/>
              <w:bottom w:val="single" w:sz="4" w:space="0" w:color="auto"/>
              <w:right w:val="single" w:sz="4" w:space="0" w:color="auto"/>
            </w:tcBorders>
            <w:shd w:val="clear" w:color="000000" w:fill="F0F0F0"/>
            <w:noWrap/>
            <w:vAlign w:val="bottom"/>
            <w:hideMark/>
          </w:tcPr>
          <w:p w14:paraId="13E49724"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13.35</w:t>
            </w:r>
          </w:p>
        </w:tc>
        <w:tc>
          <w:tcPr>
            <w:tcW w:w="1170" w:type="dxa"/>
            <w:tcBorders>
              <w:top w:val="nil"/>
              <w:left w:val="nil"/>
              <w:bottom w:val="single" w:sz="4" w:space="0" w:color="auto"/>
              <w:right w:val="single" w:sz="4" w:space="0" w:color="auto"/>
            </w:tcBorders>
            <w:shd w:val="clear" w:color="000000" w:fill="F0F0F0"/>
            <w:noWrap/>
            <w:vAlign w:val="bottom"/>
            <w:hideMark/>
          </w:tcPr>
          <w:p w14:paraId="438701F1"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3.45</w:t>
            </w:r>
          </w:p>
        </w:tc>
        <w:tc>
          <w:tcPr>
            <w:tcW w:w="1260" w:type="dxa"/>
            <w:tcBorders>
              <w:top w:val="nil"/>
              <w:left w:val="nil"/>
              <w:bottom w:val="single" w:sz="4" w:space="0" w:color="auto"/>
              <w:right w:val="single" w:sz="4" w:space="0" w:color="auto"/>
            </w:tcBorders>
            <w:shd w:val="clear" w:color="000000" w:fill="F0F0F0"/>
            <w:noWrap/>
            <w:vAlign w:val="bottom"/>
            <w:hideMark/>
          </w:tcPr>
          <w:p w14:paraId="2D62476E"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11.83</w:t>
            </w:r>
          </w:p>
        </w:tc>
        <w:tc>
          <w:tcPr>
            <w:tcW w:w="1170" w:type="dxa"/>
            <w:tcBorders>
              <w:top w:val="nil"/>
              <w:left w:val="nil"/>
              <w:bottom w:val="single" w:sz="4" w:space="0" w:color="auto"/>
              <w:right w:val="single" w:sz="4" w:space="0" w:color="auto"/>
            </w:tcBorders>
            <w:shd w:val="clear" w:color="000000" w:fill="F0F0F0"/>
            <w:noWrap/>
            <w:vAlign w:val="bottom"/>
            <w:hideMark/>
          </w:tcPr>
          <w:p w14:paraId="2E5B0860"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9.22</w:t>
            </w:r>
          </w:p>
        </w:tc>
        <w:tc>
          <w:tcPr>
            <w:tcW w:w="1350" w:type="dxa"/>
            <w:tcBorders>
              <w:top w:val="nil"/>
              <w:left w:val="nil"/>
              <w:bottom w:val="single" w:sz="4" w:space="0" w:color="auto"/>
              <w:right w:val="single" w:sz="4" w:space="0" w:color="auto"/>
            </w:tcBorders>
            <w:shd w:val="clear" w:color="000000" w:fill="F0F0F0"/>
            <w:noWrap/>
            <w:vAlign w:val="bottom"/>
            <w:hideMark/>
          </w:tcPr>
          <w:p w14:paraId="755D144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2.05</w:t>
            </w:r>
          </w:p>
        </w:tc>
        <w:tc>
          <w:tcPr>
            <w:tcW w:w="1170" w:type="dxa"/>
            <w:tcBorders>
              <w:top w:val="nil"/>
              <w:left w:val="nil"/>
              <w:bottom w:val="single" w:sz="4" w:space="0" w:color="auto"/>
              <w:right w:val="single" w:sz="4" w:space="0" w:color="auto"/>
            </w:tcBorders>
            <w:shd w:val="clear" w:color="000000" w:fill="F0F0F0"/>
            <w:noWrap/>
            <w:vAlign w:val="bottom"/>
            <w:hideMark/>
          </w:tcPr>
          <w:p w14:paraId="0EE0CE7A"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10.67</w:t>
            </w:r>
          </w:p>
        </w:tc>
        <w:tc>
          <w:tcPr>
            <w:tcW w:w="1143" w:type="dxa"/>
            <w:tcBorders>
              <w:top w:val="nil"/>
              <w:left w:val="nil"/>
              <w:bottom w:val="single" w:sz="4" w:space="0" w:color="auto"/>
              <w:right w:val="single" w:sz="4" w:space="0" w:color="auto"/>
            </w:tcBorders>
            <w:shd w:val="clear" w:color="000000" w:fill="F0F0F0"/>
            <w:noWrap/>
            <w:vAlign w:val="bottom"/>
            <w:hideMark/>
          </w:tcPr>
          <w:p w14:paraId="615DE593"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10.58</w:t>
            </w:r>
          </w:p>
        </w:tc>
        <w:tc>
          <w:tcPr>
            <w:tcW w:w="1377" w:type="dxa"/>
            <w:tcBorders>
              <w:top w:val="nil"/>
              <w:left w:val="nil"/>
              <w:bottom w:val="single" w:sz="4" w:space="0" w:color="auto"/>
              <w:right w:val="single" w:sz="4" w:space="0" w:color="auto"/>
            </w:tcBorders>
            <w:shd w:val="clear" w:color="000000" w:fill="F0F0F0"/>
            <w:noWrap/>
            <w:vAlign w:val="bottom"/>
            <w:hideMark/>
          </w:tcPr>
          <w:p w14:paraId="6A3D2EA3"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280.79</w:t>
            </w:r>
          </w:p>
        </w:tc>
        <w:tc>
          <w:tcPr>
            <w:tcW w:w="1350" w:type="dxa"/>
            <w:tcBorders>
              <w:top w:val="nil"/>
              <w:left w:val="nil"/>
              <w:bottom w:val="single" w:sz="4" w:space="0" w:color="auto"/>
              <w:right w:val="single" w:sz="4" w:space="0" w:color="auto"/>
            </w:tcBorders>
            <w:shd w:val="clear" w:color="000000" w:fill="F0F0F0"/>
            <w:noWrap/>
            <w:vAlign w:val="bottom"/>
            <w:hideMark/>
          </w:tcPr>
          <w:p w14:paraId="4833152E"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258.55</w:t>
            </w:r>
          </w:p>
        </w:tc>
      </w:tr>
      <w:tr w:rsidR="00514D63" w:rsidRPr="00514D63" w14:paraId="025B93AF" w14:textId="77777777" w:rsidTr="00830AC9">
        <w:trPr>
          <w:trHeight w:val="216"/>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72B3C3A8"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May-2016</w:t>
            </w:r>
          </w:p>
        </w:tc>
        <w:tc>
          <w:tcPr>
            <w:tcW w:w="1170" w:type="dxa"/>
            <w:tcBorders>
              <w:top w:val="nil"/>
              <w:left w:val="nil"/>
              <w:bottom w:val="single" w:sz="4" w:space="0" w:color="auto"/>
              <w:right w:val="single" w:sz="4" w:space="0" w:color="auto"/>
            </w:tcBorders>
            <w:shd w:val="clear" w:color="auto" w:fill="auto"/>
            <w:noWrap/>
            <w:vAlign w:val="bottom"/>
            <w:hideMark/>
          </w:tcPr>
          <w:p w14:paraId="7565FE2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18.12</w:t>
            </w:r>
          </w:p>
        </w:tc>
        <w:tc>
          <w:tcPr>
            <w:tcW w:w="990" w:type="dxa"/>
            <w:tcBorders>
              <w:top w:val="nil"/>
              <w:left w:val="nil"/>
              <w:bottom w:val="single" w:sz="4" w:space="0" w:color="auto"/>
              <w:right w:val="single" w:sz="4" w:space="0" w:color="auto"/>
            </w:tcBorders>
            <w:shd w:val="clear" w:color="auto" w:fill="auto"/>
            <w:noWrap/>
            <w:vAlign w:val="bottom"/>
            <w:hideMark/>
          </w:tcPr>
          <w:p w14:paraId="64D46E18"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13.26</w:t>
            </w:r>
          </w:p>
        </w:tc>
        <w:tc>
          <w:tcPr>
            <w:tcW w:w="1170" w:type="dxa"/>
            <w:tcBorders>
              <w:top w:val="nil"/>
              <w:left w:val="nil"/>
              <w:bottom w:val="single" w:sz="4" w:space="0" w:color="auto"/>
              <w:right w:val="single" w:sz="4" w:space="0" w:color="auto"/>
            </w:tcBorders>
            <w:shd w:val="clear" w:color="auto" w:fill="auto"/>
            <w:noWrap/>
            <w:vAlign w:val="bottom"/>
            <w:hideMark/>
          </w:tcPr>
          <w:p w14:paraId="44906AA8"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3.32</w:t>
            </w:r>
          </w:p>
        </w:tc>
        <w:tc>
          <w:tcPr>
            <w:tcW w:w="1260" w:type="dxa"/>
            <w:tcBorders>
              <w:top w:val="nil"/>
              <w:left w:val="nil"/>
              <w:bottom w:val="single" w:sz="4" w:space="0" w:color="auto"/>
              <w:right w:val="single" w:sz="4" w:space="0" w:color="auto"/>
            </w:tcBorders>
            <w:shd w:val="clear" w:color="auto" w:fill="auto"/>
            <w:noWrap/>
            <w:vAlign w:val="bottom"/>
            <w:hideMark/>
          </w:tcPr>
          <w:p w14:paraId="735883FF"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11.74</w:t>
            </w:r>
          </w:p>
        </w:tc>
        <w:tc>
          <w:tcPr>
            <w:tcW w:w="1170" w:type="dxa"/>
            <w:tcBorders>
              <w:top w:val="nil"/>
              <w:left w:val="nil"/>
              <w:bottom w:val="single" w:sz="4" w:space="0" w:color="auto"/>
              <w:right w:val="single" w:sz="4" w:space="0" w:color="auto"/>
            </w:tcBorders>
            <w:shd w:val="clear" w:color="auto" w:fill="auto"/>
            <w:noWrap/>
            <w:vAlign w:val="bottom"/>
            <w:hideMark/>
          </w:tcPr>
          <w:p w14:paraId="25CCCD17"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9.46</w:t>
            </w:r>
          </w:p>
        </w:tc>
        <w:tc>
          <w:tcPr>
            <w:tcW w:w="1350" w:type="dxa"/>
            <w:tcBorders>
              <w:top w:val="nil"/>
              <w:left w:val="nil"/>
              <w:bottom w:val="single" w:sz="4" w:space="0" w:color="auto"/>
              <w:right w:val="single" w:sz="4" w:space="0" w:color="auto"/>
            </w:tcBorders>
            <w:shd w:val="clear" w:color="auto" w:fill="auto"/>
            <w:noWrap/>
            <w:vAlign w:val="bottom"/>
            <w:hideMark/>
          </w:tcPr>
          <w:p w14:paraId="3CE4C425"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1.94</w:t>
            </w:r>
          </w:p>
        </w:tc>
        <w:tc>
          <w:tcPr>
            <w:tcW w:w="1170" w:type="dxa"/>
            <w:tcBorders>
              <w:top w:val="nil"/>
              <w:left w:val="nil"/>
              <w:bottom w:val="single" w:sz="4" w:space="0" w:color="auto"/>
              <w:right w:val="single" w:sz="4" w:space="0" w:color="auto"/>
            </w:tcBorders>
            <w:shd w:val="clear" w:color="auto" w:fill="auto"/>
            <w:noWrap/>
            <w:vAlign w:val="bottom"/>
            <w:hideMark/>
          </w:tcPr>
          <w:p w14:paraId="2F45A2A6"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10.66</w:t>
            </w:r>
          </w:p>
        </w:tc>
        <w:tc>
          <w:tcPr>
            <w:tcW w:w="1143" w:type="dxa"/>
            <w:tcBorders>
              <w:top w:val="nil"/>
              <w:left w:val="nil"/>
              <w:bottom w:val="single" w:sz="4" w:space="0" w:color="auto"/>
              <w:right w:val="single" w:sz="4" w:space="0" w:color="auto"/>
            </w:tcBorders>
            <w:shd w:val="clear" w:color="auto" w:fill="auto"/>
            <w:noWrap/>
            <w:vAlign w:val="bottom"/>
            <w:hideMark/>
          </w:tcPr>
          <w:p w14:paraId="1D7D80AA"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10.66</w:t>
            </w:r>
          </w:p>
        </w:tc>
        <w:tc>
          <w:tcPr>
            <w:tcW w:w="1377" w:type="dxa"/>
            <w:tcBorders>
              <w:top w:val="nil"/>
              <w:left w:val="nil"/>
              <w:bottom w:val="single" w:sz="4" w:space="0" w:color="auto"/>
              <w:right w:val="single" w:sz="4" w:space="0" w:color="auto"/>
            </w:tcBorders>
            <w:shd w:val="clear" w:color="auto" w:fill="auto"/>
            <w:noWrap/>
            <w:vAlign w:val="bottom"/>
            <w:hideMark/>
          </w:tcPr>
          <w:p w14:paraId="72BDC2BC"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279.21</w:t>
            </w:r>
          </w:p>
        </w:tc>
        <w:tc>
          <w:tcPr>
            <w:tcW w:w="1350" w:type="dxa"/>
            <w:tcBorders>
              <w:top w:val="nil"/>
              <w:left w:val="nil"/>
              <w:bottom w:val="single" w:sz="4" w:space="0" w:color="auto"/>
              <w:right w:val="single" w:sz="4" w:space="0" w:color="auto"/>
            </w:tcBorders>
            <w:shd w:val="clear" w:color="auto" w:fill="auto"/>
            <w:noWrap/>
            <w:vAlign w:val="bottom"/>
            <w:hideMark/>
          </w:tcPr>
          <w:p w14:paraId="74E4A35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254.70</w:t>
            </w:r>
          </w:p>
        </w:tc>
      </w:tr>
      <w:tr w:rsidR="00514D63" w:rsidRPr="00514D63" w14:paraId="6CCE0DB4" w14:textId="77777777" w:rsidTr="00830AC9">
        <w:trPr>
          <w:trHeight w:val="216"/>
        </w:trPr>
        <w:tc>
          <w:tcPr>
            <w:tcW w:w="1165" w:type="dxa"/>
            <w:tcBorders>
              <w:top w:val="nil"/>
              <w:left w:val="single" w:sz="4" w:space="0" w:color="auto"/>
              <w:bottom w:val="single" w:sz="4" w:space="0" w:color="auto"/>
              <w:right w:val="single" w:sz="4" w:space="0" w:color="auto"/>
            </w:tcBorders>
            <w:shd w:val="clear" w:color="000000" w:fill="F0F0F0"/>
            <w:noWrap/>
            <w:vAlign w:val="bottom"/>
            <w:hideMark/>
          </w:tcPr>
          <w:p w14:paraId="0E3D47EA"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Jun-2016</w:t>
            </w:r>
          </w:p>
        </w:tc>
        <w:tc>
          <w:tcPr>
            <w:tcW w:w="1170" w:type="dxa"/>
            <w:tcBorders>
              <w:top w:val="nil"/>
              <w:left w:val="nil"/>
              <w:bottom w:val="single" w:sz="4" w:space="0" w:color="auto"/>
              <w:right w:val="single" w:sz="4" w:space="0" w:color="auto"/>
            </w:tcBorders>
            <w:shd w:val="clear" w:color="000000" w:fill="F0F0F0"/>
            <w:noWrap/>
            <w:vAlign w:val="bottom"/>
            <w:hideMark/>
          </w:tcPr>
          <w:p w14:paraId="5FFC9D5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18.00</w:t>
            </w:r>
          </w:p>
        </w:tc>
        <w:tc>
          <w:tcPr>
            <w:tcW w:w="990" w:type="dxa"/>
            <w:tcBorders>
              <w:top w:val="nil"/>
              <w:left w:val="nil"/>
              <w:bottom w:val="single" w:sz="4" w:space="0" w:color="auto"/>
              <w:right w:val="single" w:sz="4" w:space="0" w:color="auto"/>
            </w:tcBorders>
            <w:shd w:val="clear" w:color="000000" w:fill="F0F0F0"/>
            <w:noWrap/>
            <w:vAlign w:val="bottom"/>
            <w:hideMark/>
          </w:tcPr>
          <w:p w14:paraId="792D38CB"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12.52</w:t>
            </w:r>
          </w:p>
        </w:tc>
        <w:tc>
          <w:tcPr>
            <w:tcW w:w="1170" w:type="dxa"/>
            <w:tcBorders>
              <w:top w:val="nil"/>
              <w:left w:val="nil"/>
              <w:bottom w:val="single" w:sz="4" w:space="0" w:color="auto"/>
              <w:right w:val="single" w:sz="4" w:space="0" w:color="auto"/>
            </w:tcBorders>
            <w:shd w:val="clear" w:color="000000" w:fill="F0F0F0"/>
            <w:noWrap/>
            <w:vAlign w:val="bottom"/>
            <w:hideMark/>
          </w:tcPr>
          <w:p w14:paraId="56E8BF4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3.44</w:t>
            </w:r>
          </w:p>
        </w:tc>
        <w:tc>
          <w:tcPr>
            <w:tcW w:w="1260" w:type="dxa"/>
            <w:tcBorders>
              <w:top w:val="nil"/>
              <w:left w:val="nil"/>
              <w:bottom w:val="single" w:sz="4" w:space="0" w:color="auto"/>
              <w:right w:val="single" w:sz="4" w:space="0" w:color="auto"/>
            </w:tcBorders>
            <w:shd w:val="clear" w:color="000000" w:fill="F0F0F0"/>
            <w:noWrap/>
            <w:vAlign w:val="bottom"/>
            <w:hideMark/>
          </w:tcPr>
          <w:p w14:paraId="39FFDB0B"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11.72</w:t>
            </w:r>
          </w:p>
        </w:tc>
        <w:tc>
          <w:tcPr>
            <w:tcW w:w="1170" w:type="dxa"/>
            <w:tcBorders>
              <w:top w:val="nil"/>
              <w:left w:val="nil"/>
              <w:bottom w:val="single" w:sz="4" w:space="0" w:color="auto"/>
              <w:right w:val="single" w:sz="4" w:space="0" w:color="auto"/>
            </w:tcBorders>
            <w:shd w:val="clear" w:color="000000" w:fill="F0F0F0"/>
            <w:noWrap/>
            <w:vAlign w:val="bottom"/>
            <w:hideMark/>
          </w:tcPr>
          <w:p w14:paraId="27830851"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9.55</w:t>
            </w:r>
          </w:p>
        </w:tc>
        <w:tc>
          <w:tcPr>
            <w:tcW w:w="1350" w:type="dxa"/>
            <w:tcBorders>
              <w:top w:val="nil"/>
              <w:left w:val="nil"/>
              <w:bottom w:val="single" w:sz="4" w:space="0" w:color="auto"/>
              <w:right w:val="single" w:sz="4" w:space="0" w:color="auto"/>
            </w:tcBorders>
            <w:shd w:val="clear" w:color="000000" w:fill="F0F0F0"/>
            <w:noWrap/>
            <w:vAlign w:val="bottom"/>
            <w:hideMark/>
          </w:tcPr>
          <w:p w14:paraId="68E2E4AA"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1.94</w:t>
            </w:r>
          </w:p>
        </w:tc>
        <w:tc>
          <w:tcPr>
            <w:tcW w:w="1170" w:type="dxa"/>
            <w:tcBorders>
              <w:top w:val="nil"/>
              <w:left w:val="nil"/>
              <w:bottom w:val="single" w:sz="4" w:space="0" w:color="auto"/>
              <w:right w:val="single" w:sz="4" w:space="0" w:color="auto"/>
            </w:tcBorders>
            <w:shd w:val="clear" w:color="000000" w:fill="F0F0F0"/>
            <w:noWrap/>
            <w:vAlign w:val="bottom"/>
            <w:hideMark/>
          </w:tcPr>
          <w:p w14:paraId="636B3468"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10.85</w:t>
            </w:r>
          </w:p>
        </w:tc>
        <w:tc>
          <w:tcPr>
            <w:tcW w:w="1143" w:type="dxa"/>
            <w:tcBorders>
              <w:top w:val="nil"/>
              <w:left w:val="nil"/>
              <w:bottom w:val="single" w:sz="4" w:space="0" w:color="auto"/>
              <w:right w:val="single" w:sz="4" w:space="0" w:color="auto"/>
            </w:tcBorders>
            <w:shd w:val="clear" w:color="000000" w:fill="F0F0F0"/>
            <w:noWrap/>
            <w:vAlign w:val="bottom"/>
            <w:hideMark/>
          </w:tcPr>
          <w:p w14:paraId="22C67424"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10.69</w:t>
            </w:r>
          </w:p>
        </w:tc>
        <w:tc>
          <w:tcPr>
            <w:tcW w:w="1377" w:type="dxa"/>
            <w:tcBorders>
              <w:top w:val="nil"/>
              <w:left w:val="nil"/>
              <w:bottom w:val="single" w:sz="4" w:space="0" w:color="auto"/>
              <w:right w:val="single" w:sz="4" w:space="0" w:color="auto"/>
            </w:tcBorders>
            <w:shd w:val="clear" w:color="000000" w:fill="F0F0F0"/>
            <w:noWrap/>
            <w:vAlign w:val="bottom"/>
            <w:hideMark/>
          </w:tcPr>
          <w:p w14:paraId="3262544F"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284.60</w:t>
            </w:r>
          </w:p>
        </w:tc>
        <w:tc>
          <w:tcPr>
            <w:tcW w:w="1350" w:type="dxa"/>
            <w:tcBorders>
              <w:top w:val="nil"/>
              <w:left w:val="nil"/>
              <w:bottom w:val="single" w:sz="4" w:space="0" w:color="auto"/>
              <w:right w:val="single" w:sz="4" w:space="0" w:color="auto"/>
            </w:tcBorders>
            <w:shd w:val="clear" w:color="000000" w:fill="F0F0F0"/>
            <w:noWrap/>
            <w:vAlign w:val="bottom"/>
            <w:hideMark/>
          </w:tcPr>
          <w:p w14:paraId="01491C44"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259.64</w:t>
            </w:r>
          </w:p>
        </w:tc>
      </w:tr>
      <w:tr w:rsidR="00514D63" w:rsidRPr="00514D63" w14:paraId="7DF32294" w14:textId="77777777" w:rsidTr="00830AC9">
        <w:trPr>
          <w:trHeight w:val="216"/>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37F0AAA7"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Jul-2016</w:t>
            </w:r>
          </w:p>
        </w:tc>
        <w:tc>
          <w:tcPr>
            <w:tcW w:w="1170" w:type="dxa"/>
            <w:tcBorders>
              <w:top w:val="nil"/>
              <w:left w:val="nil"/>
              <w:bottom w:val="single" w:sz="4" w:space="0" w:color="auto"/>
              <w:right w:val="single" w:sz="4" w:space="0" w:color="auto"/>
            </w:tcBorders>
            <w:shd w:val="clear" w:color="auto" w:fill="auto"/>
            <w:noWrap/>
            <w:vAlign w:val="bottom"/>
            <w:hideMark/>
          </w:tcPr>
          <w:p w14:paraId="26CF9C37"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18.45</w:t>
            </w:r>
          </w:p>
        </w:tc>
        <w:tc>
          <w:tcPr>
            <w:tcW w:w="990" w:type="dxa"/>
            <w:tcBorders>
              <w:top w:val="nil"/>
              <w:left w:val="nil"/>
              <w:bottom w:val="single" w:sz="4" w:space="0" w:color="auto"/>
              <w:right w:val="single" w:sz="4" w:space="0" w:color="auto"/>
            </w:tcBorders>
            <w:shd w:val="clear" w:color="auto" w:fill="auto"/>
            <w:noWrap/>
            <w:vAlign w:val="bottom"/>
            <w:hideMark/>
          </w:tcPr>
          <w:p w14:paraId="05A8B1C4"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12.59</w:t>
            </w:r>
          </w:p>
        </w:tc>
        <w:tc>
          <w:tcPr>
            <w:tcW w:w="1170" w:type="dxa"/>
            <w:tcBorders>
              <w:top w:val="nil"/>
              <w:left w:val="nil"/>
              <w:bottom w:val="single" w:sz="4" w:space="0" w:color="auto"/>
              <w:right w:val="single" w:sz="4" w:space="0" w:color="auto"/>
            </w:tcBorders>
            <w:shd w:val="clear" w:color="auto" w:fill="auto"/>
            <w:noWrap/>
            <w:vAlign w:val="bottom"/>
            <w:hideMark/>
          </w:tcPr>
          <w:p w14:paraId="33B86021"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3.61</w:t>
            </w:r>
          </w:p>
        </w:tc>
        <w:tc>
          <w:tcPr>
            <w:tcW w:w="1260" w:type="dxa"/>
            <w:tcBorders>
              <w:top w:val="nil"/>
              <w:left w:val="nil"/>
              <w:bottom w:val="single" w:sz="4" w:space="0" w:color="auto"/>
              <w:right w:val="single" w:sz="4" w:space="0" w:color="auto"/>
            </w:tcBorders>
            <w:shd w:val="clear" w:color="auto" w:fill="auto"/>
            <w:noWrap/>
            <w:vAlign w:val="bottom"/>
            <w:hideMark/>
          </w:tcPr>
          <w:p w14:paraId="434CA71B"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12.23</w:t>
            </w:r>
          </w:p>
        </w:tc>
        <w:tc>
          <w:tcPr>
            <w:tcW w:w="1170" w:type="dxa"/>
            <w:tcBorders>
              <w:top w:val="nil"/>
              <w:left w:val="nil"/>
              <w:bottom w:val="single" w:sz="4" w:space="0" w:color="auto"/>
              <w:right w:val="single" w:sz="4" w:space="0" w:color="auto"/>
            </w:tcBorders>
            <w:shd w:val="clear" w:color="auto" w:fill="auto"/>
            <w:noWrap/>
            <w:vAlign w:val="bottom"/>
            <w:hideMark/>
          </w:tcPr>
          <w:p w14:paraId="6EB39DD5"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10.10</w:t>
            </w:r>
          </w:p>
        </w:tc>
        <w:tc>
          <w:tcPr>
            <w:tcW w:w="1350" w:type="dxa"/>
            <w:tcBorders>
              <w:top w:val="nil"/>
              <w:left w:val="nil"/>
              <w:bottom w:val="single" w:sz="4" w:space="0" w:color="auto"/>
              <w:right w:val="single" w:sz="4" w:space="0" w:color="auto"/>
            </w:tcBorders>
            <w:shd w:val="clear" w:color="auto" w:fill="auto"/>
            <w:noWrap/>
            <w:vAlign w:val="bottom"/>
            <w:hideMark/>
          </w:tcPr>
          <w:p w14:paraId="7BBAEB36"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1.95</w:t>
            </w:r>
          </w:p>
        </w:tc>
        <w:tc>
          <w:tcPr>
            <w:tcW w:w="1170" w:type="dxa"/>
            <w:tcBorders>
              <w:top w:val="nil"/>
              <w:left w:val="nil"/>
              <w:bottom w:val="single" w:sz="4" w:space="0" w:color="auto"/>
              <w:right w:val="single" w:sz="4" w:space="0" w:color="auto"/>
            </w:tcBorders>
            <w:shd w:val="clear" w:color="auto" w:fill="auto"/>
            <w:noWrap/>
            <w:vAlign w:val="bottom"/>
            <w:hideMark/>
          </w:tcPr>
          <w:p w14:paraId="4CDE7A1E"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11.02</w:t>
            </w:r>
          </w:p>
        </w:tc>
        <w:tc>
          <w:tcPr>
            <w:tcW w:w="1143" w:type="dxa"/>
            <w:tcBorders>
              <w:top w:val="nil"/>
              <w:left w:val="nil"/>
              <w:bottom w:val="single" w:sz="4" w:space="0" w:color="auto"/>
              <w:right w:val="single" w:sz="4" w:space="0" w:color="auto"/>
            </w:tcBorders>
            <w:shd w:val="clear" w:color="auto" w:fill="auto"/>
            <w:noWrap/>
            <w:vAlign w:val="bottom"/>
            <w:hideMark/>
          </w:tcPr>
          <w:p w14:paraId="0DFFA25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10.95</w:t>
            </w:r>
          </w:p>
        </w:tc>
        <w:tc>
          <w:tcPr>
            <w:tcW w:w="1377" w:type="dxa"/>
            <w:tcBorders>
              <w:top w:val="nil"/>
              <w:left w:val="nil"/>
              <w:bottom w:val="single" w:sz="4" w:space="0" w:color="auto"/>
              <w:right w:val="single" w:sz="4" w:space="0" w:color="auto"/>
            </w:tcBorders>
            <w:shd w:val="clear" w:color="auto" w:fill="auto"/>
            <w:noWrap/>
            <w:vAlign w:val="bottom"/>
            <w:hideMark/>
          </w:tcPr>
          <w:p w14:paraId="2303F4D2"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286.98</w:t>
            </w:r>
          </w:p>
        </w:tc>
        <w:tc>
          <w:tcPr>
            <w:tcW w:w="1350" w:type="dxa"/>
            <w:tcBorders>
              <w:top w:val="nil"/>
              <w:left w:val="nil"/>
              <w:bottom w:val="single" w:sz="4" w:space="0" w:color="auto"/>
              <w:right w:val="single" w:sz="4" w:space="0" w:color="auto"/>
            </w:tcBorders>
            <w:shd w:val="clear" w:color="auto" w:fill="auto"/>
            <w:noWrap/>
            <w:vAlign w:val="bottom"/>
            <w:hideMark/>
          </w:tcPr>
          <w:p w14:paraId="69D3D083"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261.25</w:t>
            </w:r>
          </w:p>
        </w:tc>
      </w:tr>
    </w:tbl>
    <w:p w14:paraId="25C6C8E7" w14:textId="11DC6B26" w:rsidR="00830AC9" w:rsidRDefault="00830AC9" w:rsidP="00830AC9">
      <w:pPr>
        <w:pStyle w:val="ExhibitHeading"/>
      </w:pPr>
      <w:r>
        <w:lastRenderedPageBreak/>
        <w:t>Exhibit 1 (continued)</w:t>
      </w:r>
    </w:p>
    <w:p w14:paraId="5007451B" w14:textId="77777777" w:rsidR="00830AC9" w:rsidRDefault="00830AC9" w:rsidP="00830AC9">
      <w:pPr>
        <w:pStyle w:val="ExhibitHeading"/>
      </w:pPr>
    </w:p>
    <w:tbl>
      <w:tblPr>
        <w:tblW w:w="13315" w:type="dxa"/>
        <w:tblLook w:val="04A0" w:firstRow="1" w:lastRow="0" w:firstColumn="1" w:lastColumn="0" w:noHBand="0" w:noVBand="1"/>
      </w:tblPr>
      <w:tblGrid>
        <w:gridCol w:w="1165"/>
        <w:gridCol w:w="1170"/>
        <w:gridCol w:w="990"/>
        <w:gridCol w:w="1170"/>
        <w:gridCol w:w="1260"/>
        <w:gridCol w:w="1170"/>
        <w:gridCol w:w="1350"/>
        <w:gridCol w:w="1170"/>
        <w:gridCol w:w="1143"/>
        <w:gridCol w:w="1377"/>
        <w:gridCol w:w="1350"/>
      </w:tblGrid>
      <w:tr w:rsidR="00830AC9" w:rsidRPr="00514D63" w14:paraId="0C11E690" w14:textId="77777777" w:rsidTr="00B9734C">
        <w:trPr>
          <w:trHeight w:val="2295"/>
        </w:trPr>
        <w:tc>
          <w:tcPr>
            <w:tcW w:w="1165" w:type="dxa"/>
            <w:tcBorders>
              <w:top w:val="single" w:sz="4" w:space="0" w:color="auto"/>
              <w:left w:val="single" w:sz="4" w:space="0" w:color="auto"/>
              <w:bottom w:val="single" w:sz="4" w:space="0" w:color="auto"/>
              <w:right w:val="single" w:sz="4" w:space="0" w:color="auto"/>
            </w:tcBorders>
            <w:shd w:val="clear" w:color="000000" w:fill="C8C8C8"/>
            <w:vAlign w:val="center"/>
            <w:hideMark/>
          </w:tcPr>
          <w:p w14:paraId="61B1B683" w14:textId="77777777" w:rsidR="00830AC9" w:rsidRPr="00514D63" w:rsidRDefault="00830AC9" w:rsidP="00B9734C">
            <w:pPr>
              <w:jc w:val="center"/>
              <w:rPr>
                <w:rFonts w:ascii="Arial" w:hAnsi="Arial" w:cs="Arial"/>
                <w:b/>
                <w:bCs/>
                <w:color w:val="000000"/>
                <w:sz w:val="18"/>
                <w:szCs w:val="18"/>
              </w:rPr>
            </w:pPr>
            <w:r w:rsidRPr="00514D63">
              <w:rPr>
                <w:rFonts w:ascii="Arial" w:hAnsi="Arial" w:cs="Arial"/>
                <w:b/>
                <w:bCs/>
                <w:color w:val="000000"/>
                <w:sz w:val="18"/>
                <w:szCs w:val="18"/>
              </w:rPr>
              <w:t>Month</w:t>
            </w:r>
          </w:p>
        </w:tc>
        <w:tc>
          <w:tcPr>
            <w:tcW w:w="1170" w:type="dxa"/>
            <w:tcBorders>
              <w:top w:val="single" w:sz="4" w:space="0" w:color="auto"/>
              <w:left w:val="nil"/>
              <w:bottom w:val="single" w:sz="4" w:space="0" w:color="auto"/>
              <w:right w:val="single" w:sz="4" w:space="0" w:color="auto"/>
            </w:tcBorders>
            <w:shd w:val="clear" w:color="000000" w:fill="C8C8C8"/>
            <w:vAlign w:val="center"/>
            <w:hideMark/>
          </w:tcPr>
          <w:p w14:paraId="79B3B2AD" w14:textId="77777777" w:rsidR="00830AC9" w:rsidRPr="00514D63" w:rsidRDefault="00830AC9" w:rsidP="00B9734C">
            <w:pPr>
              <w:jc w:val="center"/>
              <w:rPr>
                <w:rFonts w:ascii="Arial" w:hAnsi="Arial" w:cs="Arial"/>
                <w:b/>
                <w:bCs/>
                <w:color w:val="000000"/>
                <w:sz w:val="18"/>
                <w:szCs w:val="18"/>
              </w:rPr>
            </w:pPr>
            <w:proofErr w:type="spellStart"/>
            <w:r w:rsidRPr="00514D63">
              <w:rPr>
                <w:rFonts w:ascii="Arial" w:hAnsi="Arial" w:cs="Arial"/>
                <w:b/>
                <w:bCs/>
                <w:color w:val="000000"/>
                <w:sz w:val="18"/>
                <w:szCs w:val="18"/>
              </w:rPr>
              <w:t>Lyxor</w:t>
            </w:r>
            <w:proofErr w:type="spellEnd"/>
            <w:r w:rsidRPr="00514D63">
              <w:rPr>
                <w:rFonts w:ascii="Arial" w:hAnsi="Arial" w:cs="Arial"/>
                <w:b/>
                <w:bCs/>
                <w:color w:val="000000"/>
                <w:sz w:val="18"/>
                <w:szCs w:val="18"/>
              </w:rPr>
              <w:t xml:space="preserve"> UCITS ETF DJ Industrial Average FCP -USD (JC6-SG)</w:t>
            </w:r>
          </w:p>
        </w:tc>
        <w:tc>
          <w:tcPr>
            <w:tcW w:w="990" w:type="dxa"/>
            <w:tcBorders>
              <w:top w:val="single" w:sz="4" w:space="0" w:color="auto"/>
              <w:left w:val="nil"/>
              <w:bottom w:val="single" w:sz="4" w:space="0" w:color="auto"/>
              <w:right w:val="single" w:sz="4" w:space="0" w:color="auto"/>
            </w:tcBorders>
            <w:shd w:val="clear" w:color="000000" w:fill="C8C8C8"/>
            <w:vAlign w:val="center"/>
            <w:hideMark/>
          </w:tcPr>
          <w:p w14:paraId="7DDA970C" w14:textId="77777777" w:rsidR="00830AC9" w:rsidRPr="00514D63" w:rsidRDefault="00830AC9" w:rsidP="00B9734C">
            <w:pPr>
              <w:jc w:val="center"/>
              <w:rPr>
                <w:rFonts w:ascii="Arial" w:hAnsi="Arial" w:cs="Arial"/>
                <w:b/>
                <w:bCs/>
                <w:color w:val="000000"/>
                <w:sz w:val="18"/>
                <w:szCs w:val="18"/>
              </w:rPr>
            </w:pPr>
            <w:proofErr w:type="spellStart"/>
            <w:r w:rsidRPr="00514D63">
              <w:rPr>
                <w:rFonts w:ascii="Arial" w:hAnsi="Arial" w:cs="Arial"/>
                <w:b/>
                <w:bCs/>
                <w:color w:val="000000"/>
                <w:sz w:val="18"/>
                <w:szCs w:val="18"/>
              </w:rPr>
              <w:t>Lyxor</w:t>
            </w:r>
            <w:proofErr w:type="spellEnd"/>
            <w:r w:rsidRPr="00514D63">
              <w:rPr>
                <w:rFonts w:ascii="Arial" w:hAnsi="Arial" w:cs="Arial"/>
                <w:b/>
                <w:bCs/>
                <w:color w:val="000000"/>
                <w:sz w:val="18"/>
                <w:szCs w:val="18"/>
              </w:rPr>
              <w:t xml:space="preserve"> UCITS ETF MSCI Europe USD (JC5-SG)</w:t>
            </w:r>
          </w:p>
        </w:tc>
        <w:tc>
          <w:tcPr>
            <w:tcW w:w="1170" w:type="dxa"/>
            <w:tcBorders>
              <w:top w:val="single" w:sz="4" w:space="0" w:color="auto"/>
              <w:left w:val="nil"/>
              <w:bottom w:val="single" w:sz="4" w:space="0" w:color="auto"/>
              <w:right w:val="single" w:sz="4" w:space="0" w:color="auto"/>
            </w:tcBorders>
            <w:shd w:val="clear" w:color="000000" w:fill="C8C8C8"/>
            <w:vAlign w:val="center"/>
            <w:hideMark/>
          </w:tcPr>
          <w:p w14:paraId="45E19F78" w14:textId="77777777" w:rsidR="00830AC9" w:rsidRPr="00514D63" w:rsidRDefault="00830AC9" w:rsidP="00B9734C">
            <w:pPr>
              <w:jc w:val="center"/>
              <w:rPr>
                <w:rFonts w:ascii="Arial" w:hAnsi="Arial" w:cs="Arial"/>
                <w:b/>
                <w:bCs/>
                <w:color w:val="000000"/>
                <w:sz w:val="18"/>
                <w:szCs w:val="18"/>
              </w:rPr>
            </w:pPr>
            <w:proofErr w:type="spellStart"/>
            <w:r w:rsidRPr="00514D63">
              <w:rPr>
                <w:rFonts w:ascii="Arial" w:hAnsi="Arial" w:cs="Arial"/>
                <w:b/>
                <w:bCs/>
                <w:color w:val="000000"/>
                <w:sz w:val="18"/>
                <w:szCs w:val="18"/>
              </w:rPr>
              <w:t>db</w:t>
            </w:r>
            <w:proofErr w:type="spellEnd"/>
            <w:r w:rsidRPr="00514D63">
              <w:rPr>
                <w:rFonts w:ascii="Arial" w:hAnsi="Arial" w:cs="Arial"/>
                <w:b/>
                <w:bCs/>
                <w:color w:val="000000"/>
                <w:sz w:val="18"/>
                <w:szCs w:val="18"/>
              </w:rPr>
              <w:t xml:space="preserve"> x-trackers MSCI Emerging Markets Index UCITS ETF -2C (J0M-SG)</w:t>
            </w:r>
          </w:p>
        </w:tc>
        <w:tc>
          <w:tcPr>
            <w:tcW w:w="1260" w:type="dxa"/>
            <w:tcBorders>
              <w:top w:val="single" w:sz="4" w:space="0" w:color="auto"/>
              <w:left w:val="nil"/>
              <w:bottom w:val="single" w:sz="4" w:space="0" w:color="auto"/>
              <w:right w:val="single" w:sz="4" w:space="0" w:color="auto"/>
            </w:tcBorders>
            <w:shd w:val="clear" w:color="000000" w:fill="C8C8C8"/>
            <w:vAlign w:val="center"/>
            <w:hideMark/>
          </w:tcPr>
          <w:p w14:paraId="7BAF9F06" w14:textId="77777777" w:rsidR="00830AC9" w:rsidRPr="00514D63" w:rsidRDefault="00830AC9" w:rsidP="00B9734C">
            <w:pPr>
              <w:jc w:val="center"/>
              <w:rPr>
                <w:rFonts w:ascii="Arial" w:hAnsi="Arial" w:cs="Arial"/>
                <w:b/>
                <w:bCs/>
                <w:color w:val="000000"/>
                <w:sz w:val="18"/>
                <w:szCs w:val="18"/>
              </w:rPr>
            </w:pPr>
            <w:proofErr w:type="spellStart"/>
            <w:r w:rsidRPr="00514D63">
              <w:rPr>
                <w:rFonts w:ascii="Arial" w:hAnsi="Arial" w:cs="Arial"/>
                <w:b/>
                <w:bCs/>
                <w:color w:val="000000"/>
                <w:sz w:val="18"/>
                <w:szCs w:val="18"/>
              </w:rPr>
              <w:t>db</w:t>
            </w:r>
            <w:proofErr w:type="spellEnd"/>
            <w:r w:rsidRPr="00514D63">
              <w:rPr>
                <w:rFonts w:ascii="Arial" w:hAnsi="Arial" w:cs="Arial"/>
                <w:b/>
                <w:bCs/>
                <w:color w:val="000000"/>
                <w:sz w:val="18"/>
                <w:szCs w:val="18"/>
              </w:rPr>
              <w:t xml:space="preserve"> x-trackers MSCI China Index UCITS ETF (DR) 1C (LG9-SG)</w:t>
            </w:r>
          </w:p>
        </w:tc>
        <w:tc>
          <w:tcPr>
            <w:tcW w:w="1170" w:type="dxa"/>
            <w:tcBorders>
              <w:top w:val="single" w:sz="4" w:space="0" w:color="auto"/>
              <w:left w:val="nil"/>
              <w:bottom w:val="single" w:sz="4" w:space="0" w:color="auto"/>
              <w:right w:val="single" w:sz="4" w:space="0" w:color="auto"/>
            </w:tcBorders>
            <w:shd w:val="clear" w:color="000000" w:fill="C8C8C8"/>
            <w:vAlign w:val="center"/>
            <w:hideMark/>
          </w:tcPr>
          <w:p w14:paraId="1B74A09E" w14:textId="77777777" w:rsidR="00830AC9" w:rsidRPr="00514D63" w:rsidRDefault="00830AC9" w:rsidP="00B9734C">
            <w:pPr>
              <w:jc w:val="center"/>
              <w:rPr>
                <w:rFonts w:ascii="Arial" w:hAnsi="Arial" w:cs="Arial"/>
                <w:b/>
                <w:bCs/>
                <w:color w:val="000000"/>
                <w:sz w:val="18"/>
                <w:szCs w:val="18"/>
              </w:rPr>
            </w:pPr>
            <w:proofErr w:type="spellStart"/>
            <w:r w:rsidRPr="00514D63">
              <w:rPr>
                <w:rFonts w:ascii="Arial" w:hAnsi="Arial" w:cs="Arial"/>
                <w:b/>
                <w:bCs/>
                <w:color w:val="000000"/>
                <w:sz w:val="18"/>
                <w:szCs w:val="18"/>
              </w:rPr>
              <w:t>db</w:t>
            </w:r>
            <w:proofErr w:type="spellEnd"/>
            <w:r w:rsidRPr="00514D63">
              <w:rPr>
                <w:rFonts w:ascii="Arial" w:hAnsi="Arial" w:cs="Arial"/>
                <w:b/>
                <w:bCs/>
                <w:color w:val="000000"/>
                <w:sz w:val="18"/>
                <w:szCs w:val="18"/>
              </w:rPr>
              <w:t xml:space="preserve"> x-trackers MSCI India TRN Index UCITS ETF (LG8-SG)</w:t>
            </w:r>
          </w:p>
        </w:tc>
        <w:tc>
          <w:tcPr>
            <w:tcW w:w="1350" w:type="dxa"/>
            <w:tcBorders>
              <w:top w:val="single" w:sz="4" w:space="0" w:color="auto"/>
              <w:left w:val="nil"/>
              <w:bottom w:val="single" w:sz="4" w:space="0" w:color="auto"/>
              <w:right w:val="single" w:sz="4" w:space="0" w:color="auto"/>
            </w:tcBorders>
            <w:shd w:val="clear" w:color="000000" w:fill="C8C8C8"/>
            <w:vAlign w:val="center"/>
            <w:hideMark/>
          </w:tcPr>
          <w:p w14:paraId="6442958D" w14:textId="77777777" w:rsidR="00830AC9" w:rsidRPr="00514D63" w:rsidRDefault="00830AC9" w:rsidP="00B9734C">
            <w:pPr>
              <w:jc w:val="center"/>
              <w:rPr>
                <w:rFonts w:ascii="Arial" w:hAnsi="Arial" w:cs="Arial"/>
                <w:b/>
                <w:bCs/>
                <w:color w:val="000000"/>
                <w:sz w:val="18"/>
                <w:szCs w:val="18"/>
              </w:rPr>
            </w:pPr>
            <w:proofErr w:type="spellStart"/>
            <w:r w:rsidRPr="00514D63">
              <w:rPr>
                <w:rFonts w:ascii="Arial" w:hAnsi="Arial" w:cs="Arial"/>
                <w:b/>
                <w:bCs/>
                <w:color w:val="000000"/>
                <w:sz w:val="18"/>
                <w:szCs w:val="18"/>
              </w:rPr>
              <w:t>db</w:t>
            </w:r>
            <w:proofErr w:type="spellEnd"/>
            <w:r w:rsidRPr="00514D63">
              <w:rPr>
                <w:rFonts w:ascii="Arial" w:hAnsi="Arial" w:cs="Arial"/>
                <w:b/>
                <w:bCs/>
                <w:color w:val="000000"/>
                <w:sz w:val="18"/>
                <w:szCs w:val="18"/>
              </w:rPr>
              <w:t xml:space="preserve"> x-trackers MSCI Russia Capped Index UCITS ETF -2D (J0R-SG)</w:t>
            </w:r>
          </w:p>
        </w:tc>
        <w:tc>
          <w:tcPr>
            <w:tcW w:w="1170" w:type="dxa"/>
            <w:tcBorders>
              <w:top w:val="single" w:sz="4" w:space="0" w:color="auto"/>
              <w:left w:val="nil"/>
              <w:bottom w:val="single" w:sz="4" w:space="0" w:color="auto"/>
              <w:right w:val="single" w:sz="4" w:space="0" w:color="auto"/>
            </w:tcBorders>
            <w:shd w:val="clear" w:color="000000" w:fill="C8C8C8"/>
            <w:vAlign w:val="center"/>
            <w:hideMark/>
          </w:tcPr>
          <w:p w14:paraId="69703F5A" w14:textId="77777777" w:rsidR="00830AC9" w:rsidRPr="00514D63" w:rsidRDefault="00830AC9" w:rsidP="00B9734C">
            <w:pPr>
              <w:jc w:val="center"/>
              <w:rPr>
                <w:rFonts w:ascii="Arial" w:hAnsi="Arial" w:cs="Arial"/>
                <w:b/>
                <w:bCs/>
                <w:color w:val="000000"/>
                <w:sz w:val="18"/>
                <w:szCs w:val="18"/>
              </w:rPr>
            </w:pPr>
            <w:r w:rsidRPr="00514D63">
              <w:rPr>
                <w:rFonts w:ascii="Arial" w:hAnsi="Arial" w:cs="Arial"/>
                <w:b/>
                <w:bCs/>
                <w:color w:val="000000"/>
                <w:sz w:val="18"/>
                <w:szCs w:val="18"/>
              </w:rPr>
              <w:t>iShares JPMorgan USD Asia Credit Bond Index ETF (N6M-SG)</w:t>
            </w:r>
          </w:p>
        </w:tc>
        <w:tc>
          <w:tcPr>
            <w:tcW w:w="1143" w:type="dxa"/>
            <w:tcBorders>
              <w:top w:val="single" w:sz="4" w:space="0" w:color="auto"/>
              <w:left w:val="nil"/>
              <w:bottom w:val="single" w:sz="4" w:space="0" w:color="auto"/>
              <w:right w:val="single" w:sz="4" w:space="0" w:color="auto"/>
            </w:tcBorders>
            <w:shd w:val="clear" w:color="000000" w:fill="C8C8C8"/>
            <w:vAlign w:val="center"/>
            <w:hideMark/>
          </w:tcPr>
          <w:p w14:paraId="123B4693" w14:textId="77777777" w:rsidR="00830AC9" w:rsidRPr="00514D63" w:rsidRDefault="00830AC9" w:rsidP="00B9734C">
            <w:pPr>
              <w:jc w:val="center"/>
              <w:rPr>
                <w:rFonts w:ascii="Arial" w:hAnsi="Arial" w:cs="Arial"/>
                <w:b/>
                <w:bCs/>
                <w:color w:val="000000"/>
                <w:sz w:val="18"/>
                <w:szCs w:val="18"/>
              </w:rPr>
            </w:pPr>
            <w:r w:rsidRPr="00514D63">
              <w:rPr>
                <w:rFonts w:ascii="Arial" w:hAnsi="Arial" w:cs="Arial"/>
                <w:b/>
                <w:bCs/>
                <w:color w:val="000000"/>
                <w:sz w:val="18"/>
                <w:szCs w:val="18"/>
              </w:rPr>
              <w:t>iShares Barclays USD Asia High Yield Bond Index ETF (O9P-SG)</w:t>
            </w:r>
          </w:p>
        </w:tc>
        <w:tc>
          <w:tcPr>
            <w:tcW w:w="1377" w:type="dxa"/>
            <w:tcBorders>
              <w:top w:val="single" w:sz="4" w:space="0" w:color="auto"/>
              <w:left w:val="nil"/>
              <w:bottom w:val="single" w:sz="4" w:space="0" w:color="auto"/>
              <w:right w:val="single" w:sz="4" w:space="0" w:color="auto"/>
            </w:tcBorders>
            <w:shd w:val="clear" w:color="000000" w:fill="C8C8C8"/>
            <w:vAlign w:val="center"/>
            <w:hideMark/>
          </w:tcPr>
          <w:p w14:paraId="070F37F1" w14:textId="77777777" w:rsidR="00830AC9" w:rsidRPr="00514D63" w:rsidRDefault="00830AC9" w:rsidP="00B9734C">
            <w:pPr>
              <w:jc w:val="center"/>
              <w:rPr>
                <w:rFonts w:ascii="Arial" w:hAnsi="Arial" w:cs="Arial"/>
                <w:b/>
                <w:bCs/>
                <w:color w:val="000000"/>
                <w:sz w:val="18"/>
                <w:szCs w:val="18"/>
              </w:rPr>
            </w:pPr>
            <w:proofErr w:type="spellStart"/>
            <w:r w:rsidRPr="00514D63">
              <w:rPr>
                <w:rFonts w:ascii="Arial" w:hAnsi="Arial" w:cs="Arial"/>
                <w:b/>
                <w:bCs/>
                <w:color w:val="000000"/>
                <w:sz w:val="18"/>
                <w:szCs w:val="18"/>
              </w:rPr>
              <w:t>db</w:t>
            </w:r>
            <w:proofErr w:type="spellEnd"/>
            <w:r w:rsidRPr="00514D63">
              <w:rPr>
                <w:rFonts w:ascii="Arial" w:hAnsi="Arial" w:cs="Arial"/>
                <w:b/>
                <w:bCs/>
                <w:color w:val="000000"/>
                <w:sz w:val="18"/>
                <w:szCs w:val="18"/>
              </w:rPr>
              <w:t xml:space="preserve"> x-trackers II IBOXX USD TREASURIES INFLATION-LINKED UCITS ETF (DR) (KF5-SG)</w:t>
            </w:r>
          </w:p>
        </w:tc>
        <w:tc>
          <w:tcPr>
            <w:tcW w:w="1350" w:type="dxa"/>
            <w:tcBorders>
              <w:top w:val="single" w:sz="4" w:space="0" w:color="auto"/>
              <w:left w:val="nil"/>
              <w:bottom w:val="single" w:sz="4" w:space="0" w:color="auto"/>
              <w:right w:val="single" w:sz="4" w:space="0" w:color="auto"/>
            </w:tcBorders>
            <w:shd w:val="clear" w:color="000000" w:fill="C8C8C8"/>
            <w:vAlign w:val="center"/>
            <w:hideMark/>
          </w:tcPr>
          <w:p w14:paraId="6DE1D76A" w14:textId="77777777" w:rsidR="00830AC9" w:rsidRPr="00514D63" w:rsidRDefault="00830AC9" w:rsidP="00B9734C">
            <w:pPr>
              <w:jc w:val="center"/>
              <w:rPr>
                <w:rFonts w:ascii="Arial" w:hAnsi="Arial" w:cs="Arial"/>
                <w:b/>
                <w:bCs/>
                <w:color w:val="000000"/>
                <w:sz w:val="18"/>
                <w:szCs w:val="18"/>
              </w:rPr>
            </w:pPr>
            <w:proofErr w:type="spellStart"/>
            <w:r w:rsidRPr="00514D63">
              <w:rPr>
                <w:rFonts w:ascii="Arial" w:hAnsi="Arial" w:cs="Arial"/>
                <w:b/>
                <w:bCs/>
                <w:color w:val="000000"/>
                <w:sz w:val="18"/>
                <w:szCs w:val="18"/>
              </w:rPr>
              <w:t>db</w:t>
            </w:r>
            <w:proofErr w:type="spellEnd"/>
            <w:r w:rsidRPr="00514D63">
              <w:rPr>
                <w:rFonts w:ascii="Arial" w:hAnsi="Arial" w:cs="Arial"/>
                <w:b/>
                <w:bCs/>
                <w:color w:val="000000"/>
                <w:sz w:val="18"/>
                <w:szCs w:val="18"/>
              </w:rPr>
              <w:t xml:space="preserve"> x-trackers II Eurozone Government Bond UCITS ETF (DR) 1C (KF6-SG)</w:t>
            </w:r>
          </w:p>
        </w:tc>
      </w:tr>
    </w:tbl>
    <w:p w14:paraId="6657D490" w14:textId="77777777" w:rsidR="00830AC9" w:rsidRPr="00830AC9" w:rsidRDefault="00830AC9">
      <w:pPr>
        <w:rPr>
          <w:sz w:val="2"/>
        </w:rPr>
      </w:pPr>
    </w:p>
    <w:tbl>
      <w:tblPr>
        <w:tblW w:w="13315" w:type="dxa"/>
        <w:tblLook w:val="04A0" w:firstRow="1" w:lastRow="0" w:firstColumn="1" w:lastColumn="0" w:noHBand="0" w:noVBand="1"/>
      </w:tblPr>
      <w:tblGrid>
        <w:gridCol w:w="1165"/>
        <w:gridCol w:w="1170"/>
        <w:gridCol w:w="990"/>
        <w:gridCol w:w="1170"/>
        <w:gridCol w:w="1260"/>
        <w:gridCol w:w="1170"/>
        <w:gridCol w:w="1350"/>
        <w:gridCol w:w="1170"/>
        <w:gridCol w:w="1143"/>
        <w:gridCol w:w="1377"/>
        <w:gridCol w:w="1350"/>
      </w:tblGrid>
      <w:tr w:rsidR="00514D63" w:rsidRPr="00514D63" w14:paraId="491DB66C" w14:textId="77777777" w:rsidTr="00830AC9">
        <w:trPr>
          <w:trHeight w:val="216"/>
        </w:trPr>
        <w:tc>
          <w:tcPr>
            <w:tcW w:w="1165" w:type="dxa"/>
            <w:tcBorders>
              <w:top w:val="nil"/>
              <w:left w:val="single" w:sz="4" w:space="0" w:color="auto"/>
              <w:bottom w:val="single" w:sz="4" w:space="0" w:color="auto"/>
              <w:right w:val="single" w:sz="4" w:space="0" w:color="auto"/>
            </w:tcBorders>
            <w:shd w:val="clear" w:color="000000" w:fill="F0F0F0"/>
            <w:noWrap/>
            <w:vAlign w:val="bottom"/>
            <w:hideMark/>
          </w:tcPr>
          <w:p w14:paraId="738284AB"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Aug-2016</w:t>
            </w:r>
          </w:p>
        </w:tc>
        <w:tc>
          <w:tcPr>
            <w:tcW w:w="1170" w:type="dxa"/>
            <w:tcBorders>
              <w:top w:val="nil"/>
              <w:left w:val="nil"/>
              <w:bottom w:val="single" w:sz="4" w:space="0" w:color="auto"/>
              <w:right w:val="single" w:sz="4" w:space="0" w:color="auto"/>
            </w:tcBorders>
            <w:shd w:val="clear" w:color="000000" w:fill="F0F0F0"/>
            <w:noWrap/>
            <w:vAlign w:val="bottom"/>
            <w:hideMark/>
          </w:tcPr>
          <w:p w14:paraId="71288C87"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18.53</w:t>
            </w:r>
          </w:p>
        </w:tc>
        <w:tc>
          <w:tcPr>
            <w:tcW w:w="990" w:type="dxa"/>
            <w:tcBorders>
              <w:top w:val="nil"/>
              <w:left w:val="nil"/>
              <w:bottom w:val="single" w:sz="4" w:space="0" w:color="auto"/>
              <w:right w:val="single" w:sz="4" w:space="0" w:color="auto"/>
            </w:tcBorders>
            <w:shd w:val="clear" w:color="000000" w:fill="F0F0F0"/>
            <w:noWrap/>
            <w:vAlign w:val="bottom"/>
            <w:hideMark/>
          </w:tcPr>
          <w:p w14:paraId="3BA4135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12.78</w:t>
            </w:r>
          </w:p>
        </w:tc>
        <w:tc>
          <w:tcPr>
            <w:tcW w:w="1170" w:type="dxa"/>
            <w:tcBorders>
              <w:top w:val="nil"/>
              <w:left w:val="nil"/>
              <w:bottom w:val="single" w:sz="4" w:space="0" w:color="auto"/>
              <w:right w:val="single" w:sz="4" w:space="0" w:color="auto"/>
            </w:tcBorders>
            <w:shd w:val="clear" w:color="000000" w:fill="F0F0F0"/>
            <w:noWrap/>
            <w:vAlign w:val="bottom"/>
            <w:hideMark/>
          </w:tcPr>
          <w:p w14:paraId="2087245C"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3.73</w:t>
            </w:r>
          </w:p>
        </w:tc>
        <w:tc>
          <w:tcPr>
            <w:tcW w:w="1260" w:type="dxa"/>
            <w:tcBorders>
              <w:top w:val="nil"/>
              <w:left w:val="nil"/>
              <w:bottom w:val="single" w:sz="4" w:space="0" w:color="auto"/>
              <w:right w:val="single" w:sz="4" w:space="0" w:color="auto"/>
            </w:tcBorders>
            <w:shd w:val="clear" w:color="000000" w:fill="F0F0F0"/>
            <w:noWrap/>
            <w:vAlign w:val="bottom"/>
            <w:hideMark/>
          </w:tcPr>
          <w:p w14:paraId="7B8AADE4"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13.14</w:t>
            </w:r>
          </w:p>
        </w:tc>
        <w:tc>
          <w:tcPr>
            <w:tcW w:w="1170" w:type="dxa"/>
            <w:tcBorders>
              <w:top w:val="nil"/>
              <w:left w:val="nil"/>
              <w:bottom w:val="single" w:sz="4" w:space="0" w:color="auto"/>
              <w:right w:val="single" w:sz="4" w:space="0" w:color="auto"/>
            </w:tcBorders>
            <w:shd w:val="clear" w:color="000000" w:fill="F0F0F0"/>
            <w:noWrap/>
            <w:vAlign w:val="bottom"/>
            <w:hideMark/>
          </w:tcPr>
          <w:p w14:paraId="123E072E"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10.21</w:t>
            </w:r>
          </w:p>
        </w:tc>
        <w:tc>
          <w:tcPr>
            <w:tcW w:w="1350" w:type="dxa"/>
            <w:tcBorders>
              <w:top w:val="nil"/>
              <w:left w:val="nil"/>
              <w:bottom w:val="single" w:sz="4" w:space="0" w:color="auto"/>
              <w:right w:val="single" w:sz="4" w:space="0" w:color="auto"/>
            </w:tcBorders>
            <w:shd w:val="clear" w:color="000000" w:fill="F0F0F0"/>
            <w:noWrap/>
            <w:vAlign w:val="bottom"/>
            <w:hideMark/>
          </w:tcPr>
          <w:p w14:paraId="70A63338"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2.05</w:t>
            </w:r>
          </w:p>
        </w:tc>
        <w:tc>
          <w:tcPr>
            <w:tcW w:w="1170" w:type="dxa"/>
            <w:tcBorders>
              <w:top w:val="nil"/>
              <w:left w:val="nil"/>
              <w:bottom w:val="single" w:sz="4" w:space="0" w:color="auto"/>
              <w:right w:val="single" w:sz="4" w:space="0" w:color="auto"/>
            </w:tcBorders>
            <w:shd w:val="clear" w:color="000000" w:fill="F0F0F0"/>
            <w:noWrap/>
            <w:vAlign w:val="bottom"/>
            <w:hideMark/>
          </w:tcPr>
          <w:p w14:paraId="3307DE6F"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11.07</w:t>
            </w:r>
          </w:p>
        </w:tc>
        <w:tc>
          <w:tcPr>
            <w:tcW w:w="1143" w:type="dxa"/>
            <w:tcBorders>
              <w:top w:val="nil"/>
              <w:left w:val="nil"/>
              <w:bottom w:val="single" w:sz="4" w:space="0" w:color="auto"/>
              <w:right w:val="single" w:sz="4" w:space="0" w:color="auto"/>
            </w:tcBorders>
            <w:shd w:val="clear" w:color="000000" w:fill="F0F0F0"/>
            <w:noWrap/>
            <w:vAlign w:val="bottom"/>
            <w:hideMark/>
          </w:tcPr>
          <w:p w14:paraId="4FED222A"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10.96</w:t>
            </w:r>
          </w:p>
        </w:tc>
        <w:tc>
          <w:tcPr>
            <w:tcW w:w="1377" w:type="dxa"/>
            <w:tcBorders>
              <w:top w:val="nil"/>
              <w:left w:val="nil"/>
              <w:bottom w:val="single" w:sz="4" w:space="0" w:color="auto"/>
              <w:right w:val="single" w:sz="4" w:space="0" w:color="auto"/>
            </w:tcBorders>
            <w:shd w:val="clear" w:color="000000" w:fill="F0F0F0"/>
            <w:noWrap/>
            <w:vAlign w:val="bottom"/>
            <w:hideMark/>
          </w:tcPr>
          <w:p w14:paraId="574476EE"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287.00</w:t>
            </w:r>
          </w:p>
        </w:tc>
        <w:tc>
          <w:tcPr>
            <w:tcW w:w="1350" w:type="dxa"/>
            <w:tcBorders>
              <w:top w:val="nil"/>
              <w:left w:val="nil"/>
              <w:bottom w:val="single" w:sz="4" w:space="0" w:color="auto"/>
              <w:right w:val="single" w:sz="4" w:space="0" w:color="auto"/>
            </w:tcBorders>
            <w:shd w:val="clear" w:color="000000" w:fill="F0F0F0"/>
            <w:noWrap/>
            <w:vAlign w:val="bottom"/>
            <w:hideMark/>
          </w:tcPr>
          <w:p w14:paraId="789361D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262.98</w:t>
            </w:r>
          </w:p>
        </w:tc>
      </w:tr>
      <w:tr w:rsidR="00514D63" w:rsidRPr="00514D63" w14:paraId="3631D1F8" w14:textId="77777777" w:rsidTr="00830AC9">
        <w:trPr>
          <w:trHeight w:val="216"/>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13EC18FD"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Sep-2016</w:t>
            </w:r>
          </w:p>
        </w:tc>
        <w:tc>
          <w:tcPr>
            <w:tcW w:w="1170" w:type="dxa"/>
            <w:tcBorders>
              <w:top w:val="nil"/>
              <w:left w:val="nil"/>
              <w:bottom w:val="single" w:sz="4" w:space="0" w:color="auto"/>
              <w:right w:val="single" w:sz="4" w:space="0" w:color="auto"/>
            </w:tcBorders>
            <w:shd w:val="clear" w:color="auto" w:fill="auto"/>
            <w:noWrap/>
            <w:vAlign w:val="bottom"/>
            <w:hideMark/>
          </w:tcPr>
          <w:p w14:paraId="63876DE3"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18.25</w:t>
            </w:r>
          </w:p>
        </w:tc>
        <w:tc>
          <w:tcPr>
            <w:tcW w:w="990" w:type="dxa"/>
            <w:tcBorders>
              <w:top w:val="nil"/>
              <w:left w:val="nil"/>
              <w:bottom w:val="single" w:sz="4" w:space="0" w:color="auto"/>
              <w:right w:val="single" w:sz="4" w:space="0" w:color="auto"/>
            </w:tcBorders>
            <w:shd w:val="clear" w:color="auto" w:fill="auto"/>
            <w:noWrap/>
            <w:vAlign w:val="bottom"/>
            <w:hideMark/>
          </w:tcPr>
          <w:p w14:paraId="5D8F7E58"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12.61</w:t>
            </w:r>
          </w:p>
        </w:tc>
        <w:tc>
          <w:tcPr>
            <w:tcW w:w="1170" w:type="dxa"/>
            <w:tcBorders>
              <w:top w:val="nil"/>
              <w:left w:val="nil"/>
              <w:bottom w:val="single" w:sz="4" w:space="0" w:color="auto"/>
              <w:right w:val="single" w:sz="4" w:space="0" w:color="auto"/>
            </w:tcBorders>
            <w:shd w:val="clear" w:color="auto" w:fill="auto"/>
            <w:noWrap/>
            <w:vAlign w:val="bottom"/>
            <w:hideMark/>
          </w:tcPr>
          <w:p w14:paraId="64EEF0D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3.72</w:t>
            </w:r>
          </w:p>
        </w:tc>
        <w:tc>
          <w:tcPr>
            <w:tcW w:w="1260" w:type="dxa"/>
            <w:tcBorders>
              <w:top w:val="nil"/>
              <w:left w:val="nil"/>
              <w:bottom w:val="single" w:sz="4" w:space="0" w:color="auto"/>
              <w:right w:val="single" w:sz="4" w:space="0" w:color="auto"/>
            </w:tcBorders>
            <w:shd w:val="clear" w:color="auto" w:fill="auto"/>
            <w:noWrap/>
            <w:vAlign w:val="bottom"/>
            <w:hideMark/>
          </w:tcPr>
          <w:p w14:paraId="3D9AB0D7"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13.54</w:t>
            </w:r>
          </w:p>
        </w:tc>
        <w:tc>
          <w:tcPr>
            <w:tcW w:w="1170" w:type="dxa"/>
            <w:tcBorders>
              <w:top w:val="nil"/>
              <w:left w:val="nil"/>
              <w:bottom w:val="single" w:sz="4" w:space="0" w:color="auto"/>
              <w:right w:val="single" w:sz="4" w:space="0" w:color="auto"/>
            </w:tcBorders>
            <w:shd w:val="clear" w:color="auto" w:fill="auto"/>
            <w:noWrap/>
            <w:vAlign w:val="bottom"/>
            <w:hideMark/>
          </w:tcPr>
          <w:p w14:paraId="727EF32E"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10.06</w:t>
            </w:r>
          </w:p>
        </w:tc>
        <w:tc>
          <w:tcPr>
            <w:tcW w:w="1350" w:type="dxa"/>
            <w:tcBorders>
              <w:top w:val="nil"/>
              <w:left w:val="nil"/>
              <w:bottom w:val="single" w:sz="4" w:space="0" w:color="auto"/>
              <w:right w:val="single" w:sz="4" w:space="0" w:color="auto"/>
            </w:tcBorders>
            <w:shd w:val="clear" w:color="auto" w:fill="auto"/>
            <w:noWrap/>
            <w:vAlign w:val="bottom"/>
            <w:hideMark/>
          </w:tcPr>
          <w:p w14:paraId="0B442C11"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2.12</w:t>
            </w:r>
          </w:p>
        </w:tc>
        <w:tc>
          <w:tcPr>
            <w:tcW w:w="1170" w:type="dxa"/>
            <w:tcBorders>
              <w:top w:val="nil"/>
              <w:left w:val="nil"/>
              <w:bottom w:val="single" w:sz="4" w:space="0" w:color="auto"/>
              <w:right w:val="single" w:sz="4" w:space="0" w:color="auto"/>
            </w:tcBorders>
            <w:shd w:val="clear" w:color="auto" w:fill="auto"/>
            <w:noWrap/>
            <w:vAlign w:val="bottom"/>
            <w:hideMark/>
          </w:tcPr>
          <w:p w14:paraId="515B417F"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10.97</w:t>
            </w:r>
          </w:p>
        </w:tc>
        <w:tc>
          <w:tcPr>
            <w:tcW w:w="1143" w:type="dxa"/>
            <w:tcBorders>
              <w:top w:val="nil"/>
              <w:left w:val="nil"/>
              <w:bottom w:val="single" w:sz="4" w:space="0" w:color="auto"/>
              <w:right w:val="single" w:sz="4" w:space="0" w:color="auto"/>
            </w:tcBorders>
            <w:shd w:val="clear" w:color="auto" w:fill="auto"/>
            <w:noWrap/>
            <w:vAlign w:val="bottom"/>
            <w:hideMark/>
          </w:tcPr>
          <w:p w14:paraId="34EC7D41"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10.87</w:t>
            </w:r>
          </w:p>
        </w:tc>
        <w:tc>
          <w:tcPr>
            <w:tcW w:w="1377" w:type="dxa"/>
            <w:tcBorders>
              <w:top w:val="nil"/>
              <w:left w:val="nil"/>
              <w:bottom w:val="single" w:sz="4" w:space="0" w:color="auto"/>
              <w:right w:val="single" w:sz="4" w:space="0" w:color="auto"/>
            </w:tcBorders>
            <w:shd w:val="clear" w:color="auto" w:fill="auto"/>
            <w:noWrap/>
            <w:vAlign w:val="bottom"/>
            <w:hideMark/>
          </w:tcPr>
          <w:p w14:paraId="6F8DF177"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288.66</w:t>
            </w:r>
          </w:p>
        </w:tc>
        <w:tc>
          <w:tcPr>
            <w:tcW w:w="1350" w:type="dxa"/>
            <w:tcBorders>
              <w:top w:val="nil"/>
              <w:left w:val="nil"/>
              <w:bottom w:val="single" w:sz="4" w:space="0" w:color="auto"/>
              <w:right w:val="single" w:sz="4" w:space="0" w:color="auto"/>
            </w:tcBorders>
            <w:shd w:val="clear" w:color="auto" w:fill="auto"/>
            <w:noWrap/>
            <w:vAlign w:val="bottom"/>
            <w:hideMark/>
          </w:tcPr>
          <w:p w14:paraId="33754DAE"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263.83</w:t>
            </w:r>
          </w:p>
        </w:tc>
      </w:tr>
      <w:tr w:rsidR="00514D63" w:rsidRPr="00514D63" w14:paraId="1BC7A96F" w14:textId="77777777" w:rsidTr="00830AC9">
        <w:trPr>
          <w:trHeight w:val="216"/>
        </w:trPr>
        <w:tc>
          <w:tcPr>
            <w:tcW w:w="1165" w:type="dxa"/>
            <w:tcBorders>
              <w:top w:val="nil"/>
              <w:left w:val="single" w:sz="4" w:space="0" w:color="auto"/>
              <w:bottom w:val="single" w:sz="4" w:space="0" w:color="auto"/>
              <w:right w:val="single" w:sz="4" w:space="0" w:color="auto"/>
            </w:tcBorders>
            <w:shd w:val="clear" w:color="000000" w:fill="F0F0F0"/>
            <w:noWrap/>
            <w:vAlign w:val="bottom"/>
            <w:hideMark/>
          </w:tcPr>
          <w:p w14:paraId="3050F50E"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Oct-2016</w:t>
            </w:r>
          </w:p>
        </w:tc>
        <w:tc>
          <w:tcPr>
            <w:tcW w:w="1170" w:type="dxa"/>
            <w:tcBorders>
              <w:top w:val="nil"/>
              <w:left w:val="nil"/>
              <w:bottom w:val="single" w:sz="4" w:space="0" w:color="auto"/>
              <w:right w:val="single" w:sz="4" w:space="0" w:color="auto"/>
            </w:tcBorders>
            <w:shd w:val="clear" w:color="000000" w:fill="F0F0F0"/>
            <w:noWrap/>
            <w:vAlign w:val="bottom"/>
            <w:hideMark/>
          </w:tcPr>
          <w:p w14:paraId="2CD5EB62"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18.32</w:t>
            </w:r>
          </w:p>
        </w:tc>
        <w:tc>
          <w:tcPr>
            <w:tcW w:w="990" w:type="dxa"/>
            <w:tcBorders>
              <w:top w:val="nil"/>
              <w:left w:val="nil"/>
              <w:bottom w:val="single" w:sz="4" w:space="0" w:color="auto"/>
              <w:right w:val="single" w:sz="4" w:space="0" w:color="auto"/>
            </w:tcBorders>
            <w:shd w:val="clear" w:color="000000" w:fill="F0F0F0"/>
            <w:noWrap/>
            <w:vAlign w:val="bottom"/>
            <w:hideMark/>
          </w:tcPr>
          <w:p w14:paraId="25B3EB84"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12.56</w:t>
            </w:r>
          </w:p>
        </w:tc>
        <w:tc>
          <w:tcPr>
            <w:tcW w:w="1170" w:type="dxa"/>
            <w:tcBorders>
              <w:top w:val="nil"/>
              <w:left w:val="nil"/>
              <w:bottom w:val="single" w:sz="4" w:space="0" w:color="auto"/>
              <w:right w:val="single" w:sz="4" w:space="0" w:color="auto"/>
            </w:tcBorders>
            <w:shd w:val="clear" w:color="000000" w:fill="F0F0F0"/>
            <w:noWrap/>
            <w:vAlign w:val="bottom"/>
            <w:hideMark/>
          </w:tcPr>
          <w:p w14:paraId="025EE36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3.74</w:t>
            </w:r>
          </w:p>
        </w:tc>
        <w:tc>
          <w:tcPr>
            <w:tcW w:w="1260" w:type="dxa"/>
            <w:tcBorders>
              <w:top w:val="nil"/>
              <w:left w:val="nil"/>
              <w:bottom w:val="single" w:sz="4" w:space="0" w:color="auto"/>
              <w:right w:val="single" w:sz="4" w:space="0" w:color="auto"/>
            </w:tcBorders>
            <w:shd w:val="clear" w:color="000000" w:fill="F0F0F0"/>
            <w:noWrap/>
            <w:vAlign w:val="bottom"/>
            <w:hideMark/>
          </w:tcPr>
          <w:p w14:paraId="0D47701E"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13.23</w:t>
            </w:r>
          </w:p>
        </w:tc>
        <w:tc>
          <w:tcPr>
            <w:tcW w:w="1170" w:type="dxa"/>
            <w:tcBorders>
              <w:top w:val="nil"/>
              <w:left w:val="nil"/>
              <w:bottom w:val="single" w:sz="4" w:space="0" w:color="auto"/>
              <w:right w:val="single" w:sz="4" w:space="0" w:color="auto"/>
            </w:tcBorders>
            <w:shd w:val="clear" w:color="000000" w:fill="F0F0F0"/>
            <w:noWrap/>
            <w:vAlign w:val="bottom"/>
            <w:hideMark/>
          </w:tcPr>
          <w:p w14:paraId="08A4E620"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10.02</w:t>
            </w:r>
          </w:p>
        </w:tc>
        <w:tc>
          <w:tcPr>
            <w:tcW w:w="1350" w:type="dxa"/>
            <w:tcBorders>
              <w:top w:val="nil"/>
              <w:left w:val="nil"/>
              <w:bottom w:val="single" w:sz="4" w:space="0" w:color="auto"/>
              <w:right w:val="single" w:sz="4" w:space="0" w:color="auto"/>
            </w:tcBorders>
            <w:shd w:val="clear" w:color="000000" w:fill="F0F0F0"/>
            <w:noWrap/>
            <w:vAlign w:val="bottom"/>
            <w:hideMark/>
          </w:tcPr>
          <w:p w14:paraId="391D1F13"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2.12</w:t>
            </w:r>
          </w:p>
        </w:tc>
        <w:tc>
          <w:tcPr>
            <w:tcW w:w="1170" w:type="dxa"/>
            <w:tcBorders>
              <w:top w:val="nil"/>
              <w:left w:val="nil"/>
              <w:bottom w:val="single" w:sz="4" w:space="0" w:color="auto"/>
              <w:right w:val="single" w:sz="4" w:space="0" w:color="auto"/>
            </w:tcBorders>
            <w:shd w:val="clear" w:color="000000" w:fill="F0F0F0"/>
            <w:noWrap/>
            <w:vAlign w:val="bottom"/>
            <w:hideMark/>
          </w:tcPr>
          <w:p w14:paraId="2D3DF51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10.93</w:t>
            </w:r>
          </w:p>
        </w:tc>
        <w:tc>
          <w:tcPr>
            <w:tcW w:w="1143" w:type="dxa"/>
            <w:tcBorders>
              <w:top w:val="nil"/>
              <w:left w:val="nil"/>
              <w:bottom w:val="single" w:sz="4" w:space="0" w:color="auto"/>
              <w:right w:val="single" w:sz="4" w:space="0" w:color="auto"/>
            </w:tcBorders>
            <w:shd w:val="clear" w:color="000000" w:fill="F0F0F0"/>
            <w:noWrap/>
            <w:vAlign w:val="bottom"/>
            <w:hideMark/>
          </w:tcPr>
          <w:p w14:paraId="3CF080D2"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10.96</w:t>
            </w:r>
          </w:p>
        </w:tc>
        <w:tc>
          <w:tcPr>
            <w:tcW w:w="1377" w:type="dxa"/>
            <w:tcBorders>
              <w:top w:val="nil"/>
              <w:left w:val="nil"/>
              <w:bottom w:val="single" w:sz="4" w:space="0" w:color="auto"/>
              <w:right w:val="single" w:sz="4" w:space="0" w:color="auto"/>
            </w:tcBorders>
            <w:shd w:val="clear" w:color="000000" w:fill="F0F0F0"/>
            <w:noWrap/>
            <w:vAlign w:val="bottom"/>
            <w:hideMark/>
          </w:tcPr>
          <w:p w14:paraId="718ACFBA"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286.04</w:t>
            </w:r>
          </w:p>
        </w:tc>
        <w:tc>
          <w:tcPr>
            <w:tcW w:w="1350" w:type="dxa"/>
            <w:tcBorders>
              <w:top w:val="nil"/>
              <w:left w:val="nil"/>
              <w:bottom w:val="single" w:sz="4" w:space="0" w:color="auto"/>
              <w:right w:val="single" w:sz="4" w:space="0" w:color="auto"/>
            </w:tcBorders>
            <w:shd w:val="clear" w:color="000000" w:fill="F0F0F0"/>
            <w:noWrap/>
            <w:vAlign w:val="bottom"/>
            <w:hideMark/>
          </w:tcPr>
          <w:p w14:paraId="755011CC"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259.19</w:t>
            </w:r>
          </w:p>
        </w:tc>
      </w:tr>
      <w:tr w:rsidR="00514D63" w:rsidRPr="00514D63" w14:paraId="73B133CF" w14:textId="77777777" w:rsidTr="00830AC9">
        <w:trPr>
          <w:trHeight w:val="216"/>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55BBD792"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Nov-2016</w:t>
            </w:r>
          </w:p>
        </w:tc>
        <w:tc>
          <w:tcPr>
            <w:tcW w:w="1170" w:type="dxa"/>
            <w:tcBorders>
              <w:top w:val="nil"/>
              <w:left w:val="nil"/>
              <w:bottom w:val="single" w:sz="4" w:space="0" w:color="auto"/>
              <w:right w:val="single" w:sz="4" w:space="0" w:color="auto"/>
            </w:tcBorders>
            <w:shd w:val="clear" w:color="auto" w:fill="auto"/>
            <w:noWrap/>
            <w:vAlign w:val="bottom"/>
            <w:hideMark/>
          </w:tcPr>
          <w:p w14:paraId="2249EA7C"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19.42</w:t>
            </w:r>
          </w:p>
        </w:tc>
        <w:tc>
          <w:tcPr>
            <w:tcW w:w="990" w:type="dxa"/>
            <w:tcBorders>
              <w:top w:val="nil"/>
              <w:left w:val="nil"/>
              <w:bottom w:val="single" w:sz="4" w:space="0" w:color="auto"/>
              <w:right w:val="single" w:sz="4" w:space="0" w:color="auto"/>
            </w:tcBorders>
            <w:shd w:val="clear" w:color="auto" w:fill="auto"/>
            <w:noWrap/>
            <w:vAlign w:val="bottom"/>
            <w:hideMark/>
          </w:tcPr>
          <w:p w14:paraId="08B566D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12.24</w:t>
            </w:r>
          </w:p>
        </w:tc>
        <w:tc>
          <w:tcPr>
            <w:tcW w:w="1170" w:type="dxa"/>
            <w:tcBorders>
              <w:top w:val="nil"/>
              <w:left w:val="nil"/>
              <w:bottom w:val="single" w:sz="4" w:space="0" w:color="auto"/>
              <w:right w:val="single" w:sz="4" w:space="0" w:color="auto"/>
            </w:tcBorders>
            <w:shd w:val="clear" w:color="auto" w:fill="auto"/>
            <w:noWrap/>
            <w:vAlign w:val="bottom"/>
            <w:hideMark/>
          </w:tcPr>
          <w:p w14:paraId="32375778"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3.55</w:t>
            </w:r>
          </w:p>
        </w:tc>
        <w:tc>
          <w:tcPr>
            <w:tcW w:w="1260" w:type="dxa"/>
            <w:tcBorders>
              <w:top w:val="nil"/>
              <w:left w:val="nil"/>
              <w:bottom w:val="single" w:sz="4" w:space="0" w:color="auto"/>
              <w:right w:val="single" w:sz="4" w:space="0" w:color="auto"/>
            </w:tcBorders>
            <w:shd w:val="clear" w:color="auto" w:fill="auto"/>
            <w:noWrap/>
            <w:vAlign w:val="bottom"/>
            <w:hideMark/>
          </w:tcPr>
          <w:p w14:paraId="102358C2"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13.05</w:t>
            </w:r>
          </w:p>
        </w:tc>
        <w:tc>
          <w:tcPr>
            <w:tcW w:w="1170" w:type="dxa"/>
            <w:tcBorders>
              <w:top w:val="nil"/>
              <w:left w:val="nil"/>
              <w:bottom w:val="single" w:sz="4" w:space="0" w:color="auto"/>
              <w:right w:val="single" w:sz="4" w:space="0" w:color="auto"/>
            </w:tcBorders>
            <w:shd w:val="clear" w:color="auto" w:fill="auto"/>
            <w:noWrap/>
            <w:vAlign w:val="bottom"/>
            <w:hideMark/>
          </w:tcPr>
          <w:p w14:paraId="3710CCDD"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9.30</w:t>
            </w:r>
          </w:p>
        </w:tc>
        <w:tc>
          <w:tcPr>
            <w:tcW w:w="1350" w:type="dxa"/>
            <w:tcBorders>
              <w:top w:val="nil"/>
              <w:left w:val="nil"/>
              <w:bottom w:val="single" w:sz="4" w:space="0" w:color="auto"/>
              <w:right w:val="single" w:sz="4" w:space="0" w:color="auto"/>
            </w:tcBorders>
            <w:shd w:val="clear" w:color="auto" w:fill="auto"/>
            <w:noWrap/>
            <w:vAlign w:val="bottom"/>
            <w:hideMark/>
          </w:tcPr>
          <w:p w14:paraId="1A901194"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2.19</w:t>
            </w:r>
          </w:p>
        </w:tc>
        <w:tc>
          <w:tcPr>
            <w:tcW w:w="1170" w:type="dxa"/>
            <w:tcBorders>
              <w:top w:val="nil"/>
              <w:left w:val="nil"/>
              <w:bottom w:val="single" w:sz="4" w:space="0" w:color="auto"/>
              <w:right w:val="single" w:sz="4" w:space="0" w:color="auto"/>
            </w:tcBorders>
            <w:shd w:val="clear" w:color="auto" w:fill="auto"/>
            <w:noWrap/>
            <w:vAlign w:val="bottom"/>
            <w:hideMark/>
          </w:tcPr>
          <w:p w14:paraId="23FF25B2"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10.63</w:t>
            </w:r>
          </w:p>
        </w:tc>
        <w:tc>
          <w:tcPr>
            <w:tcW w:w="1143" w:type="dxa"/>
            <w:tcBorders>
              <w:top w:val="nil"/>
              <w:left w:val="nil"/>
              <w:bottom w:val="single" w:sz="4" w:space="0" w:color="auto"/>
              <w:right w:val="single" w:sz="4" w:space="0" w:color="auto"/>
            </w:tcBorders>
            <w:shd w:val="clear" w:color="auto" w:fill="auto"/>
            <w:noWrap/>
            <w:vAlign w:val="bottom"/>
            <w:hideMark/>
          </w:tcPr>
          <w:p w14:paraId="0E55E9B8"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10.82</w:t>
            </w:r>
          </w:p>
        </w:tc>
        <w:tc>
          <w:tcPr>
            <w:tcW w:w="1377" w:type="dxa"/>
            <w:tcBorders>
              <w:top w:val="nil"/>
              <w:left w:val="nil"/>
              <w:bottom w:val="single" w:sz="4" w:space="0" w:color="auto"/>
              <w:right w:val="single" w:sz="4" w:space="0" w:color="auto"/>
            </w:tcBorders>
            <w:shd w:val="clear" w:color="auto" w:fill="auto"/>
            <w:noWrap/>
            <w:vAlign w:val="bottom"/>
            <w:hideMark/>
          </w:tcPr>
          <w:p w14:paraId="10F3F956"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280.68</w:t>
            </w:r>
          </w:p>
        </w:tc>
        <w:tc>
          <w:tcPr>
            <w:tcW w:w="1350" w:type="dxa"/>
            <w:tcBorders>
              <w:top w:val="nil"/>
              <w:left w:val="nil"/>
              <w:bottom w:val="single" w:sz="4" w:space="0" w:color="auto"/>
              <w:right w:val="single" w:sz="4" w:space="0" w:color="auto"/>
            </w:tcBorders>
            <w:shd w:val="clear" w:color="auto" w:fill="auto"/>
            <w:noWrap/>
            <w:vAlign w:val="bottom"/>
            <w:hideMark/>
          </w:tcPr>
          <w:p w14:paraId="7AB10246"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242.21</w:t>
            </w:r>
          </w:p>
        </w:tc>
      </w:tr>
      <w:tr w:rsidR="00514D63" w:rsidRPr="00514D63" w14:paraId="78F8B775" w14:textId="77777777" w:rsidTr="00830AC9">
        <w:trPr>
          <w:trHeight w:val="216"/>
        </w:trPr>
        <w:tc>
          <w:tcPr>
            <w:tcW w:w="1165" w:type="dxa"/>
            <w:tcBorders>
              <w:top w:val="nil"/>
              <w:left w:val="single" w:sz="4" w:space="0" w:color="auto"/>
              <w:bottom w:val="single" w:sz="4" w:space="0" w:color="auto"/>
              <w:right w:val="single" w:sz="4" w:space="0" w:color="auto"/>
            </w:tcBorders>
            <w:shd w:val="clear" w:color="000000" w:fill="F0F0F0"/>
            <w:noWrap/>
            <w:vAlign w:val="bottom"/>
            <w:hideMark/>
          </w:tcPr>
          <w:p w14:paraId="701D7A1E" w14:textId="77777777" w:rsidR="00514D63" w:rsidRPr="00514D63" w:rsidRDefault="00514D63" w:rsidP="00514D63">
            <w:pPr>
              <w:jc w:val="right"/>
              <w:rPr>
                <w:rFonts w:ascii="Arial" w:hAnsi="Arial" w:cs="Arial"/>
                <w:color w:val="000000"/>
                <w:sz w:val="18"/>
                <w:szCs w:val="18"/>
              </w:rPr>
            </w:pPr>
            <w:r w:rsidRPr="00514D63">
              <w:rPr>
                <w:rFonts w:ascii="Arial" w:hAnsi="Arial" w:cs="Arial"/>
                <w:color w:val="000000"/>
                <w:sz w:val="18"/>
                <w:szCs w:val="18"/>
              </w:rPr>
              <w:t>Dec-2016</w:t>
            </w:r>
          </w:p>
        </w:tc>
        <w:tc>
          <w:tcPr>
            <w:tcW w:w="1170" w:type="dxa"/>
            <w:tcBorders>
              <w:top w:val="nil"/>
              <w:left w:val="nil"/>
              <w:bottom w:val="single" w:sz="4" w:space="0" w:color="auto"/>
              <w:right w:val="single" w:sz="4" w:space="0" w:color="auto"/>
            </w:tcBorders>
            <w:shd w:val="clear" w:color="000000" w:fill="F0F0F0"/>
            <w:noWrap/>
            <w:vAlign w:val="bottom"/>
            <w:hideMark/>
          </w:tcPr>
          <w:p w14:paraId="35E2BCB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19.87</w:t>
            </w:r>
          </w:p>
        </w:tc>
        <w:tc>
          <w:tcPr>
            <w:tcW w:w="990" w:type="dxa"/>
            <w:tcBorders>
              <w:top w:val="nil"/>
              <w:left w:val="nil"/>
              <w:bottom w:val="single" w:sz="4" w:space="0" w:color="auto"/>
              <w:right w:val="single" w:sz="4" w:space="0" w:color="auto"/>
            </w:tcBorders>
            <w:shd w:val="clear" w:color="000000" w:fill="F0F0F0"/>
            <w:noWrap/>
            <w:vAlign w:val="bottom"/>
            <w:hideMark/>
          </w:tcPr>
          <w:p w14:paraId="566EC75E"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12.67</w:t>
            </w:r>
          </w:p>
        </w:tc>
        <w:tc>
          <w:tcPr>
            <w:tcW w:w="1170" w:type="dxa"/>
            <w:tcBorders>
              <w:top w:val="nil"/>
              <w:left w:val="nil"/>
              <w:bottom w:val="single" w:sz="4" w:space="0" w:color="auto"/>
              <w:right w:val="single" w:sz="4" w:space="0" w:color="auto"/>
            </w:tcBorders>
            <w:shd w:val="clear" w:color="000000" w:fill="F0F0F0"/>
            <w:noWrap/>
            <w:vAlign w:val="bottom"/>
            <w:hideMark/>
          </w:tcPr>
          <w:p w14:paraId="72E349E5"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3.56</w:t>
            </w:r>
          </w:p>
        </w:tc>
        <w:tc>
          <w:tcPr>
            <w:tcW w:w="1260" w:type="dxa"/>
            <w:tcBorders>
              <w:top w:val="nil"/>
              <w:left w:val="nil"/>
              <w:bottom w:val="single" w:sz="4" w:space="0" w:color="auto"/>
              <w:right w:val="single" w:sz="4" w:space="0" w:color="auto"/>
            </w:tcBorders>
            <w:shd w:val="clear" w:color="000000" w:fill="F0F0F0"/>
            <w:noWrap/>
            <w:vAlign w:val="bottom"/>
            <w:hideMark/>
          </w:tcPr>
          <w:p w14:paraId="1496D3D9"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12.47</w:t>
            </w:r>
          </w:p>
        </w:tc>
        <w:tc>
          <w:tcPr>
            <w:tcW w:w="1170" w:type="dxa"/>
            <w:tcBorders>
              <w:top w:val="nil"/>
              <w:left w:val="nil"/>
              <w:bottom w:val="single" w:sz="4" w:space="0" w:color="auto"/>
              <w:right w:val="single" w:sz="4" w:space="0" w:color="auto"/>
            </w:tcBorders>
            <w:shd w:val="clear" w:color="000000" w:fill="F0F0F0"/>
            <w:noWrap/>
            <w:vAlign w:val="bottom"/>
            <w:hideMark/>
          </w:tcPr>
          <w:p w14:paraId="7949F6D5"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9.22</w:t>
            </w:r>
          </w:p>
        </w:tc>
        <w:tc>
          <w:tcPr>
            <w:tcW w:w="1350" w:type="dxa"/>
            <w:tcBorders>
              <w:top w:val="nil"/>
              <w:left w:val="nil"/>
              <w:bottom w:val="single" w:sz="4" w:space="0" w:color="auto"/>
              <w:right w:val="single" w:sz="4" w:space="0" w:color="auto"/>
            </w:tcBorders>
            <w:shd w:val="clear" w:color="000000" w:fill="F0F0F0"/>
            <w:noWrap/>
            <w:vAlign w:val="bottom"/>
            <w:hideMark/>
          </w:tcPr>
          <w:p w14:paraId="258F42C4"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2.48</w:t>
            </w:r>
          </w:p>
        </w:tc>
        <w:tc>
          <w:tcPr>
            <w:tcW w:w="1170" w:type="dxa"/>
            <w:tcBorders>
              <w:top w:val="nil"/>
              <w:left w:val="nil"/>
              <w:bottom w:val="single" w:sz="4" w:space="0" w:color="auto"/>
              <w:right w:val="single" w:sz="4" w:space="0" w:color="auto"/>
            </w:tcBorders>
            <w:shd w:val="clear" w:color="000000" w:fill="F0F0F0"/>
            <w:noWrap/>
            <w:vAlign w:val="bottom"/>
            <w:hideMark/>
          </w:tcPr>
          <w:p w14:paraId="04011693"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10.44</w:t>
            </w:r>
          </w:p>
        </w:tc>
        <w:tc>
          <w:tcPr>
            <w:tcW w:w="1143" w:type="dxa"/>
            <w:tcBorders>
              <w:top w:val="nil"/>
              <w:left w:val="nil"/>
              <w:bottom w:val="single" w:sz="4" w:space="0" w:color="auto"/>
              <w:right w:val="single" w:sz="4" w:space="0" w:color="auto"/>
            </w:tcBorders>
            <w:shd w:val="clear" w:color="000000" w:fill="F0F0F0"/>
            <w:noWrap/>
            <w:vAlign w:val="bottom"/>
            <w:hideMark/>
          </w:tcPr>
          <w:p w14:paraId="38CBAFD0"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10.70</w:t>
            </w:r>
          </w:p>
        </w:tc>
        <w:tc>
          <w:tcPr>
            <w:tcW w:w="1377" w:type="dxa"/>
            <w:tcBorders>
              <w:top w:val="nil"/>
              <w:left w:val="nil"/>
              <w:bottom w:val="single" w:sz="4" w:space="0" w:color="auto"/>
              <w:right w:val="single" w:sz="4" w:space="0" w:color="auto"/>
            </w:tcBorders>
            <w:shd w:val="clear" w:color="000000" w:fill="F0F0F0"/>
            <w:noWrap/>
            <w:vAlign w:val="bottom"/>
            <w:hideMark/>
          </w:tcPr>
          <w:p w14:paraId="7924910E"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279.33</w:t>
            </w:r>
          </w:p>
        </w:tc>
        <w:tc>
          <w:tcPr>
            <w:tcW w:w="1350" w:type="dxa"/>
            <w:tcBorders>
              <w:top w:val="nil"/>
              <w:left w:val="nil"/>
              <w:bottom w:val="single" w:sz="4" w:space="0" w:color="auto"/>
              <w:right w:val="single" w:sz="4" w:space="0" w:color="auto"/>
            </w:tcBorders>
            <w:shd w:val="clear" w:color="000000" w:fill="F0F0F0"/>
            <w:noWrap/>
            <w:vAlign w:val="bottom"/>
            <w:hideMark/>
          </w:tcPr>
          <w:p w14:paraId="0ADDC5C4" w14:textId="77777777" w:rsidR="00514D63" w:rsidRPr="00514D63" w:rsidRDefault="00514D63" w:rsidP="00514D63">
            <w:pPr>
              <w:jc w:val="center"/>
              <w:rPr>
                <w:rFonts w:ascii="Arial" w:hAnsi="Arial" w:cs="Arial"/>
                <w:color w:val="000000"/>
                <w:sz w:val="18"/>
                <w:szCs w:val="18"/>
              </w:rPr>
            </w:pPr>
            <w:r w:rsidRPr="00514D63">
              <w:rPr>
                <w:rFonts w:ascii="Arial" w:hAnsi="Arial" w:cs="Arial"/>
                <w:color w:val="000000"/>
                <w:sz w:val="18"/>
                <w:szCs w:val="18"/>
              </w:rPr>
              <w:t>241.94</w:t>
            </w:r>
          </w:p>
        </w:tc>
      </w:tr>
    </w:tbl>
    <w:p w14:paraId="6568F90D" w14:textId="77777777" w:rsidR="00514D63" w:rsidRPr="001B3B75" w:rsidRDefault="00514D63" w:rsidP="00995921">
      <w:pPr>
        <w:pStyle w:val="Footnote"/>
        <w:rPr>
          <w:i w:val="0"/>
          <w:sz w:val="20"/>
          <w:lang w:val="en-GB"/>
        </w:rPr>
      </w:pPr>
    </w:p>
    <w:p w14:paraId="00F750C3" w14:textId="1509B036" w:rsidR="00362012" w:rsidRDefault="00362012" w:rsidP="00995921">
      <w:pPr>
        <w:pStyle w:val="Footnote"/>
        <w:rPr>
          <w:i w:val="0"/>
          <w:lang w:val="en-GB"/>
        </w:rPr>
      </w:pPr>
      <w:r>
        <w:rPr>
          <w:i w:val="0"/>
          <w:lang w:val="en-GB"/>
        </w:rPr>
        <w:t xml:space="preserve">Note: UCITS = undertakings for the collective investment of transferable securities; ETF = exchange-traded fund; DJ = Dow Jones; </w:t>
      </w:r>
      <w:r w:rsidR="00667B3F">
        <w:rPr>
          <w:i w:val="0"/>
          <w:lang w:val="en-GB"/>
        </w:rPr>
        <w:t xml:space="preserve">FCP = </w:t>
      </w:r>
      <w:r w:rsidR="001E35C1">
        <w:rPr>
          <w:i w:val="0"/>
          <w:lang w:val="en-GB"/>
        </w:rPr>
        <w:t xml:space="preserve">collective investment scheme </w:t>
      </w:r>
      <w:r w:rsidR="003B0D80">
        <w:rPr>
          <w:i w:val="0"/>
          <w:lang w:val="en-GB"/>
        </w:rPr>
        <w:t>domicile</w:t>
      </w:r>
      <w:r w:rsidR="001E35C1">
        <w:rPr>
          <w:i w:val="0"/>
          <w:lang w:val="en-GB"/>
        </w:rPr>
        <w:t>d</w:t>
      </w:r>
      <w:r w:rsidR="003B0D80">
        <w:rPr>
          <w:i w:val="0"/>
          <w:lang w:val="en-GB"/>
        </w:rPr>
        <w:t xml:space="preserve"> in France</w:t>
      </w:r>
      <w:r w:rsidR="00667B3F">
        <w:rPr>
          <w:i w:val="0"/>
          <w:lang w:val="en-GB"/>
        </w:rPr>
        <w:t xml:space="preserve">; USD = U.S. dollars; MSCI = Morgan Stanley Capital International; TRN = </w:t>
      </w:r>
      <w:r w:rsidR="001E35C1">
        <w:rPr>
          <w:i w:val="0"/>
          <w:lang w:val="en-GB"/>
        </w:rPr>
        <w:t>Total Return Net Basis</w:t>
      </w:r>
      <w:r w:rsidR="00667B3F">
        <w:rPr>
          <w:i w:val="0"/>
          <w:lang w:val="en-GB"/>
        </w:rPr>
        <w:t xml:space="preserve"> </w:t>
      </w:r>
    </w:p>
    <w:p w14:paraId="001B40C9" w14:textId="54CFFD6C" w:rsidR="00F43457" w:rsidRPr="00CD3E07" w:rsidRDefault="00F43457" w:rsidP="00995921">
      <w:pPr>
        <w:pStyle w:val="Footnote"/>
        <w:rPr>
          <w:i w:val="0"/>
          <w:lang w:val="en-GB"/>
        </w:rPr>
      </w:pPr>
      <w:r w:rsidRPr="00CD3E07">
        <w:rPr>
          <w:i w:val="0"/>
          <w:lang w:val="en-GB"/>
        </w:rPr>
        <w:t xml:space="preserve">Source: </w:t>
      </w:r>
      <w:r w:rsidR="00072431">
        <w:rPr>
          <w:i w:val="0"/>
          <w:lang w:val="en-GB"/>
        </w:rPr>
        <w:t xml:space="preserve">Information </w:t>
      </w:r>
      <w:r w:rsidR="00F81E1B" w:rsidRPr="00CD3E07">
        <w:rPr>
          <w:i w:val="0"/>
          <w:lang w:val="en-GB"/>
        </w:rPr>
        <w:t xml:space="preserve">downloaded by the </w:t>
      </w:r>
      <w:r w:rsidR="00801DD9">
        <w:rPr>
          <w:i w:val="0"/>
          <w:lang w:val="en-GB"/>
        </w:rPr>
        <w:t>exercise</w:t>
      </w:r>
      <w:r w:rsidR="00F81E1B" w:rsidRPr="00CD3E07">
        <w:rPr>
          <w:i w:val="0"/>
          <w:lang w:val="en-GB"/>
        </w:rPr>
        <w:t xml:space="preserve"> authors using “</w:t>
      </w:r>
      <w:proofErr w:type="spellStart"/>
      <w:r w:rsidR="00F81E1B" w:rsidRPr="00CD3E07">
        <w:rPr>
          <w:i w:val="0"/>
          <w:lang w:val="en-GB"/>
        </w:rPr>
        <w:t>Lyxor</w:t>
      </w:r>
      <w:proofErr w:type="spellEnd"/>
      <w:r w:rsidR="00F81E1B" w:rsidRPr="00CD3E07">
        <w:rPr>
          <w:i w:val="0"/>
          <w:lang w:val="en-GB"/>
        </w:rPr>
        <w:t xml:space="preserve"> UCITS ETF DJ Industrial Average FCP -USD (JC6-SG),”</w:t>
      </w:r>
      <w:r w:rsidR="00F81E1B" w:rsidRPr="00CD3E07">
        <w:rPr>
          <w:i w:val="0"/>
          <w:lang w:val="en-GB"/>
        </w:rPr>
        <w:tab/>
        <w:t>“</w:t>
      </w:r>
      <w:proofErr w:type="spellStart"/>
      <w:r w:rsidR="00F81E1B" w:rsidRPr="00CD3E07">
        <w:rPr>
          <w:i w:val="0"/>
          <w:lang w:val="en-GB"/>
        </w:rPr>
        <w:t>Lyxor</w:t>
      </w:r>
      <w:proofErr w:type="spellEnd"/>
      <w:r w:rsidR="00F81E1B" w:rsidRPr="00CD3E07">
        <w:rPr>
          <w:i w:val="0"/>
          <w:lang w:val="en-GB"/>
        </w:rPr>
        <w:t xml:space="preserve"> UCITS ETF MSCI Europe USD (JC5-SG)</w:t>
      </w:r>
      <w:r w:rsidR="001B6991">
        <w:rPr>
          <w:i w:val="0"/>
          <w:lang w:val="en-GB"/>
        </w:rPr>
        <w:t>,</w:t>
      </w:r>
      <w:r w:rsidR="00F81E1B" w:rsidRPr="00CD3E07">
        <w:rPr>
          <w:i w:val="0"/>
          <w:lang w:val="en-GB"/>
        </w:rPr>
        <w:t>” “</w:t>
      </w:r>
      <w:proofErr w:type="spellStart"/>
      <w:r w:rsidR="00F81E1B" w:rsidRPr="00CD3E07">
        <w:rPr>
          <w:i w:val="0"/>
          <w:lang w:val="en-GB"/>
        </w:rPr>
        <w:t>db</w:t>
      </w:r>
      <w:proofErr w:type="spellEnd"/>
      <w:r w:rsidR="00F81E1B" w:rsidRPr="00CD3E07">
        <w:rPr>
          <w:i w:val="0"/>
          <w:lang w:val="en-GB"/>
        </w:rPr>
        <w:t xml:space="preserve"> x-trackers MSCI Emerging Markets Index UCITS ETF -2C (J0M-SG),” “</w:t>
      </w:r>
      <w:proofErr w:type="spellStart"/>
      <w:r w:rsidR="00F81E1B" w:rsidRPr="00CD3E07">
        <w:rPr>
          <w:i w:val="0"/>
          <w:lang w:val="en-GB"/>
        </w:rPr>
        <w:t>db</w:t>
      </w:r>
      <w:proofErr w:type="spellEnd"/>
      <w:r w:rsidR="00F81E1B" w:rsidRPr="00CD3E07">
        <w:rPr>
          <w:i w:val="0"/>
          <w:lang w:val="en-GB"/>
        </w:rPr>
        <w:t xml:space="preserve"> x-trackers MSCI China Index UCITS ETF (DR) 1C (LG9-SG),” “</w:t>
      </w:r>
      <w:proofErr w:type="spellStart"/>
      <w:r w:rsidR="00F81E1B" w:rsidRPr="00CD3E07">
        <w:rPr>
          <w:i w:val="0"/>
          <w:lang w:val="en-GB"/>
        </w:rPr>
        <w:t>db</w:t>
      </w:r>
      <w:proofErr w:type="spellEnd"/>
      <w:r w:rsidR="00F81E1B" w:rsidRPr="00CD3E07">
        <w:rPr>
          <w:i w:val="0"/>
          <w:lang w:val="en-GB"/>
        </w:rPr>
        <w:t xml:space="preserve"> x-trackers MSCI India TRN Index UCITS ETF (LG8-SG),” “</w:t>
      </w:r>
      <w:proofErr w:type="spellStart"/>
      <w:r w:rsidR="00F81E1B" w:rsidRPr="00CD3E07">
        <w:rPr>
          <w:i w:val="0"/>
          <w:lang w:val="en-GB"/>
        </w:rPr>
        <w:t>db</w:t>
      </w:r>
      <w:proofErr w:type="spellEnd"/>
      <w:r w:rsidR="00F81E1B" w:rsidRPr="00CD3E07">
        <w:rPr>
          <w:i w:val="0"/>
          <w:lang w:val="en-GB"/>
        </w:rPr>
        <w:t xml:space="preserve"> x-trackers MSCI Russia Capped Index UCITS ETF-2D (J0R-SG),” “iShares JPMorgan USD Asia Credit Bond Index ETF (N6M-SG),” “iShares Barclays USD Asia High Yield Bond Index ETF (O9P-SG),” “</w:t>
      </w:r>
      <w:proofErr w:type="spellStart"/>
      <w:r w:rsidR="00F81E1B" w:rsidRPr="00CD3E07">
        <w:rPr>
          <w:i w:val="0"/>
          <w:lang w:val="en-GB"/>
        </w:rPr>
        <w:t>db</w:t>
      </w:r>
      <w:proofErr w:type="spellEnd"/>
      <w:r w:rsidR="00F81E1B" w:rsidRPr="00CD3E07">
        <w:rPr>
          <w:i w:val="0"/>
          <w:lang w:val="en-GB"/>
        </w:rPr>
        <w:t xml:space="preserve"> x-trackers II IBOXX USD TREASURIES INFLATION-LINKED UCITS ETF (DR) (KF5-SG),” </w:t>
      </w:r>
      <w:r w:rsidR="001B6991">
        <w:rPr>
          <w:i w:val="0"/>
          <w:lang w:val="en-GB"/>
        </w:rPr>
        <w:t xml:space="preserve">and </w:t>
      </w:r>
      <w:r w:rsidR="00F81E1B" w:rsidRPr="00CD3E07">
        <w:rPr>
          <w:i w:val="0"/>
          <w:lang w:val="en-GB"/>
        </w:rPr>
        <w:t>“</w:t>
      </w:r>
      <w:proofErr w:type="spellStart"/>
      <w:r w:rsidR="00F81E1B" w:rsidRPr="00CD3E07">
        <w:rPr>
          <w:i w:val="0"/>
          <w:lang w:val="en-GB"/>
        </w:rPr>
        <w:t>db</w:t>
      </w:r>
      <w:proofErr w:type="spellEnd"/>
      <w:r w:rsidR="00F81E1B" w:rsidRPr="00CD3E07">
        <w:rPr>
          <w:i w:val="0"/>
          <w:lang w:val="en-GB"/>
        </w:rPr>
        <w:t xml:space="preserve"> x-trackers II Eurozone Government Bond UCITS ETF (DR) 1C (KF6-SG)</w:t>
      </w:r>
      <w:r w:rsidR="00BB56C6">
        <w:rPr>
          <w:i w:val="0"/>
          <w:lang w:val="en-GB"/>
        </w:rPr>
        <w:t>,</w:t>
      </w:r>
      <w:r w:rsidR="00F81E1B" w:rsidRPr="00CD3E07">
        <w:rPr>
          <w:i w:val="0"/>
          <w:lang w:val="en-GB"/>
        </w:rPr>
        <w:t xml:space="preserve">” </w:t>
      </w:r>
      <w:r w:rsidR="00BB56C6" w:rsidRPr="00CD3E07">
        <w:rPr>
          <w:i w:val="0"/>
          <w:lang w:val="en-GB"/>
        </w:rPr>
        <w:t>accessed January 26, 2017</w:t>
      </w:r>
      <w:r w:rsidR="00BB56C6">
        <w:rPr>
          <w:i w:val="0"/>
          <w:lang w:val="en-GB"/>
        </w:rPr>
        <w:t xml:space="preserve">, </w:t>
      </w:r>
      <w:r w:rsidR="00072431">
        <w:rPr>
          <w:i w:val="0"/>
          <w:lang w:val="en-GB"/>
        </w:rPr>
        <w:t xml:space="preserve">from </w:t>
      </w:r>
      <w:r w:rsidR="00DA5B2D">
        <w:rPr>
          <w:i w:val="0"/>
          <w:lang w:val="en-GB"/>
        </w:rPr>
        <w:t xml:space="preserve">the </w:t>
      </w:r>
      <w:proofErr w:type="spellStart"/>
      <w:r w:rsidRPr="00CD3E07">
        <w:rPr>
          <w:i w:val="0"/>
          <w:lang w:val="en-GB"/>
        </w:rPr>
        <w:t>Fact</w:t>
      </w:r>
      <w:r w:rsidR="00072431">
        <w:rPr>
          <w:i w:val="0"/>
          <w:lang w:val="en-GB"/>
        </w:rPr>
        <w:t>S</w:t>
      </w:r>
      <w:r w:rsidRPr="00CD3E07">
        <w:rPr>
          <w:i w:val="0"/>
          <w:lang w:val="en-GB"/>
        </w:rPr>
        <w:t>et</w:t>
      </w:r>
      <w:proofErr w:type="spellEnd"/>
      <w:r w:rsidRPr="00CD3E07">
        <w:rPr>
          <w:i w:val="0"/>
          <w:lang w:val="en-GB"/>
        </w:rPr>
        <w:t xml:space="preserve"> </w:t>
      </w:r>
      <w:r w:rsidR="00BB56C6">
        <w:rPr>
          <w:i w:val="0"/>
          <w:lang w:val="en-GB"/>
        </w:rPr>
        <w:t>r</w:t>
      </w:r>
      <w:r w:rsidR="00F81E1B" w:rsidRPr="00CD3E07">
        <w:rPr>
          <w:i w:val="0"/>
          <w:lang w:val="en-GB"/>
        </w:rPr>
        <w:t xml:space="preserve">esearch </w:t>
      </w:r>
      <w:r w:rsidR="00BB56C6">
        <w:rPr>
          <w:i w:val="0"/>
          <w:lang w:val="en-GB"/>
        </w:rPr>
        <w:t>d</w:t>
      </w:r>
      <w:r w:rsidR="00F81E1B" w:rsidRPr="00CD3E07">
        <w:rPr>
          <w:i w:val="0"/>
          <w:lang w:val="en-GB"/>
        </w:rPr>
        <w:t>atabase.</w:t>
      </w:r>
    </w:p>
    <w:p w14:paraId="30911352" w14:textId="4ED1CC66" w:rsidR="00AF5510" w:rsidRPr="00CD3E07" w:rsidRDefault="00AF5510">
      <w:pPr>
        <w:spacing w:after="200" w:line="276" w:lineRule="auto"/>
        <w:rPr>
          <w:b/>
          <w:color w:val="000000"/>
          <w:sz w:val="22"/>
          <w:szCs w:val="22"/>
          <w:lang w:val="en-GB" w:eastAsia="en-SG"/>
        </w:rPr>
      </w:pPr>
      <w:r w:rsidRPr="00CD3E07">
        <w:rPr>
          <w:b/>
          <w:color w:val="000000"/>
          <w:sz w:val="22"/>
          <w:szCs w:val="22"/>
          <w:lang w:val="en-GB" w:eastAsia="en-SG"/>
        </w:rPr>
        <w:br w:type="page"/>
      </w:r>
    </w:p>
    <w:p w14:paraId="489F0263" w14:textId="619B5765" w:rsidR="0073549D" w:rsidRPr="00CD3E07" w:rsidRDefault="0073549D" w:rsidP="00AF5510">
      <w:pPr>
        <w:spacing w:before="100" w:beforeAutospacing="1" w:after="100" w:afterAutospacing="1"/>
        <w:jc w:val="center"/>
        <w:rPr>
          <w:b/>
          <w:color w:val="000000"/>
          <w:sz w:val="22"/>
          <w:szCs w:val="22"/>
          <w:lang w:val="en-GB" w:eastAsia="en-SG"/>
        </w:rPr>
        <w:sectPr w:rsidR="0073549D" w:rsidRPr="00CD3E07" w:rsidSect="00995921">
          <w:headerReference w:type="default" r:id="rId13"/>
          <w:headerReference w:type="first" r:id="rId14"/>
          <w:endnotePr>
            <w:numFmt w:val="decimal"/>
          </w:endnotePr>
          <w:type w:val="continuous"/>
          <w:pgSz w:w="15840" w:h="12240" w:orient="landscape" w:code="1"/>
          <w:pgMar w:top="1440" w:right="1080" w:bottom="1440" w:left="1440" w:header="1080" w:footer="720" w:gutter="0"/>
          <w:cols w:space="720"/>
          <w:titlePg/>
          <w:docGrid w:linePitch="360"/>
        </w:sectPr>
      </w:pPr>
    </w:p>
    <w:p w14:paraId="097D3D39" w14:textId="0CCEAAA8" w:rsidR="00806273" w:rsidRPr="00CD3E07" w:rsidRDefault="00806273" w:rsidP="00806273">
      <w:pPr>
        <w:pStyle w:val="ExhibitHeading"/>
        <w:rPr>
          <w:lang w:val="en-GB" w:eastAsia="en-SG"/>
        </w:rPr>
      </w:pPr>
      <w:r w:rsidRPr="00CD3E07">
        <w:rPr>
          <w:lang w:val="en-GB" w:eastAsia="en-SG"/>
        </w:rPr>
        <w:lastRenderedPageBreak/>
        <w:t xml:space="preserve">Exhibit 2: The Performance of the U.S. </w:t>
      </w:r>
      <w:r w:rsidR="00072431">
        <w:rPr>
          <w:lang w:val="en-GB" w:eastAsia="en-SG"/>
        </w:rPr>
        <w:t>S&amp;P 500</w:t>
      </w:r>
      <w:r w:rsidRPr="00CD3E07">
        <w:rPr>
          <w:lang w:val="en-GB" w:eastAsia="en-SG"/>
        </w:rPr>
        <w:t xml:space="preserve">, </w:t>
      </w:r>
      <w:r w:rsidR="00072431">
        <w:rPr>
          <w:lang w:val="en-GB" w:eastAsia="en-SG"/>
        </w:rPr>
        <w:t xml:space="preserve">U.S. </w:t>
      </w:r>
      <w:r w:rsidRPr="00CD3E07">
        <w:rPr>
          <w:lang w:val="en-GB" w:eastAsia="en-SG"/>
        </w:rPr>
        <w:t xml:space="preserve">Treasury </w:t>
      </w:r>
      <w:r w:rsidR="00072431">
        <w:rPr>
          <w:lang w:val="en-GB" w:eastAsia="en-SG"/>
        </w:rPr>
        <w:t xml:space="preserve">YIELDS, </w:t>
      </w:r>
      <w:r w:rsidRPr="00CD3E07">
        <w:rPr>
          <w:lang w:val="en-GB" w:eastAsia="en-SG"/>
        </w:rPr>
        <w:t xml:space="preserve">and </w:t>
      </w:r>
      <w:r w:rsidR="001B6991">
        <w:rPr>
          <w:lang w:val="en-GB" w:eastAsia="en-SG"/>
        </w:rPr>
        <w:t xml:space="preserve">the </w:t>
      </w:r>
      <w:r w:rsidRPr="00CD3E07">
        <w:rPr>
          <w:lang w:val="en-GB" w:eastAsia="en-SG"/>
        </w:rPr>
        <w:t>U.S. Dollar v</w:t>
      </w:r>
      <w:r w:rsidR="00072431">
        <w:rPr>
          <w:lang w:val="en-GB" w:eastAsia="en-SG"/>
        </w:rPr>
        <w:t>er</w:t>
      </w:r>
      <w:r w:rsidRPr="00CD3E07">
        <w:rPr>
          <w:lang w:val="en-GB" w:eastAsia="en-SG"/>
        </w:rPr>
        <w:t>s</w:t>
      </w:r>
      <w:r w:rsidR="00072431">
        <w:rPr>
          <w:lang w:val="en-GB" w:eastAsia="en-SG"/>
        </w:rPr>
        <w:t>us</w:t>
      </w:r>
      <w:r w:rsidRPr="00CD3E07">
        <w:rPr>
          <w:lang w:val="en-GB" w:eastAsia="en-SG"/>
        </w:rPr>
        <w:t xml:space="preserve"> </w:t>
      </w:r>
      <w:r w:rsidR="001B6991">
        <w:rPr>
          <w:lang w:val="en-GB" w:eastAsia="en-SG"/>
        </w:rPr>
        <w:t xml:space="preserve">the </w:t>
      </w:r>
      <w:r w:rsidRPr="00CD3E07">
        <w:rPr>
          <w:lang w:val="en-GB" w:eastAsia="en-SG"/>
        </w:rPr>
        <w:t>Singapore Dollar</w:t>
      </w:r>
      <w:r w:rsidR="00072431">
        <w:rPr>
          <w:lang w:val="en-GB" w:eastAsia="en-SG"/>
        </w:rPr>
        <w:t>, 1996–2016</w:t>
      </w:r>
    </w:p>
    <w:p w14:paraId="3DE5BBD7" w14:textId="77777777" w:rsidR="00806273" w:rsidRPr="00CD3E07" w:rsidRDefault="00806273" w:rsidP="00806273">
      <w:pPr>
        <w:pStyle w:val="ExhibitHeading"/>
        <w:rPr>
          <w:lang w:val="en-GB" w:eastAsia="en-SG"/>
        </w:rPr>
      </w:pPr>
    </w:p>
    <w:p w14:paraId="758BD1CB" w14:textId="0FCE1C8E" w:rsidR="001013C8" w:rsidRPr="00CD3E07" w:rsidRDefault="00806273" w:rsidP="00806273">
      <w:pPr>
        <w:pStyle w:val="ExhibitNumber"/>
        <w:rPr>
          <w:lang w:val="en-GB" w:eastAsia="en-SG"/>
        </w:rPr>
      </w:pPr>
      <w:r w:rsidRPr="00CD3E07">
        <w:rPr>
          <w:lang w:val="en-GB" w:eastAsia="en-SG"/>
        </w:rPr>
        <w:t>Panel A: S&amp;P 500 Cumulative Return</w:t>
      </w:r>
      <w:r w:rsidR="001B6991">
        <w:rPr>
          <w:lang w:val="en-GB" w:eastAsia="en-SG"/>
        </w:rPr>
        <w:t>s</w:t>
      </w:r>
      <w:r w:rsidRPr="00CD3E07">
        <w:rPr>
          <w:lang w:val="en-GB" w:eastAsia="en-SG"/>
        </w:rPr>
        <w:t xml:space="preserve"> from January 1996 to </w:t>
      </w:r>
      <w:r w:rsidR="00072431">
        <w:rPr>
          <w:lang w:val="en-GB" w:eastAsia="en-SG"/>
        </w:rPr>
        <w:t>January</w:t>
      </w:r>
      <w:r w:rsidR="00072431" w:rsidRPr="00CD3E07">
        <w:rPr>
          <w:lang w:val="en-GB" w:eastAsia="en-SG"/>
        </w:rPr>
        <w:t xml:space="preserve"> </w:t>
      </w:r>
      <w:r w:rsidRPr="00CD3E07">
        <w:rPr>
          <w:lang w:val="en-GB" w:eastAsia="en-SG"/>
        </w:rPr>
        <w:t>201</w:t>
      </w:r>
      <w:r w:rsidR="00072431">
        <w:rPr>
          <w:lang w:val="en-GB" w:eastAsia="en-SG"/>
        </w:rPr>
        <w:t>7</w:t>
      </w:r>
    </w:p>
    <w:p w14:paraId="0FFC52BC" w14:textId="77777777" w:rsidR="001013C8" w:rsidRPr="00CD3E07" w:rsidRDefault="001013C8" w:rsidP="001013C8">
      <w:pPr>
        <w:spacing w:before="100" w:beforeAutospacing="1" w:after="100" w:afterAutospacing="1"/>
        <w:jc w:val="center"/>
        <w:rPr>
          <w:b/>
          <w:color w:val="000000"/>
          <w:sz w:val="22"/>
          <w:szCs w:val="22"/>
          <w:lang w:val="en-GB" w:eastAsia="en-SG"/>
        </w:rPr>
      </w:pPr>
      <w:r w:rsidRPr="00CD3E07">
        <w:rPr>
          <w:noProof/>
        </w:rPr>
        <w:drawing>
          <wp:inline distT="0" distB="0" distL="0" distR="0" wp14:anchorId="3AED7B8F" wp14:editId="43A9ECBF">
            <wp:extent cx="5943600" cy="2074545"/>
            <wp:effectExtent l="0" t="0" r="0" b="19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581ACB3" w14:textId="41F2EE68" w:rsidR="00DA5B2D" w:rsidRDefault="00DA5B2D" w:rsidP="00AB2272">
      <w:pPr>
        <w:pStyle w:val="Footnote"/>
        <w:rPr>
          <w:i w:val="0"/>
          <w:lang w:val="en-GB"/>
        </w:rPr>
      </w:pPr>
      <w:r>
        <w:rPr>
          <w:i w:val="0"/>
          <w:lang w:val="en-GB"/>
        </w:rPr>
        <w:t>Note: S&amp;P = Standard &amp; Poor’s</w:t>
      </w:r>
      <w:r w:rsidR="00830AC9">
        <w:rPr>
          <w:i w:val="0"/>
          <w:lang w:val="en-GB"/>
        </w:rPr>
        <w:t>.</w:t>
      </w:r>
    </w:p>
    <w:p w14:paraId="5DFE9EAF" w14:textId="38BBE23E" w:rsidR="001013C8" w:rsidRPr="00CD3E07" w:rsidRDefault="001013C8" w:rsidP="00AB2272">
      <w:pPr>
        <w:pStyle w:val="Footnote"/>
        <w:rPr>
          <w:i w:val="0"/>
          <w:lang w:val="en-GB"/>
        </w:rPr>
      </w:pPr>
      <w:r w:rsidRPr="00CD3E07">
        <w:rPr>
          <w:i w:val="0"/>
          <w:lang w:val="en-GB"/>
        </w:rPr>
        <w:t xml:space="preserve">Source: </w:t>
      </w:r>
      <w:r w:rsidR="00072431">
        <w:rPr>
          <w:i w:val="0"/>
          <w:lang w:val="en-GB"/>
        </w:rPr>
        <w:t>C</w:t>
      </w:r>
      <w:r w:rsidR="00F81E1B" w:rsidRPr="00CD3E07">
        <w:rPr>
          <w:i w:val="0"/>
          <w:lang w:val="en-GB"/>
        </w:rPr>
        <w:t xml:space="preserve">reated by the </w:t>
      </w:r>
      <w:r w:rsidR="00801DD9">
        <w:rPr>
          <w:i w:val="0"/>
          <w:lang w:val="en-GB"/>
        </w:rPr>
        <w:t>exercise</w:t>
      </w:r>
      <w:r w:rsidR="00F81E1B" w:rsidRPr="00CD3E07">
        <w:rPr>
          <w:i w:val="0"/>
          <w:lang w:val="en-GB"/>
        </w:rPr>
        <w:t xml:space="preserve"> authors using </w:t>
      </w:r>
      <w:r w:rsidR="00072431">
        <w:rPr>
          <w:i w:val="0"/>
          <w:lang w:val="en-GB"/>
        </w:rPr>
        <w:t xml:space="preserve">information from </w:t>
      </w:r>
      <w:r w:rsidR="00072431" w:rsidRPr="00CD3E07">
        <w:rPr>
          <w:i w:val="0"/>
          <w:lang w:val="en-GB"/>
        </w:rPr>
        <w:t xml:space="preserve">Yahoo Finance, </w:t>
      </w:r>
      <w:r w:rsidR="00F81E1B" w:rsidRPr="00CD3E07">
        <w:rPr>
          <w:i w:val="0"/>
          <w:lang w:val="en-GB"/>
        </w:rPr>
        <w:t>“S&amp;P 500 (^GSPC)</w:t>
      </w:r>
      <w:r w:rsidR="00072431">
        <w:rPr>
          <w:i w:val="0"/>
          <w:lang w:val="en-GB"/>
        </w:rPr>
        <w:t>,</w:t>
      </w:r>
      <w:r w:rsidR="00F81E1B" w:rsidRPr="00CD3E07">
        <w:rPr>
          <w:i w:val="0"/>
          <w:lang w:val="en-GB"/>
        </w:rPr>
        <w:t>” accessed January 20, 2017</w:t>
      </w:r>
      <w:r w:rsidR="00F43CBC" w:rsidRPr="00CD3E07">
        <w:rPr>
          <w:i w:val="0"/>
          <w:lang w:val="en-GB"/>
        </w:rPr>
        <w:t>,</w:t>
      </w:r>
      <w:r w:rsidR="00F81E1B" w:rsidRPr="00CD3E07">
        <w:rPr>
          <w:i w:val="0"/>
          <w:lang w:val="en-GB"/>
        </w:rPr>
        <w:t xml:space="preserve"> </w:t>
      </w:r>
      <w:r w:rsidR="00AB2272" w:rsidRPr="00CD3E07">
        <w:rPr>
          <w:i w:val="0"/>
          <w:lang w:val="en-GB"/>
        </w:rPr>
        <w:t>https://finance.yahoo.com/chart/%5EGSPC</w:t>
      </w:r>
      <w:r w:rsidR="00F81E1B" w:rsidRPr="00CD3E07">
        <w:rPr>
          <w:rStyle w:val="Hyperlink"/>
          <w:i w:val="0"/>
          <w:color w:val="auto"/>
          <w:u w:val="none"/>
          <w:lang w:val="en-GB"/>
        </w:rPr>
        <w:t>.</w:t>
      </w:r>
      <w:r w:rsidRPr="00CD3E07">
        <w:rPr>
          <w:i w:val="0"/>
          <w:lang w:val="en-GB"/>
        </w:rPr>
        <w:t xml:space="preserve"> </w:t>
      </w:r>
    </w:p>
    <w:p w14:paraId="15F73880" w14:textId="77777777" w:rsidR="00AB2272" w:rsidRPr="00CD3E07" w:rsidRDefault="00AB2272" w:rsidP="00AB2272">
      <w:pPr>
        <w:pStyle w:val="Footnote"/>
        <w:rPr>
          <w:i w:val="0"/>
          <w:lang w:val="en-GB"/>
        </w:rPr>
      </w:pPr>
    </w:p>
    <w:p w14:paraId="3992F5EE" w14:textId="77777777" w:rsidR="00AB2272" w:rsidRPr="00CD3E07" w:rsidRDefault="00AB2272" w:rsidP="00AB2272">
      <w:pPr>
        <w:pStyle w:val="Footnote"/>
        <w:rPr>
          <w:i w:val="0"/>
          <w:lang w:val="en-GB"/>
        </w:rPr>
      </w:pPr>
    </w:p>
    <w:p w14:paraId="0C1A75BF" w14:textId="73E72385" w:rsidR="001013C8" w:rsidRPr="00CD3E07" w:rsidRDefault="001013C8" w:rsidP="00AB2272">
      <w:pPr>
        <w:pStyle w:val="ExhibitNumber"/>
        <w:rPr>
          <w:lang w:val="en-GB" w:eastAsia="en-SG"/>
        </w:rPr>
      </w:pPr>
      <w:r w:rsidRPr="00CD3E07">
        <w:rPr>
          <w:lang w:val="en-GB" w:eastAsia="en-SG"/>
        </w:rPr>
        <w:t>Panel B: U</w:t>
      </w:r>
      <w:r w:rsidR="00072431">
        <w:rPr>
          <w:lang w:val="en-GB" w:eastAsia="en-SG"/>
        </w:rPr>
        <w:t>.</w:t>
      </w:r>
      <w:r w:rsidRPr="00CD3E07">
        <w:rPr>
          <w:lang w:val="en-GB" w:eastAsia="en-SG"/>
        </w:rPr>
        <w:t>S</w:t>
      </w:r>
      <w:r w:rsidR="00072431">
        <w:rPr>
          <w:lang w:val="en-GB" w:eastAsia="en-SG"/>
        </w:rPr>
        <w:t>.</w:t>
      </w:r>
      <w:r w:rsidRPr="00CD3E07">
        <w:rPr>
          <w:lang w:val="en-GB" w:eastAsia="en-SG"/>
        </w:rPr>
        <w:t xml:space="preserve"> Treasury Yields from January 1996 to </w:t>
      </w:r>
      <w:r w:rsidR="0006561E">
        <w:rPr>
          <w:lang w:val="en-GB" w:eastAsia="en-SG"/>
        </w:rPr>
        <w:t>December</w:t>
      </w:r>
      <w:r w:rsidR="00072431" w:rsidRPr="00CD3E07">
        <w:rPr>
          <w:lang w:val="en-GB" w:eastAsia="en-SG"/>
        </w:rPr>
        <w:t xml:space="preserve"> </w:t>
      </w:r>
      <w:r w:rsidRPr="00CD3E07">
        <w:rPr>
          <w:lang w:val="en-GB" w:eastAsia="en-SG"/>
        </w:rPr>
        <w:t>2016</w:t>
      </w:r>
    </w:p>
    <w:p w14:paraId="6E23CF84" w14:textId="77777777" w:rsidR="001013C8" w:rsidRPr="00CD3E07" w:rsidRDefault="001013C8" w:rsidP="001013C8">
      <w:pPr>
        <w:spacing w:before="100" w:beforeAutospacing="1" w:after="100" w:afterAutospacing="1"/>
        <w:jc w:val="center"/>
        <w:rPr>
          <w:color w:val="000000"/>
          <w:sz w:val="22"/>
          <w:szCs w:val="22"/>
          <w:lang w:val="en-GB" w:eastAsia="en-SG"/>
        </w:rPr>
      </w:pPr>
      <w:r w:rsidRPr="00CD3E07">
        <w:rPr>
          <w:noProof/>
        </w:rPr>
        <w:drawing>
          <wp:inline distT="0" distB="0" distL="0" distR="0" wp14:anchorId="68EC4662" wp14:editId="4AB2D2DE">
            <wp:extent cx="5886450" cy="2847975"/>
            <wp:effectExtent l="0" t="0" r="31750" b="222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DEFAB20" w14:textId="77777777" w:rsidR="00AB2272" w:rsidRPr="00CD3E07" w:rsidRDefault="00AB2272" w:rsidP="00AB2272">
      <w:pPr>
        <w:pStyle w:val="Footnote"/>
        <w:rPr>
          <w:i w:val="0"/>
          <w:lang w:val="en-GB" w:eastAsia="en-SG"/>
        </w:rPr>
      </w:pPr>
    </w:p>
    <w:p w14:paraId="6EDCDE75" w14:textId="5C876BBC" w:rsidR="001013C8" w:rsidRPr="00CD3E07" w:rsidRDefault="001013C8" w:rsidP="00AB2272">
      <w:pPr>
        <w:pStyle w:val="Footnote"/>
        <w:rPr>
          <w:i w:val="0"/>
          <w:lang w:val="en-GB" w:eastAsia="en-SG"/>
        </w:rPr>
      </w:pPr>
      <w:r w:rsidRPr="00CD3E07">
        <w:rPr>
          <w:i w:val="0"/>
          <w:lang w:val="en-GB" w:eastAsia="en-SG"/>
        </w:rPr>
        <w:t xml:space="preserve">Source: </w:t>
      </w:r>
      <w:r w:rsidR="00072431">
        <w:rPr>
          <w:i w:val="0"/>
          <w:lang w:val="en-GB" w:eastAsia="en-SG"/>
        </w:rPr>
        <w:t>C</w:t>
      </w:r>
      <w:r w:rsidR="00F43CBC" w:rsidRPr="00CD3E07">
        <w:rPr>
          <w:i w:val="0"/>
          <w:lang w:val="en-GB" w:eastAsia="en-SG"/>
        </w:rPr>
        <w:t xml:space="preserve">reated by </w:t>
      </w:r>
      <w:r w:rsidR="00801DD9">
        <w:rPr>
          <w:i w:val="0"/>
          <w:lang w:val="en-GB" w:eastAsia="en-SG"/>
        </w:rPr>
        <w:t>exercise</w:t>
      </w:r>
      <w:r w:rsidR="00F43CBC" w:rsidRPr="00CD3E07">
        <w:rPr>
          <w:i w:val="0"/>
          <w:lang w:val="en-GB" w:eastAsia="en-SG"/>
        </w:rPr>
        <w:t xml:space="preserve"> authors using “GS1” for </w:t>
      </w:r>
      <w:r w:rsidR="00072431">
        <w:rPr>
          <w:i w:val="0"/>
          <w:lang w:val="en-GB" w:eastAsia="en-SG"/>
        </w:rPr>
        <w:t>one</w:t>
      </w:r>
      <w:r w:rsidR="00F43CBC" w:rsidRPr="00CD3E07">
        <w:rPr>
          <w:i w:val="0"/>
          <w:lang w:val="en-GB" w:eastAsia="en-SG"/>
        </w:rPr>
        <w:t>-year Treasury yield</w:t>
      </w:r>
      <w:r w:rsidR="00072431">
        <w:rPr>
          <w:i w:val="0"/>
          <w:lang w:val="en-GB" w:eastAsia="en-SG"/>
        </w:rPr>
        <w:t>s</w:t>
      </w:r>
      <w:r w:rsidR="00F43CBC" w:rsidRPr="00CD3E07">
        <w:rPr>
          <w:i w:val="0"/>
          <w:lang w:val="en-GB" w:eastAsia="en-SG"/>
        </w:rPr>
        <w:t xml:space="preserve">, </w:t>
      </w:r>
      <w:r w:rsidRPr="00CD3E07">
        <w:rPr>
          <w:i w:val="0"/>
          <w:lang w:val="en-GB" w:eastAsia="en-SG"/>
        </w:rPr>
        <w:t>Federal Reserve Bank at St. Louis,</w:t>
      </w:r>
      <w:r w:rsidR="00F43CBC" w:rsidRPr="00CD3E07">
        <w:rPr>
          <w:i w:val="0"/>
          <w:lang w:val="en-GB" w:eastAsia="en-SG"/>
        </w:rPr>
        <w:t xml:space="preserve"> accessed January 20, 2017, https://fred.stlouisfed.org/series/GS1, and using “GS10” for 10-year Treasury yield</w:t>
      </w:r>
      <w:r w:rsidR="00072431">
        <w:rPr>
          <w:i w:val="0"/>
          <w:lang w:val="en-GB" w:eastAsia="en-SG"/>
        </w:rPr>
        <w:t>s</w:t>
      </w:r>
      <w:r w:rsidR="00F43CBC" w:rsidRPr="00CD3E07">
        <w:rPr>
          <w:i w:val="0"/>
          <w:lang w:val="en-GB" w:eastAsia="en-SG"/>
        </w:rPr>
        <w:t>,</w:t>
      </w:r>
      <w:r w:rsidR="00CD3E07" w:rsidRPr="00CD3E07">
        <w:rPr>
          <w:i w:val="0"/>
          <w:lang w:val="en-GB" w:eastAsia="en-SG"/>
        </w:rPr>
        <w:t xml:space="preserve"> </w:t>
      </w:r>
      <w:r w:rsidR="00F43CBC" w:rsidRPr="00CD3E07">
        <w:rPr>
          <w:i w:val="0"/>
          <w:lang w:val="en-GB" w:eastAsia="en-SG"/>
        </w:rPr>
        <w:t xml:space="preserve">Federal Reserve Bank at St. Louis, accessed January 20, 2017, </w:t>
      </w:r>
      <w:r w:rsidRPr="00CD3E07">
        <w:rPr>
          <w:i w:val="0"/>
          <w:lang w:val="en-GB" w:eastAsia="en-SG"/>
        </w:rPr>
        <w:t>https://fred.stlouisfed.org/series/GS10.</w:t>
      </w:r>
    </w:p>
    <w:p w14:paraId="2A4F10BD" w14:textId="77777777" w:rsidR="001013C8" w:rsidRPr="00CD3E07" w:rsidRDefault="001013C8" w:rsidP="001013C8">
      <w:pPr>
        <w:spacing w:after="200" w:line="276" w:lineRule="auto"/>
        <w:rPr>
          <w:b/>
          <w:color w:val="000000"/>
          <w:sz w:val="22"/>
          <w:szCs w:val="22"/>
          <w:lang w:val="en-GB" w:eastAsia="en-SG"/>
        </w:rPr>
      </w:pPr>
      <w:r w:rsidRPr="00CD3E07">
        <w:rPr>
          <w:b/>
          <w:color w:val="000000"/>
          <w:sz w:val="22"/>
          <w:szCs w:val="22"/>
          <w:lang w:val="en-GB" w:eastAsia="en-SG"/>
        </w:rPr>
        <w:br w:type="page"/>
      </w:r>
    </w:p>
    <w:p w14:paraId="32B316A1" w14:textId="1B77E6F2" w:rsidR="00DA5B2D" w:rsidRDefault="00DA5B2D" w:rsidP="00D16E5C">
      <w:pPr>
        <w:pStyle w:val="ExhibitHeading"/>
        <w:rPr>
          <w:lang w:val="en-GB"/>
        </w:rPr>
      </w:pPr>
      <w:r>
        <w:rPr>
          <w:lang w:val="en-GB"/>
        </w:rPr>
        <w:lastRenderedPageBreak/>
        <w:t>exhibit 2 (continued)</w:t>
      </w:r>
    </w:p>
    <w:p w14:paraId="61E39E30" w14:textId="77777777" w:rsidR="00DA5B2D" w:rsidRDefault="00DA5B2D" w:rsidP="00D16E5C">
      <w:pPr>
        <w:pStyle w:val="ExhibitHeading"/>
        <w:rPr>
          <w:lang w:val="en-GB"/>
        </w:rPr>
      </w:pPr>
    </w:p>
    <w:p w14:paraId="3641DB3B" w14:textId="5645A670" w:rsidR="001013C8" w:rsidRPr="00CD3E07" w:rsidRDefault="00A623BD" w:rsidP="00F14F8C">
      <w:pPr>
        <w:pStyle w:val="ExhibitNumber"/>
        <w:rPr>
          <w:lang w:val="en-GB"/>
        </w:rPr>
      </w:pPr>
      <w:r>
        <w:rPr>
          <w:lang w:val="en-GB"/>
        </w:rPr>
        <w:t xml:space="preserve">Panel C: Singapore Dollar to US </w:t>
      </w:r>
      <w:r w:rsidR="001013C8" w:rsidRPr="00CD3E07">
        <w:rPr>
          <w:lang w:val="en-GB"/>
        </w:rPr>
        <w:t xml:space="preserve">Dollar from January 1996 to </w:t>
      </w:r>
      <w:r w:rsidR="0006561E">
        <w:rPr>
          <w:lang w:val="en-GB"/>
        </w:rPr>
        <w:t>January 2017</w:t>
      </w:r>
    </w:p>
    <w:p w14:paraId="17844598" w14:textId="6E3420BA" w:rsidR="001013C8" w:rsidRPr="00CD3E07" w:rsidRDefault="001013C8" w:rsidP="001013C8">
      <w:pPr>
        <w:spacing w:before="100" w:beforeAutospacing="1" w:after="100" w:afterAutospacing="1"/>
        <w:jc w:val="center"/>
        <w:rPr>
          <w:color w:val="000000"/>
          <w:sz w:val="22"/>
          <w:szCs w:val="22"/>
          <w:lang w:val="en-GB" w:eastAsia="en-SG"/>
        </w:rPr>
      </w:pPr>
      <w:r w:rsidRPr="00CD3E07">
        <w:rPr>
          <w:noProof/>
          <w:lang w:val="en-GB" w:eastAsia="zh-CN"/>
        </w:rPr>
        <w:t xml:space="preserve"> </w:t>
      </w:r>
      <w:r w:rsidR="0006561E">
        <w:rPr>
          <w:noProof/>
        </w:rPr>
        <w:drawing>
          <wp:inline distT="0" distB="0" distL="0" distR="0" wp14:anchorId="39E2BA4B" wp14:editId="779077E3">
            <wp:extent cx="5648325" cy="3181344"/>
            <wp:effectExtent l="0" t="0" r="9525" b="6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7E01012" w14:textId="731B8A4E" w:rsidR="001013C8" w:rsidRPr="00CD3E07" w:rsidRDefault="001013C8" w:rsidP="00806273">
      <w:pPr>
        <w:pStyle w:val="Footnote"/>
        <w:rPr>
          <w:i w:val="0"/>
          <w:lang w:val="en-GB" w:eastAsia="en-SG"/>
        </w:rPr>
      </w:pPr>
      <w:r w:rsidRPr="00CD3E07">
        <w:rPr>
          <w:i w:val="0"/>
          <w:lang w:val="en-GB" w:eastAsia="en-SG"/>
        </w:rPr>
        <w:t xml:space="preserve">Source: </w:t>
      </w:r>
      <w:r w:rsidR="00072431">
        <w:rPr>
          <w:i w:val="0"/>
          <w:lang w:val="en-GB" w:eastAsia="en-SG"/>
        </w:rPr>
        <w:t>C</w:t>
      </w:r>
      <w:r w:rsidR="00F43CBC" w:rsidRPr="00CD3E07">
        <w:rPr>
          <w:i w:val="0"/>
          <w:lang w:val="en-GB" w:eastAsia="en-SG"/>
        </w:rPr>
        <w:t xml:space="preserve">reated by </w:t>
      </w:r>
      <w:r w:rsidR="00DA5B2D">
        <w:rPr>
          <w:i w:val="0"/>
          <w:lang w:val="en-GB" w:eastAsia="en-SG"/>
        </w:rPr>
        <w:t xml:space="preserve">the </w:t>
      </w:r>
      <w:r w:rsidR="00801DD9">
        <w:rPr>
          <w:i w:val="0"/>
          <w:lang w:val="en-GB" w:eastAsia="en-SG"/>
        </w:rPr>
        <w:t>exercise</w:t>
      </w:r>
      <w:r w:rsidR="00F43CBC" w:rsidRPr="00CD3E07">
        <w:rPr>
          <w:i w:val="0"/>
          <w:lang w:val="en-GB" w:eastAsia="en-SG"/>
        </w:rPr>
        <w:t xml:space="preserve"> authors using “USDSGD</w:t>
      </w:r>
      <w:r w:rsidR="00072431">
        <w:rPr>
          <w:i w:val="0"/>
          <w:lang w:val="en-GB" w:eastAsia="en-SG"/>
        </w:rPr>
        <w:t>,</w:t>
      </w:r>
      <w:r w:rsidR="00F43CBC" w:rsidRPr="00CD3E07">
        <w:rPr>
          <w:i w:val="0"/>
          <w:lang w:val="en-GB" w:eastAsia="en-SG"/>
        </w:rPr>
        <w:t xml:space="preserve">” </w:t>
      </w:r>
      <w:proofErr w:type="spellStart"/>
      <w:r w:rsidRPr="00CD3E07">
        <w:rPr>
          <w:i w:val="0"/>
          <w:lang w:val="en-GB" w:eastAsia="en-SG"/>
        </w:rPr>
        <w:t>Fact</w:t>
      </w:r>
      <w:r w:rsidR="00072431">
        <w:rPr>
          <w:i w:val="0"/>
          <w:lang w:val="en-GB" w:eastAsia="en-SG"/>
        </w:rPr>
        <w:t>S</w:t>
      </w:r>
      <w:r w:rsidRPr="00CD3E07">
        <w:rPr>
          <w:i w:val="0"/>
          <w:lang w:val="en-GB" w:eastAsia="en-SG"/>
        </w:rPr>
        <w:t>et</w:t>
      </w:r>
      <w:proofErr w:type="spellEnd"/>
      <w:r w:rsidRPr="00CD3E07">
        <w:rPr>
          <w:i w:val="0"/>
          <w:lang w:val="en-GB" w:eastAsia="en-SG"/>
        </w:rPr>
        <w:t xml:space="preserve"> </w:t>
      </w:r>
      <w:r w:rsidR="00F43CBC" w:rsidRPr="00CD3E07">
        <w:rPr>
          <w:i w:val="0"/>
          <w:lang w:val="en-GB" w:eastAsia="en-SG"/>
        </w:rPr>
        <w:t xml:space="preserve">Financial database, </w:t>
      </w:r>
      <w:r w:rsidRPr="00CD3E07">
        <w:rPr>
          <w:i w:val="0"/>
          <w:lang w:val="en-GB" w:eastAsia="en-SG"/>
        </w:rPr>
        <w:t>accessed January 2</w:t>
      </w:r>
      <w:r w:rsidR="0006561E">
        <w:rPr>
          <w:i w:val="0"/>
          <w:lang w:val="en-GB" w:eastAsia="en-SG"/>
        </w:rPr>
        <w:t>3</w:t>
      </w:r>
      <w:r w:rsidRPr="00CD3E07">
        <w:rPr>
          <w:i w:val="0"/>
          <w:lang w:val="en-GB" w:eastAsia="en-SG"/>
        </w:rPr>
        <w:t>, 2017.</w:t>
      </w:r>
    </w:p>
    <w:p w14:paraId="5932A19B" w14:textId="77777777" w:rsidR="00806273" w:rsidRPr="00CD3E07" w:rsidRDefault="00806273" w:rsidP="00806273">
      <w:pPr>
        <w:pStyle w:val="Footnote"/>
        <w:rPr>
          <w:i w:val="0"/>
          <w:lang w:val="en-GB" w:eastAsia="en-SG"/>
        </w:rPr>
      </w:pPr>
    </w:p>
    <w:p w14:paraId="066E8A55" w14:textId="77777777" w:rsidR="00806273" w:rsidRPr="00CD3E07" w:rsidRDefault="00806273" w:rsidP="00806273">
      <w:pPr>
        <w:pStyle w:val="Footnote"/>
        <w:rPr>
          <w:i w:val="0"/>
          <w:lang w:val="en-GB" w:eastAsia="en-SG"/>
        </w:rPr>
      </w:pPr>
    </w:p>
    <w:p w14:paraId="49D56B5D" w14:textId="20529C23" w:rsidR="001013C8" w:rsidRPr="00CD3E07" w:rsidRDefault="001013C8" w:rsidP="007B280B">
      <w:pPr>
        <w:pStyle w:val="ExhibitHeading"/>
        <w:rPr>
          <w:lang w:val="en-GB" w:eastAsia="en-SG"/>
        </w:rPr>
      </w:pPr>
      <w:r w:rsidRPr="00CD3E07">
        <w:rPr>
          <w:lang w:val="en-GB" w:eastAsia="en-SG"/>
        </w:rPr>
        <w:t xml:space="preserve">Exhibit 3: Economic </w:t>
      </w:r>
      <w:r w:rsidR="0074795B">
        <w:rPr>
          <w:lang w:val="en-GB" w:eastAsia="en-SG"/>
        </w:rPr>
        <w:t>outlooks</w:t>
      </w:r>
      <w:r w:rsidR="00EA1FA1">
        <w:rPr>
          <w:lang w:val="en-GB" w:eastAsia="en-SG"/>
        </w:rPr>
        <w:t xml:space="preserve"> </w:t>
      </w:r>
      <w:r w:rsidRPr="00CD3E07">
        <w:rPr>
          <w:lang w:val="en-GB" w:eastAsia="en-SG"/>
        </w:rPr>
        <w:t>and Market Risk Premium</w:t>
      </w:r>
      <w:r w:rsidR="00072431">
        <w:rPr>
          <w:lang w:val="en-GB" w:eastAsia="en-SG"/>
        </w:rPr>
        <w:t>s</w:t>
      </w:r>
      <w:r w:rsidRPr="00CD3E07">
        <w:rPr>
          <w:lang w:val="en-GB" w:eastAsia="en-SG"/>
        </w:rPr>
        <w:t xml:space="preserve"> Forecasted</w:t>
      </w:r>
      <w:r w:rsidR="00072431">
        <w:rPr>
          <w:lang w:val="en-GB" w:eastAsia="en-SG"/>
        </w:rPr>
        <w:t>, based on 2016 and 2017 assumptions</w:t>
      </w:r>
    </w:p>
    <w:p w14:paraId="5ABFA54C" w14:textId="77777777" w:rsidR="00351E05" w:rsidRPr="00CD3E07" w:rsidRDefault="00351E05" w:rsidP="00351E05">
      <w:pPr>
        <w:pStyle w:val="ExhibitHeading"/>
        <w:rPr>
          <w:lang w:val="en-GB" w:eastAsia="en-SG"/>
        </w:rPr>
      </w:pPr>
    </w:p>
    <w:p w14:paraId="1B84AD0C" w14:textId="77777777" w:rsidR="001013C8" w:rsidRPr="00CD3E07" w:rsidRDefault="001013C8" w:rsidP="00351E05">
      <w:pPr>
        <w:pStyle w:val="ExhibitNumber"/>
        <w:rPr>
          <w:lang w:val="en-GB" w:eastAsia="en-SG"/>
        </w:rPr>
      </w:pPr>
      <w:r w:rsidRPr="00CD3E07">
        <w:rPr>
          <w:lang w:val="en-GB" w:eastAsia="en-SG"/>
        </w:rPr>
        <w:t>Panel A: Economic Outlook</w:t>
      </w:r>
    </w:p>
    <w:p w14:paraId="05354096" w14:textId="77777777" w:rsidR="00351E05" w:rsidRPr="00CD3E07" w:rsidRDefault="00351E05" w:rsidP="00351E05">
      <w:pPr>
        <w:pStyle w:val="ExhibitNumber"/>
        <w:rPr>
          <w:lang w:val="en-GB" w:eastAsia="en-SG"/>
        </w:rPr>
      </w:pPr>
    </w:p>
    <w:tbl>
      <w:tblPr>
        <w:tblW w:w="6925" w:type="dxa"/>
        <w:jc w:val="center"/>
        <w:tblLayout w:type="fixed"/>
        <w:tblLook w:val="04A0" w:firstRow="1" w:lastRow="0" w:firstColumn="1" w:lastColumn="0" w:noHBand="0" w:noVBand="1"/>
      </w:tblPr>
      <w:tblGrid>
        <w:gridCol w:w="2205"/>
        <w:gridCol w:w="1180"/>
        <w:gridCol w:w="1180"/>
        <w:gridCol w:w="1180"/>
        <w:gridCol w:w="1180"/>
      </w:tblGrid>
      <w:tr w:rsidR="001013C8" w:rsidRPr="00CD3E07" w14:paraId="628BFC17" w14:textId="77777777" w:rsidTr="007B280B">
        <w:trPr>
          <w:trHeight w:val="300"/>
          <w:jc w:val="center"/>
        </w:trPr>
        <w:tc>
          <w:tcPr>
            <w:tcW w:w="22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EF6C2B" w14:textId="77777777" w:rsidR="001013C8" w:rsidRPr="00CD3E07" w:rsidRDefault="001013C8" w:rsidP="001F512B">
            <w:pPr>
              <w:pStyle w:val="ExhibitText"/>
              <w:rPr>
                <w:lang w:val="en-GB" w:eastAsia="zh-CN"/>
              </w:rPr>
            </w:pPr>
            <w:r w:rsidRPr="00CD3E07">
              <w:rPr>
                <w:lang w:val="en-GB" w:eastAsia="zh-CN"/>
              </w:rPr>
              <w:t> </w:t>
            </w:r>
          </w:p>
        </w:tc>
        <w:tc>
          <w:tcPr>
            <w:tcW w:w="23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B157A0C" w14:textId="77777777" w:rsidR="001013C8" w:rsidRPr="00CD3E07" w:rsidRDefault="001013C8" w:rsidP="007B280B">
            <w:pPr>
              <w:pStyle w:val="ExhibitText"/>
              <w:jc w:val="center"/>
              <w:rPr>
                <w:b/>
                <w:bCs/>
                <w:lang w:val="en-GB" w:eastAsia="zh-CN"/>
              </w:rPr>
            </w:pPr>
            <w:r w:rsidRPr="00CD3E07">
              <w:rPr>
                <w:b/>
                <w:bCs/>
                <w:lang w:val="en-GB" w:eastAsia="zh-CN"/>
              </w:rPr>
              <w:t>2016 Assumptions</w:t>
            </w:r>
          </w:p>
        </w:tc>
        <w:tc>
          <w:tcPr>
            <w:tcW w:w="23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1F802B0" w14:textId="77777777" w:rsidR="001013C8" w:rsidRPr="00CD3E07" w:rsidRDefault="001013C8" w:rsidP="007B280B">
            <w:pPr>
              <w:pStyle w:val="ExhibitText"/>
              <w:jc w:val="center"/>
              <w:rPr>
                <w:b/>
                <w:bCs/>
                <w:lang w:val="en-GB" w:eastAsia="zh-CN"/>
              </w:rPr>
            </w:pPr>
            <w:r w:rsidRPr="00CD3E07">
              <w:rPr>
                <w:b/>
                <w:bCs/>
                <w:lang w:val="en-GB" w:eastAsia="zh-CN"/>
              </w:rPr>
              <w:t>2017 Assumptions</w:t>
            </w:r>
          </w:p>
        </w:tc>
      </w:tr>
      <w:tr w:rsidR="001013C8" w:rsidRPr="00CD3E07" w14:paraId="19F1D7D4" w14:textId="77777777" w:rsidTr="007B280B">
        <w:trPr>
          <w:trHeight w:val="300"/>
          <w:jc w:val="center"/>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2F52FC9C" w14:textId="77777777" w:rsidR="001013C8" w:rsidRPr="00CD3E07" w:rsidRDefault="001013C8" w:rsidP="001F512B">
            <w:pPr>
              <w:pStyle w:val="ExhibitText"/>
              <w:rPr>
                <w:lang w:val="en-GB" w:eastAsia="zh-CN"/>
              </w:rPr>
            </w:pPr>
            <w:r w:rsidRPr="00CD3E07">
              <w:rPr>
                <w:lang w:val="en-GB" w:eastAsia="zh-CN"/>
              </w:rPr>
              <w:t> </w:t>
            </w:r>
          </w:p>
        </w:tc>
        <w:tc>
          <w:tcPr>
            <w:tcW w:w="1180" w:type="dxa"/>
            <w:tcBorders>
              <w:top w:val="nil"/>
              <w:left w:val="nil"/>
              <w:bottom w:val="single" w:sz="4" w:space="0" w:color="auto"/>
              <w:right w:val="single" w:sz="4" w:space="0" w:color="auto"/>
            </w:tcBorders>
            <w:shd w:val="clear" w:color="auto" w:fill="auto"/>
            <w:noWrap/>
            <w:vAlign w:val="bottom"/>
            <w:hideMark/>
          </w:tcPr>
          <w:p w14:paraId="1DB1C8FC" w14:textId="77777777" w:rsidR="001013C8" w:rsidRPr="00CD3E07" w:rsidRDefault="001013C8" w:rsidP="007B280B">
            <w:pPr>
              <w:pStyle w:val="ExhibitText"/>
              <w:jc w:val="center"/>
              <w:rPr>
                <w:b/>
                <w:bCs/>
                <w:lang w:val="en-GB" w:eastAsia="zh-CN"/>
              </w:rPr>
            </w:pPr>
            <w:r w:rsidRPr="00CD3E07">
              <w:rPr>
                <w:b/>
                <w:bCs/>
                <w:lang w:val="en-GB" w:eastAsia="zh-CN"/>
              </w:rPr>
              <w:t>Core Inflation</w:t>
            </w:r>
          </w:p>
        </w:tc>
        <w:tc>
          <w:tcPr>
            <w:tcW w:w="1180" w:type="dxa"/>
            <w:tcBorders>
              <w:top w:val="nil"/>
              <w:left w:val="nil"/>
              <w:bottom w:val="single" w:sz="4" w:space="0" w:color="auto"/>
              <w:right w:val="single" w:sz="4" w:space="0" w:color="auto"/>
            </w:tcBorders>
            <w:shd w:val="clear" w:color="auto" w:fill="auto"/>
            <w:noWrap/>
            <w:vAlign w:val="bottom"/>
            <w:hideMark/>
          </w:tcPr>
          <w:p w14:paraId="48783CFE" w14:textId="77777777" w:rsidR="001013C8" w:rsidRPr="00CD3E07" w:rsidRDefault="001013C8" w:rsidP="007B280B">
            <w:pPr>
              <w:pStyle w:val="ExhibitText"/>
              <w:jc w:val="center"/>
              <w:rPr>
                <w:b/>
                <w:bCs/>
                <w:lang w:val="en-GB" w:eastAsia="zh-CN"/>
              </w:rPr>
            </w:pPr>
            <w:r w:rsidRPr="00CD3E07">
              <w:rPr>
                <w:b/>
                <w:bCs/>
                <w:lang w:val="en-GB" w:eastAsia="zh-CN"/>
              </w:rPr>
              <w:t>Real GDP</w:t>
            </w:r>
          </w:p>
        </w:tc>
        <w:tc>
          <w:tcPr>
            <w:tcW w:w="1180" w:type="dxa"/>
            <w:tcBorders>
              <w:top w:val="nil"/>
              <w:left w:val="nil"/>
              <w:bottom w:val="single" w:sz="4" w:space="0" w:color="auto"/>
              <w:right w:val="single" w:sz="4" w:space="0" w:color="auto"/>
            </w:tcBorders>
            <w:shd w:val="clear" w:color="auto" w:fill="auto"/>
            <w:noWrap/>
            <w:vAlign w:val="bottom"/>
            <w:hideMark/>
          </w:tcPr>
          <w:p w14:paraId="47C8C71F" w14:textId="77777777" w:rsidR="001013C8" w:rsidRPr="00CD3E07" w:rsidRDefault="001013C8" w:rsidP="007B280B">
            <w:pPr>
              <w:pStyle w:val="ExhibitText"/>
              <w:jc w:val="center"/>
              <w:rPr>
                <w:b/>
                <w:bCs/>
                <w:lang w:val="en-GB" w:eastAsia="zh-CN"/>
              </w:rPr>
            </w:pPr>
            <w:r w:rsidRPr="00CD3E07">
              <w:rPr>
                <w:b/>
                <w:bCs/>
                <w:lang w:val="en-GB" w:eastAsia="zh-CN"/>
              </w:rPr>
              <w:t>Core Inflation</w:t>
            </w:r>
          </w:p>
        </w:tc>
        <w:tc>
          <w:tcPr>
            <w:tcW w:w="1180" w:type="dxa"/>
            <w:tcBorders>
              <w:top w:val="nil"/>
              <w:left w:val="nil"/>
              <w:bottom w:val="single" w:sz="4" w:space="0" w:color="auto"/>
              <w:right w:val="single" w:sz="4" w:space="0" w:color="auto"/>
            </w:tcBorders>
            <w:shd w:val="clear" w:color="auto" w:fill="auto"/>
            <w:noWrap/>
            <w:vAlign w:val="bottom"/>
            <w:hideMark/>
          </w:tcPr>
          <w:p w14:paraId="7C8BCAD9" w14:textId="77777777" w:rsidR="001013C8" w:rsidRPr="00CD3E07" w:rsidRDefault="001013C8" w:rsidP="007B280B">
            <w:pPr>
              <w:pStyle w:val="ExhibitText"/>
              <w:jc w:val="center"/>
              <w:rPr>
                <w:b/>
                <w:bCs/>
                <w:lang w:val="en-GB" w:eastAsia="zh-CN"/>
              </w:rPr>
            </w:pPr>
            <w:r w:rsidRPr="00CD3E07">
              <w:rPr>
                <w:b/>
                <w:bCs/>
                <w:lang w:val="en-GB" w:eastAsia="zh-CN"/>
              </w:rPr>
              <w:t>Real GDP</w:t>
            </w:r>
          </w:p>
        </w:tc>
      </w:tr>
      <w:tr w:rsidR="001013C8" w:rsidRPr="00CD3E07" w14:paraId="60FB292C" w14:textId="77777777" w:rsidTr="007B280B">
        <w:trPr>
          <w:trHeight w:val="300"/>
          <w:jc w:val="center"/>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6DF19031" w14:textId="77777777" w:rsidR="001013C8" w:rsidRPr="00CD3E07" w:rsidRDefault="001013C8" w:rsidP="001F512B">
            <w:pPr>
              <w:pStyle w:val="ExhibitText"/>
              <w:rPr>
                <w:b/>
                <w:bCs/>
                <w:lang w:val="en-GB" w:eastAsia="zh-CN"/>
              </w:rPr>
            </w:pPr>
            <w:r w:rsidRPr="00CD3E07">
              <w:rPr>
                <w:b/>
                <w:bCs/>
                <w:lang w:val="en-GB" w:eastAsia="zh-CN"/>
              </w:rPr>
              <w:t>Developed Markets</w:t>
            </w:r>
          </w:p>
        </w:tc>
        <w:tc>
          <w:tcPr>
            <w:tcW w:w="1180" w:type="dxa"/>
            <w:tcBorders>
              <w:top w:val="nil"/>
              <w:left w:val="nil"/>
              <w:bottom w:val="single" w:sz="4" w:space="0" w:color="auto"/>
              <w:right w:val="single" w:sz="4" w:space="0" w:color="auto"/>
            </w:tcBorders>
            <w:shd w:val="clear" w:color="auto" w:fill="auto"/>
            <w:noWrap/>
            <w:vAlign w:val="bottom"/>
            <w:hideMark/>
          </w:tcPr>
          <w:p w14:paraId="6735A022" w14:textId="77777777" w:rsidR="001013C8" w:rsidRPr="00CD3E07" w:rsidRDefault="001013C8" w:rsidP="007B280B">
            <w:pPr>
              <w:pStyle w:val="ExhibitText"/>
              <w:jc w:val="center"/>
              <w:rPr>
                <w:b/>
                <w:bCs/>
                <w:lang w:val="en-GB" w:eastAsia="zh-CN"/>
              </w:rPr>
            </w:pPr>
            <w:r w:rsidRPr="00CD3E07">
              <w:rPr>
                <w:b/>
                <w:bCs/>
                <w:lang w:val="en-GB" w:eastAsia="zh-CN"/>
              </w:rPr>
              <w:t>2.00</w:t>
            </w:r>
          </w:p>
        </w:tc>
        <w:tc>
          <w:tcPr>
            <w:tcW w:w="1180" w:type="dxa"/>
            <w:tcBorders>
              <w:top w:val="nil"/>
              <w:left w:val="nil"/>
              <w:bottom w:val="single" w:sz="4" w:space="0" w:color="auto"/>
              <w:right w:val="single" w:sz="4" w:space="0" w:color="auto"/>
            </w:tcBorders>
            <w:shd w:val="clear" w:color="auto" w:fill="auto"/>
            <w:noWrap/>
            <w:vAlign w:val="bottom"/>
            <w:hideMark/>
          </w:tcPr>
          <w:p w14:paraId="0F4D2DC4" w14:textId="77777777" w:rsidR="001013C8" w:rsidRPr="00CD3E07" w:rsidRDefault="001013C8" w:rsidP="007B280B">
            <w:pPr>
              <w:pStyle w:val="ExhibitText"/>
              <w:jc w:val="center"/>
              <w:rPr>
                <w:b/>
                <w:bCs/>
                <w:lang w:val="en-GB" w:eastAsia="zh-CN"/>
              </w:rPr>
            </w:pPr>
            <w:r w:rsidRPr="00CD3E07">
              <w:rPr>
                <w:b/>
                <w:bCs/>
                <w:lang w:val="en-GB" w:eastAsia="zh-CN"/>
              </w:rPr>
              <w:t>1.75</w:t>
            </w:r>
          </w:p>
        </w:tc>
        <w:tc>
          <w:tcPr>
            <w:tcW w:w="1180" w:type="dxa"/>
            <w:tcBorders>
              <w:top w:val="nil"/>
              <w:left w:val="nil"/>
              <w:bottom w:val="single" w:sz="4" w:space="0" w:color="auto"/>
              <w:right w:val="single" w:sz="4" w:space="0" w:color="auto"/>
            </w:tcBorders>
            <w:shd w:val="clear" w:color="auto" w:fill="auto"/>
            <w:noWrap/>
            <w:vAlign w:val="bottom"/>
            <w:hideMark/>
          </w:tcPr>
          <w:p w14:paraId="1EE183E2" w14:textId="77777777" w:rsidR="001013C8" w:rsidRPr="00CD3E07" w:rsidRDefault="001013C8" w:rsidP="007B280B">
            <w:pPr>
              <w:pStyle w:val="ExhibitText"/>
              <w:jc w:val="center"/>
              <w:rPr>
                <w:b/>
                <w:bCs/>
                <w:lang w:val="en-GB" w:eastAsia="zh-CN"/>
              </w:rPr>
            </w:pPr>
            <w:r w:rsidRPr="00CD3E07">
              <w:rPr>
                <w:b/>
                <w:bCs/>
                <w:lang w:val="en-GB" w:eastAsia="zh-CN"/>
              </w:rPr>
              <w:t>1.75</w:t>
            </w:r>
          </w:p>
        </w:tc>
        <w:tc>
          <w:tcPr>
            <w:tcW w:w="1180" w:type="dxa"/>
            <w:tcBorders>
              <w:top w:val="nil"/>
              <w:left w:val="nil"/>
              <w:bottom w:val="single" w:sz="4" w:space="0" w:color="auto"/>
              <w:right w:val="single" w:sz="4" w:space="0" w:color="auto"/>
            </w:tcBorders>
            <w:shd w:val="clear" w:color="auto" w:fill="auto"/>
            <w:noWrap/>
            <w:vAlign w:val="bottom"/>
            <w:hideMark/>
          </w:tcPr>
          <w:p w14:paraId="4C8D3A1C" w14:textId="77777777" w:rsidR="001013C8" w:rsidRPr="00CD3E07" w:rsidRDefault="001013C8" w:rsidP="007B280B">
            <w:pPr>
              <w:pStyle w:val="ExhibitText"/>
              <w:jc w:val="center"/>
              <w:rPr>
                <w:b/>
                <w:bCs/>
                <w:lang w:val="en-GB" w:eastAsia="zh-CN"/>
              </w:rPr>
            </w:pPr>
            <w:r w:rsidRPr="00CD3E07">
              <w:rPr>
                <w:b/>
                <w:bCs/>
                <w:lang w:val="en-GB" w:eastAsia="zh-CN"/>
              </w:rPr>
              <w:t>1.50</w:t>
            </w:r>
          </w:p>
        </w:tc>
      </w:tr>
      <w:tr w:rsidR="001013C8" w:rsidRPr="00CD3E07" w14:paraId="4ED0B5D9" w14:textId="77777777" w:rsidTr="007B280B">
        <w:trPr>
          <w:trHeight w:val="300"/>
          <w:jc w:val="center"/>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1E67777F" w14:textId="041A5015" w:rsidR="001013C8" w:rsidRPr="00CD3E07" w:rsidRDefault="001013C8" w:rsidP="00DA5B2D">
            <w:pPr>
              <w:pStyle w:val="ExhibitText"/>
              <w:rPr>
                <w:lang w:val="en-GB" w:eastAsia="zh-CN"/>
              </w:rPr>
            </w:pPr>
            <w:r w:rsidRPr="00CD3E07">
              <w:rPr>
                <w:lang w:val="en-GB" w:eastAsia="zh-CN"/>
              </w:rPr>
              <w:t>U</w:t>
            </w:r>
            <w:r w:rsidR="00DA5B2D">
              <w:rPr>
                <w:lang w:val="en-GB" w:eastAsia="zh-CN"/>
              </w:rPr>
              <w:t xml:space="preserve">nited </w:t>
            </w:r>
            <w:r w:rsidRPr="00CD3E07">
              <w:rPr>
                <w:lang w:val="en-GB" w:eastAsia="zh-CN"/>
              </w:rPr>
              <w:t>S</w:t>
            </w:r>
            <w:r w:rsidR="00DA5B2D">
              <w:rPr>
                <w:lang w:val="en-GB" w:eastAsia="zh-CN"/>
              </w:rPr>
              <w:t>tates</w:t>
            </w:r>
          </w:p>
        </w:tc>
        <w:tc>
          <w:tcPr>
            <w:tcW w:w="1180" w:type="dxa"/>
            <w:tcBorders>
              <w:top w:val="nil"/>
              <w:left w:val="nil"/>
              <w:bottom w:val="single" w:sz="4" w:space="0" w:color="auto"/>
              <w:right w:val="single" w:sz="4" w:space="0" w:color="auto"/>
            </w:tcBorders>
            <w:shd w:val="clear" w:color="auto" w:fill="auto"/>
            <w:noWrap/>
            <w:vAlign w:val="bottom"/>
            <w:hideMark/>
          </w:tcPr>
          <w:p w14:paraId="025FF5F1" w14:textId="77777777" w:rsidR="001013C8" w:rsidRPr="00CD3E07" w:rsidRDefault="001013C8" w:rsidP="007B280B">
            <w:pPr>
              <w:pStyle w:val="ExhibitText"/>
              <w:jc w:val="center"/>
              <w:rPr>
                <w:lang w:val="en-GB" w:eastAsia="zh-CN"/>
              </w:rPr>
            </w:pPr>
            <w:r w:rsidRPr="00CD3E07">
              <w:rPr>
                <w:lang w:val="en-GB" w:eastAsia="zh-CN"/>
              </w:rPr>
              <w:t>2.25</w:t>
            </w:r>
          </w:p>
        </w:tc>
        <w:tc>
          <w:tcPr>
            <w:tcW w:w="1180" w:type="dxa"/>
            <w:tcBorders>
              <w:top w:val="nil"/>
              <w:left w:val="nil"/>
              <w:bottom w:val="single" w:sz="4" w:space="0" w:color="auto"/>
              <w:right w:val="single" w:sz="4" w:space="0" w:color="auto"/>
            </w:tcBorders>
            <w:shd w:val="clear" w:color="auto" w:fill="auto"/>
            <w:noWrap/>
            <w:vAlign w:val="bottom"/>
            <w:hideMark/>
          </w:tcPr>
          <w:p w14:paraId="366AD7DF" w14:textId="77777777" w:rsidR="001013C8" w:rsidRPr="00CD3E07" w:rsidRDefault="001013C8" w:rsidP="007B280B">
            <w:pPr>
              <w:pStyle w:val="ExhibitText"/>
              <w:jc w:val="center"/>
              <w:rPr>
                <w:lang w:val="en-GB" w:eastAsia="zh-CN"/>
              </w:rPr>
            </w:pPr>
            <w:r w:rsidRPr="00CD3E07">
              <w:rPr>
                <w:lang w:val="en-GB" w:eastAsia="zh-CN"/>
              </w:rPr>
              <w:t>2.25</w:t>
            </w:r>
          </w:p>
        </w:tc>
        <w:tc>
          <w:tcPr>
            <w:tcW w:w="1180" w:type="dxa"/>
            <w:tcBorders>
              <w:top w:val="nil"/>
              <w:left w:val="nil"/>
              <w:bottom w:val="single" w:sz="4" w:space="0" w:color="auto"/>
              <w:right w:val="single" w:sz="4" w:space="0" w:color="auto"/>
            </w:tcBorders>
            <w:shd w:val="clear" w:color="auto" w:fill="auto"/>
            <w:noWrap/>
            <w:vAlign w:val="bottom"/>
            <w:hideMark/>
          </w:tcPr>
          <w:p w14:paraId="3BE85E21" w14:textId="77777777" w:rsidR="001013C8" w:rsidRPr="00CD3E07" w:rsidRDefault="001013C8" w:rsidP="007B280B">
            <w:pPr>
              <w:pStyle w:val="ExhibitText"/>
              <w:jc w:val="center"/>
              <w:rPr>
                <w:lang w:val="en-GB" w:eastAsia="zh-CN"/>
              </w:rPr>
            </w:pPr>
            <w:r w:rsidRPr="00CD3E07">
              <w:rPr>
                <w:lang w:val="en-GB" w:eastAsia="zh-CN"/>
              </w:rPr>
              <w:t>2.25</w:t>
            </w:r>
          </w:p>
        </w:tc>
        <w:tc>
          <w:tcPr>
            <w:tcW w:w="1180" w:type="dxa"/>
            <w:tcBorders>
              <w:top w:val="nil"/>
              <w:left w:val="nil"/>
              <w:bottom w:val="single" w:sz="4" w:space="0" w:color="auto"/>
              <w:right w:val="single" w:sz="4" w:space="0" w:color="auto"/>
            </w:tcBorders>
            <w:shd w:val="clear" w:color="auto" w:fill="auto"/>
            <w:noWrap/>
            <w:vAlign w:val="bottom"/>
            <w:hideMark/>
          </w:tcPr>
          <w:p w14:paraId="5C6FF9D8" w14:textId="77777777" w:rsidR="001013C8" w:rsidRPr="00CD3E07" w:rsidRDefault="001013C8" w:rsidP="007B280B">
            <w:pPr>
              <w:pStyle w:val="ExhibitText"/>
              <w:jc w:val="center"/>
              <w:rPr>
                <w:lang w:val="en-GB" w:eastAsia="zh-CN"/>
              </w:rPr>
            </w:pPr>
            <w:r w:rsidRPr="00CD3E07">
              <w:rPr>
                <w:lang w:val="en-GB" w:eastAsia="zh-CN"/>
              </w:rPr>
              <w:t>1.75</w:t>
            </w:r>
          </w:p>
        </w:tc>
      </w:tr>
      <w:tr w:rsidR="001013C8" w:rsidRPr="00CD3E07" w14:paraId="384F9671" w14:textId="77777777" w:rsidTr="007B280B">
        <w:trPr>
          <w:trHeight w:val="300"/>
          <w:jc w:val="center"/>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37DD32A1" w14:textId="77777777" w:rsidR="001013C8" w:rsidRPr="00CD3E07" w:rsidRDefault="001013C8" w:rsidP="001F512B">
            <w:pPr>
              <w:pStyle w:val="ExhibitText"/>
              <w:rPr>
                <w:lang w:val="en-GB" w:eastAsia="zh-CN"/>
              </w:rPr>
            </w:pPr>
            <w:r w:rsidRPr="00CD3E07">
              <w:rPr>
                <w:lang w:val="en-GB" w:eastAsia="zh-CN"/>
              </w:rPr>
              <w:t>Eurozone</w:t>
            </w:r>
          </w:p>
        </w:tc>
        <w:tc>
          <w:tcPr>
            <w:tcW w:w="1180" w:type="dxa"/>
            <w:tcBorders>
              <w:top w:val="nil"/>
              <w:left w:val="nil"/>
              <w:bottom w:val="single" w:sz="4" w:space="0" w:color="auto"/>
              <w:right w:val="single" w:sz="4" w:space="0" w:color="auto"/>
            </w:tcBorders>
            <w:shd w:val="clear" w:color="auto" w:fill="auto"/>
            <w:noWrap/>
            <w:vAlign w:val="bottom"/>
            <w:hideMark/>
          </w:tcPr>
          <w:p w14:paraId="3BEC1A70" w14:textId="77777777" w:rsidR="001013C8" w:rsidRPr="00CD3E07" w:rsidRDefault="001013C8" w:rsidP="007B280B">
            <w:pPr>
              <w:pStyle w:val="ExhibitText"/>
              <w:jc w:val="center"/>
              <w:rPr>
                <w:lang w:val="en-GB" w:eastAsia="zh-CN"/>
              </w:rPr>
            </w:pPr>
            <w:r w:rsidRPr="00CD3E07">
              <w:rPr>
                <w:lang w:val="en-GB" w:eastAsia="zh-CN"/>
              </w:rPr>
              <w:t>1.50</w:t>
            </w:r>
          </w:p>
        </w:tc>
        <w:tc>
          <w:tcPr>
            <w:tcW w:w="1180" w:type="dxa"/>
            <w:tcBorders>
              <w:top w:val="nil"/>
              <w:left w:val="nil"/>
              <w:bottom w:val="single" w:sz="4" w:space="0" w:color="auto"/>
              <w:right w:val="single" w:sz="4" w:space="0" w:color="auto"/>
            </w:tcBorders>
            <w:shd w:val="clear" w:color="auto" w:fill="auto"/>
            <w:noWrap/>
            <w:vAlign w:val="bottom"/>
            <w:hideMark/>
          </w:tcPr>
          <w:p w14:paraId="6BBF0D42" w14:textId="77777777" w:rsidR="001013C8" w:rsidRPr="00CD3E07" w:rsidRDefault="001013C8" w:rsidP="007B280B">
            <w:pPr>
              <w:pStyle w:val="ExhibitText"/>
              <w:jc w:val="center"/>
              <w:rPr>
                <w:lang w:val="en-GB" w:eastAsia="zh-CN"/>
              </w:rPr>
            </w:pPr>
            <w:r w:rsidRPr="00CD3E07">
              <w:rPr>
                <w:lang w:val="en-GB" w:eastAsia="zh-CN"/>
              </w:rPr>
              <w:t>1.50</w:t>
            </w:r>
          </w:p>
        </w:tc>
        <w:tc>
          <w:tcPr>
            <w:tcW w:w="1180" w:type="dxa"/>
            <w:tcBorders>
              <w:top w:val="nil"/>
              <w:left w:val="nil"/>
              <w:bottom w:val="single" w:sz="4" w:space="0" w:color="auto"/>
              <w:right w:val="single" w:sz="4" w:space="0" w:color="auto"/>
            </w:tcBorders>
            <w:shd w:val="clear" w:color="auto" w:fill="auto"/>
            <w:noWrap/>
            <w:vAlign w:val="bottom"/>
            <w:hideMark/>
          </w:tcPr>
          <w:p w14:paraId="1B6C7D43" w14:textId="77777777" w:rsidR="001013C8" w:rsidRPr="00CD3E07" w:rsidRDefault="001013C8" w:rsidP="007B280B">
            <w:pPr>
              <w:pStyle w:val="ExhibitText"/>
              <w:jc w:val="center"/>
              <w:rPr>
                <w:lang w:val="en-GB" w:eastAsia="zh-CN"/>
              </w:rPr>
            </w:pPr>
            <w:r w:rsidRPr="00CD3E07">
              <w:rPr>
                <w:lang w:val="en-GB" w:eastAsia="zh-CN"/>
              </w:rPr>
              <w:t>1.50</w:t>
            </w:r>
          </w:p>
        </w:tc>
        <w:tc>
          <w:tcPr>
            <w:tcW w:w="1180" w:type="dxa"/>
            <w:tcBorders>
              <w:top w:val="nil"/>
              <w:left w:val="nil"/>
              <w:bottom w:val="single" w:sz="4" w:space="0" w:color="auto"/>
              <w:right w:val="single" w:sz="4" w:space="0" w:color="auto"/>
            </w:tcBorders>
            <w:shd w:val="clear" w:color="auto" w:fill="auto"/>
            <w:noWrap/>
            <w:vAlign w:val="bottom"/>
            <w:hideMark/>
          </w:tcPr>
          <w:p w14:paraId="2C0E368D" w14:textId="77777777" w:rsidR="001013C8" w:rsidRPr="00CD3E07" w:rsidRDefault="001013C8" w:rsidP="007B280B">
            <w:pPr>
              <w:pStyle w:val="ExhibitText"/>
              <w:jc w:val="center"/>
              <w:rPr>
                <w:lang w:val="en-GB" w:eastAsia="zh-CN"/>
              </w:rPr>
            </w:pPr>
            <w:r w:rsidRPr="00CD3E07">
              <w:rPr>
                <w:lang w:val="en-GB" w:eastAsia="zh-CN"/>
              </w:rPr>
              <w:t>1.25</w:t>
            </w:r>
          </w:p>
        </w:tc>
      </w:tr>
      <w:tr w:rsidR="001013C8" w:rsidRPr="00CD3E07" w14:paraId="496FB567" w14:textId="77777777" w:rsidTr="007B280B">
        <w:trPr>
          <w:trHeight w:val="300"/>
          <w:jc w:val="center"/>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604B3102" w14:textId="007EF2D9" w:rsidR="001013C8" w:rsidRPr="00CD3E07" w:rsidRDefault="001013C8" w:rsidP="00DA5B2D">
            <w:pPr>
              <w:pStyle w:val="ExhibitText"/>
              <w:rPr>
                <w:lang w:val="en-GB" w:eastAsia="zh-CN"/>
              </w:rPr>
            </w:pPr>
            <w:r w:rsidRPr="00CD3E07">
              <w:rPr>
                <w:lang w:val="en-GB" w:eastAsia="zh-CN"/>
              </w:rPr>
              <w:t>U</w:t>
            </w:r>
            <w:r w:rsidR="00DA5B2D">
              <w:rPr>
                <w:lang w:val="en-GB" w:eastAsia="zh-CN"/>
              </w:rPr>
              <w:t xml:space="preserve">nited </w:t>
            </w:r>
            <w:r w:rsidRPr="00CD3E07">
              <w:rPr>
                <w:lang w:val="en-GB" w:eastAsia="zh-CN"/>
              </w:rPr>
              <w:t>K</w:t>
            </w:r>
            <w:r w:rsidR="00DA5B2D">
              <w:rPr>
                <w:lang w:val="en-GB" w:eastAsia="zh-CN"/>
              </w:rPr>
              <w:t>ingdom</w:t>
            </w:r>
          </w:p>
        </w:tc>
        <w:tc>
          <w:tcPr>
            <w:tcW w:w="1180" w:type="dxa"/>
            <w:tcBorders>
              <w:top w:val="nil"/>
              <w:left w:val="nil"/>
              <w:bottom w:val="single" w:sz="4" w:space="0" w:color="auto"/>
              <w:right w:val="single" w:sz="4" w:space="0" w:color="auto"/>
            </w:tcBorders>
            <w:shd w:val="clear" w:color="auto" w:fill="auto"/>
            <w:noWrap/>
            <w:vAlign w:val="bottom"/>
            <w:hideMark/>
          </w:tcPr>
          <w:p w14:paraId="3FA41043" w14:textId="77777777" w:rsidR="001013C8" w:rsidRPr="00CD3E07" w:rsidRDefault="001013C8" w:rsidP="007B280B">
            <w:pPr>
              <w:pStyle w:val="ExhibitText"/>
              <w:jc w:val="center"/>
              <w:rPr>
                <w:lang w:val="en-GB" w:eastAsia="zh-CN"/>
              </w:rPr>
            </w:pPr>
            <w:r w:rsidRPr="00CD3E07">
              <w:rPr>
                <w:lang w:val="en-GB" w:eastAsia="zh-CN"/>
              </w:rPr>
              <w:t>2.25</w:t>
            </w:r>
          </w:p>
        </w:tc>
        <w:tc>
          <w:tcPr>
            <w:tcW w:w="1180" w:type="dxa"/>
            <w:tcBorders>
              <w:top w:val="nil"/>
              <w:left w:val="nil"/>
              <w:bottom w:val="single" w:sz="4" w:space="0" w:color="auto"/>
              <w:right w:val="single" w:sz="4" w:space="0" w:color="auto"/>
            </w:tcBorders>
            <w:shd w:val="clear" w:color="auto" w:fill="auto"/>
            <w:noWrap/>
            <w:vAlign w:val="bottom"/>
            <w:hideMark/>
          </w:tcPr>
          <w:p w14:paraId="1410C1D2" w14:textId="77777777" w:rsidR="001013C8" w:rsidRPr="00CD3E07" w:rsidRDefault="001013C8" w:rsidP="007B280B">
            <w:pPr>
              <w:pStyle w:val="ExhibitText"/>
              <w:jc w:val="center"/>
              <w:rPr>
                <w:lang w:val="en-GB" w:eastAsia="zh-CN"/>
              </w:rPr>
            </w:pPr>
            <w:r w:rsidRPr="00CD3E07">
              <w:rPr>
                <w:lang w:val="en-GB" w:eastAsia="zh-CN"/>
              </w:rPr>
              <w:t>1.50</w:t>
            </w:r>
          </w:p>
        </w:tc>
        <w:tc>
          <w:tcPr>
            <w:tcW w:w="1180" w:type="dxa"/>
            <w:tcBorders>
              <w:top w:val="nil"/>
              <w:left w:val="nil"/>
              <w:bottom w:val="single" w:sz="4" w:space="0" w:color="auto"/>
              <w:right w:val="single" w:sz="4" w:space="0" w:color="auto"/>
            </w:tcBorders>
            <w:shd w:val="clear" w:color="auto" w:fill="auto"/>
            <w:noWrap/>
            <w:vAlign w:val="bottom"/>
            <w:hideMark/>
          </w:tcPr>
          <w:p w14:paraId="61E842D8" w14:textId="77777777" w:rsidR="001013C8" w:rsidRPr="00CD3E07" w:rsidRDefault="001013C8" w:rsidP="007B280B">
            <w:pPr>
              <w:pStyle w:val="ExhibitText"/>
              <w:jc w:val="center"/>
              <w:rPr>
                <w:lang w:val="en-GB" w:eastAsia="zh-CN"/>
              </w:rPr>
            </w:pPr>
            <w:r w:rsidRPr="00CD3E07">
              <w:rPr>
                <w:lang w:val="en-GB" w:eastAsia="zh-CN"/>
              </w:rPr>
              <w:t>2.00</w:t>
            </w:r>
          </w:p>
        </w:tc>
        <w:tc>
          <w:tcPr>
            <w:tcW w:w="1180" w:type="dxa"/>
            <w:tcBorders>
              <w:top w:val="nil"/>
              <w:left w:val="nil"/>
              <w:bottom w:val="single" w:sz="4" w:space="0" w:color="auto"/>
              <w:right w:val="single" w:sz="4" w:space="0" w:color="auto"/>
            </w:tcBorders>
            <w:shd w:val="clear" w:color="auto" w:fill="auto"/>
            <w:noWrap/>
            <w:vAlign w:val="bottom"/>
            <w:hideMark/>
          </w:tcPr>
          <w:p w14:paraId="26594318" w14:textId="77777777" w:rsidR="001013C8" w:rsidRPr="00CD3E07" w:rsidRDefault="001013C8" w:rsidP="007B280B">
            <w:pPr>
              <w:pStyle w:val="ExhibitText"/>
              <w:jc w:val="center"/>
              <w:rPr>
                <w:lang w:val="en-GB" w:eastAsia="zh-CN"/>
              </w:rPr>
            </w:pPr>
            <w:r w:rsidRPr="00CD3E07">
              <w:rPr>
                <w:lang w:val="en-GB" w:eastAsia="zh-CN"/>
              </w:rPr>
              <w:t>1.25</w:t>
            </w:r>
          </w:p>
        </w:tc>
      </w:tr>
      <w:tr w:rsidR="001013C8" w:rsidRPr="00CD3E07" w14:paraId="0204BD7B" w14:textId="77777777" w:rsidTr="007B280B">
        <w:trPr>
          <w:trHeight w:val="300"/>
          <w:jc w:val="center"/>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5D8F0769" w14:textId="77777777" w:rsidR="001013C8" w:rsidRPr="00CD3E07" w:rsidRDefault="001013C8" w:rsidP="001F512B">
            <w:pPr>
              <w:pStyle w:val="ExhibitText"/>
              <w:rPr>
                <w:b/>
                <w:bCs/>
                <w:lang w:val="en-GB" w:eastAsia="zh-CN"/>
              </w:rPr>
            </w:pPr>
            <w:r w:rsidRPr="00CD3E07">
              <w:rPr>
                <w:b/>
                <w:bCs/>
                <w:lang w:val="en-GB" w:eastAsia="zh-CN"/>
              </w:rPr>
              <w:t>Emerging Markets</w:t>
            </w:r>
          </w:p>
        </w:tc>
        <w:tc>
          <w:tcPr>
            <w:tcW w:w="1180" w:type="dxa"/>
            <w:tcBorders>
              <w:top w:val="nil"/>
              <w:left w:val="nil"/>
              <w:bottom w:val="single" w:sz="4" w:space="0" w:color="auto"/>
              <w:right w:val="single" w:sz="4" w:space="0" w:color="auto"/>
            </w:tcBorders>
            <w:shd w:val="clear" w:color="auto" w:fill="auto"/>
            <w:noWrap/>
            <w:vAlign w:val="bottom"/>
            <w:hideMark/>
          </w:tcPr>
          <w:p w14:paraId="531C1C90" w14:textId="77777777" w:rsidR="001013C8" w:rsidRPr="00CD3E07" w:rsidRDefault="001013C8" w:rsidP="007B280B">
            <w:pPr>
              <w:pStyle w:val="ExhibitText"/>
              <w:jc w:val="center"/>
              <w:rPr>
                <w:b/>
                <w:bCs/>
                <w:lang w:val="en-GB" w:eastAsia="zh-CN"/>
              </w:rPr>
            </w:pPr>
            <w:r w:rsidRPr="00CD3E07">
              <w:rPr>
                <w:b/>
                <w:bCs/>
                <w:lang w:val="en-GB" w:eastAsia="zh-CN"/>
              </w:rPr>
              <w:t>3.75</w:t>
            </w:r>
          </w:p>
        </w:tc>
        <w:tc>
          <w:tcPr>
            <w:tcW w:w="1180" w:type="dxa"/>
            <w:tcBorders>
              <w:top w:val="nil"/>
              <w:left w:val="nil"/>
              <w:bottom w:val="single" w:sz="4" w:space="0" w:color="auto"/>
              <w:right w:val="single" w:sz="4" w:space="0" w:color="auto"/>
            </w:tcBorders>
            <w:shd w:val="clear" w:color="auto" w:fill="auto"/>
            <w:noWrap/>
            <w:vAlign w:val="bottom"/>
            <w:hideMark/>
          </w:tcPr>
          <w:p w14:paraId="78809CD9" w14:textId="77777777" w:rsidR="001013C8" w:rsidRPr="00CD3E07" w:rsidRDefault="001013C8" w:rsidP="007B280B">
            <w:pPr>
              <w:pStyle w:val="ExhibitText"/>
              <w:jc w:val="center"/>
              <w:rPr>
                <w:b/>
                <w:bCs/>
                <w:lang w:val="en-GB" w:eastAsia="zh-CN"/>
              </w:rPr>
            </w:pPr>
            <w:r w:rsidRPr="00CD3E07">
              <w:rPr>
                <w:b/>
                <w:bCs/>
                <w:lang w:val="en-GB" w:eastAsia="zh-CN"/>
              </w:rPr>
              <w:t>5.00</w:t>
            </w:r>
          </w:p>
        </w:tc>
        <w:tc>
          <w:tcPr>
            <w:tcW w:w="1180" w:type="dxa"/>
            <w:tcBorders>
              <w:top w:val="nil"/>
              <w:left w:val="nil"/>
              <w:bottom w:val="single" w:sz="4" w:space="0" w:color="auto"/>
              <w:right w:val="single" w:sz="4" w:space="0" w:color="auto"/>
            </w:tcBorders>
            <w:shd w:val="clear" w:color="auto" w:fill="auto"/>
            <w:noWrap/>
            <w:vAlign w:val="bottom"/>
            <w:hideMark/>
          </w:tcPr>
          <w:p w14:paraId="790E172E" w14:textId="77777777" w:rsidR="001013C8" w:rsidRPr="00CD3E07" w:rsidRDefault="001013C8" w:rsidP="007B280B">
            <w:pPr>
              <w:pStyle w:val="ExhibitText"/>
              <w:jc w:val="center"/>
              <w:rPr>
                <w:b/>
                <w:bCs/>
                <w:lang w:val="en-GB" w:eastAsia="zh-CN"/>
              </w:rPr>
            </w:pPr>
            <w:r w:rsidRPr="00CD3E07">
              <w:rPr>
                <w:b/>
                <w:bCs/>
                <w:lang w:val="en-GB" w:eastAsia="zh-CN"/>
              </w:rPr>
              <w:t>3.75</w:t>
            </w:r>
          </w:p>
        </w:tc>
        <w:tc>
          <w:tcPr>
            <w:tcW w:w="1180" w:type="dxa"/>
            <w:tcBorders>
              <w:top w:val="nil"/>
              <w:left w:val="nil"/>
              <w:bottom w:val="single" w:sz="4" w:space="0" w:color="auto"/>
              <w:right w:val="single" w:sz="4" w:space="0" w:color="auto"/>
            </w:tcBorders>
            <w:shd w:val="clear" w:color="auto" w:fill="auto"/>
            <w:noWrap/>
            <w:vAlign w:val="bottom"/>
            <w:hideMark/>
          </w:tcPr>
          <w:p w14:paraId="2C9C44B6" w14:textId="77777777" w:rsidR="001013C8" w:rsidRPr="00CD3E07" w:rsidRDefault="001013C8" w:rsidP="007B280B">
            <w:pPr>
              <w:pStyle w:val="ExhibitText"/>
              <w:jc w:val="center"/>
              <w:rPr>
                <w:b/>
                <w:bCs/>
                <w:lang w:val="en-GB" w:eastAsia="zh-CN"/>
              </w:rPr>
            </w:pPr>
            <w:r w:rsidRPr="00CD3E07">
              <w:rPr>
                <w:b/>
                <w:bCs/>
                <w:lang w:val="en-GB" w:eastAsia="zh-CN"/>
              </w:rPr>
              <w:t>4.50</w:t>
            </w:r>
          </w:p>
        </w:tc>
      </w:tr>
      <w:tr w:rsidR="001013C8" w:rsidRPr="00CD3E07" w14:paraId="1A625E1A" w14:textId="77777777" w:rsidTr="007B280B">
        <w:trPr>
          <w:trHeight w:val="300"/>
          <w:jc w:val="center"/>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0AE5D67A" w14:textId="77777777" w:rsidR="001013C8" w:rsidRPr="00CD3E07" w:rsidRDefault="001013C8" w:rsidP="001F512B">
            <w:pPr>
              <w:pStyle w:val="ExhibitText"/>
              <w:rPr>
                <w:lang w:val="en-GB" w:eastAsia="zh-CN"/>
              </w:rPr>
            </w:pPr>
            <w:r w:rsidRPr="00CD3E07">
              <w:rPr>
                <w:lang w:val="en-GB" w:eastAsia="zh-CN"/>
              </w:rPr>
              <w:t>China</w:t>
            </w:r>
          </w:p>
        </w:tc>
        <w:tc>
          <w:tcPr>
            <w:tcW w:w="1180" w:type="dxa"/>
            <w:tcBorders>
              <w:top w:val="nil"/>
              <w:left w:val="nil"/>
              <w:bottom w:val="single" w:sz="4" w:space="0" w:color="auto"/>
              <w:right w:val="single" w:sz="4" w:space="0" w:color="auto"/>
            </w:tcBorders>
            <w:shd w:val="clear" w:color="auto" w:fill="auto"/>
            <w:noWrap/>
            <w:vAlign w:val="bottom"/>
            <w:hideMark/>
          </w:tcPr>
          <w:p w14:paraId="2E61C20B" w14:textId="77777777" w:rsidR="001013C8" w:rsidRPr="00CD3E07" w:rsidRDefault="001013C8" w:rsidP="007B280B">
            <w:pPr>
              <w:pStyle w:val="ExhibitText"/>
              <w:jc w:val="center"/>
              <w:rPr>
                <w:lang w:val="en-GB" w:eastAsia="zh-CN"/>
              </w:rPr>
            </w:pPr>
            <w:r w:rsidRPr="00CD3E07">
              <w:rPr>
                <w:lang w:val="en-GB" w:eastAsia="zh-CN"/>
              </w:rPr>
              <w:t>3.00</w:t>
            </w:r>
          </w:p>
        </w:tc>
        <w:tc>
          <w:tcPr>
            <w:tcW w:w="1180" w:type="dxa"/>
            <w:tcBorders>
              <w:top w:val="nil"/>
              <w:left w:val="nil"/>
              <w:bottom w:val="single" w:sz="4" w:space="0" w:color="auto"/>
              <w:right w:val="single" w:sz="4" w:space="0" w:color="auto"/>
            </w:tcBorders>
            <w:shd w:val="clear" w:color="auto" w:fill="auto"/>
            <w:noWrap/>
            <w:vAlign w:val="bottom"/>
            <w:hideMark/>
          </w:tcPr>
          <w:p w14:paraId="775DE18C" w14:textId="77777777" w:rsidR="001013C8" w:rsidRPr="00CD3E07" w:rsidRDefault="001013C8" w:rsidP="007B280B">
            <w:pPr>
              <w:pStyle w:val="ExhibitText"/>
              <w:jc w:val="center"/>
              <w:rPr>
                <w:lang w:val="en-GB" w:eastAsia="zh-CN"/>
              </w:rPr>
            </w:pPr>
            <w:r w:rsidRPr="00CD3E07">
              <w:rPr>
                <w:lang w:val="en-GB" w:eastAsia="zh-CN"/>
              </w:rPr>
              <w:t>6.00</w:t>
            </w:r>
          </w:p>
        </w:tc>
        <w:tc>
          <w:tcPr>
            <w:tcW w:w="1180" w:type="dxa"/>
            <w:tcBorders>
              <w:top w:val="nil"/>
              <w:left w:val="nil"/>
              <w:bottom w:val="single" w:sz="4" w:space="0" w:color="auto"/>
              <w:right w:val="single" w:sz="4" w:space="0" w:color="auto"/>
            </w:tcBorders>
            <w:shd w:val="clear" w:color="auto" w:fill="auto"/>
            <w:noWrap/>
            <w:vAlign w:val="bottom"/>
            <w:hideMark/>
          </w:tcPr>
          <w:p w14:paraId="67A2A657" w14:textId="77777777" w:rsidR="001013C8" w:rsidRPr="00CD3E07" w:rsidRDefault="001013C8" w:rsidP="007B280B">
            <w:pPr>
              <w:pStyle w:val="ExhibitText"/>
              <w:jc w:val="center"/>
              <w:rPr>
                <w:lang w:val="en-GB" w:eastAsia="zh-CN"/>
              </w:rPr>
            </w:pPr>
            <w:r w:rsidRPr="00CD3E07">
              <w:rPr>
                <w:lang w:val="en-GB" w:eastAsia="zh-CN"/>
              </w:rPr>
              <w:t>3.00</w:t>
            </w:r>
          </w:p>
        </w:tc>
        <w:tc>
          <w:tcPr>
            <w:tcW w:w="1180" w:type="dxa"/>
            <w:tcBorders>
              <w:top w:val="nil"/>
              <w:left w:val="nil"/>
              <w:bottom w:val="single" w:sz="4" w:space="0" w:color="auto"/>
              <w:right w:val="single" w:sz="4" w:space="0" w:color="auto"/>
            </w:tcBorders>
            <w:shd w:val="clear" w:color="auto" w:fill="auto"/>
            <w:noWrap/>
            <w:vAlign w:val="bottom"/>
            <w:hideMark/>
          </w:tcPr>
          <w:p w14:paraId="65D43E2E" w14:textId="77777777" w:rsidR="001013C8" w:rsidRPr="00CD3E07" w:rsidRDefault="001013C8" w:rsidP="007B280B">
            <w:pPr>
              <w:pStyle w:val="ExhibitText"/>
              <w:jc w:val="center"/>
              <w:rPr>
                <w:lang w:val="en-GB" w:eastAsia="zh-CN"/>
              </w:rPr>
            </w:pPr>
            <w:r w:rsidRPr="00CD3E07">
              <w:rPr>
                <w:lang w:val="en-GB" w:eastAsia="zh-CN"/>
              </w:rPr>
              <w:t>5.25</w:t>
            </w:r>
          </w:p>
        </w:tc>
      </w:tr>
      <w:tr w:rsidR="001013C8" w:rsidRPr="00CD3E07" w14:paraId="03033EB0" w14:textId="77777777" w:rsidTr="007B280B">
        <w:trPr>
          <w:trHeight w:val="300"/>
          <w:jc w:val="center"/>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4AC0DACB" w14:textId="77777777" w:rsidR="001013C8" w:rsidRPr="00CD3E07" w:rsidRDefault="001013C8" w:rsidP="001F512B">
            <w:pPr>
              <w:pStyle w:val="ExhibitText"/>
              <w:rPr>
                <w:lang w:val="en-GB" w:eastAsia="zh-CN"/>
              </w:rPr>
            </w:pPr>
            <w:r w:rsidRPr="00CD3E07">
              <w:rPr>
                <w:lang w:val="en-GB" w:eastAsia="zh-CN"/>
              </w:rPr>
              <w:t>India</w:t>
            </w:r>
          </w:p>
        </w:tc>
        <w:tc>
          <w:tcPr>
            <w:tcW w:w="1180" w:type="dxa"/>
            <w:tcBorders>
              <w:top w:val="nil"/>
              <w:left w:val="nil"/>
              <w:bottom w:val="single" w:sz="4" w:space="0" w:color="auto"/>
              <w:right w:val="single" w:sz="4" w:space="0" w:color="auto"/>
            </w:tcBorders>
            <w:shd w:val="clear" w:color="auto" w:fill="auto"/>
            <w:noWrap/>
            <w:vAlign w:val="bottom"/>
            <w:hideMark/>
          </w:tcPr>
          <w:p w14:paraId="6396854C" w14:textId="77777777" w:rsidR="001013C8" w:rsidRPr="00CD3E07" w:rsidRDefault="001013C8" w:rsidP="007B280B">
            <w:pPr>
              <w:pStyle w:val="ExhibitText"/>
              <w:jc w:val="center"/>
              <w:rPr>
                <w:lang w:val="en-GB" w:eastAsia="zh-CN"/>
              </w:rPr>
            </w:pPr>
            <w:r w:rsidRPr="00CD3E07">
              <w:rPr>
                <w:lang w:val="en-GB" w:eastAsia="zh-CN"/>
              </w:rPr>
              <w:t>5.00</w:t>
            </w:r>
          </w:p>
        </w:tc>
        <w:tc>
          <w:tcPr>
            <w:tcW w:w="1180" w:type="dxa"/>
            <w:tcBorders>
              <w:top w:val="nil"/>
              <w:left w:val="nil"/>
              <w:bottom w:val="single" w:sz="4" w:space="0" w:color="auto"/>
              <w:right w:val="single" w:sz="4" w:space="0" w:color="auto"/>
            </w:tcBorders>
            <w:shd w:val="clear" w:color="auto" w:fill="auto"/>
            <w:noWrap/>
            <w:vAlign w:val="bottom"/>
            <w:hideMark/>
          </w:tcPr>
          <w:p w14:paraId="20848F80" w14:textId="77777777" w:rsidR="001013C8" w:rsidRPr="00CD3E07" w:rsidRDefault="001013C8" w:rsidP="007B280B">
            <w:pPr>
              <w:pStyle w:val="ExhibitText"/>
              <w:jc w:val="center"/>
              <w:rPr>
                <w:lang w:val="en-GB" w:eastAsia="zh-CN"/>
              </w:rPr>
            </w:pPr>
            <w:r w:rsidRPr="00CD3E07">
              <w:rPr>
                <w:lang w:val="en-GB" w:eastAsia="zh-CN"/>
              </w:rPr>
              <w:t>7.25</w:t>
            </w:r>
          </w:p>
        </w:tc>
        <w:tc>
          <w:tcPr>
            <w:tcW w:w="1180" w:type="dxa"/>
            <w:tcBorders>
              <w:top w:val="nil"/>
              <w:left w:val="nil"/>
              <w:bottom w:val="single" w:sz="4" w:space="0" w:color="auto"/>
              <w:right w:val="single" w:sz="4" w:space="0" w:color="auto"/>
            </w:tcBorders>
            <w:shd w:val="clear" w:color="auto" w:fill="auto"/>
            <w:noWrap/>
            <w:vAlign w:val="bottom"/>
            <w:hideMark/>
          </w:tcPr>
          <w:p w14:paraId="1881E1A4" w14:textId="77777777" w:rsidR="001013C8" w:rsidRPr="00CD3E07" w:rsidRDefault="001013C8" w:rsidP="007B280B">
            <w:pPr>
              <w:pStyle w:val="ExhibitText"/>
              <w:jc w:val="center"/>
              <w:rPr>
                <w:lang w:val="en-GB" w:eastAsia="zh-CN"/>
              </w:rPr>
            </w:pPr>
            <w:r w:rsidRPr="00CD3E07">
              <w:rPr>
                <w:lang w:val="en-GB" w:eastAsia="zh-CN"/>
              </w:rPr>
              <w:t>5.00</w:t>
            </w:r>
          </w:p>
        </w:tc>
        <w:tc>
          <w:tcPr>
            <w:tcW w:w="1180" w:type="dxa"/>
            <w:tcBorders>
              <w:top w:val="nil"/>
              <w:left w:val="nil"/>
              <w:bottom w:val="single" w:sz="4" w:space="0" w:color="auto"/>
              <w:right w:val="single" w:sz="4" w:space="0" w:color="auto"/>
            </w:tcBorders>
            <w:shd w:val="clear" w:color="auto" w:fill="auto"/>
            <w:noWrap/>
            <w:vAlign w:val="bottom"/>
            <w:hideMark/>
          </w:tcPr>
          <w:p w14:paraId="49BA16A3" w14:textId="77777777" w:rsidR="001013C8" w:rsidRPr="00CD3E07" w:rsidRDefault="001013C8" w:rsidP="007B280B">
            <w:pPr>
              <w:pStyle w:val="ExhibitText"/>
              <w:jc w:val="center"/>
              <w:rPr>
                <w:lang w:val="en-GB" w:eastAsia="zh-CN"/>
              </w:rPr>
            </w:pPr>
            <w:r w:rsidRPr="00CD3E07">
              <w:rPr>
                <w:lang w:val="en-GB" w:eastAsia="zh-CN"/>
              </w:rPr>
              <w:t>7.00</w:t>
            </w:r>
          </w:p>
        </w:tc>
      </w:tr>
      <w:tr w:rsidR="001013C8" w:rsidRPr="00CD3E07" w14:paraId="3E29679B" w14:textId="77777777" w:rsidTr="007B280B">
        <w:trPr>
          <w:trHeight w:val="300"/>
          <w:jc w:val="center"/>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2E88A6C0" w14:textId="77777777" w:rsidR="001013C8" w:rsidRPr="00CD3E07" w:rsidRDefault="001013C8" w:rsidP="001F512B">
            <w:pPr>
              <w:pStyle w:val="ExhibitText"/>
              <w:rPr>
                <w:lang w:val="en-GB" w:eastAsia="zh-CN"/>
              </w:rPr>
            </w:pPr>
            <w:r w:rsidRPr="00CD3E07">
              <w:rPr>
                <w:lang w:val="en-GB" w:eastAsia="zh-CN"/>
              </w:rPr>
              <w:t>Russia</w:t>
            </w:r>
          </w:p>
        </w:tc>
        <w:tc>
          <w:tcPr>
            <w:tcW w:w="1180" w:type="dxa"/>
            <w:tcBorders>
              <w:top w:val="nil"/>
              <w:left w:val="nil"/>
              <w:bottom w:val="single" w:sz="4" w:space="0" w:color="auto"/>
              <w:right w:val="single" w:sz="4" w:space="0" w:color="auto"/>
            </w:tcBorders>
            <w:shd w:val="clear" w:color="auto" w:fill="auto"/>
            <w:noWrap/>
            <w:vAlign w:val="bottom"/>
            <w:hideMark/>
          </w:tcPr>
          <w:p w14:paraId="4B71F229" w14:textId="77777777" w:rsidR="001013C8" w:rsidRPr="00CD3E07" w:rsidRDefault="001013C8" w:rsidP="007B280B">
            <w:pPr>
              <w:pStyle w:val="ExhibitText"/>
              <w:jc w:val="center"/>
              <w:rPr>
                <w:lang w:val="en-GB" w:eastAsia="zh-CN"/>
              </w:rPr>
            </w:pPr>
            <w:r w:rsidRPr="00CD3E07">
              <w:rPr>
                <w:lang w:val="en-GB" w:eastAsia="zh-CN"/>
              </w:rPr>
              <w:t>5.50</w:t>
            </w:r>
          </w:p>
        </w:tc>
        <w:tc>
          <w:tcPr>
            <w:tcW w:w="1180" w:type="dxa"/>
            <w:tcBorders>
              <w:top w:val="nil"/>
              <w:left w:val="nil"/>
              <w:bottom w:val="single" w:sz="4" w:space="0" w:color="auto"/>
              <w:right w:val="single" w:sz="4" w:space="0" w:color="auto"/>
            </w:tcBorders>
            <w:shd w:val="clear" w:color="auto" w:fill="auto"/>
            <w:noWrap/>
            <w:vAlign w:val="bottom"/>
            <w:hideMark/>
          </w:tcPr>
          <w:p w14:paraId="6D63FAA4" w14:textId="77777777" w:rsidR="001013C8" w:rsidRPr="00CD3E07" w:rsidRDefault="001013C8" w:rsidP="007B280B">
            <w:pPr>
              <w:pStyle w:val="ExhibitText"/>
              <w:jc w:val="center"/>
              <w:rPr>
                <w:lang w:val="en-GB" w:eastAsia="zh-CN"/>
              </w:rPr>
            </w:pPr>
            <w:r w:rsidRPr="00CD3E07">
              <w:rPr>
                <w:lang w:val="en-GB" w:eastAsia="zh-CN"/>
              </w:rPr>
              <w:t>2.75</w:t>
            </w:r>
          </w:p>
        </w:tc>
        <w:tc>
          <w:tcPr>
            <w:tcW w:w="1180" w:type="dxa"/>
            <w:tcBorders>
              <w:top w:val="nil"/>
              <w:left w:val="nil"/>
              <w:bottom w:val="single" w:sz="4" w:space="0" w:color="auto"/>
              <w:right w:val="single" w:sz="4" w:space="0" w:color="auto"/>
            </w:tcBorders>
            <w:shd w:val="clear" w:color="auto" w:fill="auto"/>
            <w:noWrap/>
            <w:vAlign w:val="bottom"/>
            <w:hideMark/>
          </w:tcPr>
          <w:p w14:paraId="2F934710" w14:textId="77777777" w:rsidR="001013C8" w:rsidRPr="00CD3E07" w:rsidRDefault="001013C8" w:rsidP="007B280B">
            <w:pPr>
              <w:pStyle w:val="ExhibitText"/>
              <w:jc w:val="center"/>
              <w:rPr>
                <w:lang w:val="en-GB" w:eastAsia="zh-CN"/>
              </w:rPr>
            </w:pPr>
            <w:r w:rsidRPr="00CD3E07">
              <w:rPr>
                <w:lang w:val="en-GB" w:eastAsia="zh-CN"/>
              </w:rPr>
              <w:t>5.50</w:t>
            </w:r>
          </w:p>
        </w:tc>
        <w:tc>
          <w:tcPr>
            <w:tcW w:w="1180" w:type="dxa"/>
            <w:tcBorders>
              <w:top w:val="nil"/>
              <w:left w:val="nil"/>
              <w:bottom w:val="single" w:sz="4" w:space="0" w:color="auto"/>
              <w:right w:val="single" w:sz="4" w:space="0" w:color="auto"/>
            </w:tcBorders>
            <w:shd w:val="clear" w:color="auto" w:fill="auto"/>
            <w:noWrap/>
            <w:vAlign w:val="bottom"/>
            <w:hideMark/>
          </w:tcPr>
          <w:p w14:paraId="4019F06D" w14:textId="77777777" w:rsidR="001013C8" w:rsidRPr="00CD3E07" w:rsidRDefault="001013C8" w:rsidP="007B280B">
            <w:pPr>
              <w:pStyle w:val="ExhibitText"/>
              <w:jc w:val="center"/>
              <w:rPr>
                <w:lang w:val="en-GB" w:eastAsia="zh-CN"/>
              </w:rPr>
            </w:pPr>
            <w:r w:rsidRPr="00CD3E07">
              <w:rPr>
                <w:lang w:val="en-GB" w:eastAsia="zh-CN"/>
              </w:rPr>
              <w:t>2.25</w:t>
            </w:r>
          </w:p>
        </w:tc>
      </w:tr>
    </w:tbl>
    <w:p w14:paraId="0A568FBC" w14:textId="77777777" w:rsidR="00351E05" w:rsidRPr="00CD3E07" w:rsidRDefault="00351E05" w:rsidP="00351E05">
      <w:pPr>
        <w:pStyle w:val="ExhibitNumber"/>
        <w:rPr>
          <w:lang w:val="en-GB" w:eastAsia="en-SG"/>
        </w:rPr>
      </w:pPr>
    </w:p>
    <w:p w14:paraId="35D4D8EB" w14:textId="286C69F3" w:rsidR="00351E05" w:rsidRPr="005512CC" w:rsidRDefault="00EA1FA1" w:rsidP="007B280B">
      <w:pPr>
        <w:pStyle w:val="Footnote"/>
        <w:rPr>
          <w:lang w:val="en-GB" w:eastAsia="en-SG"/>
        </w:rPr>
      </w:pPr>
      <w:r>
        <w:rPr>
          <w:i w:val="0"/>
          <w:lang w:val="en-GB" w:eastAsia="en-SG"/>
        </w:rPr>
        <w:t>Note: GDP = gross domestic product</w:t>
      </w:r>
    </w:p>
    <w:p w14:paraId="59BD9C3E" w14:textId="77777777" w:rsidR="00806273" w:rsidRPr="00CD3E07" w:rsidRDefault="00806273" w:rsidP="00351E05">
      <w:pPr>
        <w:pStyle w:val="ExhibitNumber"/>
        <w:rPr>
          <w:lang w:val="en-GB" w:eastAsia="en-SG"/>
        </w:rPr>
      </w:pPr>
    </w:p>
    <w:p w14:paraId="5A1FEDA8" w14:textId="77777777" w:rsidR="00806273" w:rsidRPr="00CD3E07" w:rsidRDefault="00806273" w:rsidP="00351E05">
      <w:pPr>
        <w:pStyle w:val="ExhibitNumber"/>
        <w:rPr>
          <w:lang w:val="en-GB" w:eastAsia="en-SG"/>
        </w:rPr>
      </w:pPr>
    </w:p>
    <w:p w14:paraId="15ED3EE5" w14:textId="77777777" w:rsidR="00806273" w:rsidRPr="00CD3E07" w:rsidRDefault="00806273" w:rsidP="00351E05">
      <w:pPr>
        <w:pStyle w:val="ExhibitNumber"/>
        <w:rPr>
          <w:lang w:val="en-GB" w:eastAsia="en-SG"/>
        </w:rPr>
      </w:pPr>
    </w:p>
    <w:p w14:paraId="12EBC6E7" w14:textId="3D24649D" w:rsidR="00806273" w:rsidRDefault="00DA5B2D" w:rsidP="00D16E5C">
      <w:pPr>
        <w:pStyle w:val="ExhibitHeading"/>
        <w:rPr>
          <w:lang w:val="en-GB" w:eastAsia="en-SG"/>
        </w:rPr>
      </w:pPr>
      <w:r>
        <w:rPr>
          <w:lang w:val="en-GB" w:eastAsia="en-SG"/>
        </w:rPr>
        <w:lastRenderedPageBreak/>
        <w:t>exhibit 3 (continued)</w:t>
      </w:r>
    </w:p>
    <w:p w14:paraId="595701F5" w14:textId="77777777" w:rsidR="00DA5B2D" w:rsidRPr="00CD3E07" w:rsidRDefault="00DA5B2D" w:rsidP="00D16E5C">
      <w:pPr>
        <w:pStyle w:val="ExhibitHeading"/>
        <w:rPr>
          <w:lang w:val="en-GB" w:eastAsia="en-SG"/>
        </w:rPr>
      </w:pPr>
    </w:p>
    <w:p w14:paraId="55786F43" w14:textId="77777777" w:rsidR="001013C8" w:rsidRPr="00CD3E07" w:rsidRDefault="001013C8" w:rsidP="00351E05">
      <w:pPr>
        <w:pStyle w:val="ExhibitNumber"/>
        <w:rPr>
          <w:lang w:val="en-GB" w:eastAsia="en-SG"/>
        </w:rPr>
      </w:pPr>
      <w:r w:rsidRPr="00CD3E07">
        <w:rPr>
          <w:lang w:val="en-GB" w:eastAsia="en-SG"/>
        </w:rPr>
        <w:t>Panel B: Market Risk Premium Assumptions</w:t>
      </w:r>
    </w:p>
    <w:p w14:paraId="41927CFF" w14:textId="77777777" w:rsidR="00351E05" w:rsidRPr="00CD3E07" w:rsidRDefault="00351E05" w:rsidP="00351E05">
      <w:pPr>
        <w:pStyle w:val="ExhibitNumber"/>
        <w:rPr>
          <w:lang w:val="en-GB" w:eastAsia="en-SG"/>
        </w:rPr>
      </w:pPr>
    </w:p>
    <w:tbl>
      <w:tblPr>
        <w:tblW w:w="4660" w:type="dxa"/>
        <w:jc w:val="center"/>
        <w:tblLook w:val="04A0" w:firstRow="1" w:lastRow="0" w:firstColumn="1" w:lastColumn="0" w:noHBand="0" w:noVBand="1"/>
      </w:tblPr>
      <w:tblGrid>
        <w:gridCol w:w="2740"/>
        <w:gridCol w:w="960"/>
        <w:gridCol w:w="960"/>
      </w:tblGrid>
      <w:tr w:rsidR="001013C8" w:rsidRPr="00CD3E07" w14:paraId="6D6A0C7E" w14:textId="77777777" w:rsidTr="001013C8">
        <w:trPr>
          <w:trHeight w:val="300"/>
          <w:jc w:val="center"/>
        </w:trPr>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141E6" w14:textId="77777777" w:rsidR="001013C8" w:rsidRPr="00CD3E07" w:rsidRDefault="001013C8" w:rsidP="001F512B">
            <w:pPr>
              <w:pStyle w:val="ExhibitText"/>
              <w:rPr>
                <w:lang w:val="en-GB" w:eastAsia="zh-CN"/>
              </w:rPr>
            </w:pPr>
            <w:r w:rsidRPr="00CD3E07">
              <w:rPr>
                <w:lang w:val="en-GB" w:eastAsia="zh-CN"/>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059BEE4" w14:textId="77777777" w:rsidR="001013C8" w:rsidRPr="00CD3E07" w:rsidRDefault="001013C8" w:rsidP="007B280B">
            <w:pPr>
              <w:pStyle w:val="ExhibitText"/>
              <w:jc w:val="center"/>
              <w:rPr>
                <w:b/>
                <w:bCs/>
                <w:lang w:val="en-GB" w:eastAsia="zh-CN"/>
              </w:rPr>
            </w:pPr>
            <w:r w:rsidRPr="00CD3E07">
              <w:rPr>
                <w:b/>
                <w:bCs/>
                <w:lang w:val="en-GB" w:eastAsia="zh-CN"/>
              </w:rPr>
              <w:t>2016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DFCFC5A" w14:textId="77777777" w:rsidR="001013C8" w:rsidRPr="00CD3E07" w:rsidRDefault="001013C8" w:rsidP="007B280B">
            <w:pPr>
              <w:pStyle w:val="ExhibitText"/>
              <w:jc w:val="center"/>
              <w:rPr>
                <w:b/>
                <w:bCs/>
                <w:lang w:val="en-GB" w:eastAsia="zh-CN"/>
              </w:rPr>
            </w:pPr>
            <w:r w:rsidRPr="00CD3E07">
              <w:rPr>
                <w:b/>
                <w:bCs/>
                <w:lang w:val="en-GB" w:eastAsia="zh-CN"/>
              </w:rPr>
              <w:t>2017</w:t>
            </w:r>
          </w:p>
        </w:tc>
      </w:tr>
      <w:tr w:rsidR="001013C8" w:rsidRPr="00CD3E07" w14:paraId="6CF53846" w14:textId="77777777" w:rsidTr="001013C8">
        <w:trPr>
          <w:trHeight w:val="300"/>
          <w:jc w:val="center"/>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86E2B19" w14:textId="2E63A99A" w:rsidR="001013C8" w:rsidRPr="00CD3E07" w:rsidRDefault="001013C8" w:rsidP="00EA1FA1">
            <w:pPr>
              <w:pStyle w:val="ExhibitText"/>
              <w:rPr>
                <w:lang w:val="en-GB" w:eastAsia="zh-CN"/>
              </w:rPr>
            </w:pPr>
            <w:r w:rsidRPr="00CD3E07">
              <w:rPr>
                <w:lang w:val="en-GB" w:eastAsia="zh-CN"/>
              </w:rPr>
              <w:t>High</w:t>
            </w:r>
            <w:r w:rsidR="00EA1FA1">
              <w:rPr>
                <w:lang w:val="en-GB" w:eastAsia="zh-CN"/>
              </w:rPr>
              <w:t>-</w:t>
            </w:r>
            <w:r w:rsidRPr="00CD3E07">
              <w:rPr>
                <w:lang w:val="en-GB" w:eastAsia="zh-CN"/>
              </w:rPr>
              <w:t>Yield Premium</w:t>
            </w:r>
          </w:p>
        </w:tc>
        <w:tc>
          <w:tcPr>
            <w:tcW w:w="960" w:type="dxa"/>
            <w:tcBorders>
              <w:top w:val="nil"/>
              <w:left w:val="nil"/>
              <w:bottom w:val="single" w:sz="4" w:space="0" w:color="auto"/>
              <w:right w:val="single" w:sz="4" w:space="0" w:color="auto"/>
            </w:tcBorders>
            <w:shd w:val="clear" w:color="auto" w:fill="auto"/>
            <w:noWrap/>
            <w:vAlign w:val="bottom"/>
            <w:hideMark/>
          </w:tcPr>
          <w:p w14:paraId="55781228" w14:textId="77777777" w:rsidR="001013C8" w:rsidRPr="00CD3E07" w:rsidRDefault="001013C8" w:rsidP="007B280B">
            <w:pPr>
              <w:pStyle w:val="ExhibitText"/>
              <w:jc w:val="center"/>
              <w:rPr>
                <w:lang w:val="en-GB" w:eastAsia="zh-CN"/>
              </w:rPr>
            </w:pPr>
            <w:r w:rsidRPr="00CD3E07">
              <w:rPr>
                <w:lang w:val="en-GB" w:eastAsia="zh-CN"/>
              </w:rPr>
              <w:t>2.50</w:t>
            </w:r>
          </w:p>
        </w:tc>
        <w:tc>
          <w:tcPr>
            <w:tcW w:w="960" w:type="dxa"/>
            <w:tcBorders>
              <w:top w:val="nil"/>
              <w:left w:val="nil"/>
              <w:bottom w:val="single" w:sz="4" w:space="0" w:color="auto"/>
              <w:right w:val="single" w:sz="4" w:space="0" w:color="auto"/>
            </w:tcBorders>
            <w:shd w:val="clear" w:color="auto" w:fill="auto"/>
            <w:noWrap/>
            <w:vAlign w:val="bottom"/>
            <w:hideMark/>
          </w:tcPr>
          <w:p w14:paraId="7A5D6B95" w14:textId="77777777" w:rsidR="001013C8" w:rsidRPr="00CD3E07" w:rsidRDefault="001013C8" w:rsidP="007B280B">
            <w:pPr>
              <w:pStyle w:val="ExhibitText"/>
              <w:jc w:val="center"/>
              <w:rPr>
                <w:lang w:val="en-GB" w:eastAsia="zh-CN"/>
              </w:rPr>
            </w:pPr>
            <w:r w:rsidRPr="00CD3E07">
              <w:rPr>
                <w:lang w:val="en-GB" w:eastAsia="zh-CN"/>
              </w:rPr>
              <w:t>2.50</w:t>
            </w:r>
          </w:p>
        </w:tc>
      </w:tr>
      <w:tr w:rsidR="001013C8" w:rsidRPr="00CD3E07" w14:paraId="7054AA89" w14:textId="77777777" w:rsidTr="001013C8">
        <w:trPr>
          <w:trHeight w:val="300"/>
          <w:jc w:val="center"/>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67CCD18" w14:textId="406E3317" w:rsidR="001013C8" w:rsidRPr="00CD3E07" w:rsidRDefault="001013C8" w:rsidP="00EA1FA1">
            <w:pPr>
              <w:pStyle w:val="ExhibitText"/>
              <w:rPr>
                <w:lang w:val="en-GB" w:eastAsia="zh-CN"/>
              </w:rPr>
            </w:pPr>
            <w:r w:rsidRPr="00CD3E07">
              <w:rPr>
                <w:lang w:val="en-GB" w:eastAsia="zh-CN"/>
              </w:rPr>
              <w:t>Investment</w:t>
            </w:r>
            <w:r w:rsidR="00EA1FA1">
              <w:rPr>
                <w:lang w:val="en-GB" w:eastAsia="zh-CN"/>
              </w:rPr>
              <w:t>-</w:t>
            </w:r>
            <w:r w:rsidRPr="00CD3E07">
              <w:rPr>
                <w:lang w:val="en-GB" w:eastAsia="zh-CN"/>
              </w:rPr>
              <w:t>Grade Premium</w:t>
            </w:r>
          </w:p>
        </w:tc>
        <w:tc>
          <w:tcPr>
            <w:tcW w:w="960" w:type="dxa"/>
            <w:tcBorders>
              <w:top w:val="nil"/>
              <w:left w:val="nil"/>
              <w:bottom w:val="single" w:sz="4" w:space="0" w:color="auto"/>
              <w:right w:val="single" w:sz="4" w:space="0" w:color="auto"/>
            </w:tcBorders>
            <w:shd w:val="clear" w:color="auto" w:fill="auto"/>
            <w:noWrap/>
            <w:vAlign w:val="bottom"/>
            <w:hideMark/>
          </w:tcPr>
          <w:p w14:paraId="4CD4C857" w14:textId="77777777" w:rsidR="001013C8" w:rsidRPr="00CD3E07" w:rsidRDefault="001013C8" w:rsidP="007B280B">
            <w:pPr>
              <w:pStyle w:val="ExhibitText"/>
              <w:jc w:val="center"/>
              <w:rPr>
                <w:lang w:val="en-GB" w:eastAsia="zh-CN"/>
              </w:rPr>
            </w:pPr>
            <w:r w:rsidRPr="00CD3E07">
              <w:rPr>
                <w:lang w:val="en-GB" w:eastAsia="zh-CN"/>
              </w:rPr>
              <w:t>1.25</w:t>
            </w:r>
          </w:p>
        </w:tc>
        <w:tc>
          <w:tcPr>
            <w:tcW w:w="960" w:type="dxa"/>
            <w:tcBorders>
              <w:top w:val="nil"/>
              <w:left w:val="nil"/>
              <w:bottom w:val="single" w:sz="4" w:space="0" w:color="auto"/>
              <w:right w:val="single" w:sz="4" w:space="0" w:color="auto"/>
            </w:tcBorders>
            <w:shd w:val="clear" w:color="auto" w:fill="auto"/>
            <w:noWrap/>
            <w:vAlign w:val="bottom"/>
            <w:hideMark/>
          </w:tcPr>
          <w:p w14:paraId="1A169B68" w14:textId="77777777" w:rsidR="001013C8" w:rsidRPr="00CD3E07" w:rsidRDefault="001013C8" w:rsidP="007B280B">
            <w:pPr>
              <w:pStyle w:val="ExhibitText"/>
              <w:jc w:val="center"/>
              <w:rPr>
                <w:lang w:val="en-GB" w:eastAsia="zh-CN"/>
              </w:rPr>
            </w:pPr>
            <w:r w:rsidRPr="00CD3E07">
              <w:rPr>
                <w:lang w:val="en-GB" w:eastAsia="zh-CN"/>
              </w:rPr>
              <w:t>1.00</w:t>
            </w:r>
          </w:p>
        </w:tc>
      </w:tr>
      <w:tr w:rsidR="001013C8" w:rsidRPr="00CD3E07" w14:paraId="65C42457" w14:textId="77777777" w:rsidTr="001013C8">
        <w:trPr>
          <w:trHeight w:val="300"/>
          <w:jc w:val="center"/>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B1F4E17" w14:textId="5EAAD165" w:rsidR="001013C8" w:rsidRPr="00CD3E07" w:rsidRDefault="001013C8" w:rsidP="00EA1FA1">
            <w:pPr>
              <w:pStyle w:val="ExhibitText"/>
              <w:rPr>
                <w:lang w:val="en-GB" w:eastAsia="zh-CN"/>
              </w:rPr>
            </w:pPr>
            <w:r w:rsidRPr="00CD3E07">
              <w:rPr>
                <w:lang w:val="en-GB" w:eastAsia="zh-CN"/>
              </w:rPr>
              <w:t>Private</w:t>
            </w:r>
            <w:r w:rsidR="00EA1FA1">
              <w:rPr>
                <w:lang w:val="en-GB" w:eastAsia="zh-CN"/>
              </w:rPr>
              <w:t>-</w:t>
            </w:r>
            <w:r w:rsidRPr="00CD3E07">
              <w:rPr>
                <w:lang w:val="en-GB" w:eastAsia="zh-CN"/>
              </w:rPr>
              <w:t>Equity Premium</w:t>
            </w:r>
          </w:p>
        </w:tc>
        <w:tc>
          <w:tcPr>
            <w:tcW w:w="960" w:type="dxa"/>
            <w:tcBorders>
              <w:top w:val="nil"/>
              <w:left w:val="nil"/>
              <w:bottom w:val="single" w:sz="4" w:space="0" w:color="auto"/>
              <w:right w:val="single" w:sz="4" w:space="0" w:color="auto"/>
            </w:tcBorders>
            <w:shd w:val="clear" w:color="auto" w:fill="auto"/>
            <w:noWrap/>
            <w:vAlign w:val="bottom"/>
            <w:hideMark/>
          </w:tcPr>
          <w:p w14:paraId="7B03C02A" w14:textId="77777777" w:rsidR="001013C8" w:rsidRPr="00CD3E07" w:rsidRDefault="001013C8" w:rsidP="007B280B">
            <w:pPr>
              <w:pStyle w:val="ExhibitText"/>
              <w:jc w:val="center"/>
              <w:rPr>
                <w:lang w:val="en-GB" w:eastAsia="zh-CN"/>
              </w:rPr>
            </w:pPr>
            <w:r w:rsidRPr="00CD3E07">
              <w:rPr>
                <w:lang w:val="en-GB" w:eastAsia="zh-CN"/>
              </w:rPr>
              <w:t>1.25</w:t>
            </w:r>
          </w:p>
        </w:tc>
        <w:tc>
          <w:tcPr>
            <w:tcW w:w="960" w:type="dxa"/>
            <w:tcBorders>
              <w:top w:val="nil"/>
              <w:left w:val="nil"/>
              <w:bottom w:val="single" w:sz="4" w:space="0" w:color="auto"/>
              <w:right w:val="single" w:sz="4" w:space="0" w:color="auto"/>
            </w:tcBorders>
            <w:shd w:val="clear" w:color="auto" w:fill="auto"/>
            <w:noWrap/>
            <w:vAlign w:val="bottom"/>
            <w:hideMark/>
          </w:tcPr>
          <w:p w14:paraId="59EFF62E" w14:textId="77777777" w:rsidR="001013C8" w:rsidRPr="00CD3E07" w:rsidRDefault="001013C8" w:rsidP="007B280B">
            <w:pPr>
              <w:pStyle w:val="ExhibitText"/>
              <w:jc w:val="center"/>
              <w:rPr>
                <w:lang w:val="en-GB" w:eastAsia="zh-CN"/>
              </w:rPr>
            </w:pPr>
            <w:r w:rsidRPr="00CD3E07">
              <w:rPr>
                <w:lang w:val="en-GB" w:eastAsia="zh-CN"/>
              </w:rPr>
              <w:t>1.00</w:t>
            </w:r>
          </w:p>
        </w:tc>
      </w:tr>
      <w:tr w:rsidR="001013C8" w:rsidRPr="00CD3E07" w14:paraId="5E63D72F" w14:textId="77777777" w:rsidTr="001013C8">
        <w:trPr>
          <w:trHeight w:val="300"/>
          <w:jc w:val="center"/>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0B31172" w14:textId="5A2FF9F0" w:rsidR="001013C8" w:rsidRPr="00CD3E07" w:rsidRDefault="001013C8" w:rsidP="00EA1FA1">
            <w:pPr>
              <w:pStyle w:val="ExhibitText"/>
              <w:rPr>
                <w:lang w:val="en-GB" w:eastAsia="zh-CN"/>
              </w:rPr>
            </w:pPr>
            <w:r w:rsidRPr="00CD3E07">
              <w:rPr>
                <w:lang w:val="en-GB" w:eastAsia="zh-CN"/>
              </w:rPr>
              <w:t>Small</w:t>
            </w:r>
            <w:r w:rsidR="00EA1FA1">
              <w:rPr>
                <w:lang w:val="en-GB" w:eastAsia="zh-CN"/>
              </w:rPr>
              <w:t>-</w:t>
            </w:r>
            <w:r w:rsidRPr="00CD3E07">
              <w:rPr>
                <w:lang w:val="en-GB" w:eastAsia="zh-CN"/>
              </w:rPr>
              <w:t>Cap Premium</w:t>
            </w:r>
          </w:p>
        </w:tc>
        <w:tc>
          <w:tcPr>
            <w:tcW w:w="960" w:type="dxa"/>
            <w:tcBorders>
              <w:top w:val="nil"/>
              <w:left w:val="nil"/>
              <w:bottom w:val="single" w:sz="4" w:space="0" w:color="auto"/>
              <w:right w:val="single" w:sz="4" w:space="0" w:color="auto"/>
            </w:tcBorders>
            <w:shd w:val="clear" w:color="auto" w:fill="auto"/>
            <w:noWrap/>
            <w:vAlign w:val="bottom"/>
            <w:hideMark/>
          </w:tcPr>
          <w:p w14:paraId="60B11535" w14:textId="77777777" w:rsidR="001013C8" w:rsidRPr="00CD3E07" w:rsidRDefault="001013C8" w:rsidP="007B280B">
            <w:pPr>
              <w:pStyle w:val="ExhibitText"/>
              <w:jc w:val="center"/>
              <w:rPr>
                <w:lang w:val="en-GB" w:eastAsia="zh-CN"/>
              </w:rPr>
            </w:pPr>
            <w:r w:rsidRPr="00CD3E07">
              <w:rPr>
                <w:lang w:val="en-GB" w:eastAsia="zh-CN"/>
              </w:rPr>
              <w:t>0.25</w:t>
            </w:r>
          </w:p>
        </w:tc>
        <w:tc>
          <w:tcPr>
            <w:tcW w:w="960" w:type="dxa"/>
            <w:tcBorders>
              <w:top w:val="nil"/>
              <w:left w:val="nil"/>
              <w:bottom w:val="single" w:sz="4" w:space="0" w:color="auto"/>
              <w:right w:val="single" w:sz="4" w:space="0" w:color="auto"/>
            </w:tcBorders>
            <w:shd w:val="clear" w:color="auto" w:fill="auto"/>
            <w:noWrap/>
            <w:vAlign w:val="bottom"/>
            <w:hideMark/>
          </w:tcPr>
          <w:p w14:paraId="04878772" w14:textId="77777777" w:rsidR="001013C8" w:rsidRPr="00CD3E07" w:rsidRDefault="001013C8" w:rsidP="007B280B">
            <w:pPr>
              <w:pStyle w:val="ExhibitText"/>
              <w:jc w:val="center"/>
              <w:rPr>
                <w:lang w:val="en-GB" w:eastAsia="zh-CN"/>
              </w:rPr>
            </w:pPr>
            <w:r w:rsidRPr="00CD3E07">
              <w:rPr>
                <w:lang w:val="en-GB" w:eastAsia="zh-CN"/>
              </w:rPr>
              <w:t>0.75</w:t>
            </w:r>
          </w:p>
        </w:tc>
      </w:tr>
      <w:tr w:rsidR="001013C8" w:rsidRPr="00CD3E07" w14:paraId="4C3A0C13" w14:textId="77777777" w:rsidTr="001013C8">
        <w:trPr>
          <w:trHeight w:val="300"/>
          <w:jc w:val="center"/>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7431DCF" w14:textId="7D945BC1" w:rsidR="001013C8" w:rsidRPr="00CD3E07" w:rsidRDefault="001013C8" w:rsidP="00EA1FA1">
            <w:pPr>
              <w:pStyle w:val="ExhibitText"/>
              <w:rPr>
                <w:lang w:val="en-GB" w:eastAsia="zh-CN"/>
              </w:rPr>
            </w:pPr>
            <w:r w:rsidRPr="00CD3E07">
              <w:rPr>
                <w:lang w:val="en-GB" w:eastAsia="zh-CN"/>
              </w:rPr>
              <w:t>Equity</w:t>
            </w:r>
            <w:r w:rsidR="00EA1FA1">
              <w:rPr>
                <w:lang w:val="en-GB" w:eastAsia="zh-CN"/>
              </w:rPr>
              <w:t>-</w:t>
            </w:r>
            <w:r w:rsidRPr="00CD3E07">
              <w:rPr>
                <w:lang w:val="en-GB" w:eastAsia="zh-CN"/>
              </w:rPr>
              <w:t>Risk Premium</w:t>
            </w:r>
          </w:p>
        </w:tc>
        <w:tc>
          <w:tcPr>
            <w:tcW w:w="960" w:type="dxa"/>
            <w:tcBorders>
              <w:top w:val="nil"/>
              <w:left w:val="nil"/>
              <w:bottom w:val="single" w:sz="4" w:space="0" w:color="auto"/>
              <w:right w:val="single" w:sz="4" w:space="0" w:color="auto"/>
            </w:tcBorders>
            <w:shd w:val="clear" w:color="auto" w:fill="auto"/>
            <w:noWrap/>
            <w:vAlign w:val="bottom"/>
            <w:hideMark/>
          </w:tcPr>
          <w:p w14:paraId="24DB7215" w14:textId="77777777" w:rsidR="001013C8" w:rsidRPr="00CD3E07" w:rsidRDefault="001013C8" w:rsidP="007B280B">
            <w:pPr>
              <w:pStyle w:val="ExhibitText"/>
              <w:jc w:val="center"/>
              <w:rPr>
                <w:lang w:val="en-GB" w:eastAsia="zh-CN"/>
              </w:rPr>
            </w:pPr>
            <w:r w:rsidRPr="00CD3E07">
              <w:rPr>
                <w:lang w:val="en-GB" w:eastAsia="zh-CN"/>
              </w:rPr>
              <w:t>4.00</w:t>
            </w:r>
          </w:p>
        </w:tc>
        <w:tc>
          <w:tcPr>
            <w:tcW w:w="960" w:type="dxa"/>
            <w:tcBorders>
              <w:top w:val="nil"/>
              <w:left w:val="nil"/>
              <w:bottom w:val="single" w:sz="4" w:space="0" w:color="auto"/>
              <w:right w:val="single" w:sz="4" w:space="0" w:color="auto"/>
            </w:tcBorders>
            <w:shd w:val="clear" w:color="auto" w:fill="auto"/>
            <w:noWrap/>
            <w:vAlign w:val="bottom"/>
            <w:hideMark/>
          </w:tcPr>
          <w:p w14:paraId="11B447FA" w14:textId="77777777" w:rsidR="001013C8" w:rsidRPr="00CD3E07" w:rsidRDefault="001013C8" w:rsidP="007B280B">
            <w:pPr>
              <w:pStyle w:val="ExhibitText"/>
              <w:jc w:val="center"/>
              <w:rPr>
                <w:lang w:val="en-GB" w:eastAsia="zh-CN"/>
              </w:rPr>
            </w:pPr>
            <w:r w:rsidRPr="00CD3E07">
              <w:rPr>
                <w:lang w:val="en-GB" w:eastAsia="zh-CN"/>
              </w:rPr>
              <w:t>4.00</w:t>
            </w:r>
          </w:p>
        </w:tc>
      </w:tr>
      <w:tr w:rsidR="001013C8" w:rsidRPr="00CD3E07" w14:paraId="7BD6E5EB" w14:textId="77777777" w:rsidTr="001013C8">
        <w:trPr>
          <w:trHeight w:val="300"/>
          <w:jc w:val="center"/>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9EE0EF7" w14:textId="77777777" w:rsidR="001013C8" w:rsidRPr="00CD3E07" w:rsidRDefault="001013C8" w:rsidP="001F512B">
            <w:pPr>
              <w:pStyle w:val="ExhibitText"/>
              <w:rPr>
                <w:lang w:val="en-GB" w:eastAsia="zh-CN"/>
              </w:rPr>
            </w:pPr>
            <w:r w:rsidRPr="00CD3E07">
              <w:rPr>
                <w:lang w:val="en-GB" w:eastAsia="zh-CN"/>
              </w:rPr>
              <w:t>Duration Premium</w:t>
            </w:r>
          </w:p>
        </w:tc>
        <w:tc>
          <w:tcPr>
            <w:tcW w:w="960" w:type="dxa"/>
            <w:tcBorders>
              <w:top w:val="nil"/>
              <w:left w:val="nil"/>
              <w:bottom w:val="single" w:sz="4" w:space="0" w:color="auto"/>
              <w:right w:val="single" w:sz="4" w:space="0" w:color="auto"/>
            </w:tcBorders>
            <w:shd w:val="clear" w:color="auto" w:fill="auto"/>
            <w:noWrap/>
            <w:vAlign w:val="bottom"/>
            <w:hideMark/>
          </w:tcPr>
          <w:p w14:paraId="6CC1004E" w14:textId="77777777" w:rsidR="001013C8" w:rsidRPr="00CD3E07" w:rsidRDefault="001013C8" w:rsidP="007B280B">
            <w:pPr>
              <w:pStyle w:val="ExhibitText"/>
              <w:jc w:val="center"/>
              <w:rPr>
                <w:lang w:val="en-GB" w:eastAsia="zh-CN"/>
              </w:rPr>
            </w:pPr>
            <w:r w:rsidRPr="00CD3E07">
              <w:rPr>
                <w:lang w:val="en-GB" w:eastAsia="zh-CN"/>
              </w:rPr>
              <w:t>0.75</w:t>
            </w:r>
          </w:p>
        </w:tc>
        <w:tc>
          <w:tcPr>
            <w:tcW w:w="960" w:type="dxa"/>
            <w:tcBorders>
              <w:top w:val="nil"/>
              <w:left w:val="nil"/>
              <w:bottom w:val="single" w:sz="4" w:space="0" w:color="auto"/>
              <w:right w:val="single" w:sz="4" w:space="0" w:color="auto"/>
            </w:tcBorders>
            <w:shd w:val="clear" w:color="auto" w:fill="auto"/>
            <w:noWrap/>
            <w:vAlign w:val="bottom"/>
            <w:hideMark/>
          </w:tcPr>
          <w:p w14:paraId="4335A3BA" w14:textId="77777777" w:rsidR="001013C8" w:rsidRPr="00CD3E07" w:rsidRDefault="001013C8" w:rsidP="007B280B">
            <w:pPr>
              <w:pStyle w:val="ExhibitText"/>
              <w:jc w:val="center"/>
              <w:rPr>
                <w:lang w:val="en-GB" w:eastAsia="zh-CN"/>
              </w:rPr>
            </w:pPr>
            <w:r w:rsidRPr="00CD3E07">
              <w:rPr>
                <w:lang w:val="en-GB" w:eastAsia="zh-CN"/>
              </w:rPr>
              <w:t>0.25</w:t>
            </w:r>
          </w:p>
        </w:tc>
      </w:tr>
    </w:tbl>
    <w:p w14:paraId="7E3F4FEB" w14:textId="77777777" w:rsidR="001013C8" w:rsidRPr="00CD3E07" w:rsidRDefault="001013C8" w:rsidP="001013C8">
      <w:pPr>
        <w:spacing w:after="200" w:line="276" w:lineRule="auto"/>
        <w:rPr>
          <w:color w:val="000000"/>
          <w:sz w:val="22"/>
          <w:szCs w:val="22"/>
          <w:lang w:val="en-GB" w:eastAsia="en-SG"/>
        </w:rPr>
      </w:pPr>
    </w:p>
    <w:p w14:paraId="0BC2BF6B" w14:textId="3D22446C" w:rsidR="001013C8" w:rsidRPr="00CD3E07" w:rsidRDefault="001013C8" w:rsidP="00806273">
      <w:pPr>
        <w:pStyle w:val="Footnote"/>
        <w:rPr>
          <w:i w:val="0"/>
          <w:lang w:val="en-GB" w:eastAsia="en-SG"/>
        </w:rPr>
      </w:pPr>
      <w:r w:rsidRPr="00CD3E07">
        <w:rPr>
          <w:i w:val="0"/>
          <w:lang w:val="en-GB" w:eastAsia="en-SG"/>
        </w:rPr>
        <w:t>Source: J.P. Morgan</w:t>
      </w:r>
      <w:r w:rsidR="00F97CF9" w:rsidRPr="00CD3E07">
        <w:rPr>
          <w:i w:val="0"/>
          <w:lang w:val="en-GB" w:eastAsia="en-SG"/>
        </w:rPr>
        <w:t xml:space="preserve"> Asset Management</w:t>
      </w:r>
      <w:r w:rsidRPr="00CD3E07">
        <w:rPr>
          <w:i w:val="0"/>
          <w:lang w:val="en-GB" w:eastAsia="en-SG"/>
        </w:rPr>
        <w:t xml:space="preserve">, </w:t>
      </w:r>
      <w:r w:rsidR="007E36EB" w:rsidRPr="00CD3E07">
        <w:rPr>
          <w:i w:val="0"/>
          <w:lang w:val="en-GB" w:eastAsia="en-SG"/>
        </w:rPr>
        <w:t>“</w:t>
      </w:r>
      <w:r w:rsidRPr="00CD3E07">
        <w:rPr>
          <w:i w:val="0"/>
          <w:lang w:val="en-GB" w:eastAsia="en-SG"/>
        </w:rPr>
        <w:t>2017 Long-</w:t>
      </w:r>
      <w:r w:rsidR="00EA1FA1">
        <w:rPr>
          <w:i w:val="0"/>
          <w:lang w:val="en-GB" w:eastAsia="en-SG"/>
        </w:rPr>
        <w:t>T</w:t>
      </w:r>
      <w:r w:rsidRPr="00CD3E07">
        <w:rPr>
          <w:i w:val="0"/>
          <w:lang w:val="en-GB" w:eastAsia="en-SG"/>
        </w:rPr>
        <w:t>erm Capital Market Assumptions</w:t>
      </w:r>
      <w:r w:rsidR="007E36EB" w:rsidRPr="00CD3E07">
        <w:rPr>
          <w:i w:val="0"/>
          <w:lang w:val="en-GB" w:eastAsia="en-SG"/>
        </w:rPr>
        <w:t xml:space="preserve">: 21st Annual </w:t>
      </w:r>
      <w:r w:rsidR="00EA1FA1">
        <w:rPr>
          <w:i w:val="0"/>
          <w:lang w:val="en-GB" w:eastAsia="en-SG"/>
        </w:rPr>
        <w:t>E</w:t>
      </w:r>
      <w:r w:rsidR="007E36EB" w:rsidRPr="00CD3E07">
        <w:rPr>
          <w:i w:val="0"/>
          <w:lang w:val="en-GB" w:eastAsia="en-SG"/>
        </w:rPr>
        <w:t>dition</w:t>
      </w:r>
      <w:r w:rsidR="00EA1FA1">
        <w:rPr>
          <w:i w:val="0"/>
          <w:lang w:val="en-GB" w:eastAsia="en-SG"/>
        </w:rPr>
        <w:t>,</w:t>
      </w:r>
      <w:r w:rsidR="007E36EB" w:rsidRPr="00CD3E07">
        <w:rPr>
          <w:i w:val="0"/>
          <w:lang w:val="en-GB" w:eastAsia="en-SG"/>
        </w:rPr>
        <w:t>”</w:t>
      </w:r>
      <w:r w:rsidRPr="00CD3E07">
        <w:rPr>
          <w:i w:val="0"/>
          <w:lang w:val="en-GB" w:eastAsia="en-SG"/>
        </w:rPr>
        <w:t xml:space="preserve"> </w:t>
      </w:r>
      <w:r w:rsidR="00F97CF9" w:rsidRPr="00CD3E07">
        <w:rPr>
          <w:i w:val="0"/>
          <w:lang w:val="en-GB" w:eastAsia="en-SG"/>
        </w:rPr>
        <w:t>accessed January 26, 2017,</w:t>
      </w:r>
      <w:r w:rsidR="007E36EB" w:rsidRPr="00CD3E07">
        <w:rPr>
          <w:i w:val="0"/>
          <w:lang w:val="en-GB" w:eastAsia="en-SG"/>
        </w:rPr>
        <w:t xml:space="preserve"> </w:t>
      </w:r>
      <w:r w:rsidR="00F97CF9" w:rsidRPr="00CD3E07">
        <w:rPr>
          <w:i w:val="0"/>
          <w:lang w:val="en-GB"/>
        </w:rPr>
        <w:t>www.jpmorganassetmanagement.lu/en/dms/LTCMA_2017_ONLINE.PDF.</w:t>
      </w:r>
      <w:r w:rsidRPr="00CD3E07">
        <w:rPr>
          <w:i w:val="0"/>
          <w:lang w:val="en-GB" w:eastAsia="en-SG"/>
        </w:rPr>
        <w:t xml:space="preserve"> </w:t>
      </w:r>
    </w:p>
    <w:p w14:paraId="484A14F8" w14:textId="77777777" w:rsidR="00806273" w:rsidRPr="00CD3E07" w:rsidRDefault="00806273" w:rsidP="00806273">
      <w:pPr>
        <w:pStyle w:val="Footnote"/>
        <w:rPr>
          <w:i w:val="0"/>
          <w:lang w:val="en-GB" w:eastAsia="en-SG"/>
        </w:rPr>
      </w:pPr>
    </w:p>
    <w:p w14:paraId="5D1341DD" w14:textId="77777777" w:rsidR="00806273" w:rsidRPr="00CD3E07" w:rsidRDefault="00806273" w:rsidP="00806273">
      <w:pPr>
        <w:pStyle w:val="Footnote"/>
        <w:rPr>
          <w:i w:val="0"/>
          <w:lang w:val="en-GB" w:eastAsia="en-SG"/>
        </w:rPr>
      </w:pPr>
    </w:p>
    <w:p w14:paraId="728F2765" w14:textId="77777777" w:rsidR="00DA5B2D" w:rsidRDefault="00AF5510" w:rsidP="00D16E5C">
      <w:pPr>
        <w:pStyle w:val="ExhibitHeading"/>
        <w:rPr>
          <w:lang w:val="en-GB" w:eastAsia="en-SG"/>
        </w:rPr>
      </w:pPr>
      <w:r w:rsidRPr="00CD3E07">
        <w:rPr>
          <w:lang w:val="en-GB" w:eastAsia="en-SG"/>
        </w:rPr>
        <w:t xml:space="preserve">Exhibit </w:t>
      </w:r>
      <w:r w:rsidR="001013C8" w:rsidRPr="00CD3E07">
        <w:rPr>
          <w:lang w:val="en-GB" w:eastAsia="en-SG"/>
        </w:rPr>
        <w:t>4</w:t>
      </w:r>
      <w:r w:rsidRPr="00CD3E07">
        <w:rPr>
          <w:lang w:val="en-GB" w:eastAsia="en-SG"/>
        </w:rPr>
        <w:t xml:space="preserve">: </w:t>
      </w:r>
      <w:r w:rsidR="001836C4" w:rsidRPr="00CD3E07">
        <w:rPr>
          <w:lang w:val="en-GB" w:eastAsia="en-SG"/>
        </w:rPr>
        <w:t xml:space="preserve">Yearly Total Return Index </w:t>
      </w:r>
      <w:r w:rsidR="00C26FED" w:rsidRPr="00CD3E07">
        <w:rPr>
          <w:lang w:val="en-GB" w:eastAsia="en-SG"/>
        </w:rPr>
        <w:t xml:space="preserve">Level </w:t>
      </w:r>
      <w:r w:rsidR="001836C4" w:rsidRPr="00CD3E07">
        <w:rPr>
          <w:lang w:val="en-GB" w:eastAsia="en-SG"/>
        </w:rPr>
        <w:t>o</w:t>
      </w:r>
      <w:r w:rsidRPr="00CD3E07">
        <w:rPr>
          <w:lang w:val="en-GB" w:eastAsia="en-SG"/>
        </w:rPr>
        <w:t>f Two Alternative Investments</w:t>
      </w:r>
      <w:r w:rsidR="00EA1FA1">
        <w:rPr>
          <w:lang w:val="en-GB" w:eastAsia="en-SG"/>
        </w:rPr>
        <w:t xml:space="preserve">, </w:t>
      </w:r>
    </w:p>
    <w:p w14:paraId="172B70C6" w14:textId="78E737DD" w:rsidR="00AF5510" w:rsidRPr="00CD3E07" w:rsidRDefault="00EA1FA1" w:rsidP="00D16E5C">
      <w:pPr>
        <w:pStyle w:val="ExhibitHeading"/>
        <w:rPr>
          <w:lang w:val="en-GB" w:eastAsia="en-SG"/>
        </w:rPr>
      </w:pPr>
      <w:r>
        <w:rPr>
          <w:lang w:val="en-GB" w:eastAsia="en-SG"/>
        </w:rPr>
        <w:t>2004–2016</w:t>
      </w:r>
    </w:p>
    <w:p w14:paraId="765A27FB" w14:textId="77777777" w:rsidR="00351E05" w:rsidRPr="00CD3E07" w:rsidRDefault="00351E05" w:rsidP="00351E05">
      <w:pPr>
        <w:pStyle w:val="ExhibitNumber"/>
        <w:rPr>
          <w:lang w:val="en-GB" w:eastAsia="en-SG"/>
        </w:rPr>
      </w:pPr>
    </w:p>
    <w:tbl>
      <w:tblPr>
        <w:tblW w:w="4957" w:type="dxa"/>
        <w:jc w:val="center"/>
        <w:tblLook w:val="04A0" w:firstRow="1" w:lastRow="0" w:firstColumn="1" w:lastColumn="0" w:noHBand="0" w:noVBand="1"/>
      </w:tblPr>
      <w:tblGrid>
        <w:gridCol w:w="960"/>
        <w:gridCol w:w="1870"/>
        <w:gridCol w:w="2127"/>
      </w:tblGrid>
      <w:tr w:rsidR="00B75229" w:rsidRPr="00CD3E07" w14:paraId="5B8B8EEF" w14:textId="77777777" w:rsidTr="00A623BD">
        <w:trPr>
          <w:trHeight w:val="1485"/>
          <w:jc w:val="center"/>
        </w:trPr>
        <w:tc>
          <w:tcPr>
            <w:tcW w:w="960" w:type="dxa"/>
            <w:tcBorders>
              <w:top w:val="single" w:sz="4" w:space="0" w:color="auto"/>
              <w:left w:val="single" w:sz="4" w:space="0" w:color="auto"/>
              <w:bottom w:val="single" w:sz="4" w:space="0" w:color="auto"/>
              <w:right w:val="single" w:sz="4" w:space="0" w:color="auto"/>
            </w:tcBorders>
            <w:shd w:val="clear" w:color="000000" w:fill="C8C8C8"/>
            <w:vAlign w:val="center"/>
            <w:hideMark/>
          </w:tcPr>
          <w:p w14:paraId="7892297A" w14:textId="77777777" w:rsidR="00B75229" w:rsidRPr="00CD3E07" w:rsidRDefault="00B75229" w:rsidP="00A623BD">
            <w:pPr>
              <w:pStyle w:val="ExhibitNumber"/>
              <w:rPr>
                <w:lang w:val="en-GB" w:eastAsia="zh-CN"/>
              </w:rPr>
            </w:pPr>
            <w:r w:rsidRPr="00CD3E07">
              <w:rPr>
                <w:lang w:val="en-GB" w:eastAsia="zh-CN"/>
              </w:rPr>
              <w:t>Year</w:t>
            </w:r>
          </w:p>
        </w:tc>
        <w:tc>
          <w:tcPr>
            <w:tcW w:w="1870" w:type="dxa"/>
            <w:tcBorders>
              <w:top w:val="single" w:sz="4" w:space="0" w:color="auto"/>
              <w:left w:val="nil"/>
              <w:bottom w:val="single" w:sz="4" w:space="0" w:color="auto"/>
              <w:right w:val="single" w:sz="4" w:space="0" w:color="auto"/>
            </w:tcBorders>
            <w:shd w:val="clear" w:color="000000" w:fill="C8C8C8"/>
            <w:vAlign w:val="center"/>
            <w:hideMark/>
          </w:tcPr>
          <w:p w14:paraId="1A4E2D73" w14:textId="77777777" w:rsidR="00B75229" w:rsidRPr="00CD3E07" w:rsidRDefault="00B75229" w:rsidP="00A623BD">
            <w:pPr>
              <w:pStyle w:val="ExhibitNumber"/>
              <w:rPr>
                <w:lang w:val="en-GB" w:eastAsia="zh-CN"/>
              </w:rPr>
            </w:pPr>
            <w:r w:rsidRPr="00CD3E07">
              <w:rPr>
                <w:lang w:val="en-GB" w:eastAsia="zh-CN"/>
              </w:rPr>
              <w:t>Vanguard REIT Index Fund (VNQ-US)</w:t>
            </w:r>
          </w:p>
        </w:tc>
        <w:tc>
          <w:tcPr>
            <w:tcW w:w="2127" w:type="dxa"/>
            <w:tcBorders>
              <w:top w:val="single" w:sz="4" w:space="0" w:color="auto"/>
              <w:left w:val="nil"/>
              <w:bottom w:val="single" w:sz="4" w:space="0" w:color="auto"/>
              <w:right w:val="single" w:sz="4" w:space="0" w:color="auto"/>
            </w:tcBorders>
            <w:shd w:val="clear" w:color="000000" w:fill="C8C8C8"/>
            <w:vAlign w:val="center"/>
            <w:hideMark/>
          </w:tcPr>
          <w:p w14:paraId="44325FA1" w14:textId="77777777" w:rsidR="00B75229" w:rsidRPr="00CD3E07" w:rsidRDefault="00B75229" w:rsidP="00A623BD">
            <w:pPr>
              <w:pStyle w:val="ExhibitNumber"/>
              <w:rPr>
                <w:lang w:val="en-GB" w:eastAsia="zh-CN"/>
              </w:rPr>
            </w:pPr>
            <w:r w:rsidRPr="00CD3E07">
              <w:rPr>
                <w:lang w:val="en-GB" w:eastAsia="zh-CN"/>
              </w:rPr>
              <w:t>SPDR Gold Trust (GLD-US)</w:t>
            </w:r>
          </w:p>
        </w:tc>
      </w:tr>
      <w:tr w:rsidR="00B75229" w:rsidRPr="00CD3E07" w14:paraId="46C81FFD" w14:textId="77777777" w:rsidTr="00B7522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F752CD" w14:textId="77777777" w:rsidR="00B75229" w:rsidRPr="00CD3E07" w:rsidRDefault="00B75229" w:rsidP="00BB13A2">
            <w:pPr>
              <w:pStyle w:val="ExhibitText"/>
              <w:rPr>
                <w:lang w:val="en-GB" w:eastAsia="zh-CN"/>
              </w:rPr>
            </w:pPr>
            <w:r w:rsidRPr="00CD3E07">
              <w:rPr>
                <w:lang w:val="en-GB" w:eastAsia="zh-CN"/>
              </w:rPr>
              <w:t>2004</w:t>
            </w:r>
          </w:p>
        </w:tc>
        <w:tc>
          <w:tcPr>
            <w:tcW w:w="1870" w:type="dxa"/>
            <w:tcBorders>
              <w:top w:val="nil"/>
              <w:left w:val="nil"/>
              <w:bottom w:val="single" w:sz="4" w:space="0" w:color="auto"/>
              <w:right w:val="single" w:sz="4" w:space="0" w:color="auto"/>
            </w:tcBorders>
            <w:shd w:val="clear" w:color="000000" w:fill="F0F0F0"/>
            <w:noWrap/>
            <w:vAlign w:val="bottom"/>
            <w:hideMark/>
          </w:tcPr>
          <w:p w14:paraId="12302C23" w14:textId="77777777" w:rsidR="00B75229" w:rsidRPr="00CD3E07" w:rsidRDefault="00B75229" w:rsidP="007B280B">
            <w:pPr>
              <w:pStyle w:val="ExhibitText"/>
              <w:tabs>
                <w:tab w:val="decimal" w:pos="842"/>
              </w:tabs>
              <w:rPr>
                <w:lang w:val="en-GB" w:eastAsia="zh-CN"/>
              </w:rPr>
            </w:pPr>
            <w:r w:rsidRPr="00CD3E07">
              <w:rPr>
                <w:lang w:val="en-GB" w:eastAsia="zh-CN"/>
              </w:rPr>
              <w:t>57.82</w:t>
            </w:r>
          </w:p>
        </w:tc>
        <w:tc>
          <w:tcPr>
            <w:tcW w:w="2127" w:type="dxa"/>
            <w:tcBorders>
              <w:top w:val="nil"/>
              <w:left w:val="nil"/>
              <w:bottom w:val="single" w:sz="4" w:space="0" w:color="auto"/>
              <w:right w:val="single" w:sz="4" w:space="0" w:color="auto"/>
            </w:tcBorders>
            <w:shd w:val="clear" w:color="000000" w:fill="F0F0F0"/>
            <w:noWrap/>
            <w:vAlign w:val="bottom"/>
            <w:hideMark/>
          </w:tcPr>
          <w:p w14:paraId="5D19EDE4" w14:textId="77777777" w:rsidR="00B75229" w:rsidRPr="00CD3E07" w:rsidRDefault="00B75229" w:rsidP="007B280B">
            <w:pPr>
              <w:pStyle w:val="ExhibitText"/>
              <w:tabs>
                <w:tab w:val="decimal" w:pos="957"/>
              </w:tabs>
              <w:rPr>
                <w:lang w:val="en-GB" w:eastAsia="zh-CN"/>
              </w:rPr>
            </w:pPr>
            <w:r w:rsidRPr="00CD3E07">
              <w:rPr>
                <w:lang w:val="en-GB" w:eastAsia="zh-CN"/>
              </w:rPr>
              <w:t>43.80</w:t>
            </w:r>
          </w:p>
        </w:tc>
      </w:tr>
      <w:tr w:rsidR="00B75229" w:rsidRPr="00CD3E07" w14:paraId="4DFE68D1" w14:textId="77777777" w:rsidTr="00B7522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8016CA" w14:textId="77777777" w:rsidR="00B75229" w:rsidRPr="00CD3E07" w:rsidRDefault="00B75229" w:rsidP="00BB13A2">
            <w:pPr>
              <w:pStyle w:val="ExhibitText"/>
              <w:rPr>
                <w:lang w:val="en-GB" w:eastAsia="zh-CN"/>
              </w:rPr>
            </w:pPr>
            <w:r w:rsidRPr="00CD3E07">
              <w:rPr>
                <w:lang w:val="en-GB" w:eastAsia="zh-CN"/>
              </w:rPr>
              <w:t>2005</w:t>
            </w:r>
          </w:p>
        </w:tc>
        <w:tc>
          <w:tcPr>
            <w:tcW w:w="1870" w:type="dxa"/>
            <w:tcBorders>
              <w:top w:val="nil"/>
              <w:left w:val="nil"/>
              <w:bottom w:val="single" w:sz="4" w:space="0" w:color="auto"/>
              <w:right w:val="single" w:sz="4" w:space="0" w:color="auto"/>
            </w:tcBorders>
            <w:shd w:val="clear" w:color="auto" w:fill="auto"/>
            <w:noWrap/>
            <w:vAlign w:val="bottom"/>
            <w:hideMark/>
          </w:tcPr>
          <w:p w14:paraId="7AF6E9BE" w14:textId="77777777" w:rsidR="00B75229" w:rsidRPr="00CD3E07" w:rsidRDefault="00B75229" w:rsidP="007B280B">
            <w:pPr>
              <w:pStyle w:val="ExhibitText"/>
              <w:tabs>
                <w:tab w:val="decimal" w:pos="842"/>
              </w:tabs>
              <w:rPr>
                <w:lang w:val="en-GB" w:eastAsia="zh-CN"/>
              </w:rPr>
            </w:pPr>
            <w:r w:rsidRPr="00CD3E07">
              <w:rPr>
                <w:lang w:val="en-GB" w:eastAsia="zh-CN"/>
              </w:rPr>
              <w:t>64.72</w:t>
            </w:r>
          </w:p>
        </w:tc>
        <w:tc>
          <w:tcPr>
            <w:tcW w:w="2127" w:type="dxa"/>
            <w:tcBorders>
              <w:top w:val="nil"/>
              <w:left w:val="nil"/>
              <w:bottom w:val="single" w:sz="4" w:space="0" w:color="auto"/>
              <w:right w:val="single" w:sz="4" w:space="0" w:color="auto"/>
            </w:tcBorders>
            <w:shd w:val="clear" w:color="auto" w:fill="auto"/>
            <w:noWrap/>
            <w:vAlign w:val="bottom"/>
            <w:hideMark/>
          </w:tcPr>
          <w:p w14:paraId="6D721E39" w14:textId="77777777" w:rsidR="00B75229" w:rsidRPr="00CD3E07" w:rsidRDefault="00B75229" w:rsidP="007B280B">
            <w:pPr>
              <w:pStyle w:val="ExhibitText"/>
              <w:tabs>
                <w:tab w:val="decimal" w:pos="957"/>
              </w:tabs>
              <w:rPr>
                <w:lang w:val="en-GB" w:eastAsia="zh-CN"/>
              </w:rPr>
            </w:pPr>
            <w:r w:rsidRPr="00CD3E07">
              <w:rPr>
                <w:lang w:val="en-GB" w:eastAsia="zh-CN"/>
              </w:rPr>
              <w:t>51.58</w:t>
            </w:r>
          </w:p>
        </w:tc>
      </w:tr>
      <w:tr w:rsidR="00B75229" w:rsidRPr="00CD3E07" w14:paraId="4D8DB045" w14:textId="77777777" w:rsidTr="00B7522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07FA5C" w14:textId="77777777" w:rsidR="00B75229" w:rsidRPr="00CD3E07" w:rsidRDefault="00B75229" w:rsidP="00BB13A2">
            <w:pPr>
              <w:pStyle w:val="ExhibitText"/>
              <w:rPr>
                <w:lang w:val="en-GB" w:eastAsia="zh-CN"/>
              </w:rPr>
            </w:pPr>
            <w:r w:rsidRPr="00CD3E07">
              <w:rPr>
                <w:lang w:val="en-GB" w:eastAsia="zh-CN"/>
              </w:rPr>
              <w:t>2006</w:t>
            </w:r>
          </w:p>
        </w:tc>
        <w:tc>
          <w:tcPr>
            <w:tcW w:w="1870" w:type="dxa"/>
            <w:tcBorders>
              <w:top w:val="nil"/>
              <w:left w:val="nil"/>
              <w:bottom w:val="single" w:sz="4" w:space="0" w:color="auto"/>
              <w:right w:val="single" w:sz="4" w:space="0" w:color="auto"/>
            </w:tcBorders>
            <w:shd w:val="clear" w:color="000000" w:fill="F0F0F0"/>
            <w:noWrap/>
            <w:vAlign w:val="bottom"/>
            <w:hideMark/>
          </w:tcPr>
          <w:p w14:paraId="311C6C7F" w14:textId="77777777" w:rsidR="00B75229" w:rsidRPr="00CD3E07" w:rsidRDefault="00B75229" w:rsidP="007B280B">
            <w:pPr>
              <w:pStyle w:val="ExhibitText"/>
              <w:tabs>
                <w:tab w:val="decimal" w:pos="842"/>
              </w:tabs>
              <w:rPr>
                <w:lang w:val="en-GB" w:eastAsia="zh-CN"/>
              </w:rPr>
            </w:pPr>
            <w:r w:rsidRPr="00CD3E07">
              <w:rPr>
                <w:lang w:val="en-GB" w:eastAsia="zh-CN"/>
              </w:rPr>
              <w:t>87.56</w:t>
            </w:r>
          </w:p>
        </w:tc>
        <w:tc>
          <w:tcPr>
            <w:tcW w:w="2127" w:type="dxa"/>
            <w:tcBorders>
              <w:top w:val="nil"/>
              <w:left w:val="nil"/>
              <w:bottom w:val="single" w:sz="4" w:space="0" w:color="auto"/>
              <w:right w:val="single" w:sz="4" w:space="0" w:color="auto"/>
            </w:tcBorders>
            <w:shd w:val="clear" w:color="000000" w:fill="F0F0F0"/>
            <w:noWrap/>
            <w:vAlign w:val="bottom"/>
            <w:hideMark/>
          </w:tcPr>
          <w:p w14:paraId="2A7B0C25" w14:textId="77777777" w:rsidR="00B75229" w:rsidRPr="00CD3E07" w:rsidRDefault="00B75229" w:rsidP="007B280B">
            <w:pPr>
              <w:pStyle w:val="ExhibitText"/>
              <w:tabs>
                <w:tab w:val="decimal" w:pos="957"/>
              </w:tabs>
              <w:rPr>
                <w:lang w:val="en-GB" w:eastAsia="zh-CN"/>
              </w:rPr>
            </w:pPr>
            <w:r w:rsidRPr="00CD3E07">
              <w:rPr>
                <w:lang w:val="en-GB" w:eastAsia="zh-CN"/>
              </w:rPr>
              <w:t>63.21</w:t>
            </w:r>
          </w:p>
        </w:tc>
      </w:tr>
      <w:tr w:rsidR="00B75229" w:rsidRPr="00CD3E07" w14:paraId="263419B8" w14:textId="77777777" w:rsidTr="00B7522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B0362F" w14:textId="77777777" w:rsidR="00B75229" w:rsidRPr="00CD3E07" w:rsidRDefault="00B75229" w:rsidP="00BB13A2">
            <w:pPr>
              <w:pStyle w:val="ExhibitText"/>
              <w:rPr>
                <w:lang w:val="en-GB" w:eastAsia="zh-CN"/>
              </w:rPr>
            </w:pPr>
            <w:r w:rsidRPr="00CD3E07">
              <w:rPr>
                <w:lang w:val="en-GB" w:eastAsia="zh-CN"/>
              </w:rPr>
              <w:t>2007</w:t>
            </w:r>
          </w:p>
        </w:tc>
        <w:tc>
          <w:tcPr>
            <w:tcW w:w="1870" w:type="dxa"/>
            <w:tcBorders>
              <w:top w:val="nil"/>
              <w:left w:val="nil"/>
              <w:bottom w:val="single" w:sz="4" w:space="0" w:color="auto"/>
              <w:right w:val="single" w:sz="4" w:space="0" w:color="auto"/>
            </w:tcBorders>
            <w:shd w:val="clear" w:color="auto" w:fill="auto"/>
            <w:noWrap/>
            <w:vAlign w:val="bottom"/>
            <w:hideMark/>
          </w:tcPr>
          <w:p w14:paraId="361B913A" w14:textId="77777777" w:rsidR="00B75229" w:rsidRPr="00CD3E07" w:rsidRDefault="00B75229" w:rsidP="007B280B">
            <w:pPr>
              <w:pStyle w:val="ExhibitText"/>
              <w:tabs>
                <w:tab w:val="decimal" w:pos="842"/>
              </w:tabs>
              <w:rPr>
                <w:lang w:val="en-GB" w:eastAsia="zh-CN"/>
              </w:rPr>
            </w:pPr>
            <w:r w:rsidRPr="00CD3E07">
              <w:rPr>
                <w:lang w:val="en-GB" w:eastAsia="zh-CN"/>
              </w:rPr>
              <w:t>73.11</w:t>
            </w:r>
          </w:p>
        </w:tc>
        <w:tc>
          <w:tcPr>
            <w:tcW w:w="2127" w:type="dxa"/>
            <w:tcBorders>
              <w:top w:val="nil"/>
              <w:left w:val="nil"/>
              <w:bottom w:val="single" w:sz="4" w:space="0" w:color="auto"/>
              <w:right w:val="single" w:sz="4" w:space="0" w:color="auto"/>
            </w:tcBorders>
            <w:shd w:val="clear" w:color="auto" w:fill="auto"/>
            <w:noWrap/>
            <w:vAlign w:val="bottom"/>
            <w:hideMark/>
          </w:tcPr>
          <w:p w14:paraId="5A9F23FA" w14:textId="77777777" w:rsidR="00B75229" w:rsidRPr="00CD3E07" w:rsidRDefault="00B75229" w:rsidP="007B280B">
            <w:pPr>
              <w:pStyle w:val="ExhibitText"/>
              <w:tabs>
                <w:tab w:val="decimal" w:pos="957"/>
              </w:tabs>
              <w:rPr>
                <w:lang w:val="en-GB" w:eastAsia="zh-CN"/>
              </w:rPr>
            </w:pPr>
            <w:r w:rsidRPr="00CD3E07">
              <w:rPr>
                <w:lang w:val="en-GB" w:eastAsia="zh-CN"/>
              </w:rPr>
              <w:t>82.46</w:t>
            </w:r>
          </w:p>
        </w:tc>
      </w:tr>
      <w:tr w:rsidR="00B75229" w:rsidRPr="00CD3E07" w14:paraId="1EEE4E9A" w14:textId="77777777" w:rsidTr="00B7522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CB70E6" w14:textId="77777777" w:rsidR="00B75229" w:rsidRPr="00CD3E07" w:rsidRDefault="00B75229" w:rsidP="00BB13A2">
            <w:pPr>
              <w:pStyle w:val="ExhibitText"/>
              <w:rPr>
                <w:lang w:val="en-GB" w:eastAsia="zh-CN"/>
              </w:rPr>
            </w:pPr>
            <w:r w:rsidRPr="00CD3E07">
              <w:rPr>
                <w:lang w:val="en-GB" w:eastAsia="zh-CN"/>
              </w:rPr>
              <w:t>2008</w:t>
            </w:r>
          </w:p>
        </w:tc>
        <w:tc>
          <w:tcPr>
            <w:tcW w:w="1870" w:type="dxa"/>
            <w:tcBorders>
              <w:top w:val="nil"/>
              <w:left w:val="nil"/>
              <w:bottom w:val="single" w:sz="4" w:space="0" w:color="auto"/>
              <w:right w:val="single" w:sz="4" w:space="0" w:color="auto"/>
            </w:tcBorders>
            <w:shd w:val="clear" w:color="000000" w:fill="F0F0F0"/>
            <w:noWrap/>
            <w:vAlign w:val="bottom"/>
            <w:hideMark/>
          </w:tcPr>
          <w:p w14:paraId="12B70538" w14:textId="77777777" w:rsidR="00B75229" w:rsidRPr="00CD3E07" w:rsidRDefault="00B75229" w:rsidP="007B280B">
            <w:pPr>
              <w:pStyle w:val="ExhibitText"/>
              <w:tabs>
                <w:tab w:val="decimal" w:pos="842"/>
              </w:tabs>
              <w:rPr>
                <w:lang w:val="en-GB" w:eastAsia="zh-CN"/>
              </w:rPr>
            </w:pPr>
            <w:r w:rsidRPr="00CD3E07">
              <w:rPr>
                <w:lang w:val="en-GB" w:eastAsia="zh-CN"/>
              </w:rPr>
              <w:t>46.06</w:t>
            </w:r>
          </w:p>
        </w:tc>
        <w:tc>
          <w:tcPr>
            <w:tcW w:w="2127" w:type="dxa"/>
            <w:tcBorders>
              <w:top w:val="nil"/>
              <w:left w:val="nil"/>
              <w:bottom w:val="single" w:sz="4" w:space="0" w:color="auto"/>
              <w:right w:val="single" w:sz="4" w:space="0" w:color="auto"/>
            </w:tcBorders>
            <w:shd w:val="clear" w:color="000000" w:fill="F0F0F0"/>
            <w:noWrap/>
            <w:vAlign w:val="bottom"/>
            <w:hideMark/>
          </w:tcPr>
          <w:p w14:paraId="124FEAC5" w14:textId="77777777" w:rsidR="00B75229" w:rsidRPr="00CD3E07" w:rsidRDefault="00B75229" w:rsidP="007B280B">
            <w:pPr>
              <w:pStyle w:val="ExhibitText"/>
              <w:tabs>
                <w:tab w:val="decimal" w:pos="957"/>
              </w:tabs>
              <w:rPr>
                <w:lang w:val="en-GB" w:eastAsia="zh-CN"/>
              </w:rPr>
            </w:pPr>
            <w:r w:rsidRPr="00CD3E07">
              <w:rPr>
                <w:lang w:val="en-GB" w:eastAsia="zh-CN"/>
              </w:rPr>
              <w:t>86.52</w:t>
            </w:r>
          </w:p>
        </w:tc>
      </w:tr>
      <w:tr w:rsidR="00B75229" w:rsidRPr="00CD3E07" w14:paraId="6B6F82FC" w14:textId="77777777" w:rsidTr="00B7522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4A24EA" w14:textId="77777777" w:rsidR="00B75229" w:rsidRPr="00CD3E07" w:rsidRDefault="00B75229" w:rsidP="00BB13A2">
            <w:pPr>
              <w:pStyle w:val="ExhibitText"/>
              <w:rPr>
                <w:lang w:val="en-GB" w:eastAsia="zh-CN"/>
              </w:rPr>
            </w:pPr>
            <w:r w:rsidRPr="00CD3E07">
              <w:rPr>
                <w:lang w:val="en-GB" w:eastAsia="zh-CN"/>
              </w:rPr>
              <w:t>2009</w:t>
            </w:r>
          </w:p>
        </w:tc>
        <w:tc>
          <w:tcPr>
            <w:tcW w:w="1870" w:type="dxa"/>
            <w:tcBorders>
              <w:top w:val="nil"/>
              <w:left w:val="nil"/>
              <w:bottom w:val="single" w:sz="4" w:space="0" w:color="auto"/>
              <w:right w:val="single" w:sz="4" w:space="0" w:color="auto"/>
            </w:tcBorders>
            <w:shd w:val="clear" w:color="auto" w:fill="auto"/>
            <w:noWrap/>
            <w:vAlign w:val="bottom"/>
            <w:hideMark/>
          </w:tcPr>
          <w:p w14:paraId="3276FCFA" w14:textId="77777777" w:rsidR="00B75229" w:rsidRPr="00CD3E07" w:rsidRDefault="00B75229" w:rsidP="007B280B">
            <w:pPr>
              <w:pStyle w:val="ExhibitText"/>
              <w:tabs>
                <w:tab w:val="decimal" w:pos="842"/>
              </w:tabs>
              <w:rPr>
                <w:lang w:val="en-GB" w:eastAsia="zh-CN"/>
              </w:rPr>
            </w:pPr>
            <w:r w:rsidRPr="00CD3E07">
              <w:rPr>
                <w:lang w:val="en-GB" w:eastAsia="zh-CN"/>
              </w:rPr>
              <w:t>59.92</w:t>
            </w:r>
          </w:p>
        </w:tc>
        <w:tc>
          <w:tcPr>
            <w:tcW w:w="2127" w:type="dxa"/>
            <w:tcBorders>
              <w:top w:val="nil"/>
              <w:left w:val="nil"/>
              <w:bottom w:val="single" w:sz="4" w:space="0" w:color="auto"/>
              <w:right w:val="single" w:sz="4" w:space="0" w:color="auto"/>
            </w:tcBorders>
            <w:shd w:val="clear" w:color="auto" w:fill="auto"/>
            <w:noWrap/>
            <w:vAlign w:val="bottom"/>
            <w:hideMark/>
          </w:tcPr>
          <w:p w14:paraId="19D3BFBD" w14:textId="77777777" w:rsidR="00B75229" w:rsidRPr="00CD3E07" w:rsidRDefault="00B75229" w:rsidP="007B280B">
            <w:pPr>
              <w:pStyle w:val="ExhibitText"/>
              <w:tabs>
                <w:tab w:val="decimal" w:pos="957"/>
              </w:tabs>
              <w:rPr>
                <w:lang w:val="en-GB" w:eastAsia="zh-CN"/>
              </w:rPr>
            </w:pPr>
            <w:r w:rsidRPr="00CD3E07">
              <w:rPr>
                <w:lang w:val="en-GB" w:eastAsia="zh-CN"/>
              </w:rPr>
              <w:t>107.31</w:t>
            </w:r>
          </w:p>
        </w:tc>
      </w:tr>
      <w:tr w:rsidR="00B75229" w:rsidRPr="00CD3E07" w14:paraId="047EE178" w14:textId="77777777" w:rsidTr="00B7522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00E8C5" w14:textId="77777777" w:rsidR="00B75229" w:rsidRPr="00CD3E07" w:rsidRDefault="00B75229" w:rsidP="00BB13A2">
            <w:pPr>
              <w:pStyle w:val="ExhibitText"/>
              <w:rPr>
                <w:lang w:val="en-GB" w:eastAsia="zh-CN"/>
              </w:rPr>
            </w:pPr>
            <w:r w:rsidRPr="00CD3E07">
              <w:rPr>
                <w:lang w:val="en-GB" w:eastAsia="zh-CN"/>
              </w:rPr>
              <w:t>2010</w:t>
            </w:r>
          </w:p>
        </w:tc>
        <w:tc>
          <w:tcPr>
            <w:tcW w:w="1870" w:type="dxa"/>
            <w:tcBorders>
              <w:top w:val="nil"/>
              <w:left w:val="nil"/>
              <w:bottom w:val="single" w:sz="4" w:space="0" w:color="auto"/>
              <w:right w:val="single" w:sz="4" w:space="0" w:color="auto"/>
            </w:tcBorders>
            <w:shd w:val="clear" w:color="000000" w:fill="F0F0F0"/>
            <w:noWrap/>
            <w:vAlign w:val="bottom"/>
            <w:hideMark/>
          </w:tcPr>
          <w:p w14:paraId="2DEEA4B6" w14:textId="77777777" w:rsidR="00B75229" w:rsidRPr="00CD3E07" w:rsidRDefault="00B75229" w:rsidP="007B280B">
            <w:pPr>
              <w:pStyle w:val="ExhibitText"/>
              <w:tabs>
                <w:tab w:val="decimal" w:pos="842"/>
              </w:tabs>
              <w:rPr>
                <w:lang w:val="en-GB" w:eastAsia="zh-CN"/>
              </w:rPr>
            </w:pPr>
            <w:r w:rsidRPr="00CD3E07">
              <w:rPr>
                <w:lang w:val="en-GB" w:eastAsia="zh-CN"/>
              </w:rPr>
              <w:t>76.91</w:t>
            </w:r>
          </w:p>
        </w:tc>
        <w:tc>
          <w:tcPr>
            <w:tcW w:w="2127" w:type="dxa"/>
            <w:tcBorders>
              <w:top w:val="nil"/>
              <w:left w:val="nil"/>
              <w:bottom w:val="single" w:sz="4" w:space="0" w:color="auto"/>
              <w:right w:val="single" w:sz="4" w:space="0" w:color="auto"/>
            </w:tcBorders>
            <w:shd w:val="clear" w:color="000000" w:fill="F0F0F0"/>
            <w:noWrap/>
            <w:vAlign w:val="bottom"/>
            <w:hideMark/>
          </w:tcPr>
          <w:p w14:paraId="3731971C" w14:textId="77777777" w:rsidR="00B75229" w:rsidRPr="00CD3E07" w:rsidRDefault="00B75229" w:rsidP="007B280B">
            <w:pPr>
              <w:pStyle w:val="ExhibitText"/>
              <w:tabs>
                <w:tab w:val="decimal" w:pos="957"/>
              </w:tabs>
              <w:rPr>
                <w:lang w:val="en-GB" w:eastAsia="zh-CN"/>
              </w:rPr>
            </w:pPr>
            <w:r w:rsidRPr="00CD3E07">
              <w:rPr>
                <w:lang w:val="en-GB" w:eastAsia="zh-CN"/>
              </w:rPr>
              <w:t>138.72</w:t>
            </w:r>
          </w:p>
        </w:tc>
      </w:tr>
      <w:tr w:rsidR="00B75229" w:rsidRPr="00CD3E07" w14:paraId="1A42DBD8" w14:textId="77777777" w:rsidTr="00B7522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9C7956" w14:textId="77777777" w:rsidR="00B75229" w:rsidRPr="00CD3E07" w:rsidRDefault="00B75229" w:rsidP="00BB13A2">
            <w:pPr>
              <w:pStyle w:val="ExhibitText"/>
              <w:rPr>
                <w:lang w:val="en-GB" w:eastAsia="zh-CN"/>
              </w:rPr>
            </w:pPr>
            <w:r w:rsidRPr="00CD3E07">
              <w:rPr>
                <w:lang w:val="en-GB" w:eastAsia="zh-CN"/>
              </w:rPr>
              <w:t>2011</w:t>
            </w:r>
          </w:p>
        </w:tc>
        <w:tc>
          <w:tcPr>
            <w:tcW w:w="1870" w:type="dxa"/>
            <w:tcBorders>
              <w:top w:val="nil"/>
              <w:left w:val="nil"/>
              <w:bottom w:val="single" w:sz="4" w:space="0" w:color="auto"/>
              <w:right w:val="single" w:sz="4" w:space="0" w:color="auto"/>
            </w:tcBorders>
            <w:shd w:val="clear" w:color="auto" w:fill="auto"/>
            <w:noWrap/>
            <w:vAlign w:val="bottom"/>
            <w:hideMark/>
          </w:tcPr>
          <w:p w14:paraId="17E78953" w14:textId="77777777" w:rsidR="00B75229" w:rsidRPr="00CD3E07" w:rsidRDefault="00B75229" w:rsidP="007B280B">
            <w:pPr>
              <w:pStyle w:val="ExhibitText"/>
              <w:tabs>
                <w:tab w:val="decimal" w:pos="842"/>
              </w:tabs>
              <w:rPr>
                <w:lang w:val="en-GB" w:eastAsia="zh-CN"/>
              </w:rPr>
            </w:pPr>
            <w:r w:rsidRPr="00CD3E07">
              <w:rPr>
                <w:lang w:val="en-GB" w:eastAsia="zh-CN"/>
              </w:rPr>
              <w:t>83.54</w:t>
            </w:r>
          </w:p>
        </w:tc>
        <w:tc>
          <w:tcPr>
            <w:tcW w:w="2127" w:type="dxa"/>
            <w:tcBorders>
              <w:top w:val="nil"/>
              <w:left w:val="nil"/>
              <w:bottom w:val="single" w:sz="4" w:space="0" w:color="auto"/>
              <w:right w:val="single" w:sz="4" w:space="0" w:color="auto"/>
            </w:tcBorders>
            <w:shd w:val="clear" w:color="auto" w:fill="auto"/>
            <w:noWrap/>
            <w:vAlign w:val="bottom"/>
            <w:hideMark/>
          </w:tcPr>
          <w:p w14:paraId="288BE7A8" w14:textId="77777777" w:rsidR="00B75229" w:rsidRPr="00CD3E07" w:rsidRDefault="00B75229" w:rsidP="007B280B">
            <w:pPr>
              <w:pStyle w:val="ExhibitText"/>
              <w:tabs>
                <w:tab w:val="decimal" w:pos="957"/>
              </w:tabs>
              <w:rPr>
                <w:lang w:val="en-GB" w:eastAsia="zh-CN"/>
              </w:rPr>
            </w:pPr>
            <w:r w:rsidRPr="00CD3E07">
              <w:rPr>
                <w:lang w:val="en-GB" w:eastAsia="zh-CN"/>
              </w:rPr>
              <w:t>151.99</w:t>
            </w:r>
          </w:p>
        </w:tc>
      </w:tr>
      <w:tr w:rsidR="00B75229" w:rsidRPr="00CD3E07" w14:paraId="76F52845" w14:textId="77777777" w:rsidTr="00B7522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F8AFB5" w14:textId="77777777" w:rsidR="00B75229" w:rsidRPr="00CD3E07" w:rsidRDefault="00B75229" w:rsidP="00BB13A2">
            <w:pPr>
              <w:pStyle w:val="ExhibitText"/>
              <w:rPr>
                <w:lang w:val="en-GB" w:eastAsia="zh-CN"/>
              </w:rPr>
            </w:pPr>
            <w:r w:rsidRPr="00CD3E07">
              <w:rPr>
                <w:lang w:val="en-GB" w:eastAsia="zh-CN"/>
              </w:rPr>
              <w:t>2012</w:t>
            </w:r>
          </w:p>
        </w:tc>
        <w:tc>
          <w:tcPr>
            <w:tcW w:w="1870" w:type="dxa"/>
            <w:tcBorders>
              <w:top w:val="nil"/>
              <w:left w:val="nil"/>
              <w:bottom w:val="single" w:sz="4" w:space="0" w:color="auto"/>
              <w:right w:val="single" w:sz="4" w:space="0" w:color="auto"/>
            </w:tcBorders>
            <w:shd w:val="clear" w:color="000000" w:fill="F0F0F0"/>
            <w:noWrap/>
            <w:vAlign w:val="bottom"/>
            <w:hideMark/>
          </w:tcPr>
          <w:p w14:paraId="0C797C1D" w14:textId="77777777" w:rsidR="00B75229" w:rsidRPr="00CD3E07" w:rsidRDefault="00B75229" w:rsidP="007B280B">
            <w:pPr>
              <w:pStyle w:val="ExhibitText"/>
              <w:tabs>
                <w:tab w:val="decimal" w:pos="842"/>
              </w:tabs>
              <w:rPr>
                <w:lang w:val="en-GB" w:eastAsia="zh-CN"/>
              </w:rPr>
            </w:pPr>
            <w:r w:rsidRPr="00CD3E07">
              <w:rPr>
                <w:lang w:val="en-GB" w:eastAsia="zh-CN"/>
              </w:rPr>
              <w:t>98.27</w:t>
            </w:r>
          </w:p>
        </w:tc>
        <w:tc>
          <w:tcPr>
            <w:tcW w:w="2127" w:type="dxa"/>
            <w:tcBorders>
              <w:top w:val="nil"/>
              <w:left w:val="nil"/>
              <w:bottom w:val="single" w:sz="4" w:space="0" w:color="auto"/>
              <w:right w:val="single" w:sz="4" w:space="0" w:color="auto"/>
            </w:tcBorders>
            <w:shd w:val="clear" w:color="000000" w:fill="F0F0F0"/>
            <w:noWrap/>
            <w:vAlign w:val="bottom"/>
            <w:hideMark/>
          </w:tcPr>
          <w:p w14:paraId="2B9B1158" w14:textId="77777777" w:rsidR="00B75229" w:rsidRPr="00CD3E07" w:rsidRDefault="00B75229" w:rsidP="007B280B">
            <w:pPr>
              <w:pStyle w:val="ExhibitText"/>
              <w:tabs>
                <w:tab w:val="decimal" w:pos="957"/>
              </w:tabs>
              <w:rPr>
                <w:lang w:val="en-GB" w:eastAsia="zh-CN"/>
              </w:rPr>
            </w:pPr>
            <w:r w:rsidRPr="00CD3E07">
              <w:rPr>
                <w:lang w:val="en-GB" w:eastAsia="zh-CN"/>
              </w:rPr>
              <w:t>162.02</w:t>
            </w:r>
          </w:p>
        </w:tc>
      </w:tr>
      <w:tr w:rsidR="00B75229" w:rsidRPr="00CD3E07" w14:paraId="0B10211D" w14:textId="77777777" w:rsidTr="00B7522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16CDF6" w14:textId="77777777" w:rsidR="00B75229" w:rsidRPr="00CD3E07" w:rsidRDefault="00B75229" w:rsidP="00BB13A2">
            <w:pPr>
              <w:pStyle w:val="ExhibitText"/>
              <w:rPr>
                <w:lang w:val="en-GB" w:eastAsia="zh-CN"/>
              </w:rPr>
            </w:pPr>
            <w:r w:rsidRPr="00CD3E07">
              <w:rPr>
                <w:lang w:val="en-GB" w:eastAsia="zh-CN"/>
              </w:rPr>
              <w:t>2013</w:t>
            </w:r>
          </w:p>
        </w:tc>
        <w:tc>
          <w:tcPr>
            <w:tcW w:w="1870" w:type="dxa"/>
            <w:tcBorders>
              <w:top w:val="nil"/>
              <w:left w:val="nil"/>
              <w:bottom w:val="single" w:sz="4" w:space="0" w:color="auto"/>
              <w:right w:val="single" w:sz="4" w:space="0" w:color="auto"/>
            </w:tcBorders>
            <w:shd w:val="clear" w:color="auto" w:fill="auto"/>
            <w:noWrap/>
            <w:vAlign w:val="bottom"/>
            <w:hideMark/>
          </w:tcPr>
          <w:p w14:paraId="23E8299D" w14:textId="77777777" w:rsidR="00B75229" w:rsidRPr="00CD3E07" w:rsidRDefault="00B75229" w:rsidP="007B280B">
            <w:pPr>
              <w:pStyle w:val="ExhibitText"/>
              <w:tabs>
                <w:tab w:val="decimal" w:pos="842"/>
              </w:tabs>
              <w:rPr>
                <w:lang w:val="en-GB" w:eastAsia="zh-CN"/>
              </w:rPr>
            </w:pPr>
            <w:r w:rsidRPr="00CD3E07">
              <w:rPr>
                <w:lang w:val="en-GB" w:eastAsia="zh-CN"/>
              </w:rPr>
              <w:t>100.54</w:t>
            </w:r>
          </w:p>
        </w:tc>
        <w:tc>
          <w:tcPr>
            <w:tcW w:w="2127" w:type="dxa"/>
            <w:tcBorders>
              <w:top w:val="nil"/>
              <w:left w:val="nil"/>
              <w:bottom w:val="single" w:sz="4" w:space="0" w:color="auto"/>
              <w:right w:val="single" w:sz="4" w:space="0" w:color="auto"/>
            </w:tcBorders>
            <w:shd w:val="clear" w:color="auto" w:fill="auto"/>
            <w:noWrap/>
            <w:vAlign w:val="bottom"/>
            <w:hideMark/>
          </w:tcPr>
          <w:p w14:paraId="1C913E4F" w14:textId="77777777" w:rsidR="00B75229" w:rsidRPr="00CD3E07" w:rsidRDefault="00B75229" w:rsidP="007B280B">
            <w:pPr>
              <w:pStyle w:val="ExhibitText"/>
              <w:tabs>
                <w:tab w:val="decimal" w:pos="957"/>
              </w:tabs>
              <w:rPr>
                <w:lang w:val="en-GB" w:eastAsia="zh-CN"/>
              </w:rPr>
            </w:pPr>
            <w:r w:rsidRPr="00CD3E07">
              <w:rPr>
                <w:lang w:val="en-GB" w:eastAsia="zh-CN"/>
              </w:rPr>
              <w:t>116.12</w:t>
            </w:r>
          </w:p>
        </w:tc>
      </w:tr>
      <w:tr w:rsidR="00B75229" w:rsidRPr="00CD3E07" w14:paraId="4D11BFD4" w14:textId="77777777" w:rsidTr="00B7522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D302CC" w14:textId="77777777" w:rsidR="00B75229" w:rsidRPr="00CD3E07" w:rsidRDefault="00B75229" w:rsidP="00BB13A2">
            <w:pPr>
              <w:pStyle w:val="ExhibitText"/>
              <w:rPr>
                <w:lang w:val="en-GB" w:eastAsia="zh-CN"/>
              </w:rPr>
            </w:pPr>
            <w:r w:rsidRPr="00CD3E07">
              <w:rPr>
                <w:lang w:val="en-GB" w:eastAsia="zh-CN"/>
              </w:rPr>
              <w:t>2014</w:t>
            </w:r>
          </w:p>
        </w:tc>
        <w:tc>
          <w:tcPr>
            <w:tcW w:w="1870" w:type="dxa"/>
            <w:tcBorders>
              <w:top w:val="nil"/>
              <w:left w:val="nil"/>
              <w:bottom w:val="single" w:sz="4" w:space="0" w:color="auto"/>
              <w:right w:val="single" w:sz="4" w:space="0" w:color="auto"/>
            </w:tcBorders>
            <w:shd w:val="clear" w:color="000000" w:fill="F0F0F0"/>
            <w:noWrap/>
            <w:vAlign w:val="bottom"/>
            <w:hideMark/>
          </w:tcPr>
          <w:p w14:paraId="2E1EF47F" w14:textId="77777777" w:rsidR="00B75229" w:rsidRPr="00CD3E07" w:rsidRDefault="00B75229" w:rsidP="007B280B">
            <w:pPr>
              <w:pStyle w:val="ExhibitText"/>
              <w:tabs>
                <w:tab w:val="decimal" w:pos="842"/>
              </w:tabs>
              <w:rPr>
                <w:lang w:val="en-GB" w:eastAsia="zh-CN"/>
              </w:rPr>
            </w:pPr>
            <w:r w:rsidRPr="00CD3E07">
              <w:rPr>
                <w:lang w:val="en-GB" w:eastAsia="zh-CN"/>
              </w:rPr>
              <w:t>131.07</w:t>
            </w:r>
          </w:p>
        </w:tc>
        <w:tc>
          <w:tcPr>
            <w:tcW w:w="2127" w:type="dxa"/>
            <w:tcBorders>
              <w:top w:val="nil"/>
              <w:left w:val="nil"/>
              <w:bottom w:val="single" w:sz="4" w:space="0" w:color="auto"/>
              <w:right w:val="single" w:sz="4" w:space="0" w:color="auto"/>
            </w:tcBorders>
            <w:shd w:val="clear" w:color="000000" w:fill="F0F0F0"/>
            <w:noWrap/>
            <w:vAlign w:val="bottom"/>
            <w:hideMark/>
          </w:tcPr>
          <w:p w14:paraId="7496824D" w14:textId="77777777" w:rsidR="00B75229" w:rsidRPr="00CD3E07" w:rsidRDefault="00B75229" w:rsidP="007B280B">
            <w:pPr>
              <w:pStyle w:val="ExhibitText"/>
              <w:tabs>
                <w:tab w:val="decimal" w:pos="957"/>
              </w:tabs>
              <w:rPr>
                <w:lang w:val="en-GB" w:eastAsia="zh-CN"/>
              </w:rPr>
            </w:pPr>
            <w:r w:rsidRPr="00CD3E07">
              <w:rPr>
                <w:lang w:val="en-GB" w:eastAsia="zh-CN"/>
              </w:rPr>
              <w:t>113.58</w:t>
            </w:r>
          </w:p>
        </w:tc>
      </w:tr>
      <w:tr w:rsidR="00B75229" w:rsidRPr="00CD3E07" w14:paraId="08BF173E" w14:textId="77777777" w:rsidTr="00B7522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F90B99" w14:textId="77777777" w:rsidR="00B75229" w:rsidRPr="00CD3E07" w:rsidRDefault="00B75229" w:rsidP="00BB13A2">
            <w:pPr>
              <w:pStyle w:val="ExhibitText"/>
              <w:rPr>
                <w:lang w:val="en-GB" w:eastAsia="zh-CN"/>
              </w:rPr>
            </w:pPr>
            <w:r w:rsidRPr="00CD3E07">
              <w:rPr>
                <w:lang w:val="en-GB" w:eastAsia="zh-CN"/>
              </w:rPr>
              <w:t>2015</w:t>
            </w:r>
          </w:p>
        </w:tc>
        <w:tc>
          <w:tcPr>
            <w:tcW w:w="1870" w:type="dxa"/>
            <w:tcBorders>
              <w:top w:val="nil"/>
              <w:left w:val="nil"/>
              <w:bottom w:val="single" w:sz="4" w:space="0" w:color="auto"/>
              <w:right w:val="single" w:sz="4" w:space="0" w:color="auto"/>
            </w:tcBorders>
            <w:shd w:val="clear" w:color="auto" w:fill="auto"/>
            <w:noWrap/>
            <w:vAlign w:val="bottom"/>
            <w:hideMark/>
          </w:tcPr>
          <w:p w14:paraId="393EAF6B" w14:textId="77777777" w:rsidR="00B75229" w:rsidRPr="00CD3E07" w:rsidRDefault="00B75229" w:rsidP="007B280B">
            <w:pPr>
              <w:pStyle w:val="ExhibitText"/>
              <w:tabs>
                <w:tab w:val="decimal" w:pos="842"/>
              </w:tabs>
              <w:rPr>
                <w:lang w:val="en-GB" w:eastAsia="zh-CN"/>
              </w:rPr>
            </w:pPr>
            <w:r w:rsidRPr="00CD3E07">
              <w:rPr>
                <w:lang w:val="en-GB" w:eastAsia="zh-CN"/>
              </w:rPr>
              <w:t>134.23</w:t>
            </w:r>
          </w:p>
        </w:tc>
        <w:tc>
          <w:tcPr>
            <w:tcW w:w="2127" w:type="dxa"/>
            <w:tcBorders>
              <w:top w:val="nil"/>
              <w:left w:val="nil"/>
              <w:bottom w:val="single" w:sz="4" w:space="0" w:color="auto"/>
              <w:right w:val="single" w:sz="4" w:space="0" w:color="auto"/>
            </w:tcBorders>
            <w:shd w:val="clear" w:color="auto" w:fill="auto"/>
            <w:noWrap/>
            <w:vAlign w:val="bottom"/>
            <w:hideMark/>
          </w:tcPr>
          <w:p w14:paraId="34DC769C" w14:textId="77777777" w:rsidR="00B75229" w:rsidRPr="00CD3E07" w:rsidRDefault="00B75229" w:rsidP="007B280B">
            <w:pPr>
              <w:pStyle w:val="ExhibitText"/>
              <w:tabs>
                <w:tab w:val="decimal" w:pos="957"/>
              </w:tabs>
              <w:rPr>
                <w:lang w:val="en-GB" w:eastAsia="zh-CN"/>
              </w:rPr>
            </w:pPr>
            <w:r w:rsidRPr="00CD3E07">
              <w:rPr>
                <w:lang w:val="en-GB" w:eastAsia="zh-CN"/>
              </w:rPr>
              <w:t>101.46</w:t>
            </w:r>
          </w:p>
        </w:tc>
      </w:tr>
      <w:tr w:rsidR="00B75229" w:rsidRPr="00CD3E07" w14:paraId="5065B960" w14:textId="77777777" w:rsidTr="00B7522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EB4D76" w14:textId="77777777" w:rsidR="00B75229" w:rsidRPr="00CD3E07" w:rsidRDefault="00B75229" w:rsidP="00BB13A2">
            <w:pPr>
              <w:pStyle w:val="ExhibitText"/>
              <w:rPr>
                <w:lang w:val="en-GB" w:eastAsia="zh-CN"/>
              </w:rPr>
            </w:pPr>
            <w:r w:rsidRPr="00CD3E07">
              <w:rPr>
                <w:lang w:val="en-GB" w:eastAsia="zh-CN"/>
              </w:rPr>
              <w:t>2016</w:t>
            </w:r>
          </w:p>
        </w:tc>
        <w:tc>
          <w:tcPr>
            <w:tcW w:w="1870" w:type="dxa"/>
            <w:tcBorders>
              <w:top w:val="nil"/>
              <w:left w:val="nil"/>
              <w:bottom w:val="single" w:sz="4" w:space="0" w:color="auto"/>
              <w:right w:val="single" w:sz="4" w:space="0" w:color="auto"/>
            </w:tcBorders>
            <w:shd w:val="clear" w:color="000000" w:fill="F0F0F0"/>
            <w:noWrap/>
            <w:vAlign w:val="bottom"/>
            <w:hideMark/>
          </w:tcPr>
          <w:p w14:paraId="4F077A96" w14:textId="77777777" w:rsidR="00B75229" w:rsidRPr="00CD3E07" w:rsidRDefault="00B75229" w:rsidP="007B280B">
            <w:pPr>
              <w:pStyle w:val="ExhibitText"/>
              <w:tabs>
                <w:tab w:val="decimal" w:pos="842"/>
              </w:tabs>
              <w:rPr>
                <w:lang w:val="en-GB" w:eastAsia="zh-CN"/>
              </w:rPr>
            </w:pPr>
            <w:r w:rsidRPr="00CD3E07">
              <w:rPr>
                <w:lang w:val="en-GB" w:eastAsia="zh-CN"/>
              </w:rPr>
              <w:t>145.78</w:t>
            </w:r>
          </w:p>
        </w:tc>
        <w:tc>
          <w:tcPr>
            <w:tcW w:w="2127" w:type="dxa"/>
            <w:tcBorders>
              <w:top w:val="nil"/>
              <w:left w:val="nil"/>
              <w:bottom w:val="single" w:sz="4" w:space="0" w:color="auto"/>
              <w:right w:val="single" w:sz="4" w:space="0" w:color="auto"/>
            </w:tcBorders>
            <w:shd w:val="clear" w:color="000000" w:fill="F0F0F0"/>
            <w:noWrap/>
            <w:vAlign w:val="bottom"/>
            <w:hideMark/>
          </w:tcPr>
          <w:p w14:paraId="6CF6BAB6" w14:textId="77777777" w:rsidR="00B75229" w:rsidRPr="00CD3E07" w:rsidRDefault="00B75229" w:rsidP="007B280B">
            <w:pPr>
              <w:pStyle w:val="ExhibitText"/>
              <w:tabs>
                <w:tab w:val="decimal" w:pos="957"/>
              </w:tabs>
              <w:rPr>
                <w:lang w:val="en-GB" w:eastAsia="zh-CN"/>
              </w:rPr>
            </w:pPr>
            <w:r w:rsidRPr="00CD3E07">
              <w:rPr>
                <w:lang w:val="en-GB" w:eastAsia="zh-CN"/>
              </w:rPr>
              <w:t>109.61</w:t>
            </w:r>
          </w:p>
        </w:tc>
      </w:tr>
    </w:tbl>
    <w:p w14:paraId="44241467" w14:textId="77777777" w:rsidR="00BB13A2" w:rsidRPr="00CD3E07" w:rsidRDefault="00BB13A2" w:rsidP="00BB13A2">
      <w:pPr>
        <w:pStyle w:val="Footnote"/>
        <w:rPr>
          <w:i w:val="0"/>
          <w:lang w:val="en-GB" w:eastAsia="en-SG"/>
        </w:rPr>
      </w:pPr>
    </w:p>
    <w:p w14:paraId="30E653D7" w14:textId="1FB0DE34" w:rsidR="00EA1FA1" w:rsidRDefault="00EA1FA1" w:rsidP="00BB13A2">
      <w:pPr>
        <w:pStyle w:val="Footnote"/>
        <w:rPr>
          <w:i w:val="0"/>
          <w:lang w:val="en-GB" w:eastAsia="en-SG"/>
        </w:rPr>
      </w:pPr>
      <w:r>
        <w:rPr>
          <w:i w:val="0"/>
          <w:lang w:val="en-GB" w:eastAsia="en-SG"/>
        </w:rPr>
        <w:t>Note: REIT = real estate investment trust; SPDR = Standard &amp; Poor’s Depository Receipts</w:t>
      </w:r>
      <w:r w:rsidR="0048144E">
        <w:rPr>
          <w:i w:val="0"/>
          <w:lang w:val="en-GB" w:eastAsia="en-SG"/>
        </w:rPr>
        <w:t>,</w:t>
      </w:r>
      <w:r>
        <w:rPr>
          <w:i w:val="0"/>
          <w:lang w:val="en-GB" w:eastAsia="en-SG"/>
        </w:rPr>
        <w:t xml:space="preserve"> </w:t>
      </w:r>
      <w:r w:rsidR="0048144E">
        <w:rPr>
          <w:i w:val="0"/>
          <w:lang w:val="en-GB" w:eastAsia="en-SG"/>
        </w:rPr>
        <w:t>which</w:t>
      </w:r>
      <w:r>
        <w:rPr>
          <w:i w:val="0"/>
          <w:lang w:val="en-GB" w:eastAsia="en-SG"/>
        </w:rPr>
        <w:t xml:space="preserve"> refers to any exchange-traded fund that tracks the S&amp;P 500</w:t>
      </w:r>
      <w:r w:rsidR="00830AC9">
        <w:rPr>
          <w:i w:val="0"/>
          <w:lang w:val="en-GB" w:eastAsia="en-SG"/>
        </w:rPr>
        <w:t>.</w:t>
      </w:r>
    </w:p>
    <w:p w14:paraId="0DBCEBAC" w14:textId="7FBEEBC6" w:rsidR="00F923D1" w:rsidRPr="00CB4D1A" w:rsidRDefault="00B75229" w:rsidP="00CB4D1A">
      <w:pPr>
        <w:pStyle w:val="Footnote"/>
        <w:rPr>
          <w:lang w:val="en-GB"/>
        </w:rPr>
      </w:pPr>
      <w:r w:rsidRPr="00CD3E07">
        <w:rPr>
          <w:i w:val="0"/>
          <w:lang w:val="en-GB" w:eastAsia="en-SG"/>
        </w:rPr>
        <w:t xml:space="preserve">Source: </w:t>
      </w:r>
      <w:r w:rsidR="00EA1FA1">
        <w:rPr>
          <w:i w:val="0"/>
          <w:lang w:val="en-GB" w:eastAsia="en-SG"/>
        </w:rPr>
        <w:t>D</w:t>
      </w:r>
      <w:r w:rsidR="007E36EB" w:rsidRPr="00CD3E07">
        <w:rPr>
          <w:i w:val="0"/>
          <w:lang w:val="en-GB" w:eastAsia="en-SG"/>
        </w:rPr>
        <w:t>ata downloaded by</w:t>
      </w:r>
      <w:r w:rsidR="00DA5B2D">
        <w:rPr>
          <w:i w:val="0"/>
          <w:lang w:val="en-GB" w:eastAsia="en-SG"/>
        </w:rPr>
        <w:t xml:space="preserve"> the</w:t>
      </w:r>
      <w:r w:rsidR="007E36EB" w:rsidRPr="00CD3E07">
        <w:rPr>
          <w:i w:val="0"/>
          <w:lang w:val="en-GB" w:eastAsia="en-SG"/>
        </w:rPr>
        <w:t xml:space="preserve"> </w:t>
      </w:r>
      <w:r w:rsidR="00801DD9">
        <w:rPr>
          <w:i w:val="0"/>
          <w:lang w:val="en-GB" w:eastAsia="en-SG"/>
        </w:rPr>
        <w:t>exercise</w:t>
      </w:r>
      <w:r w:rsidR="007E36EB" w:rsidRPr="00CD3E07">
        <w:rPr>
          <w:i w:val="0"/>
          <w:lang w:val="en-GB" w:eastAsia="en-SG"/>
        </w:rPr>
        <w:t xml:space="preserve"> authors using “Vanguard REIT Index Fund (VNQ-US),”</w:t>
      </w:r>
      <w:r w:rsidR="00DA5B2D">
        <w:rPr>
          <w:i w:val="0"/>
          <w:lang w:val="en-GB" w:eastAsia="en-SG"/>
        </w:rPr>
        <w:t xml:space="preserve"> and</w:t>
      </w:r>
      <w:r w:rsidR="007E36EB" w:rsidRPr="00CD3E07">
        <w:rPr>
          <w:i w:val="0"/>
          <w:lang w:val="en-GB" w:eastAsia="en-SG"/>
        </w:rPr>
        <w:t xml:space="preserve"> “SPDR Gold Trust (GLD-US),” </w:t>
      </w:r>
      <w:r w:rsidR="00BB56C6" w:rsidRPr="00CD3E07">
        <w:rPr>
          <w:i w:val="0"/>
          <w:lang w:val="en-GB" w:eastAsia="en-SG"/>
        </w:rPr>
        <w:t>accessed January 26, 2017</w:t>
      </w:r>
      <w:r w:rsidR="00BB56C6">
        <w:rPr>
          <w:i w:val="0"/>
          <w:lang w:val="en-GB" w:eastAsia="en-SG"/>
        </w:rPr>
        <w:t>, from</w:t>
      </w:r>
      <w:r w:rsidR="00DA5B2D">
        <w:rPr>
          <w:i w:val="0"/>
          <w:lang w:val="en-GB" w:eastAsia="en-SG"/>
        </w:rPr>
        <w:t xml:space="preserve"> the</w:t>
      </w:r>
      <w:r w:rsidR="00BB56C6">
        <w:rPr>
          <w:i w:val="0"/>
          <w:lang w:val="en-GB" w:eastAsia="en-SG"/>
        </w:rPr>
        <w:t xml:space="preserve"> </w:t>
      </w:r>
      <w:proofErr w:type="spellStart"/>
      <w:r w:rsidRPr="00CD3E07">
        <w:rPr>
          <w:i w:val="0"/>
          <w:lang w:val="en-GB" w:eastAsia="en-SG"/>
        </w:rPr>
        <w:t>Fact</w:t>
      </w:r>
      <w:r w:rsidR="00EA1FA1">
        <w:rPr>
          <w:i w:val="0"/>
          <w:lang w:val="en-GB" w:eastAsia="en-SG"/>
        </w:rPr>
        <w:t>S</w:t>
      </w:r>
      <w:r w:rsidRPr="00CD3E07">
        <w:rPr>
          <w:i w:val="0"/>
          <w:lang w:val="en-GB" w:eastAsia="en-SG"/>
        </w:rPr>
        <w:t>et</w:t>
      </w:r>
      <w:proofErr w:type="spellEnd"/>
      <w:r w:rsidRPr="00CD3E07">
        <w:rPr>
          <w:i w:val="0"/>
          <w:lang w:val="en-GB" w:eastAsia="en-SG"/>
        </w:rPr>
        <w:t xml:space="preserve"> </w:t>
      </w:r>
      <w:r w:rsidR="00BB56C6">
        <w:rPr>
          <w:i w:val="0"/>
          <w:lang w:val="en-GB" w:eastAsia="en-SG"/>
        </w:rPr>
        <w:t>f</w:t>
      </w:r>
      <w:r w:rsidR="007E36EB" w:rsidRPr="00CD3E07">
        <w:rPr>
          <w:i w:val="0"/>
          <w:lang w:val="en-GB" w:eastAsia="en-SG"/>
        </w:rPr>
        <w:t xml:space="preserve">inancial </w:t>
      </w:r>
      <w:r w:rsidRPr="00CD3E07">
        <w:rPr>
          <w:i w:val="0"/>
          <w:lang w:val="en-GB" w:eastAsia="en-SG"/>
        </w:rPr>
        <w:t>data</w:t>
      </w:r>
      <w:r w:rsidR="007E36EB" w:rsidRPr="00CD3E07">
        <w:rPr>
          <w:i w:val="0"/>
          <w:lang w:val="en-GB" w:eastAsia="en-SG"/>
        </w:rPr>
        <w:t>base.</w:t>
      </w:r>
    </w:p>
    <w:sectPr w:rsidR="00F923D1" w:rsidRPr="00CB4D1A" w:rsidSect="003508B7">
      <w:headerReference w:type="default" r:id="rId18"/>
      <w:endnotePr>
        <w:numFmt w:val="decimal"/>
      </w:endnotePr>
      <w:pgSz w:w="12240" w:h="15840" w:code="1"/>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535FD2" w14:textId="77777777" w:rsidR="006A58ED" w:rsidRDefault="006A58ED" w:rsidP="00D75295">
      <w:r>
        <w:separator/>
      </w:r>
    </w:p>
  </w:endnote>
  <w:endnote w:type="continuationSeparator" w:id="0">
    <w:p w14:paraId="22999186" w14:textId="77777777" w:rsidR="006A58ED" w:rsidRDefault="006A58ED"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Lucida Grande">
    <w:altName w:val="Segoe UI"/>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7697F" w14:textId="377E68CA" w:rsidR="000C6C19" w:rsidRDefault="000C6C19" w:rsidP="004A13BE">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83753" w14:textId="74250EF8" w:rsidR="000C6C19" w:rsidRDefault="000C6C19">
    <w:pPr>
      <w:pStyle w:val="Footer"/>
      <w:jc w:val="right"/>
    </w:pPr>
  </w:p>
  <w:p w14:paraId="3DDF48E3" w14:textId="77777777" w:rsidR="000C6C19" w:rsidRDefault="000C6C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F30C7" w14:textId="77777777" w:rsidR="006A58ED" w:rsidRDefault="006A58ED" w:rsidP="00D75295">
      <w:r>
        <w:separator/>
      </w:r>
    </w:p>
  </w:footnote>
  <w:footnote w:type="continuationSeparator" w:id="0">
    <w:p w14:paraId="5BD13B53" w14:textId="77777777" w:rsidR="006A58ED" w:rsidRDefault="006A58ED" w:rsidP="00D75295">
      <w:r>
        <w:continuationSeparator/>
      </w:r>
    </w:p>
  </w:footnote>
  <w:footnote w:id="1">
    <w:p w14:paraId="3FBA583E" w14:textId="408CFB78" w:rsidR="000C6C19" w:rsidRPr="00AC2913" w:rsidRDefault="000C6C19" w:rsidP="00144469">
      <w:pPr>
        <w:pStyle w:val="Footnote"/>
      </w:pPr>
      <w:r w:rsidRPr="004B5007">
        <w:rPr>
          <w:rStyle w:val="FootnoteReference"/>
          <w:i w:val="0"/>
        </w:rPr>
        <w:footnoteRef/>
      </w:r>
      <w:r>
        <w:rPr>
          <w:i w:val="0"/>
        </w:rPr>
        <w:t xml:space="preserve"> </w:t>
      </w:r>
      <w:r w:rsidRPr="004B5007">
        <w:rPr>
          <w:i w:val="0"/>
        </w:rPr>
        <w:t xml:space="preserve">This </w:t>
      </w:r>
      <w:r w:rsidR="00801DD9">
        <w:rPr>
          <w:i w:val="0"/>
        </w:rPr>
        <w:t>exercise</w:t>
      </w:r>
      <w:r w:rsidRPr="004B5007">
        <w:rPr>
          <w:i w:val="0"/>
        </w:rPr>
        <w:t xml:space="preserve"> has been written on the basis of published </w:t>
      </w:r>
      <w:r w:rsidRPr="00AC2913">
        <w:rPr>
          <w:i w:val="0"/>
        </w:rPr>
        <w:t>sources only.</w:t>
      </w:r>
      <w:r w:rsidRPr="00AC2913">
        <w:rPr>
          <w:rFonts w:eastAsiaTheme="minorHAnsi"/>
          <w:i w:val="0"/>
          <w:lang w:val="en-GB"/>
        </w:rPr>
        <w:t xml:space="preserve"> </w:t>
      </w:r>
      <w:r w:rsidRPr="00AC2913">
        <w:rPr>
          <w:i w:val="0"/>
          <w:lang w:val="en-GB"/>
        </w:rPr>
        <w:t xml:space="preserve">Consequently, the interpretation and perspectives presented in this </w:t>
      </w:r>
      <w:r w:rsidR="00801DD9">
        <w:rPr>
          <w:i w:val="0"/>
          <w:lang w:val="en-GB"/>
        </w:rPr>
        <w:t>exercise</w:t>
      </w:r>
      <w:r w:rsidRPr="00AC2913">
        <w:rPr>
          <w:i w:val="0"/>
          <w:lang w:val="en-GB"/>
        </w:rPr>
        <w:t xml:space="preserve"> are not necessarily those of </w:t>
      </w:r>
      <w:r>
        <w:rPr>
          <w:i w:val="0"/>
          <w:lang w:val="en-GB"/>
        </w:rPr>
        <w:t>the authors.</w:t>
      </w:r>
    </w:p>
  </w:footnote>
  <w:footnote w:id="2">
    <w:p w14:paraId="1C178C3E" w14:textId="3EC8033F" w:rsidR="000C6C19" w:rsidRPr="007B280B" w:rsidRDefault="000C6C19" w:rsidP="00754AA1">
      <w:pPr>
        <w:pStyle w:val="FootnoteText"/>
        <w:rPr>
          <w:rFonts w:ascii="Arial" w:hAnsi="Arial" w:cs="Arial"/>
          <w:b/>
          <w:sz w:val="17"/>
          <w:szCs w:val="17"/>
        </w:rPr>
      </w:pPr>
      <w:r w:rsidRPr="004B5007">
        <w:rPr>
          <w:rStyle w:val="FootnoteReference"/>
          <w:rFonts w:ascii="Arial" w:hAnsi="Arial" w:cs="Arial"/>
          <w:sz w:val="17"/>
          <w:szCs w:val="17"/>
        </w:rPr>
        <w:footnoteRef/>
      </w:r>
      <w:r w:rsidRPr="004B5007">
        <w:rPr>
          <w:rFonts w:ascii="Arial" w:hAnsi="Arial" w:cs="Arial"/>
          <w:sz w:val="17"/>
          <w:szCs w:val="17"/>
        </w:rPr>
        <w:t xml:space="preserve"> </w:t>
      </w:r>
      <w:r>
        <w:rPr>
          <w:rFonts w:ascii="Arial" w:hAnsi="Arial" w:cs="Arial"/>
          <w:sz w:val="17"/>
          <w:szCs w:val="17"/>
        </w:rPr>
        <w:t>S$ = SGD = Singapore dollars; a</w:t>
      </w:r>
      <w:r w:rsidRPr="004B5007">
        <w:rPr>
          <w:rFonts w:ascii="Arial" w:hAnsi="Arial" w:cs="Arial"/>
          <w:sz w:val="17"/>
          <w:szCs w:val="17"/>
        </w:rPr>
        <w:t>ll currenc</w:t>
      </w:r>
      <w:r>
        <w:rPr>
          <w:rFonts w:ascii="Arial" w:hAnsi="Arial" w:cs="Arial"/>
          <w:sz w:val="17"/>
          <w:szCs w:val="17"/>
        </w:rPr>
        <w:t>y amounts</w:t>
      </w:r>
      <w:r w:rsidRPr="004B5007">
        <w:rPr>
          <w:rFonts w:ascii="Arial" w:hAnsi="Arial" w:cs="Arial"/>
          <w:sz w:val="17"/>
          <w:szCs w:val="17"/>
        </w:rPr>
        <w:t xml:space="preserve"> </w:t>
      </w:r>
      <w:r>
        <w:rPr>
          <w:rFonts w:ascii="Arial" w:hAnsi="Arial" w:cs="Arial"/>
          <w:sz w:val="17"/>
          <w:szCs w:val="17"/>
        </w:rPr>
        <w:t xml:space="preserve">are </w:t>
      </w:r>
      <w:r w:rsidRPr="004B5007">
        <w:rPr>
          <w:rFonts w:ascii="Arial" w:hAnsi="Arial" w:cs="Arial"/>
          <w:sz w:val="17"/>
          <w:szCs w:val="17"/>
        </w:rPr>
        <w:t xml:space="preserve">in </w:t>
      </w:r>
      <w:r>
        <w:rPr>
          <w:rFonts w:ascii="Arial" w:hAnsi="Arial" w:cs="Arial"/>
          <w:sz w:val="17"/>
          <w:szCs w:val="17"/>
        </w:rPr>
        <w:t xml:space="preserve">S$; </w:t>
      </w:r>
      <w:r w:rsidR="00B67827">
        <w:rPr>
          <w:rFonts w:ascii="Arial" w:hAnsi="Arial" w:cs="Arial"/>
          <w:sz w:val="17"/>
          <w:szCs w:val="17"/>
        </w:rPr>
        <w:t xml:space="preserve">S$1 = US$0.709 </w:t>
      </w:r>
      <w:r w:rsidR="00830AC9">
        <w:rPr>
          <w:rFonts w:ascii="Arial" w:hAnsi="Arial" w:cs="Arial"/>
          <w:sz w:val="17"/>
          <w:szCs w:val="17"/>
        </w:rPr>
        <w:t>on January 31</w:t>
      </w:r>
      <w:r>
        <w:rPr>
          <w:rFonts w:ascii="Arial" w:hAnsi="Arial" w:cs="Arial"/>
          <w:sz w:val="17"/>
          <w:szCs w:val="17"/>
        </w:rPr>
        <w:t>, 2017</w:t>
      </w:r>
      <w:r w:rsidRPr="00D16E5C">
        <w:rPr>
          <w:rFonts w:ascii="Arial" w:hAnsi="Arial" w:cs="Arial"/>
          <w:sz w:val="17"/>
          <w:szCs w:val="17"/>
        </w:rPr>
        <w:t>.</w:t>
      </w:r>
    </w:p>
  </w:footnote>
  <w:footnote w:id="3">
    <w:p w14:paraId="0DC27CCC" w14:textId="4763776F" w:rsidR="000C6C19" w:rsidRPr="007B280B" w:rsidRDefault="000C6C19" w:rsidP="007B280B">
      <w:pPr>
        <w:pStyle w:val="FootnoteText"/>
        <w:jc w:val="both"/>
        <w:rPr>
          <w:rFonts w:ascii="Arial" w:hAnsi="Arial" w:cs="Arial"/>
          <w:sz w:val="17"/>
          <w:szCs w:val="17"/>
        </w:rPr>
      </w:pPr>
      <w:r w:rsidRPr="00D16E5C">
        <w:rPr>
          <w:rFonts w:ascii="Arial" w:hAnsi="Arial" w:cs="Arial"/>
          <w:sz w:val="17"/>
          <w:szCs w:val="17"/>
          <w:vertAlign w:val="superscript"/>
        </w:rPr>
        <w:footnoteRef/>
      </w:r>
      <w:r w:rsidRPr="007B280B">
        <w:rPr>
          <w:rFonts w:ascii="Arial" w:hAnsi="Arial" w:cs="Arial"/>
          <w:sz w:val="17"/>
          <w:szCs w:val="17"/>
        </w:rPr>
        <w:t xml:space="preserve"> </w:t>
      </w:r>
      <w:r w:rsidRPr="004B5007">
        <w:rPr>
          <w:rFonts w:ascii="Arial" w:hAnsi="Arial" w:cs="Arial"/>
          <w:sz w:val="17"/>
          <w:szCs w:val="17"/>
        </w:rPr>
        <w:t xml:space="preserve">Investopedia, “6 Asset </w:t>
      </w:r>
      <w:r>
        <w:rPr>
          <w:rFonts w:ascii="Arial" w:hAnsi="Arial" w:cs="Arial"/>
          <w:sz w:val="17"/>
          <w:szCs w:val="17"/>
        </w:rPr>
        <w:t>A</w:t>
      </w:r>
      <w:r w:rsidRPr="004B5007">
        <w:rPr>
          <w:rFonts w:ascii="Arial" w:hAnsi="Arial" w:cs="Arial"/>
          <w:sz w:val="17"/>
          <w:szCs w:val="17"/>
        </w:rPr>
        <w:t xml:space="preserve">llocation </w:t>
      </w:r>
      <w:r>
        <w:rPr>
          <w:rFonts w:ascii="Arial" w:hAnsi="Arial" w:cs="Arial"/>
          <w:sz w:val="17"/>
          <w:szCs w:val="17"/>
        </w:rPr>
        <w:t>S</w:t>
      </w:r>
      <w:r w:rsidRPr="004B5007">
        <w:rPr>
          <w:rFonts w:ascii="Arial" w:hAnsi="Arial" w:cs="Arial"/>
          <w:sz w:val="17"/>
          <w:szCs w:val="17"/>
        </w:rPr>
        <w:t xml:space="preserve">trategies </w:t>
      </w:r>
      <w:r>
        <w:rPr>
          <w:rFonts w:ascii="Arial" w:hAnsi="Arial" w:cs="Arial"/>
          <w:sz w:val="17"/>
          <w:szCs w:val="17"/>
        </w:rPr>
        <w:t>T</w:t>
      </w:r>
      <w:r w:rsidRPr="004B5007">
        <w:rPr>
          <w:rFonts w:ascii="Arial" w:hAnsi="Arial" w:cs="Arial"/>
          <w:sz w:val="17"/>
          <w:szCs w:val="17"/>
        </w:rPr>
        <w:t xml:space="preserve">hat </w:t>
      </w:r>
      <w:r>
        <w:rPr>
          <w:rFonts w:ascii="Arial" w:hAnsi="Arial" w:cs="Arial"/>
          <w:sz w:val="17"/>
          <w:szCs w:val="17"/>
        </w:rPr>
        <w:t>W</w:t>
      </w:r>
      <w:r w:rsidRPr="004B5007">
        <w:rPr>
          <w:rFonts w:ascii="Arial" w:hAnsi="Arial" w:cs="Arial"/>
          <w:sz w:val="17"/>
          <w:szCs w:val="17"/>
        </w:rPr>
        <w:t xml:space="preserve">ork,” </w:t>
      </w:r>
      <w:r>
        <w:rPr>
          <w:rFonts w:ascii="Arial" w:hAnsi="Arial" w:cs="Arial"/>
          <w:sz w:val="17"/>
          <w:szCs w:val="17"/>
        </w:rPr>
        <w:t xml:space="preserve">April 6, 2018, </w:t>
      </w:r>
      <w:r w:rsidRPr="004B5007">
        <w:rPr>
          <w:rFonts w:ascii="Arial" w:hAnsi="Arial" w:cs="Arial"/>
          <w:sz w:val="17"/>
          <w:szCs w:val="17"/>
        </w:rPr>
        <w:t xml:space="preserve">accessed March 15, 2018, </w:t>
      </w:r>
      <w:bookmarkStart w:id="0" w:name="_GoBack"/>
      <w:bookmarkEnd w:id="0"/>
      <w:r w:rsidRPr="004B5007">
        <w:rPr>
          <w:rFonts w:ascii="Arial" w:hAnsi="Arial" w:cs="Arial"/>
          <w:sz w:val="17"/>
          <w:szCs w:val="17"/>
        </w:rPr>
        <w:t>www.investopedia.com/articles/04/031704.asp</w:t>
      </w:r>
      <w:r w:rsidR="00E617BC">
        <w:rPr>
          <w:rFonts w:ascii="Arial" w:hAnsi="Arial" w:cs="Arial"/>
          <w:sz w:val="17"/>
          <w:szCs w:val="17"/>
        </w:rPr>
        <w:t>.</w:t>
      </w:r>
    </w:p>
  </w:footnote>
  <w:footnote w:id="4">
    <w:p w14:paraId="1C135A3B" w14:textId="24DA78ED" w:rsidR="000C6C19" w:rsidRPr="00CB4D1A" w:rsidRDefault="000C6C19" w:rsidP="00D16E5C">
      <w:pPr>
        <w:pStyle w:val="FootnoteText"/>
        <w:jc w:val="both"/>
        <w:rPr>
          <w:rStyle w:val="FootnoteChar"/>
          <w:i w:val="0"/>
        </w:rPr>
      </w:pPr>
      <w:r w:rsidRPr="004B5007">
        <w:rPr>
          <w:rStyle w:val="FootnoteReference"/>
          <w:rFonts w:ascii="Arial" w:hAnsi="Arial" w:cs="Arial"/>
          <w:sz w:val="17"/>
          <w:szCs w:val="17"/>
        </w:rPr>
        <w:footnoteRef/>
      </w:r>
      <w:r>
        <w:rPr>
          <w:rFonts w:ascii="Arial" w:hAnsi="Arial" w:cs="Arial"/>
          <w:sz w:val="17"/>
          <w:szCs w:val="17"/>
        </w:rPr>
        <w:t xml:space="preserve"> “On Trump’s Agenda: Major Policy S</w:t>
      </w:r>
      <w:r w:rsidRPr="004B5007">
        <w:rPr>
          <w:rFonts w:ascii="Arial" w:hAnsi="Arial" w:cs="Arial"/>
          <w:sz w:val="17"/>
          <w:szCs w:val="17"/>
        </w:rPr>
        <w:t>hifts</w:t>
      </w:r>
      <w:r w:rsidR="00E617BC">
        <w:rPr>
          <w:rFonts w:ascii="Arial" w:hAnsi="Arial" w:cs="Arial"/>
          <w:sz w:val="17"/>
          <w:szCs w:val="17"/>
        </w:rPr>
        <w:t>,</w:t>
      </w:r>
      <w:r>
        <w:rPr>
          <w:rFonts w:ascii="Arial" w:hAnsi="Arial" w:cs="Arial"/>
          <w:sz w:val="17"/>
          <w:szCs w:val="17"/>
        </w:rPr>
        <w:t xml:space="preserve">” </w:t>
      </w:r>
      <w:r w:rsidR="00E617BC" w:rsidRPr="00D16E5C">
        <w:rPr>
          <w:rFonts w:ascii="Arial" w:hAnsi="Arial" w:cs="Arial"/>
          <w:i/>
          <w:sz w:val="17"/>
          <w:szCs w:val="17"/>
        </w:rPr>
        <w:t>Wall Street Journal</w:t>
      </w:r>
      <w:r w:rsidR="00E617BC">
        <w:rPr>
          <w:rFonts w:ascii="Arial" w:hAnsi="Arial" w:cs="Arial"/>
          <w:sz w:val="17"/>
          <w:szCs w:val="17"/>
        </w:rPr>
        <w:t xml:space="preserve"> (Asia), </w:t>
      </w:r>
      <w:r>
        <w:rPr>
          <w:rFonts w:ascii="Arial" w:hAnsi="Arial" w:cs="Arial"/>
          <w:sz w:val="17"/>
          <w:szCs w:val="17"/>
        </w:rPr>
        <w:t xml:space="preserve">January 23, 2017, accessed March 15, 2018, </w:t>
      </w:r>
      <w:hyperlink r:id="rId1" w:history="1">
        <w:r w:rsidRPr="00CB4D1A">
          <w:rPr>
            <w:rStyle w:val="FootnoteChar"/>
            <w:i w:val="0"/>
          </w:rPr>
          <w:t>www.wsj.com/public/page/archive-2017-1-23.html</w:t>
        </w:r>
      </w:hyperlink>
      <w:r w:rsidRPr="00CB4D1A">
        <w:rPr>
          <w:rStyle w:val="FootnoteChar"/>
          <w:i w:val="0"/>
        </w:rPr>
        <w:t xml:space="preserve">. </w:t>
      </w:r>
    </w:p>
  </w:footnote>
  <w:footnote w:id="5">
    <w:p w14:paraId="6AD825A7" w14:textId="653F557B" w:rsidR="000C6C19" w:rsidRPr="004B5007" w:rsidRDefault="000C6C19" w:rsidP="007B280B">
      <w:pPr>
        <w:pStyle w:val="FootnoteText"/>
        <w:jc w:val="both"/>
        <w:rPr>
          <w:rFonts w:ascii="Arial" w:hAnsi="Arial" w:cs="Arial"/>
          <w:sz w:val="17"/>
          <w:szCs w:val="17"/>
        </w:rPr>
      </w:pPr>
      <w:r w:rsidRPr="004B5007">
        <w:rPr>
          <w:rStyle w:val="FootnoteReference"/>
          <w:rFonts w:ascii="Arial" w:hAnsi="Arial" w:cs="Arial"/>
          <w:sz w:val="17"/>
          <w:szCs w:val="17"/>
        </w:rPr>
        <w:footnoteRef/>
      </w:r>
      <w:r w:rsidRPr="004B5007">
        <w:rPr>
          <w:rFonts w:ascii="Arial" w:hAnsi="Arial" w:cs="Arial"/>
          <w:sz w:val="17"/>
          <w:szCs w:val="17"/>
        </w:rPr>
        <w:t xml:space="preserve"> </w:t>
      </w:r>
      <w:r w:rsidR="00E617BC">
        <w:rPr>
          <w:rFonts w:ascii="Arial" w:hAnsi="Arial" w:cs="Arial"/>
          <w:sz w:val="17"/>
          <w:szCs w:val="17"/>
        </w:rPr>
        <w:t xml:space="preserve">FT Reporters, </w:t>
      </w:r>
      <w:r w:rsidRPr="004B5007">
        <w:rPr>
          <w:rFonts w:ascii="Arial" w:hAnsi="Arial" w:cs="Arial"/>
          <w:sz w:val="17"/>
          <w:szCs w:val="17"/>
        </w:rPr>
        <w:t xml:space="preserve">“Markets </w:t>
      </w:r>
      <w:r>
        <w:rPr>
          <w:rFonts w:ascii="Arial" w:hAnsi="Arial" w:cs="Arial"/>
          <w:sz w:val="17"/>
          <w:szCs w:val="17"/>
        </w:rPr>
        <w:t>O</w:t>
      </w:r>
      <w:r w:rsidRPr="004B5007">
        <w:rPr>
          <w:rFonts w:ascii="Arial" w:hAnsi="Arial" w:cs="Arial"/>
          <w:sz w:val="17"/>
          <w:szCs w:val="17"/>
        </w:rPr>
        <w:t xml:space="preserve">utlook: </w:t>
      </w:r>
      <w:r>
        <w:rPr>
          <w:rFonts w:ascii="Arial" w:hAnsi="Arial" w:cs="Arial"/>
          <w:sz w:val="17"/>
          <w:szCs w:val="17"/>
        </w:rPr>
        <w:t>T</w:t>
      </w:r>
      <w:r w:rsidRPr="004B5007">
        <w:rPr>
          <w:rFonts w:ascii="Arial" w:hAnsi="Arial" w:cs="Arial"/>
          <w:sz w:val="17"/>
          <w:szCs w:val="17"/>
        </w:rPr>
        <w:t xml:space="preserve">he </w:t>
      </w:r>
      <w:r>
        <w:rPr>
          <w:rFonts w:ascii="Arial" w:hAnsi="Arial" w:cs="Arial"/>
          <w:sz w:val="17"/>
          <w:szCs w:val="17"/>
        </w:rPr>
        <w:t>B</w:t>
      </w:r>
      <w:r w:rsidRPr="004B5007">
        <w:rPr>
          <w:rFonts w:ascii="Arial" w:hAnsi="Arial" w:cs="Arial"/>
          <w:sz w:val="17"/>
          <w:szCs w:val="17"/>
        </w:rPr>
        <w:t xml:space="preserve">ig </w:t>
      </w:r>
      <w:r>
        <w:rPr>
          <w:rFonts w:ascii="Arial" w:hAnsi="Arial" w:cs="Arial"/>
          <w:sz w:val="17"/>
          <w:szCs w:val="17"/>
        </w:rPr>
        <w:t>I</w:t>
      </w:r>
      <w:r w:rsidRPr="004B5007">
        <w:rPr>
          <w:rFonts w:ascii="Arial" w:hAnsi="Arial" w:cs="Arial"/>
          <w:sz w:val="17"/>
          <w:szCs w:val="17"/>
        </w:rPr>
        <w:t xml:space="preserve">ssues </w:t>
      </w:r>
      <w:r>
        <w:rPr>
          <w:rFonts w:ascii="Arial" w:hAnsi="Arial" w:cs="Arial"/>
          <w:sz w:val="17"/>
          <w:szCs w:val="17"/>
        </w:rPr>
        <w:t>F</w:t>
      </w:r>
      <w:r w:rsidRPr="004B5007">
        <w:rPr>
          <w:rFonts w:ascii="Arial" w:hAnsi="Arial" w:cs="Arial"/>
          <w:sz w:val="17"/>
          <w:szCs w:val="17"/>
        </w:rPr>
        <w:t xml:space="preserve">acing </w:t>
      </w:r>
      <w:r>
        <w:rPr>
          <w:rFonts w:ascii="Arial" w:hAnsi="Arial" w:cs="Arial"/>
          <w:sz w:val="17"/>
          <w:szCs w:val="17"/>
        </w:rPr>
        <w:t>I</w:t>
      </w:r>
      <w:r w:rsidRPr="004B5007">
        <w:rPr>
          <w:rFonts w:ascii="Arial" w:hAnsi="Arial" w:cs="Arial"/>
          <w:sz w:val="17"/>
          <w:szCs w:val="17"/>
        </w:rPr>
        <w:t xml:space="preserve">nvestors in 2017,” </w:t>
      </w:r>
      <w:r w:rsidR="00E617BC" w:rsidRPr="007B280B">
        <w:rPr>
          <w:rFonts w:ascii="Arial" w:hAnsi="Arial" w:cs="Arial"/>
          <w:i/>
          <w:sz w:val="17"/>
          <w:szCs w:val="17"/>
        </w:rPr>
        <w:t>Financial Times</w:t>
      </w:r>
      <w:r w:rsidR="00E617BC" w:rsidRPr="004B5007">
        <w:rPr>
          <w:rFonts w:ascii="Arial" w:hAnsi="Arial" w:cs="Arial"/>
          <w:sz w:val="17"/>
          <w:szCs w:val="17"/>
        </w:rPr>
        <w:t xml:space="preserve">, </w:t>
      </w:r>
      <w:r w:rsidRPr="004B5007">
        <w:rPr>
          <w:rFonts w:ascii="Arial" w:hAnsi="Arial" w:cs="Arial"/>
          <w:sz w:val="17"/>
          <w:szCs w:val="17"/>
        </w:rPr>
        <w:t>January 2, 2017, accessed January 26, 2017, www.ft.com/content/416e65ba-c82f-11e6-8f29-9445cac8966f.</w:t>
      </w:r>
    </w:p>
  </w:footnote>
  <w:footnote w:id="6">
    <w:p w14:paraId="01295D6D" w14:textId="6BA3D578" w:rsidR="000C6C19" w:rsidRPr="004B5007" w:rsidRDefault="000C6C19" w:rsidP="008501CE">
      <w:pPr>
        <w:pStyle w:val="FootnoteText"/>
        <w:rPr>
          <w:rFonts w:ascii="Arial" w:hAnsi="Arial" w:cs="Arial"/>
          <w:sz w:val="17"/>
          <w:szCs w:val="17"/>
        </w:rPr>
      </w:pPr>
      <w:r w:rsidRPr="004B5007">
        <w:rPr>
          <w:rStyle w:val="FootnoteReference"/>
          <w:rFonts w:ascii="Arial" w:hAnsi="Arial" w:cs="Arial"/>
          <w:sz w:val="17"/>
          <w:szCs w:val="17"/>
        </w:rPr>
        <w:footnoteRef/>
      </w:r>
      <w:r w:rsidRPr="004B5007">
        <w:rPr>
          <w:rFonts w:ascii="Arial" w:hAnsi="Arial" w:cs="Arial"/>
          <w:sz w:val="17"/>
          <w:szCs w:val="17"/>
        </w:rPr>
        <w:t xml:space="preserve"> </w:t>
      </w:r>
      <w:r>
        <w:rPr>
          <w:rFonts w:ascii="Arial" w:hAnsi="Arial" w:cs="Arial"/>
          <w:sz w:val="17"/>
          <w:szCs w:val="17"/>
        </w:rPr>
        <w:t xml:space="preserve">Ibid. </w:t>
      </w:r>
    </w:p>
  </w:footnote>
  <w:footnote w:id="7">
    <w:p w14:paraId="6F0DB333" w14:textId="573BB4E8" w:rsidR="000C6C19" w:rsidRPr="004B5007" w:rsidRDefault="000C6C19" w:rsidP="001F71B9">
      <w:pPr>
        <w:pStyle w:val="FootnoteText"/>
        <w:rPr>
          <w:rFonts w:ascii="Arial" w:hAnsi="Arial" w:cs="Arial"/>
          <w:sz w:val="17"/>
          <w:szCs w:val="17"/>
        </w:rPr>
      </w:pPr>
      <w:r w:rsidRPr="004B5007">
        <w:rPr>
          <w:rStyle w:val="FootnoteReference"/>
          <w:rFonts w:ascii="Arial" w:hAnsi="Arial" w:cs="Arial"/>
          <w:sz w:val="17"/>
          <w:szCs w:val="17"/>
        </w:rPr>
        <w:footnoteRef/>
      </w:r>
      <w:r w:rsidRPr="004B5007">
        <w:rPr>
          <w:rFonts w:ascii="Arial" w:hAnsi="Arial" w:cs="Arial"/>
          <w:sz w:val="17"/>
          <w:szCs w:val="17"/>
        </w:rPr>
        <w:t xml:space="preserve"> </w:t>
      </w:r>
      <w:r>
        <w:rPr>
          <w:rFonts w:ascii="Arial" w:hAnsi="Arial" w:cs="Arial"/>
          <w:sz w:val="17"/>
          <w:szCs w:val="17"/>
        </w:rPr>
        <w:t xml:space="preserve">Ibid. </w:t>
      </w:r>
    </w:p>
  </w:footnote>
  <w:footnote w:id="8">
    <w:p w14:paraId="2AF1C57D" w14:textId="49BF3510" w:rsidR="000C6C19" w:rsidRPr="004B5007" w:rsidRDefault="000C6C19" w:rsidP="007B280B">
      <w:pPr>
        <w:pStyle w:val="FootnoteText"/>
        <w:jc w:val="both"/>
        <w:rPr>
          <w:rFonts w:ascii="Arial" w:hAnsi="Arial" w:cs="Arial"/>
          <w:sz w:val="17"/>
          <w:szCs w:val="17"/>
        </w:rPr>
      </w:pPr>
      <w:r w:rsidRPr="004B5007">
        <w:rPr>
          <w:rStyle w:val="FootnoteReference"/>
          <w:rFonts w:ascii="Arial" w:hAnsi="Arial" w:cs="Arial"/>
          <w:sz w:val="17"/>
          <w:szCs w:val="17"/>
        </w:rPr>
        <w:footnoteRef/>
      </w:r>
      <w:r w:rsidRPr="004B5007">
        <w:rPr>
          <w:rFonts w:ascii="Arial" w:hAnsi="Arial" w:cs="Arial"/>
          <w:sz w:val="17"/>
          <w:szCs w:val="17"/>
        </w:rPr>
        <w:t xml:space="preserve"> Yuan Yang, “China </w:t>
      </w:r>
      <w:r>
        <w:rPr>
          <w:rFonts w:ascii="Arial" w:hAnsi="Arial" w:cs="Arial"/>
          <w:sz w:val="17"/>
          <w:szCs w:val="17"/>
        </w:rPr>
        <w:t>T</w:t>
      </w:r>
      <w:r w:rsidRPr="004B5007">
        <w:rPr>
          <w:rFonts w:ascii="Arial" w:hAnsi="Arial" w:cs="Arial"/>
          <w:sz w:val="17"/>
          <w:szCs w:val="17"/>
        </w:rPr>
        <w:t xml:space="preserve">ightens </w:t>
      </w:r>
      <w:r>
        <w:rPr>
          <w:rFonts w:ascii="Arial" w:hAnsi="Arial" w:cs="Arial"/>
          <w:sz w:val="17"/>
          <w:szCs w:val="17"/>
        </w:rPr>
        <w:t>C</w:t>
      </w:r>
      <w:r w:rsidRPr="004B5007">
        <w:rPr>
          <w:rFonts w:ascii="Arial" w:hAnsi="Arial" w:cs="Arial"/>
          <w:sz w:val="17"/>
          <w:szCs w:val="17"/>
        </w:rPr>
        <w:t xml:space="preserve">ontrol of </w:t>
      </w:r>
      <w:r>
        <w:rPr>
          <w:rFonts w:ascii="Arial" w:hAnsi="Arial" w:cs="Arial"/>
          <w:sz w:val="17"/>
          <w:szCs w:val="17"/>
        </w:rPr>
        <w:t>P</w:t>
      </w:r>
      <w:r w:rsidRPr="004B5007">
        <w:rPr>
          <w:rFonts w:ascii="Arial" w:hAnsi="Arial" w:cs="Arial"/>
          <w:sz w:val="17"/>
          <w:szCs w:val="17"/>
        </w:rPr>
        <w:t xml:space="preserve">ersonal </w:t>
      </w:r>
      <w:r>
        <w:rPr>
          <w:rFonts w:ascii="Arial" w:hAnsi="Arial" w:cs="Arial"/>
          <w:sz w:val="17"/>
          <w:szCs w:val="17"/>
        </w:rPr>
        <w:t>F</w:t>
      </w:r>
      <w:r w:rsidRPr="004B5007">
        <w:rPr>
          <w:rFonts w:ascii="Arial" w:hAnsi="Arial" w:cs="Arial"/>
          <w:sz w:val="17"/>
          <w:szCs w:val="17"/>
        </w:rPr>
        <w:t xml:space="preserve">orex </w:t>
      </w:r>
      <w:r>
        <w:rPr>
          <w:rFonts w:ascii="Arial" w:hAnsi="Arial" w:cs="Arial"/>
          <w:sz w:val="17"/>
          <w:szCs w:val="17"/>
        </w:rPr>
        <w:t>P</w:t>
      </w:r>
      <w:r w:rsidRPr="004B5007">
        <w:rPr>
          <w:rFonts w:ascii="Arial" w:hAnsi="Arial" w:cs="Arial"/>
          <w:sz w:val="17"/>
          <w:szCs w:val="17"/>
        </w:rPr>
        <w:t xml:space="preserve">urchases,” </w:t>
      </w:r>
      <w:r w:rsidRPr="007B280B">
        <w:rPr>
          <w:rFonts w:ascii="Arial" w:hAnsi="Arial" w:cs="Arial"/>
          <w:i/>
          <w:sz w:val="17"/>
          <w:szCs w:val="17"/>
        </w:rPr>
        <w:t>Financial Times</w:t>
      </w:r>
      <w:r w:rsidRPr="004B5007">
        <w:rPr>
          <w:rFonts w:ascii="Arial" w:hAnsi="Arial" w:cs="Arial"/>
          <w:sz w:val="17"/>
          <w:szCs w:val="17"/>
        </w:rPr>
        <w:t>, January 1, 2017, accessed January 26, 2017, www.ft.com/content/87d8a7e8-cfe8-11e6-b06b-680c49b4b4c0.</w:t>
      </w:r>
    </w:p>
  </w:footnote>
  <w:footnote w:id="9">
    <w:p w14:paraId="18320A4E" w14:textId="09B37633" w:rsidR="000C6C19" w:rsidRPr="00466B08" w:rsidRDefault="000C6C19" w:rsidP="007B280B">
      <w:pPr>
        <w:pStyle w:val="FootnoteText"/>
        <w:jc w:val="both"/>
        <w:rPr>
          <w:rFonts w:ascii="Arial" w:hAnsi="Arial" w:cs="Arial"/>
          <w:i/>
          <w:sz w:val="17"/>
          <w:szCs w:val="17"/>
        </w:rPr>
      </w:pPr>
      <w:r w:rsidRPr="004B5007">
        <w:rPr>
          <w:rStyle w:val="FootnoteReference"/>
          <w:rFonts w:ascii="Arial" w:hAnsi="Arial" w:cs="Arial"/>
          <w:sz w:val="17"/>
          <w:szCs w:val="17"/>
        </w:rPr>
        <w:footnoteRef/>
      </w:r>
      <w:r w:rsidRPr="004B5007">
        <w:rPr>
          <w:rFonts w:ascii="Arial" w:hAnsi="Arial" w:cs="Arial"/>
          <w:sz w:val="17"/>
          <w:szCs w:val="17"/>
        </w:rPr>
        <w:t xml:space="preserve"> Raymond </w:t>
      </w:r>
      <w:proofErr w:type="spellStart"/>
      <w:r w:rsidRPr="004B5007">
        <w:rPr>
          <w:rFonts w:ascii="Arial" w:hAnsi="Arial" w:cs="Arial"/>
          <w:sz w:val="17"/>
          <w:szCs w:val="17"/>
        </w:rPr>
        <w:t>Zhong</w:t>
      </w:r>
      <w:proofErr w:type="spellEnd"/>
      <w:r w:rsidRPr="004B5007">
        <w:rPr>
          <w:rFonts w:ascii="Arial" w:hAnsi="Arial" w:cs="Arial"/>
          <w:sz w:val="17"/>
          <w:szCs w:val="17"/>
        </w:rPr>
        <w:t xml:space="preserve">, “India to </w:t>
      </w:r>
      <w:r>
        <w:rPr>
          <w:rFonts w:ascii="Arial" w:hAnsi="Arial" w:cs="Arial"/>
          <w:sz w:val="17"/>
          <w:szCs w:val="17"/>
        </w:rPr>
        <w:t>R</w:t>
      </w:r>
      <w:r w:rsidRPr="004B5007">
        <w:rPr>
          <w:rFonts w:ascii="Arial" w:hAnsi="Arial" w:cs="Arial"/>
          <w:sz w:val="17"/>
          <w:szCs w:val="17"/>
        </w:rPr>
        <w:t xml:space="preserve">eplace </w:t>
      </w:r>
      <w:r>
        <w:rPr>
          <w:rFonts w:ascii="Arial" w:hAnsi="Arial" w:cs="Arial"/>
          <w:sz w:val="17"/>
          <w:szCs w:val="17"/>
        </w:rPr>
        <w:t>L</w:t>
      </w:r>
      <w:r w:rsidRPr="004B5007">
        <w:rPr>
          <w:rFonts w:ascii="Arial" w:hAnsi="Arial" w:cs="Arial"/>
          <w:sz w:val="17"/>
          <w:szCs w:val="17"/>
        </w:rPr>
        <w:t xml:space="preserve">argest </w:t>
      </w:r>
      <w:r>
        <w:rPr>
          <w:rFonts w:ascii="Arial" w:hAnsi="Arial" w:cs="Arial"/>
          <w:sz w:val="17"/>
          <w:szCs w:val="17"/>
        </w:rPr>
        <w:t>B</w:t>
      </w:r>
      <w:r w:rsidRPr="004B5007">
        <w:rPr>
          <w:rFonts w:ascii="Arial" w:hAnsi="Arial" w:cs="Arial"/>
          <w:sz w:val="17"/>
          <w:szCs w:val="17"/>
        </w:rPr>
        <w:t xml:space="preserve">ank </w:t>
      </w:r>
      <w:r>
        <w:rPr>
          <w:rFonts w:ascii="Arial" w:hAnsi="Arial" w:cs="Arial"/>
          <w:sz w:val="17"/>
          <w:szCs w:val="17"/>
        </w:rPr>
        <w:t>N</w:t>
      </w:r>
      <w:r w:rsidRPr="004B5007">
        <w:rPr>
          <w:rFonts w:ascii="Arial" w:hAnsi="Arial" w:cs="Arial"/>
          <w:sz w:val="17"/>
          <w:szCs w:val="17"/>
        </w:rPr>
        <w:t xml:space="preserve">otes,” </w:t>
      </w:r>
      <w:r w:rsidRPr="007B280B">
        <w:rPr>
          <w:rFonts w:ascii="Arial" w:hAnsi="Arial" w:cs="Arial"/>
          <w:i/>
          <w:sz w:val="17"/>
          <w:szCs w:val="17"/>
        </w:rPr>
        <w:t>Wall Street Journal</w:t>
      </w:r>
      <w:r>
        <w:rPr>
          <w:rFonts w:ascii="Arial" w:hAnsi="Arial" w:cs="Arial"/>
          <w:sz w:val="17"/>
          <w:szCs w:val="17"/>
        </w:rPr>
        <w:t>,</w:t>
      </w:r>
      <w:r w:rsidRPr="004B5007">
        <w:rPr>
          <w:rFonts w:ascii="Arial" w:hAnsi="Arial" w:cs="Arial"/>
          <w:sz w:val="17"/>
          <w:szCs w:val="17"/>
        </w:rPr>
        <w:t xml:space="preserve"> November 9, 2016, accessed January 26, 2017</w:t>
      </w:r>
      <w:r>
        <w:rPr>
          <w:rFonts w:ascii="Arial" w:hAnsi="Arial" w:cs="Arial"/>
          <w:sz w:val="17"/>
          <w:szCs w:val="17"/>
        </w:rPr>
        <w:t>,</w:t>
      </w:r>
      <w:r w:rsidRPr="004B5007">
        <w:rPr>
          <w:rFonts w:ascii="Arial" w:hAnsi="Arial" w:cs="Arial"/>
          <w:sz w:val="17"/>
          <w:szCs w:val="17"/>
        </w:rPr>
        <w:t xml:space="preserve"> www.wsj.com/articles/india-to-phase-out-current-500-and-1000-rupee-bank-notes-1478619693.</w:t>
      </w:r>
      <w:r>
        <w:rPr>
          <w:rFonts w:ascii="Arial" w:hAnsi="Arial" w:cs="Arial"/>
          <w:i/>
          <w:sz w:val="17"/>
          <w:szCs w:val="17"/>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B9C78" w14:textId="25E8E37A" w:rsidR="000C6C19" w:rsidRPr="001E64DE" w:rsidRDefault="000C6C19" w:rsidP="00D13667">
    <w:pPr>
      <w:pBdr>
        <w:bottom w:val="single" w:sz="18" w:space="1" w:color="auto"/>
      </w:pBdr>
      <w:tabs>
        <w:tab w:val="left" w:pos="-1440"/>
        <w:tab w:val="left" w:pos="-720"/>
        <w:tab w:val="right" w:pos="9360"/>
      </w:tabs>
      <w:rPr>
        <w:rFonts w:ascii="Arial" w:hAnsi="Arial"/>
        <w:b/>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F074F">
      <w:rPr>
        <w:rFonts w:ascii="Arial" w:hAnsi="Arial"/>
        <w:b/>
        <w:noProof/>
      </w:rPr>
      <w:t>3</w:t>
    </w:r>
    <w:r>
      <w:rPr>
        <w:rFonts w:ascii="Arial" w:hAnsi="Arial"/>
        <w:b/>
      </w:rPr>
      <w:fldChar w:fldCharType="end"/>
    </w:r>
    <w:r w:rsidR="00A623BD">
      <w:rPr>
        <w:rFonts w:ascii="Arial" w:hAnsi="Arial"/>
        <w:b/>
      </w:rPr>
      <w:tab/>
      <w:t xml:space="preserve">  </w:t>
    </w:r>
    <w:r w:rsidR="007E42B7">
      <w:rPr>
        <w:rFonts w:ascii="Arial" w:hAnsi="Arial"/>
        <w:b/>
      </w:rPr>
      <w:t>9B18N020</w:t>
    </w:r>
  </w:p>
  <w:p w14:paraId="1F6E6F9A" w14:textId="77777777" w:rsidR="000C6C19" w:rsidRPr="00C92CC4" w:rsidRDefault="000C6C19" w:rsidP="00D13667">
    <w:pPr>
      <w:pStyle w:val="Header"/>
      <w:tabs>
        <w:tab w:val="clear" w:pos="4680"/>
      </w:tabs>
      <w:rPr>
        <w:sz w:val="18"/>
        <w:szCs w:val="18"/>
      </w:rPr>
    </w:pPr>
  </w:p>
  <w:p w14:paraId="6ABC2FC6" w14:textId="77777777" w:rsidR="000C6C19" w:rsidRPr="00C92CC4" w:rsidRDefault="000C6C19" w:rsidP="00D13667">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81865" w14:textId="5FA11F6E" w:rsidR="00A623BD" w:rsidRPr="001E64DE" w:rsidRDefault="00A623BD" w:rsidP="00D13667">
    <w:pPr>
      <w:pBdr>
        <w:bottom w:val="single" w:sz="18" w:space="1" w:color="auto"/>
      </w:pBdr>
      <w:tabs>
        <w:tab w:val="left" w:pos="-1440"/>
        <w:tab w:val="left" w:pos="-720"/>
        <w:tab w:val="right" w:pos="9360"/>
      </w:tabs>
      <w:rPr>
        <w:rFonts w:ascii="Arial" w:hAnsi="Arial"/>
        <w:b/>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F074F">
      <w:rPr>
        <w:rFonts w:ascii="Arial" w:hAnsi="Arial"/>
        <w:b/>
        <w:noProof/>
      </w:rPr>
      <w:t>6</w:t>
    </w:r>
    <w:r>
      <w:rPr>
        <w:rFonts w:ascii="Arial" w:hAnsi="Arial"/>
        <w:b/>
      </w:rPr>
      <w:fldChar w:fldCharType="end"/>
    </w:r>
    <w:r>
      <w:rPr>
        <w:rFonts w:ascii="Arial" w:hAnsi="Arial"/>
        <w:b/>
      </w:rPr>
      <w:tab/>
      <w:t xml:space="preserve">  </w:t>
    </w:r>
    <w:r>
      <w:rPr>
        <w:rFonts w:ascii="Arial" w:hAnsi="Arial"/>
        <w:b/>
      </w:rPr>
      <w:tab/>
    </w:r>
    <w:r>
      <w:rPr>
        <w:rFonts w:ascii="Arial" w:hAnsi="Arial"/>
        <w:b/>
      </w:rPr>
      <w:tab/>
    </w:r>
    <w:r>
      <w:rPr>
        <w:rFonts w:ascii="Arial" w:hAnsi="Arial"/>
        <w:b/>
      </w:rPr>
      <w:tab/>
    </w:r>
    <w:r>
      <w:rPr>
        <w:rFonts w:ascii="Arial" w:hAnsi="Arial"/>
        <w:b/>
      </w:rPr>
      <w:tab/>
      <w:t xml:space="preserve">  9B18N020</w:t>
    </w:r>
  </w:p>
  <w:p w14:paraId="377CCEAE" w14:textId="77777777" w:rsidR="00A623BD" w:rsidRPr="00C92CC4" w:rsidRDefault="00A623BD" w:rsidP="00D13667">
    <w:pPr>
      <w:pStyle w:val="Header"/>
      <w:tabs>
        <w:tab w:val="clear" w:pos="4680"/>
      </w:tabs>
      <w:rPr>
        <w:sz w:val="18"/>
        <w:szCs w:val="18"/>
      </w:rPr>
    </w:pPr>
  </w:p>
  <w:p w14:paraId="4A11C9F1" w14:textId="77777777" w:rsidR="00A623BD" w:rsidRPr="00C92CC4" w:rsidRDefault="00A623BD" w:rsidP="00D13667">
    <w:pPr>
      <w:pStyle w:val="Header"/>
      <w:tabs>
        <w:tab w:val="clear" w:pos="468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3769F" w14:textId="4898F95C" w:rsidR="00A623BD" w:rsidRPr="001E64DE" w:rsidRDefault="00A623BD" w:rsidP="00A623BD">
    <w:pPr>
      <w:pBdr>
        <w:bottom w:val="single" w:sz="18" w:space="1" w:color="auto"/>
      </w:pBdr>
      <w:tabs>
        <w:tab w:val="left" w:pos="-1440"/>
        <w:tab w:val="left" w:pos="-720"/>
        <w:tab w:val="right" w:pos="9360"/>
      </w:tabs>
      <w:rPr>
        <w:rFonts w:ascii="Arial" w:hAnsi="Arial"/>
        <w:b/>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F074F">
      <w:rPr>
        <w:rFonts w:ascii="Arial" w:hAnsi="Arial"/>
        <w:b/>
        <w:noProof/>
      </w:rPr>
      <w:t>4</w:t>
    </w:r>
    <w:r>
      <w:rPr>
        <w:rFonts w:ascii="Arial" w:hAnsi="Arial"/>
        <w:b/>
      </w:rPr>
      <w:fldChar w:fldCharType="end"/>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t xml:space="preserve">  9B18N020</w:t>
    </w:r>
  </w:p>
  <w:p w14:paraId="1C0A8FA6" w14:textId="77777777" w:rsidR="00A623BD" w:rsidRPr="00C92CC4" w:rsidRDefault="00A623BD" w:rsidP="00A623BD">
    <w:pPr>
      <w:pStyle w:val="Header"/>
      <w:tabs>
        <w:tab w:val="clear" w:pos="4680"/>
      </w:tabs>
      <w:rPr>
        <w:sz w:val="18"/>
        <w:szCs w:val="18"/>
      </w:rPr>
    </w:pPr>
  </w:p>
  <w:p w14:paraId="5C359DA2" w14:textId="77777777" w:rsidR="00A623BD" w:rsidRDefault="00A623B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E0C09F" w14:textId="050889EA" w:rsidR="000C6C19" w:rsidRDefault="000C6C19" w:rsidP="00C17DAF">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F074F">
      <w:rPr>
        <w:rFonts w:ascii="Arial" w:hAnsi="Arial"/>
        <w:b/>
        <w:noProof/>
      </w:rPr>
      <w:t>8</w:t>
    </w:r>
    <w:r>
      <w:rPr>
        <w:rFonts w:ascii="Arial" w:hAnsi="Arial"/>
        <w:b/>
      </w:rPr>
      <w:fldChar w:fldCharType="end"/>
    </w:r>
    <w:r>
      <w:rPr>
        <w:rFonts w:ascii="Arial" w:hAnsi="Arial"/>
        <w:b/>
      </w:rPr>
      <w:ptab w:relativeTo="margin" w:alignment="right" w:leader="none"/>
    </w:r>
    <w:r w:rsidR="00A623BD">
      <w:rPr>
        <w:rFonts w:ascii="Arial" w:hAnsi="Arial"/>
        <w:b/>
      </w:rPr>
      <w:t>9B18N020</w:t>
    </w:r>
  </w:p>
  <w:p w14:paraId="6A4A4F1A" w14:textId="77777777" w:rsidR="000C6C19" w:rsidRPr="00C92CC4" w:rsidRDefault="000C6C19" w:rsidP="00C17DAF">
    <w:pPr>
      <w:pStyle w:val="Header"/>
      <w:tabs>
        <w:tab w:val="clear" w:pos="4680"/>
        <w:tab w:val="clear" w:pos="9360"/>
        <w:tab w:val="right" w:pos="12960"/>
      </w:tabs>
      <w:rPr>
        <w:sz w:val="18"/>
        <w:szCs w:val="18"/>
      </w:rPr>
    </w:pPr>
  </w:p>
  <w:p w14:paraId="3FC99341" w14:textId="77777777" w:rsidR="000C6C19" w:rsidRPr="00C92CC4" w:rsidRDefault="000C6C19" w:rsidP="00C17DAF">
    <w:pPr>
      <w:pStyle w:val="Header"/>
      <w:tabs>
        <w:tab w:val="clear" w:pos="4680"/>
        <w:tab w:val="clear" w:pos="9360"/>
        <w:tab w:val="right" w:pos="1296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E7C25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B911EC"/>
    <w:multiLevelType w:val="hybridMultilevel"/>
    <w:tmpl w:val="A8542940"/>
    <w:lvl w:ilvl="0" w:tplc="C19E4864">
      <w:start w:val="1"/>
      <w:numFmt w:val="decimal"/>
      <w:lvlText w:val="%1)"/>
      <w:lvlJc w:val="left"/>
      <w:pPr>
        <w:ind w:left="360" w:hanging="360"/>
      </w:pPr>
      <w:rPr>
        <w:rFonts w:ascii="Times New Roman" w:eastAsia="Times New Roman" w:hAnsi="Times New Roman" w:cs="Times New Roman"/>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692C0D"/>
    <w:multiLevelType w:val="hybridMultilevel"/>
    <w:tmpl w:val="323C8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325E0C"/>
    <w:multiLevelType w:val="hybridMultilevel"/>
    <w:tmpl w:val="10BAEFE0"/>
    <w:lvl w:ilvl="0" w:tplc="1E38ADA4">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B601BF"/>
    <w:multiLevelType w:val="hybridMultilevel"/>
    <w:tmpl w:val="3B802A9E"/>
    <w:lvl w:ilvl="0" w:tplc="00760196">
      <w:numFmt w:val="bullet"/>
      <w:lvlText w:val="-"/>
      <w:lvlJc w:val="left"/>
      <w:pPr>
        <w:ind w:left="360" w:hanging="360"/>
      </w:pPr>
      <w:rPr>
        <w:rFonts w:ascii="Times" w:eastAsiaTheme="minorEastAsia" w:hAnsi="Times"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C172265"/>
    <w:multiLevelType w:val="hybridMultilevel"/>
    <w:tmpl w:val="473E8F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1AA7803"/>
    <w:multiLevelType w:val="hybridMultilevel"/>
    <w:tmpl w:val="B2F03454"/>
    <w:lvl w:ilvl="0" w:tplc="CC58CB46">
      <w:start w:val="1"/>
      <w:numFmt w:val="lowerLetter"/>
      <w:lvlText w:val="%1."/>
      <w:lvlJc w:val="left"/>
      <w:pPr>
        <w:ind w:left="644" w:hanging="360"/>
      </w:pPr>
      <w:rPr>
        <w:rFonts w:hint="default"/>
      </w:r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9" w15:restartNumberingAfterBreak="0">
    <w:nsid w:val="3F4E4B05"/>
    <w:multiLevelType w:val="hybridMultilevel"/>
    <w:tmpl w:val="BEE6F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0A4221"/>
    <w:multiLevelType w:val="hybridMultilevel"/>
    <w:tmpl w:val="A2F6252E"/>
    <w:lvl w:ilvl="0" w:tplc="0409000F">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13"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14F6B3F"/>
    <w:multiLevelType w:val="hybridMultilevel"/>
    <w:tmpl w:val="1292E2EE"/>
    <w:lvl w:ilvl="0" w:tplc="5846DD4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7752E7"/>
    <w:multiLevelType w:val="hybridMultilevel"/>
    <w:tmpl w:val="745EAA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5DC56BE"/>
    <w:multiLevelType w:val="hybridMultilevel"/>
    <w:tmpl w:val="6C902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3"/>
  </w:num>
  <w:num w:numId="4">
    <w:abstractNumId w:val="5"/>
  </w:num>
  <w:num w:numId="5">
    <w:abstractNumId w:val="12"/>
  </w:num>
  <w:num w:numId="6">
    <w:abstractNumId w:val="2"/>
  </w:num>
  <w:num w:numId="7">
    <w:abstractNumId w:val="4"/>
  </w:num>
  <w:num w:numId="8">
    <w:abstractNumId w:val="7"/>
  </w:num>
  <w:num w:numId="9">
    <w:abstractNumId w:val="16"/>
  </w:num>
  <w:num w:numId="10">
    <w:abstractNumId w:val="6"/>
  </w:num>
  <w:num w:numId="11">
    <w:abstractNumId w:val="17"/>
  </w:num>
  <w:num w:numId="12">
    <w:abstractNumId w:val="9"/>
  </w:num>
  <w:num w:numId="13">
    <w:abstractNumId w:val="15"/>
  </w:num>
  <w:num w:numId="14">
    <w:abstractNumId w:val="0"/>
  </w:num>
  <w:num w:numId="15">
    <w:abstractNumId w:val="8"/>
  </w:num>
  <w:num w:numId="16">
    <w:abstractNumId w:val="1"/>
  </w:num>
  <w:num w:numId="17">
    <w:abstractNumId w:val="3"/>
  </w:num>
  <w:num w:numId="18">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433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NeedToUniquify" w:val="false"/>
    <w:docVar w:name="APWAFVersion" w:val="5.0"/>
  </w:docVars>
  <w:rsids>
    <w:rsidRoot w:val="008A4DC4"/>
    <w:rsid w:val="0000085A"/>
    <w:rsid w:val="00013360"/>
    <w:rsid w:val="00015F55"/>
    <w:rsid w:val="00016759"/>
    <w:rsid w:val="00016BCA"/>
    <w:rsid w:val="000216CE"/>
    <w:rsid w:val="00025DC7"/>
    <w:rsid w:val="000314C2"/>
    <w:rsid w:val="00044ECC"/>
    <w:rsid w:val="0004619F"/>
    <w:rsid w:val="000464C4"/>
    <w:rsid w:val="000525B7"/>
    <w:rsid w:val="000531D3"/>
    <w:rsid w:val="000545E8"/>
    <w:rsid w:val="0005646B"/>
    <w:rsid w:val="0005693F"/>
    <w:rsid w:val="000571D9"/>
    <w:rsid w:val="000654D1"/>
    <w:rsid w:val="0006561E"/>
    <w:rsid w:val="00072431"/>
    <w:rsid w:val="00074297"/>
    <w:rsid w:val="0008102D"/>
    <w:rsid w:val="00090851"/>
    <w:rsid w:val="00093780"/>
    <w:rsid w:val="00094C0E"/>
    <w:rsid w:val="00096D5B"/>
    <w:rsid w:val="000A4166"/>
    <w:rsid w:val="000A492D"/>
    <w:rsid w:val="000A6568"/>
    <w:rsid w:val="000B0DB6"/>
    <w:rsid w:val="000B46E6"/>
    <w:rsid w:val="000B7221"/>
    <w:rsid w:val="000C6C19"/>
    <w:rsid w:val="000D3DB8"/>
    <w:rsid w:val="000F0C22"/>
    <w:rsid w:val="000F6B09"/>
    <w:rsid w:val="000F6FDC"/>
    <w:rsid w:val="00100B1E"/>
    <w:rsid w:val="001013C8"/>
    <w:rsid w:val="001037CB"/>
    <w:rsid w:val="00104078"/>
    <w:rsid w:val="00104567"/>
    <w:rsid w:val="00104916"/>
    <w:rsid w:val="00104AA7"/>
    <w:rsid w:val="001068AA"/>
    <w:rsid w:val="00107848"/>
    <w:rsid w:val="00107B62"/>
    <w:rsid w:val="0011150D"/>
    <w:rsid w:val="001222B3"/>
    <w:rsid w:val="00125E78"/>
    <w:rsid w:val="0012732D"/>
    <w:rsid w:val="001342E6"/>
    <w:rsid w:val="00134796"/>
    <w:rsid w:val="00143F25"/>
    <w:rsid w:val="00144469"/>
    <w:rsid w:val="00144FC8"/>
    <w:rsid w:val="00152682"/>
    <w:rsid w:val="00154FC9"/>
    <w:rsid w:val="001663A2"/>
    <w:rsid w:val="001668FC"/>
    <w:rsid w:val="001836C4"/>
    <w:rsid w:val="00183CF0"/>
    <w:rsid w:val="00183E97"/>
    <w:rsid w:val="0018461C"/>
    <w:rsid w:val="00187394"/>
    <w:rsid w:val="0019241A"/>
    <w:rsid w:val="00193649"/>
    <w:rsid w:val="0019515A"/>
    <w:rsid w:val="001A5016"/>
    <w:rsid w:val="001A752D"/>
    <w:rsid w:val="001A757E"/>
    <w:rsid w:val="001B2A33"/>
    <w:rsid w:val="001B3B75"/>
    <w:rsid w:val="001B5032"/>
    <w:rsid w:val="001B574C"/>
    <w:rsid w:val="001B5B49"/>
    <w:rsid w:val="001B6991"/>
    <w:rsid w:val="001C2326"/>
    <w:rsid w:val="001C3F08"/>
    <w:rsid w:val="001D26D3"/>
    <w:rsid w:val="001D326C"/>
    <w:rsid w:val="001D5F5F"/>
    <w:rsid w:val="001E0341"/>
    <w:rsid w:val="001E2CE1"/>
    <w:rsid w:val="001E35C1"/>
    <w:rsid w:val="001E364F"/>
    <w:rsid w:val="001E64DE"/>
    <w:rsid w:val="001E74A3"/>
    <w:rsid w:val="001E75BA"/>
    <w:rsid w:val="001F512B"/>
    <w:rsid w:val="001F5C62"/>
    <w:rsid w:val="001F71B9"/>
    <w:rsid w:val="001F7B14"/>
    <w:rsid w:val="00200EEA"/>
    <w:rsid w:val="00203AA1"/>
    <w:rsid w:val="002040F0"/>
    <w:rsid w:val="00204894"/>
    <w:rsid w:val="0021065D"/>
    <w:rsid w:val="00212A32"/>
    <w:rsid w:val="00213E98"/>
    <w:rsid w:val="0022002B"/>
    <w:rsid w:val="0022145A"/>
    <w:rsid w:val="0022230E"/>
    <w:rsid w:val="00225E7C"/>
    <w:rsid w:val="0023298B"/>
    <w:rsid w:val="0023338D"/>
    <w:rsid w:val="00237C91"/>
    <w:rsid w:val="00245A8A"/>
    <w:rsid w:val="00252209"/>
    <w:rsid w:val="00262B27"/>
    <w:rsid w:val="002717DA"/>
    <w:rsid w:val="00276A50"/>
    <w:rsid w:val="00280328"/>
    <w:rsid w:val="00282F5D"/>
    <w:rsid w:val="00297FCC"/>
    <w:rsid w:val="002A4EF1"/>
    <w:rsid w:val="002B5D93"/>
    <w:rsid w:val="002C28E7"/>
    <w:rsid w:val="002C738F"/>
    <w:rsid w:val="002D1655"/>
    <w:rsid w:val="002E40F4"/>
    <w:rsid w:val="002E5FD1"/>
    <w:rsid w:val="002F055C"/>
    <w:rsid w:val="002F1357"/>
    <w:rsid w:val="002F460C"/>
    <w:rsid w:val="002F48D6"/>
    <w:rsid w:val="002F6B24"/>
    <w:rsid w:val="00303338"/>
    <w:rsid w:val="00303FE6"/>
    <w:rsid w:val="00305839"/>
    <w:rsid w:val="003060E7"/>
    <w:rsid w:val="00307228"/>
    <w:rsid w:val="00307B58"/>
    <w:rsid w:val="003104AC"/>
    <w:rsid w:val="00310533"/>
    <w:rsid w:val="00317391"/>
    <w:rsid w:val="00326216"/>
    <w:rsid w:val="00336580"/>
    <w:rsid w:val="0034184B"/>
    <w:rsid w:val="0034233C"/>
    <w:rsid w:val="00343448"/>
    <w:rsid w:val="0034490C"/>
    <w:rsid w:val="003508B7"/>
    <w:rsid w:val="00351E05"/>
    <w:rsid w:val="00353300"/>
    <w:rsid w:val="00354899"/>
    <w:rsid w:val="00355FD6"/>
    <w:rsid w:val="00361FB0"/>
    <w:rsid w:val="00362012"/>
    <w:rsid w:val="00364A5C"/>
    <w:rsid w:val="00373FB1"/>
    <w:rsid w:val="003764E3"/>
    <w:rsid w:val="00385E2B"/>
    <w:rsid w:val="00386D84"/>
    <w:rsid w:val="003902ED"/>
    <w:rsid w:val="00395BCD"/>
    <w:rsid w:val="00395BF0"/>
    <w:rsid w:val="00396C76"/>
    <w:rsid w:val="003A6903"/>
    <w:rsid w:val="003B02AE"/>
    <w:rsid w:val="003B0D80"/>
    <w:rsid w:val="003B30D8"/>
    <w:rsid w:val="003B7EF2"/>
    <w:rsid w:val="003C3D73"/>
    <w:rsid w:val="003C3FA4"/>
    <w:rsid w:val="003C6842"/>
    <w:rsid w:val="003C6D9A"/>
    <w:rsid w:val="003C7786"/>
    <w:rsid w:val="003D2DBC"/>
    <w:rsid w:val="003E2446"/>
    <w:rsid w:val="003E3FE2"/>
    <w:rsid w:val="003F2419"/>
    <w:rsid w:val="003F2B0C"/>
    <w:rsid w:val="003F72A9"/>
    <w:rsid w:val="0040098B"/>
    <w:rsid w:val="0040381D"/>
    <w:rsid w:val="004144AC"/>
    <w:rsid w:val="00416705"/>
    <w:rsid w:val="004174E9"/>
    <w:rsid w:val="00420418"/>
    <w:rsid w:val="004221E4"/>
    <w:rsid w:val="00423621"/>
    <w:rsid w:val="004273F8"/>
    <w:rsid w:val="00432B9A"/>
    <w:rsid w:val="00434494"/>
    <w:rsid w:val="00434C27"/>
    <w:rsid w:val="00435468"/>
    <w:rsid w:val="004355A3"/>
    <w:rsid w:val="00444C6E"/>
    <w:rsid w:val="00446546"/>
    <w:rsid w:val="00447270"/>
    <w:rsid w:val="00450960"/>
    <w:rsid w:val="004517A4"/>
    <w:rsid w:val="00452769"/>
    <w:rsid w:val="00455232"/>
    <w:rsid w:val="00460CA4"/>
    <w:rsid w:val="00465515"/>
    <w:rsid w:val="00466B08"/>
    <w:rsid w:val="00467BF1"/>
    <w:rsid w:val="0048144E"/>
    <w:rsid w:val="004913CC"/>
    <w:rsid w:val="004926F8"/>
    <w:rsid w:val="00495CF1"/>
    <w:rsid w:val="00496C5F"/>
    <w:rsid w:val="00497B5A"/>
    <w:rsid w:val="004A13BE"/>
    <w:rsid w:val="004A589E"/>
    <w:rsid w:val="004B1CCB"/>
    <w:rsid w:val="004B5007"/>
    <w:rsid w:val="004B632F"/>
    <w:rsid w:val="004D3FB1"/>
    <w:rsid w:val="004D5B5D"/>
    <w:rsid w:val="004D5B6A"/>
    <w:rsid w:val="004D6F21"/>
    <w:rsid w:val="004D73A5"/>
    <w:rsid w:val="004F5331"/>
    <w:rsid w:val="00503314"/>
    <w:rsid w:val="0051309F"/>
    <w:rsid w:val="00514D63"/>
    <w:rsid w:val="005160F1"/>
    <w:rsid w:val="0052192C"/>
    <w:rsid w:val="005243BD"/>
    <w:rsid w:val="00524F2F"/>
    <w:rsid w:val="00527E5C"/>
    <w:rsid w:val="00532CF5"/>
    <w:rsid w:val="005344AA"/>
    <w:rsid w:val="00534545"/>
    <w:rsid w:val="00550021"/>
    <w:rsid w:val="005512CC"/>
    <w:rsid w:val="005528CB"/>
    <w:rsid w:val="00553F9A"/>
    <w:rsid w:val="005601BD"/>
    <w:rsid w:val="00566771"/>
    <w:rsid w:val="00566F0C"/>
    <w:rsid w:val="0057079C"/>
    <w:rsid w:val="005728FB"/>
    <w:rsid w:val="0057438B"/>
    <w:rsid w:val="00577931"/>
    <w:rsid w:val="00581E2E"/>
    <w:rsid w:val="00584F15"/>
    <w:rsid w:val="005877AC"/>
    <w:rsid w:val="0059514B"/>
    <w:rsid w:val="0059582C"/>
    <w:rsid w:val="005B5746"/>
    <w:rsid w:val="005B6344"/>
    <w:rsid w:val="005C286C"/>
    <w:rsid w:val="005C2C97"/>
    <w:rsid w:val="005C33C5"/>
    <w:rsid w:val="005C777F"/>
    <w:rsid w:val="005E50AE"/>
    <w:rsid w:val="005E7FB5"/>
    <w:rsid w:val="005F0626"/>
    <w:rsid w:val="005F3C04"/>
    <w:rsid w:val="005F7F84"/>
    <w:rsid w:val="005F7FC4"/>
    <w:rsid w:val="00600843"/>
    <w:rsid w:val="00604312"/>
    <w:rsid w:val="0061269E"/>
    <w:rsid w:val="00613905"/>
    <w:rsid w:val="00613EAC"/>
    <w:rsid w:val="006163F7"/>
    <w:rsid w:val="00625C5C"/>
    <w:rsid w:val="00627C63"/>
    <w:rsid w:val="00631C98"/>
    <w:rsid w:val="00631D4D"/>
    <w:rsid w:val="006322C3"/>
    <w:rsid w:val="00634ED5"/>
    <w:rsid w:val="00636211"/>
    <w:rsid w:val="0064583F"/>
    <w:rsid w:val="0065103E"/>
    <w:rsid w:val="00652606"/>
    <w:rsid w:val="00653692"/>
    <w:rsid w:val="00661673"/>
    <w:rsid w:val="00663199"/>
    <w:rsid w:val="00665D97"/>
    <w:rsid w:val="006663B3"/>
    <w:rsid w:val="0066708C"/>
    <w:rsid w:val="00667B3F"/>
    <w:rsid w:val="00672F4D"/>
    <w:rsid w:val="006747F1"/>
    <w:rsid w:val="00680054"/>
    <w:rsid w:val="006818A0"/>
    <w:rsid w:val="006846CD"/>
    <w:rsid w:val="006946EE"/>
    <w:rsid w:val="006977F2"/>
    <w:rsid w:val="006A0A3C"/>
    <w:rsid w:val="006A2075"/>
    <w:rsid w:val="006A58A9"/>
    <w:rsid w:val="006A58ED"/>
    <w:rsid w:val="006A606D"/>
    <w:rsid w:val="006B41F5"/>
    <w:rsid w:val="006C0371"/>
    <w:rsid w:val="006C08B6"/>
    <w:rsid w:val="006C0B1A"/>
    <w:rsid w:val="006C5B88"/>
    <w:rsid w:val="006C6065"/>
    <w:rsid w:val="006C7AC6"/>
    <w:rsid w:val="006C7F9F"/>
    <w:rsid w:val="006D113C"/>
    <w:rsid w:val="006D1872"/>
    <w:rsid w:val="006E0554"/>
    <w:rsid w:val="006E2F6D"/>
    <w:rsid w:val="006E58F6"/>
    <w:rsid w:val="006E77E1"/>
    <w:rsid w:val="006F131D"/>
    <w:rsid w:val="00705A2D"/>
    <w:rsid w:val="00711642"/>
    <w:rsid w:val="00711A40"/>
    <w:rsid w:val="00723BC4"/>
    <w:rsid w:val="00727180"/>
    <w:rsid w:val="00732052"/>
    <w:rsid w:val="0073215C"/>
    <w:rsid w:val="007330A6"/>
    <w:rsid w:val="0073549D"/>
    <w:rsid w:val="00742D2B"/>
    <w:rsid w:val="0074795B"/>
    <w:rsid w:val="00747DFB"/>
    <w:rsid w:val="007507C6"/>
    <w:rsid w:val="00751E0B"/>
    <w:rsid w:val="00752BCD"/>
    <w:rsid w:val="00754AA1"/>
    <w:rsid w:val="00757B32"/>
    <w:rsid w:val="007653F3"/>
    <w:rsid w:val="00766DA1"/>
    <w:rsid w:val="007724AC"/>
    <w:rsid w:val="007739F2"/>
    <w:rsid w:val="00776146"/>
    <w:rsid w:val="00777A7F"/>
    <w:rsid w:val="00777E7F"/>
    <w:rsid w:val="00780767"/>
    <w:rsid w:val="00782CEA"/>
    <w:rsid w:val="007866A6"/>
    <w:rsid w:val="00787149"/>
    <w:rsid w:val="00787BC9"/>
    <w:rsid w:val="00793458"/>
    <w:rsid w:val="007A130D"/>
    <w:rsid w:val="007A49F7"/>
    <w:rsid w:val="007A7352"/>
    <w:rsid w:val="007B0294"/>
    <w:rsid w:val="007B280B"/>
    <w:rsid w:val="007C6236"/>
    <w:rsid w:val="007D0244"/>
    <w:rsid w:val="007D1520"/>
    <w:rsid w:val="007D1A2D"/>
    <w:rsid w:val="007D4102"/>
    <w:rsid w:val="007D642D"/>
    <w:rsid w:val="007E36EB"/>
    <w:rsid w:val="007E42B7"/>
    <w:rsid w:val="007E7A75"/>
    <w:rsid w:val="007F1280"/>
    <w:rsid w:val="007F43B7"/>
    <w:rsid w:val="00801390"/>
    <w:rsid w:val="00801DD9"/>
    <w:rsid w:val="00805AEA"/>
    <w:rsid w:val="00806273"/>
    <w:rsid w:val="008107E0"/>
    <w:rsid w:val="00811C1B"/>
    <w:rsid w:val="00821EB0"/>
    <w:rsid w:val="00821FFC"/>
    <w:rsid w:val="00826FD6"/>
    <w:rsid w:val="00827021"/>
    <w:rsid w:val="008271CA"/>
    <w:rsid w:val="008277B9"/>
    <w:rsid w:val="00830AC9"/>
    <w:rsid w:val="008363F9"/>
    <w:rsid w:val="00843CD0"/>
    <w:rsid w:val="008467D5"/>
    <w:rsid w:val="008501CE"/>
    <w:rsid w:val="00850557"/>
    <w:rsid w:val="008551D8"/>
    <w:rsid w:val="00855EB8"/>
    <w:rsid w:val="00864391"/>
    <w:rsid w:val="00867936"/>
    <w:rsid w:val="00874FAE"/>
    <w:rsid w:val="00882B2C"/>
    <w:rsid w:val="00887961"/>
    <w:rsid w:val="008911EE"/>
    <w:rsid w:val="008A096D"/>
    <w:rsid w:val="008A110A"/>
    <w:rsid w:val="008A4DC4"/>
    <w:rsid w:val="008B1AC0"/>
    <w:rsid w:val="008B438C"/>
    <w:rsid w:val="008B56ED"/>
    <w:rsid w:val="008C0DAB"/>
    <w:rsid w:val="008C5384"/>
    <w:rsid w:val="008C5F5A"/>
    <w:rsid w:val="008D06EF"/>
    <w:rsid w:val="008D3A46"/>
    <w:rsid w:val="008E51B3"/>
    <w:rsid w:val="008F074F"/>
    <w:rsid w:val="008F4678"/>
    <w:rsid w:val="0090009E"/>
    <w:rsid w:val="009067A4"/>
    <w:rsid w:val="009105AC"/>
    <w:rsid w:val="00910A67"/>
    <w:rsid w:val="00910E8E"/>
    <w:rsid w:val="00914AD0"/>
    <w:rsid w:val="00923F20"/>
    <w:rsid w:val="009262A2"/>
    <w:rsid w:val="009301CD"/>
    <w:rsid w:val="00930808"/>
    <w:rsid w:val="00933D68"/>
    <w:rsid w:val="009340DB"/>
    <w:rsid w:val="00934B9B"/>
    <w:rsid w:val="009375E5"/>
    <w:rsid w:val="00940AB5"/>
    <w:rsid w:val="0094402A"/>
    <w:rsid w:val="00945D16"/>
    <w:rsid w:val="0094618C"/>
    <w:rsid w:val="00946F40"/>
    <w:rsid w:val="00952EE8"/>
    <w:rsid w:val="0095684B"/>
    <w:rsid w:val="00966420"/>
    <w:rsid w:val="0097121C"/>
    <w:rsid w:val="00972498"/>
    <w:rsid w:val="0097481F"/>
    <w:rsid w:val="00974CC6"/>
    <w:rsid w:val="00975040"/>
    <w:rsid w:val="00976AD4"/>
    <w:rsid w:val="00982530"/>
    <w:rsid w:val="00995547"/>
    <w:rsid w:val="00995921"/>
    <w:rsid w:val="00997DBD"/>
    <w:rsid w:val="009A312F"/>
    <w:rsid w:val="009A3C23"/>
    <w:rsid w:val="009A4820"/>
    <w:rsid w:val="009A5348"/>
    <w:rsid w:val="009B0AB7"/>
    <w:rsid w:val="009C2FBC"/>
    <w:rsid w:val="009C76D5"/>
    <w:rsid w:val="009D0BE3"/>
    <w:rsid w:val="009D33A5"/>
    <w:rsid w:val="009D5404"/>
    <w:rsid w:val="009D6F7A"/>
    <w:rsid w:val="009E0576"/>
    <w:rsid w:val="009E5F59"/>
    <w:rsid w:val="009E6C2D"/>
    <w:rsid w:val="009F7AA4"/>
    <w:rsid w:val="00A019FE"/>
    <w:rsid w:val="00A0495A"/>
    <w:rsid w:val="00A10AD7"/>
    <w:rsid w:val="00A236D1"/>
    <w:rsid w:val="00A23BF8"/>
    <w:rsid w:val="00A258A9"/>
    <w:rsid w:val="00A314A4"/>
    <w:rsid w:val="00A37F76"/>
    <w:rsid w:val="00A44193"/>
    <w:rsid w:val="00A5481D"/>
    <w:rsid w:val="00A559DB"/>
    <w:rsid w:val="00A623BD"/>
    <w:rsid w:val="00A647C7"/>
    <w:rsid w:val="00A65F69"/>
    <w:rsid w:val="00A73B34"/>
    <w:rsid w:val="00A74CD6"/>
    <w:rsid w:val="00A76483"/>
    <w:rsid w:val="00A775DB"/>
    <w:rsid w:val="00A90D9D"/>
    <w:rsid w:val="00A92EE9"/>
    <w:rsid w:val="00AB2272"/>
    <w:rsid w:val="00AB2D86"/>
    <w:rsid w:val="00AB42B2"/>
    <w:rsid w:val="00AC2913"/>
    <w:rsid w:val="00AC577A"/>
    <w:rsid w:val="00AD2EF1"/>
    <w:rsid w:val="00AD7129"/>
    <w:rsid w:val="00AE2C3B"/>
    <w:rsid w:val="00AE3B9A"/>
    <w:rsid w:val="00AF085E"/>
    <w:rsid w:val="00AF10A8"/>
    <w:rsid w:val="00AF35FC"/>
    <w:rsid w:val="00AF5510"/>
    <w:rsid w:val="00AF5556"/>
    <w:rsid w:val="00B029D9"/>
    <w:rsid w:val="00B03639"/>
    <w:rsid w:val="00B036F1"/>
    <w:rsid w:val="00B0652A"/>
    <w:rsid w:val="00B130A6"/>
    <w:rsid w:val="00B13C3F"/>
    <w:rsid w:val="00B20721"/>
    <w:rsid w:val="00B32631"/>
    <w:rsid w:val="00B351D6"/>
    <w:rsid w:val="00B40937"/>
    <w:rsid w:val="00B423EF"/>
    <w:rsid w:val="00B431B7"/>
    <w:rsid w:val="00B438B3"/>
    <w:rsid w:val="00B453DE"/>
    <w:rsid w:val="00B476B3"/>
    <w:rsid w:val="00B51C48"/>
    <w:rsid w:val="00B5512B"/>
    <w:rsid w:val="00B558ED"/>
    <w:rsid w:val="00B56036"/>
    <w:rsid w:val="00B637B7"/>
    <w:rsid w:val="00B63FF5"/>
    <w:rsid w:val="00B67827"/>
    <w:rsid w:val="00B70E2E"/>
    <w:rsid w:val="00B71010"/>
    <w:rsid w:val="00B735E9"/>
    <w:rsid w:val="00B75229"/>
    <w:rsid w:val="00B754A1"/>
    <w:rsid w:val="00B8314C"/>
    <w:rsid w:val="00B86613"/>
    <w:rsid w:val="00B901F9"/>
    <w:rsid w:val="00B92EE9"/>
    <w:rsid w:val="00B93E4C"/>
    <w:rsid w:val="00B959A2"/>
    <w:rsid w:val="00B964C8"/>
    <w:rsid w:val="00BA4B89"/>
    <w:rsid w:val="00BB13A2"/>
    <w:rsid w:val="00BB20E2"/>
    <w:rsid w:val="00BB2BFB"/>
    <w:rsid w:val="00BB3AFC"/>
    <w:rsid w:val="00BB56C6"/>
    <w:rsid w:val="00BB5A83"/>
    <w:rsid w:val="00BB7831"/>
    <w:rsid w:val="00BC24F7"/>
    <w:rsid w:val="00BC4145"/>
    <w:rsid w:val="00BD6EFB"/>
    <w:rsid w:val="00BE2327"/>
    <w:rsid w:val="00BE32C6"/>
    <w:rsid w:val="00BE3F41"/>
    <w:rsid w:val="00BF1FB4"/>
    <w:rsid w:val="00C013E9"/>
    <w:rsid w:val="00C10870"/>
    <w:rsid w:val="00C1584D"/>
    <w:rsid w:val="00C15BE2"/>
    <w:rsid w:val="00C178CF"/>
    <w:rsid w:val="00C17DAF"/>
    <w:rsid w:val="00C225BF"/>
    <w:rsid w:val="00C26FED"/>
    <w:rsid w:val="00C30C65"/>
    <w:rsid w:val="00C340E4"/>
    <w:rsid w:val="00C3447F"/>
    <w:rsid w:val="00C35A58"/>
    <w:rsid w:val="00C3756E"/>
    <w:rsid w:val="00C413D4"/>
    <w:rsid w:val="00C41D73"/>
    <w:rsid w:val="00C47358"/>
    <w:rsid w:val="00C504AC"/>
    <w:rsid w:val="00C52620"/>
    <w:rsid w:val="00C54260"/>
    <w:rsid w:val="00C61421"/>
    <w:rsid w:val="00C63000"/>
    <w:rsid w:val="00C631D1"/>
    <w:rsid w:val="00C63D42"/>
    <w:rsid w:val="00C74C86"/>
    <w:rsid w:val="00C81491"/>
    <w:rsid w:val="00C81676"/>
    <w:rsid w:val="00C83673"/>
    <w:rsid w:val="00C85C5D"/>
    <w:rsid w:val="00C92CC4"/>
    <w:rsid w:val="00C954C1"/>
    <w:rsid w:val="00C975ED"/>
    <w:rsid w:val="00CA0AFB"/>
    <w:rsid w:val="00CA2CE1"/>
    <w:rsid w:val="00CA34DA"/>
    <w:rsid w:val="00CA3976"/>
    <w:rsid w:val="00CA50E3"/>
    <w:rsid w:val="00CA53BF"/>
    <w:rsid w:val="00CA757B"/>
    <w:rsid w:val="00CB4D1A"/>
    <w:rsid w:val="00CB6F66"/>
    <w:rsid w:val="00CC09A4"/>
    <w:rsid w:val="00CC1787"/>
    <w:rsid w:val="00CC182C"/>
    <w:rsid w:val="00CC3191"/>
    <w:rsid w:val="00CC42DE"/>
    <w:rsid w:val="00CD0824"/>
    <w:rsid w:val="00CD08D2"/>
    <w:rsid w:val="00CD1522"/>
    <w:rsid w:val="00CD2908"/>
    <w:rsid w:val="00CD3E07"/>
    <w:rsid w:val="00CD5197"/>
    <w:rsid w:val="00CD59F6"/>
    <w:rsid w:val="00CE2E1E"/>
    <w:rsid w:val="00D03A82"/>
    <w:rsid w:val="00D105B0"/>
    <w:rsid w:val="00D13667"/>
    <w:rsid w:val="00D15344"/>
    <w:rsid w:val="00D16E5C"/>
    <w:rsid w:val="00D22CC2"/>
    <w:rsid w:val="00D311CB"/>
    <w:rsid w:val="00D31BEC"/>
    <w:rsid w:val="00D42C37"/>
    <w:rsid w:val="00D46635"/>
    <w:rsid w:val="00D47ABE"/>
    <w:rsid w:val="00D506A2"/>
    <w:rsid w:val="00D529A2"/>
    <w:rsid w:val="00D63150"/>
    <w:rsid w:val="00D636BA"/>
    <w:rsid w:val="00D642AF"/>
    <w:rsid w:val="00D64A32"/>
    <w:rsid w:val="00D64EFC"/>
    <w:rsid w:val="00D72288"/>
    <w:rsid w:val="00D7431B"/>
    <w:rsid w:val="00D75295"/>
    <w:rsid w:val="00D76CE9"/>
    <w:rsid w:val="00D915C9"/>
    <w:rsid w:val="00D97F12"/>
    <w:rsid w:val="00DA453A"/>
    <w:rsid w:val="00DA5739"/>
    <w:rsid w:val="00DA5B2D"/>
    <w:rsid w:val="00DA6095"/>
    <w:rsid w:val="00DA6486"/>
    <w:rsid w:val="00DA7F62"/>
    <w:rsid w:val="00DB42E7"/>
    <w:rsid w:val="00DD03AB"/>
    <w:rsid w:val="00DD2B9B"/>
    <w:rsid w:val="00DE01A6"/>
    <w:rsid w:val="00DE07E2"/>
    <w:rsid w:val="00DE5AB8"/>
    <w:rsid w:val="00DE7A98"/>
    <w:rsid w:val="00DF2EBD"/>
    <w:rsid w:val="00DF32C2"/>
    <w:rsid w:val="00DF675E"/>
    <w:rsid w:val="00DF7676"/>
    <w:rsid w:val="00E06315"/>
    <w:rsid w:val="00E147E3"/>
    <w:rsid w:val="00E165D3"/>
    <w:rsid w:val="00E27D3C"/>
    <w:rsid w:val="00E372A7"/>
    <w:rsid w:val="00E42634"/>
    <w:rsid w:val="00E44B11"/>
    <w:rsid w:val="00E471A7"/>
    <w:rsid w:val="00E5079C"/>
    <w:rsid w:val="00E56438"/>
    <w:rsid w:val="00E565B2"/>
    <w:rsid w:val="00E605AE"/>
    <w:rsid w:val="00E617BC"/>
    <w:rsid w:val="00E63504"/>
    <w:rsid w:val="00E635CF"/>
    <w:rsid w:val="00E70151"/>
    <w:rsid w:val="00E76572"/>
    <w:rsid w:val="00E8350C"/>
    <w:rsid w:val="00E96749"/>
    <w:rsid w:val="00EA168D"/>
    <w:rsid w:val="00EA1FA1"/>
    <w:rsid w:val="00EA4B46"/>
    <w:rsid w:val="00EA71AE"/>
    <w:rsid w:val="00EA7C95"/>
    <w:rsid w:val="00EB3BDB"/>
    <w:rsid w:val="00EB675A"/>
    <w:rsid w:val="00EC1F3E"/>
    <w:rsid w:val="00EC6E0A"/>
    <w:rsid w:val="00ED4E18"/>
    <w:rsid w:val="00EE1F37"/>
    <w:rsid w:val="00EE2233"/>
    <w:rsid w:val="00EE2552"/>
    <w:rsid w:val="00EE57DF"/>
    <w:rsid w:val="00EF1249"/>
    <w:rsid w:val="00EF12EC"/>
    <w:rsid w:val="00EF44C0"/>
    <w:rsid w:val="00F00B3E"/>
    <w:rsid w:val="00F0159C"/>
    <w:rsid w:val="00F105B7"/>
    <w:rsid w:val="00F110E5"/>
    <w:rsid w:val="00F13220"/>
    <w:rsid w:val="00F14F8C"/>
    <w:rsid w:val="00F17A21"/>
    <w:rsid w:val="00F211DF"/>
    <w:rsid w:val="00F23161"/>
    <w:rsid w:val="00F23B62"/>
    <w:rsid w:val="00F25EA5"/>
    <w:rsid w:val="00F307B3"/>
    <w:rsid w:val="00F3559C"/>
    <w:rsid w:val="00F37B27"/>
    <w:rsid w:val="00F4030D"/>
    <w:rsid w:val="00F43457"/>
    <w:rsid w:val="00F43CBC"/>
    <w:rsid w:val="00F46556"/>
    <w:rsid w:val="00F50E91"/>
    <w:rsid w:val="00F52E85"/>
    <w:rsid w:val="00F56653"/>
    <w:rsid w:val="00F57737"/>
    <w:rsid w:val="00F57D29"/>
    <w:rsid w:val="00F63030"/>
    <w:rsid w:val="00F641D9"/>
    <w:rsid w:val="00F67066"/>
    <w:rsid w:val="00F70402"/>
    <w:rsid w:val="00F71DD1"/>
    <w:rsid w:val="00F7298F"/>
    <w:rsid w:val="00F72C31"/>
    <w:rsid w:val="00F7425D"/>
    <w:rsid w:val="00F81E04"/>
    <w:rsid w:val="00F81E1B"/>
    <w:rsid w:val="00F84A34"/>
    <w:rsid w:val="00F923D1"/>
    <w:rsid w:val="00F92583"/>
    <w:rsid w:val="00F96201"/>
    <w:rsid w:val="00F97CF9"/>
    <w:rsid w:val="00FA6635"/>
    <w:rsid w:val="00FD0B18"/>
    <w:rsid w:val="00FD2FAD"/>
    <w:rsid w:val="00FE3791"/>
    <w:rsid w:val="00FE5D48"/>
    <w:rsid w:val="00FE714F"/>
    <w:rsid w:val="00FE7E00"/>
    <w:rsid w:val="00FF0BC3"/>
    <w:rsid w:val="00FF3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1BA4E85E"/>
  <w15:docId w15:val="{E8AE8D98-BB30-4546-A8FA-010AA3687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iPriority="0"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rPr>
  </w:style>
  <w:style w:type="paragraph" w:styleId="Heading4">
    <w:name w:val="heading 4"/>
    <w:basedOn w:val="Normal"/>
    <w:next w:val="Normal"/>
    <w:link w:val="Heading4Char"/>
    <w:qFormat/>
    <w:rsid w:val="00787BC9"/>
    <w:pPr>
      <w:keepNext/>
      <w:tabs>
        <w:tab w:val="num" w:pos="864"/>
      </w:tabs>
      <w:spacing w:before="240" w:after="60"/>
      <w:ind w:left="864" w:hanging="864"/>
      <w:jc w:val="both"/>
      <w:outlineLvl w:val="3"/>
    </w:pPr>
    <w:rPr>
      <w:rFonts w:ascii="Georgia" w:hAnsi="Georgia"/>
      <w:b/>
    </w:rPr>
  </w:style>
  <w:style w:type="paragraph" w:styleId="Heading5">
    <w:name w:val="heading 5"/>
    <w:basedOn w:val="Normal"/>
    <w:next w:val="Normal"/>
    <w:link w:val="Heading5Char"/>
    <w:qFormat/>
    <w:rsid w:val="00787BC9"/>
    <w:pPr>
      <w:tabs>
        <w:tab w:val="num" w:pos="1008"/>
      </w:tabs>
      <w:spacing w:before="240" w:after="60"/>
      <w:ind w:left="1008" w:hanging="1008"/>
      <w:jc w:val="both"/>
      <w:outlineLvl w:val="4"/>
    </w:pPr>
    <w:rPr>
      <w:rFonts w:ascii="Georgia" w:hAnsi="Georgia"/>
      <w:b/>
      <w:i/>
    </w:rPr>
  </w:style>
  <w:style w:type="paragraph" w:styleId="Heading6">
    <w:name w:val="heading 6"/>
    <w:basedOn w:val="Normal"/>
    <w:next w:val="Normal"/>
    <w:link w:val="Heading6Char"/>
    <w:qFormat/>
    <w:rsid w:val="00787BC9"/>
    <w:pPr>
      <w:tabs>
        <w:tab w:val="num" w:pos="1152"/>
      </w:tabs>
      <w:spacing w:before="240" w:after="60"/>
      <w:ind w:left="1152" w:hanging="1152"/>
      <w:jc w:val="both"/>
      <w:outlineLvl w:val="5"/>
    </w:pPr>
    <w:rPr>
      <w:rFonts w:ascii="Georgia" w:hAnsi="Georgia"/>
      <w:b/>
      <w:sz w:val="22"/>
    </w:rPr>
  </w:style>
  <w:style w:type="paragraph" w:styleId="Heading7">
    <w:name w:val="heading 7"/>
    <w:basedOn w:val="Normal"/>
    <w:next w:val="Normal"/>
    <w:link w:val="Heading7Char"/>
    <w:qFormat/>
    <w:rsid w:val="004273F8"/>
    <w:pPr>
      <w:keepNext/>
      <w:outlineLvl w:val="6"/>
    </w:pPr>
    <w:rPr>
      <w:b/>
      <w:bCs/>
      <w:sz w:val="24"/>
      <w:szCs w:val="24"/>
      <w:lang w:val="en-GB"/>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uiPriority w:val="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aliases w:val="Char"/>
    <w:basedOn w:val="Normal"/>
    <w:link w:val="FootnoteTextChar"/>
    <w:uiPriority w:val="99"/>
    <w:unhideWhenUsed/>
    <w:rsid w:val="006C0B1A"/>
  </w:style>
  <w:style w:type="character" w:customStyle="1" w:styleId="FootnoteTextChar">
    <w:name w:val="Footnote Text Char"/>
    <w:aliases w:val="Char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iPriority w:val="99"/>
    <w:unhideWhenUsed/>
    <w:rsid w:val="00CA3976"/>
    <w:pPr>
      <w:spacing w:after="120"/>
    </w:pPr>
  </w:style>
  <w:style w:type="character" w:customStyle="1" w:styleId="BodyTextChar">
    <w:name w:val="Body Text Char"/>
    <w:basedOn w:val="DefaultParagraphFont"/>
    <w:link w:val="BodyText"/>
    <w:uiPriority w:val="99"/>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rPr>
  </w:style>
  <w:style w:type="character" w:styleId="EndnoteReference">
    <w:name w:val="endnote reference"/>
    <w:uiPriority w:val="99"/>
    <w:unhideWhenUsed/>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9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99"/>
    <w:qFormat/>
    <w:rsid w:val="00711642"/>
    <w:rPr>
      <w:i/>
      <w:iCs/>
    </w:rPr>
  </w:style>
  <w:style w:type="character" w:customStyle="1" w:styleId="Heading4Char">
    <w:name w:val="Heading 4 Char"/>
    <w:basedOn w:val="DefaultParagraphFont"/>
    <w:link w:val="Heading4"/>
    <w:rsid w:val="00787BC9"/>
    <w:rPr>
      <w:rFonts w:ascii="Georgia" w:eastAsia="Times New Roman" w:hAnsi="Georgia" w:cs="Times New Roman"/>
      <w:b/>
      <w:sz w:val="20"/>
      <w:szCs w:val="20"/>
    </w:rPr>
  </w:style>
  <w:style w:type="character" w:customStyle="1" w:styleId="Heading5Char">
    <w:name w:val="Heading 5 Char"/>
    <w:basedOn w:val="DefaultParagraphFont"/>
    <w:link w:val="Heading5"/>
    <w:rsid w:val="00787BC9"/>
    <w:rPr>
      <w:rFonts w:ascii="Georgia" w:eastAsia="Times New Roman" w:hAnsi="Georgia" w:cs="Times New Roman"/>
      <w:b/>
      <w:i/>
      <w:sz w:val="20"/>
      <w:szCs w:val="20"/>
    </w:rPr>
  </w:style>
  <w:style w:type="character" w:customStyle="1" w:styleId="Heading6Char">
    <w:name w:val="Heading 6 Char"/>
    <w:basedOn w:val="DefaultParagraphFont"/>
    <w:link w:val="Heading6"/>
    <w:rsid w:val="00787BC9"/>
    <w:rPr>
      <w:rFonts w:ascii="Georgia" w:eastAsia="Times New Roman" w:hAnsi="Georgia" w:cs="Times New Roman"/>
      <w:b/>
      <w:szCs w:val="20"/>
    </w:rPr>
  </w:style>
  <w:style w:type="numbering" w:customStyle="1" w:styleId="NoList1">
    <w:name w:val="No List1"/>
    <w:next w:val="NoList"/>
    <w:uiPriority w:val="99"/>
    <w:semiHidden/>
    <w:unhideWhenUsed/>
    <w:rsid w:val="00787BC9"/>
  </w:style>
  <w:style w:type="table" w:customStyle="1" w:styleId="TableGrid1">
    <w:name w:val="Table Grid1"/>
    <w:basedOn w:val="TableNormal"/>
    <w:next w:val="TableGrid"/>
    <w:uiPriority w:val="59"/>
    <w:rsid w:val="00787BC9"/>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787BC9"/>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787BC9"/>
    <w:rPr>
      <w:rFonts w:ascii="Consolas" w:eastAsiaTheme="minorEastAsia" w:hAnsi="Consolas" w:cs="Consolas"/>
      <w:sz w:val="21"/>
      <w:szCs w:val="21"/>
      <w:lang w:eastAsia="zh-CN"/>
    </w:rPr>
  </w:style>
  <w:style w:type="character" w:customStyle="1" w:styleId="Title1">
    <w:name w:val="Title1"/>
    <w:basedOn w:val="DefaultParagraphFont"/>
    <w:uiPriority w:val="99"/>
    <w:rsid w:val="00787BC9"/>
  </w:style>
  <w:style w:type="paragraph" w:styleId="Revision">
    <w:name w:val="Revision"/>
    <w:hidden/>
    <w:uiPriority w:val="99"/>
    <w:semiHidden/>
    <w:rsid w:val="00787BC9"/>
    <w:pPr>
      <w:spacing w:after="0" w:line="240" w:lineRule="auto"/>
    </w:pPr>
    <w:rPr>
      <w:rFonts w:ascii="Calibri" w:eastAsiaTheme="minorEastAsia" w:hAnsi="Calibri" w:cs="Calibri"/>
      <w:lang w:eastAsia="zh-CN"/>
    </w:rPr>
  </w:style>
  <w:style w:type="paragraph" w:customStyle="1" w:styleId="Body1">
    <w:name w:val="Body 1"/>
    <w:rsid w:val="00787BC9"/>
    <w:pPr>
      <w:spacing w:after="0" w:line="240" w:lineRule="auto"/>
      <w:outlineLvl w:val="0"/>
    </w:pPr>
    <w:rPr>
      <w:rFonts w:ascii="Times New Roman" w:eastAsia="Arial Unicode MS" w:hAnsi="Times New Roman" w:cs="Times New Roman"/>
      <w:color w:val="000000"/>
      <w:sz w:val="24"/>
      <w:szCs w:val="24"/>
      <w:u w:color="000000"/>
      <w:lang w:val="en-GB"/>
    </w:rPr>
  </w:style>
  <w:style w:type="paragraph" w:customStyle="1" w:styleId="Body">
    <w:name w:val="Body"/>
    <w:rsid w:val="00787BC9"/>
    <w:pPr>
      <w:spacing w:after="0" w:line="240" w:lineRule="auto"/>
    </w:pPr>
    <w:rPr>
      <w:rFonts w:ascii="Helvetica" w:eastAsia="ヒラギノ角ゴ Pro W3" w:hAnsi="Helvetica" w:cs="Times New Roman"/>
      <w:color w:val="000000"/>
      <w:sz w:val="24"/>
      <w:szCs w:val="20"/>
    </w:rPr>
  </w:style>
  <w:style w:type="character" w:customStyle="1" w:styleId="Hyperlink1">
    <w:name w:val="Hyperlink1"/>
    <w:rsid w:val="00787BC9"/>
    <w:rPr>
      <w:color w:val="0000FE"/>
      <w:sz w:val="20"/>
      <w:u w:val="single"/>
    </w:rPr>
  </w:style>
  <w:style w:type="character" w:customStyle="1" w:styleId="HTMLCite1">
    <w:name w:val="HTML Cite1"/>
    <w:rsid w:val="00787BC9"/>
    <w:rPr>
      <w:rFonts w:ascii="Lucida Grande" w:eastAsia="ヒラギノ角ゴ Pro W3" w:hAnsi="Lucida Grande"/>
      <w:b w:val="0"/>
      <w:i w:val="0"/>
      <w:color w:val="000000"/>
      <w:sz w:val="20"/>
    </w:rPr>
  </w:style>
  <w:style w:type="character" w:customStyle="1" w:styleId="submitted">
    <w:name w:val="submitted"/>
    <w:basedOn w:val="DefaultParagraphFont"/>
    <w:rsid w:val="00787BC9"/>
  </w:style>
  <w:style w:type="paragraph" w:styleId="BodyText2">
    <w:name w:val="Body Text 2"/>
    <w:basedOn w:val="Normal"/>
    <w:link w:val="BodyText2Char"/>
    <w:uiPriority w:val="99"/>
    <w:unhideWhenUsed/>
    <w:rsid w:val="00787BC9"/>
    <w:pPr>
      <w:spacing w:before="100" w:beforeAutospacing="1" w:after="100" w:afterAutospacing="1"/>
    </w:pPr>
    <w:rPr>
      <w:sz w:val="24"/>
      <w:szCs w:val="24"/>
    </w:rPr>
  </w:style>
  <w:style w:type="character" w:customStyle="1" w:styleId="BodyText2Char">
    <w:name w:val="Body Text 2 Char"/>
    <w:basedOn w:val="DefaultParagraphFont"/>
    <w:link w:val="BodyText2"/>
    <w:uiPriority w:val="99"/>
    <w:rsid w:val="00787BC9"/>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87BC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87BC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87BC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87BC9"/>
    <w:rPr>
      <w:rFonts w:ascii="Arial" w:eastAsia="Times New Roman" w:hAnsi="Arial" w:cs="Arial"/>
      <w:vanish/>
      <w:sz w:val="16"/>
      <w:szCs w:val="16"/>
    </w:rPr>
  </w:style>
  <w:style w:type="character" w:styleId="SubtleReference">
    <w:name w:val="Subtle Reference"/>
    <w:uiPriority w:val="31"/>
    <w:qFormat/>
    <w:rsid w:val="00787BC9"/>
    <w:rPr>
      <w:smallCaps/>
      <w:color w:val="5A5A5A"/>
    </w:rPr>
  </w:style>
  <w:style w:type="paragraph" w:customStyle="1" w:styleId="Default">
    <w:name w:val="Default"/>
    <w:rsid w:val="00787BC9"/>
    <w:pPr>
      <w:autoSpaceDE w:val="0"/>
      <w:autoSpaceDN w:val="0"/>
      <w:adjustRightInd w:val="0"/>
      <w:spacing w:after="0" w:line="240" w:lineRule="auto"/>
    </w:pPr>
    <w:rPr>
      <w:rFonts w:ascii="Tahoma" w:eastAsia="Calibri" w:hAnsi="Tahoma" w:cs="Tahoma"/>
      <w:color w:val="000000"/>
      <w:sz w:val="24"/>
      <w:szCs w:val="24"/>
    </w:rPr>
  </w:style>
  <w:style w:type="paragraph" w:customStyle="1" w:styleId="Bibliography1">
    <w:name w:val="Bibliography1"/>
    <w:basedOn w:val="Normal"/>
    <w:next w:val="Normal"/>
    <w:uiPriority w:val="37"/>
    <w:unhideWhenUsed/>
    <w:rsid w:val="00787BC9"/>
    <w:pPr>
      <w:spacing w:after="200" w:line="276" w:lineRule="auto"/>
    </w:pPr>
    <w:rPr>
      <w:rFonts w:ascii="Calibri" w:eastAsia="Calibri" w:hAnsi="Calibri"/>
      <w:sz w:val="22"/>
      <w:szCs w:val="22"/>
    </w:rPr>
  </w:style>
  <w:style w:type="paragraph" w:customStyle="1" w:styleId="Author">
    <w:name w:val="Author"/>
    <w:basedOn w:val="Normal"/>
    <w:next w:val="Affiliation"/>
    <w:rsid w:val="00787BC9"/>
    <w:pPr>
      <w:jc w:val="center"/>
    </w:pPr>
    <w:rPr>
      <w:rFonts w:ascii="Georgia" w:hAnsi="Georgia"/>
      <w:b/>
      <w:color w:val="000000"/>
      <w:sz w:val="26"/>
    </w:rPr>
  </w:style>
  <w:style w:type="paragraph" w:customStyle="1" w:styleId="Affiliation">
    <w:name w:val="Affiliation"/>
    <w:basedOn w:val="Normal"/>
    <w:next w:val="Email"/>
    <w:rsid w:val="00787BC9"/>
    <w:pPr>
      <w:jc w:val="center"/>
    </w:pPr>
    <w:rPr>
      <w:rFonts w:ascii="Georgia" w:hAnsi="Georgia"/>
      <w:sz w:val="26"/>
    </w:rPr>
  </w:style>
  <w:style w:type="paragraph" w:customStyle="1" w:styleId="Email">
    <w:name w:val="Email"/>
    <w:basedOn w:val="Affiliation"/>
    <w:rsid w:val="00787BC9"/>
  </w:style>
  <w:style w:type="paragraph" w:styleId="Caption">
    <w:name w:val="caption"/>
    <w:basedOn w:val="Normal"/>
    <w:next w:val="Normal"/>
    <w:qFormat/>
    <w:rsid w:val="00787BC9"/>
    <w:pPr>
      <w:keepNext/>
      <w:spacing w:before="120" w:after="120"/>
      <w:jc w:val="center"/>
    </w:pPr>
    <w:rPr>
      <w:rFonts w:ascii="Georgia" w:hAnsi="Georgia"/>
      <w:b/>
    </w:rPr>
  </w:style>
  <w:style w:type="paragraph" w:styleId="Date">
    <w:name w:val="Date"/>
    <w:basedOn w:val="Normal"/>
    <w:next w:val="Normal"/>
    <w:link w:val="DateChar"/>
    <w:rsid w:val="00787BC9"/>
    <w:pPr>
      <w:spacing w:after="120"/>
      <w:jc w:val="both"/>
    </w:pPr>
    <w:rPr>
      <w:rFonts w:ascii="Georgia" w:hAnsi="Georgia"/>
    </w:rPr>
  </w:style>
  <w:style w:type="character" w:customStyle="1" w:styleId="DateChar">
    <w:name w:val="Date Char"/>
    <w:basedOn w:val="DefaultParagraphFont"/>
    <w:link w:val="Date"/>
    <w:rsid w:val="00787BC9"/>
    <w:rPr>
      <w:rFonts w:ascii="Georgia" w:eastAsia="Times New Roman" w:hAnsi="Georgia" w:cs="Times New Roman"/>
      <w:sz w:val="20"/>
      <w:szCs w:val="20"/>
    </w:rPr>
  </w:style>
  <w:style w:type="paragraph" w:styleId="DocumentMap">
    <w:name w:val="Document Map"/>
    <w:basedOn w:val="Normal"/>
    <w:link w:val="DocumentMapChar"/>
    <w:semiHidden/>
    <w:rsid w:val="00787BC9"/>
    <w:pPr>
      <w:shd w:val="clear" w:color="auto" w:fill="000080"/>
      <w:spacing w:after="120"/>
      <w:jc w:val="both"/>
    </w:pPr>
    <w:rPr>
      <w:rFonts w:ascii="Tahoma" w:hAnsi="Tahoma"/>
    </w:rPr>
  </w:style>
  <w:style w:type="character" w:customStyle="1" w:styleId="DocumentMapChar">
    <w:name w:val="Document Map Char"/>
    <w:basedOn w:val="DefaultParagraphFont"/>
    <w:link w:val="DocumentMap"/>
    <w:semiHidden/>
    <w:rsid w:val="00787BC9"/>
    <w:rPr>
      <w:rFonts w:ascii="Tahoma" w:eastAsia="Times New Roman" w:hAnsi="Tahoma" w:cs="Times New Roman"/>
      <w:sz w:val="20"/>
      <w:szCs w:val="20"/>
      <w:shd w:val="clear" w:color="auto" w:fill="000080"/>
    </w:rPr>
  </w:style>
  <w:style w:type="paragraph" w:styleId="Index1">
    <w:name w:val="index 1"/>
    <w:basedOn w:val="Normal"/>
    <w:next w:val="Normal"/>
    <w:autoRedefine/>
    <w:semiHidden/>
    <w:rsid w:val="00787BC9"/>
    <w:pPr>
      <w:spacing w:after="120"/>
      <w:ind w:left="240" w:hanging="240"/>
      <w:jc w:val="both"/>
    </w:pPr>
    <w:rPr>
      <w:rFonts w:ascii="Georgia" w:hAnsi="Georgia"/>
    </w:rPr>
  </w:style>
  <w:style w:type="paragraph" w:styleId="Index2">
    <w:name w:val="index 2"/>
    <w:basedOn w:val="Normal"/>
    <w:next w:val="Normal"/>
    <w:autoRedefine/>
    <w:semiHidden/>
    <w:rsid w:val="00787BC9"/>
    <w:pPr>
      <w:spacing w:after="120"/>
      <w:ind w:left="480" w:hanging="240"/>
      <w:jc w:val="both"/>
    </w:pPr>
    <w:rPr>
      <w:rFonts w:ascii="Georgia" w:hAnsi="Georgia"/>
    </w:rPr>
  </w:style>
  <w:style w:type="paragraph" w:styleId="Index3">
    <w:name w:val="index 3"/>
    <w:basedOn w:val="Normal"/>
    <w:next w:val="Normal"/>
    <w:autoRedefine/>
    <w:semiHidden/>
    <w:rsid w:val="00787BC9"/>
    <w:pPr>
      <w:spacing w:after="120"/>
      <w:ind w:left="720" w:hanging="240"/>
      <w:jc w:val="both"/>
    </w:pPr>
    <w:rPr>
      <w:rFonts w:ascii="Georgia" w:hAnsi="Georgia"/>
    </w:rPr>
  </w:style>
  <w:style w:type="paragraph" w:styleId="Index4">
    <w:name w:val="index 4"/>
    <w:basedOn w:val="Normal"/>
    <w:next w:val="Normal"/>
    <w:autoRedefine/>
    <w:semiHidden/>
    <w:rsid w:val="00787BC9"/>
    <w:pPr>
      <w:spacing w:after="120"/>
      <w:ind w:left="960" w:hanging="240"/>
      <w:jc w:val="both"/>
    </w:pPr>
    <w:rPr>
      <w:rFonts w:ascii="Georgia" w:hAnsi="Georgia"/>
    </w:rPr>
  </w:style>
  <w:style w:type="paragraph" w:styleId="Index5">
    <w:name w:val="index 5"/>
    <w:basedOn w:val="Normal"/>
    <w:next w:val="Normal"/>
    <w:autoRedefine/>
    <w:semiHidden/>
    <w:rsid w:val="00787BC9"/>
    <w:pPr>
      <w:spacing w:after="120"/>
      <w:ind w:left="1200" w:hanging="240"/>
      <w:jc w:val="both"/>
    </w:pPr>
    <w:rPr>
      <w:rFonts w:ascii="Georgia" w:hAnsi="Georgia"/>
    </w:rPr>
  </w:style>
  <w:style w:type="paragraph" w:styleId="Index6">
    <w:name w:val="index 6"/>
    <w:basedOn w:val="Normal"/>
    <w:next w:val="Normal"/>
    <w:autoRedefine/>
    <w:semiHidden/>
    <w:rsid w:val="00787BC9"/>
    <w:pPr>
      <w:spacing w:after="120"/>
      <w:ind w:left="1440" w:hanging="240"/>
      <w:jc w:val="both"/>
    </w:pPr>
    <w:rPr>
      <w:rFonts w:ascii="Georgia" w:hAnsi="Georgia"/>
    </w:rPr>
  </w:style>
  <w:style w:type="paragraph" w:styleId="Index7">
    <w:name w:val="index 7"/>
    <w:basedOn w:val="Normal"/>
    <w:next w:val="Normal"/>
    <w:autoRedefine/>
    <w:semiHidden/>
    <w:rsid w:val="00787BC9"/>
    <w:pPr>
      <w:spacing w:after="120"/>
      <w:ind w:left="1680" w:hanging="240"/>
      <w:jc w:val="both"/>
    </w:pPr>
    <w:rPr>
      <w:rFonts w:ascii="Georgia" w:hAnsi="Georgia"/>
    </w:rPr>
  </w:style>
  <w:style w:type="paragraph" w:styleId="Index8">
    <w:name w:val="index 8"/>
    <w:basedOn w:val="Normal"/>
    <w:next w:val="Normal"/>
    <w:autoRedefine/>
    <w:semiHidden/>
    <w:rsid w:val="00787BC9"/>
    <w:pPr>
      <w:spacing w:after="120"/>
      <w:ind w:left="1920" w:hanging="240"/>
      <w:jc w:val="both"/>
    </w:pPr>
    <w:rPr>
      <w:rFonts w:ascii="Georgia" w:hAnsi="Georgia"/>
    </w:rPr>
  </w:style>
  <w:style w:type="paragraph" w:styleId="Index9">
    <w:name w:val="index 9"/>
    <w:basedOn w:val="Normal"/>
    <w:next w:val="Normal"/>
    <w:autoRedefine/>
    <w:semiHidden/>
    <w:rsid w:val="00787BC9"/>
    <w:pPr>
      <w:spacing w:after="120"/>
      <w:ind w:left="2160" w:hanging="240"/>
      <w:jc w:val="both"/>
    </w:pPr>
    <w:rPr>
      <w:rFonts w:ascii="Georgia" w:hAnsi="Georgia"/>
    </w:rPr>
  </w:style>
  <w:style w:type="paragraph" w:styleId="IndexHeading">
    <w:name w:val="index heading"/>
    <w:basedOn w:val="Normal"/>
    <w:next w:val="Index1"/>
    <w:semiHidden/>
    <w:rsid w:val="00787BC9"/>
    <w:pPr>
      <w:spacing w:after="120"/>
      <w:jc w:val="both"/>
    </w:pPr>
    <w:rPr>
      <w:rFonts w:ascii="Arial" w:hAnsi="Arial"/>
      <w:b/>
    </w:rPr>
  </w:style>
  <w:style w:type="paragraph" w:styleId="ListBullet">
    <w:name w:val="List Bullet"/>
    <w:basedOn w:val="Normal"/>
    <w:autoRedefine/>
    <w:rsid w:val="00787BC9"/>
    <w:pPr>
      <w:tabs>
        <w:tab w:val="num" w:pos="360"/>
      </w:tabs>
      <w:spacing w:after="120"/>
      <w:ind w:left="360" w:hanging="360"/>
      <w:jc w:val="both"/>
    </w:pPr>
    <w:rPr>
      <w:rFonts w:ascii="Georgia" w:hAnsi="Georgia"/>
    </w:rPr>
  </w:style>
  <w:style w:type="paragraph" w:styleId="ListBullet2">
    <w:name w:val="List Bullet 2"/>
    <w:basedOn w:val="Normal"/>
    <w:autoRedefine/>
    <w:rsid w:val="00787BC9"/>
    <w:pPr>
      <w:tabs>
        <w:tab w:val="num" w:pos="720"/>
      </w:tabs>
      <w:spacing w:after="120"/>
      <w:ind w:left="720" w:hanging="360"/>
      <w:jc w:val="both"/>
    </w:pPr>
    <w:rPr>
      <w:rFonts w:ascii="Georgia" w:hAnsi="Georgia"/>
    </w:rPr>
  </w:style>
  <w:style w:type="paragraph" w:styleId="ListBullet3">
    <w:name w:val="List Bullet 3"/>
    <w:basedOn w:val="Normal"/>
    <w:autoRedefine/>
    <w:rsid w:val="00787BC9"/>
    <w:pPr>
      <w:tabs>
        <w:tab w:val="num" w:pos="1080"/>
      </w:tabs>
      <w:spacing w:after="120"/>
      <w:ind w:left="1080" w:hanging="360"/>
      <w:jc w:val="both"/>
    </w:pPr>
    <w:rPr>
      <w:rFonts w:ascii="Georgia" w:hAnsi="Georgia"/>
    </w:rPr>
  </w:style>
  <w:style w:type="paragraph" w:styleId="ListBullet4">
    <w:name w:val="List Bullet 4"/>
    <w:basedOn w:val="Normal"/>
    <w:autoRedefine/>
    <w:rsid w:val="00787BC9"/>
    <w:pPr>
      <w:tabs>
        <w:tab w:val="num" w:pos="1440"/>
      </w:tabs>
      <w:spacing w:after="120"/>
      <w:ind w:left="1440" w:hanging="360"/>
      <w:jc w:val="both"/>
    </w:pPr>
    <w:rPr>
      <w:rFonts w:ascii="Georgia" w:hAnsi="Georgia"/>
    </w:rPr>
  </w:style>
  <w:style w:type="paragraph" w:styleId="ListBullet5">
    <w:name w:val="List Bullet 5"/>
    <w:basedOn w:val="Normal"/>
    <w:autoRedefine/>
    <w:rsid w:val="00787BC9"/>
    <w:pPr>
      <w:tabs>
        <w:tab w:val="num" w:pos="1800"/>
      </w:tabs>
      <w:spacing w:after="120"/>
      <w:ind w:left="1800" w:hanging="360"/>
      <w:jc w:val="both"/>
    </w:pPr>
    <w:rPr>
      <w:rFonts w:ascii="Georgia" w:hAnsi="Georgia"/>
    </w:rPr>
  </w:style>
  <w:style w:type="paragraph" w:styleId="ListNumber">
    <w:name w:val="List Number"/>
    <w:basedOn w:val="Normal"/>
    <w:rsid w:val="00787BC9"/>
    <w:pPr>
      <w:tabs>
        <w:tab w:val="num" w:pos="360"/>
      </w:tabs>
      <w:spacing w:after="120"/>
      <w:ind w:left="360" w:hanging="360"/>
      <w:jc w:val="both"/>
    </w:pPr>
    <w:rPr>
      <w:rFonts w:ascii="Georgia" w:hAnsi="Georgia"/>
    </w:rPr>
  </w:style>
  <w:style w:type="paragraph" w:styleId="ListNumber2">
    <w:name w:val="List Number 2"/>
    <w:basedOn w:val="Normal"/>
    <w:rsid w:val="00787BC9"/>
    <w:pPr>
      <w:tabs>
        <w:tab w:val="num" w:pos="720"/>
      </w:tabs>
      <w:spacing w:after="120"/>
      <w:ind w:left="720" w:hanging="360"/>
      <w:jc w:val="both"/>
    </w:pPr>
    <w:rPr>
      <w:rFonts w:ascii="Georgia" w:hAnsi="Georgia"/>
    </w:rPr>
  </w:style>
  <w:style w:type="paragraph" w:styleId="ListNumber3">
    <w:name w:val="List Number 3"/>
    <w:basedOn w:val="Normal"/>
    <w:rsid w:val="00787BC9"/>
    <w:pPr>
      <w:tabs>
        <w:tab w:val="num" w:pos="1080"/>
      </w:tabs>
      <w:spacing w:after="120"/>
      <w:ind w:left="1080" w:hanging="360"/>
      <w:jc w:val="both"/>
    </w:pPr>
    <w:rPr>
      <w:rFonts w:ascii="Georgia" w:hAnsi="Georgia"/>
    </w:rPr>
  </w:style>
  <w:style w:type="paragraph" w:styleId="ListNumber4">
    <w:name w:val="List Number 4"/>
    <w:basedOn w:val="Normal"/>
    <w:rsid w:val="00787BC9"/>
    <w:pPr>
      <w:tabs>
        <w:tab w:val="num" w:pos="1440"/>
      </w:tabs>
      <w:spacing w:after="120"/>
      <w:ind w:left="1440" w:hanging="360"/>
      <w:jc w:val="both"/>
    </w:pPr>
    <w:rPr>
      <w:rFonts w:ascii="Georgia" w:hAnsi="Georgia"/>
    </w:rPr>
  </w:style>
  <w:style w:type="paragraph" w:styleId="ListNumber5">
    <w:name w:val="List Number 5"/>
    <w:basedOn w:val="Normal"/>
    <w:rsid w:val="00787BC9"/>
    <w:pPr>
      <w:tabs>
        <w:tab w:val="num" w:pos="1800"/>
      </w:tabs>
      <w:spacing w:after="120"/>
      <w:ind w:left="1800" w:hanging="360"/>
      <w:jc w:val="both"/>
    </w:pPr>
    <w:rPr>
      <w:rFonts w:ascii="Georgia" w:hAnsi="Georgia"/>
    </w:rPr>
  </w:style>
  <w:style w:type="paragraph" w:styleId="MacroText">
    <w:name w:val="macro"/>
    <w:link w:val="MacroTextChar"/>
    <w:semiHidden/>
    <w:rsid w:val="00787BC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sz w:val="20"/>
      <w:szCs w:val="20"/>
    </w:rPr>
  </w:style>
  <w:style w:type="character" w:customStyle="1" w:styleId="MacroTextChar">
    <w:name w:val="Macro Text Char"/>
    <w:basedOn w:val="DefaultParagraphFont"/>
    <w:link w:val="MacroText"/>
    <w:semiHidden/>
    <w:rsid w:val="00787BC9"/>
    <w:rPr>
      <w:rFonts w:ascii="Courier New" w:eastAsia="Times New Roman" w:hAnsi="Courier New" w:cs="Times New Roman"/>
      <w:sz w:val="20"/>
      <w:szCs w:val="20"/>
    </w:rPr>
  </w:style>
  <w:style w:type="paragraph" w:styleId="NoteHeading">
    <w:name w:val="Note Heading"/>
    <w:basedOn w:val="Normal"/>
    <w:next w:val="Normal"/>
    <w:link w:val="NoteHeadingChar"/>
    <w:rsid w:val="00787BC9"/>
    <w:pPr>
      <w:spacing w:after="120"/>
      <w:jc w:val="both"/>
    </w:pPr>
    <w:rPr>
      <w:rFonts w:ascii="Georgia" w:hAnsi="Georgia"/>
    </w:rPr>
  </w:style>
  <w:style w:type="character" w:customStyle="1" w:styleId="NoteHeadingChar">
    <w:name w:val="Note Heading Char"/>
    <w:basedOn w:val="DefaultParagraphFont"/>
    <w:link w:val="NoteHeading"/>
    <w:rsid w:val="00787BC9"/>
    <w:rPr>
      <w:rFonts w:ascii="Georgia" w:eastAsia="Times New Roman" w:hAnsi="Georgia" w:cs="Times New Roman"/>
      <w:sz w:val="20"/>
      <w:szCs w:val="20"/>
    </w:rPr>
  </w:style>
  <w:style w:type="paragraph" w:styleId="TableofAuthorities">
    <w:name w:val="table of authorities"/>
    <w:basedOn w:val="Normal"/>
    <w:next w:val="Normal"/>
    <w:semiHidden/>
    <w:rsid w:val="00787BC9"/>
    <w:pPr>
      <w:spacing w:after="120"/>
      <w:ind w:left="240" w:hanging="240"/>
      <w:jc w:val="both"/>
    </w:pPr>
    <w:rPr>
      <w:rFonts w:ascii="Georgia" w:hAnsi="Georgia"/>
    </w:rPr>
  </w:style>
  <w:style w:type="paragraph" w:styleId="TableofFigures">
    <w:name w:val="table of figures"/>
    <w:basedOn w:val="Normal"/>
    <w:next w:val="Normal"/>
    <w:semiHidden/>
    <w:rsid w:val="00787BC9"/>
    <w:pPr>
      <w:spacing w:after="120"/>
      <w:ind w:left="480" w:hanging="480"/>
      <w:jc w:val="both"/>
    </w:pPr>
    <w:rPr>
      <w:rFonts w:ascii="Georgia" w:hAnsi="Georgia"/>
    </w:rPr>
  </w:style>
  <w:style w:type="paragraph" w:styleId="TOAHeading">
    <w:name w:val="toa heading"/>
    <w:basedOn w:val="Normal"/>
    <w:next w:val="Normal"/>
    <w:semiHidden/>
    <w:rsid w:val="00787BC9"/>
    <w:pPr>
      <w:spacing w:before="120" w:after="120"/>
      <w:jc w:val="both"/>
    </w:pPr>
    <w:rPr>
      <w:rFonts w:ascii="Arial" w:hAnsi="Arial"/>
      <w:b/>
    </w:rPr>
  </w:style>
  <w:style w:type="paragraph" w:styleId="TOC1">
    <w:name w:val="toc 1"/>
    <w:basedOn w:val="Normal"/>
    <w:next w:val="Normal"/>
    <w:autoRedefine/>
    <w:semiHidden/>
    <w:rsid w:val="00787BC9"/>
    <w:pPr>
      <w:spacing w:after="120"/>
      <w:jc w:val="both"/>
    </w:pPr>
    <w:rPr>
      <w:rFonts w:ascii="Georgia" w:hAnsi="Georgia"/>
    </w:rPr>
  </w:style>
  <w:style w:type="paragraph" w:styleId="TOC2">
    <w:name w:val="toc 2"/>
    <w:basedOn w:val="Normal"/>
    <w:next w:val="Normal"/>
    <w:autoRedefine/>
    <w:semiHidden/>
    <w:rsid w:val="00787BC9"/>
    <w:pPr>
      <w:spacing w:after="120"/>
      <w:ind w:left="240"/>
      <w:jc w:val="both"/>
    </w:pPr>
    <w:rPr>
      <w:rFonts w:ascii="Georgia" w:hAnsi="Georgia"/>
    </w:rPr>
  </w:style>
  <w:style w:type="paragraph" w:styleId="TOC3">
    <w:name w:val="toc 3"/>
    <w:basedOn w:val="Normal"/>
    <w:next w:val="Normal"/>
    <w:autoRedefine/>
    <w:semiHidden/>
    <w:rsid w:val="00787BC9"/>
    <w:pPr>
      <w:spacing w:after="120"/>
      <w:ind w:left="480"/>
      <w:jc w:val="both"/>
    </w:pPr>
    <w:rPr>
      <w:rFonts w:ascii="Georgia" w:hAnsi="Georgia"/>
    </w:rPr>
  </w:style>
  <w:style w:type="paragraph" w:styleId="TOC4">
    <w:name w:val="toc 4"/>
    <w:basedOn w:val="Normal"/>
    <w:next w:val="Normal"/>
    <w:autoRedefine/>
    <w:semiHidden/>
    <w:rsid w:val="00787BC9"/>
    <w:pPr>
      <w:spacing w:after="120"/>
      <w:ind w:left="720"/>
      <w:jc w:val="both"/>
    </w:pPr>
    <w:rPr>
      <w:rFonts w:ascii="Georgia" w:hAnsi="Georgia"/>
    </w:rPr>
  </w:style>
  <w:style w:type="paragraph" w:styleId="TOC5">
    <w:name w:val="toc 5"/>
    <w:basedOn w:val="Normal"/>
    <w:next w:val="Normal"/>
    <w:autoRedefine/>
    <w:semiHidden/>
    <w:rsid w:val="00787BC9"/>
    <w:pPr>
      <w:spacing w:after="120"/>
      <w:ind w:left="960"/>
      <w:jc w:val="both"/>
    </w:pPr>
    <w:rPr>
      <w:rFonts w:ascii="Georgia" w:hAnsi="Georgia"/>
    </w:rPr>
  </w:style>
  <w:style w:type="paragraph" w:styleId="TOC6">
    <w:name w:val="toc 6"/>
    <w:basedOn w:val="Normal"/>
    <w:next w:val="Normal"/>
    <w:autoRedefine/>
    <w:semiHidden/>
    <w:rsid w:val="00787BC9"/>
    <w:pPr>
      <w:spacing w:after="120"/>
      <w:ind w:left="1200"/>
      <w:jc w:val="both"/>
    </w:pPr>
    <w:rPr>
      <w:rFonts w:ascii="Georgia" w:hAnsi="Georgia"/>
    </w:rPr>
  </w:style>
  <w:style w:type="paragraph" w:styleId="TOC7">
    <w:name w:val="toc 7"/>
    <w:basedOn w:val="Normal"/>
    <w:next w:val="Normal"/>
    <w:autoRedefine/>
    <w:semiHidden/>
    <w:rsid w:val="00787BC9"/>
    <w:pPr>
      <w:spacing w:after="120"/>
      <w:ind w:left="1440"/>
      <w:jc w:val="both"/>
    </w:pPr>
    <w:rPr>
      <w:rFonts w:ascii="Georgia" w:hAnsi="Georgia"/>
    </w:rPr>
  </w:style>
  <w:style w:type="paragraph" w:styleId="TOC8">
    <w:name w:val="toc 8"/>
    <w:basedOn w:val="Normal"/>
    <w:next w:val="Normal"/>
    <w:autoRedefine/>
    <w:semiHidden/>
    <w:rsid w:val="00787BC9"/>
    <w:pPr>
      <w:spacing w:after="120"/>
      <w:ind w:left="1680"/>
      <w:jc w:val="both"/>
    </w:pPr>
    <w:rPr>
      <w:rFonts w:ascii="Georgia" w:hAnsi="Georgia"/>
    </w:rPr>
  </w:style>
  <w:style w:type="paragraph" w:styleId="TOC9">
    <w:name w:val="toc 9"/>
    <w:basedOn w:val="Normal"/>
    <w:next w:val="Normal"/>
    <w:autoRedefine/>
    <w:semiHidden/>
    <w:rsid w:val="00787BC9"/>
    <w:pPr>
      <w:spacing w:after="120"/>
      <w:ind w:left="1920"/>
      <w:jc w:val="both"/>
    </w:pPr>
    <w:rPr>
      <w:rFonts w:ascii="Georgia" w:hAnsi="Georgia"/>
    </w:rPr>
  </w:style>
  <w:style w:type="paragraph" w:customStyle="1" w:styleId="Bullet">
    <w:name w:val="Bullet"/>
    <w:basedOn w:val="Normal"/>
    <w:rsid w:val="00787BC9"/>
    <w:pPr>
      <w:numPr>
        <w:numId w:val="6"/>
      </w:numPr>
      <w:tabs>
        <w:tab w:val="clear" w:pos="720"/>
        <w:tab w:val="left" w:pos="180"/>
      </w:tabs>
      <w:overflowPunct w:val="0"/>
      <w:autoSpaceDE w:val="0"/>
      <w:autoSpaceDN w:val="0"/>
      <w:adjustRightInd w:val="0"/>
      <w:spacing w:after="80"/>
      <w:ind w:left="180" w:hanging="180"/>
      <w:jc w:val="both"/>
      <w:textAlignment w:val="baseline"/>
    </w:pPr>
    <w:rPr>
      <w:rFonts w:ascii="Georgia" w:hAnsi="Georgia"/>
    </w:rPr>
  </w:style>
  <w:style w:type="paragraph" w:customStyle="1" w:styleId="References">
    <w:name w:val="References"/>
    <w:basedOn w:val="Normal"/>
    <w:autoRedefine/>
    <w:rsid w:val="00787BC9"/>
    <w:pPr>
      <w:overflowPunct w:val="0"/>
      <w:autoSpaceDE w:val="0"/>
      <w:autoSpaceDN w:val="0"/>
      <w:adjustRightInd w:val="0"/>
      <w:ind w:left="360" w:hanging="360"/>
      <w:jc w:val="both"/>
      <w:textAlignment w:val="baseline"/>
    </w:pPr>
    <w:rPr>
      <w:rFonts w:ascii="Georgia" w:hAnsi="Georgia"/>
    </w:rPr>
  </w:style>
  <w:style w:type="paragraph" w:customStyle="1" w:styleId="AbstractHeader">
    <w:name w:val="AbstractHeader"/>
    <w:basedOn w:val="Normal"/>
    <w:next w:val="AbstractText"/>
    <w:rsid w:val="00787BC9"/>
    <w:pPr>
      <w:spacing w:before="200" w:after="200"/>
      <w:jc w:val="center"/>
    </w:pPr>
    <w:rPr>
      <w:rFonts w:ascii="Georgia" w:hAnsi="Georgia"/>
      <w:b/>
      <w:kern w:val="28"/>
      <w:sz w:val="26"/>
      <w:szCs w:val="26"/>
    </w:rPr>
  </w:style>
  <w:style w:type="paragraph" w:customStyle="1" w:styleId="AbstractText">
    <w:name w:val="AbstractText"/>
    <w:basedOn w:val="Normal"/>
    <w:next w:val="Keyword"/>
    <w:rsid w:val="00787BC9"/>
    <w:pPr>
      <w:spacing w:after="200"/>
      <w:ind w:left="720" w:right="720"/>
      <w:jc w:val="both"/>
    </w:pPr>
    <w:rPr>
      <w:rFonts w:ascii="Georgia" w:hAnsi="Georgia"/>
      <w:i/>
    </w:rPr>
  </w:style>
  <w:style w:type="paragraph" w:customStyle="1" w:styleId="Keyword">
    <w:name w:val="Keyword"/>
    <w:basedOn w:val="Normal"/>
    <w:next w:val="Heading1"/>
    <w:link w:val="KeywordChar"/>
    <w:rsid w:val="00787BC9"/>
    <w:pPr>
      <w:ind w:firstLine="720"/>
      <w:jc w:val="both"/>
    </w:pPr>
    <w:rPr>
      <w:rFonts w:ascii="Arial" w:eastAsia="SimSun" w:hAnsi="Arial"/>
    </w:rPr>
  </w:style>
  <w:style w:type="character" w:customStyle="1" w:styleId="KeywordChar">
    <w:name w:val="Keyword Char"/>
    <w:link w:val="Keyword"/>
    <w:rsid w:val="00787BC9"/>
    <w:rPr>
      <w:rFonts w:ascii="Arial" w:eastAsia="SimSun" w:hAnsi="Arial" w:cs="Times New Roman"/>
      <w:sz w:val="20"/>
      <w:szCs w:val="20"/>
    </w:rPr>
  </w:style>
  <w:style w:type="paragraph" w:customStyle="1" w:styleId="Figure">
    <w:name w:val="Figure"/>
    <w:basedOn w:val="Normal"/>
    <w:rsid w:val="00787BC9"/>
    <w:pPr>
      <w:jc w:val="both"/>
    </w:pPr>
    <w:rPr>
      <w:rFonts w:ascii="Georgia" w:hAnsi="Georgia"/>
    </w:rPr>
  </w:style>
  <w:style w:type="paragraph" w:customStyle="1" w:styleId="Copyright">
    <w:name w:val="Copyright"/>
    <w:basedOn w:val="Normal"/>
    <w:rsid w:val="00787BC9"/>
    <w:pPr>
      <w:framePr w:w="4680" w:h="1977" w:hRule="exact" w:hSpace="187" w:wrap="auto" w:vAnchor="page" w:hAnchor="page" w:x="1155" w:y="12605" w:anchorLock="1"/>
      <w:jc w:val="both"/>
    </w:pPr>
    <w:rPr>
      <w:rFonts w:ascii="Georgia" w:hAnsi="Georgia"/>
      <w:sz w:val="16"/>
    </w:rPr>
  </w:style>
  <w:style w:type="paragraph" w:customStyle="1" w:styleId="TableText">
    <w:name w:val="Table Text"/>
    <w:basedOn w:val="Normal"/>
    <w:rsid w:val="00787BC9"/>
    <w:pPr>
      <w:keepLines/>
      <w:spacing w:before="40" w:after="40"/>
    </w:pPr>
    <w:rPr>
      <w:rFonts w:ascii="Georgia" w:hAnsi="Georgia"/>
    </w:rPr>
  </w:style>
  <w:style w:type="paragraph" w:customStyle="1" w:styleId="SpecialStyle">
    <w:name w:val="SpecialStyle"/>
    <w:basedOn w:val="Normal"/>
    <w:link w:val="SpecialStyleChar"/>
    <w:rsid w:val="00787BC9"/>
    <w:pPr>
      <w:spacing w:after="120"/>
      <w:jc w:val="both"/>
    </w:pPr>
    <w:rPr>
      <w:rFonts w:ascii="Courier New" w:eastAsia="SimSun" w:hAnsi="Courier New"/>
    </w:rPr>
  </w:style>
  <w:style w:type="character" w:customStyle="1" w:styleId="SpecialStyleChar">
    <w:name w:val="SpecialStyle Char"/>
    <w:link w:val="SpecialStyle"/>
    <w:rsid w:val="00787BC9"/>
    <w:rPr>
      <w:rFonts w:ascii="Courier New" w:eastAsia="SimSun" w:hAnsi="Courier New" w:cs="Times New Roman"/>
      <w:sz w:val="20"/>
      <w:szCs w:val="20"/>
    </w:rPr>
  </w:style>
  <w:style w:type="paragraph" w:customStyle="1" w:styleId="FigureCaption">
    <w:name w:val="FigureCaption"/>
    <w:autoRedefine/>
    <w:rsid w:val="00787BC9"/>
    <w:pPr>
      <w:spacing w:before="120" w:after="120" w:line="240" w:lineRule="auto"/>
      <w:jc w:val="center"/>
    </w:pPr>
    <w:rPr>
      <w:rFonts w:ascii="Times New Roman" w:eastAsia="Times New Roman" w:hAnsi="Times New Roman" w:cs="Times New Roman"/>
      <w:b/>
      <w:sz w:val="20"/>
      <w:szCs w:val="20"/>
    </w:rPr>
  </w:style>
  <w:style w:type="paragraph" w:customStyle="1" w:styleId="TableCaption">
    <w:name w:val="TableCaption"/>
    <w:basedOn w:val="FigureCaption"/>
    <w:rsid w:val="00787BC9"/>
  </w:style>
  <w:style w:type="paragraph" w:customStyle="1" w:styleId="TrackName">
    <w:name w:val="TrackName"/>
    <w:basedOn w:val="Email"/>
    <w:rsid w:val="00787BC9"/>
    <w:pPr>
      <w:spacing w:after="120"/>
    </w:pPr>
    <w:rPr>
      <w:i/>
      <w:sz w:val="24"/>
    </w:rPr>
  </w:style>
  <w:style w:type="paragraph" w:customStyle="1" w:styleId="Basictext">
    <w:name w:val="Basic text"/>
    <w:uiPriority w:val="99"/>
    <w:rsid w:val="00787BC9"/>
    <w:pPr>
      <w:spacing w:before="120" w:after="0" w:line="240" w:lineRule="auto"/>
      <w:jc w:val="both"/>
    </w:pPr>
    <w:rPr>
      <w:rFonts w:ascii="Times New Roman" w:eastAsia="PMingLiU" w:hAnsi="Times New Roman" w:cs="Arial"/>
      <w:color w:val="000000"/>
      <w:szCs w:val="15"/>
      <w:lang w:val="en-GB"/>
    </w:rPr>
  </w:style>
  <w:style w:type="table" w:styleId="TableGrid7">
    <w:name w:val="Table Grid 7"/>
    <w:basedOn w:val="TableNormal"/>
    <w:rsid w:val="00787BC9"/>
    <w:pPr>
      <w:spacing w:after="120" w:line="240" w:lineRule="auto"/>
      <w:jc w:val="both"/>
    </w:pPr>
    <w:rPr>
      <w:rFonts w:ascii="Times" w:eastAsia="SimSun" w:hAnsi="Times"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Referencelist">
    <w:name w:val="Reference list"/>
    <w:basedOn w:val="Basictext"/>
    <w:rsid w:val="00787BC9"/>
    <w:pPr>
      <w:spacing w:before="0"/>
      <w:ind w:left="284" w:hanging="284"/>
      <w:jc w:val="left"/>
    </w:pPr>
  </w:style>
  <w:style w:type="table" w:customStyle="1" w:styleId="TableGrid2">
    <w:name w:val="Table Grid2"/>
    <w:basedOn w:val="TableNormal"/>
    <w:next w:val="TableGrid"/>
    <w:uiPriority w:val="59"/>
    <w:rsid w:val="000A6568"/>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C30C65"/>
  </w:style>
  <w:style w:type="table" w:customStyle="1" w:styleId="TableGrid11">
    <w:name w:val="Table Grid11"/>
    <w:basedOn w:val="TableNormal"/>
    <w:next w:val="TableGrid"/>
    <w:uiPriority w:val="59"/>
    <w:rsid w:val="00CC09A4"/>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3E2446"/>
    <w:pPr>
      <w:spacing w:after="0" w:line="240" w:lineRule="auto"/>
    </w:pPr>
    <w:rPr>
      <w:rFonts w:eastAsiaTheme="minorEastAsia"/>
      <w:sz w:val="24"/>
      <w:szCs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List">
    <w:name w:val="Colorful List"/>
    <w:basedOn w:val="TableNormal"/>
    <w:uiPriority w:val="72"/>
    <w:rsid w:val="00C225BF"/>
    <w:pPr>
      <w:spacing w:after="0" w:line="240" w:lineRule="auto"/>
    </w:pPr>
    <w:rPr>
      <w:rFonts w:eastAsiaTheme="minorEastAsia"/>
      <w:color w:val="000000" w:themeColor="text1"/>
      <w:sz w:val="24"/>
      <w:szCs w:val="24"/>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013489">
      <w:bodyDiv w:val="1"/>
      <w:marLeft w:val="0"/>
      <w:marRight w:val="0"/>
      <w:marTop w:val="0"/>
      <w:marBottom w:val="0"/>
      <w:divBdr>
        <w:top w:val="none" w:sz="0" w:space="0" w:color="auto"/>
        <w:left w:val="none" w:sz="0" w:space="0" w:color="auto"/>
        <w:bottom w:val="none" w:sz="0" w:space="0" w:color="auto"/>
        <w:right w:val="none" w:sz="0" w:space="0" w:color="auto"/>
      </w:divBdr>
    </w:div>
    <w:div w:id="414018488">
      <w:bodyDiv w:val="1"/>
      <w:marLeft w:val="0"/>
      <w:marRight w:val="0"/>
      <w:marTop w:val="0"/>
      <w:marBottom w:val="0"/>
      <w:divBdr>
        <w:top w:val="none" w:sz="0" w:space="0" w:color="auto"/>
        <w:left w:val="none" w:sz="0" w:space="0" w:color="auto"/>
        <w:bottom w:val="none" w:sz="0" w:space="0" w:color="auto"/>
        <w:right w:val="none" w:sz="0" w:space="0" w:color="auto"/>
      </w:divBdr>
    </w:div>
    <w:div w:id="499076335">
      <w:bodyDiv w:val="1"/>
      <w:marLeft w:val="0"/>
      <w:marRight w:val="0"/>
      <w:marTop w:val="0"/>
      <w:marBottom w:val="0"/>
      <w:divBdr>
        <w:top w:val="none" w:sz="0" w:space="0" w:color="auto"/>
        <w:left w:val="none" w:sz="0" w:space="0" w:color="auto"/>
        <w:bottom w:val="none" w:sz="0" w:space="0" w:color="auto"/>
        <w:right w:val="none" w:sz="0" w:space="0" w:color="auto"/>
      </w:divBdr>
    </w:div>
    <w:div w:id="820343315">
      <w:bodyDiv w:val="1"/>
      <w:marLeft w:val="0"/>
      <w:marRight w:val="0"/>
      <w:marTop w:val="0"/>
      <w:marBottom w:val="0"/>
      <w:divBdr>
        <w:top w:val="none" w:sz="0" w:space="0" w:color="auto"/>
        <w:left w:val="none" w:sz="0" w:space="0" w:color="auto"/>
        <w:bottom w:val="none" w:sz="0" w:space="0" w:color="auto"/>
        <w:right w:val="none" w:sz="0" w:space="0" w:color="auto"/>
      </w:divBdr>
    </w:div>
    <w:div w:id="821581438">
      <w:bodyDiv w:val="1"/>
      <w:marLeft w:val="0"/>
      <w:marRight w:val="0"/>
      <w:marTop w:val="0"/>
      <w:marBottom w:val="0"/>
      <w:divBdr>
        <w:top w:val="none" w:sz="0" w:space="0" w:color="auto"/>
        <w:left w:val="none" w:sz="0" w:space="0" w:color="auto"/>
        <w:bottom w:val="none" w:sz="0" w:space="0" w:color="auto"/>
        <w:right w:val="none" w:sz="0" w:space="0" w:color="auto"/>
      </w:divBdr>
    </w:div>
    <w:div w:id="848763491">
      <w:bodyDiv w:val="1"/>
      <w:marLeft w:val="0"/>
      <w:marRight w:val="0"/>
      <w:marTop w:val="0"/>
      <w:marBottom w:val="0"/>
      <w:divBdr>
        <w:top w:val="none" w:sz="0" w:space="0" w:color="auto"/>
        <w:left w:val="none" w:sz="0" w:space="0" w:color="auto"/>
        <w:bottom w:val="none" w:sz="0" w:space="0" w:color="auto"/>
        <w:right w:val="none" w:sz="0" w:space="0" w:color="auto"/>
      </w:divBdr>
    </w:div>
    <w:div w:id="899901735">
      <w:bodyDiv w:val="1"/>
      <w:marLeft w:val="0"/>
      <w:marRight w:val="0"/>
      <w:marTop w:val="0"/>
      <w:marBottom w:val="0"/>
      <w:divBdr>
        <w:top w:val="none" w:sz="0" w:space="0" w:color="auto"/>
        <w:left w:val="none" w:sz="0" w:space="0" w:color="auto"/>
        <w:bottom w:val="none" w:sz="0" w:space="0" w:color="auto"/>
        <w:right w:val="none" w:sz="0" w:space="0" w:color="auto"/>
      </w:divBdr>
    </w:div>
    <w:div w:id="1386834698">
      <w:bodyDiv w:val="1"/>
      <w:marLeft w:val="0"/>
      <w:marRight w:val="0"/>
      <w:marTop w:val="0"/>
      <w:marBottom w:val="0"/>
      <w:divBdr>
        <w:top w:val="none" w:sz="0" w:space="0" w:color="auto"/>
        <w:left w:val="none" w:sz="0" w:space="0" w:color="auto"/>
        <w:bottom w:val="none" w:sz="0" w:space="0" w:color="auto"/>
        <w:right w:val="none" w:sz="0" w:space="0" w:color="auto"/>
      </w:divBdr>
    </w:div>
    <w:div w:id="1483426154">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735275215">
      <w:bodyDiv w:val="1"/>
      <w:marLeft w:val="0"/>
      <w:marRight w:val="0"/>
      <w:marTop w:val="0"/>
      <w:marBottom w:val="0"/>
      <w:divBdr>
        <w:top w:val="none" w:sz="0" w:space="0" w:color="auto"/>
        <w:left w:val="none" w:sz="0" w:space="0" w:color="auto"/>
        <w:bottom w:val="none" w:sz="0" w:space="0" w:color="auto"/>
        <w:right w:val="none" w:sz="0" w:space="0" w:color="auto"/>
      </w:divBdr>
    </w:div>
    <w:div w:id="1971590878">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12372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www.wsj.com/public/page/archive-2017-1-23.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Case%20Writing\Asset%20Allocation\exhibi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Case%20Writing\Asset%20Allocation\exhibi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Case%20Writing\12.%20Asset%20Allocation\180824%20Asset%20Allocation%20STUDENT%20SPEADSHEET%20from%20editor.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's&amp;p500'!$B$1</c:f>
              <c:strCache>
                <c:ptCount val="1"/>
                <c:pt idx="0">
                  <c:v>S&amp;P500</c:v>
                </c:pt>
              </c:strCache>
            </c:strRef>
          </c:tx>
          <c:spPr>
            <a:ln w="28575" cap="rnd">
              <a:solidFill>
                <a:schemeClr val="tx1"/>
              </a:solidFill>
              <a:round/>
            </a:ln>
            <a:effectLst/>
          </c:spPr>
          <c:marker>
            <c:symbol val="none"/>
          </c:marker>
          <c:cat>
            <c:numRef>
              <c:f>'s&amp;p500'!$A$554:$A$806</c:f>
              <c:numCache>
                <c:formatCode>m/d/yyyy</c:formatCode>
                <c:ptCount val="253"/>
                <c:pt idx="0">
                  <c:v>35066</c:v>
                </c:pt>
                <c:pt idx="1">
                  <c:v>35096</c:v>
                </c:pt>
                <c:pt idx="2">
                  <c:v>35125</c:v>
                </c:pt>
                <c:pt idx="3">
                  <c:v>35156</c:v>
                </c:pt>
                <c:pt idx="4">
                  <c:v>35186</c:v>
                </c:pt>
                <c:pt idx="5">
                  <c:v>35219</c:v>
                </c:pt>
                <c:pt idx="6">
                  <c:v>35247</c:v>
                </c:pt>
                <c:pt idx="7">
                  <c:v>35278</c:v>
                </c:pt>
                <c:pt idx="8">
                  <c:v>35311</c:v>
                </c:pt>
                <c:pt idx="9">
                  <c:v>35339</c:v>
                </c:pt>
                <c:pt idx="10">
                  <c:v>35370</c:v>
                </c:pt>
                <c:pt idx="11">
                  <c:v>35401</c:v>
                </c:pt>
                <c:pt idx="12">
                  <c:v>35432</c:v>
                </c:pt>
                <c:pt idx="13">
                  <c:v>35464</c:v>
                </c:pt>
                <c:pt idx="14">
                  <c:v>35492</c:v>
                </c:pt>
                <c:pt idx="15">
                  <c:v>35521</c:v>
                </c:pt>
                <c:pt idx="16">
                  <c:v>35551</c:v>
                </c:pt>
                <c:pt idx="17">
                  <c:v>35583</c:v>
                </c:pt>
                <c:pt idx="18">
                  <c:v>35612</c:v>
                </c:pt>
                <c:pt idx="19">
                  <c:v>35643</c:v>
                </c:pt>
                <c:pt idx="20">
                  <c:v>35675</c:v>
                </c:pt>
                <c:pt idx="21">
                  <c:v>35704</c:v>
                </c:pt>
                <c:pt idx="22">
                  <c:v>35737</c:v>
                </c:pt>
                <c:pt idx="23">
                  <c:v>35765</c:v>
                </c:pt>
                <c:pt idx="24">
                  <c:v>35797</c:v>
                </c:pt>
                <c:pt idx="25">
                  <c:v>35828</c:v>
                </c:pt>
                <c:pt idx="26">
                  <c:v>35856</c:v>
                </c:pt>
                <c:pt idx="27">
                  <c:v>35886</c:v>
                </c:pt>
                <c:pt idx="28">
                  <c:v>35916</c:v>
                </c:pt>
                <c:pt idx="29">
                  <c:v>35947</c:v>
                </c:pt>
                <c:pt idx="30">
                  <c:v>35977</c:v>
                </c:pt>
                <c:pt idx="31">
                  <c:v>36010</c:v>
                </c:pt>
                <c:pt idx="32">
                  <c:v>36039</c:v>
                </c:pt>
                <c:pt idx="33">
                  <c:v>36069</c:v>
                </c:pt>
                <c:pt idx="34">
                  <c:v>36101</c:v>
                </c:pt>
                <c:pt idx="35">
                  <c:v>36130</c:v>
                </c:pt>
                <c:pt idx="36">
                  <c:v>36164</c:v>
                </c:pt>
                <c:pt idx="37">
                  <c:v>36192</c:v>
                </c:pt>
                <c:pt idx="38">
                  <c:v>36220</c:v>
                </c:pt>
                <c:pt idx="39">
                  <c:v>36251</c:v>
                </c:pt>
                <c:pt idx="40">
                  <c:v>36283</c:v>
                </c:pt>
                <c:pt idx="41">
                  <c:v>36312</c:v>
                </c:pt>
                <c:pt idx="42">
                  <c:v>36342</c:v>
                </c:pt>
                <c:pt idx="43">
                  <c:v>36374</c:v>
                </c:pt>
                <c:pt idx="44">
                  <c:v>36404</c:v>
                </c:pt>
                <c:pt idx="45">
                  <c:v>36434</c:v>
                </c:pt>
                <c:pt idx="46">
                  <c:v>36465</c:v>
                </c:pt>
                <c:pt idx="47">
                  <c:v>36495</c:v>
                </c:pt>
                <c:pt idx="48">
                  <c:v>36528</c:v>
                </c:pt>
                <c:pt idx="49">
                  <c:v>36557</c:v>
                </c:pt>
                <c:pt idx="50">
                  <c:v>36586</c:v>
                </c:pt>
                <c:pt idx="51">
                  <c:v>36619</c:v>
                </c:pt>
                <c:pt idx="52">
                  <c:v>36647</c:v>
                </c:pt>
                <c:pt idx="53">
                  <c:v>36678</c:v>
                </c:pt>
                <c:pt idx="54">
                  <c:v>36710</c:v>
                </c:pt>
                <c:pt idx="55">
                  <c:v>36739</c:v>
                </c:pt>
                <c:pt idx="56">
                  <c:v>36770</c:v>
                </c:pt>
                <c:pt idx="57">
                  <c:v>36801</c:v>
                </c:pt>
                <c:pt idx="58">
                  <c:v>36831</c:v>
                </c:pt>
                <c:pt idx="59">
                  <c:v>36861</c:v>
                </c:pt>
                <c:pt idx="60">
                  <c:v>36893</c:v>
                </c:pt>
                <c:pt idx="61">
                  <c:v>36923</c:v>
                </c:pt>
                <c:pt idx="62">
                  <c:v>36951</c:v>
                </c:pt>
                <c:pt idx="63">
                  <c:v>36983</c:v>
                </c:pt>
                <c:pt idx="64">
                  <c:v>37012</c:v>
                </c:pt>
                <c:pt idx="65">
                  <c:v>37043</c:v>
                </c:pt>
                <c:pt idx="66">
                  <c:v>37074</c:v>
                </c:pt>
                <c:pt idx="67">
                  <c:v>37104</c:v>
                </c:pt>
                <c:pt idx="68">
                  <c:v>37138</c:v>
                </c:pt>
                <c:pt idx="69">
                  <c:v>37165</c:v>
                </c:pt>
                <c:pt idx="70">
                  <c:v>37196</c:v>
                </c:pt>
                <c:pt idx="71">
                  <c:v>37228</c:v>
                </c:pt>
                <c:pt idx="72">
                  <c:v>37258</c:v>
                </c:pt>
                <c:pt idx="73">
                  <c:v>37288</c:v>
                </c:pt>
                <c:pt idx="74">
                  <c:v>37316</c:v>
                </c:pt>
                <c:pt idx="75">
                  <c:v>37347</c:v>
                </c:pt>
                <c:pt idx="76">
                  <c:v>37377</c:v>
                </c:pt>
                <c:pt idx="77">
                  <c:v>37410</c:v>
                </c:pt>
                <c:pt idx="78">
                  <c:v>37438</c:v>
                </c:pt>
                <c:pt idx="79">
                  <c:v>37469</c:v>
                </c:pt>
                <c:pt idx="80">
                  <c:v>37502</c:v>
                </c:pt>
                <c:pt idx="81">
                  <c:v>37530</c:v>
                </c:pt>
                <c:pt idx="82">
                  <c:v>37561</c:v>
                </c:pt>
                <c:pt idx="83">
                  <c:v>37592</c:v>
                </c:pt>
                <c:pt idx="84">
                  <c:v>37623</c:v>
                </c:pt>
                <c:pt idx="85">
                  <c:v>37655</c:v>
                </c:pt>
                <c:pt idx="86">
                  <c:v>37683</c:v>
                </c:pt>
                <c:pt idx="87">
                  <c:v>37712</c:v>
                </c:pt>
                <c:pt idx="88">
                  <c:v>37742</c:v>
                </c:pt>
                <c:pt idx="89">
                  <c:v>37774</c:v>
                </c:pt>
                <c:pt idx="90">
                  <c:v>37803</c:v>
                </c:pt>
                <c:pt idx="91">
                  <c:v>37834</c:v>
                </c:pt>
                <c:pt idx="92">
                  <c:v>37866</c:v>
                </c:pt>
                <c:pt idx="93">
                  <c:v>37895</c:v>
                </c:pt>
                <c:pt idx="94">
                  <c:v>37928</c:v>
                </c:pt>
                <c:pt idx="95">
                  <c:v>37956</c:v>
                </c:pt>
                <c:pt idx="96">
                  <c:v>37988</c:v>
                </c:pt>
                <c:pt idx="97">
                  <c:v>38019</c:v>
                </c:pt>
                <c:pt idx="98">
                  <c:v>38047</c:v>
                </c:pt>
                <c:pt idx="99">
                  <c:v>38078</c:v>
                </c:pt>
                <c:pt idx="100">
                  <c:v>38110</c:v>
                </c:pt>
                <c:pt idx="101">
                  <c:v>38139</c:v>
                </c:pt>
                <c:pt idx="102">
                  <c:v>38169</c:v>
                </c:pt>
                <c:pt idx="103">
                  <c:v>38201</c:v>
                </c:pt>
                <c:pt idx="104">
                  <c:v>38231</c:v>
                </c:pt>
                <c:pt idx="105">
                  <c:v>38261</c:v>
                </c:pt>
                <c:pt idx="106">
                  <c:v>38292</c:v>
                </c:pt>
                <c:pt idx="107">
                  <c:v>38322</c:v>
                </c:pt>
                <c:pt idx="108">
                  <c:v>38355</c:v>
                </c:pt>
                <c:pt idx="109">
                  <c:v>38384</c:v>
                </c:pt>
                <c:pt idx="110">
                  <c:v>38412</c:v>
                </c:pt>
                <c:pt idx="111">
                  <c:v>38443</c:v>
                </c:pt>
                <c:pt idx="112">
                  <c:v>38474</c:v>
                </c:pt>
                <c:pt idx="113">
                  <c:v>38504</c:v>
                </c:pt>
                <c:pt idx="114">
                  <c:v>38534</c:v>
                </c:pt>
                <c:pt idx="115">
                  <c:v>38565</c:v>
                </c:pt>
                <c:pt idx="116">
                  <c:v>38596</c:v>
                </c:pt>
                <c:pt idx="117">
                  <c:v>38628</c:v>
                </c:pt>
                <c:pt idx="118">
                  <c:v>38657</c:v>
                </c:pt>
                <c:pt idx="119">
                  <c:v>38687</c:v>
                </c:pt>
                <c:pt idx="120">
                  <c:v>38720</c:v>
                </c:pt>
                <c:pt idx="121">
                  <c:v>38749</c:v>
                </c:pt>
                <c:pt idx="122">
                  <c:v>38777</c:v>
                </c:pt>
                <c:pt idx="123">
                  <c:v>38810</c:v>
                </c:pt>
                <c:pt idx="124">
                  <c:v>38838</c:v>
                </c:pt>
                <c:pt idx="125">
                  <c:v>38869</c:v>
                </c:pt>
                <c:pt idx="126">
                  <c:v>38901</c:v>
                </c:pt>
                <c:pt idx="127">
                  <c:v>38930</c:v>
                </c:pt>
                <c:pt idx="128">
                  <c:v>38961</c:v>
                </c:pt>
                <c:pt idx="129">
                  <c:v>38992</c:v>
                </c:pt>
                <c:pt idx="130">
                  <c:v>39022</c:v>
                </c:pt>
                <c:pt idx="131">
                  <c:v>39052</c:v>
                </c:pt>
                <c:pt idx="132">
                  <c:v>39085</c:v>
                </c:pt>
                <c:pt idx="133">
                  <c:v>39114</c:v>
                </c:pt>
                <c:pt idx="134">
                  <c:v>39142</c:v>
                </c:pt>
                <c:pt idx="135">
                  <c:v>39174</c:v>
                </c:pt>
                <c:pt idx="136">
                  <c:v>39203</c:v>
                </c:pt>
                <c:pt idx="137">
                  <c:v>39234</c:v>
                </c:pt>
                <c:pt idx="138">
                  <c:v>39265</c:v>
                </c:pt>
                <c:pt idx="139">
                  <c:v>39295</c:v>
                </c:pt>
                <c:pt idx="140">
                  <c:v>39329</c:v>
                </c:pt>
                <c:pt idx="141">
                  <c:v>39356</c:v>
                </c:pt>
                <c:pt idx="142">
                  <c:v>39387</c:v>
                </c:pt>
                <c:pt idx="143">
                  <c:v>39419</c:v>
                </c:pt>
                <c:pt idx="144">
                  <c:v>39449</c:v>
                </c:pt>
                <c:pt idx="145">
                  <c:v>39479</c:v>
                </c:pt>
                <c:pt idx="146">
                  <c:v>39510</c:v>
                </c:pt>
                <c:pt idx="147">
                  <c:v>39539</c:v>
                </c:pt>
                <c:pt idx="148">
                  <c:v>39569</c:v>
                </c:pt>
                <c:pt idx="149">
                  <c:v>39601</c:v>
                </c:pt>
                <c:pt idx="150">
                  <c:v>39630</c:v>
                </c:pt>
                <c:pt idx="151">
                  <c:v>39661</c:v>
                </c:pt>
                <c:pt idx="152">
                  <c:v>39693</c:v>
                </c:pt>
                <c:pt idx="153">
                  <c:v>39722</c:v>
                </c:pt>
                <c:pt idx="154">
                  <c:v>39755</c:v>
                </c:pt>
                <c:pt idx="155">
                  <c:v>39783</c:v>
                </c:pt>
                <c:pt idx="156">
                  <c:v>39815</c:v>
                </c:pt>
                <c:pt idx="157">
                  <c:v>39846</c:v>
                </c:pt>
                <c:pt idx="158">
                  <c:v>39874</c:v>
                </c:pt>
                <c:pt idx="159">
                  <c:v>39904</c:v>
                </c:pt>
                <c:pt idx="160">
                  <c:v>39934</c:v>
                </c:pt>
                <c:pt idx="161">
                  <c:v>39965</c:v>
                </c:pt>
                <c:pt idx="162">
                  <c:v>39995</c:v>
                </c:pt>
                <c:pt idx="163">
                  <c:v>40028</c:v>
                </c:pt>
                <c:pt idx="164">
                  <c:v>40057</c:v>
                </c:pt>
                <c:pt idx="165">
                  <c:v>40087</c:v>
                </c:pt>
                <c:pt idx="166">
                  <c:v>40119</c:v>
                </c:pt>
                <c:pt idx="167">
                  <c:v>40148</c:v>
                </c:pt>
                <c:pt idx="168">
                  <c:v>40182</c:v>
                </c:pt>
                <c:pt idx="169">
                  <c:v>40210</c:v>
                </c:pt>
                <c:pt idx="170">
                  <c:v>40238</c:v>
                </c:pt>
                <c:pt idx="171">
                  <c:v>40269</c:v>
                </c:pt>
                <c:pt idx="172">
                  <c:v>40301</c:v>
                </c:pt>
                <c:pt idx="173">
                  <c:v>40330</c:v>
                </c:pt>
                <c:pt idx="174">
                  <c:v>40360</c:v>
                </c:pt>
                <c:pt idx="175">
                  <c:v>40392</c:v>
                </c:pt>
                <c:pt idx="176">
                  <c:v>40422</c:v>
                </c:pt>
                <c:pt idx="177">
                  <c:v>40452</c:v>
                </c:pt>
                <c:pt idx="178">
                  <c:v>40483</c:v>
                </c:pt>
                <c:pt idx="179">
                  <c:v>40513</c:v>
                </c:pt>
                <c:pt idx="180">
                  <c:v>40546</c:v>
                </c:pt>
                <c:pt idx="181">
                  <c:v>40575</c:v>
                </c:pt>
                <c:pt idx="182">
                  <c:v>40603</c:v>
                </c:pt>
                <c:pt idx="183">
                  <c:v>40634</c:v>
                </c:pt>
                <c:pt idx="184">
                  <c:v>40665</c:v>
                </c:pt>
                <c:pt idx="185">
                  <c:v>40695</c:v>
                </c:pt>
                <c:pt idx="186">
                  <c:v>40725</c:v>
                </c:pt>
                <c:pt idx="187">
                  <c:v>40756</c:v>
                </c:pt>
                <c:pt idx="188">
                  <c:v>40787</c:v>
                </c:pt>
                <c:pt idx="189">
                  <c:v>40819</c:v>
                </c:pt>
                <c:pt idx="190">
                  <c:v>40848</c:v>
                </c:pt>
                <c:pt idx="191">
                  <c:v>40878</c:v>
                </c:pt>
                <c:pt idx="192">
                  <c:v>40911</c:v>
                </c:pt>
                <c:pt idx="193">
                  <c:v>40940</c:v>
                </c:pt>
                <c:pt idx="194">
                  <c:v>40969</c:v>
                </c:pt>
                <c:pt idx="195">
                  <c:v>41001</c:v>
                </c:pt>
                <c:pt idx="196">
                  <c:v>41030</c:v>
                </c:pt>
                <c:pt idx="197">
                  <c:v>41061</c:v>
                </c:pt>
                <c:pt idx="198">
                  <c:v>41092</c:v>
                </c:pt>
                <c:pt idx="199">
                  <c:v>41122</c:v>
                </c:pt>
                <c:pt idx="200">
                  <c:v>41156</c:v>
                </c:pt>
                <c:pt idx="201">
                  <c:v>41183</c:v>
                </c:pt>
                <c:pt idx="202">
                  <c:v>41214</c:v>
                </c:pt>
                <c:pt idx="203">
                  <c:v>41246</c:v>
                </c:pt>
                <c:pt idx="204">
                  <c:v>41276</c:v>
                </c:pt>
                <c:pt idx="205">
                  <c:v>41306</c:v>
                </c:pt>
                <c:pt idx="206">
                  <c:v>41334</c:v>
                </c:pt>
                <c:pt idx="207">
                  <c:v>41365</c:v>
                </c:pt>
                <c:pt idx="208">
                  <c:v>41395</c:v>
                </c:pt>
                <c:pt idx="209">
                  <c:v>41428</c:v>
                </c:pt>
                <c:pt idx="210">
                  <c:v>41456</c:v>
                </c:pt>
                <c:pt idx="211">
                  <c:v>41487</c:v>
                </c:pt>
                <c:pt idx="212">
                  <c:v>41520</c:v>
                </c:pt>
                <c:pt idx="213">
                  <c:v>41548</c:v>
                </c:pt>
                <c:pt idx="214">
                  <c:v>41579</c:v>
                </c:pt>
                <c:pt idx="215">
                  <c:v>41610</c:v>
                </c:pt>
                <c:pt idx="216">
                  <c:v>41641</c:v>
                </c:pt>
                <c:pt idx="217">
                  <c:v>41673</c:v>
                </c:pt>
                <c:pt idx="218">
                  <c:v>41701</c:v>
                </c:pt>
                <c:pt idx="219">
                  <c:v>41730</c:v>
                </c:pt>
                <c:pt idx="220">
                  <c:v>41760</c:v>
                </c:pt>
                <c:pt idx="221">
                  <c:v>41792</c:v>
                </c:pt>
                <c:pt idx="222">
                  <c:v>41821</c:v>
                </c:pt>
                <c:pt idx="223">
                  <c:v>41852</c:v>
                </c:pt>
                <c:pt idx="224">
                  <c:v>41884</c:v>
                </c:pt>
                <c:pt idx="225">
                  <c:v>41913</c:v>
                </c:pt>
                <c:pt idx="226">
                  <c:v>41946</c:v>
                </c:pt>
                <c:pt idx="227">
                  <c:v>41974</c:v>
                </c:pt>
                <c:pt idx="228">
                  <c:v>42006</c:v>
                </c:pt>
                <c:pt idx="229">
                  <c:v>42037</c:v>
                </c:pt>
                <c:pt idx="230">
                  <c:v>42065</c:v>
                </c:pt>
                <c:pt idx="231">
                  <c:v>42095</c:v>
                </c:pt>
                <c:pt idx="232">
                  <c:v>42125</c:v>
                </c:pt>
                <c:pt idx="233">
                  <c:v>42156</c:v>
                </c:pt>
                <c:pt idx="234">
                  <c:v>42186</c:v>
                </c:pt>
                <c:pt idx="235">
                  <c:v>42219</c:v>
                </c:pt>
                <c:pt idx="236">
                  <c:v>42248</c:v>
                </c:pt>
                <c:pt idx="237">
                  <c:v>42278</c:v>
                </c:pt>
                <c:pt idx="238">
                  <c:v>42310</c:v>
                </c:pt>
                <c:pt idx="239">
                  <c:v>42339</c:v>
                </c:pt>
                <c:pt idx="240">
                  <c:v>42373</c:v>
                </c:pt>
                <c:pt idx="241">
                  <c:v>42401</c:v>
                </c:pt>
                <c:pt idx="242">
                  <c:v>42430</c:v>
                </c:pt>
                <c:pt idx="243">
                  <c:v>42461</c:v>
                </c:pt>
                <c:pt idx="244">
                  <c:v>42492</c:v>
                </c:pt>
                <c:pt idx="245">
                  <c:v>42522</c:v>
                </c:pt>
                <c:pt idx="246">
                  <c:v>42552</c:v>
                </c:pt>
                <c:pt idx="247">
                  <c:v>42583</c:v>
                </c:pt>
                <c:pt idx="248">
                  <c:v>42614</c:v>
                </c:pt>
                <c:pt idx="249">
                  <c:v>42646</c:v>
                </c:pt>
                <c:pt idx="250">
                  <c:v>42675</c:v>
                </c:pt>
                <c:pt idx="251">
                  <c:v>42705</c:v>
                </c:pt>
                <c:pt idx="252">
                  <c:v>42738</c:v>
                </c:pt>
              </c:numCache>
            </c:numRef>
          </c:cat>
          <c:val>
            <c:numRef>
              <c:f>'s&amp;p500'!$B$554:$B$806</c:f>
              <c:numCache>
                <c:formatCode>General</c:formatCode>
                <c:ptCount val="253"/>
                <c:pt idx="0">
                  <c:v>3.2617387086717201E-2</c:v>
                </c:pt>
                <c:pt idx="1">
                  <c:v>3.9777247866544602E-2</c:v>
                </c:pt>
                <c:pt idx="2">
                  <c:v>4.8008714198141102E-2</c:v>
                </c:pt>
                <c:pt idx="3">
                  <c:v>6.2084961658946301E-2</c:v>
                </c:pt>
                <c:pt idx="4">
                  <c:v>8.6357220145958993E-2</c:v>
                </c:pt>
                <c:pt idx="5">
                  <c:v>8.8808813699059505E-2</c:v>
                </c:pt>
                <c:pt idx="6">
                  <c:v>3.8997969368249397E-2</c:v>
                </c:pt>
                <c:pt idx="7">
                  <c:v>5.8545609744320402E-2</c:v>
                </c:pt>
                <c:pt idx="8">
                  <c:v>0.11592230417653999</c:v>
                </c:pt>
                <c:pt idx="9">
                  <c:v>0.145048995852358</c:v>
                </c:pt>
                <c:pt idx="10">
                  <c:v>0.22906828471332499</c:v>
                </c:pt>
                <c:pt idx="11">
                  <c:v>0.20263666068945599</c:v>
                </c:pt>
                <c:pt idx="12">
                  <c:v>0.27637877995007798</c:v>
                </c:pt>
                <c:pt idx="13">
                  <c:v>0.28394463005148701</c:v>
                </c:pt>
                <c:pt idx="14">
                  <c:v>0.22923060023803701</c:v>
                </c:pt>
                <c:pt idx="15">
                  <c:v>0.30102452568826299</c:v>
                </c:pt>
                <c:pt idx="16">
                  <c:v>0.37723448872540999</c:v>
                </c:pt>
                <c:pt idx="17">
                  <c:v>0.43707892952048499</c:v>
                </c:pt>
                <c:pt idx="18">
                  <c:v>0.54938062579459401</c:v>
                </c:pt>
                <c:pt idx="19">
                  <c:v>0.46034448918288001</c:v>
                </c:pt>
                <c:pt idx="20">
                  <c:v>0.53796704132899698</c:v>
                </c:pt>
                <c:pt idx="21">
                  <c:v>0.48494147938010901</c:v>
                </c:pt>
                <c:pt idx="22">
                  <c:v>0.55115034964696097</c:v>
                </c:pt>
                <c:pt idx="23">
                  <c:v>0.57555242321183697</c:v>
                </c:pt>
                <c:pt idx="24">
                  <c:v>0.59154455886352697</c:v>
                </c:pt>
                <c:pt idx="25">
                  <c:v>0.70366758872870805</c:v>
                </c:pt>
                <c:pt idx="26">
                  <c:v>0.78875848314144403</c:v>
                </c:pt>
                <c:pt idx="27">
                  <c:v>0.80499409451554405</c:v>
                </c:pt>
                <c:pt idx="28">
                  <c:v>0.77101287223725101</c:v>
                </c:pt>
                <c:pt idx="29">
                  <c:v>0.84085850483985103</c:v>
                </c:pt>
                <c:pt idx="30">
                  <c:v>0.81947633129792996</c:v>
                </c:pt>
                <c:pt idx="31">
                  <c:v>0.55420265270309699</c:v>
                </c:pt>
                <c:pt idx="32">
                  <c:v>0.651177928592933</c:v>
                </c:pt>
                <c:pt idx="33">
                  <c:v>0.783757986274911</c:v>
                </c:pt>
                <c:pt idx="34">
                  <c:v>0.88922445444217901</c:v>
                </c:pt>
                <c:pt idx="35">
                  <c:v>0.99573002446724501</c:v>
                </c:pt>
                <c:pt idx="36">
                  <c:v>1.0775737982287219</c:v>
                </c:pt>
                <c:pt idx="37">
                  <c:v>1.0105043918522081</c:v>
                </c:pt>
                <c:pt idx="38">
                  <c:v>1.0885003322122679</c:v>
                </c:pt>
                <c:pt idx="39">
                  <c:v>1.1677464471193559</c:v>
                </c:pt>
                <c:pt idx="40">
                  <c:v>1.113616775924728</c:v>
                </c:pt>
                <c:pt idx="41">
                  <c:v>1.228678545615167</c:v>
                </c:pt>
                <c:pt idx="42">
                  <c:v>1.1572581074161139</c:v>
                </c:pt>
                <c:pt idx="43">
                  <c:v>1.1437664166485879</c:v>
                </c:pt>
                <c:pt idx="44">
                  <c:v>1.08255804324827</c:v>
                </c:pt>
                <c:pt idx="45">
                  <c:v>1.212800268682483</c:v>
                </c:pt>
                <c:pt idx="46">
                  <c:v>1.254980354561172</c:v>
                </c:pt>
                <c:pt idx="47">
                  <c:v>1.3854172011396111</c:v>
                </c:pt>
                <c:pt idx="48">
                  <c:v>1.2639910003538339</c:v>
                </c:pt>
                <c:pt idx="49">
                  <c:v>1.2184664808164321</c:v>
                </c:pt>
                <c:pt idx="50">
                  <c:v>1.4330361778631551</c:v>
                </c:pt>
                <c:pt idx="51">
                  <c:v>1.358108990480676</c:v>
                </c:pt>
                <c:pt idx="52">
                  <c:v>1.306430912839148</c:v>
                </c:pt>
                <c:pt idx="53">
                  <c:v>1.361631991511087</c:v>
                </c:pt>
                <c:pt idx="54">
                  <c:v>1.323039910803629</c:v>
                </c:pt>
                <c:pt idx="55">
                  <c:v>1.464046354696678</c:v>
                </c:pt>
                <c:pt idx="56">
                  <c:v>1.33226182573642</c:v>
                </c:pt>
                <c:pt idx="57">
                  <c:v>1.3207183287792901</c:v>
                </c:pt>
                <c:pt idx="58">
                  <c:v>1.1349016380827559</c:v>
                </c:pt>
                <c:pt idx="59">
                  <c:v>1.1435553455829199</c:v>
                </c:pt>
                <c:pt idx="60">
                  <c:v>1.217800765549016</c:v>
                </c:pt>
                <c:pt idx="61">
                  <c:v>1.013118300930022</c:v>
                </c:pt>
                <c:pt idx="62">
                  <c:v>0.88386662313423003</c:v>
                </c:pt>
                <c:pt idx="63">
                  <c:v>1.028574635429387</c:v>
                </c:pt>
                <c:pt idx="64">
                  <c:v>1.0389004599098981</c:v>
                </c:pt>
                <c:pt idx="65">
                  <c:v>0.98785579353983499</c:v>
                </c:pt>
                <c:pt idx="66">
                  <c:v>0.96650592399386603</c:v>
                </c:pt>
                <c:pt idx="67">
                  <c:v>0.84043636270851296</c:v>
                </c:pt>
                <c:pt idx="68">
                  <c:v>0.69002963458543598</c:v>
                </c:pt>
                <c:pt idx="69">
                  <c:v>0.72061766928762006</c:v>
                </c:pt>
                <c:pt idx="70">
                  <c:v>0.84996665846730401</c:v>
                </c:pt>
                <c:pt idx="71">
                  <c:v>0.86397799920095797</c:v>
                </c:pt>
                <c:pt idx="72">
                  <c:v>0.83494871794626202</c:v>
                </c:pt>
                <c:pt idx="73">
                  <c:v>0.79684378513452303</c:v>
                </c:pt>
                <c:pt idx="74">
                  <c:v>0.86285783780625203</c:v>
                </c:pt>
                <c:pt idx="75">
                  <c:v>0.74844553153624405</c:v>
                </c:pt>
                <c:pt idx="76">
                  <c:v>0.73256705652910203</c:v>
                </c:pt>
                <c:pt idx="77">
                  <c:v>0.60703329639607295</c:v>
                </c:pt>
                <c:pt idx="78">
                  <c:v>0.48007079596787899</c:v>
                </c:pt>
                <c:pt idx="79">
                  <c:v>0.487295662512087</c:v>
                </c:pt>
                <c:pt idx="80">
                  <c:v>0.32365697119087999</c:v>
                </c:pt>
                <c:pt idx="81">
                  <c:v>0.43808552930787398</c:v>
                </c:pt>
                <c:pt idx="82">
                  <c:v>0.52015652532121404</c:v>
                </c:pt>
                <c:pt idx="83">
                  <c:v>0.42844157128097499</c:v>
                </c:pt>
                <c:pt idx="84">
                  <c:v>0.38928128476445201</c:v>
                </c:pt>
                <c:pt idx="85">
                  <c:v>0.36565848969787101</c:v>
                </c:pt>
                <c:pt idx="86">
                  <c:v>0.377072074163467</c:v>
                </c:pt>
                <c:pt idx="87">
                  <c:v>0.48867565051341799</c:v>
                </c:pt>
                <c:pt idx="88">
                  <c:v>0.56444732023303201</c:v>
                </c:pt>
                <c:pt idx="89">
                  <c:v>0.58216032840602405</c:v>
                </c:pt>
                <c:pt idx="90">
                  <c:v>0.60782882674135297</c:v>
                </c:pt>
                <c:pt idx="91">
                  <c:v>0.63656587835624401</c:v>
                </c:pt>
                <c:pt idx="92">
                  <c:v>0.617018138942943</c:v>
                </c:pt>
                <c:pt idx="93">
                  <c:v>0.705891859369154</c:v>
                </c:pt>
                <c:pt idx="94">
                  <c:v>0.718052316052743</c:v>
                </c:pt>
                <c:pt idx="95">
                  <c:v>0.80527017134559298</c:v>
                </c:pt>
                <c:pt idx="96">
                  <c:v>0.83645871747635503</c:v>
                </c:pt>
                <c:pt idx="97">
                  <c:v>0.85887999287607397</c:v>
                </c:pt>
                <c:pt idx="98">
                  <c:v>0.82847072524360699</c:v>
                </c:pt>
                <c:pt idx="99">
                  <c:v>0.79776932700856495</c:v>
                </c:pt>
                <c:pt idx="100">
                  <c:v>0.81949258314491602</c:v>
                </c:pt>
                <c:pt idx="101">
                  <c:v>0.85222343280172097</c:v>
                </c:pt>
                <c:pt idx="102">
                  <c:v>0.78870972922404803</c:v>
                </c:pt>
                <c:pt idx="103">
                  <c:v>0.79280113413798303</c:v>
                </c:pt>
                <c:pt idx="104">
                  <c:v>0.80958870109772396</c:v>
                </c:pt>
                <c:pt idx="105">
                  <c:v>0.83494871794626202</c:v>
                </c:pt>
                <c:pt idx="106">
                  <c:v>0.90576844664227996</c:v>
                </c:pt>
                <c:pt idx="107">
                  <c:v>0.96762628508659099</c:v>
                </c:pt>
                <c:pt idx="108">
                  <c:v>0.91786409725950802</c:v>
                </c:pt>
                <c:pt idx="109">
                  <c:v>0.95411814602118294</c:v>
                </c:pt>
                <c:pt idx="110">
                  <c:v>0.91675998801376801</c:v>
                </c:pt>
                <c:pt idx="111">
                  <c:v>0.87821666284726596</c:v>
                </c:pt>
                <c:pt idx="112">
                  <c:v>0.93447309522398903</c:v>
                </c:pt>
                <c:pt idx="113">
                  <c:v>0.93419701839393998</c:v>
                </c:pt>
                <c:pt idx="114">
                  <c:v>1.003766772240948</c:v>
                </c:pt>
                <c:pt idx="115">
                  <c:v>0.98128029137882899</c:v>
                </c:pt>
                <c:pt idx="116">
                  <c:v>0.99504825705086297</c:v>
                </c:pt>
                <c:pt idx="117">
                  <c:v>0.959654544700829</c:v>
                </c:pt>
                <c:pt idx="118">
                  <c:v>1.028607137499798</c:v>
                </c:pt>
                <c:pt idx="119">
                  <c:v>1.026675195536386</c:v>
                </c:pt>
                <c:pt idx="120">
                  <c:v>1.0782880693390751</c:v>
                </c:pt>
                <c:pt idx="121">
                  <c:v>1.0792298614365421</c:v>
                </c:pt>
                <c:pt idx="122">
                  <c:v>1.102300601880253</c:v>
                </c:pt>
                <c:pt idx="123">
                  <c:v>1.127855437947475</c:v>
                </c:pt>
                <c:pt idx="124">
                  <c:v>1.062068709811961</c:v>
                </c:pt>
                <c:pt idx="125">
                  <c:v>1.06224727718366</c:v>
                </c:pt>
                <c:pt idx="126">
                  <c:v>1.072735616886902</c:v>
                </c:pt>
                <c:pt idx="127">
                  <c:v>1.116831394505577</c:v>
                </c:pt>
                <c:pt idx="128">
                  <c:v>1.168834106443652</c:v>
                </c:pt>
                <c:pt idx="129">
                  <c:v>1.237169737892599</c:v>
                </c:pt>
                <c:pt idx="130">
                  <c:v>1.2740084440083439</c:v>
                </c:pt>
                <c:pt idx="131">
                  <c:v>1.3026968407430679</c:v>
                </c:pt>
                <c:pt idx="132">
                  <c:v>1.335070554032916</c:v>
                </c:pt>
                <c:pt idx="133">
                  <c:v>1.284058191658805</c:v>
                </c:pt>
                <c:pt idx="134">
                  <c:v>1.3068530533469249</c:v>
                </c:pt>
                <c:pt idx="135">
                  <c:v>1.4067183151446241</c:v>
                </c:pt>
                <c:pt idx="136">
                  <c:v>1.485055140024655</c:v>
                </c:pt>
                <c:pt idx="137">
                  <c:v>1.4407805969598231</c:v>
                </c:pt>
                <c:pt idx="138">
                  <c:v>1.362719848909842</c:v>
                </c:pt>
                <c:pt idx="139">
                  <c:v>1.393112864695323</c:v>
                </c:pt>
                <c:pt idx="140">
                  <c:v>1.478771966540684</c:v>
                </c:pt>
                <c:pt idx="141">
                  <c:v>1.5155131631980781</c:v>
                </c:pt>
                <c:pt idx="142">
                  <c:v>1.404721367416832</c:v>
                </c:pt>
                <c:pt idx="143">
                  <c:v>1.3839722073738989</c:v>
                </c:pt>
                <c:pt idx="144">
                  <c:v>1.238160285531021</c:v>
                </c:pt>
                <c:pt idx="145">
                  <c:v>1.1603591643896449</c:v>
                </c:pt>
                <c:pt idx="146">
                  <c:v>1.147484236897683</c:v>
                </c:pt>
                <c:pt idx="147">
                  <c:v>1.249590021182813</c:v>
                </c:pt>
                <c:pt idx="148">
                  <c:v>1.273602553723991</c:v>
                </c:pt>
                <c:pt idx="149">
                  <c:v>1.078158255884772</c:v>
                </c:pt>
                <c:pt idx="150">
                  <c:v>1.0576689224484641</c:v>
                </c:pt>
                <c:pt idx="151">
                  <c:v>1.0827528624669529</c:v>
                </c:pt>
                <c:pt idx="152">
                  <c:v>0.89365674387608496</c:v>
                </c:pt>
                <c:pt idx="153">
                  <c:v>0.57282485186591703</c:v>
                </c:pt>
                <c:pt idx="154">
                  <c:v>0.45510041755670799</c:v>
                </c:pt>
                <c:pt idx="155">
                  <c:v>0.46648159736556299</c:v>
                </c:pt>
                <c:pt idx="156">
                  <c:v>0.34086668028195899</c:v>
                </c:pt>
                <c:pt idx="157">
                  <c:v>0.19346360033485199</c:v>
                </c:pt>
                <c:pt idx="158">
                  <c:v>0.295390716587494</c:v>
                </c:pt>
                <c:pt idx="159">
                  <c:v>0.41706039309568099</c:v>
                </c:pt>
                <c:pt idx="160">
                  <c:v>0.49228000819242501</c:v>
                </c:pt>
                <c:pt idx="161">
                  <c:v>0.49257223620866902</c:v>
                </c:pt>
                <c:pt idx="162">
                  <c:v>0.60323411949838301</c:v>
                </c:pt>
                <c:pt idx="163">
                  <c:v>0.65703895994556705</c:v>
                </c:pt>
                <c:pt idx="164">
                  <c:v>0.71623393569664995</c:v>
                </c:pt>
                <c:pt idx="165">
                  <c:v>0.68231771918273798</c:v>
                </c:pt>
                <c:pt idx="166">
                  <c:v>0.77882229709829998</c:v>
                </c:pt>
                <c:pt idx="167">
                  <c:v>0.81043298536039898</c:v>
                </c:pt>
                <c:pt idx="168">
                  <c:v>0.74349359051264796</c:v>
                </c:pt>
                <c:pt idx="169">
                  <c:v>0.79320702442233604</c:v>
                </c:pt>
                <c:pt idx="170">
                  <c:v>0.89864118859365205</c:v>
                </c:pt>
                <c:pt idx="171">
                  <c:v>0.92666367036293995</c:v>
                </c:pt>
                <c:pt idx="172">
                  <c:v>0.76872379390688295</c:v>
                </c:pt>
                <c:pt idx="173">
                  <c:v>0.67342063662095497</c:v>
                </c:pt>
                <c:pt idx="174">
                  <c:v>0.788514910005365</c:v>
                </c:pt>
                <c:pt idx="175">
                  <c:v>0.70365133688172299</c:v>
                </c:pt>
                <c:pt idx="176">
                  <c:v>0.85280789045777206</c:v>
                </c:pt>
                <c:pt idx="177">
                  <c:v>0.921094967687342</c:v>
                </c:pt>
                <c:pt idx="178">
                  <c:v>0.916695180323846</c:v>
                </c:pt>
                <c:pt idx="179">
                  <c:v>1.0418554532057021</c:v>
                </c:pt>
                <c:pt idx="180">
                  <c:v>1.0880944419279159</c:v>
                </c:pt>
                <c:pt idx="181">
                  <c:v>1.154822765709999</c:v>
                </c:pt>
                <c:pt idx="182">
                  <c:v>1.1525659913755819</c:v>
                </c:pt>
                <c:pt idx="183">
                  <c:v>1.213904178230204</c:v>
                </c:pt>
                <c:pt idx="184">
                  <c:v>1.1840143624894071</c:v>
                </c:pt>
                <c:pt idx="185">
                  <c:v>1.1441398048625311</c:v>
                </c:pt>
                <c:pt idx="186">
                  <c:v>1.0980956337354399</c:v>
                </c:pt>
                <c:pt idx="187">
                  <c:v>0.97894245913106603</c:v>
                </c:pt>
                <c:pt idx="188">
                  <c:v>0.83692961352508799</c:v>
                </c:pt>
                <c:pt idx="189">
                  <c:v>1.03480925307042</c:v>
                </c:pt>
                <c:pt idx="190">
                  <c:v>1.024515732585862</c:v>
                </c:pt>
                <c:pt idx="191">
                  <c:v>1.0417904474413211</c:v>
                </c:pt>
                <c:pt idx="192">
                  <c:v>1.1307779275493099</c:v>
                </c:pt>
                <c:pt idx="193">
                  <c:v>1.2172650618103611</c:v>
                </c:pt>
                <c:pt idx="194">
                  <c:v>1.28673710812456</c:v>
                </c:pt>
                <c:pt idx="195">
                  <c:v>1.269592404797862</c:v>
                </c:pt>
                <c:pt idx="196">
                  <c:v>1.1274007937457271</c:v>
                </c:pt>
                <c:pt idx="197">
                  <c:v>1.2115500941354549</c:v>
                </c:pt>
                <c:pt idx="198">
                  <c:v>1.2394102603800301</c:v>
                </c:pt>
                <c:pt idx="199">
                  <c:v>1.283668553221438</c:v>
                </c:pt>
                <c:pt idx="200">
                  <c:v>1.339015895269124</c:v>
                </c:pt>
                <c:pt idx="201">
                  <c:v>1.2927281510059541</c:v>
                </c:pt>
                <c:pt idx="202">
                  <c:v>1.2992548992495641</c:v>
                </c:pt>
                <c:pt idx="203">
                  <c:v>1.3155065627726299</c:v>
                </c:pt>
                <c:pt idx="204">
                  <c:v>1.4322731512118461</c:v>
                </c:pt>
                <c:pt idx="205">
                  <c:v>1.459175671284447</c:v>
                </c:pt>
                <c:pt idx="206">
                  <c:v>1.547675805422257</c:v>
                </c:pt>
                <c:pt idx="207">
                  <c:v>1.5937524786197581</c:v>
                </c:pt>
                <c:pt idx="208">
                  <c:v>1.6476060729843369</c:v>
                </c:pt>
                <c:pt idx="209">
                  <c:v>1.6078938308821731</c:v>
                </c:pt>
                <c:pt idx="210">
                  <c:v>1.7368856836949</c:v>
                </c:pt>
                <c:pt idx="211">
                  <c:v>1.651226583473099</c:v>
                </c:pt>
                <c:pt idx="212">
                  <c:v>1.730099310166245</c:v>
                </c:pt>
                <c:pt idx="213">
                  <c:v>1.8518501436250081</c:v>
                </c:pt>
                <c:pt idx="214">
                  <c:v>1.93184303333642</c:v>
                </c:pt>
                <c:pt idx="215">
                  <c:v>2.00092543958969</c:v>
                </c:pt>
                <c:pt idx="216">
                  <c:v>1.894143792734575</c:v>
                </c:pt>
                <c:pt idx="217">
                  <c:v>2.0189306774024902</c:v>
                </c:pt>
                <c:pt idx="218">
                  <c:v>2.0398584048171169</c:v>
                </c:pt>
                <c:pt idx="219">
                  <c:v>2.058707925269033</c:v>
                </c:pt>
                <c:pt idx="220">
                  <c:v>2.1230334094154109</c:v>
                </c:pt>
                <c:pt idx="221">
                  <c:v>2.18255321591394</c:v>
                </c:pt>
                <c:pt idx="222">
                  <c:v>2.1345608526000128</c:v>
                </c:pt>
                <c:pt idx="223">
                  <c:v>2.2525936677352232</c:v>
                </c:pt>
                <c:pt idx="224">
                  <c:v>2.2021334590212112</c:v>
                </c:pt>
                <c:pt idx="225">
                  <c:v>2.276427632904702</c:v>
                </c:pt>
                <c:pt idx="226">
                  <c:v>2.356810161053478</c:v>
                </c:pt>
                <c:pt idx="227">
                  <c:v>2.3427498667044131</c:v>
                </c:pt>
                <c:pt idx="228">
                  <c:v>2.2389882172859221</c:v>
                </c:pt>
                <c:pt idx="229">
                  <c:v>2.416784413679296</c:v>
                </c:pt>
                <c:pt idx="230">
                  <c:v>2.357345666717678</c:v>
                </c:pt>
                <c:pt idx="231">
                  <c:v>2.3859530039154948</c:v>
                </c:pt>
                <c:pt idx="232">
                  <c:v>2.4214763316453731</c:v>
                </c:pt>
                <c:pt idx="233">
                  <c:v>2.3495853919229428</c:v>
                </c:pt>
                <c:pt idx="234">
                  <c:v>2.4157130062019889</c:v>
                </c:pt>
                <c:pt idx="235">
                  <c:v>2.2019548916495131</c:v>
                </c:pt>
                <c:pt idx="236">
                  <c:v>2.117286137744554</c:v>
                </c:pt>
                <c:pt idx="237">
                  <c:v>2.3759682604058541</c:v>
                </c:pt>
                <c:pt idx="238">
                  <c:v>2.3776726830057102</c:v>
                </c:pt>
                <c:pt idx="239">
                  <c:v>2.3184614554076441</c:v>
                </c:pt>
                <c:pt idx="240">
                  <c:v>2.1500982450127251</c:v>
                </c:pt>
                <c:pt idx="241">
                  <c:v>2.1370935040664598</c:v>
                </c:pt>
                <c:pt idx="242">
                  <c:v>2.3441138009332181</c:v>
                </c:pt>
                <c:pt idx="243">
                  <c:v>2.3531408966473242</c:v>
                </c:pt>
                <c:pt idx="244">
                  <c:v>2.4045264475373598</c:v>
                </c:pt>
                <c:pt idx="245">
                  <c:v>2.4076277025853501</c:v>
                </c:pt>
                <c:pt idx="246">
                  <c:v>2.5289726473833212</c:v>
                </c:pt>
                <c:pt idx="247">
                  <c:v>2.5246699717056971</c:v>
                </c:pt>
                <c:pt idx="248">
                  <c:v>2.5203189398831571</c:v>
                </c:pt>
                <c:pt idx="249">
                  <c:v>2.451934353195234</c:v>
                </c:pt>
                <c:pt idx="250">
                  <c:v>2.5699025603385421</c:v>
                </c:pt>
                <c:pt idx="251">
                  <c:v>2.634877507905351</c:v>
                </c:pt>
                <c:pt idx="252">
                  <c:v>2.6776906089065879</c:v>
                </c:pt>
              </c:numCache>
            </c:numRef>
          </c:val>
          <c:smooth val="0"/>
        </c:ser>
        <c:dLbls>
          <c:showLegendKey val="0"/>
          <c:showVal val="0"/>
          <c:showCatName val="0"/>
          <c:showSerName val="0"/>
          <c:showPercent val="0"/>
          <c:showBubbleSize val="0"/>
        </c:dLbls>
        <c:smooth val="0"/>
        <c:axId val="416365320"/>
        <c:axId val="416365712"/>
      </c:lineChart>
      <c:dateAx>
        <c:axId val="41636532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365712"/>
        <c:crosses val="autoZero"/>
        <c:auto val="1"/>
        <c:lblOffset val="100"/>
        <c:baseTimeUnit val="days"/>
      </c:dateAx>
      <c:valAx>
        <c:axId val="416365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365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U.S. Treasury Yields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'us treasury'!$B$1</c:f>
              <c:strCache>
                <c:ptCount val="1"/>
                <c:pt idx="0">
                  <c:v>1-year</c:v>
                </c:pt>
              </c:strCache>
            </c:strRef>
          </c:tx>
          <c:spPr>
            <a:ln w="28575" cap="rnd">
              <a:solidFill>
                <a:schemeClr val="tx1"/>
              </a:solidFill>
              <a:round/>
            </a:ln>
            <a:effectLst/>
          </c:spPr>
          <c:marker>
            <c:symbol val="none"/>
          </c:marker>
          <c:cat>
            <c:numRef>
              <c:f>'us treasury'!$A$2:$A$253</c:f>
              <c:numCache>
                <c:formatCode>yyyy\-mm\-dd</c:formatCode>
                <c:ptCount val="252"/>
                <c:pt idx="0">
                  <c:v>35065</c:v>
                </c:pt>
                <c:pt idx="1">
                  <c:v>35096</c:v>
                </c:pt>
                <c:pt idx="2">
                  <c:v>35125</c:v>
                </c:pt>
                <c:pt idx="3">
                  <c:v>35156</c:v>
                </c:pt>
                <c:pt idx="4">
                  <c:v>35186</c:v>
                </c:pt>
                <c:pt idx="5">
                  <c:v>35217</c:v>
                </c:pt>
                <c:pt idx="6">
                  <c:v>35247</c:v>
                </c:pt>
                <c:pt idx="7">
                  <c:v>35278</c:v>
                </c:pt>
                <c:pt idx="8">
                  <c:v>35309</c:v>
                </c:pt>
                <c:pt idx="9">
                  <c:v>35339</c:v>
                </c:pt>
                <c:pt idx="10">
                  <c:v>35370</c:v>
                </c:pt>
                <c:pt idx="11">
                  <c:v>35400</c:v>
                </c:pt>
                <c:pt idx="12">
                  <c:v>35431</c:v>
                </c:pt>
                <c:pt idx="13">
                  <c:v>35462</c:v>
                </c:pt>
                <c:pt idx="14">
                  <c:v>35490</c:v>
                </c:pt>
                <c:pt idx="15">
                  <c:v>35521</c:v>
                </c:pt>
                <c:pt idx="16">
                  <c:v>35551</c:v>
                </c:pt>
                <c:pt idx="17">
                  <c:v>35582</c:v>
                </c:pt>
                <c:pt idx="18">
                  <c:v>35612</c:v>
                </c:pt>
                <c:pt idx="19">
                  <c:v>35643</c:v>
                </c:pt>
                <c:pt idx="20">
                  <c:v>35674</c:v>
                </c:pt>
                <c:pt idx="21">
                  <c:v>35704</c:v>
                </c:pt>
                <c:pt idx="22">
                  <c:v>35735</c:v>
                </c:pt>
                <c:pt idx="23">
                  <c:v>35765</c:v>
                </c:pt>
                <c:pt idx="24">
                  <c:v>35796</c:v>
                </c:pt>
                <c:pt idx="25">
                  <c:v>35827</c:v>
                </c:pt>
                <c:pt idx="26">
                  <c:v>35855</c:v>
                </c:pt>
                <c:pt idx="27">
                  <c:v>35886</c:v>
                </c:pt>
                <c:pt idx="28">
                  <c:v>35916</c:v>
                </c:pt>
                <c:pt idx="29">
                  <c:v>35947</c:v>
                </c:pt>
                <c:pt idx="30">
                  <c:v>35977</c:v>
                </c:pt>
                <c:pt idx="31">
                  <c:v>36008</c:v>
                </c:pt>
                <c:pt idx="32">
                  <c:v>36039</c:v>
                </c:pt>
                <c:pt idx="33">
                  <c:v>36069</c:v>
                </c:pt>
                <c:pt idx="34">
                  <c:v>36100</c:v>
                </c:pt>
                <c:pt idx="35">
                  <c:v>36130</c:v>
                </c:pt>
                <c:pt idx="36">
                  <c:v>36161</c:v>
                </c:pt>
                <c:pt idx="37">
                  <c:v>36192</c:v>
                </c:pt>
                <c:pt idx="38">
                  <c:v>36220</c:v>
                </c:pt>
                <c:pt idx="39">
                  <c:v>36251</c:v>
                </c:pt>
                <c:pt idx="40">
                  <c:v>36281</c:v>
                </c:pt>
                <c:pt idx="41">
                  <c:v>36312</c:v>
                </c:pt>
                <c:pt idx="42">
                  <c:v>36342</c:v>
                </c:pt>
                <c:pt idx="43">
                  <c:v>36373</c:v>
                </c:pt>
                <c:pt idx="44">
                  <c:v>36404</c:v>
                </c:pt>
                <c:pt idx="45">
                  <c:v>36434</c:v>
                </c:pt>
                <c:pt idx="46">
                  <c:v>36465</c:v>
                </c:pt>
                <c:pt idx="47">
                  <c:v>36495</c:v>
                </c:pt>
                <c:pt idx="48">
                  <c:v>36526</c:v>
                </c:pt>
                <c:pt idx="49">
                  <c:v>36557</c:v>
                </c:pt>
                <c:pt idx="50">
                  <c:v>36586</c:v>
                </c:pt>
                <c:pt idx="51">
                  <c:v>36617</c:v>
                </c:pt>
                <c:pt idx="52">
                  <c:v>36647</c:v>
                </c:pt>
                <c:pt idx="53">
                  <c:v>36678</c:v>
                </c:pt>
                <c:pt idx="54">
                  <c:v>36708</c:v>
                </c:pt>
                <c:pt idx="55">
                  <c:v>36739</c:v>
                </c:pt>
                <c:pt idx="56">
                  <c:v>36770</c:v>
                </c:pt>
                <c:pt idx="57">
                  <c:v>36800</c:v>
                </c:pt>
                <c:pt idx="58">
                  <c:v>36831</c:v>
                </c:pt>
                <c:pt idx="59">
                  <c:v>36861</c:v>
                </c:pt>
                <c:pt idx="60">
                  <c:v>36892</c:v>
                </c:pt>
                <c:pt idx="61">
                  <c:v>36923</c:v>
                </c:pt>
                <c:pt idx="62">
                  <c:v>36951</c:v>
                </c:pt>
                <c:pt idx="63">
                  <c:v>36982</c:v>
                </c:pt>
                <c:pt idx="64">
                  <c:v>37012</c:v>
                </c:pt>
                <c:pt idx="65">
                  <c:v>37043</c:v>
                </c:pt>
                <c:pt idx="66">
                  <c:v>37073</c:v>
                </c:pt>
                <c:pt idx="67">
                  <c:v>37104</c:v>
                </c:pt>
                <c:pt idx="68">
                  <c:v>37135</c:v>
                </c:pt>
                <c:pt idx="69">
                  <c:v>37165</c:v>
                </c:pt>
                <c:pt idx="70">
                  <c:v>37196</c:v>
                </c:pt>
                <c:pt idx="71">
                  <c:v>37226</c:v>
                </c:pt>
                <c:pt idx="72">
                  <c:v>37257</c:v>
                </c:pt>
                <c:pt idx="73">
                  <c:v>37288</c:v>
                </c:pt>
                <c:pt idx="74">
                  <c:v>37316</c:v>
                </c:pt>
                <c:pt idx="75">
                  <c:v>37347</c:v>
                </c:pt>
                <c:pt idx="76">
                  <c:v>37377</c:v>
                </c:pt>
                <c:pt idx="77">
                  <c:v>37408</c:v>
                </c:pt>
                <c:pt idx="78">
                  <c:v>37438</c:v>
                </c:pt>
                <c:pt idx="79">
                  <c:v>37469</c:v>
                </c:pt>
                <c:pt idx="80">
                  <c:v>37500</c:v>
                </c:pt>
                <c:pt idx="81">
                  <c:v>37530</c:v>
                </c:pt>
                <c:pt idx="82">
                  <c:v>37561</c:v>
                </c:pt>
                <c:pt idx="83">
                  <c:v>37591</c:v>
                </c:pt>
                <c:pt idx="84">
                  <c:v>37622</c:v>
                </c:pt>
                <c:pt idx="85">
                  <c:v>37653</c:v>
                </c:pt>
                <c:pt idx="86">
                  <c:v>37681</c:v>
                </c:pt>
                <c:pt idx="87">
                  <c:v>37712</c:v>
                </c:pt>
                <c:pt idx="88">
                  <c:v>37742</c:v>
                </c:pt>
                <c:pt idx="89">
                  <c:v>37773</c:v>
                </c:pt>
                <c:pt idx="90">
                  <c:v>37803</c:v>
                </c:pt>
                <c:pt idx="91">
                  <c:v>37834</c:v>
                </c:pt>
                <c:pt idx="92">
                  <c:v>37865</c:v>
                </c:pt>
                <c:pt idx="93">
                  <c:v>37895</c:v>
                </c:pt>
                <c:pt idx="94">
                  <c:v>37926</c:v>
                </c:pt>
                <c:pt idx="95">
                  <c:v>37956</c:v>
                </c:pt>
                <c:pt idx="96">
                  <c:v>37987</c:v>
                </c:pt>
                <c:pt idx="97">
                  <c:v>38018</c:v>
                </c:pt>
                <c:pt idx="98">
                  <c:v>38047</c:v>
                </c:pt>
                <c:pt idx="99">
                  <c:v>38078</c:v>
                </c:pt>
                <c:pt idx="100">
                  <c:v>38108</c:v>
                </c:pt>
                <c:pt idx="101">
                  <c:v>38139</c:v>
                </c:pt>
                <c:pt idx="102">
                  <c:v>38169</c:v>
                </c:pt>
                <c:pt idx="103">
                  <c:v>38200</c:v>
                </c:pt>
                <c:pt idx="104">
                  <c:v>38231</c:v>
                </c:pt>
                <c:pt idx="105">
                  <c:v>38261</c:v>
                </c:pt>
                <c:pt idx="106">
                  <c:v>38292</c:v>
                </c:pt>
                <c:pt idx="107">
                  <c:v>38322</c:v>
                </c:pt>
                <c:pt idx="108">
                  <c:v>38353</c:v>
                </c:pt>
                <c:pt idx="109">
                  <c:v>38384</c:v>
                </c:pt>
                <c:pt idx="110">
                  <c:v>38412</c:v>
                </c:pt>
                <c:pt idx="111">
                  <c:v>38443</c:v>
                </c:pt>
                <c:pt idx="112">
                  <c:v>38473</c:v>
                </c:pt>
                <c:pt idx="113">
                  <c:v>38504</c:v>
                </c:pt>
                <c:pt idx="114">
                  <c:v>38534</c:v>
                </c:pt>
                <c:pt idx="115">
                  <c:v>38565</c:v>
                </c:pt>
                <c:pt idx="116">
                  <c:v>38596</c:v>
                </c:pt>
                <c:pt idx="117">
                  <c:v>38626</c:v>
                </c:pt>
                <c:pt idx="118">
                  <c:v>38657</c:v>
                </c:pt>
                <c:pt idx="119">
                  <c:v>38687</c:v>
                </c:pt>
                <c:pt idx="120">
                  <c:v>38718</c:v>
                </c:pt>
                <c:pt idx="121">
                  <c:v>38749</c:v>
                </c:pt>
                <c:pt idx="122">
                  <c:v>38777</c:v>
                </c:pt>
                <c:pt idx="123">
                  <c:v>38808</c:v>
                </c:pt>
                <c:pt idx="124">
                  <c:v>38838</c:v>
                </c:pt>
                <c:pt idx="125">
                  <c:v>38869</c:v>
                </c:pt>
                <c:pt idx="126">
                  <c:v>38899</c:v>
                </c:pt>
                <c:pt idx="127">
                  <c:v>38930</c:v>
                </c:pt>
                <c:pt idx="128">
                  <c:v>38961</c:v>
                </c:pt>
                <c:pt idx="129">
                  <c:v>38991</c:v>
                </c:pt>
                <c:pt idx="130">
                  <c:v>39022</c:v>
                </c:pt>
                <c:pt idx="131">
                  <c:v>39052</c:v>
                </c:pt>
                <c:pt idx="132">
                  <c:v>39083</c:v>
                </c:pt>
                <c:pt idx="133">
                  <c:v>39114</c:v>
                </c:pt>
                <c:pt idx="134">
                  <c:v>39142</c:v>
                </c:pt>
                <c:pt idx="135">
                  <c:v>39173</c:v>
                </c:pt>
                <c:pt idx="136">
                  <c:v>39203</c:v>
                </c:pt>
                <c:pt idx="137">
                  <c:v>39234</c:v>
                </c:pt>
                <c:pt idx="138">
                  <c:v>39264</c:v>
                </c:pt>
                <c:pt idx="139">
                  <c:v>39295</c:v>
                </c:pt>
                <c:pt idx="140">
                  <c:v>39326</c:v>
                </c:pt>
                <c:pt idx="141">
                  <c:v>39356</c:v>
                </c:pt>
                <c:pt idx="142">
                  <c:v>39387</c:v>
                </c:pt>
                <c:pt idx="143">
                  <c:v>39417</c:v>
                </c:pt>
                <c:pt idx="144">
                  <c:v>39448</c:v>
                </c:pt>
                <c:pt idx="145">
                  <c:v>39479</c:v>
                </c:pt>
                <c:pt idx="146">
                  <c:v>39508</c:v>
                </c:pt>
                <c:pt idx="147">
                  <c:v>39539</c:v>
                </c:pt>
                <c:pt idx="148">
                  <c:v>39569</c:v>
                </c:pt>
                <c:pt idx="149">
                  <c:v>39600</c:v>
                </c:pt>
                <c:pt idx="150">
                  <c:v>39630</c:v>
                </c:pt>
                <c:pt idx="151">
                  <c:v>39661</c:v>
                </c:pt>
                <c:pt idx="152">
                  <c:v>39692</c:v>
                </c:pt>
                <c:pt idx="153">
                  <c:v>39722</c:v>
                </c:pt>
                <c:pt idx="154">
                  <c:v>39753</c:v>
                </c:pt>
                <c:pt idx="155">
                  <c:v>39783</c:v>
                </c:pt>
                <c:pt idx="156">
                  <c:v>39814</c:v>
                </c:pt>
                <c:pt idx="157">
                  <c:v>39845</c:v>
                </c:pt>
                <c:pt idx="158">
                  <c:v>39873</c:v>
                </c:pt>
                <c:pt idx="159">
                  <c:v>39904</c:v>
                </c:pt>
                <c:pt idx="160">
                  <c:v>39934</c:v>
                </c:pt>
                <c:pt idx="161">
                  <c:v>39965</c:v>
                </c:pt>
                <c:pt idx="162">
                  <c:v>39995</c:v>
                </c:pt>
                <c:pt idx="163">
                  <c:v>40026</c:v>
                </c:pt>
                <c:pt idx="164">
                  <c:v>40057</c:v>
                </c:pt>
                <c:pt idx="165">
                  <c:v>40087</c:v>
                </c:pt>
                <c:pt idx="166">
                  <c:v>40118</c:v>
                </c:pt>
                <c:pt idx="167">
                  <c:v>40148</c:v>
                </c:pt>
                <c:pt idx="168">
                  <c:v>40179</c:v>
                </c:pt>
                <c:pt idx="169">
                  <c:v>40210</c:v>
                </c:pt>
                <c:pt idx="170">
                  <c:v>40238</c:v>
                </c:pt>
                <c:pt idx="171">
                  <c:v>40269</c:v>
                </c:pt>
                <c:pt idx="172">
                  <c:v>40299</c:v>
                </c:pt>
                <c:pt idx="173">
                  <c:v>40330</c:v>
                </c:pt>
                <c:pt idx="174">
                  <c:v>40360</c:v>
                </c:pt>
                <c:pt idx="175">
                  <c:v>40391</c:v>
                </c:pt>
                <c:pt idx="176">
                  <c:v>40422</c:v>
                </c:pt>
                <c:pt idx="177">
                  <c:v>40452</c:v>
                </c:pt>
                <c:pt idx="178">
                  <c:v>40483</c:v>
                </c:pt>
                <c:pt idx="179">
                  <c:v>40513</c:v>
                </c:pt>
                <c:pt idx="180">
                  <c:v>40544</c:v>
                </c:pt>
                <c:pt idx="181">
                  <c:v>40575</c:v>
                </c:pt>
                <c:pt idx="182">
                  <c:v>40603</c:v>
                </c:pt>
                <c:pt idx="183">
                  <c:v>40634</c:v>
                </c:pt>
                <c:pt idx="184">
                  <c:v>40664</c:v>
                </c:pt>
                <c:pt idx="185">
                  <c:v>40695</c:v>
                </c:pt>
                <c:pt idx="186">
                  <c:v>40725</c:v>
                </c:pt>
                <c:pt idx="187">
                  <c:v>40756</c:v>
                </c:pt>
                <c:pt idx="188">
                  <c:v>40787</c:v>
                </c:pt>
                <c:pt idx="189">
                  <c:v>40817</c:v>
                </c:pt>
                <c:pt idx="190">
                  <c:v>40848</c:v>
                </c:pt>
                <c:pt idx="191">
                  <c:v>40878</c:v>
                </c:pt>
                <c:pt idx="192">
                  <c:v>40909</c:v>
                </c:pt>
                <c:pt idx="193">
                  <c:v>40940</c:v>
                </c:pt>
                <c:pt idx="194">
                  <c:v>40969</c:v>
                </c:pt>
                <c:pt idx="195">
                  <c:v>41000</c:v>
                </c:pt>
                <c:pt idx="196">
                  <c:v>41030</c:v>
                </c:pt>
                <c:pt idx="197">
                  <c:v>41061</c:v>
                </c:pt>
                <c:pt idx="198">
                  <c:v>41091</c:v>
                </c:pt>
                <c:pt idx="199">
                  <c:v>41122</c:v>
                </c:pt>
                <c:pt idx="200">
                  <c:v>41153</c:v>
                </c:pt>
                <c:pt idx="201">
                  <c:v>41183</c:v>
                </c:pt>
                <c:pt idx="202">
                  <c:v>41214</c:v>
                </c:pt>
                <c:pt idx="203">
                  <c:v>41244</c:v>
                </c:pt>
                <c:pt idx="204">
                  <c:v>41275</c:v>
                </c:pt>
                <c:pt idx="205">
                  <c:v>41306</c:v>
                </c:pt>
                <c:pt idx="206">
                  <c:v>41334</c:v>
                </c:pt>
                <c:pt idx="207">
                  <c:v>41365</c:v>
                </c:pt>
                <c:pt idx="208">
                  <c:v>41395</c:v>
                </c:pt>
                <c:pt idx="209">
                  <c:v>41426</c:v>
                </c:pt>
                <c:pt idx="210">
                  <c:v>41456</c:v>
                </c:pt>
                <c:pt idx="211">
                  <c:v>41487</c:v>
                </c:pt>
                <c:pt idx="212">
                  <c:v>41518</c:v>
                </c:pt>
                <c:pt idx="213">
                  <c:v>41548</c:v>
                </c:pt>
                <c:pt idx="214">
                  <c:v>41579</c:v>
                </c:pt>
                <c:pt idx="215">
                  <c:v>41609</c:v>
                </c:pt>
                <c:pt idx="216">
                  <c:v>41640</c:v>
                </c:pt>
                <c:pt idx="217">
                  <c:v>41671</c:v>
                </c:pt>
                <c:pt idx="218">
                  <c:v>41699</c:v>
                </c:pt>
                <c:pt idx="219">
                  <c:v>41730</c:v>
                </c:pt>
                <c:pt idx="220">
                  <c:v>41760</c:v>
                </c:pt>
                <c:pt idx="221">
                  <c:v>41791</c:v>
                </c:pt>
                <c:pt idx="222">
                  <c:v>41821</c:v>
                </c:pt>
                <c:pt idx="223">
                  <c:v>41852</c:v>
                </c:pt>
                <c:pt idx="224">
                  <c:v>41883</c:v>
                </c:pt>
                <c:pt idx="225">
                  <c:v>41913</c:v>
                </c:pt>
                <c:pt idx="226">
                  <c:v>41944</c:v>
                </c:pt>
                <c:pt idx="227">
                  <c:v>41974</c:v>
                </c:pt>
                <c:pt idx="228">
                  <c:v>42005</c:v>
                </c:pt>
                <c:pt idx="229">
                  <c:v>42036</c:v>
                </c:pt>
                <c:pt idx="230">
                  <c:v>42064</c:v>
                </c:pt>
                <c:pt idx="231">
                  <c:v>42095</c:v>
                </c:pt>
                <c:pt idx="232">
                  <c:v>42125</c:v>
                </c:pt>
                <c:pt idx="233">
                  <c:v>42156</c:v>
                </c:pt>
                <c:pt idx="234">
                  <c:v>42186</c:v>
                </c:pt>
                <c:pt idx="235">
                  <c:v>42217</c:v>
                </c:pt>
                <c:pt idx="236">
                  <c:v>42248</c:v>
                </c:pt>
                <c:pt idx="237">
                  <c:v>42278</c:v>
                </c:pt>
                <c:pt idx="238">
                  <c:v>42309</c:v>
                </c:pt>
                <c:pt idx="239">
                  <c:v>42339</c:v>
                </c:pt>
                <c:pt idx="240">
                  <c:v>42370</c:v>
                </c:pt>
                <c:pt idx="241">
                  <c:v>42401</c:v>
                </c:pt>
                <c:pt idx="242">
                  <c:v>42430</c:v>
                </c:pt>
                <c:pt idx="243">
                  <c:v>42461</c:v>
                </c:pt>
                <c:pt idx="244">
                  <c:v>42491</c:v>
                </c:pt>
                <c:pt idx="245">
                  <c:v>42522</c:v>
                </c:pt>
                <c:pt idx="246">
                  <c:v>42552</c:v>
                </c:pt>
                <c:pt idx="247">
                  <c:v>42583</c:v>
                </c:pt>
                <c:pt idx="248">
                  <c:v>42614</c:v>
                </c:pt>
                <c:pt idx="249">
                  <c:v>42644</c:v>
                </c:pt>
                <c:pt idx="250">
                  <c:v>42675</c:v>
                </c:pt>
                <c:pt idx="251">
                  <c:v>42705</c:v>
                </c:pt>
              </c:numCache>
            </c:numRef>
          </c:cat>
          <c:val>
            <c:numRef>
              <c:f>'us treasury'!$B$2:$B$253</c:f>
              <c:numCache>
                <c:formatCode>0.00</c:formatCode>
                <c:ptCount val="252"/>
                <c:pt idx="0">
                  <c:v>5.09</c:v>
                </c:pt>
                <c:pt idx="1">
                  <c:v>4.9400000000000004</c:v>
                </c:pt>
                <c:pt idx="2">
                  <c:v>5.34</c:v>
                </c:pt>
                <c:pt idx="3">
                  <c:v>5.54</c:v>
                </c:pt>
                <c:pt idx="4">
                  <c:v>5.64</c:v>
                </c:pt>
                <c:pt idx="5">
                  <c:v>5.81</c:v>
                </c:pt>
                <c:pt idx="6">
                  <c:v>5.85</c:v>
                </c:pt>
                <c:pt idx="7">
                  <c:v>5.67</c:v>
                </c:pt>
                <c:pt idx="8">
                  <c:v>5.83</c:v>
                </c:pt>
                <c:pt idx="9">
                  <c:v>5.55</c:v>
                </c:pt>
                <c:pt idx="10">
                  <c:v>5.42</c:v>
                </c:pt>
                <c:pt idx="11">
                  <c:v>5.47</c:v>
                </c:pt>
                <c:pt idx="12">
                  <c:v>5.6099999999999977</c:v>
                </c:pt>
                <c:pt idx="13">
                  <c:v>5.53</c:v>
                </c:pt>
                <c:pt idx="14">
                  <c:v>5.8</c:v>
                </c:pt>
                <c:pt idx="15">
                  <c:v>5.99</c:v>
                </c:pt>
                <c:pt idx="16">
                  <c:v>5.87</c:v>
                </c:pt>
                <c:pt idx="17">
                  <c:v>5.6899999999999986</c:v>
                </c:pt>
                <c:pt idx="18">
                  <c:v>5.54</c:v>
                </c:pt>
                <c:pt idx="19">
                  <c:v>5.56</c:v>
                </c:pt>
                <c:pt idx="20">
                  <c:v>5.52</c:v>
                </c:pt>
                <c:pt idx="21">
                  <c:v>5.46</c:v>
                </c:pt>
                <c:pt idx="22">
                  <c:v>5.46</c:v>
                </c:pt>
                <c:pt idx="23">
                  <c:v>5.53</c:v>
                </c:pt>
                <c:pt idx="24">
                  <c:v>5.24</c:v>
                </c:pt>
                <c:pt idx="25">
                  <c:v>5.31</c:v>
                </c:pt>
                <c:pt idx="26">
                  <c:v>5.39</c:v>
                </c:pt>
                <c:pt idx="27">
                  <c:v>5.38</c:v>
                </c:pt>
                <c:pt idx="28">
                  <c:v>5.44</c:v>
                </c:pt>
                <c:pt idx="29">
                  <c:v>5.41</c:v>
                </c:pt>
                <c:pt idx="30">
                  <c:v>5.3599999999999977</c:v>
                </c:pt>
                <c:pt idx="31">
                  <c:v>5.21</c:v>
                </c:pt>
                <c:pt idx="32">
                  <c:v>4.71</c:v>
                </c:pt>
                <c:pt idx="33">
                  <c:v>4.1199999999999974</c:v>
                </c:pt>
                <c:pt idx="34">
                  <c:v>4.53</c:v>
                </c:pt>
                <c:pt idx="35">
                  <c:v>4.5199999999999996</c:v>
                </c:pt>
                <c:pt idx="36">
                  <c:v>4.51</c:v>
                </c:pt>
                <c:pt idx="37">
                  <c:v>4.7</c:v>
                </c:pt>
                <c:pt idx="38">
                  <c:v>4.78</c:v>
                </c:pt>
                <c:pt idx="39">
                  <c:v>4.6899999999999986</c:v>
                </c:pt>
                <c:pt idx="40">
                  <c:v>4.8499999999999996</c:v>
                </c:pt>
                <c:pt idx="41">
                  <c:v>5.0999999999999996</c:v>
                </c:pt>
                <c:pt idx="42">
                  <c:v>5.03</c:v>
                </c:pt>
                <c:pt idx="43">
                  <c:v>5.2</c:v>
                </c:pt>
                <c:pt idx="44">
                  <c:v>5.25</c:v>
                </c:pt>
                <c:pt idx="45">
                  <c:v>5.43</c:v>
                </c:pt>
                <c:pt idx="46">
                  <c:v>5.55</c:v>
                </c:pt>
                <c:pt idx="47">
                  <c:v>5.84</c:v>
                </c:pt>
                <c:pt idx="48">
                  <c:v>6.1199999999999974</c:v>
                </c:pt>
                <c:pt idx="49">
                  <c:v>6.22</c:v>
                </c:pt>
                <c:pt idx="50">
                  <c:v>6.22</c:v>
                </c:pt>
                <c:pt idx="51">
                  <c:v>6.1499999999999986</c:v>
                </c:pt>
                <c:pt idx="52">
                  <c:v>6.33</c:v>
                </c:pt>
                <c:pt idx="53">
                  <c:v>6.17</c:v>
                </c:pt>
                <c:pt idx="54">
                  <c:v>6.08</c:v>
                </c:pt>
                <c:pt idx="55">
                  <c:v>6.18</c:v>
                </c:pt>
                <c:pt idx="56">
                  <c:v>6.13</c:v>
                </c:pt>
                <c:pt idx="57">
                  <c:v>6.01</c:v>
                </c:pt>
                <c:pt idx="58">
                  <c:v>6.09</c:v>
                </c:pt>
                <c:pt idx="59">
                  <c:v>5.6</c:v>
                </c:pt>
                <c:pt idx="60">
                  <c:v>4.8099999999999996</c:v>
                </c:pt>
                <c:pt idx="61">
                  <c:v>4.68</c:v>
                </c:pt>
                <c:pt idx="62">
                  <c:v>4.3</c:v>
                </c:pt>
                <c:pt idx="63">
                  <c:v>3.98</c:v>
                </c:pt>
                <c:pt idx="64">
                  <c:v>3.78</c:v>
                </c:pt>
                <c:pt idx="65">
                  <c:v>3.58</c:v>
                </c:pt>
                <c:pt idx="66">
                  <c:v>3.62</c:v>
                </c:pt>
                <c:pt idx="67">
                  <c:v>3.47</c:v>
                </c:pt>
                <c:pt idx="68">
                  <c:v>2.82</c:v>
                </c:pt>
                <c:pt idx="69">
                  <c:v>2.33</c:v>
                </c:pt>
                <c:pt idx="70">
                  <c:v>2.1800000000000002</c:v>
                </c:pt>
                <c:pt idx="71">
                  <c:v>2.2200000000000002</c:v>
                </c:pt>
                <c:pt idx="72">
                  <c:v>2.16</c:v>
                </c:pt>
                <c:pt idx="73">
                  <c:v>2.23</c:v>
                </c:pt>
                <c:pt idx="74">
                  <c:v>2.57</c:v>
                </c:pt>
                <c:pt idx="75">
                  <c:v>2.48</c:v>
                </c:pt>
                <c:pt idx="76">
                  <c:v>2.35</c:v>
                </c:pt>
                <c:pt idx="77">
                  <c:v>2.2000000000000002</c:v>
                </c:pt>
                <c:pt idx="78">
                  <c:v>1.96</c:v>
                </c:pt>
                <c:pt idx="79">
                  <c:v>1.76</c:v>
                </c:pt>
                <c:pt idx="80">
                  <c:v>1.72</c:v>
                </c:pt>
                <c:pt idx="81">
                  <c:v>1.65</c:v>
                </c:pt>
                <c:pt idx="82">
                  <c:v>1.49</c:v>
                </c:pt>
                <c:pt idx="83">
                  <c:v>1.45</c:v>
                </c:pt>
                <c:pt idx="84">
                  <c:v>1.36</c:v>
                </c:pt>
                <c:pt idx="85">
                  <c:v>1.3</c:v>
                </c:pt>
                <c:pt idx="86">
                  <c:v>1.24</c:v>
                </c:pt>
                <c:pt idx="87">
                  <c:v>1.27</c:v>
                </c:pt>
                <c:pt idx="88">
                  <c:v>1.18</c:v>
                </c:pt>
                <c:pt idx="89">
                  <c:v>1.01</c:v>
                </c:pt>
                <c:pt idx="90">
                  <c:v>1.1200000000000001</c:v>
                </c:pt>
                <c:pt idx="91">
                  <c:v>1.31</c:v>
                </c:pt>
                <c:pt idx="92">
                  <c:v>1.24</c:v>
                </c:pt>
                <c:pt idx="93">
                  <c:v>1.25</c:v>
                </c:pt>
                <c:pt idx="94">
                  <c:v>1.34</c:v>
                </c:pt>
                <c:pt idx="95">
                  <c:v>1.31</c:v>
                </c:pt>
                <c:pt idx="96">
                  <c:v>1.24</c:v>
                </c:pt>
                <c:pt idx="97">
                  <c:v>1.24</c:v>
                </c:pt>
                <c:pt idx="98">
                  <c:v>1.19</c:v>
                </c:pt>
                <c:pt idx="99">
                  <c:v>1.43</c:v>
                </c:pt>
                <c:pt idx="100">
                  <c:v>1.78</c:v>
                </c:pt>
                <c:pt idx="101">
                  <c:v>2.12</c:v>
                </c:pt>
                <c:pt idx="102">
                  <c:v>2.1</c:v>
                </c:pt>
                <c:pt idx="103">
                  <c:v>2.02</c:v>
                </c:pt>
                <c:pt idx="104">
                  <c:v>2.12</c:v>
                </c:pt>
                <c:pt idx="105">
                  <c:v>2.23</c:v>
                </c:pt>
                <c:pt idx="106">
                  <c:v>2.5</c:v>
                </c:pt>
                <c:pt idx="107">
                  <c:v>2.67</c:v>
                </c:pt>
                <c:pt idx="108">
                  <c:v>2.86</c:v>
                </c:pt>
                <c:pt idx="109">
                  <c:v>3.03</c:v>
                </c:pt>
                <c:pt idx="110">
                  <c:v>3.3</c:v>
                </c:pt>
                <c:pt idx="111">
                  <c:v>3.32</c:v>
                </c:pt>
                <c:pt idx="112">
                  <c:v>3.33</c:v>
                </c:pt>
                <c:pt idx="113">
                  <c:v>3.36</c:v>
                </c:pt>
                <c:pt idx="114">
                  <c:v>3.64</c:v>
                </c:pt>
                <c:pt idx="115">
                  <c:v>3.87</c:v>
                </c:pt>
                <c:pt idx="116">
                  <c:v>3.85</c:v>
                </c:pt>
                <c:pt idx="117">
                  <c:v>4.18</c:v>
                </c:pt>
                <c:pt idx="118">
                  <c:v>4.33</c:v>
                </c:pt>
                <c:pt idx="119">
                  <c:v>4.3499999999999996</c:v>
                </c:pt>
                <c:pt idx="120">
                  <c:v>4.45</c:v>
                </c:pt>
                <c:pt idx="121">
                  <c:v>4.68</c:v>
                </c:pt>
                <c:pt idx="122">
                  <c:v>4.7699999999999987</c:v>
                </c:pt>
                <c:pt idx="123">
                  <c:v>4.9000000000000004</c:v>
                </c:pt>
                <c:pt idx="124">
                  <c:v>5</c:v>
                </c:pt>
                <c:pt idx="125">
                  <c:v>5.1599999999999966</c:v>
                </c:pt>
                <c:pt idx="126">
                  <c:v>5.22</c:v>
                </c:pt>
                <c:pt idx="127">
                  <c:v>5.08</c:v>
                </c:pt>
                <c:pt idx="128">
                  <c:v>4.97</c:v>
                </c:pt>
                <c:pt idx="129">
                  <c:v>5.01</c:v>
                </c:pt>
                <c:pt idx="130">
                  <c:v>5.01</c:v>
                </c:pt>
                <c:pt idx="131">
                  <c:v>4.9400000000000004</c:v>
                </c:pt>
                <c:pt idx="132">
                  <c:v>5.0599999999999996</c:v>
                </c:pt>
                <c:pt idx="133">
                  <c:v>5.05</c:v>
                </c:pt>
                <c:pt idx="134">
                  <c:v>4.92</c:v>
                </c:pt>
                <c:pt idx="135">
                  <c:v>4.93</c:v>
                </c:pt>
                <c:pt idx="136">
                  <c:v>4.91</c:v>
                </c:pt>
                <c:pt idx="137">
                  <c:v>4.96</c:v>
                </c:pt>
                <c:pt idx="138">
                  <c:v>4.96</c:v>
                </c:pt>
                <c:pt idx="139">
                  <c:v>4.47</c:v>
                </c:pt>
                <c:pt idx="140">
                  <c:v>4.1399999999999997</c:v>
                </c:pt>
                <c:pt idx="141">
                  <c:v>4.0999999999999996</c:v>
                </c:pt>
                <c:pt idx="142">
                  <c:v>3.5</c:v>
                </c:pt>
                <c:pt idx="143">
                  <c:v>3.26</c:v>
                </c:pt>
                <c:pt idx="144">
                  <c:v>2.71</c:v>
                </c:pt>
                <c:pt idx="145">
                  <c:v>2.0499999999999998</c:v>
                </c:pt>
                <c:pt idx="146">
                  <c:v>1.54</c:v>
                </c:pt>
                <c:pt idx="147">
                  <c:v>1.74</c:v>
                </c:pt>
                <c:pt idx="148">
                  <c:v>2.06</c:v>
                </c:pt>
                <c:pt idx="149">
                  <c:v>2.42</c:v>
                </c:pt>
                <c:pt idx="150">
                  <c:v>2.2799999999999998</c:v>
                </c:pt>
                <c:pt idx="151">
                  <c:v>2.1800000000000002</c:v>
                </c:pt>
                <c:pt idx="152">
                  <c:v>1.91</c:v>
                </c:pt>
                <c:pt idx="153">
                  <c:v>1.42</c:v>
                </c:pt>
                <c:pt idx="154">
                  <c:v>1.07</c:v>
                </c:pt>
                <c:pt idx="155">
                  <c:v>0.49</c:v>
                </c:pt>
                <c:pt idx="156">
                  <c:v>0.44</c:v>
                </c:pt>
                <c:pt idx="157">
                  <c:v>0.62</c:v>
                </c:pt>
                <c:pt idx="158">
                  <c:v>0.64</c:v>
                </c:pt>
                <c:pt idx="159">
                  <c:v>0.55000000000000004</c:v>
                </c:pt>
                <c:pt idx="160">
                  <c:v>0.5</c:v>
                </c:pt>
                <c:pt idx="161">
                  <c:v>0.51</c:v>
                </c:pt>
                <c:pt idx="162">
                  <c:v>0.48</c:v>
                </c:pt>
                <c:pt idx="163">
                  <c:v>0.46</c:v>
                </c:pt>
                <c:pt idx="164">
                  <c:v>0.4</c:v>
                </c:pt>
                <c:pt idx="165">
                  <c:v>0.37</c:v>
                </c:pt>
                <c:pt idx="166">
                  <c:v>0.31</c:v>
                </c:pt>
                <c:pt idx="167">
                  <c:v>0.37</c:v>
                </c:pt>
                <c:pt idx="168">
                  <c:v>0.35</c:v>
                </c:pt>
                <c:pt idx="169">
                  <c:v>0.35</c:v>
                </c:pt>
                <c:pt idx="170">
                  <c:v>0.4</c:v>
                </c:pt>
                <c:pt idx="171">
                  <c:v>0.45</c:v>
                </c:pt>
                <c:pt idx="172">
                  <c:v>0.37</c:v>
                </c:pt>
                <c:pt idx="173">
                  <c:v>0.32</c:v>
                </c:pt>
                <c:pt idx="174">
                  <c:v>0.28999999999999998</c:v>
                </c:pt>
                <c:pt idx="175">
                  <c:v>0.26</c:v>
                </c:pt>
                <c:pt idx="176">
                  <c:v>0.26</c:v>
                </c:pt>
                <c:pt idx="177">
                  <c:v>0.23</c:v>
                </c:pt>
                <c:pt idx="178">
                  <c:v>0.25</c:v>
                </c:pt>
                <c:pt idx="179">
                  <c:v>0.28999999999999998</c:v>
                </c:pt>
                <c:pt idx="180">
                  <c:v>0.27</c:v>
                </c:pt>
                <c:pt idx="181">
                  <c:v>0.28999999999999998</c:v>
                </c:pt>
                <c:pt idx="182">
                  <c:v>0.26</c:v>
                </c:pt>
                <c:pt idx="183">
                  <c:v>0.25</c:v>
                </c:pt>
                <c:pt idx="184">
                  <c:v>0.19</c:v>
                </c:pt>
                <c:pt idx="185">
                  <c:v>0.18</c:v>
                </c:pt>
                <c:pt idx="186">
                  <c:v>0.19</c:v>
                </c:pt>
                <c:pt idx="187">
                  <c:v>0.11</c:v>
                </c:pt>
                <c:pt idx="188">
                  <c:v>0.1</c:v>
                </c:pt>
                <c:pt idx="189">
                  <c:v>0.11</c:v>
                </c:pt>
                <c:pt idx="190">
                  <c:v>0.11</c:v>
                </c:pt>
                <c:pt idx="191">
                  <c:v>0.12</c:v>
                </c:pt>
                <c:pt idx="192">
                  <c:v>0.12</c:v>
                </c:pt>
                <c:pt idx="193">
                  <c:v>0.16</c:v>
                </c:pt>
                <c:pt idx="194">
                  <c:v>0.19</c:v>
                </c:pt>
                <c:pt idx="195">
                  <c:v>0.18</c:v>
                </c:pt>
                <c:pt idx="196">
                  <c:v>0.19</c:v>
                </c:pt>
                <c:pt idx="197">
                  <c:v>0.19</c:v>
                </c:pt>
                <c:pt idx="198">
                  <c:v>0.19</c:v>
                </c:pt>
                <c:pt idx="199">
                  <c:v>0.18</c:v>
                </c:pt>
                <c:pt idx="200">
                  <c:v>0.18</c:v>
                </c:pt>
                <c:pt idx="201">
                  <c:v>0.18</c:v>
                </c:pt>
                <c:pt idx="202">
                  <c:v>0.18</c:v>
                </c:pt>
                <c:pt idx="203">
                  <c:v>0.16</c:v>
                </c:pt>
                <c:pt idx="204">
                  <c:v>0.15</c:v>
                </c:pt>
                <c:pt idx="205">
                  <c:v>0.16</c:v>
                </c:pt>
                <c:pt idx="206">
                  <c:v>0.15</c:v>
                </c:pt>
                <c:pt idx="207">
                  <c:v>0.12</c:v>
                </c:pt>
                <c:pt idx="208">
                  <c:v>0.12</c:v>
                </c:pt>
                <c:pt idx="209">
                  <c:v>0.14000000000000001</c:v>
                </c:pt>
                <c:pt idx="210">
                  <c:v>0.12</c:v>
                </c:pt>
                <c:pt idx="211">
                  <c:v>0.13</c:v>
                </c:pt>
                <c:pt idx="212">
                  <c:v>0.12</c:v>
                </c:pt>
                <c:pt idx="213">
                  <c:v>0.12</c:v>
                </c:pt>
                <c:pt idx="214">
                  <c:v>0.12</c:v>
                </c:pt>
                <c:pt idx="215">
                  <c:v>0.13</c:v>
                </c:pt>
                <c:pt idx="216">
                  <c:v>0.12</c:v>
                </c:pt>
                <c:pt idx="217">
                  <c:v>0.12</c:v>
                </c:pt>
                <c:pt idx="218">
                  <c:v>0.13</c:v>
                </c:pt>
                <c:pt idx="219">
                  <c:v>0.11</c:v>
                </c:pt>
                <c:pt idx="220">
                  <c:v>0.1</c:v>
                </c:pt>
                <c:pt idx="221">
                  <c:v>0.1</c:v>
                </c:pt>
                <c:pt idx="222">
                  <c:v>0.11</c:v>
                </c:pt>
                <c:pt idx="223">
                  <c:v>0.11</c:v>
                </c:pt>
                <c:pt idx="224">
                  <c:v>0.11</c:v>
                </c:pt>
                <c:pt idx="225">
                  <c:v>0.1</c:v>
                </c:pt>
                <c:pt idx="226">
                  <c:v>0.13</c:v>
                </c:pt>
                <c:pt idx="227">
                  <c:v>0.21</c:v>
                </c:pt>
                <c:pt idx="228">
                  <c:v>0.2</c:v>
                </c:pt>
                <c:pt idx="229">
                  <c:v>0.22</c:v>
                </c:pt>
                <c:pt idx="230">
                  <c:v>0.25</c:v>
                </c:pt>
                <c:pt idx="231">
                  <c:v>0.23</c:v>
                </c:pt>
                <c:pt idx="232">
                  <c:v>0.24</c:v>
                </c:pt>
                <c:pt idx="233">
                  <c:v>0.28000000000000003</c:v>
                </c:pt>
                <c:pt idx="234">
                  <c:v>0.3</c:v>
                </c:pt>
                <c:pt idx="235">
                  <c:v>0.38</c:v>
                </c:pt>
                <c:pt idx="236">
                  <c:v>0.37</c:v>
                </c:pt>
                <c:pt idx="237">
                  <c:v>0.26</c:v>
                </c:pt>
                <c:pt idx="238">
                  <c:v>0.48</c:v>
                </c:pt>
                <c:pt idx="239">
                  <c:v>0.65</c:v>
                </c:pt>
                <c:pt idx="240">
                  <c:v>0.54</c:v>
                </c:pt>
                <c:pt idx="241">
                  <c:v>0.53</c:v>
                </c:pt>
                <c:pt idx="242">
                  <c:v>0.66</c:v>
                </c:pt>
                <c:pt idx="243">
                  <c:v>0.56000000000000005</c:v>
                </c:pt>
                <c:pt idx="244">
                  <c:v>0.59</c:v>
                </c:pt>
                <c:pt idx="245">
                  <c:v>0.55000000000000004</c:v>
                </c:pt>
                <c:pt idx="246">
                  <c:v>0.51</c:v>
                </c:pt>
                <c:pt idx="247">
                  <c:v>0.56999999999999995</c:v>
                </c:pt>
                <c:pt idx="248">
                  <c:v>0.59</c:v>
                </c:pt>
                <c:pt idx="249">
                  <c:v>0.66</c:v>
                </c:pt>
                <c:pt idx="250">
                  <c:v>0.74</c:v>
                </c:pt>
                <c:pt idx="251">
                  <c:v>0.87</c:v>
                </c:pt>
              </c:numCache>
            </c:numRef>
          </c:val>
          <c:smooth val="0"/>
        </c:ser>
        <c:ser>
          <c:idx val="1"/>
          <c:order val="1"/>
          <c:tx>
            <c:strRef>
              <c:f>'us treasury'!$C$1</c:f>
              <c:strCache>
                <c:ptCount val="1"/>
                <c:pt idx="0">
                  <c:v>10-year</c:v>
                </c:pt>
              </c:strCache>
            </c:strRef>
          </c:tx>
          <c:spPr>
            <a:ln w="28575" cap="rnd">
              <a:solidFill>
                <a:schemeClr val="dk1">
                  <a:tint val="55000"/>
                </a:schemeClr>
              </a:solidFill>
              <a:prstDash val="sysDash"/>
              <a:round/>
            </a:ln>
            <a:effectLst/>
          </c:spPr>
          <c:marker>
            <c:symbol val="none"/>
          </c:marker>
          <c:cat>
            <c:numRef>
              <c:f>'us treasury'!$A$2:$A$253</c:f>
              <c:numCache>
                <c:formatCode>yyyy\-mm\-dd</c:formatCode>
                <c:ptCount val="252"/>
                <c:pt idx="0">
                  <c:v>35065</c:v>
                </c:pt>
                <c:pt idx="1">
                  <c:v>35096</c:v>
                </c:pt>
                <c:pt idx="2">
                  <c:v>35125</c:v>
                </c:pt>
                <c:pt idx="3">
                  <c:v>35156</c:v>
                </c:pt>
                <c:pt idx="4">
                  <c:v>35186</c:v>
                </c:pt>
                <c:pt idx="5">
                  <c:v>35217</c:v>
                </c:pt>
                <c:pt idx="6">
                  <c:v>35247</c:v>
                </c:pt>
                <c:pt idx="7">
                  <c:v>35278</c:v>
                </c:pt>
                <c:pt idx="8">
                  <c:v>35309</c:v>
                </c:pt>
                <c:pt idx="9">
                  <c:v>35339</c:v>
                </c:pt>
                <c:pt idx="10">
                  <c:v>35370</c:v>
                </c:pt>
                <c:pt idx="11">
                  <c:v>35400</c:v>
                </c:pt>
                <c:pt idx="12">
                  <c:v>35431</c:v>
                </c:pt>
                <c:pt idx="13">
                  <c:v>35462</c:v>
                </c:pt>
                <c:pt idx="14">
                  <c:v>35490</c:v>
                </c:pt>
                <c:pt idx="15">
                  <c:v>35521</c:v>
                </c:pt>
                <c:pt idx="16">
                  <c:v>35551</c:v>
                </c:pt>
                <c:pt idx="17">
                  <c:v>35582</c:v>
                </c:pt>
                <c:pt idx="18">
                  <c:v>35612</c:v>
                </c:pt>
                <c:pt idx="19">
                  <c:v>35643</c:v>
                </c:pt>
                <c:pt idx="20">
                  <c:v>35674</c:v>
                </c:pt>
                <c:pt idx="21">
                  <c:v>35704</c:v>
                </c:pt>
                <c:pt idx="22">
                  <c:v>35735</c:v>
                </c:pt>
                <c:pt idx="23">
                  <c:v>35765</c:v>
                </c:pt>
                <c:pt idx="24">
                  <c:v>35796</c:v>
                </c:pt>
                <c:pt idx="25">
                  <c:v>35827</c:v>
                </c:pt>
                <c:pt idx="26">
                  <c:v>35855</c:v>
                </c:pt>
                <c:pt idx="27">
                  <c:v>35886</c:v>
                </c:pt>
                <c:pt idx="28">
                  <c:v>35916</c:v>
                </c:pt>
                <c:pt idx="29">
                  <c:v>35947</c:v>
                </c:pt>
                <c:pt idx="30">
                  <c:v>35977</c:v>
                </c:pt>
                <c:pt idx="31">
                  <c:v>36008</c:v>
                </c:pt>
                <c:pt idx="32">
                  <c:v>36039</c:v>
                </c:pt>
                <c:pt idx="33">
                  <c:v>36069</c:v>
                </c:pt>
                <c:pt idx="34">
                  <c:v>36100</c:v>
                </c:pt>
                <c:pt idx="35">
                  <c:v>36130</c:v>
                </c:pt>
                <c:pt idx="36">
                  <c:v>36161</c:v>
                </c:pt>
                <c:pt idx="37">
                  <c:v>36192</c:v>
                </c:pt>
                <c:pt idx="38">
                  <c:v>36220</c:v>
                </c:pt>
                <c:pt idx="39">
                  <c:v>36251</c:v>
                </c:pt>
                <c:pt idx="40">
                  <c:v>36281</c:v>
                </c:pt>
                <c:pt idx="41">
                  <c:v>36312</c:v>
                </c:pt>
                <c:pt idx="42">
                  <c:v>36342</c:v>
                </c:pt>
                <c:pt idx="43">
                  <c:v>36373</c:v>
                </c:pt>
                <c:pt idx="44">
                  <c:v>36404</c:v>
                </c:pt>
                <c:pt idx="45">
                  <c:v>36434</c:v>
                </c:pt>
                <c:pt idx="46">
                  <c:v>36465</c:v>
                </c:pt>
                <c:pt idx="47">
                  <c:v>36495</c:v>
                </c:pt>
                <c:pt idx="48">
                  <c:v>36526</c:v>
                </c:pt>
                <c:pt idx="49">
                  <c:v>36557</c:v>
                </c:pt>
                <c:pt idx="50">
                  <c:v>36586</c:v>
                </c:pt>
                <c:pt idx="51">
                  <c:v>36617</c:v>
                </c:pt>
                <c:pt idx="52">
                  <c:v>36647</c:v>
                </c:pt>
                <c:pt idx="53">
                  <c:v>36678</c:v>
                </c:pt>
                <c:pt idx="54">
                  <c:v>36708</c:v>
                </c:pt>
                <c:pt idx="55">
                  <c:v>36739</c:v>
                </c:pt>
                <c:pt idx="56">
                  <c:v>36770</c:v>
                </c:pt>
                <c:pt idx="57">
                  <c:v>36800</c:v>
                </c:pt>
                <c:pt idx="58">
                  <c:v>36831</c:v>
                </c:pt>
                <c:pt idx="59">
                  <c:v>36861</c:v>
                </c:pt>
                <c:pt idx="60">
                  <c:v>36892</c:v>
                </c:pt>
                <c:pt idx="61">
                  <c:v>36923</c:v>
                </c:pt>
                <c:pt idx="62">
                  <c:v>36951</c:v>
                </c:pt>
                <c:pt idx="63">
                  <c:v>36982</c:v>
                </c:pt>
                <c:pt idx="64">
                  <c:v>37012</c:v>
                </c:pt>
                <c:pt idx="65">
                  <c:v>37043</c:v>
                </c:pt>
                <c:pt idx="66">
                  <c:v>37073</c:v>
                </c:pt>
                <c:pt idx="67">
                  <c:v>37104</c:v>
                </c:pt>
                <c:pt idx="68">
                  <c:v>37135</c:v>
                </c:pt>
                <c:pt idx="69">
                  <c:v>37165</c:v>
                </c:pt>
                <c:pt idx="70">
                  <c:v>37196</c:v>
                </c:pt>
                <c:pt idx="71">
                  <c:v>37226</c:v>
                </c:pt>
                <c:pt idx="72">
                  <c:v>37257</c:v>
                </c:pt>
                <c:pt idx="73">
                  <c:v>37288</c:v>
                </c:pt>
                <c:pt idx="74">
                  <c:v>37316</c:v>
                </c:pt>
                <c:pt idx="75">
                  <c:v>37347</c:v>
                </c:pt>
                <c:pt idx="76">
                  <c:v>37377</c:v>
                </c:pt>
                <c:pt idx="77">
                  <c:v>37408</c:v>
                </c:pt>
                <c:pt idx="78">
                  <c:v>37438</c:v>
                </c:pt>
                <c:pt idx="79">
                  <c:v>37469</c:v>
                </c:pt>
                <c:pt idx="80">
                  <c:v>37500</c:v>
                </c:pt>
                <c:pt idx="81">
                  <c:v>37530</c:v>
                </c:pt>
                <c:pt idx="82">
                  <c:v>37561</c:v>
                </c:pt>
                <c:pt idx="83">
                  <c:v>37591</c:v>
                </c:pt>
                <c:pt idx="84">
                  <c:v>37622</c:v>
                </c:pt>
                <c:pt idx="85">
                  <c:v>37653</c:v>
                </c:pt>
                <c:pt idx="86">
                  <c:v>37681</c:v>
                </c:pt>
                <c:pt idx="87">
                  <c:v>37712</c:v>
                </c:pt>
                <c:pt idx="88">
                  <c:v>37742</c:v>
                </c:pt>
                <c:pt idx="89">
                  <c:v>37773</c:v>
                </c:pt>
                <c:pt idx="90">
                  <c:v>37803</c:v>
                </c:pt>
                <c:pt idx="91">
                  <c:v>37834</c:v>
                </c:pt>
                <c:pt idx="92">
                  <c:v>37865</c:v>
                </c:pt>
                <c:pt idx="93">
                  <c:v>37895</c:v>
                </c:pt>
                <c:pt idx="94">
                  <c:v>37926</c:v>
                </c:pt>
                <c:pt idx="95">
                  <c:v>37956</c:v>
                </c:pt>
                <c:pt idx="96">
                  <c:v>37987</c:v>
                </c:pt>
                <c:pt idx="97">
                  <c:v>38018</c:v>
                </c:pt>
                <c:pt idx="98">
                  <c:v>38047</c:v>
                </c:pt>
                <c:pt idx="99">
                  <c:v>38078</c:v>
                </c:pt>
                <c:pt idx="100">
                  <c:v>38108</c:v>
                </c:pt>
                <c:pt idx="101">
                  <c:v>38139</c:v>
                </c:pt>
                <c:pt idx="102">
                  <c:v>38169</c:v>
                </c:pt>
                <c:pt idx="103">
                  <c:v>38200</c:v>
                </c:pt>
                <c:pt idx="104">
                  <c:v>38231</c:v>
                </c:pt>
                <c:pt idx="105">
                  <c:v>38261</c:v>
                </c:pt>
                <c:pt idx="106">
                  <c:v>38292</c:v>
                </c:pt>
                <c:pt idx="107">
                  <c:v>38322</c:v>
                </c:pt>
                <c:pt idx="108">
                  <c:v>38353</c:v>
                </c:pt>
                <c:pt idx="109">
                  <c:v>38384</c:v>
                </c:pt>
                <c:pt idx="110">
                  <c:v>38412</c:v>
                </c:pt>
                <c:pt idx="111">
                  <c:v>38443</c:v>
                </c:pt>
                <c:pt idx="112">
                  <c:v>38473</c:v>
                </c:pt>
                <c:pt idx="113">
                  <c:v>38504</c:v>
                </c:pt>
                <c:pt idx="114">
                  <c:v>38534</c:v>
                </c:pt>
                <c:pt idx="115">
                  <c:v>38565</c:v>
                </c:pt>
                <c:pt idx="116">
                  <c:v>38596</c:v>
                </c:pt>
                <c:pt idx="117">
                  <c:v>38626</c:v>
                </c:pt>
                <c:pt idx="118">
                  <c:v>38657</c:v>
                </c:pt>
                <c:pt idx="119">
                  <c:v>38687</c:v>
                </c:pt>
                <c:pt idx="120">
                  <c:v>38718</c:v>
                </c:pt>
                <c:pt idx="121">
                  <c:v>38749</c:v>
                </c:pt>
                <c:pt idx="122">
                  <c:v>38777</c:v>
                </c:pt>
                <c:pt idx="123">
                  <c:v>38808</c:v>
                </c:pt>
                <c:pt idx="124">
                  <c:v>38838</c:v>
                </c:pt>
                <c:pt idx="125">
                  <c:v>38869</c:v>
                </c:pt>
                <c:pt idx="126">
                  <c:v>38899</c:v>
                </c:pt>
                <c:pt idx="127">
                  <c:v>38930</c:v>
                </c:pt>
                <c:pt idx="128">
                  <c:v>38961</c:v>
                </c:pt>
                <c:pt idx="129">
                  <c:v>38991</c:v>
                </c:pt>
                <c:pt idx="130">
                  <c:v>39022</c:v>
                </c:pt>
                <c:pt idx="131">
                  <c:v>39052</c:v>
                </c:pt>
                <c:pt idx="132">
                  <c:v>39083</c:v>
                </c:pt>
                <c:pt idx="133">
                  <c:v>39114</c:v>
                </c:pt>
                <c:pt idx="134">
                  <c:v>39142</c:v>
                </c:pt>
                <c:pt idx="135">
                  <c:v>39173</c:v>
                </c:pt>
                <c:pt idx="136">
                  <c:v>39203</c:v>
                </c:pt>
                <c:pt idx="137">
                  <c:v>39234</c:v>
                </c:pt>
                <c:pt idx="138">
                  <c:v>39264</c:v>
                </c:pt>
                <c:pt idx="139">
                  <c:v>39295</c:v>
                </c:pt>
                <c:pt idx="140">
                  <c:v>39326</c:v>
                </c:pt>
                <c:pt idx="141">
                  <c:v>39356</c:v>
                </c:pt>
                <c:pt idx="142">
                  <c:v>39387</c:v>
                </c:pt>
                <c:pt idx="143">
                  <c:v>39417</c:v>
                </c:pt>
                <c:pt idx="144">
                  <c:v>39448</c:v>
                </c:pt>
                <c:pt idx="145">
                  <c:v>39479</c:v>
                </c:pt>
                <c:pt idx="146">
                  <c:v>39508</c:v>
                </c:pt>
                <c:pt idx="147">
                  <c:v>39539</c:v>
                </c:pt>
                <c:pt idx="148">
                  <c:v>39569</c:v>
                </c:pt>
                <c:pt idx="149">
                  <c:v>39600</c:v>
                </c:pt>
                <c:pt idx="150">
                  <c:v>39630</c:v>
                </c:pt>
                <c:pt idx="151">
                  <c:v>39661</c:v>
                </c:pt>
                <c:pt idx="152">
                  <c:v>39692</c:v>
                </c:pt>
                <c:pt idx="153">
                  <c:v>39722</c:v>
                </c:pt>
                <c:pt idx="154">
                  <c:v>39753</c:v>
                </c:pt>
                <c:pt idx="155">
                  <c:v>39783</c:v>
                </c:pt>
                <c:pt idx="156">
                  <c:v>39814</c:v>
                </c:pt>
                <c:pt idx="157">
                  <c:v>39845</c:v>
                </c:pt>
                <c:pt idx="158">
                  <c:v>39873</c:v>
                </c:pt>
                <c:pt idx="159">
                  <c:v>39904</c:v>
                </c:pt>
                <c:pt idx="160">
                  <c:v>39934</c:v>
                </c:pt>
                <c:pt idx="161">
                  <c:v>39965</c:v>
                </c:pt>
                <c:pt idx="162">
                  <c:v>39995</c:v>
                </c:pt>
                <c:pt idx="163">
                  <c:v>40026</c:v>
                </c:pt>
                <c:pt idx="164">
                  <c:v>40057</c:v>
                </c:pt>
                <c:pt idx="165">
                  <c:v>40087</c:v>
                </c:pt>
                <c:pt idx="166">
                  <c:v>40118</c:v>
                </c:pt>
                <c:pt idx="167">
                  <c:v>40148</c:v>
                </c:pt>
                <c:pt idx="168">
                  <c:v>40179</c:v>
                </c:pt>
                <c:pt idx="169">
                  <c:v>40210</c:v>
                </c:pt>
                <c:pt idx="170">
                  <c:v>40238</c:v>
                </c:pt>
                <c:pt idx="171">
                  <c:v>40269</c:v>
                </c:pt>
                <c:pt idx="172">
                  <c:v>40299</c:v>
                </c:pt>
                <c:pt idx="173">
                  <c:v>40330</c:v>
                </c:pt>
                <c:pt idx="174">
                  <c:v>40360</c:v>
                </c:pt>
                <c:pt idx="175">
                  <c:v>40391</c:v>
                </c:pt>
                <c:pt idx="176">
                  <c:v>40422</c:v>
                </c:pt>
                <c:pt idx="177">
                  <c:v>40452</c:v>
                </c:pt>
                <c:pt idx="178">
                  <c:v>40483</c:v>
                </c:pt>
                <c:pt idx="179">
                  <c:v>40513</c:v>
                </c:pt>
                <c:pt idx="180">
                  <c:v>40544</c:v>
                </c:pt>
                <c:pt idx="181">
                  <c:v>40575</c:v>
                </c:pt>
                <c:pt idx="182">
                  <c:v>40603</c:v>
                </c:pt>
                <c:pt idx="183">
                  <c:v>40634</c:v>
                </c:pt>
                <c:pt idx="184">
                  <c:v>40664</c:v>
                </c:pt>
                <c:pt idx="185">
                  <c:v>40695</c:v>
                </c:pt>
                <c:pt idx="186">
                  <c:v>40725</c:v>
                </c:pt>
                <c:pt idx="187">
                  <c:v>40756</c:v>
                </c:pt>
                <c:pt idx="188">
                  <c:v>40787</c:v>
                </c:pt>
                <c:pt idx="189">
                  <c:v>40817</c:v>
                </c:pt>
                <c:pt idx="190">
                  <c:v>40848</c:v>
                </c:pt>
                <c:pt idx="191">
                  <c:v>40878</c:v>
                </c:pt>
                <c:pt idx="192">
                  <c:v>40909</c:v>
                </c:pt>
                <c:pt idx="193">
                  <c:v>40940</c:v>
                </c:pt>
                <c:pt idx="194">
                  <c:v>40969</c:v>
                </c:pt>
                <c:pt idx="195">
                  <c:v>41000</c:v>
                </c:pt>
                <c:pt idx="196">
                  <c:v>41030</c:v>
                </c:pt>
                <c:pt idx="197">
                  <c:v>41061</c:v>
                </c:pt>
                <c:pt idx="198">
                  <c:v>41091</c:v>
                </c:pt>
                <c:pt idx="199">
                  <c:v>41122</c:v>
                </c:pt>
                <c:pt idx="200">
                  <c:v>41153</c:v>
                </c:pt>
                <c:pt idx="201">
                  <c:v>41183</c:v>
                </c:pt>
                <c:pt idx="202">
                  <c:v>41214</c:v>
                </c:pt>
                <c:pt idx="203">
                  <c:v>41244</c:v>
                </c:pt>
                <c:pt idx="204">
                  <c:v>41275</c:v>
                </c:pt>
                <c:pt idx="205">
                  <c:v>41306</c:v>
                </c:pt>
                <c:pt idx="206">
                  <c:v>41334</c:v>
                </c:pt>
                <c:pt idx="207">
                  <c:v>41365</c:v>
                </c:pt>
                <c:pt idx="208">
                  <c:v>41395</c:v>
                </c:pt>
                <c:pt idx="209">
                  <c:v>41426</c:v>
                </c:pt>
                <c:pt idx="210">
                  <c:v>41456</c:v>
                </c:pt>
                <c:pt idx="211">
                  <c:v>41487</c:v>
                </c:pt>
                <c:pt idx="212">
                  <c:v>41518</c:v>
                </c:pt>
                <c:pt idx="213">
                  <c:v>41548</c:v>
                </c:pt>
                <c:pt idx="214">
                  <c:v>41579</c:v>
                </c:pt>
                <c:pt idx="215">
                  <c:v>41609</c:v>
                </c:pt>
                <c:pt idx="216">
                  <c:v>41640</c:v>
                </c:pt>
                <c:pt idx="217">
                  <c:v>41671</c:v>
                </c:pt>
                <c:pt idx="218">
                  <c:v>41699</c:v>
                </c:pt>
                <c:pt idx="219">
                  <c:v>41730</c:v>
                </c:pt>
                <c:pt idx="220">
                  <c:v>41760</c:v>
                </c:pt>
                <c:pt idx="221">
                  <c:v>41791</c:v>
                </c:pt>
                <c:pt idx="222">
                  <c:v>41821</c:v>
                </c:pt>
                <c:pt idx="223">
                  <c:v>41852</c:v>
                </c:pt>
                <c:pt idx="224">
                  <c:v>41883</c:v>
                </c:pt>
                <c:pt idx="225">
                  <c:v>41913</c:v>
                </c:pt>
                <c:pt idx="226">
                  <c:v>41944</c:v>
                </c:pt>
                <c:pt idx="227">
                  <c:v>41974</c:v>
                </c:pt>
                <c:pt idx="228">
                  <c:v>42005</c:v>
                </c:pt>
                <c:pt idx="229">
                  <c:v>42036</c:v>
                </c:pt>
                <c:pt idx="230">
                  <c:v>42064</c:v>
                </c:pt>
                <c:pt idx="231">
                  <c:v>42095</c:v>
                </c:pt>
                <c:pt idx="232">
                  <c:v>42125</c:v>
                </c:pt>
                <c:pt idx="233">
                  <c:v>42156</c:v>
                </c:pt>
                <c:pt idx="234">
                  <c:v>42186</c:v>
                </c:pt>
                <c:pt idx="235">
                  <c:v>42217</c:v>
                </c:pt>
                <c:pt idx="236">
                  <c:v>42248</c:v>
                </c:pt>
                <c:pt idx="237">
                  <c:v>42278</c:v>
                </c:pt>
                <c:pt idx="238">
                  <c:v>42309</c:v>
                </c:pt>
                <c:pt idx="239">
                  <c:v>42339</c:v>
                </c:pt>
                <c:pt idx="240">
                  <c:v>42370</c:v>
                </c:pt>
                <c:pt idx="241">
                  <c:v>42401</c:v>
                </c:pt>
                <c:pt idx="242">
                  <c:v>42430</c:v>
                </c:pt>
                <c:pt idx="243">
                  <c:v>42461</c:v>
                </c:pt>
                <c:pt idx="244">
                  <c:v>42491</c:v>
                </c:pt>
                <c:pt idx="245">
                  <c:v>42522</c:v>
                </c:pt>
                <c:pt idx="246">
                  <c:v>42552</c:v>
                </c:pt>
                <c:pt idx="247">
                  <c:v>42583</c:v>
                </c:pt>
                <c:pt idx="248">
                  <c:v>42614</c:v>
                </c:pt>
                <c:pt idx="249">
                  <c:v>42644</c:v>
                </c:pt>
                <c:pt idx="250">
                  <c:v>42675</c:v>
                </c:pt>
                <c:pt idx="251">
                  <c:v>42705</c:v>
                </c:pt>
              </c:numCache>
            </c:numRef>
          </c:cat>
          <c:val>
            <c:numRef>
              <c:f>'us treasury'!$C$2:$C$253</c:f>
              <c:numCache>
                <c:formatCode>0.00</c:formatCode>
                <c:ptCount val="252"/>
                <c:pt idx="0">
                  <c:v>5.6</c:v>
                </c:pt>
                <c:pt idx="1">
                  <c:v>6.13</c:v>
                </c:pt>
                <c:pt idx="2">
                  <c:v>6.34</c:v>
                </c:pt>
                <c:pt idx="3">
                  <c:v>6.6599999999999957</c:v>
                </c:pt>
                <c:pt idx="4">
                  <c:v>6.85</c:v>
                </c:pt>
                <c:pt idx="5">
                  <c:v>6.73</c:v>
                </c:pt>
                <c:pt idx="6">
                  <c:v>6.8</c:v>
                </c:pt>
                <c:pt idx="7">
                  <c:v>6.96</c:v>
                </c:pt>
                <c:pt idx="8">
                  <c:v>6.72</c:v>
                </c:pt>
                <c:pt idx="9">
                  <c:v>6.37</c:v>
                </c:pt>
                <c:pt idx="10">
                  <c:v>6.06</c:v>
                </c:pt>
                <c:pt idx="11">
                  <c:v>6.43</c:v>
                </c:pt>
                <c:pt idx="12">
                  <c:v>6.53</c:v>
                </c:pt>
                <c:pt idx="13">
                  <c:v>6.56</c:v>
                </c:pt>
                <c:pt idx="14">
                  <c:v>6.92</c:v>
                </c:pt>
                <c:pt idx="15">
                  <c:v>6.72</c:v>
                </c:pt>
                <c:pt idx="16">
                  <c:v>6.67</c:v>
                </c:pt>
                <c:pt idx="17">
                  <c:v>6.51</c:v>
                </c:pt>
                <c:pt idx="18">
                  <c:v>6.02</c:v>
                </c:pt>
                <c:pt idx="19">
                  <c:v>6.34</c:v>
                </c:pt>
                <c:pt idx="20">
                  <c:v>6.1199999999999974</c:v>
                </c:pt>
                <c:pt idx="21">
                  <c:v>5.84</c:v>
                </c:pt>
                <c:pt idx="22">
                  <c:v>5.8599999999999977</c:v>
                </c:pt>
                <c:pt idx="23">
                  <c:v>5.75</c:v>
                </c:pt>
                <c:pt idx="24">
                  <c:v>5.53</c:v>
                </c:pt>
                <c:pt idx="25">
                  <c:v>5.6199999999999957</c:v>
                </c:pt>
                <c:pt idx="26">
                  <c:v>5.67</c:v>
                </c:pt>
                <c:pt idx="27">
                  <c:v>5.68</c:v>
                </c:pt>
                <c:pt idx="28">
                  <c:v>5.56</c:v>
                </c:pt>
                <c:pt idx="29">
                  <c:v>5.44</c:v>
                </c:pt>
                <c:pt idx="30">
                  <c:v>5.5</c:v>
                </c:pt>
                <c:pt idx="31">
                  <c:v>5.05</c:v>
                </c:pt>
                <c:pt idx="32">
                  <c:v>4.4400000000000004</c:v>
                </c:pt>
                <c:pt idx="33">
                  <c:v>4.6399999999999997</c:v>
                </c:pt>
                <c:pt idx="34">
                  <c:v>4.74</c:v>
                </c:pt>
                <c:pt idx="35">
                  <c:v>4.6499999999999977</c:v>
                </c:pt>
                <c:pt idx="36">
                  <c:v>4.6599999999999957</c:v>
                </c:pt>
                <c:pt idx="37">
                  <c:v>5.29</c:v>
                </c:pt>
                <c:pt idx="38">
                  <c:v>5.25</c:v>
                </c:pt>
                <c:pt idx="39">
                  <c:v>5.3599999999999977</c:v>
                </c:pt>
                <c:pt idx="40">
                  <c:v>5.64</c:v>
                </c:pt>
                <c:pt idx="41">
                  <c:v>5.81</c:v>
                </c:pt>
                <c:pt idx="42">
                  <c:v>5.92</c:v>
                </c:pt>
                <c:pt idx="43">
                  <c:v>5.98</c:v>
                </c:pt>
                <c:pt idx="44">
                  <c:v>5.9</c:v>
                </c:pt>
                <c:pt idx="45">
                  <c:v>6.02</c:v>
                </c:pt>
                <c:pt idx="46">
                  <c:v>6.18</c:v>
                </c:pt>
                <c:pt idx="47">
                  <c:v>6.45</c:v>
                </c:pt>
                <c:pt idx="48">
                  <c:v>6.68</c:v>
                </c:pt>
                <c:pt idx="49">
                  <c:v>6.42</c:v>
                </c:pt>
                <c:pt idx="50">
                  <c:v>6.03</c:v>
                </c:pt>
                <c:pt idx="51">
                  <c:v>6.23</c:v>
                </c:pt>
                <c:pt idx="52">
                  <c:v>6.29</c:v>
                </c:pt>
                <c:pt idx="53">
                  <c:v>6.03</c:v>
                </c:pt>
                <c:pt idx="54">
                  <c:v>6.04</c:v>
                </c:pt>
                <c:pt idx="55">
                  <c:v>5.73</c:v>
                </c:pt>
                <c:pt idx="56">
                  <c:v>5.8</c:v>
                </c:pt>
                <c:pt idx="57">
                  <c:v>5.77</c:v>
                </c:pt>
                <c:pt idx="58">
                  <c:v>5.48</c:v>
                </c:pt>
                <c:pt idx="59">
                  <c:v>5.1199999999999974</c:v>
                </c:pt>
                <c:pt idx="60">
                  <c:v>5.1899999999999986</c:v>
                </c:pt>
                <c:pt idx="61">
                  <c:v>4.92</c:v>
                </c:pt>
                <c:pt idx="62">
                  <c:v>4.93</c:v>
                </c:pt>
                <c:pt idx="63">
                  <c:v>5.35</c:v>
                </c:pt>
                <c:pt idx="64">
                  <c:v>5.43</c:v>
                </c:pt>
                <c:pt idx="65">
                  <c:v>5.42</c:v>
                </c:pt>
                <c:pt idx="66">
                  <c:v>5.07</c:v>
                </c:pt>
                <c:pt idx="67">
                  <c:v>4.8499999999999996</c:v>
                </c:pt>
                <c:pt idx="68">
                  <c:v>4.5999999999999996</c:v>
                </c:pt>
                <c:pt idx="69">
                  <c:v>4.3</c:v>
                </c:pt>
                <c:pt idx="70">
                  <c:v>4.78</c:v>
                </c:pt>
                <c:pt idx="71">
                  <c:v>5.07</c:v>
                </c:pt>
                <c:pt idx="72">
                  <c:v>5.07</c:v>
                </c:pt>
                <c:pt idx="73">
                  <c:v>4.88</c:v>
                </c:pt>
                <c:pt idx="74">
                  <c:v>5.42</c:v>
                </c:pt>
                <c:pt idx="75">
                  <c:v>5.1099999999999994</c:v>
                </c:pt>
                <c:pt idx="76">
                  <c:v>5.08</c:v>
                </c:pt>
                <c:pt idx="77">
                  <c:v>4.8599999999999977</c:v>
                </c:pt>
                <c:pt idx="78">
                  <c:v>4.51</c:v>
                </c:pt>
                <c:pt idx="79">
                  <c:v>4.1399999999999997</c:v>
                </c:pt>
                <c:pt idx="80">
                  <c:v>3.63</c:v>
                </c:pt>
                <c:pt idx="81">
                  <c:v>3.93</c:v>
                </c:pt>
                <c:pt idx="82">
                  <c:v>4.22</c:v>
                </c:pt>
                <c:pt idx="83">
                  <c:v>3.83</c:v>
                </c:pt>
                <c:pt idx="84">
                  <c:v>4</c:v>
                </c:pt>
                <c:pt idx="85">
                  <c:v>3.71</c:v>
                </c:pt>
                <c:pt idx="86">
                  <c:v>3.83</c:v>
                </c:pt>
                <c:pt idx="87">
                  <c:v>3.89</c:v>
                </c:pt>
                <c:pt idx="88">
                  <c:v>3.37</c:v>
                </c:pt>
                <c:pt idx="89">
                  <c:v>3.54</c:v>
                </c:pt>
                <c:pt idx="90">
                  <c:v>4.49</c:v>
                </c:pt>
                <c:pt idx="91">
                  <c:v>4.45</c:v>
                </c:pt>
                <c:pt idx="92">
                  <c:v>3.96</c:v>
                </c:pt>
                <c:pt idx="93">
                  <c:v>4.33</c:v>
                </c:pt>
                <c:pt idx="94">
                  <c:v>4.34</c:v>
                </c:pt>
                <c:pt idx="95">
                  <c:v>4.2699999999999996</c:v>
                </c:pt>
                <c:pt idx="96">
                  <c:v>4.1599999999999966</c:v>
                </c:pt>
                <c:pt idx="97">
                  <c:v>3.99</c:v>
                </c:pt>
                <c:pt idx="98">
                  <c:v>3.86</c:v>
                </c:pt>
                <c:pt idx="99">
                  <c:v>4.53</c:v>
                </c:pt>
                <c:pt idx="100">
                  <c:v>4.6599999999999957</c:v>
                </c:pt>
                <c:pt idx="101">
                  <c:v>4.6199999999999957</c:v>
                </c:pt>
                <c:pt idx="102">
                  <c:v>4.5</c:v>
                </c:pt>
                <c:pt idx="103">
                  <c:v>4.13</c:v>
                </c:pt>
                <c:pt idx="104">
                  <c:v>4.1399999999999997</c:v>
                </c:pt>
                <c:pt idx="105">
                  <c:v>4.05</c:v>
                </c:pt>
                <c:pt idx="106">
                  <c:v>4.3599999999999977</c:v>
                </c:pt>
                <c:pt idx="107">
                  <c:v>4.24</c:v>
                </c:pt>
                <c:pt idx="108">
                  <c:v>4.1399999999999997</c:v>
                </c:pt>
                <c:pt idx="109">
                  <c:v>4.3599999999999977</c:v>
                </c:pt>
                <c:pt idx="110">
                  <c:v>4.5</c:v>
                </c:pt>
                <c:pt idx="111">
                  <c:v>4.21</c:v>
                </c:pt>
                <c:pt idx="112">
                  <c:v>4</c:v>
                </c:pt>
                <c:pt idx="113">
                  <c:v>3.94</c:v>
                </c:pt>
                <c:pt idx="114">
                  <c:v>4.28</c:v>
                </c:pt>
                <c:pt idx="115">
                  <c:v>4.0199999999999996</c:v>
                </c:pt>
                <c:pt idx="116">
                  <c:v>4.34</c:v>
                </c:pt>
                <c:pt idx="117">
                  <c:v>4.57</c:v>
                </c:pt>
                <c:pt idx="118">
                  <c:v>4.49</c:v>
                </c:pt>
                <c:pt idx="119">
                  <c:v>4.3899999999999997</c:v>
                </c:pt>
                <c:pt idx="120">
                  <c:v>4.53</c:v>
                </c:pt>
                <c:pt idx="121">
                  <c:v>4.55</c:v>
                </c:pt>
                <c:pt idx="122">
                  <c:v>4.8599999999999977</c:v>
                </c:pt>
                <c:pt idx="123">
                  <c:v>5.07</c:v>
                </c:pt>
                <c:pt idx="124">
                  <c:v>5.1199999999999974</c:v>
                </c:pt>
                <c:pt idx="125">
                  <c:v>5.1499999999999986</c:v>
                </c:pt>
                <c:pt idx="126">
                  <c:v>4.99</c:v>
                </c:pt>
                <c:pt idx="127">
                  <c:v>4.74</c:v>
                </c:pt>
                <c:pt idx="128">
                  <c:v>4.6399999999999997</c:v>
                </c:pt>
                <c:pt idx="129">
                  <c:v>4.6099999999999977</c:v>
                </c:pt>
                <c:pt idx="130">
                  <c:v>4.46</c:v>
                </c:pt>
                <c:pt idx="131">
                  <c:v>4.71</c:v>
                </c:pt>
                <c:pt idx="132">
                  <c:v>4.83</c:v>
                </c:pt>
                <c:pt idx="133">
                  <c:v>4.5599999999999996</c:v>
                </c:pt>
                <c:pt idx="134">
                  <c:v>4.6499999999999977</c:v>
                </c:pt>
                <c:pt idx="135">
                  <c:v>4.63</c:v>
                </c:pt>
                <c:pt idx="136">
                  <c:v>4.9000000000000004</c:v>
                </c:pt>
                <c:pt idx="137">
                  <c:v>5.03</c:v>
                </c:pt>
                <c:pt idx="138">
                  <c:v>4.78</c:v>
                </c:pt>
                <c:pt idx="139">
                  <c:v>4.54</c:v>
                </c:pt>
                <c:pt idx="140">
                  <c:v>4.59</c:v>
                </c:pt>
                <c:pt idx="141">
                  <c:v>4.4800000000000004</c:v>
                </c:pt>
                <c:pt idx="142">
                  <c:v>3.97</c:v>
                </c:pt>
                <c:pt idx="143">
                  <c:v>4.04</c:v>
                </c:pt>
                <c:pt idx="144">
                  <c:v>3.67</c:v>
                </c:pt>
                <c:pt idx="145">
                  <c:v>3.53</c:v>
                </c:pt>
                <c:pt idx="146">
                  <c:v>3.45</c:v>
                </c:pt>
                <c:pt idx="147">
                  <c:v>3.77</c:v>
                </c:pt>
                <c:pt idx="148">
                  <c:v>4.0599999999999996</c:v>
                </c:pt>
                <c:pt idx="149">
                  <c:v>3.99</c:v>
                </c:pt>
                <c:pt idx="150">
                  <c:v>3.99</c:v>
                </c:pt>
                <c:pt idx="151">
                  <c:v>3.83</c:v>
                </c:pt>
                <c:pt idx="152">
                  <c:v>3.85</c:v>
                </c:pt>
                <c:pt idx="153">
                  <c:v>4.01</c:v>
                </c:pt>
                <c:pt idx="154">
                  <c:v>2.93</c:v>
                </c:pt>
                <c:pt idx="155">
                  <c:v>2.25</c:v>
                </c:pt>
                <c:pt idx="156">
                  <c:v>2.87</c:v>
                </c:pt>
                <c:pt idx="157">
                  <c:v>3.02</c:v>
                </c:pt>
                <c:pt idx="158">
                  <c:v>2.71</c:v>
                </c:pt>
                <c:pt idx="159">
                  <c:v>3.16</c:v>
                </c:pt>
                <c:pt idx="160">
                  <c:v>3.47</c:v>
                </c:pt>
                <c:pt idx="161">
                  <c:v>3.53</c:v>
                </c:pt>
                <c:pt idx="162">
                  <c:v>3.52</c:v>
                </c:pt>
                <c:pt idx="163">
                  <c:v>3.4</c:v>
                </c:pt>
                <c:pt idx="164">
                  <c:v>3.31</c:v>
                </c:pt>
                <c:pt idx="165">
                  <c:v>3.41</c:v>
                </c:pt>
                <c:pt idx="166">
                  <c:v>3.21</c:v>
                </c:pt>
                <c:pt idx="167">
                  <c:v>3.85</c:v>
                </c:pt>
                <c:pt idx="168">
                  <c:v>3.63</c:v>
                </c:pt>
                <c:pt idx="169">
                  <c:v>3.61</c:v>
                </c:pt>
                <c:pt idx="170">
                  <c:v>3.84</c:v>
                </c:pt>
                <c:pt idx="171">
                  <c:v>3.69</c:v>
                </c:pt>
                <c:pt idx="172">
                  <c:v>3.31</c:v>
                </c:pt>
                <c:pt idx="173">
                  <c:v>2.97</c:v>
                </c:pt>
                <c:pt idx="174">
                  <c:v>2.94</c:v>
                </c:pt>
                <c:pt idx="175">
                  <c:v>2.4700000000000002</c:v>
                </c:pt>
                <c:pt idx="176">
                  <c:v>2.5299999999999998</c:v>
                </c:pt>
                <c:pt idx="177">
                  <c:v>2.63</c:v>
                </c:pt>
                <c:pt idx="178">
                  <c:v>2.81</c:v>
                </c:pt>
                <c:pt idx="179">
                  <c:v>3.3</c:v>
                </c:pt>
                <c:pt idx="180">
                  <c:v>3.42</c:v>
                </c:pt>
                <c:pt idx="181">
                  <c:v>3.42</c:v>
                </c:pt>
                <c:pt idx="182">
                  <c:v>3.47</c:v>
                </c:pt>
                <c:pt idx="183">
                  <c:v>3.32</c:v>
                </c:pt>
                <c:pt idx="184">
                  <c:v>3.05</c:v>
                </c:pt>
                <c:pt idx="185">
                  <c:v>3.18</c:v>
                </c:pt>
                <c:pt idx="186">
                  <c:v>2.82</c:v>
                </c:pt>
                <c:pt idx="187">
                  <c:v>2.23</c:v>
                </c:pt>
                <c:pt idx="188">
                  <c:v>1.92</c:v>
                </c:pt>
                <c:pt idx="189">
                  <c:v>2.17</c:v>
                </c:pt>
                <c:pt idx="190">
                  <c:v>2.08</c:v>
                </c:pt>
                <c:pt idx="191">
                  <c:v>1.89</c:v>
                </c:pt>
                <c:pt idx="192">
                  <c:v>1.83</c:v>
                </c:pt>
                <c:pt idx="193">
                  <c:v>1.98</c:v>
                </c:pt>
                <c:pt idx="194">
                  <c:v>2.23</c:v>
                </c:pt>
                <c:pt idx="195">
                  <c:v>1.95</c:v>
                </c:pt>
                <c:pt idx="196">
                  <c:v>1.59</c:v>
                </c:pt>
                <c:pt idx="197">
                  <c:v>1.67</c:v>
                </c:pt>
                <c:pt idx="198">
                  <c:v>1.51</c:v>
                </c:pt>
                <c:pt idx="199">
                  <c:v>1.57</c:v>
                </c:pt>
                <c:pt idx="200">
                  <c:v>1.65</c:v>
                </c:pt>
                <c:pt idx="201">
                  <c:v>1.72</c:v>
                </c:pt>
                <c:pt idx="202">
                  <c:v>1.62</c:v>
                </c:pt>
                <c:pt idx="203">
                  <c:v>1.78</c:v>
                </c:pt>
                <c:pt idx="204">
                  <c:v>2.02</c:v>
                </c:pt>
                <c:pt idx="205">
                  <c:v>1.89</c:v>
                </c:pt>
                <c:pt idx="206">
                  <c:v>1.87</c:v>
                </c:pt>
                <c:pt idx="207">
                  <c:v>1.7</c:v>
                </c:pt>
                <c:pt idx="208">
                  <c:v>2.16</c:v>
                </c:pt>
                <c:pt idx="209">
                  <c:v>2.52</c:v>
                </c:pt>
                <c:pt idx="210">
                  <c:v>2.6</c:v>
                </c:pt>
                <c:pt idx="211">
                  <c:v>2.78</c:v>
                </c:pt>
                <c:pt idx="212">
                  <c:v>2.64</c:v>
                </c:pt>
                <c:pt idx="213">
                  <c:v>2.57</c:v>
                </c:pt>
                <c:pt idx="214">
                  <c:v>2.75</c:v>
                </c:pt>
                <c:pt idx="215">
                  <c:v>3.04</c:v>
                </c:pt>
                <c:pt idx="216">
                  <c:v>2.67</c:v>
                </c:pt>
                <c:pt idx="217">
                  <c:v>2.66</c:v>
                </c:pt>
                <c:pt idx="218">
                  <c:v>2.73</c:v>
                </c:pt>
                <c:pt idx="219">
                  <c:v>2.67</c:v>
                </c:pt>
                <c:pt idx="220">
                  <c:v>2.48</c:v>
                </c:pt>
                <c:pt idx="221">
                  <c:v>2.5299999999999998</c:v>
                </c:pt>
                <c:pt idx="222">
                  <c:v>2.58</c:v>
                </c:pt>
                <c:pt idx="223">
                  <c:v>2.35</c:v>
                </c:pt>
                <c:pt idx="224">
                  <c:v>2.52</c:v>
                </c:pt>
                <c:pt idx="225">
                  <c:v>2.35</c:v>
                </c:pt>
                <c:pt idx="226">
                  <c:v>2.1800000000000002</c:v>
                </c:pt>
                <c:pt idx="227">
                  <c:v>2.17</c:v>
                </c:pt>
                <c:pt idx="228">
                  <c:v>1.68</c:v>
                </c:pt>
                <c:pt idx="229">
                  <c:v>2</c:v>
                </c:pt>
                <c:pt idx="230">
                  <c:v>1.94</c:v>
                </c:pt>
                <c:pt idx="231">
                  <c:v>2.0499999999999998</c:v>
                </c:pt>
                <c:pt idx="232">
                  <c:v>2.12</c:v>
                </c:pt>
                <c:pt idx="233">
                  <c:v>2.35</c:v>
                </c:pt>
                <c:pt idx="234">
                  <c:v>2.2000000000000002</c:v>
                </c:pt>
                <c:pt idx="235">
                  <c:v>2.21</c:v>
                </c:pt>
                <c:pt idx="236">
                  <c:v>2.06</c:v>
                </c:pt>
                <c:pt idx="237">
                  <c:v>2.16</c:v>
                </c:pt>
                <c:pt idx="238">
                  <c:v>2.21</c:v>
                </c:pt>
                <c:pt idx="239">
                  <c:v>2.27</c:v>
                </c:pt>
                <c:pt idx="240">
                  <c:v>1.94</c:v>
                </c:pt>
                <c:pt idx="241">
                  <c:v>1.74</c:v>
                </c:pt>
                <c:pt idx="242">
                  <c:v>1.78</c:v>
                </c:pt>
                <c:pt idx="243">
                  <c:v>1.83</c:v>
                </c:pt>
                <c:pt idx="244">
                  <c:v>1.84</c:v>
                </c:pt>
                <c:pt idx="245">
                  <c:v>1.49</c:v>
                </c:pt>
                <c:pt idx="246">
                  <c:v>1.46</c:v>
                </c:pt>
                <c:pt idx="247">
                  <c:v>1.58</c:v>
                </c:pt>
                <c:pt idx="248">
                  <c:v>1.6</c:v>
                </c:pt>
                <c:pt idx="249">
                  <c:v>1.84</c:v>
                </c:pt>
                <c:pt idx="250">
                  <c:v>2.37</c:v>
                </c:pt>
                <c:pt idx="251">
                  <c:v>2.4500000000000002</c:v>
                </c:pt>
              </c:numCache>
            </c:numRef>
          </c:val>
          <c:smooth val="0"/>
        </c:ser>
        <c:dLbls>
          <c:showLegendKey val="0"/>
          <c:showVal val="0"/>
          <c:showCatName val="0"/>
          <c:showSerName val="0"/>
          <c:showPercent val="0"/>
          <c:showBubbleSize val="0"/>
        </c:dLbls>
        <c:smooth val="0"/>
        <c:axId val="416364928"/>
        <c:axId val="513223256"/>
      </c:lineChart>
      <c:dateAx>
        <c:axId val="416364928"/>
        <c:scaling>
          <c:orientation val="minMax"/>
        </c:scaling>
        <c:delete val="0"/>
        <c:axPos val="b"/>
        <c:numFmt formatCode="yyyy\-mm\-d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223256"/>
        <c:crosses val="autoZero"/>
        <c:auto val="1"/>
        <c:lblOffset val="100"/>
        <c:baseTimeUnit val="months"/>
      </c:dateAx>
      <c:valAx>
        <c:axId val="51322325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36492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solidFill>
                  <a:schemeClr val="tx1"/>
                </a:solidFill>
              </a:rPr>
              <a:t>SGD per USD</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lineChart>
        <c:grouping val="standard"/>
        <c:varyColors val="0"/>
        <c:ser>
          <c:idx val="0"/>
          <c:order val="0"/>
          <c:tx>
            <c:strRef>
              <c:f>EXHIBIT2C!$B$1</c:f>
              <c:strCache>
                <c:ptCount val="1"/>
                <c:pt idx="0">
                  <c:v>SGD/USD</c:v>
                </c:pt>
              </c:strCache>
            </c:strRef>
          </c:tx>
          <c:spPr>
            <a:ln w="28575" cap="rnd">
              <a:solidFill>
                <a:sysClr val="windowText" lastClr="000000"/>
              </a:solidFill>
              <a:round/>
            </a:ln>
            <a:effectLst/>
          </c:spPr>
          <c:marker>
            <c:symbol val="none"/>
          </c:marker>
          <c:cat>
            <c:numRef>
              <c:f>EXHIBIT2C!$A$2:$A$254</c:f>
              <c:numCache>
                <c:formatCode>mm/dd/yy</c:formatCode>
                <c:ptCount val="252"/>
                <c:pt idx="0">
                  <c:v>35095</c:v>
                </c:pt>
                <c:pt idx="1">
                  <c:v>35124</c:v>
                </c:pt>
                <c:pt idx="2">
                  <c:v>35153</c:v>
                </c:pt>
                <c:pt idx="3">
                  <c:v>35185</c:v>
                </c:pt>
                <c:pt idx="4">
                  <c:v>35216</c:v>
                </c:pt>
                <c:pt idx="5">
                  <c:v>35244</c:v>
                </c:pt>
                <c:pt idx="6">
                  <c:v>35277</c:v>
                </c:pt>
                <c:pt idx="7">
                  <c:v>35307</c:v>
                </c:pt>
                <c:pt idx="8">
                  <c:v>35338</c:v>
                </c:pt>
                <c:pt idx="9">
                  <c:v>35369</c:v>
                </c:pt>
                <c:pt idx="10">
                  <c:v>35398</c:v>
                </c:pt>
                <c:pt idx="11">
                  <c:v>35430</c:v>
                </c:pt>
                <c:pt idx="12">
                  <c:v>35461</c:v>
                </c:pt>
                <c:pt idx="13">
                  <c:v>35489</c:v>
                </c:pt>
                <c:pt idx="14">
                  <c:v>35520</c:v>
                </c:pt>
                <c:pt idx="15">
                  <c:v>35550</c:v>
                </c:pt>
                <c:pt idx="16">
                  <c:v>35580</c:v>
                </c:pt>
                <c:pt idx="17">
                  <c:v>35611</c:v>
                </c:pt>
                <c:pt idx="18">
                  <c:v>35642</c:v>
                </c:pt>
                <c:pt idx="19">
                  <c:v>35671</c:v>
                </c:pt>
                <c:pt idx="20">
                  <c:v>35703</c:v>
                </c:pt>
                <c:pt idx="21">
                  <c:v>35734</c:v>
                </c:pt>
                <c:pt idx="22">
                  <c:v>35762</c:v>
                </c:pt>
                <c:pt idx="23">
                  <c:v>35795</c:v>
                </c:pt>
                <c:pt idx="24">
                  <c:v>35825</c:v>
                </c:pt>
                <c:pt idx="25">
                  <c:v>35853</c:v>
                </c:pt>
                <c:pt idx="26">
                  <c:v>35885</c:v>
                </c:pt>
                <c:pt idx="27">
                  <c:v>35915</c:v>
                </c:pt>
                <c:pt idx="28">
                  <c:v>35944</c:v>
                </c:pt>
                <c:pt idx="29">
                  <c:v>35976</c:v>
                </c:pt>
                <c:pt idx="30">
                  <c:v>36007</c:v>
                </c:pt>
                <c:pt idx="31">
                  <c:v>36038</c:v>
                </c:pt>
                <c:pt idx="32">
                  <c:v>36068</c:v>
                </c:pt>
                <c:pt idx="33">
                  <c:v>36098</c:v>
                </c:pt>
                <c:pt idx="34">
                  <c:v>36129</c:v>
                </c:pt>
                <c:pt idx="35">
                  <c:v>36160</c:v>
                </c:pt>
                <c:pt idx="36">
                  <c:v>36189</c:v>
                </c:pt>
                <c:pt idx="37">
                  <c:v>36217</c:v>
                </c:pt>
                <c:pt idx="38">
                  <c:v>36250</c:v>
                </c:pt>
                <c:pt idx="39">
                  <c:v>36280</c:v>
                </c:pt>
                <c:pt idx="40">
                  <c:v>36311</c:v>
                </c:pt>
                <c:pt idx="41">
                  <c:v>36341</c:v>
                </c:pt>
                <c:pt idx="42">
                  <c:v>36371</c:v>
                </c:pt>
                <c:pt idx="43">
                  <c:v>36403</c:v>
                </c:pt>
                <c:pt idx="44">
                  <c:v>36433</c:v>
                </c:pt>
                <c:pt idx="45">
                  <c:v>36462</c:v>
                </c:pt>
                <c:pt idx="46">
                  <c:v>36494</c:v>
                </c:pt>
                <c:pt idx="47">
                  <c:v>36525</c:v>
                </c:pt>
                <c:pt idx="48">
                  <c:v>36556</c:v>
                </c:pt>
                <c:pt idx="49">
                  <c:v>36585</c:v>
                </c:pt>
                <c:pt idx="50">
                  <c:v>36616</c:v>
                </c:pt>
                <c:pt idx="51">
                  <c:v>36644</c:v>
                </c:pt>
                <c:pt idx="52">
                  <c:v>36677</c:v>
                </c:pt>
                <c:pt idx="53">
                  <c:v>36707</c:v>
                </c:pt>
                <c:pt idx="54">
                  <c:v>36738</c:v>
                </c:pt>
                <c:pt idx="55">
                  <c:v>36769</c:v>
                </c:pt>
                <c:pt idx="56">
                  <c:v>36798</c:v>
                </c:pt>
                <c:pt idx="57">
                  <c:v>36830</c:v>
                </c:pt>
                <c:pt idx="58">
                  <c:v>36860</c:v>
                </c:pt>
                <c:pt idx="59">
                  <c:v>36889</c:v>
                </c:pt>
                <c:pt idx="60">
                  <c:v>36922</c:v>
                </c:pt>
                <c:pt idx="61">
                  <c:v>36950</c:v>
                </c:pt>
                <c:pt idx="62">
                  <c:v>36980</c:v>
                </c:pt>
                <c:pt idx="63">
                  <c:v>37011</c:v>
                </c:pt>
                <c:pt idx="64">
                  <c:v>37042</c:v>
                </c:pt>
                <c:pt idx="65">
                  <c:v>37071</c:v>
                </c:pt>
                <c:pt idx="66">
                  <c:v>37103</c:v>
                </c:pt>
                <c:pt idx="67">
                  <c:v>37134</c:v>
                </c:pt>
                <c:pt idx="68">
                  <c:v>37162</c:v>
                </c:pt>
                <c:pt idx="69">
                  <c:v>37195</c:v>
                </c:pt>
                <c:pt idx="70">
                  <c:v>37225</c:v>
                </c:pt>
                <c:pt idx="71">
                  <c:v>37256</c:v>
                </c:pt>
                <c:pt idx="72">
                  <c:v>37287</c:v>
                </c:pt>
                <c:pt idx="73">
                  <c:v>37315</c:v>
                </c:pt>
                <c:pt idx="74">
                  <c:v>37344</c:v>
                </c:pt>
                <c:pt idx="75">
                  <c:v>37376</c:v>
                </c:pt>
                <c:pt idx="76">
                  <c:v>37407</c:v>
                </c:pt>
                <c:pt idx="77">
                  <c:v>37435</c:v>
                </c:pt>
                <c:pt idx="78">
                  <c:v>37468</c:v>
                </c:pt>
                <c:pt idx="79">
                  <c:v>37498</c:v>
                </c:pt>
                <c:pt idx="80">
                  <c:v>37529</c:v>
                </c:pt>
                <c:pt idx="81">
                  <c:v>37560</c:v>
                </c:pt>
                <c:pt idx="82">
                  <c:v>37589</c:v>
                </c:pt>
                <c:pt idx="83">
                  <c:v>37621</c:v>
                </c:pt>
                <c:pt idx="84">
                  <c:v>37652</c:v>
                </c:pt>
                <c:pt idx="85">
                  <c:v>37680</c:v>
                </c:pt>
                <c:pt idx="86">
                  <c:v>37711</c:v>
                </c:pt>
                <c:pt idx="87">
                  <c:v>37741</c:v>
                </c:pt>
                <c:pt idx="88">
                  <c:v>37771</c:v>
                </c:pt>
                <c:pt idx="89">
                  <c:v>37802</c:v>
                </c:pt>
                <c:pt idx="90">
                  <c:v>37833</c:v>
                </c:pt>
                <c:pt idx="91">
                  <c:v>37862</c:v>
                </c:pt>
                <c:pt idx="92">
                  <c:v>37894</c:v>
                </c:pt>
                <c:pt idx="93">
                  <c:v>37925</c:v>
                </c:pt>
                <c:pt idx="94">
                  <c:v>37953</c:v>
                </c:pt>
                <c:pt idx="95">
                  <c:v>37986</c:v>
                </c:pt>
                <c:pt idx="96">
                  <c:v>38016</c:v>
                </c:pt>
                <c:pt idx="97">
                  <c:v>38044</c:v>
                </c:pt>
                <c:pt idx="98">
                  <c:v>38077</c:v>
                </c:pt>
                <c:pt idx="99">
                  <c:v>38107</c:v>
                </c:pt>
                <c:pt idx="100">
                  <c:v>38138</c:v>
                </c:pt>
                <c:pt idx="101">
                  <c:v>38168</c:v>
                </c:pt>
                <c:pt idx="102">
                  <c:v>38198</c:v>
                </c:pt>
                <c:pt idx="103">
                  <c:v>38230</c:v>
                </c:pt>
                <c:pt idx="104">
                  <c:v>38260</c:v>
                </c:pt>
                <c:pt idx="105">
                  <c:v>38289</c:v>
                </c:pt>
                <c:pt idx="106">
                  <c:v>38321</c:v>
                </c:pt>
                <c:pt idx="107">
                  <c:v>38352</c:v>
                </c:pt>
                <c:pt idx="108">
                  <c:v>38383</c:v>
                </c:pt>
                <c:pt idx="109">
                  <c:v>38411</c:v>
                </c:pt>
                <c:pt idx="110">
                  <c:v>38442</c:v>
                </c:pt>
                <c:pt idx="111">
                  <c:v>38471</c:v>
                </c:pt>
                <c:pt idx="112">
                  <c:v>38503</c:v>
                </c:pt>
                <c:pt idx="113">
                  <c:v>38533</c:v>
                </c:pt>
                <c:pt idx="114">
                  <c:v>38562</c:v>
                </c:pt>
                <c:pt idx="115">
                  <c:v>38595</c:v>
                </c:pt>
                <c:pt idx="116">
                  <c:v>38625</c:v>
                </c:pt>
                <c:pt idx="117">
                  <c:v>38656</c:v>
                </c:pt>
                <c:pt idx="118">
                  <c:v>38686</c:v>
                </c:pt>
                <c:pt idx="119">
                  <c:v>38716</c:v>
                </c:pt>
                <c:pt idx="120">
                  <c:v>38748</c:v>
                </c:pt>
                <c:pt idx="121">
                  <c:v>38776</c:v>
                </c:pt>
                <c:pt idx="122">
                  <c:v>38807</c:v>
                </c:pt>
                <c:pt idx="123">
                  <c:v>38835</c:v>
                </c:pt>
                <c:pt idx="124">
                  <c:v>38868</c:v>
                </c:pt>
                <c:pt idx="125">
                  <c:v>38898</c:v>
                </c:pt>
                <c:pt idx="126">
                  <c:v>38929</c:v>
                </c:pt>
                <c:pt idx="127">
                  <c:v>38960</c:v>
                </c:pt>
                <c:pt idx="128">
                  <c:v>38989</c:v>
                </c:pt>
                <c:pt idx="129">
                  <c:v>39021</c:v>
                </c:pt>
                <c:pt idx="130">
                  <c:v>39051</c:v>
                </c:pt>
                <c:pt idx="131">
                  <c:v>39080</c:v>
                </c:pt>
                <c:pt idx="132">
                  <c:v>39113</c:v>
                </c:pt>
                <c:pt idx="133">
                  <c:v>39141</c:v>
                </c:pt>
                <c:pt idx="134">
                  <c:v>39171</c:v>
                </c:pt>
                <c:pt idx="135">
                  <c:v>39202</c:v>
                </c:pt>
                <c:pt idx="136">
                  <c:v>39233</c:v>
                </c:pt>
                <c:pt idx="137">
                  <c:v>39262</c:v>
                </c:pt>
                <c:pt idx="138">
                  <c:v>39294</c:v>
                </c:pt>
                <c:pt idx="139">
                  <c:v>39325</c:v>
                </c:pt>
                <c:pt idx="140">
                  <c:v>39353</c:v>
                </c:pt>
                <c:pt idx="141">
                  <c:v>39386</c:v>
                </c:pt>
                <c:pt idx="142">
                  <c:v>39416</c:v>
                </c:pt>
                <c:pt idx="143">
                  <c:v>39447</c:v>
                </c:pt>
                <c:pt idx="144">
                  <c:v>39478</c:v>
                </c:pt>
                <c:pt idx="145">
                  <c:v>39507</c:v>
                </c:pt>
                <c:pt idx="146">
                  <c:v>39538</c:v>
                </c:pt>
                <c:pt idx="147">
                  <c:v>39568</c:v>
                </c:pt>
                <c:pt idx="148">
                  <c:v>39598</c:v>
                </c:pt>
                <c:pt idx="149">
                  <c:v>39629</c:v>
                </c:pt>
                <c:pt idx="150">
                  <c:v>39660</c:v>
                </c:pt>
                <c:pt idx="151">
                  <c:v>39689</c:v>
                </c:pt>
                <c:pt idx="152">
                  <c:v>39721</c:v>
                </c:pt>
                <c:pt idx="153">
                  <c:v>39752</c:v>
                </c:pt>
                <c:pt idx="154">
                  <c:v>39780</c:v>
                </c:pt>
                <c:pt idx="155">
                  <c:v>39813</c:v>
                </c:pt>
                <c:pt idx="156">
                  <c:v>39843</c:v>
                </c:pt>
                <c:pt idx="157">
                  <c:v>39871</c:v>
                </c:pt>
                <c:pt idx="158">
                  <c:v>39903</c:v>
                </c:pt>
                <c:pt idx="159">
                  <c:v>39933</c:v>
                </c:pt>
                <c:pt idx="160">
                  <c:v>39962</c:v>
                </c:pt>
                <c:pt idx="161">
                  <c:v>39994</c:v>
                </c:pt>
                <c:pt idx="162">
                  <c:v>40025</c:v>
                </c:pt>
                <c:pt idx="163">
                  <c:v>40056</c:v>
                </c:pt>
                <c:pt idx="164">
                  <c:v>40086</c:v>
                </c:pt>
                <c:pt idx="165">
                  <c:v>40116</c:v>
                </c:pt>
                <c:pt idx="166">
                  <c:v>40147</c:v>
                </c:pt>
                <c:pt idx="167">
                  <c:v>40178</c:v>
                </c:pt>
                <c:pt idx="168">
                  <c:v>40207</c:v>
                </c:pt>
                <c:pt idx="169">
                  <c:v>40235</c:v>
                </c:pt>
                <c:pt idx="170">
                  <c:v>40268</c:v>
                </c:pt>
                <c:pt idx="171">
                  <c:v>40298</c:v>
                </c:pt>
                <c:pt idx="172">
                  <c:v>40329</c:v>
                </c:pt>
                <c:pt idx="173">
                  <c:v>40359</c:v>
                </c:pt>
                <c:pt idx="174">
                  <c:v>40389</c:v>
                </c:pt>
                <c:pt idx="175">
                  <c:v>40421</c:v>
                </c:pt>
                <c:pt idx="176">
                  <c:v>40451</c:v>
                </c:pt>
                <c:pt idx="177">
                  <c:v>40480</c:v>
                </c:pt>
                <c:pt idx="178">
                  <c:v>40512</c:v>
                </c:pt>
                <c:pt idx="179">
                  <c:v>40543</c:v>
                </c:pt>
                <c:pt idx="180">
                  <c:v>40574</c:v>
                </c:pt>
                <c:pt idx="181">
                  <c:v>40602</c:v>
                </c:pt>
                <c:pt idx="182">
                  <c:v>40633</c:v>
                </c:pt>
                <c:pt idx="183">
                  <c:v>40662</c:v>
                </c:pt>
                <c:pt idx="184">
                  <c:v>40694</c:v>
                </c:pt>
                <c:pt idx="185">
                  <c:v>40724</c:v>
                </c:pt>
                <c:pt idx="186">
                  <c:v>40753</c:v>
                </c:pt>
                <c:pt idx="187">
                  <c:v>40786</c:v>
                </c:pt>
                <c:pt idx="188">
                  <c:v>40816</c:v>
                </c:pt>
                <c:pt idx="189">
                  <c:v>40847</c:v>
                </c:pt>
                <c:pt idx="190">
                  <c:v>40877</c:v>
                </c:pt>
                <c:pt idx="191">
                  <c:v>40907</c:v>
                </c:pt>
                <c:pt idx="192">
                  <c:v>40939</c:v>
                </c:pt>
                <c:pt idx="193">
                  <c:v>40968</c:v>
                </c:pt>
                <c:pt idx="194">
                  <c:v>40998</c:v>
                </c:pt>
                <c:pt idx="195">
                  <c:v>41029</c:v>
                </c:pt>
                <c:pt idx="196">
                  <c:v>41060</c:v>
                </c:pt>
                <c:pt idx="197">
                  <c:v>41089</c:v>
                </c:pt>
                <c:pt idx="198">
                  <c:v>41121</c:v>
                </c:pt>
                <c:pt idx="199">
                  <c:v>41152</c:v>
                </c:pt>
                <c:pt idx="200">
                  <c:v>41180</c:v>
                </c:pt>
                <c:pt idx="201">
                  <c:v>41213</c:v>
                </c:pt>
                <c:pt idx="202">
                  <c:v>41243</c:v>
                </c:pt>
                <c:pt idx="203">
                  <c:v>41274</c:v>
                </c:pt>
                <c:pt idx="204">
                  <c:v>41305</c:v>
                </c:pt>
                <c:pt idx="205">
                  <c:v>41333</c:v>
                </c:pt>
                <c:pt idx="206">
                  <c:v>41362</c:v>
                </c:pt>
                <c:pt idx="207">
                  <c:v>41394</c:v>
                </c:pt>
                <c:pt idx="208">
                  <c:v>41425</c:v>
                </c:pt>
                <c:pt idx="209">
                  <c:v>41453</c:v>
                </c:pt>
                <c:pt idx="210">
                  <c:v>41486</c:v>
                </c:pt>
                <c:pt idx="211">
                  <c:v>41516</c:v>
                </c:pt>
                <c:pt idx="212">
                  <c:v>41547</c:v>
                </c:pt>
                <c:pt idx="213">
                  <c:v>41578</c:v>
                </c:pt>
                <c:pt idx="214">
                  <c:v>41607</c:v>
                </c:pt>
                <c:pt idx="215">
                  <c:v>41639</c:v>
                </c:pt>
                <c:pt idx="216">
                  <c:v>41670</c:v>
                </c:pt>
                <c:pt idx="217">
                  <c:v>41698</c:v>
                </c:pt>
                <c:pt idx="218">
                  <c:v>41729</c:v>
                </c:pt>
                <c:pt idx="219">
                  <c:v>41759</c:v>
                </c:pt>
                <c:pt idx="220">
                  <c:v>41789</c:v>
                </c:pt>
                <c:pt idx="221">
                  <c:v>41820</c:v>
                </c:pt>
                <c:pt idx="222">
                  <c:v>41851</c:v>
                </c:pt>
                <c:pt idx="223">
                  <c:v>41880</c:v>
                </c:pt>
                <c:pt idx="224">
                  <c:v>41912</c:v>
                </c:pt>
                <c:pt idx="225">
                  <c:v>41943</c:v>
                </c:pt>
                <c:pt idx="226">
                  <c:v>41971</c:v>
                </c:pt>
                <c:pt idx="227">
                  <c:v>42004</c:v>
                </c:pt>
                <c:pt idx="228">
                  <c:v>42034</c:v>
                </c:pt>
                <c:pt idx="229">
                  <c:v>42062</c:v>
                </c:pt>
                <c:pt idx="230">
                  <c:v>42094</c:v>
                </c:pt>
                <c:pt idx="231">
                  <c:v>42124</c:v>
                </c:pt>
                <c:pt idx="232">
                  <c:v>42153</c:v>
                </c:pt>
                <c:pt idx="233">
                  <c:v>42185</c:v>
                </c:pt>
                <c:pt idx="234">
                  <c:v>42216</c:v>
                </c:pt>
                <c:pt idx="235">
                  <c:v>42247</c:v>
                </c:pt>
                <c:pt idx="236">
                  <c:v>42277</c:v>
                </c:pt>
                <c:pt idx="237">
                  <c:v>42307</c:v>
                </c:pt>
                <c:pt idx="238">
                  <c:v>42338</c:v>
                </c:pt>
                <c:pt idx="239">
                  <c:v>42369</c:v>
                </c:pt>
                <c:pt idx="240">
                  <c:v>42398</c:v>
                </c:pt>
                <c:pt idx="241">
                  <c:v>42429</c:v>
                </c:pt>
                <c:pt idx="242">
                  <c:v>42460</c:v>
                </c:pt>
                <c:pt idx="243">
                  <c:v>42489</c:v>
                </c:pt>
                <c:pt idx="244">
                  <c:v>42521</c:v>
                </c:pt>
                <c:pt idx="245">
                  <c:v>42551</c:v>
                </c:pt>
                <c:pt idx="246">
                  <c:v>42580</c:v>
                </c:pt>
                <c:pt idx="247">
                  <c:v>42613</c:v>
                </c:pt>
                <c:pt idx="248">
                  <c:v>42643</c:v>
                </c:pt>
                <c:pt idx="249">
                  <c:v>42674</c:v>
                </c:pt>
                <c:pt idx="250">
                  <c:v>42704</c:v>
                </c:pt>
                <c:pt idx="251">
                  <c:v>42734</c:v>
                </c:pt>
              </c:numCache>
            </c:numRef>
          </c:cat>
          <c:val>
            <c:numRef>
              <c:f>EXHIBIT2C!$B$2:$B$254</c:f>
              <c:numCache>
                <c:formatCode>#,##0.000000</c:formatCode>
                <c:ptCount val="252"/>
                <c:pt idx="0">
                  <c:v>1.4193</c:v>
                </c:pt>
                <c:pt idx="1">
                  <c:v>1.4121999999999999</c:v>
                </c:pt>
                <c:pt idx="2">
                  <c:v>1.4075</c:v>
                </c:pt>
                <c:pt idx="3">
                  <c:v>1.4059999999999999</c:v>
                </c:pt>
                <c:pt idx="4">
                  <c:v>1.4097</c:v>
                </c:pt>
                <c:pt idx="5">
                  <c:v>1.4115</c:v>
                </c:pt>
                <c:pt idx="6">
                  <c:v>1.4131</c:v>
                </c:pt>
                <c:pt idx="7">
                  <c:v>1.4072</c:v>
                </c:pt>
                <c:pt idx="8">
                  <c:v>1.4080999999999999</c:v>
                </c:pt>
                <c:pt idx="9">
                  <c:v>1.409</c:v>
                </c:pt>
                <c:pt idx="10">
                  <c:v>1.4025000000000001</c:v>
                </c:pt>
                <c:pt idx="11">
                  <c:v>1.3988</c:v>
                </c:pt>
                <c:pt idx="12">
                  <c:v>1.4077</c:v>
                </c:pt>
                <c:pt idx="13">
                  <c:v>1.4259999999999999</c:v>
                </c:pt>
                <c:pt idx="14">
                  <c:v>1.4453</c:v>
                </c:pt>
                <c:pt idx="15">
                  <c:v>1.4462999999999999</c:v>
                </c:pt>
                <c:pt idx="16">
                  <c:v>1.4295</c:v>
                </c:pt>
                <c:pt idx="17">
                  <c:v>1.4298</c:v>
                </c:pt>
                <c:pt idx="18">
                  <c:v>1.4710000000000001</c:v>
                </c:pt>
                <c:pt idx="19">
                  <c:v>1.5125</c:v>
                </c:pt>
                <c:pt idx="20">
                  <c:v>1.53</c:v>
                </c:pt>
                <c:pt idx="21">
                  <c:v>1.573</c:v>
                </c:pt>
                <c:pt idx="22">
                  <c:v>1.5926</c:v>
                </c:pt>
                <c:pt idx="23">
                  <c:v>1.6850000000000001</c:v>
                </c:pt>
                <c:pt idx="24">
                  <c:v>1.7170000000000001</c:v>
                </c:pt>
                <c:pt idx="25">
                  <c:v>1.621</c:v>
                </c:pt>
                <c:pt idx="26">
                  <c:v>1.615</c:v>
                </c:pt>
                <c:pt idx="27">
                  <c:v>1.5834999999999999</c:v>
                </c:pt>
                <c:pt idx="28">
                  <c:v>1.6739999999999999</c:v>
                </c:pt>
                <c:pt idx="29">
                  <c:v>1.6895</c:v>
                </c:pt>
                <c:pt idx="30">
                  <c:v>1.7264999999999999</c:v>
                </c:pt>
                <c:pt idx="31">
                  <c:v>1.776</c:v>
                </c:pt>
                <c:pt idx="32">
                  <c:v>1.6847000000000001</c:v>
                </c:pt>
                <c:pt idx="33">
                  <c:v>1.6283000000000001</c:v>
                </c:pt>
                <c:pt idx="34">
                  <c:v>1.647</c:v>
                </c:pt>
                <c:pt idx="35">
                  <c:v>1.65</c:v>
                </c:pt>
                <c:pt idx="36">
                  <c:v>1.6922999999999999</c:v>
                </c:pt>
                <c:pt idx="37">
                  <c:v>1.722</c:v>
                </c:pt>
                <c:pt idx="38">
                  <c:v>1.7284999999999999</c:v>
                </c:pt>
                <c:pt idx="39">
                  <c:v>1.6935</c:v>
                </c:pt>
                <c:pt idx="40">
                  <c:v>1.726</c:v>
                </c:pt>
                <c:pt idx="41">
                  <c:v>1.7024999999999999</c:v>
                </c:pt>
                <c:pt idx="42">
                  <c:v>1.6833</c:v>
                </c:pt>
                <c:pt idx="43">
                  <c:v>1.6842999999999999</c:v>
                </c:pt>
                <c:pt idx="44">
                  <c:v>1.7004999999999999</c:v>
                </c:pt>
                <c:pt idx="45">
                  <c:v>1.6637999999999999</c:v>
                </c:pt>
                <c:pt idx="46">
                  <c:v>1.68</c:v>
                </c:pt>
                <c:pt idx="47">
                  <c:v>1.6659999999999999</c:v>
                </c:pt>
                <c:pt idx="48">
                  <c:v>1.7002999999999999</c:v>
                </c:pt>
                <c:pt idx="49">
                  <c:v>1.7237</c:v>
                </c:pt>
                <c:pt idx="50">
                  <c:v>1.7104999999999999</c:v>
                </c:pt>
                <c:pt idx="51">
                  <c:v>1.7075</c:v>
                </c:pt>
                <c:pt idx="52">
                  <c:v>1.7332000000000001</c:v>
                </c:pt>
                <c:pt idx="53">
                  <c:v>1.7290000000000001</c:v>
                </c:pt>
                <c:pt idx="54">
                  <c:v>1.734</c:v>
                </c:pt>
                <c:pt idx="55">
                  <c:v>1.7213000000000001</c:v>
                </c:pt>
                <c:pt idx="56">
                  <c:v>1.7403</c:v>
                </c:pt>
                <c:pt idx="57">
                  <c:v>1.7555000000000001</c:v>
                </c:pt>
                <c:pt idx="58">
                  <c:v>1.754</c:v>
                </c:pt>
                <c:pt idx="59">
                  <c:v>1.734</c:v>
                </c:pt>
                <c:pt idx="60">
                  <c:v>1.7437</c:v>
                </c:pt>
                <c:pt idx="61">
                  <c:v>1.7444</c:v>
                </c:pt>
                <c:pt idx="62">
                  <c:v>1.8055000000000001</c:v>
                </c:pt>
                <c:pt idx="63">
                  <c:v>1.8214999999999999</c:v>
                </c:pt>
                <c:pt idx="64">
                  <c:v>1.8088</c:v>
                </c:pt>
                <c:pt idx="65">
                  <c:v>1.8220000000000001</c:v>
                </c:pt>
                <c:pt idx="66">
                  <c:v>1.8019000000000001</c:v>
                </c:pt>
                <c:pt idx="67">
                  <c:v>1.7415</c:v>
                </c:pt>
                <c:pt idx="68">
                  <c:v>1.7664</c:v>
                </c:pt>
                <c:pt idx="69">
                  <c:v>1.8243</c:v>
                </c:pt>
                <c:pt idx="70">
                  <c:v>1.8311999999999999</c:v>
                </c:pt>
                <c:pt idx="71">
                  <c:v>1.8465</c:v>
                </c:pt>
                <c:pt idx="72">
                  <c:v>1.8364</c:v>
                </c:pt>
                <c:pt idx="73">
                  <c:v>1.8319000000000001</c:v>
                </c:pt>
                <c:pt idx="74">
                  <c:v>1.8439000000000001</c:v>
                </c:pt>
                <c:pt idx="75">
                  <c:v>1.8117000000000001</c:v>
                </c:pt>
                <c:pt idx="76">
                  <c:v>1.7868999999999999</c:v>
                </c:pt>
                <c:pt idx="77">
                  <c:v>1.7667999999999999</c:v>
                </c:pt>
                <c:pt idx="78">
                  <c:v>1.7622</c:v>
                </c:pt>
                <c:pt idx="79">
                  <c:v>1.7499</c:v>
                </c:pt>
                <c:pt idx="80">
                  <c:v>1.7773000000000001</c:v>
                </c:pt>
                <c:pt idx="81">
                  <c:v>1.7657</c:v>
                </c:pt>
                <c:pt idx="82">
                  <c:v>1.7663</c:v>
                </c:pt>
                <c:pt idx="83">
                  <c:v>1.7344999999999999</c:v>
                </c:pt>
                <c:pt idx="84">
                  <c:v>1.7392000000000001</c:v>
                </c:pt>
                <c:pt idx="85">
                  <c:v>1.7392000000000001</c:v>
                </c:pt>
                <c:pt idx="86">
                  <c:v>1.76515</c:v>
                </c:pt>
                <c:pt idx="87">
                  <c:v>1.7756000000000001</c:v>
                </c:pt>
                <c:pt idx="88">
                  <c:v>1.7345999999999999</c:v>
                </c:pt>
                <c:pt idx="89">
                  <c:v>1.7609999999999999</c:v>
                </c:pt>
                <c:pt idx="90">
                  <c:v>1.7581</c:v>
                </c:pt>
                <c:pt idx="91">
                  <c:v>1.7528999999999999</c:v>
                </c:pt>
                <c:pt idx="92">
                  <c:v>1.72855</c:v>
                </c:pt>
                <c:pt idx="93">
                  <c:v>1.74095</c:v>
                </c:pt>
                <c:pt idx="94">
                  <c:v>1.7239500000000001</c:v>
                </c:pt>
                <c:pt idx="95">
                  <c:v>1.6982999999999999</c:v>
                </c:pt>
                <c:pt idx="96">
                  <c:v>1.69485</c:v>
                </c:pt>
                <c:pt idx="97">
                  <c:v>1.70225</c:v>
                </c:pt>
                <c:pt idx="98">
                  <c:v>1.67625</c:v>
                </c:pt>
                <c:pt idx="99">
                  <c:v>1.7014499999999999</c:v>
                </c:pt>
                <c:pt idx="100">
                  <c:v>1.70075</c:v>
                </c:pt>
                <c:pt idx="101">
                  <c:v>1.72245</c:v>
                </c:pt>
                <c:pt idx="102">
                  <c:v>1.72075</c:v>
                </c:pt>
                <c:pt idx="103">
                  <c:v>1.71245</c:v>
                </c:pt>
                <c:pt idx="104">
                  <c:v>1.6836</c:v>
                </c:pt>
                <c:pt idx="105">
                  <c:v>1.6652499999999999</c:v>
                </c:pt>
                <c:pt idx="106">
                  <c:v>1.6367</c:v>
                </c:pt>
                <c:pt idx="107">
                  <c:v>1.6324000000000001</c:v>
                </c:pt>
                <c:pt idx="108">
                  <c:v>1.6366000000000001</c:v>
                </c:pt>
                <c:pt idx="109">
                  <c:v>1.6244499999999999</c:v>
                </c:pt>
                <c:pt idx="110">
                  <c:v>1.6493</c:v>
                </c:pt>
                <c:pt idx="111">
                  <c:v>1.6345000000000001</c:v>
                </c:pt>
                <c:pt idx="112">
                  <c:v>1.66255</c:v>
                </c:pt>
                <c:pt idx="113">
                  <c:v>1.6873</c:v>
                </c:pt>
                <c:pt idx="114">
                  <c:v>1.66025</c:v>
                </c:pt>
                <c:pt idx="115">
                  <c:v>1.6849499999999999</c:v>
                </c:pt>
                <c:pt idx="116">
                  <c:v>1.6895</c:v>
                </c:pt>
                <c:pt idx="117">
                  <c:v>1.6955499999999999</c:v>
                </c:pt>
                <c:pt idx="118">
                  <c:v>1.6908000000000001</c:v>
                </c:pt>
                <c:pt idx="119">
                  <c:v>1.6628000000000001</c:v>
                </c:pt>
                <c:pt idx="120">
                  <c:v>1.6228</c:v>
                </c:pt>
                <c:pt idx="121">
                  <c:v>1.6211500000000001</c:v>
                </c:pt>
                <c:pt idx="122">
                  <c:v>1.61815</c:v>
                </c:pt>
                <c:pt idx="123">
                  <c:v>1.5815999999999999</c:v>
                </c:pt>
                <c:pt idx="124">
                  <c:v>1.5758000000000001</c:v>
                </c:pt>
                <c:pt idx="125">
                  <c:v>1.58135</c:v>
                </c:pt>
                <c:pt idx="126">
                  <c:v>1.5764</c:v>
                </c:pt>
                <c:pt idx="127">
                  <c:v>1.5726</c:v>
                </c:pt>
                <c:pt idx="128">
                  <c:v>1.5864</c:v>
                </c:pt>
                <c:pt idx="129">
                  <c:v>1.55715</c:v>
                </c:pt>
                <c:pt idx="130">
                  <c:v>1.5406</c:v>
                </c:pt>
                <c:pt idx="131">
                  <c:v>1.5343</c:v>
                </c:pt>
                <c:pt idx="132">
                  <c:v>1.5365500000000001</c:v>
                </c:pt>
                <c:pt idx="133">
                  <c:v>1.5297499999999999</c:v>
                </c:pt>
                <c:pt idx="134">
                  <c:v>1.5184</c:v>
                </c:pt>
                <c:pt idx="135">
                  <c:v>1.5197000000000001</c:v>
                </c:pt>
                <c:pt idx="136">
                  <c:v>1.52945</c:v>
                </c:pt>
                <c:pt idx="137">
                  <c:v>1.52945</c:v>
                </c:pt>
                <c:pt idx="138">
                  <c:v>1.51745</c:v>
                </c:pt>
                <c:pt idx="139">
                  <c:v>1.5238</c:v>
                </c:pt>
                <c:pt idx="140">
                  <c:v>1.48445</c:v>
                </c:pt>
                <c:pt idx="141">
                  <c:v>1.44875</c:v>
                </c:pt>
                <c:pt idx="142">
                  <c:v>1.44675</c:v>
                </c:pt>
                <c:pt idx="143">
                  <c:v>1.4394499999999999</c:v>
                </c:pt>
                <c:pt idx="144">
                  <c:v>1.4174</c:v>
                </c:pt>
                <c:pt idx="145">
                  <c:v>1.3944000000000001</c:v>
                </c:pt>
                <c:pt idx="146">
                  <c:v>1.37815</c:v>
                </c:pt>
                <c:pt idx="147">
                  <c:v>1.3576999999999999</c:v>
                </c:pt>
                <c:pt idx="148">
                  <c:v>1.36375</c:v>
                </c:pt>
                <c:pt idx="149">
                  <c:v>1.3586499999999999</c:v>
                </c:pt>
                <c:pt idx="150">
                  <c:v>1.3683000000000001</c:v>
                </c:pt>
                <c:pt idx="151">
                  <c:v>1.41425</c:v>
                </c:pt>
                <c:pt idx="152">
                  <c:v>1.4297</c:v>
                </c:pt>
                <c:pt idx="153">
                  <c:v>1.4839</c:v>
                </c:pt>
                <c:pt idx="154">
                  <c:v>1.5084500000000001</c:v>
                </c:pt>
                <c:pt idx="155">
                  <c:v>1.44075</c:v>
                </c:pt>
                <c:pt idx="156">
                  <c:v>1.5107999999999999</c:v>
                </c:pt>
                <c:pt idx="157">
                  <c:v>1.5461</c:v>
                </c:pt>
                <c:pt idx="158">
                  <c:v>1.5202</c:v>
                </c:pt>
                <c:pt idx="159">
                  <c:v>1.4772000000000001</c:v>
                </c:pt>
                <c:pt idx="160">
                  <c:v>1.44495</c:v>
                </c:pt>
                <c:pt idx="161">
                  <c:v>1.4473499999999999</c:v>
                </c:pt>
                <c:pt idx="162">
                  <c:v>1.4420500000000001</c:v>
                </c:pt>
                <c:pt idx="163">
                  <c:v>1.4410499999999999</c:v>
                </c:pt>
                <c:pt idx="164">
                  <c:v>1.4090499999999999</c:v>
                </c:pt>
                <c:pt idx="165">
                  <c:v>1.39855</c:v>
                </c:pt>
                <c:pt idx="166">
                  <c:v>1.3851500000000001</c:v>
                </c:pt>
                <c:pt idx="167">
                  <c:v>1.40395</c:v>
                </c:pt>
                <c:pt idx="168">
                  <c:v>1.4037500000000001</c:v>
                </c:pt>
                <c:pt idx="169">
                  <c:v>1.4056999999999999</c:v>
                </c:pt>
                <c:pt idx="170">
                  <c:v>1.39805</c:v>
                </c:pt>
                <c:pt idx="171">
                  <c:v>1.3704499999999999</c:v>
                </c:pt>
                <c:pt idx="172">
                  <c:v>1.3998999999999999</c:v>
                </c:pt>
                <c:pt idx="173">
                  <c:v>1.3960999999999999</c:v>
                </c:pt>
                <c:pt idx="174">
                  <c:v>1.35955</c:v>
                </c:pt>
                <c:pt idx="175">
                  <c:v>1.3547</c:v>
                </c:pt>
                <c:pt idx="176">
                  <c:v>1.31535</c:v>
                </c:pt>
                <c:pt idx="177">
                  <c:v>1.2942499999999999</c:v>
                </c:pt>
                <c:pt idx="178">
                  <c:v>1.32185</c:v>
                </c:pt>
                <c:pt idx="179">
                  <c:v>1.28105</c:v>
                </c:pt>
                <c:pt idx="180">
                  <c:v>1.28</c:v>
                </c:pt>
                <c:pt idx="181">
                  <c:v>1.27085</c:v>
                </c:pt>
                <c:pt idx="182">
                  <c:v>1.2605</c:v>
                </c:pt>
                <c:pt idx="183">
                  <c:v>1.2222500000000001</c:v>
                </c:pt>
                <c:pt idx="184">
                  <c:v>1.23445</c:v>
                </c:pt>
                <c:pt idx="185">
                  <c:v>1.2276</c:v>
                </c:pt>
                <c:pt idx="186">
                  <c:v>1.2037500000000001</c:v>
                </c:pt>
                <c:pt idx="187">
                  <c:v>1.20225</c:v>
                </c:pt>
                <c:pt idx="188">
                  <c:v>1.3030999999999999</c:v>
                </c:pt>
                <c:pt idx="189">
                  <c:v>1.2517</c:v>
                </c:pt>
                <c:pt idx="190">
                  <c:v>1.28125</c:v>
                </c:pt>
                <c:pt idx="191">
                  <c:v>1.2966500000000001</c:v>
                </c:pt>
                <c:pt idx="192">
                  <c:v>1.2558499999999999</c:v>
                </c:pt>
                <c:pt idx="193">
                  <c:v>1.24695</c:v>
                </c:pt>
                <c:pt idx="194">
                  <c:v>1.25735</c:v>
                </c:pt>
                <c:pt idx="195">
                  <c:v>1.2373000000000001</c:v>
                </c:pt>
                <c:pt idx="196">
                  <c:v>1.2887500000000001</c:v>
                </c:pt>
                <c:pt idx="197">
                  <c:v>1.2667999999999999</c:v>
                </c:pt>
                <c:pt idx="198">
                  <c:v>1.2442500000000001</c:v>
                </c:pt>
                <c:pt idx="199">
                  <c:v>1.2474000000000001</c:v>
                </c:pt>
                <c:pt idx="200">
                  <c:v>1.2266999999999999</c:v>
                </c:pt>
                <c:pt idx="201">
                  <c:v>1.2200500000000001</c:v>
                </c:pt>
                <c:pt idx="202">
                  <c:v>1.22045</c:v>
                </c:pt>
                <c:pt idx="203">
                  <c:v>1.2215</c:v>
                </c:pt>
                <c:pt idx="204">
                  <c:v>1.2378</c:v>
                </c:pt>
                <c:pt idx="205">
                  <c:v>1.2377499999999999</c:v>
                </c:pt>
                <c:pt idx="206">
                  <c:v>1.2406071000000001</c:v>
                </c:pt>
                <c:pt idx="207">
                  <c:v>1.2316499999999999</c:v>
                </c:pt>
                <c:pt idx="208">
                  <c:v>1.2646500000000001</c:v>
                </c:pt>
                <c:pt idx="209">
                  <c:v>1.2683</c:v>
                </c:pt>
                <c:pt idx="210">
                  <c:v>1.2739499999999999</c:v>
                </c:pt>
                <c:pt idx="211">
                  <c:v>1.2767500000000001</c:v>
                </c:pt>
                <c:pt idx="212">
                  <c:v>1.25475</c:v>
                </c:pt>
                <c:pt idx="213">
                  <c:v>1.2403500000000001</c:v>
                </c:pt>
                <c:pt idx="214">
                  <c:v>1.2536</c:v>
                </c:pt>
                <c:pt idx="215">
                  <c:v>1.2625999999999999</c:v>
                </c:pt>
                <c:pt idx="216">
                  <c:v>1.2782</c:v>
                </c:pt>
                <c:pt idx="217">
                  <c:v>1.2666999999999999</c:v>
                </c:pt>
                <c:pt idx="218">
                  <c:v>1.2575499999999999</c:v>
                </c:pt>
                <c:pt idx="219">
                  <c:v>1.25535</c:v>
                </c:pt>
                <c:pt idx="220">
                  <c:v>1.2536499999999999</c:v>
                </c:pt>
                <c:pt idx="221">
                  <c:v>1.24665</c:v>
                </c:pt>
                <c:pt idx="222">
                  <c:v>1.2478499999999999</c:v>
                </c:pt>
                <c:pt idx="223">
                  <c:v>1.2479499999999999</c:v>
                </c:pt>
                <c:pt idx="224">
                  <c:v>1.2753000000000001</c:v>
                </c:pt>
                <c:pt idx="225">
                  <c:v>1.2855000000000001</c:v>
                </c:pt>
                <c:pt idx="226">
                  <c:v>1.3035000000000001</c:v>
                </c:pt>
                <c:pt idx="227">
                  <c:v>1.3250999999999999</c:v>
                </c:pt>
                <c:pt idx="228">
                  <c:v>1.3531</c:v>
                </c:pt>
                <c:pt idx="229">
                  <c:v>1.3601000000000001</c:v>
                </c:pt>
                <c:pt idx="230">
                  <c:v>1.3716999999999999</c:v>
                </c:pt>
                <c:pt idx="231">
                  <c:v>1.3245499999999999</c:v>
                </c:pt>
                <c:pt idx="232">
                  <c:v>1.3489</c:v>
                </c:pt>
                <c:pt idx="233">
                  <c:v>1.3465</c:v>
                </c:pt>
                <c:pt idx="234">
                  <c:v>1.3683000000000001</c:v>
                </c:pt>
                <c:pt idx="235">
                  <c:v>1.4103000000000001</c:v>
                </c:pt>
                <c:pt idx="236">
                  <c:v>1.4218999999999999</c:v>
                </c:pt>
                <c:pt idx="237">
                  <c:v>1.4005000000000001</c:v>
                </c:pt>
                <c:pt idx="238">
                  <c:v>1.4089499999999999</c:v>
                </c:pt>
                <c:pt idx="239">
                  <c:v>1.41865</c:v>
                </c:pt>
                <c:pt idx="240">
                  <c:v>1.4233</c:v>
                </c:pt>
                <c:pt idx="241">
                  <c:v>1.40655</c:v>
                </c:pt>
                <c:pt idx="242">
                  <c:v>1.3466</c:v>
                </c:pt>
                <c:pt idx="243">
                  <c:v>1.34405</c:v>
                </c:pt>
                <c:pt idx="244">
                  <c:v>1.3767499999999999</c:v>
                </c:pt>
                <c:pt idx="245">
                  <c:v>1.3459000000000001</c:v>
                </c:pt>
                <c:pt idx="246">
                  <c:v>1.3431</c:v>
                </c:pt>
                <c:pt idx="247">
                  <c:v>1.3628499999999999</c:v>
                </c:pt>
                <c:pt idx="248">
                  <c:v>1.3634500000000001</c:v>
                </c:pt>
                <c:pt idx="249">
                  <c:v>1.3918999999999999</c:v>
                </c:pt>
                <c:pt idx="250">
                  <c:v>1.4323999999999999</c:v>
                </c:pt>
                <c:pt idx="251">
                  <c:v>1.4447000000000001</c:v>
                </c:pt>
              </c:numCache>
            </c:numRef>
          </c:val>
          <c:smooth val="0"/>
        </c:ser>
        <c:dLbls>
          <c:showLegendKey val="0"/>
          <c:showVal val="0"/>
          <c:showCatName val="0"/>
          <c:showSerName val="0"/>
          <c:showPercent val="0"/>
          <c:showBubbleSize val="0"/>
        </c:dLbls>
        <c:smooth val="0"/>
        <c:axId val="513222080"/>
        <c:axId val="513222864"/>
      </c:lineChart>
      <c:dateAx>
        <c:axId val="513222080"/>
        <c:scaling>
          <c:orientation val="minMax"/>
        </c:scaling>
        <c:delete val="0"/>
        <c:axPos val="b"/>
        <c:numFmt formatCode="mm/d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3222864"/>
        <c:crosses val="autoZero"/>
        <c:auto val="1"/>
        <c:lblOffset val="100"/>
        <c:baseTimeUnit val="months"/>
      </c:dateAx>
      <c:valAx>
        <c:axId val="513222864"/>
        <c:scaling>
          <c:orientation val="minMax"/>
          <c:min val="1.1000000000000001"/>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32220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4F8EA-810D-49FB-AA65-B2A8643C1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9</Pages>
  <Words>2604</Words>
  <Characters>14843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17413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Gow, Jasmin</cp:lastModifiedBy>
  <cp:revision>13</cp:revision>
  <cp:lastPrinted>2018-04-04T18:13:00Z</cp:lastPrinted>
  <dcterms:created xsi:type="dcterms:W3CDTF">2018-09-24T13:16:00Z</dcterms:created>
  <dcterms:modified xsi:type="dcterms:W3CDTF">2018-10-09T17:17:00Z</dcterms:modified>
</cp:coreProperties>
</file>