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6862C" w14:textId="18BCE1ED" w:rsidR="00A8725E" w:rsidRPr="00862D9C" w:rsidRDefault="003D2FF7" w:rsidP="008467D5">
      <w:pPr>
        <w:pBdr>
          <w:bottom w:val="single" w:sz="18" w:space="1" w:color="auto"/>
        </w:pBdr>
        <w:tabs>
          <w:tab w:val="left" w:pos="-1440"/>
          <w:tab w:val="left" w:pos="-720"/>
          <w:tab w:val="left" w:pos="1"/>
        </w:tabs>
        <w:jc w:val="both"/>
        <w:rPr>
          <w:rFonts w:ascii="Arial" w:hAnsi="Arial"/>
          <w:b/>
          <w:sz w:val="24"/>
          <w:lang w:val="en-GB"/>
        </w:rPr>
      </w:pPr>
      <w:r w:rsidRPr="003D2FF7">
        <w:rPr>
          <w:rFonts w:ascii="Arial" w:hAnsi="Arial"/>
          <w:b/>
          <w:noProof/>
          <w:sz w:val="24"/>
          <w:lang w:val="en-CA" w:eastAsia="en-CA"/>
        </w:rPr>
        <w:drawing>
          <wp:inline distT="0" distB="0" distL="0" distR="0" wp14:anchorId="4B6C5262" wp14:editId="15A1623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CB3BF56" w14:textId="20BE816D" w:rsidR="00D75295" w:rsidRPr="00862D9C" w:rsidRDefault="00557C15" w:rsidP="00F105B7">
      <w:pPr>
        <w:pStyle w:val="ProductNumber"/>
        <w:rPr>
          <w:lang w:val="en-GB"/>
        </w:rPr>
      </w:pPr>
      <w:r>
        <w:rPr>
          <w:lang w:val="en-GB"/>
        </w:rPr>
        <w:t>9B19C016</w:t>
      </w:r>
    </w:p>
    <w:p w14:paraId="26C0297D" w14:textId="77777777" w:rsidR="00D75295" w:rsidRPr="00862D9C" w:rsidRDefault="00D75295" w:rsidP="00D75295">
      <w:pPr>
        <w:jc w:val="right"/>
        <w:rPr>
          <w:rFonts w:ascii="Arial" w:hAnsi="Arial"/>
          <w:b/>
          <w:sz w:val="28"/>
          <w:szCs w:val="28"/>
          <w:lang w:val="en-GB"/>
        </w:rPr>
      </w:pPr>
    </w:p>
    <w:p w14:paraId="3504571C" w14:textId="77777777" w:rsidR="00013360" w:rsidRPr="00862D9C" w:rsidRDefault="00013360" w:rsidP="00D75295">
      <w:pPr>
        <w:jc w:val="right"/>
        <w:rPr>
          <w:rFonts w:ascii="Arial" w:hAnsi="Arial"/>
          <w:b/>
          <w:sz w:val="28"/>
          <w:szCs w:val="28"/>
          <w:lang w:val="en-GB"/>
        </w:rPr>
      </w:pPr>
    </w:p>
    <w:p w14:paraId="028E9794" w14:textId="38A01541" w:rsidR="00013360" w:rsidRPr="00862D9C" w:rsidRDefault="00111329" w:rsidP="00013360">
      <w:pPr>
        <w:pStyle w:val="CaseTitle"/>
        <w:spacing w:after="0" w:line="240" w:lineRule="auto"/>
        <w:rPr>
          <w:sz w:val="20"/>
          <w:szCs w:val="20"/>
          <w:lang w:val="en-GB"/>
        </w:rPr>
      </w:pPr>
      <w:r w:rsidRPr="00862D9C">
        <w:rPr>
          <w:rFonts w:eastAsia="Times New Roman"/>
          <w:szCs w:val="20"/>
          <w:lang w:val="en-GB"/>
        </w:rPr>
        <w:t xml:space="preserve">Hella India Lighting </w:t>
      </w:r>
      <w:r w:rsidR="00D50BAD" w:rsidRPr="00862D9C">
        <w:rPr>
          <w:rFonts w:eastAsia="Times New Roman"/>
          <w:szCs w:val="20"/>
          <w:lang w:val="en-GB"/>
        </w:rPr>
        <w:t>Limited</w:t>
      </w:r>
      <w:r w:rsidRPr="00862D9C">
        <w:rPr>
          <w:rFonts w:eastAsia="Times New Roman"/>
          <w:szCs w:val="20"/>
          <w:lang w:val="en-GB"/>
        </w:rPr>
        <w:t>: Transforming Human Resources</w:t>
      </w:r>
    </w:p>
    <w:p w14:paraId="3359CA67" w14:textId="77777777" w:rsidR="00CA3976" w:rsidRPr="00862D9C" w:rsidRDefault="00CA3976" w:rsidP="00013360">
      <w:pPr>
        <w:pStyle w:val="CaseTitle"/>
        <w:spacing w:after="0" w:line="240" w:lineRule="auto"/>
        <w:rPr>
          <w:sz w:val="20"/>
          <w:szCs w:val="20"/>
          <w:lang w:val="en-GB"/>
        </w:rPr>
      </w:pPr>
    </w:p>
    <w:p w14:paraId="16B6AFC2" w14:textId="77777777" w:rsidR="00013360" w:rsidRPr="00862D9C" w:rsidRDefault="00013360" w:rsidP="00013360">
      <w:pPr>
        <w:pStyle w:val="CaseTitle"/>
        <w:spacing w:after="0" w:line="240" w:lineRule="auto"/>
        <w:rPr>
          <w:sz w:val="20"/>
          <w:szCs w:val="20"/>
          <w:lang w:val="en-GB"/>
        </w:rPr>
      </w:pPr>
    </w:p>
    <w:p w14:paraId="798163E3" w14:textId="77777777" w:rsidR="00627C63" w:rsidRPr="00862D9C" w:rsidRDefault="0029199B" w:rsidP="00627C63">
      <w:pPr>
        <w:pStyle w:val="StyleCopyrightStatementAfter0ptBottomSinglesolidline1"/>
        <w:rPr>
          <w:lang w:val="en-GB"/>
        </w:rPr>
      </w:pPr>
      <w:hyperlink r:id="rId9" w:history="1">
        <w:r w:rsidR="00111329" w:rsidRPr="00862D9C">
          <w:rPr>
            <w:rStyle w:val="Hyperlink"/>
            <w:color w:val="auto"/>
            <w:u w:val="none"/>
            <w:lang w:val="en-GB"/>
          </w:rPr>
          <w:t>Akhil Pratap Singh</w:t>
        </w:r>
      </w:hyperlink>
      <w:r w:rsidR="00111329" w:rsidRPr="00862D9C">
        <w:rPr>
          <w:color w:val="auto"/>
          <w:lang w:val="en-GB"/>
        </w:rPr>
        <w:t xml:space="preserve"> and </w:t>
      </w:r>
      <w:hyperlink r:id="rId10" w:history="1">
        <w:r w:rsidR="00111329" w:rsidRPr="00862D9C">
          <w:rPr>
            <w:rStyle w:val="Hyperlink"/>
            <w:color w:val="auto"/>
            <w:u w:val="none"/>
            <w:lang w:val="en-GB"/>
          </w:rPr>
          <w:t>Raghav Garg</w:t>
        </w:r>
      </w:hyperlink>
      <w:r w:rsidR="00111329" w:rsidRPr="00862D9C">
        <w:rPr>
          <w:color w:val="auto"/>
          <w:lang w:val="en-GB"/>
        </w:rPr>
        <w:t xml:space="preserve"> </w:t>
      </w:r>
      <w:r w:rsidR="004B632F" w:rsidRPr="00862D9C">
        <w:rPr>
          <w:color w:val="auto"/>
          <w:lang w:val="en-GB"/>
        </w:rPr>
        <w:t>wrote</w:t>
      </w:r>
      <w:r w:rsidR="004B632F" w:rsidRPr="00862D9C">
        <w:rPr>
          <w:lang w:val="en-GB"/>
        </w:rPr>
        <w:t xml:space="preserve"> this </w:t>
      </w:r>
      <w:r w:rsidR="00152682" w:rsidRPr="00862D9C">
        <w:rPr>
          <w:lang w:val="en-GB"/>
        </w:rPr>
        <w:t>case</w:t>
      </w:r>
      <w:r w:rsidR="004B632F" w:rsidRPr="00862D9C">
        <w:rPr>
          <w:lang w:val="en-GB"/>
        </w:rPr>
        <w:t xml:space="preserve"> </w:t>
      </w:r>
      <w:r w:rsidR="00152682" w:rsidRPr="00862D9C">
        <w:rPr>
          <w:lang w:val="en-GB"/>
        </w:rPr>
        <w:t>solely to provide material for class discussion. The</w:t>
      </w:r>
      <w:r w:rsidR="001C7777" w:rsidRPr="00862D9C">
        <w:rPr>
          <w:lang w:val="en-GB"/>
        </w:rPr>
        <w:t xml:space="preserve"> author</w:t>
      </w:r>
      <w:r w:rsidR="001A22D1" w:rsidRPr="00862D9C">
        <w:rPr>
          <w:lang w:val="en-GB"/>
        </w:rPr>
        <w:t>s</w:t>
      </w:r>
      <w:r w:rsidR="00152682" w:rsidRPr="00862D9C">
        <w:rPr>
          <w:lang w:val="en-GB"/>
        </w:rPr>
        <w:t xml:space="preserve"> do not intend to illustrate either effective or ineffective handling of a managerial situation. The author</w:t>
      </w:r>
      <w:r w:rsidR="001A22D1" w:rsidRPr="00862D9C">
        <w:rPr>
          <w:lang w:val="en-GB"/>
        </w:rPr>
        <w:t>s</w:t>
      </w:r>
      <w:r w:rsidR="00152682" w:rsidRPr="00862D9C">
        <w:rPr>
          <w:lang w:val="en-GB"/>
        </w:rPr>
        <w:t xml:space="preserve"> may have disguised certain names and other identifying information to protect confidentiality.</w:t>
      </w:r>
    </w:p>
    <w:p w14:paraId="73E2076E" w14:textId="77777777" w:rsidR="00751E0B" w:rsidRDefault="00751E0B" w:rsidP="00751E0B">
      <w:pPr>
        <w:pStyle w:val="StyleCopyrightStatementAfter0ptBottomSinglesolidline1"/>
        <w:rPr>
          <w:lang w:val="en-GB"/>
        </w:rPr>
      </w:pPr>
    </w:p>
    <w:p w14:paraId="5EE95880" w14:textId="77777777" w:rsidR="003D2FF7" w:rsidRDefault="003D2FF7" w:rsidP="003D2FF7">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833EC56" w14:textId="77777777" w:rsidR="003D2FF7" w:rsidRDefault="003D2FF7" w:rsidP="003D2FF7">
      <w:pPr>
        <w:pStyle w:val="StyleStyleCopyrightStatementAfter0ptBottomSinglesolid"/>
        <w:rPr>
          <w:rFonts w:cs="Arial"/>
          <w:color w:val="FFFFFF" w:themeColor="background1"/>
          <w:szCs w:val="16"/>
        </w:rPr>
      </w:pPr>
    </w:p>
    <w:p w14:paraId="1F913B91" w14:textId="2EDD29B7" w:rsidR="00751E0B" w:rsidRPr="003D2FF7" w:rsidRDefault="003D2FF7"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862D9C">
        <w:rPr>
          <w:rFonts w:cs="Arial"/>
          <w:szCs w:val="16"/>
          <w:lang w:val="en-GB"/>
        </w:rPr>
        <w:tab/>
      </w:r>
      <w:r w:rsidR="00751E0B" w:rsidRPr="00862D9C">
        <w:rPr>
          <w:lang w:val="en-GB"/>
        </w:rPr>
        <w:t xml:space="preserve">Version: </w:t>
      </w:r>
      <w:r w:rsidR="003D0BA1" w:rsidRPr="00862D9C">
        <w:rPr>
          <w:lang w:val="en-GB"/>
        </w:rPr>
        <w:t>20</w:t>
      </w:r>
      <w:r w:rsidR="00111329" w:rsidRPr="00862D9C">
        <w:rPr>
          <w:lang w:val="en-GB"/>
        </w:rPr>
        <w:t>19</w:t>
      </w:r>
      <w:r w:rsidR="001C7777" w:rsidRPr="00862D9C">
        <w:rPr>
          <w:lang w:val="en-GB"/>
        </w:rPr>
        <w:t>-</w:t>
      </w:r>
      <w:r w:rsidR="008461F0" w:rsidRPr="00862D9C">
        <w:rPr>
          <w:lang w:val="en-GB"/>
        </w:rPr>
        <w:t>0</w:t>
      </w:r>
      <w:r w:rsidR="00A8725E">
        <w:rPr>
          <w:lang w:val="en-GB"/>
        </w:rPr>
        <w:t>5</w:t>
      </w:r>
      <w:r w:rsidR="00751E0B" w:rsidRPr="00862D9C">
        <w:rPr>
          <w:lang w:val="en-GB"/>
        </w:rPr>
        <w:t>-</w:t>
      </w:r>
      <w:r w:rsidR="0029199B">
        <w:rPr>
          <w:lang w:val="en-GB"/>
        </w:rPr>
        <w:t>22</w:t>
      </w:r>
    </w:p>
    <w:p w14:paraId="21A6E758" w14:textId="77777777" w:rsidR="00751E0B" w:rsidRPr="00862D9C" w:rsidRDefault="00751E0B" w:rsidP="00751E0B">
      <w:pPr>
        <w:pStyle w:val="StyleCopyrightStatementAfter0ptBottomSinglesolidline1"/>
        <w:rPr>
          <w:rFonts w:ascii="Times New Roman" w:hAnsi="Times New Roman"/>
          <w:sz w:val="20"/>
          <w:lang w:val="en-GB"/>
        </w:rPr>
      </w:pPr>
    </w:p>
    <w:p w14:paraId="1B05E141" w14:textId="77777777" w:rsidR="004B632F" w:rsidRPr="00862D9C" w:rsidRDefault="004B632F" w:rsidP="004B632F">
      <w:pPr>
        <w:pStyle w:val="StyleCopyrightStatementAfter0ptBottomSinglesolidline1"/>
        <w:rPr>
          <w:rFonts w:ascii="Times New Roman" w:hAnsi="Times New Roman"/>
          <w:sz w:val="20"/>
          <w:lang w:val="en-GB"/>
        </w:rPr>
      </w:pPr>
    </w:p>
    <w:p w14:paraId="4B9F3CA0" w14:textId="507EB427" w:rsidR="00111329" w:rsidRPr="00862D9C" w:rsidRDefault="00111329" w:rsidP="004C58C8">
      <w:pPr>
        <w:pStyle w:val="BodyTextMain"/>
        <w:ind w:left="720"/>
        <w:jc w:val="right"/>
        <w:rPr>
          <w:rFonts w:eastAsia="Calibri"/>
          <w:lang w:val="en-GB"/>
        </w:rPr>
      </w:pPr>
      <w:r w:rsidRPr="00862D9C">
        <w:rPr>
          <w:rFonts w:eastAsia="Calibri"/>
          <w:lang w:val="en-GB"/>
        </w:rPr>
        <w:t xml:space="preserve">We are extremely happy and proud to receive </w:t>
      </w:r>
      <w:r w:rsidRPr="00862D9C">
        <w:rPr>
          <w:rFonts w:eastAsia="Calibri"/>
          <w:bCs/>
          <w:lang w:val="en-GB"/>
        </w:rPr>
        <w:t xml:space="preserve">“Great Place </w:t>
      </w:r>
      <w:r w:rsidR="00557C15" w:rsidRPr="00862D9C">
        <w:rPr>
          <w:rFonts w:eastAsia="Calibri"/>
          <w:bCs/>
          <w:lang w:val="en-GB"/>
        </w:rPr>
        <w:t>to</w:t>
      </w:r>
      <w:r w:rsidRPr="00862D9C">
        <w:rPr>
          <w:rFonts w:eastAsia="Calibri"/>
          <w:bCs/>
          <w:lang w:val="en-GB"/>
        </w:rPr>
        <w:t xml:space="preserve"> Work”</w:t>
      </w:r>
      <w:r w:rsidRPr="00862D9C">
        <w:rPr>
          <w:rFonts w:eastAsia="Calibri"/>
          <w:lang w:val="en-GB"/>
        </w:rPr>
        <w:t xml:space="preserve"> certification. When passion meets purpose, supported by an open and collaborative organizational culture, then hunger to innovate solutions for our customers comes naturally.</w:t>
      </w:r>
    </w:p>
    <w:p w14:paraId="262A8ADB" w14:textId="77777777" w:rsidR="00733576" w:rsidRPr="00862D9C" w:rsidRDefault="00733576" w:rsidP="00111329">
      <w:pPr>
        <w:pStyle w:val="BodyTextMain"/>
        <w:jc w:val="right"/>
        <w:rPr>
          <w:rFonts w:eastAsia="Calibri"/>
          <w:lang w:val="en-GB"/>
        </w:rPr>
      </w:pPr>
    </w:p>
    <w:p w14:paraId="36E5A0F0" w14:textId="19DED278" w:rsidR="00111329" w:rsidRPr="00862D9C" w:rsidRDefault="00111329" w:rsidP="00111329">
      <w:pPr>
        <w:pStyle w:val="BodyTextMain"/>
        <w:jc w:val="right"/>
        <w:rPr>
          <w:rFonts w:eastAsia="Calibri"/>
          <w:lang w:val="en-GB"/>
        </w:rPr>
      </w:pPr>
      <w:r w:rsidRPr="00862D9C">
        <w:rPr>
          <w:rFonts w:eastAsia="Calibri"/>
          <w:lang w:val="en-GB"/>
        </w:rPr>
        <w:t xml:space="preserve">Rama Shankar, </w:t>
      </w:r>
      <w:r w:rsidR="00733576" w:rsidRPr="00862D9C">
        <w:rPr>
          <w:rFonts w:eastAsia="Calibri"/>
          <w:lang w:val="en-GB"/>
        </w:rPr>
        <w:t xml:space="preserve">manager director, </w:t>
      </w:r>
      <w:proofErr w:type="spellStart"/>
      <w:r w:rsidR="00733576" w:rsidRPr="00862D9C">
        <w:rPr>
          <w:rFonts w:eastAsia="Calibri"/>
          <w:lang w:val="en-GB"/>
        </w:rPr>
        <w:t>Hella</w:t>
      </w:r>
      <w:proofErr w:type="spellEnd"/>
      <w:r w:rsidR="00733576" w:rsidRPr="00862D9C">
        <w:rPr>
          <w:rFonts w:eastAsia="Calibri"/>
          <w:lang w:val="en-GB"/>
        </w:rPr>
        <w:t xml:space="preserve"> India Lighting Limited</w:t>
      </w:r>
    </w:p>
    <w:p w14:paraId="225BF6B9" w14:textId="77777777" w:rsidR="00111329" w:rsidRPr="00862D9C" w:rsidRDefault="00111329" w:rsidP="00111329">
      <w:pPr>
        <w:pStyle w:val="BodyTextMain"/>
        <w:rPr>
          <w:rFonts w:eastAsia="Calibri"/>
          <w:lang w:val="en-GB"/>
        </w:rPr>
      </w:pPr>
    </w:p>
    <w:p w14:paraId="3D14E163" w14:textId="31FAC332" w:rsidR="00111329" w:rsidRPr="00862D9C" w:rsidRDefault="00C344E1" w:rsidP="00111329">
      <w:pPr>
        <w:pStyle w:val="BodyTextMain"/>
        <w:rPr>
          <w:rFonts w:eastAsia="Calibri"/>
          <w:lang w:val="en-GB"/>
        </w:rPr>
      </w:pPr>
      <w:r>
        <w:rPr>
          <w:rFonts w:eastAsia="Calibri"/>
          <w:lang w:val="en-GB"/>
        </w:rPr>
        <w:t>The above statements</w:t>
      </w:r>
      <w:r w:rsidR="00733576" w:rsidRPr="00862D9C">
        <w:rPr>
          <w:rFonts w:eastAsia="Calibri"/>
          <w:lang w:val="en-GB"/>
        </w:rPr>
        <w:t>,</w:t>
      </w:r>
      <w:r w:rsidR="00111329" w:rsidRPr="00862D9C">
        <w:rPr>
          <w:rFonts w:eastAsia="Calibri"/>
          <w:lang w:val="en-GB"/>
        </w:rPr>
        <w:t xml:space="preserve"> reflecting the commitment and aspirations of the employees of </w:t>
      </w:r>
      <w:proofErr w:type="spellStart"/>
      <w:r w:rsidR="00111329" w:rsidRPr="00862D9C">
        <w:rPr>
          <w:rFonts w:eastAsia="Calibri"/>
          <w:lang w:val="en-GB"/>
        </w:rPr>
        <w:t>Hella</w:t>
      </w:r>
      <w:proofErr w:type="spellEnd"/>
      <w:r w:rsidR="00111329" w:rsidRPr="00862D9C">
        <w:rPr>
          <w:rFonts w:eastAsia="Calibri"/>
          <w:lang w:val="en-GB"/>
        </w:rPr>
        <w:t xml:space="preserve"> India Lighting Limited</w:t>
      </w:r>
      <w:r w:rsidR="00733576" w:rsidRPr="00862D9C">
        <w:rPr>
          <w:rFonts w:eastAsia="Calibri"/>
          <w:lang w:val="en-GB"/>
        </w:rPr>
        <w:t xml:space="preserve"> (H</w:t>
      </w:r>
      <w:r w:rsidR="002750E1" w:rsidRPr="00862D9C">
        <w:rPr>
          <w:rFonts w:eastAsia="Calibri"/>
          <w:lang w:val="en-GB"/>
        </w:rPr>
        <w:t>IL</w:t>
      </w:r>
      <w:r w:rsidR="00733576" w:rsidRPr="00862D9C">
        <w:rPr>
          <w:rFonts w:eastAsia="Calibri"/>
          <w:lang w:val="en-GB"/>
        </w:rPr>
        <w:t>),</w:t>
      </w:r>
      <w:r w:rsidR="00111329" w:rsidRPr="00862D9C">
        <w:rPr>
          <w:rFonts w:eastAsia="Calibri"/>
          <w:lang w:val="en-GB"/>
        </w:rPr>
        <w:t xml:space="preserve"> </w:t>
      </w:r>
      <w:r w:rsidR="00733576" w:rsidRPr="00862D9C">
        <w:rPr>
          <w:rFonts w:eastAsia="Calibri"/>
          <w:lang w:val="en-GB"/>
        </w:rPr>
        <w:t>became</w:t>
      </w:r>
      <w:r w:rsidR="00111329" w:rsidRPr="00862D9C">
        <w:rPr>
          <w:rFonts w:eastAsia="Calibri"/>
          <w:lang w:val="en-GB"/>
        </w:rPr>
        <w:t xml:space="preserve"> a reality when</w:t>
      </w:r>
      <w:r w:rsidR="00733576" w:rsidRPr="00862D9C">
        <w:rPr>
          <w:rFonts w:eastAsia="Calibri"/>
          <w:lang w:val="en-GB"/>
        </w:rPr>
        <w:t>,</w:t>
      </w:r>
      <w:r w:rsidR="00111329" w:rsidRPr="00862D9C">
        <w:rPr>
          <w:rFonts w:eastAsia="Calibri"/>
          <w:lang w:val="en-GB"/>
        </w:rPr>
        <w:t xml:space="preserve"> in 2018, </w:t>
      </w:r>
      <w:r w:rsidR="00733576" w:rsidRPr="00862D9C">
        <w:rPr>
          <w:rFonts w:eastAsia="Calibri"/>
          <w:lang w:val="en-GB"/>
        </w:rPr>
        <w:t>H</w:t>
      </w:r>
      <w:r w:rsidR="00072966" w:rsidRPr="00862D9C">
        <w:rPr>
          <w:rFonts w:eastAsia="Calibri"/>
          <w:lang w:val="en-GB"/>
        </w:rPr>
        <w:t>IL</w:t>
      </w:r>
      <w:r w:rsidR="00111329" w:rsidRPr="00862D9C">
        <w:rPr>
          <w:rFonts w:eastAsia="Calibri"/>
          <w:lang w:val="en-GB"/>
        </w:rPr>
        <w:t xml:space="preserve"> ranked </w:t>
      </w:r>
      <w:r w:rsidR="00733576" w:rsidRPr="00862D9C">
        <w:rPr>
          <w:rFonts w:eastAsia="Calibri"/>
          <w:lang w:val="en-GB"/>
        </w:rPr>
        <w:t xml:space="preserve">20th </w:t>
      </w:r>
      <w:r w:rsidR="00111329" w:rsidRPr="00862D9C">
        <w:rPr>
          <w:rFonts w:eastAsia="Calibri"/>
          <w:lang w:val="en-GB"/>
        </w:rPr>
        <w:t>in</w:t>
      </w:r>
      <w:r w:rsidR="00327069" w:rsidRPr="00862D9C">
        <w:rPr>
          <w:rFonts w:eastAsia="Calibri"/>
          <w:lang w:val="en-GB"/>
        </w:rPr>
        <w:t xml:space="preserve"> </w:t>
      </w:r>
      <w:r w:rsidR="00803127" w:rsidRPr="00862D9C">
        <w:rPr>
          <w:rFonts w:eastAsia="Calibri"/>
          <w:lang w:val="en-GB"/>
        </w:rPr>
        <w:t xml:space="preserve">India’s </w:t>
      </w:r>
      <w:r w:rsidR="00111329" w:rsidRPr="00862D9C">
        <w:rPr>
          <w:rFonts w:eastAsia="Calibri"/>
          <w:lang w:val="en-GB"/>
        </w:rPr>
        <w:t>Great Place to Work</w:t>
      </w:r>
      <w:r w:rsidR="00803127" w:rsidRPr="00862D9C">
        <w:rPr>
          <w:rFonts w:eastAsia="Calibri"/>
          <w:lang w:val="en-GB"/>
        </w:rPr>
        <w:t xml:space="preserve"> (GPTW)</w:t>
      </w:r>
      <w:r w:rsidR="00111329" w:rsidRPr="00862D9C">
        <w:rPr>
          <w:rFonts w:eastAsia="Calibri"/>
          <w:lang w:val="en-GB"/>
        </w:rPr>
        <w:t xml:space="preserve"> </w:t>
      </w:r>
      <w:r w:rsidR="00DC0F92" w:rsidRPr="00862D9C">
        <w:rPr>
          <w:rFonts w:eastAsia="Calibri"/>
          <w:lang w:val="en-GB"/>
        </w:rPr>
        <w:t>Great Mid-Size Workplaces</w:t>
      </w:r>
      <w:r w:rsidR="00111329" w:rsidRPr="00862D9C">
        <w:rPr>
          <w:rFonts w:eastAsia="Calibri"/>
          <w:lang w:val="en-GB"/>
        </w:rPr>
        <w:t xml:space="preserve"> </w:t>
      </w:r>
      <w:r w:rsidR="00733576" w:rsidRPr="00862D9C">
        <w:rPr>
          <w:rFonts w:eastAsia="Calibri"/>
          <w:lang w:val="en-GB"/>
        </w:rPr>
        <w:t>category</w:t>
      </w:r>
      <w:r w:rsidR="00DC0F92" w:rsidRPr="00862D9C">
        <w:rPr>
          <w:rStyle w:val="FootnoteReference"/>
          <w:rFonts w:eastAsia="Calibri"/>
          <w:lang w:val="en-GB"/>
        </w:rPr>
        <w:footnoteReference w:id="1"/>
      </w:r>
      <w:r w:rsidR="00733576" w:rsidRPr="00862D9C">
        <w:rPr>
          <w:rFonts w:eastAsia="Calibri"/>
          <w:lang w:val="en-GB"/>
        </w:rPr>
        <w:t xml:space="preserve"> </w:t>
      </w:r>
      <w:r w:rsidR="00111329" w:rsidRPr="00862D9C">
        <w:rPr>
          <w:rFonts w:eastAsia="Calibri"/>
          <w:lang w:val="en-GB"/>
        </w:rPr>
        <w:t xml:space="preserve">and </w:t>
      </w:r>
      <w:r w:rsidR="003B7E5F" w:rsidRPr="00862D9C">
        <w:rPr>
          <w:rFonts w:eastAsia="Calibri"/>
          <w:lang w:val="en-GB"/>
        </w:rPr>
        <w:t xml:space="preserve">as </w:t>
      </w:r>
      <w:r w:rsidR="00111329" w:rsidRPr="00862D9C">
        <w:rPr>
          <w:rFonts w:eastAsia="Calibri"/>
          <w:lang w:val="en-GB"/>
        </w:rPr>
        <w:t xml:space="preserve">one of the best in </w:t>
      </w:r>
      <w:r w:rsidR="00327069" w:rsidRPr="00862D9C">
        <w:rPr>
          <w:rFonts w:eastAsia="Calibri"/>
          <w:lang w:val="en-GB"/>
        </w:rPr>
        <w:t>their Manufacturing</w:t>
      </w:r>
      <w:r w:rsidR="00733576" w:rsidRPr="00862D9C">
        <w:rPr>
          <w:rFonts w:eastAsia="Calibri"/>
          <w:lang w:val="en-GB"/>
        </w:rPr>
        <w:t xml:space="preserve"> category</w:t>
      </w:r>
      <w:r w:rsidR="00111329" w:rsidRPr="00862D9C">
        <w:rPr>
          <w:rFonts w:eastAsia="Calibri"/>
          <w:lang w:val="en-GB"/>
        </w:rPr>
        <w:t>.</w:t>
      </w:r>
      <w:r w:rsidR="00327069" w:rsidRPr="00862D9C">
        <w:rPr>
          <w:rStyle w:val="FootnoteReference"/>
          <w:rFonts w:eastAsia="Calibri"/>
          <w:lang w:val="en-GB"/>
        </w:rPr>
        <w:footnoteReference w:id="2"/>
      </w:r>
      <w:r w:rsidR="00111329" w:rsidRPr="00862D9C">
        <w:rPr>
          <w:rFonts w:eastAsia="Calibri"/>
          <w:lang w:val="en-GB"/>
        </w:rPr>
        <w:t xml:space="preserve"> </w:t>
      </w:r>
      <w:r w:rsidR="00EA4A57" w:rsidRPr="00862D9C">
        <w:rPr>
          <w:rFonts w:eastAsia="Calibri"/>
          <w:lang w:val="en-GB"/>
        </w:rPr>
        <w:t>H</w:t>
      </w:r>
      <w:r w:rsidR="00072966" w:rsidRPr="00862D9C">
        <w:rPr>
          <w:rFonts w:eastAsia="Calibri"/>
          <w:lang w:val="en-GB"/>
        </w:rPr>
        <w:t>IL</w:t>
      </w:r>
      <w:r w:rsidR="00EA4A57" w:rsidRPr="00862D9C">
        <w:rPr>
          <w:rFonts w:eastAsia="Calibri"/>
          <w:lang w:val="en-GB"/>
        </w:rPr>
        <w:t xml:space="preserve">’s </w:t>
      </w:r>
      <w:r w:rsidR="00111329" w:rsidRPr="00862D9C">
        <w:rPr>
          <w:rFonts w:eastAsia="Calibri"/>
          <w:lang w:val="en-GB"/>
        </w:rPr>
        <w:t xml:space="preserve">revenue was close to </w:t>
      </w:r>
      <w:r w:rsidR="00EA4A57" w:rsidRPr="00862D9C">
        <w:rPr>
          <w:rFonts w:ascii="Arial" w:eastAsia="Calibri" w:hAnsi="Arial" w:cs="Arial"/>
          <w:lang w:val="en-GB"/>
        </w:rPr>
        <w:t>₹</w:t>
      </w:r>
      <w:r w:rsidR="00EA4A57" w:rsidRPr="00862D9C">
        <w:rPr>
          <w:rFonts w:eastAsia="Calibri"/>
          <w:lang w:val="en-GB"/>
        </w:rPr>
        <w:t>2 billion,</w:t>
      </w:r>
      <w:r w:rsidR="00EA4A57" w:rsidRPr="00862D9C">
        <w:rPr>
          <w:rStyle w:val="FootnoteReference"/>
          <w:rFonts w:eastAsia="Calibri"/>
          <w:lang w:val="en-GB"/>
        </w:rPr>
        <w:footnoteReference w:id="3"/>
      </w:r>
      <w:r w:rsidR="00EA4A57" w:rsidRPr="00862D9C">
        <w:rPr>
          <w:rFonts w:eastAsia="Calibri"/>
          <w:lang w:val="en-GB"/>
        </w:rPr>
        <w:t xml:space="preserve"> </w:t>
      </w:r>
      <w:r w:rsidR="00111329" w:rsidRPr="00862D9C">
        <w:rPr>
          <w:rFonts w:eastAsia="Calibri"/>
          <w:lang w:val="en-GB"/>
        </w:rPr>
        <w:t xml:space="preserve">and the employee satisfaction rating matched the highest scores of </w:t>
      </w:r>
      <w:r w:rsidR="00EC0620" w:rsidRPr="00862D9C">
        <w:rPr>
          <w:rFonts w:eastAsia="Calibri"/>
          <w:lang w:val="en-GB"/>
        </w:rPr>
        <w:t xml:space="preserve">the </w:t>
      </w:r>
      <w:r w:rsidR="00111329" w:rsidRPr="00862D9C">
        <w:rPr>
          <w:rFonts w:eastAsia="Calibri"/>
          <w:lang w:val="en-GB"/>
        </w:rPr>
        <w:t xml:space="preserve">GPTW survey at </w:t>
      </w:r>
      <w:r w:rsidR="00EC0620" w:rsidRPr="00862D9C">
        <w:rPr>
          <w:rFonts w:eastAsia="Calibri"/>
          <w:lang w:val="en-GB"/>
        </w:rPr>
        <w:t xml:space="preserve">the </w:t>
      </w:r>
      <w:r w:rsidR="00111329" w:rsidRPr="00862D9C">
        <w:rPr>
          <w:rFonts w:eastAsia="Calibri"/>
          <w:lang w:val="en-GB"/>
        </w:rPr>
        <w:t>national level</w:t>
      </w:r>
      <w:r w:rsidR="00517A66" w:rsidRPr="00862D9C">
        <w:rPr>
          <w:rFonts w:eastAsia="Calibri"/>
          <w:lang w:val="en-GB"/>
        </w:rPr>
        <w:t xml:space="preserve">. </w:t>
      </w:r>
      <w:r w:rsidR="00803127" w:rsidRPr="00862D9C">
        <w:rPr>
          <w:rFonts w:eastAsia="Calibri"/>
          <w:lang w:val="en-GB"/>
        </w:rPr>
        <w:t xml:space="preserve">The </w:t>
      </w:r>
      <w:r w:rsidR="00517A66" w:rsidRPr="00862D9C">
        <w:rPr>
          <w:lang w:val="en-GB" w:bidi="hi-IN"/>
        </w:rPr>
        <w:t xml:space="preserve">GPTW survey </w:t>
      </w:r>
      <w:r w:rsidR="00803127" w:rsidRPr="00862D9C">
        <w:rPr>
          <w:lang w:val="en-GB" w:bidi="hi-IN"/>
        </w:rPr>
        <w:t xml:space="preserve">had </w:t>
      </w:r>
      <w:r w:rsidR="00517A66" w:rsidRPr="00862D9C">
        <w:rPr>
          <w:lang w:val="en-GB" w:bidi="hi-IN"/>
        </w:rPr>
        <w:t xml:space="preserve">five parameters of evaluation: </w:t>
      </w:r>
      <w:r w:rsidR="00803127" w:rsidRPr="00862D9C">
        <w:rPr>
          <w:iCs/>
          <w:lang w:val="en-GB" w:bidi="hi-IN"/>
        </w:rPr>
        <w:t>credibility, respect, fairness, pride, and camaraderie</w:t>
      </w:r>
      <w:r w:rsidR="00803127" w:rsidRPr="00862D9C">
        <w:rPr>
          <w:rFonts w:eastAsia="Calibri"/>
          <w:lang w:val="en-GB"/>
        </w:rPr>
        <w:t xml:space="preserve"> </w:t>
      </w:r>
      <w:r w:rsidR="00803127" w:rsidRPr="00862D9C">
        <w:rPr>
          <w:rFonts w:eastAsia="Calibri"/>
          <w:iCs/>
          <w:lang w:val="en-GB"/>
        </w:rPr>
        <w:t>(see Exhibit 1).</w:t>
      </w:r>
      <w:r w:rsidR="00803127" w:rsidRPr="00862D9C">
        <w:rPr>
          <w:rFonts w:eastAsia="Calibri"/>
          <w:lang w:val="en-GB"/>
        </w:rPr>
        <w:t xml:space="preserve"> </w:t>
      </w:r>
    </w:p>
    <w:p w14:paraId="6517660F" w14:textId="77777777" w:rsidR="00111329" w:rsidRPr="00862D9C" w:rsidRDefault="00111329" w:rsidP="00111329">
      <w:pPr>
        <w:pStyle w:val="BodyTextMain"/>
        <w:rPr>
          <w:rFonts w:eastAsia="Calibri"/>
          <w:lang w:val="en-GB"/>
        </w:rPr>
      </w:pPr>
    </w:p>
    <w:p w14:paraId="4DB33826" w14:textId="57D20FFD" w:rsidR="00111329" w:rsidRPr="00862D9C" w:rsidRDefault="00111329" w:rsidP="00111329">
      <w:pPr>
        <w:pStyle w:val="BodyTextMain"/>
        <w:rPr>
          <w:rFonts w:eastAsia="Calibri"/>
          <w:lang w:val="en-GB"/>
        </w:rPr>
      </w:pPr>
      <w:r w:rsidRPr="00862D9C">
        <w:rPr>
          <w:rFonts w:eastAsia="Calibri"/>
          <w:lang w:val="en-GB"/>
        </w:rPr>
        <w:t>Claudia Bachmann</w:t>
      </w:r>
      <w:r w:rsidR="008D59EF" w:rsidRPr="00862D9C">
        <w:rPr>
          <w:rFonts w:eastAsia="Calibri"/>
          <w:lang w:val="en-GB"/>
        </w:rPr>
        <w:t>, chief</w:t>
      </w:r>
      <w:r w:rsidRPr="00862D9C">
        <w:rPr>
          <w:rFonts w:eastAsia="Calibri"/>
          <w:lang w:val="en-GB"/>
        </w:rPr>
        <w:t xml:space="preserve"> auditor</w:t>
      </w:r>
      <w:r w:rsidR="00A2466F" w:rsidRPr="00862D9C">
        <w:rPr>
          <w:rFonts w:eastAsia="Calibri"/>
          <w:lang w:val="en-GB"/>
        </w:rPr>
        <w:t xml:space="preserve"> of </w:t>
      </w:r>
      <w:proofErr w:type="spellStart"/>
      <w:r w:rsidR="00D20D1B" w:rsidRPr="00862D9C">
        <w:rPr>
          <w:rFonts w:eastAsia="Calibri"/>
          <w:lang w:val="en-GB"/>
        </w:rPr>
        <w:t>H</w:t>
      </w:r>
      <w:r w:rsidR="004A07CA">
        <w:rPr>
          <w:rFonts w:eastAsia="Calibri"/>
          <w:lang w:val="en-GB"/>
        </w:rPr>
        <w:t>ella</w:t>
      </w:r>
      <w:r w:rsidR="00550F56">
        <w:rPr>
          <w:rFonts w:eastAsia="Calibri"/>
          <w:lang w:val="en-GB"/>
        </w:rPr>
        <w:t>’s</w:t>
      </w:r>
      <w:proofErr w:type="spellEnd"/>
      <w:r w:rsidR="00D20D1B" w:rsidRPr="00862D9C">
        <w:rPr>
          <w:rFonts w:eastAsia="Calibri"/>
          <w:lang w:val="en-GB"/>
        </w:rPr>
        <w:t xml:space="preserve"> global</w:t>
      </w:r>
      <w:r w:rsidR="008D59EF" w:rsidRPr="00862D9C">
        <w:rPr>
          <w:rFonts w:eastAsia="Calibri"/>
          <w:lang w:val="en-GB"/>
        </w:rPr>
        <w:t xml:space="preserve"> corporate management system,</w:t>
      </w:r>
      <w:r w:rsidRPr="00862D9C">
        <w:rPr>
          <w:rFonts w:eastAsia="Calibri"/>
          <w:lang w:val="en-GB"/>
        </w:rPr>
        <w:t xml:space="preserve"> congratulated Rahul Kumar</w:t>
      </w:r>
      <w:r w:rsidR="00256B62" w:rsidRPr="00862D9C">
        <w:rPr>
          <w:rFonts w:eastAsia="Calibri"/>
          <w:lang w:val="en-GB"/>
        </w:rPr>
        <w:t xml:space="preserve">, head of </w:t>
      </w:r>
      <w:r w:rsidR="00072966" w:rsidRPr="00862D9C">
        <w:rPr>
          <w:rFonts w:eastAsia="Calibri"/>
          <w:lang w:val="en-GB"/>
        </w:rPr>
        <w:t xml:space="preserve">HIL’s </w:t>
      </w:r>
      <w:r w:rsidR="00256B62" w:rsidRPr="00862D9C">
        <w:rPr>
          <w:rFonts w:eastAsia="Calibri"/>
          <w:lang w:val="en-GB"/>
        </w:rPr>
        <w:t xml:space="preserve">human resources </w:t>
      </w:r>
      <w:r w:rsidR="00D6186A" w:rsidRPr="00862D9C">
        <w:rPr>
          <w:rFonts w:eastAsia="Calibri"/>
          <w:lang w:val="en-GB"/>
        </w:rPr>
        <w:t>(HR)</w:t>
      </w:r>
      <w:r w:rsidR="00256B62" w:rsidRPr="00862D9C">
        <w:rPr>
          <w:rFonts w:eastAsia="Calibri"/>
          <w:lang w:val="en-GB"/>
        </w:rPr>
        <w:t>,</w:t>
      </w:r>
      <w:r w:rsidRPr="00862D9C">
        <w:rPr>
          <w:rFonts w:eastAsia="Calibri"/>
          <w:lang w:val="en-GB"/>
        </w:rPr>
        <w:t xml:space="preserve"> on this great achievement</w:t>
      </w:r>
      <w:r w:rsidR="00072966" w:rsidRPr="00862D9C">
        <w:rPr>
          <w:rFonts w:eastAsia="Calibri"/>
          <w:lang w:val="en-GB"/>
        </w:rPr>
        <w:t>. Kumar</w:t>
      </w:r>
      <w:r w:rsidRPr="00862D9C">
        <w:rPr>
          <w:rFonts w:eastAsia="Calibri"/>
          <w:lang w:val="en-GB"/>
        </w:rPr>
        <w:t xml:space="preserve"> was the person </w:t>
      </w:r>
      <w:r w:rsidR="00256B62" w:rsidRPr="00862D9C">
        <w:rPr>
          <w:rFonts w:eastAsia="Calibri"/>
          <w:lang w:val="en-GB"/>
        </w:rPr>
        <w:t>in charge</w:t>
      </w:r>
      <w:r w:rsidRPr="00862D9C">
        <w:rPr>
          <w:rFonts w:eastAsia="Calibri"/>
          <w:lang w:val="en-GB"/>
        </w:rPr>
        <w:t xml:space="preserve"> of </w:t>
      </w:r>
      <w:r w:rsidR="00D6186A" w:rsidRPr="00862D9C">
        <w:rPr>
          <w:rFonts w:eastAsia="Calibri"/>
          <w:lang w:val="en-GB"/>
        </w:rPr>
        <w:t xml:space="preserve">reaching this milestone </w:t>
      </w:r>
      <w:r w:rsidRPr="00862D9C">
        <w:rPr>
          <w:rFonts w:eastAsia="Calibri"/>
          <w:lang w:val="en-GB"/>
        </w:rPr>
        <w:t>when he was appointed way back in 2016</w:t>
      </w:r>
      <w:r w:rsidR="00B83EF6" w:rsidRPr="00862D9C">
        <w:rPr>
          <w:rFonts w:eastAsia="Calibri"/>
          <w:lang w:val="en-GB"/>
        </w:rPr>
        <w:t>—“</w:t>
      </w:r>
      <w:r w:rsidR="00DA04CA">
        <w:rPr>
          <w:rFonts w:eastAsia="Calibri"/>
          <w:lang w:val="en-GB"/>
        </w:rPr>
        <w:t>The HR team at HIL made a r</w:t>
      </w:r>
      <w:r w:rsidRPr="00862D9C">
        <w:rPr>
          <w:rFonts w:eastAsia="Calibri"/>
          <w:lang w:val="en-GB"/>
        </w:rPr>
        <w:t>emarkabl</w:t>
      </w:r>
      <w:r w:rsidR="00DA04CA">
        <w:rPr>
          <w:rFonts w:eastAsia="Calibri"/>
          <w:lang w:val="en-GB"/>
        </w:rPr>
        <w:t>y</w:t>
      </w:r>
      <w:r w:rsidRPr="00862D9C">
        <w:rPr>
          <w:rFonts w:eastAsia="Calibri"/>
          <w:lang w:val="en-GB"/>
        </w:rPr>
        <w:t xml:space="preserve"> positive impression</w:t>
      </w:r>
      <w:r w:rsidR="00720860" w:rsidRPr="00862D9C">
        <w:rPr>
          <w:rFonts w:eastAsia="Calibri"/>
          <w:lang w:val="en-GB"/>
        </w:rPr>
        <w:t xml:space="preserve"> </w:t>
      </w:r>
      <w:r w:rsidR="00DA04CA">
        <w:rPr>
          <w:rFonts w:eastAsia="Calibri"/>
          <w:lang w:val="en-GB"/>
        </w:rPr>
        <w:t>when</w:t>
      </w:r>
      <w:r w:rsidRPr="00862D9C">
        <w:rPr>
          <w:rFonts w:eastAsia="Calibri"/>
          <w:lang w:val="en-GB"/>
        </w:rPr>
        <w:t xml:space="preserve"> presenting</w:t>
      </w:r>
      <w:r w:rsidR="00DA04CA">
        <w:rPr>
          <w:rFonts w:eastAsia="Calibri"/>
          <w:lang w:val="en-GB"/>
        </w:rPr>
        <w:t xml:space="preserve"> evidence of their</w:t>
      </w:r>
      <w:r w:rsidR="00720860" w:rsidRPr="00862D9C">
        <w:rPr>
          <w:rFonts w:eastAsia="Calibri"/>
          <w:lang w:val="en-GB"/>
        </w:rPr>
        <w:t xml:space="preserve"> </w:t>
      </w:r>
      <w:r w:rsidR="00A45F7B">
        <w:rPr>
          <w:rFonts w:eastAsia="Calibri"/>
          <w:lang w:val="en-GB"/>
        </w:rPr>
        <w:t>improvement</w:t>
      </w:r>
      <w:r w:rsidR="00DA04CA">
        <w:rPr>
          <w:rFonts w:eastAsia="Calibri"/>
          <w:lang w:val="en-GB"/>
        </w:rPr>
        <w:t>s to various</w:t>
      </w:r>
      <w:r w:rsidR="00A45F7B">
        <w:rPr>
          <w:rFonts w:eastAsia="Calibri"/>
          <w:lang w:val="en-GB"/>
        </w:rPr>
        <w:t xml:space="preserve"> </w:t>
      </w:r>
      <w:r w:rsidRPr="00862D9C">
        <w:rPr>
          <w:rFonts w:eastAsia="Calibri"/>
          <w:lang w:val="en-GB"/>
        </w:rPr>
        <w:t>process</w:t>
      </w:r>
      <w:r w:rsidR="00DA04CA">
        <w:rPr>
          <w:rFonts w:eastAsia="Calibri"/>
          <w:lang w:val="en-GB"/>
        </w:rPr>
        <w:t>es in the organization</w:t>
      </w:r>
      <w:r w:rsidR="00B83EF6" w:rsidRPr="00862D9C">
        <w:rPr>
          <w:rFonts w:eastAsia="Calibri"/>
          <w:lang w:val="en-GB"/>
        </w:rPr>
        <w:t>.”</w:t>
      </w:r>
    </w:p>
    <w:p w14:paraId="6F7DD674" w14:textId="77777777" w:rsidR="00111329" w:rsidRPr="00862D9C" w:rsidRDefault="00111329" w:rsidP="00111329">
      <w:pPr>
        <w:pStyle w:val="BodyTextMain"/>
        <w:rPr>
          <w:rFonts w:eastAsia="Calibri"/>
          <w:lang w:val="en-GB"/>
        </w:rPr>
      </w:pPr>
    </w:p>
    <w:p w14:paraId="6A574A8A" w14:textId="07041692" w:rsidR="00FD1EE7" w:rsidRPr="00862D9C" w:rsidRDefault="00FD1EE7" w:rsidP="00111329">
      <w:pPr>
        <w:pStyle w:val="BodyTextMain"/>
        <w:rPr>
          <w:rFonts w:eastAsia="Calibri"/>
          <w:lang w:val="en-GB"/>
        </w:rPr>
      </w:pPr>
      <w:r w:rsidRPr="00862D9C">
        <w:rPr>
          <w:rFonts w:eastAsia="Calibri"/>
          <w:lang w:val="en-GB"/>
        </w:rPr>
        <w:t xml:space="preserve">In October 2018, Kumar addressed his team in the </w:t>
      </w:r>
      <w:r w:rsidR="00047435" w:rsidRPr="00862D9C">
        <w:rPr>
          <w:rFonts w:eastAsia="Calibri"/>
          <w:lang w:val="en-GB"/>
        </w:rPr>
        <w:t>monthly</w:t>
      </w:r>
      <w:r w:rsidRPr="00862D9C">
        <w:rPr>
          <w:rFonts w:eastAsia="Calibri"/>
          <w:lang w:val="en-GB"/>
        </w:rPr>
        <w:t xml:space="preserve"> review meeting:</w:t>
      </w:r>
    </w:p>
    <w:p w14:paraId="1A74FA84" w14:textId="77777777" w:rsidR="00FD1EE7" w:rsidRPr="00862D9C" w:rsidRDefault="00FD1EE7" w:rsidP="00111329">
      <w:pPr>
        <w:pStyle w:val="BodyTextMain"/>
        <w:rPr>
          <w:rFonts w:eastAsia="Calibri"/>
          <w:lang w:val="en-GB"/>
        </w:rPr>
      </w:pPr>
    </w:p>
    <w:p w14:paraId="49991960" w14:textId="41F179E0" w:rsidR="00111329" w:rsidRPr="00862D9C" w:rsidRDefault="00111329" w:rsidP="00D20D1B">
      <w:pPr>
        <w:pStyle w:val="BodyTextMain"/>
        <w:ind w:left="720"/>
        <w:rPr>
          <w:rFonts w:eastAsia="Calibri"/>
          <w:spacing w:val="-2"/>
          <w:kern w:val="22"/>
          <w:lang w:val="en-GB"/>
        </w:rPr>
      </w:pPr>
      <w:r w:rsidRPr="00862D9C">
        <w:rPr>
          <w:rFonts w:eastAsia="Calibri"/>
          <w:spacing w:val="-2"/>
          <w:kern w:val="22"/>
          <w:lang w:val="en-GB"/>
        </w:rPr>
        <w:t>The work started in 2011</w:t>
      </w:r>
      <w:r w:rsidR="0048078A" w:rsidRPr="00862D9C">
        <w:rPr>
          <w:rFonts w:eastAsia="Calibri"/>
          <w:spacing w:val="-2"/>
          <w:kern w:val="22"/>
          <w:lang w:val="en-GB"/>
        </w:rPr>
        <w:t>,</w:t>
      </w:r>
      <w:r w:rsidRPr="00862D9C">
        <w:rPr>
          <w:rFonts w:eastAsia="Calibri"/>
          <w:spacing w:val="-2"/>
          <w:kern w:val="22"/>
          <w:lang w:val="en-GB"/>
        </w:rPr>
        <w:t xml:space="preserve"> and the target was finalized as </w:t>
      </w:r>
      <w:r w:rsidR="0048078A" w:rsidRPr="00862D9C">
        <w:rPr>
          <w:rFonts w:eastAsia="Calibri"/>
          <w:spacing w:val="-2"/>
          <w:kern w:val="22"/>
          <w:lang w:val="en-GB"/>
        </w:rPr>
        <w:t xml:space="preserve">the </w:t>
      </w:r>
      <w:r w:rsidR="00783608">
        <w:rPr>
          <w:rFonts w:eastAsia="Calibri"/>
          <w:spacing w:val="-2"/>
          <w:kern w:val="22"/>
          <w:lang w:val="en-GB"/>
        </w:rPr>
        <w:t>t</w:t>
      </w:r>
      <w:r w:rsidRPr="00862D9C">
        <w:rPr>
          <w:rFonts w:eastAsia="Calibri"/>
          <w:spacing w:val="-2"/>
          <w:kern w:val="22"/>
          <w:lang w:val="en-GB"/>
        </w:rPr>
        <w:t xml:space="preserve">op 50 position in Great Place </w:t>
      </w:r>
      <w:r w:rsidR="000766B1">
        <w:rPr>
          <w:rFonts w:eastAsia="Calibri"/>
          <w:spacing w:val="-2"/>
          <w:kern w:val="22"/>
          <w:lang w:val="en-GB"/>
        </w:rPr>
        <w:t>t</w:t>
      </w:r>
      <w:r w:rsidRPr="00862D9C">
        <w:rPr>
          <w:rFonts w:eastAsia="Calibri"/>
          <w:spacing w:val="-2"/>
          <w:kern w:val="22"/>
          <w:lang w:val="en-GB"/>
        </w:rPr>
        <w:t>o Work</w:t>
      </w:r>
      <w:r w:rsidR="0048078A" w:rsidRPr="00862D9C">
        <w:rPr>
          <w:rFonts w:eastAsia="Calibri"/>
          <w:spacing w:val="-2"/>
          <w:kern w:val="22"/>
          <w:lang w:val="en-GB"/>
        </w:rPr>
        <w:t>,</w:t>
      </w:r>
      <w:r w:rsidRPr="00862D9C">
        <w:rPr>
          <w:rFonts w:eastAsia="Calibri"/>
          <w:spacing w:val="-2"/>
          <w:kern w:val="22"/>
          <w:lang w:val="en-GB"/>
        </w:rPr>
        <w:t xml:space="preserve"> but initially the organization could not even succeed in qualifying. But now we have accomplished the milestone and we are in </w:t>
      </w:r>
      <w:r w:rsidR="0048078A" w:rsidRPr="00862D9C">
        <w:rPr>
          <w:rFonts w:eastAsia="Calibri"/>
          <w:spacing w:val="-2"/>
          <w:kern w:val="22"/>
          <w:lang w:val="en-GB"/>
        </w:rPr>
        <w:t xml:space="preserve">the </w:t>
      </w:r>
      <w:r w:rsidR="00783608">
        <w:rPr>
          <w:rFonts w:eastAsia="Calibri"/>
          <w:spacing w:val="-2"/>
          <w:kern w:val="22"/>
          <w:lang w:val="en-GB"/>
        </w:rPr>
        <w:t>t</w:t>
      </w:r>
      <w:r w:rsidRPr="00862D9C">
        <w:rPr>
          <w:rFonts w:eastAsia="Calibri"/>
          <w:spacing w:val="-2"/>
          <w:kern w:val="22"/>
          <w:lang w:val="en-GB"/>
        </w:rPr>
        <w:t xml:space="preserve">op 20. Management has appreciated our efforts and acknowledged our belief that values nurtured by the organisational culture create value of the organization </w:t>
      </w:r>
      <w:r w:rsidR="0048078A" w:rsidRPr="00862D9C">
        <w:rPr>
          <w:rFonts w:eastAsia="Calibri"/>
          <w:iCs/>
          <w:spacing w:val="-2"/>
          <w:kern w:val="22"/>
          <w:lang w:val="en-GB"/>
        </w:rPr>
        <w:t>[see</w:t>
      </w:r>
      <w:r w:rsidRPr="00862D9C">
        <w:rPr>
          <w:rFonts w:eastAsia="Calibri"/>
          <w:iCs/>
          <w:spacing w:val="-2"/>
          <w:kern w:val="22"/>
          <w:lang w:val="en-GB"/>
        </w:rPr>
        <w:t xml:space="preserve"> </w:t>
      </w:r>
      <w:r w:rsidRPr="00862D9C">
        <w:rPr>
          <w:rFonts w:eastAsia="Calibri"/>
          <w:iCs/>
          <w:spacing w:val="-2"/>
          <w:kern w:val="22"/>
          <w:lang w:val="en-GB"/>
        </w:rPr>
        <w:lastRenderedPageBreak/>
        <w:t xml:space="preserve">Exhibit </w:t>
      </w:r>
      <w:r w:rsidR="00940874" w:rsidRPr="00862D9C">
        <w:rPr>
          <w:rFonts w:eastAsia="Calibri"/>
          <w:iCs/>
          <w:spacing w:val="-2"/>
          <w:kern w:val="22"/>
          <w:lang w:val="en-GB"/>
        </w:rPr>
        <w:t>2</w:t>
      </w:r>
      <w:r w:rsidR="0048078A" w:rsidRPr="00862D9C">
        <w:rPr>
          <w:rFonts w:eastAsia="Calibri"/>
          <w:iCs/>
          <w:spacing w:val="-2"/>
          <w:kern w:val="22"/>
          <w:lang w:val="en-GB"/>
        </w:rPr>
        <w:t>]</w:t>
      </w:r>
      <w:r w:rsidRPr="00862D9C">
        <w:rPr>
          <w:rFonts w:eastAsia="Calibri"/>
          <w:spacing w:val="-2"/>
          <w:kern w:val="22"/>
          <w:lang w:val="en-GB"/>
        </w:rPr>
        <w:t xml:space="preserve">. Therefore our target has been revised. They think our team has the </w:t>
      </w:r>
      <w:r w:rsidR="00D20D1B" w:rsidRPr="00862D9C">
        <w:rPr>
          <w:rFonts w:eastAsia="Calibri"/>
          <w:spacing w:val="-2"/>
          <w:kern w:val="22"/>
          <w:lang w:val="en-GB"/>
        </w:rPr>
        <w:t>calibre</w:t>
      </w:r>
      <w:r w:rsidRPr="00862D9C">
        <w:rPr>
          <w:rFonts w:eastAsia="Calibri"/>
          <w:spacing w:val="-2"/>
          <w:kern w:val="22"/>
          <w:lang w:val="en-GB"/>
        </w:rPr>
        <w:t xml:space="preserve"> to do better than this. Our new target is </w:t>
      </w:r>
      <w:r w:rsidR="0048078A" w:rsidRPr="00862D9C">
        <w:rPr>
          <w:rFonts w:eastAsia="Calibri"/>
          <w:spacing w:val="-2"/>
          <w:kern w:val="22"/>
          <w:lang w:val="en-GB"/>
        </w:rPr>
        <w:t>the</w:t>
      </w:r>
      <w:r w:rsidRPr="00862D9C">
        <w:rPr>
          <w:rFonts w:eastAsia="Calibri"/>
          <w:spacing w:val="-2"/>
          <w:kern w:val="22"/>
          <w:lang w:val="en-GB"/>
        </w:rPr>
        <w:t xml:space="preserve"> </w:t>
      </w:r>
      <w:r w:rsidR="00783608">
        <w:rPr>
          <w:rFonts w:eastAsia="Calibri"/>
          <w:spacing w:val="-2"/>
          <w:kern w:val="22"/>
          <w:lang w:val="en-GB"/>
        </w:rPr>
        <w:t>t</w:t>
      </w:r>
      <w:r w:rsidRPr="00862D9C">
        <w:rPr>
          <w:rFonts w:eastAsia="Calibri"/>
          <w:spacing w:val="-2"/>
          <w:kern w:val="22"/>
          <w:lang w:val="en-GB"/>
        </w:rPr>
        <w:t xml:space="preserve">op 10 position in Great Place </w:t>
      </w:r>
      <w:r w:rsidR="000766B1">
        <w:rPr>
          <w:rFonts w:eastAsia="Calibri"/>
          <w:spacing w:val="-2"/>
          <w:kern w:val="22"/>
          <w:lang w:val="en-GB"/>
        </w:rPr>
        <w:t>t</w:t>
      </w:r>
      <w:r w:rsidRPr="00862D9C">
        <w:rPr>
          <w:rFonts w:eastAsia="Calibri"/>
          <w:spacing w:val="-2"/>
          <w:kern w:val="22"/>
          <w:lang w:val="en-GB"/>
        </w:rPr>
        <w:t>o Work by 2020. I hope you all</w:t>
      </w:r>
      <w:r w:rsidR="0048078A" w:rsidRPr="00862D9C">
        <w:rPr>
          <w:rFonts w:eastAsia="Calibri"/>
          <w:spacing w:val="-2"/>
          <w:kern w:val="22"/>
          <w:lang w:val="en-GB"/>
        </w:rPr>
        <w:t xml:space="preserve"> will </w:t>
      </w:r>
      <w:r w:rsidRPr="00862D9C">
        <w:rPr>
          <w:rFonts w:eastAsia="Calibri"/>
          <w:spacing w:val="-2"/>
          <w:kern w:val="22"/>
          <w:lang w:val="en-GB"/>
        </w:rPr>
        <w:t xml:space="preserve">be feeling that it’s a bigger challenge for us now. I want your opinion on how </w:t>
      </w:r>
      <w:r w:rsidR="0048078A" w:rsidRPr="00862D9C">
        <w:rPr>
          <w:rFonts w:eastAsia="Calibri"/>
          <w:spacing w:val="-2"/>
          <w:kern w:val="22"/>
          <w:lang w:val="en-GB"/>
        </w:rPr>
        <w:t xml:space="preserve">we </w:t>
      </w:r>
      <w:r w:rsidRPr="00862D9C">
        <w:rPr>
          <w:rFonts w:eastAsia="Calibri"/>
          <w:spacing w:val="-2"/>
          <w:kern w:val="22"/>
          <w:lang w:val="en-GB"/>
        </w:rPr>
        <w:t>shall</w:t>
      </w:r>
      <w:r w:rsidR="0048078A" w:rsidRPr="00862D9C">
        <w:rPr>
          <w:rFonts w:eastAsia="Calibri"/>
          <w:spacing w:val="-2"/>
          <w:kern w:val="22"/>
          <w:lang w:val="en-GB"/>
        </w:rPr>
        <w:t xml:space="preserve"> </w:t>
      </w:r>
      <w:r w:rsidRPr="00862D9C">
        <w:rPr>
          <w:rFonts w:eastAsia="Calibri"/>
          <w:spacing w:val="-2"/>
          <w:kern w:val="22"/>
          <w:lang w:val="en-GB"/>
        </w:rPr>
        <w:t>proceed from here. We need to brainstorm. Shall we sustain our strategy or find new ways?</w:t>
      </w:r>
      <w:r w:rsidR="00720860" w:rsidRPr="00862D9C">
        <w:rPr>
          <w:rFonts w:eastAsia="Calibri"/>
          <w:spacing w:val="-2"/>
          <w:kern w:val="22"/>
          <w:lang w:val="en-GB"/>
        </w:rPr>
        <w:t xml:space="preserve"> </w:t>
      </w:r>
    </w:p>
    <w:p w14:paraId="116F4DD2" w14:textId="77777777" w:rsidR="00111329" w:rsidRPr="00862D9C" w:rsidRDefault="00111329" w:rsidP="00111329">
      <w:pPr>
        <w:pStyle w:val="BodyTextMain"/>
        <w:rPr>
          <w:rFonts w:eastAsia="Calibri"/>
          <w:lang w:val="en-GB"/>
        </w:rPr>
      </w:pPr>
    </w:p>
    <w:p w14:paraId="760931E0" w14:textId="77777777" w:rsidR="00111329" w:rsidRPr="00862D9C" w:rsidRDefault="00111329" w:rsidP="00111329">
      <w:pPr>
        <w:pStyle w:val="BodyTextMain"/>
        <w:rPr>
          <w:rFonts w:eastAsia="Calibri"/>
          <w:lang w:val="en-GB"/>
        </w:rPr>
      </w:pPr>
    </w:p>
    <w:p w14:paraId="59CB4E3E" w14:textId="77777777" w:rsidR="00111329" w:rsidRPr="00862D9C" w:rsidRDefault="00111329" w:rsidP="00111329">
      <w:pPr>
        <w:pStyle w:val="Casehead1"/>
        <w:rPr>
          <w:rFonts w:eastAsia="Calibri"/>
          <w:lang w:val="en-GB"/>
        </w:rPr>
      </w:pPr>
      <w:r w:rsidRPr="00862D9C">
        <w:rPr>
          <w:rFonts w:eastAsia="Calibri"/>
          <w:lang w:val="en-GB"/>
        </w:rPr>
        <w:t>Background</w:t>
      </w:r>
    </w:p>
    <w:p w14:paraId="678581B4" w14:textId="77777777" w:rsidR="00111329" w:rsidRPr="00862D9C" w:rsidRDefault="00111329" w:rsidP="00111329">
      <w:pPr>
        <w:pStyle w:val="BodyTextMain"/>
        <w:rPr>
          <w:rFonts w:eastAsia="Calibri"/>
          <w:lang w:val="en-GB"/>
        </w:rPr>
      </w:pPr>
    </w:p>
    <w:p w14:paraId="07CDC6C9" w14:textId="335F088A" w:rsidR="00111329" w:rsidRPr="00862D9C" w:rsidRDefault="00111329" w:rsidP="00111329">
      <w:pPr>
        <w:pStyle w:val="BodyTextMain"/>
        <w:rPr>
          <w:rFonts w:eastAsia="Calibri"/>
          <w:lang w:val="en-GB"/>
        </w:rPr>
      </w:pPr>
      <w:proofErr w:type="spellStart"/>
      <w:r w:rsidRPr="00862D9C">
        <w:rPr>
          <w:rFonts w:eastAsia="Calibri"/>
          <w:lang w:val="en-GB"/>
        </w:rPr>
        <w:t>H</w:t>
      </w:r>
      <w:r w:rsidR="00774514">
        <w:rPr>
          <w:rFonts w:eastAsia="Calibri"/>
          <w:lang w:val="en-GB"/>
        </w:rPr>
        <w:t>ella</w:t>
      </w:r>
      <w:proofErr w:type="spellEnd"/>
      <w:r w:rsidRPr="00862D9C">
        <w:rPr>
          <w:rFonts w:eastAsia="Calibri"/>
          <w:lang w:val="en-GB"/>
        </w:rPr>
        <w:t xml:space="preserve"> was known for setting global standards for quality </w:t>
      </w:r>
      <w:r w:rsidR="00B7103E" w:rsidRPr="00862D9C">
        <w:rPr>
          <w:rFonts w:eastAsia="Calibri"/>
          <w:lang w:val="en-GB"/>
        </w:rPr>
        <w:t xml:space="preserve">and </w:t>
      </w:r>
      <w:r w:rsidRPr="00862D9C">
        <w:rPr>
          <w:rFonts w:eastAsia="Calibri"/>
          <w:lang w:val="en-GB"/>
        </w:rPr>
        <w:t>customer orientation</w:t>
      </w:r>
      <w:r w:rsidR="00072966" w:rsidRPr="00862D9C">
        <w:rPr>
          <w:rFonts w:eastAsia="Calibri"/>
          <w:lang w:val="en-GB"/>
        </w:rPr>
        <w:t>.</w:t>
      </w:r>
      <w:r w:rsidRPr="00862D9C">
        <w:rPr>
          <w:rFonts w:eastAsia="Calibri"/>
          <w:lang w:val="en-GB"/>
        </w:rPr>
        <w:t xml:space="preserve"> </w:t>
      </w:r>
      <w:r w:rsidR="00072966" w:rsidRPr="00862D9C">
        <w:rPr>
          <w:rFonts w:eastAsia="Calibri"/>
          <w:lang w:val="en-GB"/>
        </w:rPr>
        <w:t xml:space="preserve">It </w:t>
      </w:r>
      <w:r w:rsidRPr="00862D9C">
        <w:rPr>
          <w:rFonts w:eastAsia="Calibri"/>
          <w:lang w:val="en-GB"/>
        </w:rPr>
        <w:t xml:space="preserve">had created a niche for itself in both international and domestic </w:t>
      </w:r>
      <w:r w:rsidR="0099515D" w:rsidRPr="00862D9C">
        <w:rPr>
          <w:rFonts w:eastAsia="Calibri"/>
          <w:lang w:val="en-GB"/>
        </w:rPr>
        <w:t xml:space="preserve">markets </w:t>
      </w:r>
      <w:r w:rsidRPr="00862D9C">
        <w:rPr>
          <w:rFonts w:eastAsia="Calibri"/>
          <w:lang w:val="en-GB"/>
        </w:rPr>
        <w:t xml:space="preserve">as a supplier to leading vehicle manufacturers. </w:t>
      </w:r>
      <w:proofErr w:type="spellStart"/>
      <w:r w:rsidRPr="00862D9C">
        <w:rPr>
          <w:rFonts w:eastAsia="Calibri"/>
          <w:lang w:val="en-GB"/>
        </w:rPr>
        <w:t>H</w:t>
      </w:r>
      <w:r w:rsidR="00774514">
        <w:rPr>
          <w:rFonts w:eastAsia="Calibri"/>
          <w:lang w:val="en-GB"/>
        </w:rPr>
        <w:t>ella</w:t>
      </w:r>
      <w:proofErr w:type="spellEnd"/>
      <w:r w:rsidRPr="00862D9C">
        <w:rPr>
          <w:rFonts w:eastAsia="Calibri"/>
          <w:lang w:val="en-GB"/>
        </w:rPr>
        <w:t xml:space="preserve"> was a </w:t>
      </w:r>
      <w:r w:rsidR="0048078A" w:rsidRPr="00862D9C">
        <w:rPr>
          <w:rFonts w:eastAsia="Calibri"/>
          <w:lang w:val="en-GB"/>
        </w:rPr>
        <w:t>family-owned</w:t>
      </w:r>
      <w:r w:rsidRPr="00862D9C">
        <w:rPr>
          <w:rFonts w:eastAsia="Calibri"/>
          <w:lang w:val="en-GB"/>
        </w:rPr>
        <w:t xml:space="preserve"> company with more than 125 locations in 35 countries. It was one of </w:t>
      </w:r>
      <w:r w:rsidR="0099515D" w:rsidRPr="00862D9C">
        <w:rPr>
          <w:rFonts w:eastAsia="Calibri"/>
          <w:lang w:val="en-GB"/>
        </w:rPr>
        <w:t xml:space="preserve">the </w:t>
      </w:r>
      <w:r w:rsidRPr="00862D9C">
        <w:rPr>
          <w:rFonts w:eastAsia="Calibri"/>
          <w:lang w:val="en-GB"/>
        </w:rPr>
        <w:t>top 40 automotive suppliers in the world and one of the 100 largest German industrial companies.</w:t>
      </w:r>
    </w:p>
    <w:p w14:paraId="7C4FD22D" w14:textId="77777777" w:rsidR="00111329" w:rsidRPr="00862D9C" w:rsidRDefault="00111329" w:rsidP="00111329">
      <w:pPr>
        <w:pStyle w:val="BodyTextMain"/>
        <w:rPr>
          <w:rFonts w:eastAsia="Calibri"/>
          <w:lang w:val="en-GB"/>
        </w:rPr>
      </w:pPr>
    </w:p>
    <w:p w14:paraId="1E71A770" w14:textId="34B441E5" w:rsidR="00774514" w:rsidRDefault="00111329" w:rsidP="00111329">
      <w:pPr>
        <w:pStyle w:val="BodyTextMain"/>
        <w:rPr>
          <w:rFonts w:eastAsia="Calibri"/>
          <w:lang w:val="en-GB"/>
        </w:rPr>
      </w:pPr>
      <w:proofErr w:type="spellStart"/>
      <w:r w:rsidRPr="00862D9C">
        <w:rPr>
          <w:rFonts w:eastAsia="Calibri"/>
          <w:lang w:val="en-GB"/>
        </w:rPr>
        <w:t>H</w:t>
      </w:r>
      <w:r w:rsidR="00774514">
        <w:rPr>
          <w:rFonts w:eastAsia="Calibri"/>
          <w:lang w:val="en-GB"/>
        </w:rPr>
        <w:t>ella</w:t>
      </w:r>
      <w:proofErr w:type="spellEnd"/>
      <w:r w:rsidRPr="00862D9C">
        <w:rPr>
          <w:rFonts w:eastAsia="Calibri"/>
          <w:lang w:val="en-GB"/>
        </w:rPr>
        <w:t xml:space="preserve"> had</w:t>
      </w:r>
      <w:r w:rsidR="009C38BF" w:rsidRPr="00862D9C">
        <w:rPr>
          <w:rFonts w:eastAsia="Calibri"/>
          <w:lang w:val="en-GB"/>
        </w:rPr>
        <w:t xml:space="preserve"> </w:t>
      </w:r>
      <w:r w:rsidR="00EB748E" w:rsidRPr="00862D9C">
        <w:rPr>
          <w:rFonts w:eastAsia="Calibri"/>
          <w:lang w:val="en-GB"/>
        </w:rPr>
        <w:t>a</w:t>
      </w:r>
      <w:r w:rsidRPr="00862D9C">
        <w:rPr>
          <w:rFonts w:eastAsia="Calibri"/>
          <w:lang w:val="en-GB"/>
        </w:rPr>
        <w:t xml:space="preserve"> presence in the Indian market </w:t>
      </w:r>
      <w:r w:rsidR="009C38BF" w:rsidRPr="00862D9C">
        <w:rPr>
          <w:rFonts w:eastAsia="Calibri"/>
          <w:lang w:val="en-GB"/>
        </w:rPr>
        <w:t>for over 59 years, ha</w:t>
      </w:r>
      <w:r w:rsidR="00EB748E" w:rsidRPr="00862D9C">
        <w:rPr>
          <w:rFonts w:eastAsia="Calibri"/>
          <w:lang w:val="en-GB"/>
        </w:rPr>
        <w:t>ving</w:t>
      </w:r>
      <w:r w:rsidR="009C38BF" w:rsidRPr="00862D9C">
        <w:rPr>
          <w:rFonts w:eastAsia="Calibri"/>
          <w:lang w:val="en-GB"/>
        </w:rPr>
        <w:t xml:space="preserve"> </w:t>
      </w:r>
      <w:r w:rsidRPr="00862D9C">
        <w:rPr>
          <w:rFonts w:eastAsia="Calibri"/>
          <w:lang w:val="en-GB"/>
        </w:rPr>
        <w:t xml:space="preserve">entered into </w:t>
      </w:r>
      <w:r w:rsidR="00EB748E" w:rsidRPr="00862D9C">
        <w:rPr>
          <w:rFonts w:eastAsia="Calibri"/>
          <w:lang w:val="en-GB"/>
        </w:rPr>
        <w:t xml:space="preserve">a </w:t>
      </w:r>
      <w:r w:rsidR="009C38BF" w:rsidRPr="00862D9C">
        <w:rPr>
          <w:rFonts w:eastAsia="Calibri"/>
          <w:lang w:val="en-GB"/>
        </w:rPr>
        <w:t>joint venture (</w:t>
      </w:r>
      <w:r w:rsidRPr="00862D9C">
        <w:rPr>
          <w:rFonts w:eastAsia="Calibri"/>
          <w:lang w:val="en-GB"/>
        </w:rPr>
        <w:t>JV</w:t>
      </w:r>
      <w:r w:rsidR="009C38BF" w:rsidRPr="00862D9C">
        <w:rPr>
          <w:rFonts w:eastAsia="Calibri"/>
          <w:lang w:val="en-GB"/>
        </w:rPr>
        <w:t>)</w:t>
      </w:r>
      <w:r w:rsidRPr="00862D9C">
        <w:rPr>
          <w:rFonts w:eastAsia="Calibri"/>
          <w:lang w:val="en-GB"/>
        </w:rPr>
        <w:t xml:space="preserve"> with JMA Industries in 1959.</w:t>
      </w:r>
      <w:r w:rsidR="00072966" w:rsidRPr="00862D9C">
        <w:rPr>
          <w:rFonts w:eastAsia="Calibri"/>
          <w:lang w:val="en-GB"/>
        </w:rPr>
        <w:t xml:space="preserve"> </w:t>
      </w:r>
    </w:p>
    <w:p w14:paraId="3F8FB2B8" w14:textId="77777777" w:rsidR="00774514" w:rsidRDefault="00774514" w:rsidP="00111329">
      <w:pPr>
        <w:pStyle w:val="BodyTextMain"/>
        <w:rPr>
          <w:rFonts w:eastAsia="Calibri"/>
          <w:lang w:val="en-GB"/>
        </w:rPr>
      </w:pPr>
    </w:p>
    <w:p w14:paraId="392BE5AD" w14:textId="603D1A7F" w:rsidR="00111329" w:rsidRPr="00862D9C" w:rsidRDefault="00111329" w:rsidP="00111329">
      <w:pPr>
        <w:pStyle w:val="BodyTextMain"/>
        <w:rPr>
          <w:rFonts w:eastAsia="Calibri"/>
          <w:lang w:val="en-GB"/>
        </w:rPr>
      </w:pPr>
      <w:proofErr w:type="spellStart"/>
      <w:r w:rsidRPr="00862D9C">
        <w:rPr>
          <w:rFonts w:eastAsia="Calibri"/>
          <w:lang w:val="en-GB"/>
        </w:rPr>
        <w:t>H</w:t>
      </w:r>
      <w:r w:rsidR="00774514">
        <w:rPr>
          <w:rFonts w:eastAsia="Calibri"/>
          <w:lang w:val="en-GB"/>
        </w:rPr>
        <w:t>ella</w:t>
      </w:r>
      <w:r w:rsidR="00072966" w:rsidRPr="00862D9C">
        <w:rPr>
          <w:rFonts w:eastAsia="Calibri"/>
          <w:lang w:val="en-GB"/>
        </w:rPr>
        <w:t>’s</w:t>
      </w:r>
      <w:proofErr w:type="spellEnd"/>
      <w:r w:rsidR="009C38BF" w:rsidRPr="00862D9C">
        <w:rPr>
          <w:rFonts w:eastAsia="Calibri"/>
          <w:lang w:val="en-GB"/>
        </w:rPr>
        <w:t xml:space="preserve"> </w:t>
      </w:r>
      <w:r w:rsidRPr="00862D9C">
        <w:rPr>
          <w:rFonts w:eastAsia="Calibri"/>
          <w:lang w:val="en-GB"/>
        </w:rPr>
        <w:t xml:space="preserve">presence </w:t>
      </w:r>
      <w:r w:rsidR="00072966" w:rsidRPr="00862D9C">
        <w:rPr>
          <w:rFonts w:eastAsia="Calibri"/>
          <w:lang w:val="en-GB"/>
        </w:rPr>
        <w:t>extended to</w:t>
      </w:r>
      <w:r w:rsidR="009C38BF" w:rsidRPr="00862D9C">
        <w:rPr>
          <w:rFonts w:eastAsia="Calibri"/>
          <w:lang w:val="en-GB"/>
        </w:rPr>
        <w:t xml:space="preserve"> </w:t>
      </w:r>
      <w:r w:rsidRPr="00862D9C">
        <w:rPr>
          <w:rFonts w:eastAsia="Calibri"/>
          <w:lang w:val="en-GB"/>
        </w:rPr>
        <w:t>major automobile hubs in India with five locations</w:t>
      </w:r>
      <w:r w:rsidR="009C38BF" w:rsidRPr="00862D9C">
        <w:rPr>
          <w:rFonts w:eastAsia="Calibri"/>
          <w:lang w:val="en-GB"/>
        </w:rPr>
        <w:t xml:space="preserve">: </w:t>
      </w:r>
      <w:r w:rsidRPr="00862D9C">
        <w:rPr>
          <w:rFonts w:eastAsia="Calibri"/>
          <w:lang w:val="en-GB"/>
        </w:rPr>
        <w:t xml:space="preserve">two manufacturing locations in </w:t>
      </w:r>
      <w:proofErr w:type="spellStart"/>
      <w:r w:rsidRPr="00862D9C">
        <w:rPr>
          <w:rFonts w:eastAsia="Calibri"/>
          <w:lang w:val="en-GB"/>
        </w:rPr>
        <w:t>Dhankot</w:t>
      </w:r>
      <w:proofErr w:type="spellEnd"/>
      <w:r w:rsidRPr="00862D9C">
        <w:rPr>
          <w:rFonts w:eastAsia="Calibri"/>
          <w:lang w:val="en-GB"/>
        </w:rPr>
        <w:t xml:space="preserve"> (near </w:t>
      </w:r>
      <w:proofErr w:type="spellStart"/>
      <w:r w:rsidRPr="00862D9C">
        <w:rPr>
          <w:rFonts w:eastAsia="Calibri"/>
          <w:lang w:val="en-GB"/>
        </w:rPr>
        <w:t>Gurugram</w:t>
      </w:r>
      <w:proofErr w:type="spellEnd"/>
      <w:r w:rsidRPr="00862D9C">
        <w:rPr>
          <w:rFonts w:eastAsia="Calibri"/>
          <w:lang w:val="en-GB"/>
        </w:rPr>
        <w:t xml:space="preserve">) and </w:t>
      </w:r>
      <w:proofErr w:type="spellStart"/>
      <w:r w:rsidRPr="00862D9C">
        <w:rPr>
          <w:rFonts w:eastAsia="Calibri"/>
          <w:lang w:val="en-GB"/>
        </w:rPr>
        <w:t>Dera</w:t>
      </w:r>
      <w:proofErr w:type="spellEnd"/>
      <w:r w:rsidR="00A2466F" w:rsidRPr="00862D9C">
        <w:rPr>
          <w:rFonts w:eastAsia="Calibri"/>
          <w:lang w:val="en-GB"/>
        </w:rPr>
        <w:t xml:space="preserve"> </w:t>
      </w:r>
      <w:proofErr w:type="spellStart"/>
      <w:r w:rsidR="00A2466F" w:rsidRPr="00862D9C">
        <w:rPr>
          <w:rFonts w:eastAsia="Calibri"/>
          <w:lang w:val="en-GB"/>
        </w:rPr>
        <w:t>B</w:t>
      </w:r>
      <w:r w:rsidRPr="00862D9C">
        <w:rPr>
          <w:rFonts w:eastAsia="Calibri"/>
          <w:lang w:val="en-GB"/>
        </w:rPr>
        <w:t>assi</w:t>
      </w:r>
      <w:proofErr w:type="spellEnd"/>
      <w:r w:rsidRPr="00862D9C">
        <w:rPr>
          <w:rFonts w:eastAsia="Calibri"/>
          <w:lang w:val="en-GB"/>
        </w:rPr>
        <w:t xml:space="preserve"> (near Chandigarh), one </w:t>
      </w:r>
      <w:r w:rsidR="009C38BF" w:rsidRPr="00862D9C">
        <w:rPr>
          <w:rFonts w:eastAsia="Calibri"/>
          <w:lang w:val="en-GB"/>
        </w:rPr>
        <w:t xml:space="preserve">global electronics development centre </w:t>
      </w:r>
      <w:r w:rsidRPr="00862D9C">
        <w:rPr>
          <w:rFonts w:eastAsia="Calibri"/>
          <w:lang w:val="en-GB"/>
        </w:rPr>
        <w:t xml:space="preserve">in Pune, one </w:t>
      </w:r>
      <w:r w:rsidR="009C38BF" w:rsidRPr="00862D9C">
        <w:rPr>
          <w:rFonts w:eastAsia="Calibri"/>
          <w:lang w:val="en-GB"/>
        </w:rPr>
        <w:t xml:space="preserve">engineering centre </w:t>
      </w:r>
      <w:r w:rsidRPr="00862D9C">
        <w:rPr>
          <w:rFonts w:eastAsia="Calibri"/>
          <w:lang w:val="en-GB"/>
        </w:rPr>
        <w:t>in Chennai</w:t>
      </w:r>
      <w:r w:rsidR="009C38BF" w:rsidRPr="00862D9C">
        <w:rPr>
          <w:rFonts w:eastAsia="Calibri"/>
          <w:lang w:val="en-GB"/>
        </w:rPr>
        <w:t>,</w:t>
      </w:r>
      <w:r w:rsidRPr="00862D9C">
        <w:rPr>
          <w:rFonts w:eastAsia="Calibri"/>
          <w:lang w:val="en-GB"/>
        </w:rPr>
        <w:t xml:space="preserve"> and one independent </w:t>
      </w:r>
      <w:bookmarkStart w:id="0" w:name="_Hlk5021405"/>
      <w:r w:rsidRPr="00862D9C">
        <w:rPr>
          <w:rFonts w:eastAsia="Calibri"/>
          <w:lang w:val="en-GB"/>
        </w:rPr>
        <w:t>aftermarket</w:t>
      </w:r>
      <w:bookmarkEnd w:id="0"/>
      <w:r w:rsidRPr="00862D9C">
        <w:rPr>
          <w:rFonts w:eastAsia="Calibri"/>
          <w:lang w:val="en-GB"/>
        </w:rPr>
        <w:t xml:space="preserve"> location in </w:t>
      </w:r>
      <w:proofErr w:type="spellStart"/>
      <w:r w:rsidRPr="00862D9C">
        <w:rPr>
          <w:rFonts w:eastAsia="Calibri"/>
          <w:lang w:val="en-GB"/>
        </w:rPr>
        <w:t>Gurugram</w:t>
      </w:r>
      <w:proofErr w:type="spellEnd"/>
      <w:r w:rsidRPr="00862D9C">
        <w:rPr>
          <w:rFonts w:eastAsia="Calibri"/>
          <w:lang w:val="en-GB"/>
        </w:rPr>
        <w:t xml:space="preserve">. </w:t>
      </w:r>
      <w:r w:rsidR="009C38BF" w:rsidRPr="00862D9C">
        <w:rPr>
          <w:rFonts w:eastAsia="Calibri"/>
          <w:lang w:val="en-GB"/>
        </w:rPr>
        <w:t xml:space="preserve">In 2018, </w:t>
      </w:r>
      <w:proofErr w:type="spellStart"/>
      <w:r w:rsidRPr="00862D9C">
        <w:rPr>
          <w:rFonts w:eastAsia="Calibri"/>
          <w:lang w:val="en-GB"/>
        </w:rPr>
        <w:t>Hella</w:t>
      </w:r>
      <w:proofErr w:type="spellEnd"/>
      <w:r w:rsidRPr="00862D9C">
        <w:rPr>
          <w:rFonts w:eastAsia="Calibri"/>
          <w:lang w:val="en-GB"/>
        </w:rPr>
        <w:t xml:space="preserve"> had </w:t>
      </w:r>
      <w:r w:rsidR="009C38BF" w:rsidRPr="00862D9C">
        <w:rPr>
          <w:rFonts w:eastAsia="Calibri"/>
          <w:lang w:val="en-GB"/>
        </w:rPr>
        <w:t xml:space="preserve">an </w:t>
      </w:r>
      <w:r w:rsidRPr="00862D9C">
        <w:rPr>
          <w:rFonts w:eastAsia="Calibri"/>
          <w:lang w:val="en-GB"/>
        </w:rPr>
        <w:t xml:space="preserve">employee strength of over </w:t>
      </w:r>
      <w:r w:rsidR="009C38BF" w:rsidRPr="00862D9C">
        <w:rPr>
          <w:rFonts w:eastAsia="Calibri"/>
          <w:lang w:val="en-GB"/>
        </w:rPr>
        <w:t xml:space="preserve">1,600 </w:t>
      </w:r>
      <w:r w:rsidRPr="00862D9C">
        <w:rPr>
          <w:rFonts w:eastAsia="Calibri"/>
          <w:lang w:val="en-GB"/>
        </w:rPr>
        <w:t>people</w:t>
      </w:r>
      <w:r w:rsidR="00774514">
        <w:rPr>
          <w:rFonts w:eastAsia="Calibri"/>
          <w:lang w:val="en-GB"/>
        </w:rPr>
        <w:t xml:space="preserve"> in India</w:t>
      </w:r>
      <w:r w:rsidRPr="00862D9C">
        <w:rPr>
          <w:rFonts w:eastAsia="Calibri"/>
          <w:lang w:val="en-GB"/>
        </w:rPr>
        <w:t xml:space="preserve">. </w:t>
      </w:r>
      <w:proofErr w:type="spellStart"/>
      <w:r w:rsidRPr="00862D9C">
        <w:rPr>
          <w:rFonts w:eastAsia="Calibri"/>
          <w:lang w:val="en-GB"/>
        </w:rPr>
        <w:t>Hella</w:t>
      </w:r>
      <w:proofErr w:type="spellEnd"/>
      <w:r w:rsidR="00072966" w:rsidRPr="00862D9C">
        <w:rPr>
          <w:rFonts w:eastAsia="Calibri"/>
          <w:lang w:val="en-GB"/>
        </w:rPr>
        <w:t xml:space="preserve"> </w:t>
      </w:r>
      <w:r w:rsidRPr="00862D9C">
        <w:rPr>
          <w:rFonts w:eastAsia="Calibri"/>
          <w:lang w:val="en-GB"/>
        </w:rPr>
        <w:t xml:space="preserve">offered a comprehensive range of quality automotive parts and accessories, both for </w:t>
      </w:r>
      <w:r w:rsidR="009C38BF" w:rsidRPr="00862D9C">
        <w:rPr>
          <w:rFonts w:eastAsia="Calibri"/>
          <w:lang w:val="en-GB"/>
        </w:rPr>
        <w:t xml:space="preserve">original equipment </w:t>
      </w:r>
      <w:r w:rsidR="00047435" w:rsidRPr="00862D9C">
        <w:rPr>
          <w:rFonts w:eastAsia="Calibri"/>
          <w:lang w:val="en-GB"/>
        </w:rPr>
        <w:t>manufacturers</w:t>
      </w:r>
      <w:r w:rsidR="009C38BF" w:rsidRPr="00862D9C">
        <w:rPr>
          <w:rFonts w:eastAsia="Calibri"/>
          <w:lang w:val="en-GB"/>
        </w:rPr>
        <w:t xml:space="preserve"> </w:t>
      </w:r>
      <w:r w:rsidR="00E3463C" w:rsidRPr="00862D9C">
        <w:rPr>
          <w:rFonts w:eastAsia="Calibri"/>
          <w:lang w:val="en-GB"/>
        </w:rPr>
        <w:t xml:space="preserve">(OEMs) </w:t>
      </w:r>
      <w:r w:rsidRPr="00862D9C">
        <w:rPr>
          <w:rFonts w:eastAsia="Calibri"/>
          <w:lang w:val="en-GB"/>
        </w:rPr>
        <w:t xml:space="preserve">and </w:t>
      </w:r>
      <w:r w:rsidR="009C38BF" w:rsidRPr="00862D9C">
        <w:rPr>
          <w:rFonts w:eastAsia="Calibri"/>
          <w:lang w:val="en-GB"/>
        </w:rPr>
        <w:t>the independent afterma</w:t>
      </w:r>
      <w:r w:rsidRPr="00862D9C">
        <w:rPr>
          <w:rFonts w:eastAsia="Calibri"/>
          <w:lang w:val="en-GB"/>
        </w:rPr>
        <w:t xml:space="preserve">rket. </w:t>
      </w:r>
    </w:p>
    <w:p w14:paraId="6416EE3E" w14:textId="77777777" w:rsidR="00B7095C" w:rsidRPr="00862D9C" w:rsidRDefault="00B7095C" w:rsidP="00111329">
      <w:pPr>
        <w:pStyle w:val="BodyTextMain"/>
        <w:rPr>
          <w:rFonts w:eastAsia="Calibri"/>
          <w:lang w:val="en-GB"/>
        </w:rPr>
      </w:pPr>
    </w:p>
    <w:p w14:paraId="5EBEBCE7" w14:textId="6E61C6D3" w:rsidR="00111329" w:rsidRPr="00862D9C" w:rsidRDefault="00111329" w:rsidP="00111329">
      <w:pPr>
        <w:pStyle w:val="BodyTextMain"/>
        <w:rPr>
          <w:rFonts w:eastAsia="Calibri"/>
          <w:lang w:val="en-GB"/>
        </w:rPr>
      </w:pPr>
      <w:proofErr w:type="spellStart"/>
      <w:r w:rsidRPr="00862D9C">
        <w:rPr>
          <w:rFonts w:eastAsia="Calibri"/>
          <w:lang w:val="en-GB"/>
        </w:rPr>
        <w:t>Hella</w:t>
      </w:r>
      <w:proofErr w:type="spellEnd"/>
      <w:r w:rsidRPr="00862D9C">
        <w:rPr>
          <w:rFonts w:eastAsia="Calibri"/>
          <w:lang w:val="en-GB"/>
        </w:rPr>
        <w:t xml:space="preserve"> India </w:t>
      </w:r>
      <w:r w:rsidR="00626A67">
        <w:rPr>
          <w:rFonts w:eastAsia="Calibri"/>
          <w:lang w:val="en-GB"/>
        </w:rPr>
        <w:t>Autom</w:t>
      </w:r>
      <w:r w:rsidR="009F52DB">
        <w:rPr>
          <w:rFonts w:eastAsia="Calibri"/>
          <w:lang w:val="en-GB"/>
        </w:rPr>
        <w:t>o</w:t>
      </w:r>
      <w:r w:rsidR="00626A67">
        <w:rPr>
          <w:rFonts w:eastAsia="Calibri"/>
          <w:lang w:val="en-GB"/>
        </w:rPr>
        <w:t xml:space="preserve">tive </w:t>
      </w:r>
      <w:proofErr w:type="spellStart"/>
      <w:r w:rsidR="00626A67">
        <w:rPr>
          <w:rFonts w:eastAsia="Calibri"/>
          <w:lang w:val="en-GB"/>
        </w:rPr>
        <w:t>Pvt.</w:t>
      </w:r>
      <w:proofErr w:type="spellEnd"/>
      <w:r w:rsidR="00626A67">
        <w:rPr>
          <w:rFonts w:eastAsia="Calibri"/>
          <w:lang w:val="en-GB"/>
        </w:rPr>
        <w:t xml:space="preserve"> Ltd. </w:t>
      </w:r>
      <w:r w:rsidRPr="00862D9C">
        <w:rPr>
          <w:rFonts w:eastAsia="Calibri"/>
          <w:lang w:val="en-GB"/>
        </w:rPr>
        <w:t xml:space="preserve">(earlier known as </w:t>
      </w:r>
      <w:proofErr w:type="spellStart"/>
      <w:r w:rsidRPr="00862D9C">
        <w:rPr>
          <w:rFonts w:eastAsia="Calibri"/>
          <w:lang w:val="en-GB"/>
        </w:rPr>
        <w:t>Hella</w:t>
      </w:r>
      <w:proofErr w:type="spellEnd"/>
      <w:r w:rsidRPr="00862D9C">
        <w:rPr>
          <w:rFonts w:eastAsia="Calibri"/>
          <w:lang w:val="en-GB"/>
        </w:rPr>
        <w:t xml:space="preserve"> India Electronics </w:t>
      </w:r>
      <w:proofErr w:type="spellStart"/>
      <w:r w:rsidRPr="00862D9C">
        <w:rPr>
          <w:rFonts w:eastAsia="Calibri"/>
          <w:lang w:val="en-GB"/>
        </w:rPr>
        <w:t>Pvt.</w:t>
      </w:r>
      <w:proofErr w:type="spellEnd"/>
      <w:r w:rsidRPr="00862D9C">
        <w:rPr>
          <w:rFonts w:eastAsia="Calibri"/>
          <w:lang w:val="en-GB"/>
        </w:rPr>
        <w:t xml:space="preserve"> Ltd.) was established as a </w:t>
      </w:r>
      <w:r w:rsidR="00C77F05" w:rsidRPr="00862D9C">
        <w:rPr>
          <w:rFonts w:eastAsia="Calibri"/>
          <w:lang w:val="en-GB"/>
        </w:rPr>
        <w:t>100 per cent</w:t>
      </w:r>
      <w:r w:rsidRPr="00862D9C">
        <w:rPr>
          <w:rFonts w:eastAsia="Calibri"/>
          <w:lang w:val="en-GB"/>
        </w:rPr>
        <w:t xml:space="preserve"> subsidiary of </w:t>
      </w:r>
      <w:proofErr w:type="spellStart"/>
      <w:r w:rsidRPr="00862D9C">
        <w:rPr>
          <w:rFonts w:eastAsia="Calibri"/>
          <w:lang w:val="en-GB"/>
        </w:rPr>
        <w:t>Hella</w:t>
      </w:r>
      <w:proofErr w:type="spellEnd"/>
      <w:r w:rsidRPr="00862D9C">
        <w:rPr>
          <w:rFonts w:eastAsia="Calibri"/>
          <w:lang w:val="en-GB"/>
        </w:rPr>
        <w:t xml:space="preserve"> GmbH &amp; Co. </w:t>
      </w:r>
      <w:proofErr w:type="spellStart"/>
      <w:r w:rsidRPr="00862D9C">
        <w:rPr>
          <w:rFonts w:eastAsia="Calibri"/>
          <w:lang w:val="en-GB"/>
        </w:rPr>
        <w:t>KGaA</w:t>
      </w:r>
      <w:proofErr w:type="spellEnd"/>
      <w:r w:rsidRPr="00862D9C">
        <w:rPr>
          <w:rFonts w:eastAsia="Calibri"/>
          <w:lang w:val="en-GB"/>
        </w:rPr>
        <w:t xml:space="preserve"> of Germany in 2005 by ending the JV with </w:t>
      </w:r>
      <w:proofErr w:type="spellStart"/>
      <w:r w:rsidRPr="00862D9C">
        <w:rPr>
          <w:rFonts w:eastAsia="Calibri"/>
          <w:lang w:val="en-GB"/>
        </w:rPr>
        <w:t>Padmini</w:t>
      </w:r>
      <w:proofErr w:type="spellEnd"/>
      <w:r w:rsidRPr="00862D9C">
        <w:rPr>
          <w:rFonts w:eastAsia="Calibri"/>
          <w:lang w:val="en-GB"/>
        </w:rPr>
        <w:t xml:space="preserve"> Engineering </w:t>
      </w:r>
      <w:proofErr w:type="spellStart"/>
      <w:r w:rsidRPr="00862D9C">
        <w:rPr>
          <w:rFonts w:eastAsia="Calibri"/>
          <w:lang w:val="en-GB"/>
        </w:rPr>
        <w:t>Pvt.</w:t>
      </w:r>
      <w:proofErr w:type="spellEnd"/>
      <w:r w:rsidRPr="00862D9C">
        <w:rPr>
          <w:rFonts w:eastAsia="Calibri"/>
          <w:lang w:val="en-GB"/>
        </w:rPr>
        <w:t xml:space="preserve"> Ltd. </w:t>
      </w:r>
    </w:p>
    <w:p w14:paraId="5661D7D6" w14:textId="77777777" w:rsidR="00111329" w:rsidRPr="00862D9C" w:rsidRDefault="00111329" w:rsidP="00111329">
      <w:pPr>
        <w:pStyle w:val="BodyTextMain"/>
        <w:rPr>
          <w:rFonts w:eastAsia="Calibri"/>
          <w:lang w:val="en-GB"/>
        </w:rPr>
      </w:pPr>
    </w:p>
    <w:p w14:paraId="02A2187E" w14:textId="586FDDB1" w:rsidR="00111329" w:rsidRPr="00862D9C" w:rsidRDefault="00111329" w:rsidP="00111329">
      <w:pPr>
        <w:pStyle w:val="BodyTextMain"/>
        <w:rPr>
          <w:rFonts w:eastAsia="Calibri"/>
          <w:lang w:val="en-GB"/>
        </w:rPr>
      </w:pPr>
      <w:r w:rsidRPr="00862D9C">
        <w:rPr>
          <w:rFonts w:eastAsia="Calibri"/>
          <w:lang w:val="en-GB"/>
        </w:rPr>
        <w:t>Contemporaneously</w:t>
      </w:r>
      <w:r w:rsidR="00C77F05" w:rsidRPr="00862D9C">
        <w:rPr>
          <w:rFonts w:eastAsia="Calibri"/>
          <w:lang w:val="en-GB"/>
        </w:rPr>
        <w:t>,</w:t>
      </w:r>
      <w:r w:rsidRPr="00862D9C">
        <w:rPr>
          <w:rFonts w:eastAsia="Calibri"/>
          <w:lang w:val="en-GB"/>
        </w:rPr>
        <w:t xml:space="preserve"> </w:t>
      </w:r>
      <w:proofErr w:type="spellStart"/>
      <w:r w:rsidR="00400C59">
        <w:rPr>
          <w:rFonts w:eastAsia="Calibri"/>
          <w:lang w:val="en-GB"/>
        </w:rPr>
        <w:t>Hella</w:t>
      </w:r>
      <w:proofErr w:type="spellEnd"/>
      <w:r w:rsidR="00400C59">
        <w:rPr>
          <w:rFonts w:eastAsia="Calibri"/>
          <w:lang w:val="en-GB"/>
        </w:rPr>
        <w:t xml:space="preserve"> India Lighting Limited (</w:t>
      </w:r>
      <w:r w:rsidR="00C77F05" w:rsidRPr="00862D9C">
        <w:rPr>
          <w:rFonts w:eastAsia="Calibri"/>
          <w:lang w:val="en-GB"/>
        </w:rPr>
        <w:t>HIL</w:t>
      </w:r>
      <w:r w:rsidR="00400C59">
        <w:rPr>
          <w:rFonts w:eastAsia="Calibri"/>
          <w:lang w:val="en-GB"/>
        </w:rPr>
        <w:t>)</w:t>
      </w:r>
      <w:r w:rsidRPr="00862D9C">
        <w:rPr>
          <w:rFonts w:eastAsia="Calibri"/>
          <w:lang w:val="en-GB"/>
        </w:rPr>
        <w:t xml:space="preserve"> was established as </w:t>
      </w:r>
      <w:r w:rsidR="00C77F05" w:rsidRPr="00862D9C">
        <w:rPr>
          <w:rFonts w:eastAsia="Calibri"/>
          <w:lang w:val="en-GB"/>
        </w:rPr>
        <w:t xml:space="preserve">an </w:t>
      </w:r>
      <w:r w:rsidRPr="00862D9C">
        <w:rPr>
          <w:rFonts w:eastAsia="Calibri"/>
          <w:lang w:val="en-GB"/>
        </w:rPr>
        <w:t>81</w:t>
      </w:r>
      <w:r w:rsidR="00C77F05" w:rsidRPr="00862D9C">
        <w:rPr>
          <w:rFonts w:eastAsia="Calibri"/>
          <w:lang w:val="en-GB"/>
        </w:rPr>
        <w:t xml:space="preserve"> per cent</w:t>
      </w:r>
      <w:r w:rsidRPr="00862D9C">
        <w:rPr>
          <w:rFonts w:eastAsia="Calibri"/>
          <w:lang w:val="en-GB"/>
        </w:rPr>
        <w:t xml:space="preserve"> subsidiary of </w:t>
      </w:r>
      <w:proofErr w:type="spellStart"/>
      <w:r w:rsidRPr="00862D9C">
        <w:rPr>
          <w:rFonts w:eastAsia="Calibri"/>
          <w:lang w:val="en-GB"/>
        </w:rPr>
        <w:t>Hella</w:t>
      </w:r>
      <w:proofErr w:type="spellEnd"/>
      <w:r w:rsidRPr="00862D9C">
        <w:rPr>
          <w:rFonts w:eastAsia="Calibri"/>
          <w:lang w:val="en-GB"/>
        </w:rPr>
        <w:t xml:space="preserve"> GmbH &amp; Co. </w:t>
      </w:r>
      <w:proofErr w:type="spellStart"/>
      <w:r w:rsidRPr="00862D9C">
        <w:rPr>
          <w:rFonts w:eastAsia="Calibri"/>
          <w:lang w:val="en-GB"/>
        </w:rPr>
        <w:t>KGaA</w:t>
      </w:r>
      <w:proofErr w:type="spellEnd"/>
      <w:r w:rsidRPr="00862D9C">
        <w:rPr>
          <w:rFonts w:eastAsia="Calibri"/>
          <w:lang w:val="en-GB"/>
        </w:rPr>
        <w:t xml:space="preserve"> by ending the JV with JMA Industries. </w:t>
      </w:r>
      <w:r w:rsidR="00A2466F" w:rsidRPr="00862D9C">
        <w:rPr>
          <w:rFonts w:eastAsia="Calibri"/>
          <w:lang w:val="en-GB"/>
        </w:rPr>
        <w:t>HIL’s core focus was automotive lighting and supplying electrical and electronics equipment for a special OEM target group</w:t>
      </w:r>
      <w:r w:rsidR="00C77F05" w:rsidRPr="00862D9C">
        <w:rPr>
          <w:rFonts w:eastAsia="Calibri"/>
          <w:lang w:val="en-GB"/>
        </w:rPr>
        <w:t>.</w:t>
      </w:r>
    </w:p>
    <w:p w14:paraId="1F9254E5" w14:textId="77777777" w:rsidR="00111329" w:rsidRPr="00862D9C" w:rsidRDefault="00111329" w:rsidP="00111329">
      <w:pPr>
        <w:pStyle w:val="BodyTextMain"/>
        <w:rPr>
          <w:rFonts w:eastAsia="Calibri"/>
          <w:lang w:val="en-GB"/>
        </w:rPr>
      </w:pPr>
    </w:p>
    <w:p w14:paraId="4BCF94BC" w14:textId="5DD7722B" w:rsidR="00111329" w:rsidRPr="00862D9C" w:rsidRDefault="00126CBC" w:rsidP="00111329">
      <w:pPr>
        <w:pStyle w:val="BodyTextMain"/>
        <w:rPr>
          <w:rFonts w:eastAsia="Calibri"/>
          <w:lang w:val="en-GB"/>
        </w:rPr>
      </w:pPr>
      <w:r w:rsidRPr="00862D9C">
        <w:rPr>
          <w:rFonts w:eastAsia="Calibri"/>
          <w:lang w:val="en-GB"/>
        </w:rPr>
        <w:t>HIL</w:t>
      </w:r>
      <w:r w:rsidR="00111329" w:rsidRPr="00862D9C">
        <w:rPr>
          <w:rFonts w:eastAsia="Calibri"/>
          <w:lang w:val="en-GB"/>
        </w:rPr>
        <w:t xml:space="preserve"> </w:t>
      </w:r>
      <w:r w:rsidRPr="00862D9C">
        <w:rPr>
          <w:rFonts w:eastAsia="Calibri"/>
          <w:lang w:val="en-GB"/>
        </w:rPr>
        <w:t xml:space="preserve">had </w:t>
      </w:r>
      <w:r w:rsidR="00111329" w:rsidRPr="00862D9C">
        <w:rPr>
          <w:rFonts w:eastAsia="Calibri"/>
          <w:lang w:val="en-GB"/>
        </w:rPr>
        <w:t xml:space="preserve">its manufacturing plant in </w:t>
      </w:r>
      <w:proofErr w:type="spellStart"/>
      <w:r w:rsidR="00111329" w:rsidRPr="00862D9C">
        <w:rPr>
          <w:rFonts w:eastAsia="Calibri"/>
          <w:lang w:val="en-GB"/>
        </w:rPr>
        <w:t>Dera</w:t>
      </w:r>
      <w:proofErr w:type="spellEnd"/>
      <w:r w:rsidR="00A2466F" w:rsidRPr="00862D9C">
        <w:rPr>
          <w:rFonts w:eastAsia="Calibri"/>
          <w:lang w:val="en-GB"/>
        </w:rPr>
        <w:t xml:space="preserve"> </w:t>
      </w:r>
      <w:proofErr w:type="spellStart"/>
      <w:r w:rsidR="00A2466F" w:rsidRPr="00862D9C">
        <w:rPr>
          <w:rFonts w:eastAsia="Calibri"/>
          <w:lang w:val="en-GB"/>
        </w:rPr>
        <w:t>B</w:t>
      </w:r>
      <w:r w:rsidR="00111329" w:rsidRPr="00862D9C">
        <w:rPr>
          <w:rFonts w:eastAsia="Calibri"/>
          <w:lang w:val="en-GB"/>
        </w:rPr>
        <w:t>assi</w:t>
      </w:r>
      <w:proofErr w:type="spellEnd"/>
      <w:r w:rsidR="00111329" w:rsidRPr="00862D9C">
        <w:rPr>
          <w:rFonts w:eastAsia="Calibri"/>
          <w:lang w:val="en-GB"/>
        </w:rPr>
        <w:t xml:space="preserve"> since 1981</w:t>
      </w:r>
      <w:r w:rsidR="00E3463C" w:rsidRPr="00862D9C">
        <w:rPr>
          <w:rFonts w:eastAsia="Calibri"/>
          <w:lang w:val="en-GB"/>
        </w:rPr>
        <w:t>,</w:t>
      </w:r>
      <w:r w:rsidR="00111329" w:rsidRPr="00862D9C">
        <w:rPr>
          <w:rFonts w:eastAsia="Calibri"/>
          <w:lang w:val="en-GB"/>
        </w:rPr>
        <w:t xml:space="preserve"> and</w:t>
      </w:r>
      <w:r w:rsidR="00E3463C" w:rsidRPr="00862D9C">
        <w:rPr>
          <w:rFonts w:eastAsia="Calibri"/>
          <w:lang w:val="en-GB"/>
        </w:rPr>
        <w:t xml:space="preserve"> it</w:t>
      </w:r>
      <w:r w:rsidR="00111329" w:rsidRPr="00862D9C">
        <w:rPr>
          <w:rFonts w:eastAsia="Calibri"/>
          <w:lang w:val="en-GB"/>
        </w:rPr>
        <w:t xml:space="preserve"> was headquartered in </w:t>
      </w:r>
      <w:proofErr w:type="spellStart"/>
      <w:r w:rsidR="00111329" w:rsidRPr="00862D9C">
        <w:rPr>
          <w:rFonts w:eastAsia="Calibri"/>
          <w:lang w:val="en-GB"/>
        </w:rPr>
        <w:t>Gurugram</w:t>
      </w:r>
      <w:proofErr w:type="spellEnd"/>
      <w:r w:rsidR="00111329" w:rsidRPr="00862D9C">
        <w:rPr>
          <w:rFonts w:eastAsia="Calibri"/>
          <w:lang w:val="en-GB"/>
        </w:rPr>
        <w:t xml:space="preserve"> with </w:t>
      </w:r>
      <w:r w:rsidRPr="00862D9C">
        <w:rPr>
          <w:rFonts w:eastAsia="Calibri"/>
          <w:lang w:val="en-GB"/>
        </w:rPr>
        <w:t>a</w:t>
      </w:r>
      <w:r w:rsidR="00111329" w:rsidRPr="00862D9C">
        <w:rPr>
          <w:rFonts w:eastAsia="Calibri"/>
          <w:lang w:val="en-GB"/>
        </w:rPr>
        <w:t xml:space="preserve"> total employee strength of 600.</w:t>
      </w:r>
    </w:p>
    <w:p w14:paraId="7589BBF9" w14:textId="77777777" w:rsidR="00111329" w:rsidRPr="00862D9C" w:rsidRDefault="00111329" w:rsidP="00111329">
      <w:pPr>
        <w:pStyle w:val="BodyTextMain"/>
        <w:rPr>
          <w:rFonts w:eastAsia="Calibri"/>
          <w:lang w:val="en-GB"/>
        </w:rPr>
      </w:pPr>
    </w:p>
    <w:p w14:paraId="3FFD2AD4" w14:textId="37B17782" w:rsidR="00111329" w:rsidRPr="00862D9C" w:rsidRDefault="00111329" w:rsidP="00111329">
      <w:pPr>
        <w:pStyle w:val="BodyTextMain"/>
        <w:rPr>
          <w:rFonts w:eastAsia="Calibri"/>
          <w:lang w:val="en-GB"/>
        </w:rPr>
      </w:pPr>
      <w:r w:rsidRPr="00862D9C">
        <w:rPr>
          <w:rFonts w:eastAsia="Calibri"/>
          <w:lang w:val="en-GB"/>
        </w:rPr>
        <w:t xml:space="preserve">In 2008, </w:t>
      </w:r>
      <w:r w:rsidR="00894906" w:rsidRPr="00862D9C">
        <w:rPr>
          <w:rFonts w:eastAsia="Calibri"/>
          <w:lang w:val="en-GB"/>
        </w:rPr>
        <w:t>HIL</w:t>
      </w:r>
      <w:r w:rsidRPr="00862D9C">
        <w:rPr>
          <w:rFonts w:eastAsia="Calibri"/>
          <w:lang w:val="en-GB"/>
        </w:rPr>
        <w:t xml:space="preserve"> was ready with a </w:t>
      </w:r>
      <w:r w:rsidR="00B7103E" w:rsidRPr="00862D9C">
        <w:rPr>
          <w:rFonts w:eastAsia="Calibri"/>
          <w:lang w:val="en-GB"/>
        </w:rPr>
        <w:t xml:space="preserve">new </w:t>
      </w:r>
      <w:r w:rsidR="00320D47" w:rsidRPr="00862D9C">
        <w:rPr>
          <w:rFonts w:eastAsia="Calibri"/>
          <w:lang w:val="en-GB"/>
        </w:rPr>
        <w:t>world-class</w:t>
      </w:r>
      <w:r w:rsidRPr="00862D9C">
        <w:rPr>
          <w:rFonts w:eastAsia="Calibri"/>
          <w:lang w:val="en-GB"/>
        </w:rPr>
        <w:t xml:space="preserve"> facility in Faridabad</w:t>
      </w:r>
      <w:r w:rsidR="00320D47" w:rsidRPr="00862D9C">
        <w:rPr>
          <w:rFonts w:eastAsia="Calibri"/>
          <w:lang w:val="en-GB"/>
        </w:rPr>
        <w:t>,</w:t>
      </w:r>
      <w:r w:rsidRPr="00862D9C">
        <w:rPr>
          <w:rFonts w:eastAsia="Calibri"/>
          <w:lang w:val="en-GB"/>
        </w:rPr>
        <w:t xml:space="preserve"> but </w:t>
      </w:r>
      <w:r w:rsidR="00320D47" w:rsidRPr="00862D9C">
        <w:rPr>
          <w:rFonts w:eastAsia="Calibri"/>
          <w:lang w:val="en-GB"/>
        </w:rPr>
        <w:t xml:space="preserve">the </w:t>
      </w:r>
      <w:r w:rsidRPr="00862D9C">
        <w:rPr>
          <w:rFonts w:eastAsia="Calibri"/>
          <w:lang w:val="en-GB"/>
        </w:rPr>
        <w:t xml:space="preserve">global market slowdown in the same year came as a shock. HIL </w:t>
      </w:r>
      <w:r w:rsidR="00320D47" w:rsidRPr="00862D9C">
        <w:rPr>
          <w:rFonts w:eastAsia="Calibri"/>
          <w:lang w:val="en-GB"/>
        </w:rPr>
        <w:t>suffered</w:t>
      </w:r>
      <w:r w:rsidRPr="00862D9C">
        <w:rPr>
          <w:rFonts w:eastAsia="Calibri"/>
          <w:lang w:val="en-GB"/>
        </w:rPr>
        <w:t xml:space="preserve"> huge losses</w:t>
      </w:r>
      <w:r w:rsidR="00320D47" w:rsidRPr="00862D9C">
        <w:rPr>
          <w:rFonts w:eastAsia="Calibri"/>
          <w:lang w:val="en-GB"/>
        </w:rPr>
        <w:t>,</w:t>
      </w:r>
      <w:r w:rsidRPr="00862D9C">
        <w:rPr>
          <w:rFonts w:eastAsia="Calibri"/>
          <w:lang w:val="en-GB"/>
        </w:rPr>
        <w:t xml:space="preserve"> and the German management had no option but to shut down and sell either the </w:t>
      </w:r>
      <w:r w:rsidR="00320D47" w:rsidRPr="00862D9C">
        <w:rPr>
          <w:rFonts w:eastAsia="Calibri"/>
          <w:lang w:val="en-GB"/>
        </w:rPr>
        <w:t xml:space="preserve">plant </w:t>
      </w:r>
      <w:r w:rsidRPr="00862D9C">
        <w:rPr>
          <w:rFonts w:eastAsia="Calibri"/>
          <w:lang w:val="en-GB"/>
        </w:rPr>
        <w:t xml:space="preserve">in </w:t>
      </w:r>
      <w:proofErr w:type="spellStart"/>
      <w:r w:rsidRPr="00862D9C">
        <w:rPr>
          <w:rFonts w:eastAsia="Calibri"/>
          <w:lang w:val="en-GB"/>
        </w:rPr>
        <w:t>Dera</w:t>
      </w:r>
      <w:proofErr w:type="spellEnd"/>
      <w:r w:rsidR="00A2466F" w:rsidRPr="00862D9C">
        <w:rPr>
          <w:rFonts w:eastAsia="Calibri"/>
          <w:lang w:val="en-GB"/>
        </w:rPr>
        <w:t xml:space="preserve"> </w:t>
      </w:r>
      <w:proofErr w:type="spellStart"/>
      <w:r w:rsidR="00A2466F" w:rsidRPr="00862D9C">
        <w:rPr>
          <w:rFonts w:eastAsia="Calibri"/>
          <w:lang w:val="en-GB"/>
        </w:rPr>
        <w:t>B</w:t>
      </w:r>
      <w:r w:rsidRPr="00862D9C">
        <w:rPr>
          <w:rFonts w:eastAsia="Calibri"/>
          <w:lang w:val="en-GB"/>
        </w:rPr>
        <w:t>assi</w:t>
      </w:r>
      <w:proofErr w:type="spellEnd"/>
      <w:r w:rsidRPr="00862D9C">
        <w:rPr>
          <w:rFonts w:eastAsia="Calibri"/>
          <w:lang w:val="en-GB"/>
        </w:rPr>
        <w:t xml:space="preserve"> or </w:t>
      </w:r>
      <w:r w:rsidR="0059604B" w:rsidRPr="00862D9C">
        <w:rPr>
          <w:rFonts w:eastAsia="Calibri"/>
          <w:lang w:val="en-GB"/>
        </w:rPr>
        <w:t xml:space="preserve">in </w:t>
      </w:r>
      <w:r w:rsidRPr="00862D9C">
        <w:rPr>
          <w:rFonts w:eastAsia="Calibri"/>
          <w:lang w:val="en-GB"/>
        </w:rPr>
        <w:t xml:space="preserve">Faridabad. Management opted for </w:t>
      </w:r>
      <w:r w:rsidR="00F3012A" w:rsidRPr="00862D9C">
        <w:rPr>
          <w:rFonts w:eastAsia="Calibri"/>
          <w:lang w:val="en-GB"/>
        </w:rPr>
        <w:t>selling</w:t>
      </w:r>
      <w:r w:rsidRPr="00862D9C">
        <w:rPr>
          <w:rFonts w:eastAsia="Calibri"/>
          <w:lang w:val="en-GB"/>
        </w:rPr>
        <w:t xml:space="preserve"> the Faridabad plant</w:t>
      </w:r>
      <w:r w:rsidR="00F3012A" w:rsidRPr="00862D9C">
        <w:rPr>
          <w:rFonts w:eastAsia="Calibri"/>
          <w:lang w:val="en-GB"/>
        </w:rPr>
        <w:t>,</w:t>
      </w:r>
      <w:r w:rsidRPr="00862D9C">
        <w:rPr>
          <w:rFonts w:eastAsia="Calibri"/>
          <w:lang w:val="en-GB"/>
        </w:rPr>
        <w:t xml:space="preserve"> before </w:t>
      </w:r>
      <w:r w:rsidR="00255CF4" w:rsidRPr="00862D9C">
        <w:rPr>
          <w:rFonts w:eastAsia="Calibri"/>
          <w:lang w:val="en-GB"/>
        </w:rPr>
        <w:t xml:space="preserve">any </w:t>
      </w:r>
      <w:r w:rsidRPr="00862D9C">
        <w:rPr>
          <w:rFonts w:eastAsia="Calibri"/>
          <w:lang w:val="en-GB"/>
        </w:rPr>
        <w:t xml:space="preserve">manufacturing </w:t>
      </w:r>
      <w:r w:rsidR="00255CF4" w:rsidRPr="00862D9C">
        <w:rPr>
          <w:rFonts w:eastAsia="Calibri"/>
          <w:lang w:val="en-GB"/>
        </w:rPr>
        <w:t xml:space="preserve">had </w:t>
      </w:r>
      <w:r w:rsidR="00F3012A" w:rsidRPr="00862D9C">
        <w:rPr>
          <w:rFonts w:eastAsia="Calibri"/>
          <w:lang w:val="en-GB"/>
        </w:rPr>
        <w:t xml:space="preserve">ever </w:t>
      </w:r>
      <w:r w:rsidR="00255CF4" w:rsidRPr="00862D9C">
        <w:rPr>
          <w:rFonts w:eastAsia="Calibri"/>
          <w:lang w:val="en-GB"/>
        </w:rPr>
        <w:t xml:space="preserve">begun </w:t>
      </w:r>
      <w:r w:rsidRPr="00862D9C">
        <w:rPr>
          <w:rFonts w:eastAsia="Calibri"/>
          <w:lang w:val="en-GB"/>
        </w:rPr>
        <w:t>the</w:t>
      </w:r>
      <w:r w:rsidR="00F3012A" w:rsidRPr="00862D9C">
        <w:rPr>
          <w:rFonts w:eastAsia="Calibri"/>
          <w:lang w:val="en-GB"/>
        </w:rPr>
        <w:t>re</w:t>
      </w:r>
      <w:r w:rsidRPr="00862D9C">
        <w:rPr>
          <w:rFonts w:eastAsia="Calibri"/>
          <w:lang w:val="en-GB"/>
        </w:rPr>
        <w:t>.</w:t>
      </w:r>
    </w:p>
    <w:p w14:paraId="6E60EC17" w14:textId="77777777" w:rsidR="00111329" w:rsidRPr="00862D9C" w:rsidRDefault="00111329" w:rsidP="00111329">
      <w:pPr>
        <w:pStyle w:val="BodyTextMain"/>
        <w:rPr>
          <w:rFonts w:eastAsia="Calibri"/>
          <w:lang w:val="en-GB"/>
        </w:rPr>
      </w:pPr>
    </w:p>
    <w:p w14:paraId="174E2FD6" w14:textId="477D1FC5" w:rsidR="00111329" w:rsidRPr="00862D9C" w:rsidRDefault="0059604B" w:rsidP="00111329">
      <w:pPr>
        <w:pStyle w:val="BodyTextMain"/>
        <w:rPr>
          <w:rFonts w:eastAsia="Calibri"/>
          <w:spacing w:val="-2"/>
          <w:kern w:val="22"/>
          <w:lang w:val="en-GB"/>
        </w:rPr>
      </w:pPr>
      <w:r w:rsidRPr="00862D9C">
        <w:rPr>
          <w:rFonts w:eastAsia="Calibri"/>
          <w:spacing w:val="-2"/>
          <w:kern w:val="22"/>
          <w:lang w:val="en-GB"/>
        </w:rPr>
        <w:t xml:space="preserve">At that time, </w:t>
      </w:r>
      <w:r w:rsidR="00B600BC" w:rsidRPr="00862D9C">
        <w:rPr>
          <w:rFonts w:eastAsia="Calibri"/>
          <w:spacing w:val="-2"/>
          <w:kern w:val="22"/>
          <w:lang w:val="en-GB"/>
        </w:rPr>
        <w:t xml:space="preserve">Rama </w:t>
      </w:r>
      <w:r w:rsidR="00111329" w:rsidRPr="00862D9C">
        <w:rPr>
          <w:rFonts w:eastAsia="Calibri"/>
          <w:spacing w:val="-2"/>
          <w:kern w:val="22"/>
          <w:lang w:val="en-GB"/>
        </w:rPr>
        <w:t>Shankar</w:t>
      </w:r>
      <w:r w:rsidRPr="00862D9C">
        <w:rPr>
          <w:rFonts w:eastAsia="Calibri"/>
          <w:spacing w:val="-2"/>
          <w:kern w:val="22"/>
          <w:lang w:val="en-GB"/>
        </w:rPr>
        <w:t xml:space="preserve">, </w:t>
      </w:r>
      <w:r w:rsidR="00111329" w:rsidRPr="00862D9C">
        <w:rPr>
          <w:rFonts w:eastAsia="Calibri"/>
          <w:spacing w:val="-2"/>
          <w:kern w:val="22"/>
          <w:lang w:val="en-GB"/>
        </w:rPr>
        <w:t xml:space="preserve">an alumnus of </w:t>
      </w:r>
      <w:r w:rsidR="00B600BC" w:rsidRPr="00862D9C">
        <w:rPr>
          <w:rFonts w:eastAsia="Calibri"/>
          <w:spacing w:val="-2"/>
          <w:kern w:val="22"/>
          <w:lang w:val="en-GB"/>
        </w:rPr>
        <w:t>the</w:t>
      </w:r>
      <w:r w:rsidRPr="00862D9C">
        <w:rPr>
          <w:rFonts w:eastAsia="Calibri"/>
          <w:spacing w:val="-2"/>
          <w:kern w:val="22"/>
          <w:lang w:val="en-GB"/>
        </w:rPr>
        <w:t xml:space="preserve"> </w:t>
      </w:r>
      <w:r w:rsidR="00B600BC" w:rsidRPr="00862D9C">
        <w:rPr>
          <w:rFonts w:eastAsia="Calibri"/>
          <w:spacing w:val="-2"/>
          <w:kern w:val="22"/>
          <w:lang w:val="en-GB"/>
        </w:rPr>
        <w:t>National Institute of Technology</w:t>
      </w:r>
      <w:r w:rsidR="009D4350">
        <w:rPr>
          <w:rFonts w:eastAsia="Calibri"/>
          <w:spacing w:val="-2"/>
          <w:kern w:val="22"/>
          <w:lang w:val="en-GB"/>
        </w:rPr>
        <w:t>,</w:t>
      </w:r>
      <w:r w:rsidR="00B600BC" w:rsidRPr="00862D9C">
        <w:rPr>
          <w:rFonts w:eastAsia="Calibri"/>
          <w:spacing w:val="-2"/>
          <w:kern w:val="22"/>
          <w:lang w:val="en-GB"/>
        </w:rPr>
        <w:t xml:space="preserve"> </w:t>
      </w:r>
      <w:r w:rsidR="00111329" w:rsidRPr="00862D9C">
        <w:rPr>
          <w:rFonts w:eastAsia="Calibri"/>
          <w:spacing w:val="-2"/>
          <w:kern w:val="22"/>
          <w:lang w:val="en-GB"/>
        </w:rPr>
        <w:t xml:space="preserve">Calicut and </w:t>
      </w:r>
      <w:r w:rsidR="00B600BC" w:rsidRPr="00862D9C">
        <w:rPr>
          <w:rFonts w:eastAsia="Calibri"/>
          <w:spacing w:val="-2"/>
          <w:kern w:val="22"/>
          <w:lang w:val="en-GB"/>
        </w:rPr>
        <w:t>the India</w:t>
      </w:r>
      <w:r w:rsidR="009D4350">
        <w:rPr>
          <w:rFonts w:eastAsia="Calibri"/>
          <w:spacing w:val="-2"/>
          <w:kern w:val="22"/>
          <w:lang w:val="en-GB"/>
        </w:rPr>
        <w:t>n</w:t>
      </w:r>
      <w:r w:rsidR="00B600BC" w:rsidRPr="00862D9C">
        <w:rPr>
          <w:rFonts w:eastAsia="Calibri"/>
          <w:spacing w:val="-2"/>
          <w:kern w:val="22"/>
          <w:lang w:val="en-GB"/>
        </w:rPr>
        <w:t xml:space="preserve"> Institute of Management</w:t>
      </w:r>
      <w:r w:rsidR="009D4350">
        <w:rPr>
          <w:rFonts w:eastAsia="Calibri"/>
          <w:spacing w:val="-2"/>
          <w:kern w:val="22"/>
          <w:lang w:val="en-GB"/>
        </w:rPr>
        <w:t>,</w:t>
      </w:r>
      <w:r w:rsidR="00B600BC" w:rsidRPr="00862D9C">
        <w:rPr>
          <w:rFonts w:eastAsia="Calibri"/>
          <w:spacing w:val="-2"/>
          <w:kern w:val="22"/>
          <w:lang w:val="en-GB"/>
        </w:rPr>
        <w:t xml:space="preserve"> </w:t>
      </w:r>
      <w:r w:rsidR="00111329" w:rsidRPr="00862D9C">
        <w:rPr>
          <w:rFonts w:eastAsia="Calibri"/>
          <w:spacing w:val="-2"/>
          <w:kern w:val="22"/>
          <w:lang w:val="en-GB"/>
        </w:rPr>
        <w:t>Bangalor</w:t>
      </w:r>
      <w:r w:rsidRPr="00862D9C">
        <w:rPr>
          <w:rFonts w:eastAsia="Calibri"/>
          <w:spacing w:val="-2"/>
          <w:kern w:val="22"/>
          <w:lang w:val="en-GB"/>
        </w:rPr>
        <w:t xml:space="preserve">e, </w:t>
      </w:r>
      <w:r w:rsidR="00111329" w:rsidRPr="00862D9C">
        <w:rPr>
          <w:rFonts w:eastAsia="Calibri"/>
          <w:spacing w:val="-2"/>
          <w:kern w:val="22"/>
          <w:lang w:val="en-GB"/>
        </w:rPr>
        <w:t xml:space="preserve">was appointed </w:t>
      </w:r>
      <w:r w:rsidR="00B600BC" w:rsidRPr="00862D9C">
        <w:rPr>
          <w:rFonts w:eastAsia="Calibri"/>
          <w:spacing w:val="-2"/>
          <w:kern w:val="22"/>
          <w:lang w:val="en-GB"/>
        </w:rPr>
        <w:t>managing director</w:t>
      </w:r>
      <w:r w:rsidR="00111329" w:rsidRPr="00862D9C">
        <w:rPr>
          <w:rFonts w:eastAsia="Calibri"/>
          <w:spacing w:val="-2"/>
          <w:kern w:val="22"/>
          <w:lang w:val="en-GB"/>
        </w:rPr>
        <w:t xml:space="preserve"> </w:t>
      </w:r>
      <w:r w:rsidR="00825F65" w:rsidRPr="00862D9C">
        <w:rPr>
          <w:rFonts w:eastAsia="Calibri"/>
          <w:spacing w:val="-2"/>
          <w:kern w:val="22"/>
          <w:lang w:val="en-GB"/>
        </w:rPr>
        <w:t xml:space="preserve">(MD) </w:t>
      </w:r>
      <w:r w:rsidR="00111329" w:rsidRPr="00862D9C">
        <w:rPr>
          <w:rFonts w:eastAsia="Calibri"/>
          <w:spacing w:val="-2"/>
          <w:kern w:val="22"/>
          <w:lang w:val="en-GB"/>
        </w:rPr>
        <w:t xml:space="preserve">of </w:t>
      </w:r>
      <w:r w:rsidR="00A2466F" w:rsidRPr="00862D9C">
        <w:rPr>
          <w:rFonts w:eastAsia="Calibri"/>
          <w:spacing w:val="-2"/>
          <w:kern w:val="22"/>
          <w:lang w:val="en-GB"/>
        </w:rPr>
        <w:t>HIL</w:t>
      </w:r>
      <w:r w:rsidR="00111329" w:rsidRPr="00862D9C">
        <w:rPr>
          <w:rFonts w:eastAsia="Calibri"/>
          <w:spacing w:val="-2"/>
          <w:kern w:val="22"/>
          <w:lang w:val="en-GB"/>
        </w:rPr>
        <w:t>.</w:t>
      </w:r>
      <w:r w:rsidRPr="00862D9C">
        <w:rPr>
          <w:rFonts w:eastAsia="Calibri"/>
          <w:spacing w:val="-2"/>
          <w:kern w:val="22"/>
          <w:lang w:val="en-GB"/>
        </w:rPr>
        <w:t xml:space="preserve"> He had previously been managing the Aftersales division. Shankar</w:t>
      </w:r>
      <w:r w:rsidR="00111329" w:rsidRPr="00862D9C">
        <w:rPr>
          <w:rFonts w:eastAsia="Calibri"/>
          <w:spacing w:val="-2"/>
          <w:kern w:val="22"/>
          <w:lang w:val="en-GB"/>
        </w:rPr>
        <w:t xml:space="preserve"> </w:t>
      </w:r>
      <w:r w:rsidR="00A2466F" w:rsidRPr="00862D9C">
        <w:rPr>
          <w:rFonts w:eastAsia="Calibri"/>
          <w:spacing w:val="-2"/>
          <w:kern w:val="22"/>
          <w:lang w:val="en-GB"/>
        </w:rPr>
        <w:t xml:space="preserve">had been closely </w:t>
      </w:r>
      <w:r w:rsidR="00D20D1B" w:rsidRPr="00862D9C">
        <w:rPr>
          <w:rFonts w:eastAsia="Calibri"/>
          <w:spacing w:val="-2"/>
          <w:kern w:val="22"/>
          <w:lang w:val="en-GB"/>
        </w:rPr>
        <w:t>associated</w:t>
      </w:r>
      <w:r w:rsidR="00A2466F" w:rsidRPr="00862D9C">
        <w:rPr>
          <w:rFonts w:eastAsia="Calibri"/>
          <w:spacing w:val="-2"/>
          <w:kern w:val="22"/>
          <w:lang w:val="en-GB"/>
        </w:rPr>
        <w:t xml:space="preserve"> with H</w:t>
      </w:r>
      <w:r w:rsidR="009D4350">
        <w:rPr>
          <w:rFonts w:eastAsia="Calibri"/>
          <w:spacing w:val="-2"/>
          <w:kern w:val="22"/>
          <w:lang w:val="en-GB"/>
        </w:rPr>
        <w:t>IL</w:t>
      </w:r>
      <w:r w:rsidR="00A2466F" w:rsidRPr="00862D9C">
        <w:rPr>
          <w:rFonts w:eastAsia="Calibri"/>
          <w:spacing w:val="-2"/>
          <w:kern w:val="22"/>
          <w:lang w:val="en-GB"/>
        </w:rPr>
        <w:t xml:space="preserve"> for a long time and therefore knew all of the issues prevailing in the </w:t>
      </w:r>
      <w:r w:rsidR="00D20D1B" w:rsidRPr="00862D9C">
        <w:rPr>
          <w:rFonts w:eastAsia="Calibri"/>
          <w:spacing w:val="-2"/>
          <w:kern w:val="22"/>
          <w:lang w:val="en-GB"/>
        </w:rPr>
        <w:t>organization</w:t>
      </w:r>
      <w:r w:rsidR="00A2466F" w:rsidRPr="00862D9C">
        <w:rPr>
          <w:rFonts w:eastAsia="Calibri"/>
          <w:spacing w:val="-2"/>
          <w:kern w:val="22"/>
          <w:lang w:val="en-GB"/>
        </w:rPr>
        <w:t xml:space="preserve"> at Indian locations. </w:t>
      </w:r>
      <w:r w:rsidR="00D20D1B" w:rsidRPr="00862D9C">
        <w:rPr>
          <w:rFonts w:eastAsia="Calibri"/>
          <w:spacing w:val="-2"/>
          <w:kern w:val="22"/>
          <w:lang w:val="en-GB"/>
        </w:rPr>
        <w:t>He</w:t>
      </w:r>
      <w:r w:rsidR="00D20D1B" w:rsidRPr="00862D9C" w:rsidDel="00A2466F">
        <w:rPr>
          <w:rFonts w:eastAsia="Calibri"/>
          <w:spacing w:val="-2"/>
          <w:kern w:val="22"/>
          <w:lang w:val="en-GB"/>
        </w:rPr>
        <w:t xml:space="preserve"> </w:t>
      </w:r>
      <w:r w:rsidR="00D20D1B" w:rsidRPr="00862D9C">
        <w:rPr>
          <w:rFonts w:eastAsia="Calibri"/>
          <w:spacing w:val="-2"/>
          <w:kern w:val="22"/>
          <w:lang w:val="en-GB"/>
        </w:rPr>
        <w:t>was</w:t>
      </w:r>
      <w:r w:rsidR="00B600BC" w:rsidRPr="00862D9C">
        <w:rPr>
          <w:rFonts w:eastAsia="Calibri"/>
          <w:spacing w:val="-2"/>
          <w:kern w:val="22"/>
          <w:lang w:val="en-GB"/>
        </w:rPr>
        <w:t xml:space="preserve"> tasked with rejuvenating </w:t>
      </w:r>
      <w:r w:rsidRPr="00862D9C">
        <w:rPr>
          <w:rFonts w:eastAsia="Calibri"/>
          <w:spacing w:val="-2"/>
          <w:kern w:val="22"/>
          <w:lang w:val="en-GB"/>
        </w:rPr>
        <w:t>HIL</w:t>
      </w:r>
      <w:r w:rsidR="00111329" w:rsidRPr="00862D9C">
        <w:rPr>
          <w:rFonts w:eastAsia="Calibri"/>
          <w:spacing w:val="-2"/>
          <w:kern w:val="22"/>
          <w:lang w:val="en-GB"/>
        </w:rPr>
        <w:t xml:space="preserve">. After </w:t>
      </w:r>
      <w:proofErr w:type="spellStart"/>
      <w:r w:rsidR="00111329" w:rsidRPr="00862D9C">
        <w:rPr>
          <w:rFonts w:eastAsia="Calibri"/>
          <w:spacing w:val="-2"/>
          <w:kern w:val="22"/>
          <w:lang w:val="en-GB"/>
        </w:rPr>
        <w:t>analyzing</w:t>
      </w:r>
      <w:proofErr w:type="spellEnd"/>
      <w:r w:rsidR="00111329" w:rsidRPr="00862D9C">
        <w:rPr>
          <w:rFonts w:eastAsia="Calibri"/>
          <w:spacing w:val="-2"/>
          <w:kern w:val="22"/>
          <w:lang w:val="en-GB"/>
        </w:rPr>
        <w:t xml:space="preserve"> the circumstances, </w:t>
      </w:r>
      <w:r w:rsidR="00B600BC" w:rsidRPr="00862D9C">
        <w:rPr>
          <w:rFonts w:eastAsia="Calibri"/>
          <w:spacing w:val="-2"/>
          <w:kern w:val="22"/>
          <w:lang w:val="en-GB"/>
        </w:rPr>
        <w:t>Shankar</w:t>
      </w:r>
      <w:r w:rsidR="00111329" w:rsidRPr="00862D9C">
        <w:rPr>
          <w:rFonts w:eastAsia="Calibri"/>
          <w:spacing w:val="-2"/>
          <w:kern w:val="22"/>
          <w:lang w:val="en-GB"/>
        </w:rPr>
        <w:t xml:space="preserve"> realized that the financial health of HIL </w:t>
      </w:r>
      <w:r w:rsidR="00B600BC" w:rsidRPr="00862D9C">
        <w:rPr>
          <w:rFonts w:eastAsia="Calibri"/>
          <w:spacing w:val="-2"/>
          <w:kern w:val="22"/>
          <w:lang w:val="en-GB"/>
        </w:rPr>
        <w:t xml:space="preserve">could be improved, </w:t>
      </w:r>
      <w:r w:rsidR="00111329" w:rsidRPr="00862D9C">
        <w:rPr>
          <w:rFonts w:eastAsia="Calibri"/>
          <w:spacing w:val="-2"/>
          <w:kern w:val="22"/>
          <w:lang w:val="en-GB"/>
        </w:rPr>
        <w:t xml:space="preserve">and hence proposed a </w:t>
      </w:r>
      <w:r w:rsidR="00B600BC" w:rsidRPr="00862D9C">
        <w:rPr>
          <w:rFonts w:eastAsia="Calibri"/>
          <w:spacing w:val="-2"/>
          <w:kern w:val="22"/>
          <w:lang w:val="en-GB"/>
        </w:rPr>
        <w:t>two-year</w:t>
      </w:r>
      <w:r w:rsidR="00111329" w:rsidRPr="00862D9C">
        <w:rPr>
          <w:rFonts w:eastAsia="Calibri"/>
          <w:spacing w:val="-2"/>
          <w:kern w:val="22"/>
          <w:lang w:val="en-GB"/>
        </w:rPr>
        <w:t xml:space="preserve"> plan to the German management</w:t>
      </w:r>
      <w:r w:rsidR="00B600BC" w:rsidRPr="00862D9C">
        <w:rPr>
          <w:rFonts w:eastAsia="Calibri"/>
          <w:spacing w:val="-2"/>
          <w:kern w:val="22"/>
          <w:lang w:val="en-GB"/>
        </w:rPr>
        <w:t>,</w:t>
      </w:r>
      <w:r w:rsidR="00111329" w:rsidRPr="00862D9C">
        <w:rPr>
          <w:rFonts w:eastAsia="Calibri"/>
          <w:spacing w:val="-2"/>
          <w:kern w:val="22"/>
          <w:lang w:val="en-GB"/>
        </w:rPr>
        <w:t xml:space="preserve"> who agreed</w:t>
      </w:r>
      <w:r w:rsidR="00720860" w:rsidRPr="00862D9C">
        <w:rPr>
          <w:rFonts w:eastAsia="Calibri"/>
          <w:spacing w:val="-2"/>
          <w:kern w:val="22"/>
          <w:lang w:val="en-GB"/>
        </w:rPr>
        <w:t xml:space="preserve"> </w:t>
      </w:r>
      <w:r w:rsidR="00111329" w:rsidRPr="00862D9C">
        <w:rPr>
          <w:rFonts w:eastAsia="Calibri"/>
          <w:spacing w:val="-2"/>
          <w:kern w:val="22"/>
          <w:lang w:val="en-GB"/>
        </w:rPr>
        <w:t xml:space="preserve">to it on condition that there would be no further investment in India and </w:t>
      </w:r>
      <w:r w:rsidR="00B600BC" w:rsidRPr="00862D9C">
        <w:rPr>
          <w:rFonts w:eastAsia="Calibri"/>
          <w:spacing w:val="-2"/>
          <w:kern w:val="22"/>
          <w:lang w:val="en-GB"/>
        </w:rPr>
        <w:t>that HIL</w:t>
      </w:r>
      <w:r w:rsidR="00111329" w:rsidRPr="00862D9C">
        <w:rPr>
          <w:rFonts w:eastAsia="Calibri"/>
          <w:spacing w:val="-2"/>
          <w:kern w:val="22"/>
          <w:lang w:val="en-GB"/>
        </w:rPr>
        <w:t xml:space="preserve"> had to work as</w:t>
      </w:r>
      <w:r w:rsidRPr="00862D9C">
        <w:rPr>
          <w:rFonts w:eastAsia="Calibri"/>
          <w:spacing w:val="-2"/>
          <w:kern w:val="22"/>
          <w:lang w:val="en-GB"/>
        </w:rPr>
        <w:t xml:space="preserve"> an</w:t>
      </w:r>
      <w:r w:rsidR="00111329" w:rsidRPr="00862D9C">
        <w:rPr>
          <w:rFonts w:eastAsia="Calibri"/>
          <w:spacing w:val="-2"/>
          <w:kern w:val="22"/>
          <w:lang w:val="en-GB"/>
        </w:rPr>
        <w:t xml:space="preserve"> </w:t>
      </w:r>
      <w:r w:rsidR="00B600BC" w:rsidRPr="00862D9C">
        <w:rPr>
          <w:rFonts w:eastAsia="Calibri"/>
          <w:spacing w:val="-2"/>
          <w:kern w:val="22"/>
          <w:lang w:val="en-GB"/>
        </w:rPr>
        <w:t>independent</w:t>
      </w:r>
      <w:r w:rsidR="00111329" w:rsidRPr="00862D9C">
        <w:rPr>
          <w:rFonts w:eastAsia="Calibri"/>
          <w:spacing w:val="-2"/>
          <w:kern w:val="22"/>
          <w:lang w:val="en-GB"/>
        </w:rPr>
        <w:t xml:space="preserve"> unit.</w:t>
      </w:r>
    </w:p>
    <w:p w14:paraId="2D8DD36D" w14:textId="77777777" w:rsidR="00111329" w:rsidRPr="00862D9C" w:rsidRDefault="00111329" w:rsidP="00111329">
      <w:pPr>
        <w:pStyle w:val="BodyTextMain"/>
        <w:rPr>
          <w:rFonts w:eastAsia="Calibri"/>
          <w:lang w:val="en-GB"/>
        </w:rPr>
      </w:pPr>
    </w:p>
    <w:p w14:paraId="4C266087" w14:textId="77777777" w:rsidR="00F3012A" w:rsidRPr="00862D9C" w:rsidRDefault="00111329" w:rsidP="00111329">
      <w:pPr>
        <w:pStyle w:val="BodyTextMain"/>
        <w:rPr>
          <w:rFonts w:eastAsia="Calibri"/>
          <w:lang w:val="en-GB"/>
        </w:rPr>
      </w:pPr>
      <w:r w:rsidRPr="00862D9C">
        <w:rPr>
          <w:rFonts w:eastAsia="Calibri"/>
          <w:lang w:val="en-GB"/>
        </w:rPr>
        <w:lastRenderedPageBreak/>
        <w:t>Fortunately</w:t>
      </w:r>
      <w:r w:rsidR="00B40054" w:rsidRPr="00862D9C">
        <w:rPr>
          <w:rFonts w:eastAsia="Calibri"/>
          <w:lang w:val="en-GB"/>
        </w:rPr>
        <w:t>,</w:t>
      </w:r>
      <w:r w:rsidRPr="00862D9C">
        <w:rPr>
          <w:rFonts w:eastAsia="Calibri"/>
          <w:lang w:val="en-GB"/>
        </w:rPr>
        <w:t xml:space="preserve"> the efforts of</w:t>
      </w:r>
      <w:r w:rsidR="00777B06" w:rsidRPr="00862D9C">
        <w:rPr>
          <w:rFonts w:eastAsia="Calibri"/>
          <w:lang w:val="en-GB"/>
        </w:rPr>
        <w:t xml:space="preserve"> the</w:t>
      </w:r>
      <w:r w:rsidRPr="00862D9C">
        <w:rPr>
          <w:rFonts w:eastAsia="Calibri"/>
          <w:lang w:val="en-GB"/>
        </w:rPr>
        <w:t xml:space="preserve"> Indian management </w:t>
      </w:r>
      <w:r w:rsidR="00B40054" w:rsidRPr="00862D9C">
        <w:rPr>
          <w:rFonts w:eastAsia="Calibri"/>
          <w:lang w:val="en-GB"/>
        </w:rPr>
        <w:t xml:space="preserve">produced </w:t>
      </w:r>
      <w:r w:rsidRPr="00862D9C">
        <w:rPr>
          <w:rFonts w:eastAsia="Calibri"/>
          <w:lang w:val="en-GB"/>
        </w:rPr>
        <w:t xml:space="preserve">results, </w:t>
      </w:r>
      <w:r w:rsidR="00B40054" w:rsidRPr="00862D9C">
        <w:rPr>
          <w:rFonts w:eastAsia="Calibri"/>
          <w:lang w:val="en-GB"/>
        </w:rPr>
        <w:t xml:space="preserve">and </w:t>
      </w:r>
      <w:r w:rsidRPr="00862D9C">
        <w:rPr>
          <w:rFonts w:eastAsia="Calibri"/>
          <w:lang w:val="en-GB"/>
        </w:rPr>
        <w:t xml:space="preserve">the company was on track </w:t>
      </w:r>
      <w:r w:rsidR="00B40054" w:rsidRPr="00862D9C">
        <w:rPr>
          <w:rFonts w:eastAsia="Calibri"/>
          <w:lang w:val="en-GB"/>
        </w:rPr>
        <w:t>for</w:t>
      </w:r>
      <w:r w:rsidRPr="00862D9C">
        <w:rPr>
          <w:rFonts w:eastAsia="Calibri"/>
          <w:lang w:val="en-GB"/>
        </w:rPr>
        <w:t xml:space="preserve"> recovery</w:t>
      </w:r>
      <w:r w:rsidR="00B40054" w:rsidRPr="00862D9C">
        <w:rPr>
          <w:rFonts w:eastAsia="Calibri"/>
          <w:lang w:val="en-GB"/>
        </w:rPr>
        <w:t>,</w:t>
      </w:r>
      <w:r w:rsidRPr="00862D9C">
        <w:rPr>
          <w:rFonts w:eastAsia="Calibri"/>
          <w:lang w:val="en-GB"/>
        </w:rPr>
        <w:t xml:space="preserve"> which gave the German </w:t>
      </w:r>
      <w:r w:rsidR="00B40054" w:rsidRPr="00862D9C">
        <w:rPr>
          <w:rFonts w:eastAsia="Calibri"/>
          <w:lang w:val="en-GB"/>
        </w:rPr>
        <w:t>management confidence</w:t>
      </w:r>
      <w:r w:rsidRPr="00862D9C">
        <w:rPr>
          <w:rFonts w:eastAsia="Calibri"/>
          <w:lang w:val="en-GB"/>
        </w:rPr>
        <w:t>. Shankar came up with Mission 2020</w:t>
      </w:r>
      <w:r w:rsidR="00B40054" w:rsidRPr="00862D9C">
        <w:rPr>
          <w:rFonts w:eastAsia="Calibri"/>
          <w:lang w:val="en-GB"/>
        </w:rPr>
        <w:t>,</w:t>
      </w:r>
      <w:r w:rsidRPr="00862D9C">
        <w:rPr>
          <w:rFonts w:eastAsia="Calibri"/>
          <w:lang w:val="en-GB"/>
        </w:rPr>
        <w:t xml:space="preserve"> which was </w:t>
      </w:r>
      <w:r w:rsidR="00E06B38" w:rsidRPr="00862D9C">
        <w:rPr>
          <w:rFonts w:eastAsia="Calibri"/>
          <w:lang w:val="en-GB"/>
        </w:rPr>
        <w:t>approved</w:t>
      </w:r>
      <w:r w:rsidRPr="00862D9C">
        <w:rPr>
          <w:rFonts w:eastAsia="Calibri"/>
          <w:lang w:val="en-GB"/>
        </w:rPr>
        <w:t xml:space="preserve"> by the Germans</w:t>
      </w:r>
      <w:r w:rsidR="00B40054" w:rsidRPr="00862D9C">
        <w:rPr>
          <w:rFonts w:eastAsia="Calibri"/>
          <w:lang w:val="en-GB"/>
        </w:rPr>
        <w:t xml:space="preserve"> (see Exhibit 3)</w:t>
      </w:r>
      <w:r w:rsidRPr="00862D9C">
        <w:rPr>
          <w:rFonts w:eastAsia="Calibri"/>
          <w:lang w:val="en-GB"/>
        </w:rPr>
        <w:t>.</w:t>
      </w:r>
    </w:p>
    <w:p w14:paraId="1C12CBF6" w14:textId="77777777" w:rsidR="00F3012A" w:rsidRPr="00862D9C" w:rsidRDefault="00F3012A" w:rsidP="00111329">
      <w:pPr>
        <w:pStyle w:val="BodyTextMain"/>
        <w:rPr>
          <w:rFonts w:eastAsia="Calibri"/>
          <w:lang w:val="en-GB"/>
        </w:rPr>
      </w:pPr>
    </w:p>
    <w:p w14:paraId="34F4B64B" w14:textId="7751E6DE" w:rsidR="00111329" w:rsidRPr="00862D9C" w:rsidRDefault="00111329" w:rsidP="00111329">
      <w:pPr>
        <w:pStyle w:val="BodyTextMain"/>
        <w:rPr>
          <w:rFonts w:eastAsia="Calibri"/>
          <w:lang w:val="en-GB"/>
        </w:rPr>
      </w:pPr>
      <w:r w:rsidRPr="00862D9C">
        <w:rPr>
          <w:rFonts w:eastAsia="Calibri"/>
          <w:lang w:val="en-GB"/>
        </w:rPr>
        <w:t xml:space="preserve"> </w:t>
      </w:r>
    </w:p>
    <w:p w14:paraId="1DEA84CE" w14:textId="3C999146" w:rsidR="00111329" w:rsidRPr="00862D9C" w:rsidRDefault="00111329" w:rsidP="00D20D1B">
      <w:pPr>
        <w:pStyle w:val="Casehead1"/>
        <w:keepNext/>
        <w:rPr>
          <w:rFonts w:eastAsia="Calibri"/>
          <w:lang w:val="en-GB"/>
        </w:rPr>
      </w:pPr>
      <w:r w:rsidRPr="00862D9C">
        <w:rPr>
          <w:rFonts w:eastAsia="Calibri"/>
          <w:lang w:val="en-GB"/>
        </w:rPr>
        <w:t>Mission 2020</w:t>
      </w:r>
    </w:p>
    <w:p w14:paraId="48F586D6" w14:textId="77777777" w:rsidR="00111329" w:rsidRPr="00862D9C" w:rsidRDefault="00111329" w:rsidP="00D20D1B">
      <w:pPr>
        <w:pStyle w:val="BodyTextMain"/>
        <w:keepNext/>
        <w:rPr>
          <w:lang w:val="en-GB"/>
        </w:rPr>
      </w:pPr>
    </w:p>
    <w:p w14:paraId="0E429BD5" w14:textId="118B2D6B" w:rsidR="00111329" w:rsidRPr="00862D9C" w:rsidRDefault="00C37C50" w:rsidP="00111329">
      <w:pPr>
        <w:pStyle w:val="BodyTextMain"/>
        <w:rPr>
          <w:rFonts w:eastAsia="Calibri"/>
          <w:lang w:val="en-GB"/>
        </w:rPr>
      </w:pPr>
      <w:r w:rsidRPr="00862D9C">
        <w:rPr>
          <w:rFonts w:eastAsia="Calibri"/>
          <w:lang w:val="en-GB"/>
        </w:rPr>
        <w:t>Mission 2020</w:t>
      </w:r>
      <w:r w:rsidR="00111329" w:rsidRPr="00862D9C">
        <w:rPr>
          <w:rFonts w:eastAsia="Calibri"/>
          <w:lang w:val="en-GB"/>
        </w:rPr>
        <w:t xml:space="preserve"> had three components</w:t>
      </w:r>
      <w:r w:rsidR="00844D90" w:rsidRPr="00862D9C">
        <w:rPr>
          <w:rFonts w:eastAsia="Calibri"/>
          <w:lang w:val="en-GB"/>
        </w:rPr>
        <w:t xml:space="preserve">, </w:t>
      </w:r>
      <w:r w:rsidR="00F3012A" w:rsidRPr="00862D9C">
        <w:rPr>
          <w:rFonts w:eastAsia="Calibri"/>
          <w:lang w:val="en-GB"/>
        </w:rPr>
        <w:t xml:space="preserve">with </w:t>
      </w:r>
      <w:r w:rsidR="00844D90" w:rsidRPr="00862D9C">
        <w:rPr>
          <w:rFonts w:eastAsia="Calibri"/>
          <w:lang w:val="en-GB"/>
        </w:rPr>
        <w:t>the goal to</w:t>
      </w:r>
      <w:r w:rsidR="00111329" w:rsidRPr="00862D9C">
        <w:rPr>
          <w:rFonts w:eastAsia="Calibri"/>
          <w:lang w:val="en-GB"/>
        </w:rPr>
        <w:t xml:space="preserve"> </w:t>
      </w:r>
      <w:r w:rsidR="00844D90" w:rsidRPr="00862D9C">
        <w:rPr>
          <w:rFonts w:eastAsia="Calibri"/>
          <w:lang w:val="en-GB"/>
        </w:rPr>
        <w:t>achieve them by</w:t>
      </w:r>
      <w:r w:rsidR="00111329" w:rsidRPr="00862D9C">
        <w:rPr>
          <w:rFonts w:eastAsia="Calibri"/>
          <w:lang w:val="en-GB"/>
        </w:rPr>
        <w:t xml:space="preserve"> 2020</w:t>
      </w:r>
      <w:r w:rsidR="00F3012A" w:rsidRPr="00862D9C">
        <w:rPr>
          <w:rFonts w:eastAsia="Calibri"/>
          <w:lang w:val="en-GB"/>
        </w:rPr>
        <w:t>:</w:t>
      </w:r>
    </w:p>
    <w:p w14:paraId="2C60F6EC" w14:textId="77777777" w:rsidR="00111329" w:rsidRPr="00862D9C" w:rsidRDefault="00111329" w:rsidP="00111329">
      <w:pPr>
        <w:pStyle w:val="BodyTextMain"/>
        <w:rPr>
          <w:rFonts w:eastAsia="Calibri"/>
          <w:lang w:val="en-GB"/>
        </w:rPr>
      </w:pPr>
    </w:p>
    <w:p w14:paraId="1EED8C96" w14:textId="1826D395" w:rsidR="00111329" w:rsidRPr="00862D9C" w:rsidRDefault="00557C15" w:rsidP="00111329">
      <w:pPr>
        <w:pStyle w:val="BodyTextMain"/>
        <w:numPr>
          <w:ilvl w:val="0"/>
          <w:numId w:val="42"/>
        </w:numPr>
        <w:rPr>
          <w:rFonts w:eastAsia="Calibri"/>
          <w:lang w:val="en-GB"/>
        </w:rPr>
      </w:pPr>
      <w:r w:rsidRPr="00862D9C">
        <w:rPr>
          <w:rFonts w:eastAsia="Calibri"/>
          <w:lang w:val="en-GB"/>
        </w:rPr>
        <w:t>Achieve a</w:t>
      </w:r>
      <w:r w:rsidR="00F3012A" w:rsidRPr="00862D9C">
        <w:rPr>
          <w:rFonts w:eastAsia="Calibri"/>
          <w:lang w:val="en-GB"/>
        </w:rPr>
        <w:t xml:space="preserve"> revenue t</w:t>
      </w:r>
      <w:r w:rsidR="00111329" w:rsidRPr="00862D9C">
        <w:rPr>
          <w:rFonts w:eastAsia="Calibri"/>
          <w:lang w:val="en-GB"/>
        </w:rPr>
        <w:t xml:space="preserve">urnover </w:t>
      </w:r>
      <w:r w:rsidR="00F3012A" w:rsidRPr="00862D9C">
        <w:rPr>
          <w:rFonts w:eastAsia="Calibri"/>
          <w:lang w:val="en-GB"/>
        </w:rPr>
        <w:t xml:space="preserve">of </w:t>
      </w:r>
      <w:r w:rsidR="00844D90" w:rsidRPr="00862D9C">
        <w:rPr>
          <w:rFonts w:eastAsia="Calibri"/>
          <w:lang w:val="en-GB"/>
        </w:rPr>
        <w:t>€</w:t>
      </w:r>
      <w:r w:rsidR="00111329" w:rsidRPr="00862D9C">
        <w:rPr>
          <w:rFonts w:eastAsia="Calibri"/>
          <w:lang w:val="en-GB"/>
        </w:rPr>
        <w:t xml:space="preserve">50 </w:t>
      </w:r>
      <w:r w:rsidR="00844D90" w:rsidRPr="00862D9C">
        <w:rPr>
          <w:rFonts w:eastAsia="Calibri"/>
          <w:lang w:val="en-GB"/>
        </w:rPr>
        <w:t>million</w:t>
      </w:r>
      <w:r w:rsidR="00844D90" w:rsidRPr="00862D9C">
        <w:rPr>
          <w:rStyle w:val="FootnoteReference"/>
          <w:rFonts w:eastAsia="Calibri"/>
          <w:lang w:val="en-GB"/>
        </w:rPr>
        <w:footnoteReference w:id="4"/>
      </w:r>
      <w:r w:rsidR="00111329" w:rsidRPr="00862D9C">
        <w:rPr>
          <w:rFonts w:eastAsia="Calibri"/>
          <w:lang w:val="en-GB"/>
        </w:rPr>
        <w:t xml:space="preserve"> (₹3.03 </w:t>
      </w:r>
      <w:r w:rsidR="00844D90" w:rsidRPr="00862D9C">
        <w:rPr>
          <w:rFonts w:eastAsia="Calibri"/>
          <w:lang w:val="en-GB"/>
        </w:rPr>
        <w:t>billion</w:t>
      </w:r>
      <w:r w:rsidR="00111329" w:rsidRPr="00862D9C">
        <w:rPr>
          <w:rFonts w:eastAsia="Calibri"/>
          <w:lang w:val="en-GB"/>
        </w:rPr>
        <w:t>).</w:t>
      </w:r>
    </w:p>
    <w:p w14:paraId="1A370999" w14:textId="6D1210AF" w:rsidR="00111329" w:rsidRPr="00862D9C" w:rsidRDefault="00844D90" w:rsidP="00111329">
      <w:pPr>
        <w:pStyle w:val="BodyTextMain"/>
        <w:numPr>
          <w:ilvl w:val="0"/>
          <w:numId w:val="42"/>
        </w:numPr>
        <w:rPr>
          <w:rFonts w:eastAsia="Calibri"/>
          <w:lang w:val="en-GB"/>
        </w:rPr>
      </w:pPr>
      <w:r w:rsidRPr="00862D9C">
        <w:rPr>
          <w:rFonts w:eastAsia="Calibri"/>
          <w:lang w:val="en-GB"/>
        </w:rPr>
        <w:t xml:space="preserve">Achieve earnings before interest and </w:t>
      </w:r>
      <w:r w:rsidR="00F67687" w:rsidRPr="00862D9C">
        <w:rPr>
          <w:rFonts w:eastAsia="Calibri"/>
          <w:lang w:val="en-GB"/>
        </w:rPr>
        <w:t>taxes</w:t>
      </w:r>
      <w:r w:rsidRPr="00862D9C">
        <w:rPr>
          <w:rFonts w:eastAsia="Calibri"/>
          <w:lang w:val="en-GB"/>
        </w:rPr>
        <w:t xml:space="preserve"> of</w:t>
      </w:r>
      <w:r w:rsidR="00111329" w:rsidRPr="00862D9C">
        <w:rPr>
          <w:rFonts w:eastAsia="Calibri"/>
          <w:lang w:val="en-GB"/>
        </w:rPr>
        <w:t xml:space="preserve"> 10</w:t>
      </w:r>
      <w:r w:rsidRPr="00862D9C">
        <w:rPr>
          <w:rFonts w:eastAsia="Calibri"/>
          <w:lang w:val="en-GB"/>
        </w:rPr>
        <w:t xml:space="preserve"> per cent.</w:t>
      </w:r>
    </w:p>
    <w:p w14:paraId="4C77E169" w14:textId="2D549AFE" w:rsidR="00111329" w:rsidRPr="00862D9C" w:rsidRDefault="00111329" w:rsidP="00111329">
      <w:pPr>
        <w:pStyle w:val="BodyTextMain"/>
        <w:numPr>
          <w:ilvl w:val="0"/>
          <w:numId w:val="42"/>
        </w:numPr>
        <w:rPr>
          <w:rFonts w:eastAsia="Calibri"/>
          <w:lang w:val="en-GB"/>
        </w:rPr>
      </w:pPr>
      <w:r w:rsidRPr="00862D9C">
        <w:rPr>
          <w:rFonts w:eastAsia="Calibri"/>
          <w:lang w:val="en-GB"/>
        </w:rPr>
        <w:t xml:space="preserve">Secure a place in </w:t>
      </w:r>
      <w:r w:rsidR="00844D90" w:rsidRPr="00862D9C">
        <w:rPr>
          <w:rFonts w:eastAsia="Calibri"/>
          <w:lang w:val="en-GB"/>
        </w:rPr>
        <w:t xml:space="preserve">the GPTW’s top </w:t>
      </w:r>
      <w:r w:rsidRPr="00862D9C">
        <w:rPr>
          <w:rFonts w:eastAsia="Calibri"/>
          <w:lang w:val="en-GB"/>
        </w:rPr>
        <w:t>50 firms in India.</w:t>
      </w:r>
    </w:p>
    <w:p w14:paraId="2E0F6724" w14:textId="77777777" w:rsidR="00111329" w:rsidRPr="00862D9C" w:rsidRDefault="00111329" w:rsidP="00111329">
      <w:pPr>
        <w:pStyle w:val="BodyTextMain"/>
        <w:rPr>
          <w:rFonts w:eastAsia="Calibri"/>
          <w:lang w:val="en-GB"/>
        </w:rPr>
      </w:pPr>
    </w:p>
    <w:p w14:paraId="06220553" w14:textId="29AC33B0" w:rsidR="00111329" w:rsidRPr="00862D9C" w:rsidRDefault="00111329" w:rsidP="00111329">
      <w:pPr>
        <w:pStyle w:val="BodyTextMain"/>
        <w:rPr>
          <w:rFonts w:eastAsia="Calibri"/>
          <w:lang w:val="en-GB"/>
        </w:rPr>
      </w:pPr>
      <w:r w:rsidRPr="00862D9C">
        <w:rPr>
          <w:rFonts w:eastAsia="Calibri"/>
          <w:lang w:val="en-GB"/>
        </w:rPr>
        <w:t xml:space="preserve">The management knew that in such a </w:t>
      </w:r>
      <w:r w:rsidR="004C029C" w:rsidRPr="00862D9C">
        <w:rPr>
          <w:rFonts w:eastAsia="Calibri"/>
          <w:lang w:val="en-GB"/>
        </w:rPr>
        <w:t>fast-growing</w:t>
      </w:r>
      <w:r w:rsidRPr="00862D9C">
        <w:rPr>
          <w:rFonts w:eastAsia="Calibri"/>
          <w:lang w:val="en-GB"/>
        </w:rPr>
        <w:t xml:space="preserve">, </w:t>
      </w:r>
      <w:r w:rsidR="004C029C" w:rsidRPr="00862D9C">
        <w:rPr>
          <w:rFonts w:eastAsia="Calibri"/>
          <w:lang w:val="en-GB"/>
        </w:rPr>
        <w:t>price-sensitive</w:t>
      </w:r>
      <w:r w:rsidRPr="00862D9C">
        <w:rPr>
          <w:rFonts w:eastAsia="Calibri"/>
          <w:lang w:val="en-GB"/>
        </w:rPr>
        <w:t xml:space="preserve"> market </w:t>
      </w:r>
      <w:r w:rsidR="004C029C" w:rsidRPr="00862D9C">
        <w:rPr>
          <w:rFonts w:eastAsia="Calibri"/>
          <w:lang w:val="en-GB"/>
        </w:rPr>
        <w:t xml:space="preserve">as </w:t>
      </w:r>
      <w:r w:rsidRPr="00862D9C">
        <w:rPr>
          <w:rFonts w:eastAsia="Calibri"/>
          <w:lang w:val="en-GB"/>
        </w:rPr>
        <w:t>India</w:t>
      </w:r>
      <w:r w:rsidR="004C029C" w:rsidRPr="00862D9C">
        <w:rPr>
          <w:rFonts w:eastAsia="Calibri"/>
          <w:lang w:val="en-GB"/>
        </w:rPr>
        <w:t>,</w:t>
      </w:r>
      <w:r w:rsidRPr="00862D9C">
        <w:rPr>
          <w:rFonts w:eastAsia="Calibri"/>
          <w:lang w:val="en-GB"/>
        </w:rPr>
        <w:t xml:space="preserve"> where global automotive giants were trying hard to penetrate and capture the market, HIL had to come up with a blue ocean strategy</w:t>
      </w:r>
      <w:r w:rsidR="004C029C" w:rsidRPr="00862D9C">
        <w:rPr>
          <w:rFonts w:eastAsia="Calibri"/>
          <w:lang w:val="en-GB"/>
        </w:rPr>
        <w:t>,</w:t>
      </w:r>
      <w:r w:rsidRPr="00862D9C">
        <w:rPr>
          <w:rFonts w:eastAsia="Calibri"/>
          <w:lang w:val="en-GB"/>
        </w:rPr>
        <w:t xml:space="preserve"> and so they opted </w:t>
      </w:r>
      <w:r w:rsidR="00F3012A" w:rsidRPr="00862D9C">
        <w:rPr>
          <w:rFonts w:eastAsia="Calibri"/>
          <w:lang w:val="en-GB"/>
        </w:rPr>
        <w:t>for</w:t>
      </w:r>
      <w:r w:rsidRPr="00862D9C">
        <w:rPr>
          <w:rFonts w:eastAsia="Calibri"/>
          <w:lang w:val="en-GB"/>
        </w:rPr>
        <w:t xml:space="preserve"> </w:t>
      </w:r>
      <w:r w:rsidR="00C344E1">
        <w:rPr>
          <w:rFonts w:eastAsia="Calibri"/>
          <w:lang w:val="en-GB"/>
        </w:rPr>
        <w:t>light emitting diode (LED)</w:t>
      </w:r>
      <w:r w:rsidR="00F3012A" w:rsidRPr="00862D9C">
        <w:rPr>
          <w:rFonts w:eastAsia="Calibri"/>
          <w:lang w:val="en-GB"/>
        </w:rPr>
        <w:t xml:space="preserve"> </w:t>
      </w:r>
      <w:r w:rsidR="004C029C" w:rsidRPr="00862D9C">
        <w:rPr>
          <w:rFonts w:eastAsia="Calibri"/>
          <w:lang w:val="en-GB"/>
        </w:rPr>
        <w:t xml:space="preserve">lighting </w:t>
      </w:r>
      <w:r w:rsidRPr="00862D9C">
        <w:rPr>
          <w:rFonts w:eastAsia="Calibri"/>
          <w:lang w:val="en-GB"/>
        </w:rPr>
        <w:t>for India</w:t>
      </w:r>
      <w:r w:rsidR="004C029C" w:rsidRPr="00862D9C">
        <w:rPr>
          <w:rFonts w:eastAsia="Calibri"/>
          <w:iCs/>
          <w:lang w:val="en-GB"/>
        </w:rPr>
        <w:t xml:space="preserve">, </w:t>
      </w:r>
      <w:r w:rsidRPr="00862D9C">
        <w:rPr>
          <w:rFonts w:eastAsia="Calibri"/>
          <w:lang w:val="en-GB"/>
        </w:rPr>
        <w:t xml:space="preserve">with </w:t>
      </w:r>
      <w:r w:rsidR="00D31DC6" w:rsidRPr="00862D9C">
        <w:rPr>
          <w:rFonts w:eastAsia="Calibri"/>
          <w:lang w:val="en-GB"/>
        </w:rPr>
        <w:t>the objective to provide the present population with tomorrow’s technology</w:t>
      </w:r>
      <w:r w:rsidR="004C029C" w:rsidRPr="00862D9C">
        <w:rPr>
          <w:rFonts w:eastAsia="Calibri"/>
          <w:lang w:val="en-GB"/>
        </w:rPr>
        <w:t xml:space="preserve"> (see Exhibit 4)</w:t>
      </w:r>
      <w:r w:rsidRPr="00862D9C">
        <w:rPr>
          <w:rFonts w:eastAsia="Calibri"/>
          <w:lang w:val="en-GB"/>
        </w:rPr>
        <w:t xml:space="preserve">. </w:t>
      </w:r>
    </w:p>
    <w:p w14:paraId="62330110" w14:textId="77777777" w:rsidR="00111329" w:rsidRPr="00862D9C" w:rsidRDefault="00111329" w:rsidP="00111329">
      <w:pPr>
        <w:pStyle w:val="BodyTextMain"/>
        <w:rPr>
          <w:rFonts w:eastAsia="Calibri"/>
          <w:lang w:val="en-GB"/>
        </w:rPr>
      </w:pPr>
    </w:p>
    <w:p w14:paraId="59BCC0B1" w14:textId="279A9B3B" w:rsidR="00111329" w:rsidRPr="00557C15" w:rsidRDefault="00111329" w:rsidP="00111329">
      <w:pPr>
        <w:pStyle w:val="BodyTextMain"/>
        <w:rPr>
          <w:rFonts w:eastAsia="Calibri"/>
          <w:spacing w:val="-2"/>
          <w:kern w:val="22"/>
          <w:lang w:val="en-GB"/>
        </w:rPr>
      </w:pPr>
      <w:r w:rsidRPr="00557C15">
        <w:rPr>
          <w:rFonts w:eastAsia="Calibri"/>
          <w:spacing w:val="-2"/>
          <w:kern w:val="22"/>
          <w:lang w:val="en-GB"/>
        </w:rPr>
        <w:t xml:space="preserve">Millions of Indians </w:t>
      </w:r>
      <w:r w:rsidR="004C029C" w:rsidRPr="00557C15">
        <w:rPr>
          <w:rFonts w:eastAsia="Calibri"/>
          <w:spacing w:val="-2"/>
          <w:kern w:val="22"/>
          <w:lang w:val="en-GB"/>
        </w:rPr>
        <w:t>drove,</w:t>
      </w:r>
      <w:r w:rsidRPr="00557C15">
        <w:rPr>
          <w:rFonts w:eastAsia="Calibri"/>
          <w:spacing w:val="-2"/>
          <w:kern w:val="22"/>
          <w:lang w:val="en-GB"/>
        </w:rPr>
        <w:t xml:space="preserve"> and close to 400 </w:t>
      </w:r>
      <w:r w:rsidR="004C029C" w:rsidRPr="00557C15">
        <w:rPr>
          <w:rFonts w:eastAsia="Calibri"/>
          <w:spacing w:val="-2"/>
          <w:kern w:val="22"/>
          <w:lang w:val="en-GB"/>
        </w:rPr>
        <w:t>died</w:t>
      </w:r>
      <w:r w:rsidR="00F3012A" w:rsidRPr="00557C15">
        <w:rPr>
          <w:rFonts w:eastAsia="Calibri"/>
          <w:spacing w:val="-2"/>
          <w:kern w:val="22"/>
          <w:lang w:val="en-GB"/>
        </w:rPr>
        <w:t>, every day</w:t>
      </w:r>
      <w:r w:rsidR="00C6236C" w:rsidRPr="00557C15">
        <w:rPr>
          <w:rFonts w:eastAsia="Calibri"/>
          <w:spacing w:val="-2"/>
          <w:kern w:val="22"/>
          <w:lang w:val="en-GB"/>
        </w:rPr>
        <w:t xml:space="preserve"> in road accidents</w:t>
      </w:r>
      <w:r w:rsidRPr="00557C15">
        <w:rPr>
          <w:rFonts w:eastAsia="Calibri"/>
          <w:spacing w:val="-2"/>
          <w:kern w:val="22"/>
          <w:lang w:val="en-GB"/>
        </w:rPr>
        <w:t>. H</w:t>
      </w:r>
      <w:r w:rsidR="0050465C" w:rsidRPr="00557C15">
        <w:rPr>
          <w:rFonts w:eastAsia="Calibri"/>
          <w:spacing w:val="-2"/>
          <w:kern w:val="22"/>
          <w:lang w:val="en-GB"/>
        </w:rPr>
        <w:t>IL</w:t>
      </w:r>
      <w:r w:rsidRPr="00557C15">
        <w:rPr>
          <w:rFonts w:eastAsia="Calibri"/>
          <w:spacing w:val="-2"/>
          <w:kern w:val="22"/>
          <w:lang w:val="en-GB"/>
        </w:rPr>
        <w:t xml:space="preserve"> wanted to reduce this number</w:t>
      </w:r>
      <w:r w:rsidR="00B419D6" w:rsidRPr="00557C15">
        <w:rPr>
          <w:rFonts w:eastAsia="Calibri"/>
          <w:spacing w:val="-2"/>
          <w:kern w:val="22"/>
          <w:lang w:val="en-GB"/>
        </w:rPr>
        <w:t>,</w:t>
      </w:r>
      <w:r w:rsidRPr="00557C15">
        <w:rPr>
          <w:rFonts w:eastAsia="Calibri"/>
          <w:spacing w:val="-2"/>
          <w:kern w:val="22"/>
          <w:lang w:val="en-GB"/>
        </w:rPr>
        <w:t xml:space="preserve"> and</w:t>
      </w:r>
      <w:r w:rsidR="00B419D6" w:rsidRPr="00557C15">
        <w:rPr>
          <w:rFonts w:eastAsia="Calibri"/>
          <w:spacing w:val="-2"/>
          <w:kern w:val="22"/>
          <w:lang w:val="en-GB"/>
        </w:rPr>
        <w:t xml:space="preserve"> they</w:t>
      </w:r>
      <w:r w:rsidRPr="00557C15">
        <w:rPr>
          <w:rFonts w:eastAsia="Calibri"/>
          <w:spacing w:val="-2"/>
          <w:kern w:val="22"/>
          <w:lang w:val="en-GB"/>
        </w:rPr>
        <w:t xml:space="preserve"> knew that lighting played a major role in the number of accidents</w:t>
      </w:r>
      <w:r w:rsidR="00183A9B" w:rsidRPr="00557C15">
        <w:rPr>
          <w:rFonts w:eastAsia="Calibri"/>
          <w:spacing w:val="-2"/>
          <w:kern w:val="22"/>
          <w:lang w:val="en-GB"/>
        </w:rPr>
        <w:t>. Especially at night</w:t>
      </w:r>
      <w:r w:rsidR="00F3012A" w:rsidRPr="00557C15">
        <w:rPr>
          <w:rFonts w:eastAsia="Calibri"/>
          <w:spacing w:val="-2"/>
          <w:kern w:val="22"/>
          <w:lang w:val="en-GB"/>
        </w:rPr>
        <w:t>,</w:t>
      </w:r>
      <w:r w:rsidR="00183A9B" w:rsidRPr="00557C15">
        <w:rPr>
          <w:rFonts w:eastAsia="Calibri"/>
          <w:spacing w:val="-2"/>
          <w:kern w:val="22"/>
          <w:lang w:val="en-GB"/>
        </w:rPr>
        <w:t xml:space="preserve"> </w:t>
      </w:r>
      <w:r w:rsidR="00F3012A" w:rsidRPr="00557C15">
        <w:rPr>
          <w:rFonts w:eastAsia="Calibri"/>
          <w:spacing w:val="-2"/>
          <w:kern w:val="22"/>
          <w:lang w:val="en-GB"/>
        </w:rPr>
        <w:t>the</w:t>
      </w:r>
      <w:r w:rsidR="00183A9B" w:rsidRPr="00557C15">
        <w:rPr>
          <w:rFonts w:eastAsia="Calibri"/>
          <w:spacing w:val="-2"/>
          <w:kern w:val="22"/>
          <w:lang w:val="en-GB"/>
        </w:rPr>
        <w:t xml:space="preserve"> importan</w:t>
      </w:r>
      <w:r w:rsidR="00F3012A" w:rsidRPr="00557C15">
        <w:rPr>
          <w:rFonts w:eastAsia="Calibri"/>
          <w:spacing w:val="-2"/>
          <w:kern w:val="22"/>
          <w:lang w:val="en-GB"/>
        </w:rPr>
        <w:t>ce of</w:t>
      </w:r>
      <w:r w:rsidR="00183A9B" w:rsidRPr="00557C15">
        <w:rPr>
          <w:rFonts w:eastAsia="Calibri"/>
          <w:spacing w:val="-2"/>
          <w:kern w:val="22"/>
          <w:lang w:val="en-GB"/>
        </w:rPr>
        <w:t xml:space="preserve"> well-functioning lights to avoid accident</w:t>
      </w:r>
      <w:r w:rsidR="00F3012A" w:rsidRPr="00557C15">
        <w:rPr>
          <w:rFonts w:eastAsia="Calibri"/>
          <w:spacing w:val="-2"/>
          <w:kern w:val="22"/>
          <w:lang w:val="en-GB"/>
        </w:rPr>
        <w:t>s was crucial, because</w:t>
      </w:r>
      <w:r w:rsidR="00183A9B" w:rsidRPr="00557C15">
        <w:rPr>
          <w:rFonts w:eastAsia="Calibri"/>
          <w:spacing w:val="-2"/>
          <w:kern w:val="22"/>
          <w:lang w:val="en-GB"/>
        </w:rPr>
        <w:t xml:space="preserve"> the first task </w:t>
      </w:r>
      <w:r w:rsidR="00F3012A" w:rsidRPr="00557C15">
        <w:rPr>
          <w:rFonts w:eastAsia="Calibri"/>
          <w:spacing w:val="-2"/>
          <w:kern w:val="22"/>
          <w:lang w:val="en-GB"/>
        </w:rPr>
        <w:t>wa</w:t>
      </w:r>
      <w:r w:rsidR="00183A9B" w:rsidRPr="00557C15">
        <w:rPr>
          <w:rFonts w:eastAsia="Calibri"/>
          <w:spacing w:val="-2"/>
          <w:kern w:val="22"/>
          <w:lang w:val="en-GB"/>
        </w:rPr>
        <w:t>s to recogni</w:t>
      </w:r>
      <w:r w:rsidR="00F3012A" w:rsidRPr="00557C15">
        <w:rPr>
          <w:rFonts w:eastAsia="Calibri"/>
          <w:spacing w:val="-2"/>
          <w:kern w:val="22"/>
          <w:lang w:val="en-GB"/>
        </w:rPr>
        <w:t>z</w:t>
      </w:r>
      <w:r w:rsidR="00183A9B" w:rsidRPr="00557C15">
        <w:rPr>
          <w:rFonts w:eastAsia="Calibri"/>
          <w:spacing w:val="-2"/>
          <w:kern w:val="22"/>
          <w:lang w:val="en-GB"/>
        </w:rPr>
        <w:t xml:space="preserve">e the threat </w:t>
      </w:r>
      <w:r w:rsidR="00B419D6" w:rsidRPr="00557C15">
        <w:rPr>
          <w:rFonts w:eastAsia="Calibri"/>
          <w:spacing w:val="-2"/>
          <w:kern w:val="22"/>
          <w:lang w:val="en-GB"/>
        </w:rPr>
        <w:t>(see Exhibit 5)</w:t>
      </w:r>
      <w:r w:rsidRPr="00557C15">
        <w:rPr>
          <w:rFonts w:eastAsia="Calibri"/>
          <w:spacing w:val="-2"/>
          <w:kern w:val="22"/>
          <w:lang w:val="en-GB"/>
        </w:rPr>
        <w:t>. India had the world</w:t>
      </w:r>
      <w:r w:rsidR="005150E4" w:rsidRPr="00557C15">
        <w:rPr>
          <w:rFonts w:eastAsia="Calibri"/>
          <w:spacing w:val="-2"/>
          <w:kern w:val="22"/>
          <w:lang w:val="en-GB"/>
        </w:rPr>
        <w:t>’s</w:t>
      </w:r>
      <w:r w:rsidRPr="00557C15">
        <w:rPr>
          <w:rFonts w:eastAsia="Calibri"/>
          <w:spacing w:val="-2"/>
          <w:kern w:val="22"/>
          <w:lang w:val="en-GB"/>
        </w:rPr>
        <w:t xml:space="preserve"> highest number of road accident deaths (</w:t>
      </w:r>
      <w:r w:rsidR="00B419D6" w:rsidRPr="00557C15">
        <w:rPr>
          <w:rFonts w:eastAsia="Calibri"/>
          <w:spacing w:val="-2"/>
          <w:kern w:val="22"/>
          <w:lang w:val="en-GB"/>
        </w:rPr>
        <w:t>one</w:t>
      </w:r>
      <w:r w:rsidRPr="00557C15">
        <w:rPr>
          <w:rFonts w:eastAsia="Calibri"/>
          <w:spacing w:val="-2"/>
          <w:kern w:val="22"/>
          <w:lang w:val="en-GB"/>
        </w:rPr>
        <w:t xml:space="preserve"> </w:t>
      </w:r>
      <w:r w:rsidR="00F3012A" w:rsidRPr="00557C15">
        <w:rPr>
          <w:rFonts w:eastAsia="Calibri"/>
          <w:spacing w:val="-2"/>
          <w:kern w:val="22"/>
          <w:lang w:val="en-GB"/>
        </w:rPr>
        <w:t xml:space="preserve">accident </w:t>
      </w:r>
      <w:r w:rsidRPr="00557C15">
        <w:rPr>
          <w:rFonts w:eastAsia="Calibri"/>
          <w:spacing w:val="-2"/>
          <w:kern w:val="22"/>
          <w:lang w:val="en-GB"/>
        </w:rPr>
        <w:t xml:space="preserve">every </w:t>
      </w:r>
      <w:r w:rsidR="00477FC5" w:rsidRPr="00557C15">
        <w:rPr>
          <w:rFonts w:eastAsia="Calibri"/>
          <w:spacing w:val="-2"/>
          <w:kern w:val="22"/>
          <w:lang w:val="en-GB"/>
        </w:rPr>
        <w:t>four</w:t>
      </w:r>
      <w:r w:rsidRPr="00557C15">
        <w:rPr>
          <w:rFonts w:eastAsia="Calibri"/>
          <w:spacing w:val="-2"/>
          <w:kern w:val="22"/>
          <w:lang w:val="en-GB"/>
        </w:rPr>
        <w:t xml:space="preserve"> </w:t>
      </w:r>
      <w:r w:rsidR="00B419D6" w:rsidRPr="00557C15">
        <w:rPr>
          <w:rFonts w:eastAsia="Calibri"/>
          <w:spacing w:val="-2"/>
          <w:kern w:val="22"/>
          <w:lang w:val="en-GB"/>
        </w:rPr>
        <w:t>minutes, according to the</w:t>
      </w:r>
      <w:r w:rsidRPr="00557C15">
        <w:rPr>
          <w:rFonts w:eastAsia="Calibri"/>
          <w:spacing w:val="-2"/>
          <w:kern w:val="22"/>
          <w:lang w:val="en-GB"/>
        </w:rPr>
        <w:t xml:space="preserve"> National Crime </w:t>
      </w:r>
      <w:r w:rsidR="00B419D6" w:rsidRPr="00557C15">
        <w:rPr>
          <w:rFonts w:eastAsia="Calibri"/>
          <w:spacing w:val="-2"/>
          <w:kern w:val="22"/>
          <w:lang w:val="en-GB"/>
        </w:rPr>
        <w:t xml:space="preserve">Records </w:t>
      </w:r>
      <w:r w:rsidRPr="00557C15">
        <w:rPr>
          <w:rFonts w:eastAsia="Calibri"/>
          <w:spacing w:val="-2"/>
          <w:kern w:val="22"/>
          <w:lang w:val="en-GB"/>
        </w:rPr>
        <w:t>Bureau)</w:t>
      </w:r>
      <w:r w:rsidR="00B95B86" w:rsidRPr="00557C15">
        <w:rPr>
          <w:rFonts w:eastAsia="Calibri"/>
          <w:spacing w:val="-2"/>
          <w:kern w:val="22"/>
          <w:lang w:val="en-GB"/>
        </w:rPr>
        <w:t>,</w:t>
      </w:r>
      <w:r w:rsidRPr="00557C15">
        <w:rPr>
          <w:rFonts w:eastAsia="Calibri"/>
          <w:spacing w:val="-2"/>
          <w:kern w:val="22"/>
          <w:lang w:val="en-GB"/>
        </w:rPr>
        <w:t xml:space="preserve"> </w:t>
      </w:r>
      <w:r w:rsidR="00CD093C" w:rsidRPr="00557C15">
        <w:rPr>
          <w:rFonts w:eastAsia="Calibri"/>
          <w:spacing w:val="-2"/>
          <w:kern w:val="22"/>
          <w:lang w:val="en-GB"/>
        </w:rPr>
        <w:t>which result</w:t>
      </w:r>
      <w:r w:rsidR="00F3012A" w:rsidRPr="00557C15">
        <w:rPr>
          <w:rFonts w:eastAsia="Calibri"/>
          <w:spacing w:val="-2"/>
          <w:kern w:val="22"/>
          <w:lang w:val="en-GB"/>
        </w:rPr>
        <w:t>ed</w:t>
      </w:r>
      <w:r w:rsidR="00CD093C" w:rsidRPr="00557C15">
        <w:rPr>
          <w:rFonts w:eastAsia="Calibri"/>
          <w:spacing w:val="-2"/>
          <w:kern w:val="22"/>
          <w:lang w:val="en-GB"/>
        </w:rPr>
        <w:t xml:space="preserve"> in a </w:t>
      </w:r>
      <w:r w:rsidRPr="00557C15">
        <w:rPr>
          <w:rFonts w:eastAsia="Calibri"/>
          <w:spacing w:val="-2"/>
          <w:kern w:val="22"/>
          <w:lang w:val="en-GB"/>
        </w:rPr>
        <w:t>3</w:t>
      </w:r>
      <w:r w:rsidR="00B95B86" w:rsidRPr="00557C15">
        <w:rPr>
          <w:rFonts w:eastAsia="Calibri"/>
          <w:spacing w:val="-2"/>
          <w:kern w:val="22"/>
          <w:lang w:val="en-GB"/>
        </w:rPr>
        <w:t xml:space="preserve"> per cent</w:t>
      </w:r>
      <w:r w:rsidRPr="00557C15">
        <w:rPr>
          <w:rFonts w:eastAsia="Calibri"/>
          <w:spacing w:val="-2"/>
          <w:kern w:val="22"/>
          <w:lang w:val="en-GB"/>
        </w:rPr>
        <w:t xml:space="preserve"> </w:t>
      </w:r>
      <w:r w:rsidR="00CD093C" w:rsidRPr="00557C15">
        <w:rPr>
          <w:rFonts w:eastAsia="Calibri"/>
          <w:spacing w:val="-2"/>
          <w:kern w:val="22"/>
          <w:lang w:val="en-GB"/>
        </w:rPr>
        <w:t xml:space="preserve">loss </w:t>
      </w:r>
      <w:r w:rsidRPr="00557C15">
        <w:rPr>
          <w:rFonts w:eastAsia="Calibri"/>
          <w:spacing w:val="-2"/>
          <w:kern w:val="22"/>
          <w:lang w:val="en-GB"/>
        </w:rPr>
        <w:t xml:space="preserve">of </w:t>
      </w:r>
      <w:r w:rsidR="00CD093C" w:rsidRPr="00557C15">
        <w:rPr>
          <w:rFonts w:eastAsia="Calibri"/>
          <w:spacing w:val="-2"/>
          <w:kern w:val="22"/>
          <w:lang w:val="en-GB"/>
        </w:rPr>
        <w:t>India’s gross domestic product per year</w:t>
      </w:r>
      <w:r w:rsidRPr="00557C15">
        <w:rPr>
          <w:rFonts w:eastAsia="Calibri"/>
          <w:spacing w:val="-2"/>
          <w:kern w:val="22"/>
          <w:lang w:val="en-GB"/>
        </w:rPr>
        <w:t>. By 2020</w:t>
      </w:r>
      <w:r w:rsidR="00CD093C" w:rsidRPr="00557C15">
        <w:rPr>
          <w:rFonts w:eastAsia="Calibri"/>
          <w:spacing w:val="-2"/>
          <w:kern w:val="22"/>
          <w:lang w:val="en-GB"/>
        </w:rPr>
        <w:t>,</w:t>
      </w:r>
      <w:r w:rsidRPr="00557C15">
        <w:rPr>
          <w:rFonts w:eastAsia="Calibri"/>
          <w:spacing w:val="-2"/>
          <w:kern w:val="22"/>
          <w:lang w:val="en-GB"/>
        </w:rPr>
        <w:t xml:space="preserve"> </w:t>
      </w:r>
      <w:proofErr w:type="spellStart"/>
      <w:r w:rsidRPr="00557C15">
        <w:rPr>
          <w:rFonts w:eastAsia="Calibri"/>
          <w:spacing w:val="-2"/>
          <w:kern w:val="22"/>
          <w:lang w:val="en-GB"/>
        </w:rPr>
        <w:t>Hella</w:t>
      </w:r>
      <w:proofErr w:type="spellEnd"/>
      <w:r w:rsidRPr="00557C15">
        <w:rPr>
          <w:rFonts w:eastAsia="Calibri"/>
          <w:spacing w:val="-2"/>
          <w:kern w:val="22"/>
          <w:lang w:val="en-GB"/>
        </w:rPr>
        <w:t xml:space="preserve"> India wanted to reduce road accidents by 10</w:t>
      </w:r>
      <w:r w:rsidR="002F758C" w:rsidRPr="00557C15">
        <w:rPr>
          <w:rFonts w:eastAsia="Calibri"/>
          <w:spacing w:val="-2"/>
          <w:kern w:val="22"/>
          <w:lang w:val="en-GB"/>
        </w:rPr>
        <w:t xml:space="preserve"> per cent</w:t>
      </w:r>
      <w:r w:rsidRPr="00557C15">
        <w:rPr>
          <w:rFonts w:eastAsia="Calibri"/>
          <w:spacing w:val="-2"/>
          <w:kern w:val="22"/>
          <w:lang w:val="en-GB"/>
        </w:rPr>
        <w:t>.</w:t>
      </w:r>
    </w:p>
    <w:p w14:paraId="39392623" w14:textId="77777777" w:rsidR="00111329" w:rsidRPr="00862D9C" w:rsidRDefault="00111329" w:rsidP="00111329">
      <w:pPr>
        <w:pStyle w:val="BodyTextMain"/>
        <w:rPr>
          <w:rFonts w:eastAsia="Calibri"/>
          <w:lang w:val="en-GB"/>
        </w:rPr>
      </w:pPr>
    </w:p>
    <w:p w14:paraId="6078CC67" w14:textId="77777777" w:rsidR="00111329" w:rsidRPr="00862D9C" w:rsidRDefault="00111329" w:rsidP="00111329">
      <w:pPr>
        <w:pStyle w:val="BodyTextMain"/>
        <w:rPr>
          <w:rFonts w:eastAsia="Calibri"/>
          <w:lang w:val="en-GB"/>
        </w:rPr>
      </w:pPr>
    </w:p>
    <w:p w14:paraId="15467465" w14:textId="68818CD3" w:rsidR="00111329" w:rsidRPr="00862D9C" w:rsidRDefault="00111329" w:rsidP="00111329">
      <w:pPr>
        <w:pStyle w:val="Casehead1"/>
        <w:rPr>
          <w:rFonts w:eastAsia="Calibri"/>
          <w:lang w:val="en-GB"/>
        </w:rPr>
      </w:pPr>
      <w:r w:rsidRPr="00862D9C">
        <w:rPr>
          <w:rFonts w:eastAsia="Calibri"/>
          <w:lang w:val="en-GB"/>
        </w:rPr>
        <w:t xml:space="preserve">Human Resource Management at </w:t>
      </w:r>
      <w:r w:rsidR="00795201" w:rsidRPr="00862D9C">
        <w:rPr>
          <w:rFonts w:eastAsia="Calibri"/>
          <w:lang w:val="en-GB"/>
        </w:rPr>
        <w:t xml:space="preserve">Hella India Lighting Limited </w:t>
      </w:r>
    </w:p>
    <w:p w14:paraId="4AEC0C86" w14:textId="77777777" w:rsidR="00111329" w:rsidRPr="00862D9C" w:rsidRDefault="00111329" w:rsidP="00111329">
      <w:pPr>
        <w:pStyle w:val="BodyTextMain"/>
        <w:rPr>
          <w:rFonts w:eastAsia="Calibri"/>
          <w:lang w:val="en-GB"/>
        </w:rPr>
      </w:pPr>
    </w:p>
    <w:p w14:paraId="5CA9559B" w14:textId="080622CE" w:rsidR="00111329" w:rsidRPr="00862D9C" w:rsidRDefault="005150E4" w:rsidP="00111329">
      <w:pPr>
        <w:pStyle w:val="BodyTextMain"/>
        <w:rPr>
          <w:rFonts w:eastAsia="Calibri"/>
          <w:lang w:val="en-GB"/>
        </w:rPr>
      </w:pPr>
      <w:r w:rsidRPr="00862D9C">
        <w:rPr>
          <w:rFonts w:eastAsia="Calibri"/>
          <w:lang w:val="en-GB"/>
        </w:rPr>
        <w:t>L</w:t>
      </w:r>
      <w:r w:rsidR="00111329" w:rsidRPr="00862D9C">
        <w:rPr>
          <w:rFonts w:eastAsia="Calibri"/>
          <w:lang w:val="en-GB"/>
        </w:rPr>
        <w:t>ike every other organization, HIL</w:t>
      </w:r>
      <w:r w:rsidR="00323380" w:rsidRPr="00862D9C">
        <w:rPr>
          <w:rFonts w:eastAsia="Calibri"/>
          <w:lang w:val="en-GB"/>
        </w:rPr>
        <w:t>,</w:t>
      </w:r>
      <w:r w:rsidR="00111329" w:rsidRPr="00862D9C">
        <w:rPr>
          <w:rFonts w:eastAsia="Calibri"/>
          <w:lang w:val="en-GB"/>
        </w:rPr>
        <w:t xml:space="preserve"> too</w:t>
      </w:r>
      <w:r w:rsidR="00323380" w:rsidRPr="00862D9C">
        <w:rPr>
          <w:rFonts w:eastAsia="Calibri"/>
          <w:lang w:val="en-GB"/>
        </w:rPr>
        <w:t>,</w:t>
      </w:r>
      <w:r w:rsidR="00111329" w:rsidRPr="00862D9C">
        <w:rPr>
          <w:rFonts w:eastAsia="Calibri"/>
          <w:lang w:val="en-GB"/>
        </w:rPr>
        <w:t xml:space="preserve"> had </w:t>
      </w:r>
      <w:r w:rsidR="00C344E1">
        <w:rPr>
          <w:rFonts w:eastAsia="Calibri"/>
          <w:lang w:val="en-GB"/>
        </w:rPr>
        <w:t xml:space="preserve">documented </w:t>
      </w:r>
      <w:r w:rsidR="00111329" w:rsidRPr="00862D9C">
        <w:rPr>
          <w:rFonts w:eastAsia="Calibri"/>
          <w:lang w:val="en-GB"/>
        </w:rPr>
        <w:t>policies, norms</w:t>
      </w:r>
      <w:r w:rsidR="00323380" w:rsidRPr="00862D9C">
        <w:rPr>
          <w:rFonts w:eastAsia="Calibri"/>
          <w:lang w:val="en-GB"/>
        </w:rPr>
        <w:t>,</w:t>
      </w:r>
      <w:r w:rsidR="00111329" w:rsidRPr="00862D9C">
        <w:rPr>
          <w:rFonts w:eastAsia="Calibri"/>
          <w:lang w:val="en-GB"/>
        </w:rPr>
        <w:t xml:space="preserve"> </w:t>
      </w:r>
      <w:r w:rsidR="0050465C" w:rsidRPr="00862D9C">
        <w:rPr>
          <w:rFonts w:eastAsia="Calibri"/>
          <w:lang w:val="en-GB"/>
        </w:rPr>
        <w:t>guidelines</w:t>
      </w:r>
      <w:r w:rsidR="00C344E1">
        <w:rPr>
          <w:rFonts w:eastAsia="Calibri"/>
          <w:lang w:val="en-GB"/>
        </w:rPr>
        <w:t>, and frameworks in position</w:t>
      </w:r>
      <w:r w:rsidR="00D20D1B" w:rsidRPr="00862D9C" w:rsidDel="0050465C">
        <w:rPr>
          <w:rFonts w:eastAsia="Calibri"/>
          <w:lang w:val="en-GB"/>
        </w:rPr>
        <w:t xml:space="preserve">. </w:t>
      </w:r>
      <w:r w:rsidR="00111329" w:rsidRPr="00862D9C">
        <w:rPr>
          <w:rFonts w:eastAsia="Calibri"/>
          <w:lang w:val="en-GB"/>
        </w:rPr>
        <w:t xml:space="preserve">Mission 2020 had already set </w:t>
      </w:r>
      <w:r w:rsidR="00142FFA" w:rsidRPr="00862D9C">
        <w:rPr>
          <w:rFonts w:eastAsia="Calibri"/>
          <w:lang w:val="en-GB"/>
        </w:rPr>
        <w:t>a</w:t>
      </w:r>
      <w:r w:rsidR="00111329" w:rsidRPr="00862D9C">
        <w:rPr>
          <w:rFonts w:eastAsia="Calibri"/>
          <w:lang w:val="en-GB"/>
        </w:rPr>
        <w:t xml:space="preserve"> mammoth target for </w:t>
      </w:r>
      <w:r w:rsidR="00142FFA" w:rsidRPr="00862D9C">
        <w:rPr>
          <w:rFonts w:eastAsia="Calibri"/>
          <w:lang w:val="en-GB"/>
        </w:rPr>
        <w:t xml:space="preserve">the </w:t>
      </w:r>
      <w:r w:rsidR="00111329" w:rsidRPr="00862D9C">
        <w:rPr>
          <w:rFonts w:eastAsia="Calibri"/>
          <w:lang w:val="en-GB"/>
        </w:rPr>
        <w:t>HR department. Being in “recovery mode</w:t>
      </w:r>
      <w:r w:rsidR="00142FFA" w:rsidRPr="00862D9C">
        <w:rPr>
          <w:rFonts w:eastAsia="Calibri"/>
          <w:lang w:val="en-GB"/>
        </w:rPr>
        <w:t>,</w:t>
      </w:r>
      <w:r w:rsidR="00111329" w:rsidRPr="00862D9C">
        <w:rPr>
          <w:rFonts w:eastAsia="Calibri"/>
          <w:lang w:val="en-GB"/>
        </w:rPr>
        <w:t xml:space="preserve">” </w:t>
      </w:r>
      <w:r w:rsidR="00142FFA" w:rsidRPr="00862D9C">
        <w:rPr>
          <w:rFonts w:eastAsia="Calibri"/>
          <w:lang w:val="en-GB"/>
        </w:rPr>
        <w:t xml:space="preserve">there were </w:t>
      </w:r>
      <w:r w:rsidR="00111329" w:rsidRPr="00862D9C">
        <w:rPr>
          <w:rFonts w:eastAsia="Calibri"/>
          <w:lang w:val="en-GB"/>
        </w:rPr>
        <w:t>constraints on</w:t>
      </w:r>
      <w:r w:rsidR="00142FFA" w:rsidRPr="00862D9C">
        <w:rPr>
          <w:rFonts w:eastAsia="Calibri"/>
          <w:lang w:val="en-GB"/>
        </w:rPr>
        <w:t xml:space="preserve"> the</w:t>
      </w:r>
      <w:r w:rsidR="00111329" w:rsidRPr="00862D9C">
        <w:rPr>
          <w:rFonts w:eastAsia="Calibri"/>
          <w:lang w:val="en-GB"/>
        </w:rPr>
        <w:t xml:space="preserve"> availability of funds</w:t>
      </w:r>
      <w:r w:rsidR="00142FFA" w:rsidRPr="00862D9C">
        <w:rPr>
          <w:rFonts w:eastAsia="Calibri"/>
          <w:lang w:val="en-GB"/>
        </w:rPr>
        <w:t xml:space="preserve"> and the</w:t>
      </w:r>
      <w:r w:rsidR="00111329" w:rsidRPr="00862D9C">
        <w:rPr>
          <w:rFonts w:eastAsia="Calibri"/>
          <w:lang w:val="en-GB"/>
        </w:rPr>
        <w:t xml:space="preserve"> recruitment of HR personnel. </w:t>
      </w:r>
      <w:r w:rsidR="00142FFA" w:rsidRPr="00862D9C">
        <w:rPr>
          <w:rFonts w:eastAsia="Calibri"/>
          <w:lang w:val="en-GB"/>
        </w:rPr>
        <w:t>Under the direction of the HR head, a</w:t>
      </w:r>
      <w:r w:rsidR="00111329" w:rsidRPr="00862D9C">
        <w:rPr>
          <w:rFonts w:eastAsia="Calibri"/>
          <w:lang w:val="en-GB"/>
        </w:rPr>
        <w:t xml:space="preserve"> small HR team of six people was working hard to </w:t>
      </w:r>
      <w:r w:rsidR="00142FFA" w:rsidRPr="00862D9C">
        <w:rPr>
          <w:rFonts w:eastAsia="Calibri"/>
          <w:lang w:val="en-GB"/>
        </w:rPr>
        <w:t>succeed</w:t>
      </w:r>
      <w:r w:rsidR="00111329" w:rsidRPr="00862D9C">
        <w:rPr>
          <w:rFonts w:eastAsia="Calibri"/>
          <w:lang w:val="en-GB"/>
        </w:rPr>
        <w:t>. The results were improving every year</w:t>
      </w:r>
      <w:r w:rsidR="00142FFA" w:rsidRPr="00862D9C">
        <w:rPr>
          <w:rFonts w:eastAsia="Calibri"/>
          <w:lang w:val="en-GB"/>
        </w:rPr>
        <w:t>,</w:t>
      </w:r>
      <w:r w:rsidR="00111329" w:rsidRPr="00862D9C">
        <w:rPr>
          <w:rFonts w:eastAsia="Calibri"/>
          <w:lang w:val="en-GB"/>
        </w:rPr>
        <w:t xml:space="preserve"> but </w:t>
      </w:r>
      <w:r w:rsidR="00142FFA" w:rsidRPr="00862D9C">
        <w:rPr>
          <w:rFonts w:eastAsia="Calibri"/>
          <w:lang w:val="en-GB"/>
        </w:rPr>
        <w:t xml:space="preserve">the team </w:t>
      </w:r>
      <w:r w:rsidR="00111329" w:rsidRPr="00862D9C">
        <w:rPr>
          <w:rFonts w:eastAsia="Calibri"/>
          <w:lang w:val="en-GB"/>
        </w:rPr>
        <w:t xml:space="preserve">still failed </w:t>
      </w:r>
      <w:r w:rsidR="00142FFA" w:rsidRPr="00862D9C">
        <w:rPr>
          <w:rFonts w:eastAsia="Calibri"/>
          <w:lang w:val="en-GB"/>
        </w:rPr>
        <w:t xml:space="preserve">to </w:t>
      </w:r>
      <w:r w:rsidR="00111329" w:rsidRPr="00862D9C">
        <w:rPr>
          <w:rFonts w:eastAsia="Calibri"/>
          <w:lang w:val="en-GB"/>
        </w:rPr>
        <w:t xml:space="preserve">even qualify. </w:t>
      </w:r>
      <w:r w:rsidR="00142FFA" w:rsidRPr="00862D9C">
        <w:rPr>
          <w:rFonts w:eastAsia="Calibri"/>
          <w:lang w:val="en-GB"/>
        </w:rPr>
        <w:t xml:space="preserve">Everyone </w:t>
      </w:r>
      <w:r w:rsidR="00111329" w:rsidRPr="00862D9C">
        <w:rPr>
          <w:rFonts w:eastAsia="Calibri"/>
          <w:lang w:val="en-GB"/>
        </w:rPr>
        <w:t>knew that something was missing</w:t>
      </w:r>
      <w:r w:rsidR="00142FFA" w:rsidRPr="00862D9C">
        <w:rPr>
          <w:rFonts w:eastAsia="Calibri"/>
          <w:lang w:val="en-GB"/>
        </w:rPr>
        <w:t>,</w:t>
      </w:r>
      <w:r w:rsidR="00111329" w:rsidRPr="00862D9C">
        <w:rPr>
          <w:rFonts w:eastAsia="Calibri"/>
          <w:lang w:val="en-GB"/>
        </w:rPr>
        <w:t xml:space="preserve"> but </w:t>
      </w:r>
      <w:r w:rsidR="00142FFA" w:rsidRPr="00862D9C">
        <w:rPr>
          <w:rFonts w:eastAsia="Calibri"/>
          <w:lang w:val="en-GB"/>
        </w:rPr>
        <w:t xml:space="preserve">no one </w:t>
      </w:r>
      <w:r w:rsidR="00111329" w:rsidRPr="00862D9C">
        <w:rPr>
          <w:rFonts w:eastAsia="Calibri"/>
          <w:lang w:val="en-GB"/>
        </w:rPr>
        <w:t xml:space="preserve">had the answer! </w:t>
      </w:r>
      <w:r w:rsidR="00142FFA" w:rsidRPr="00862D9C">
        <w:rPr>
          <w:rFonts w:eastAsia="Calibri"/>
          <w:lang w:val="en-GB"/>
        </w:rPr>
        <w:t>As a Japanese proverb s</w:t>
      </w:r>
      <w:r w:rsidR="00F3012A" w:rsidRPr="00862D9C">
        <w:rPr>
          <w:rFonts w:eastAsia="Calibri"/>
          <w:lang w:val="en-GB"/>
        </w:rPr>
        <w:t>t</w:t>
      </w:r>
      <w:r w:rsidR="00142FFA" w:rsidRPr="00862D9C">
        <w:rPr>
          <w:rFonts w:eastAsia="Calibri"/>
          <w:lang w:val="en-GB"/>
        </w:rPr>
        <w:t>a</w:t>
      </w:r>
      <w:r w:rsidR="00F3012A" w:rsidRPr="00862D9C">
        <w:rPr>
          <w:rFonts w:eastAsia="Calibri"/>
          <w:lang w:val="en-GB"/>
        </w:rPr>
        <w:t>te</w:t>
      </w:r>
      <w:r w:rsidR="00142FFA" w:rsidRPr="00862D9C">
        <w:rPr>
          <w:rFonts w:eastAsia="Calibri"/>
          <w:lang w:val="en-GB"/>
        </w:rPr>
        <w:t xml:space="preserve">d, </w:t>
      </w:r>
      <w:r w:rsidR="00F3012A" w:rsidRPr="00862D9C">
        <w:rPr>
          <w:rFonts w:eastAsia="Calibri"/>
          <w:lang w:val="en-GB"/>
        </w:rPr>
        <w:t>“</w:t>
      </w:r>
      <w:r w:rsidR="002149D7" w:rsidRPr="00862D9C">
        <w:rPr>
          <w:rFonts w:eastAsia="Calibri"/>
          <w:lang w:val="en-GB"/>
        </w:rPr>
        <w:t>Vision</w:t>
      </w:r>
      <w:r w:rsidR="00111329" w:rsidRPr="00862D9C">
        <w:rPr>
          <w:rFonts w:eastAsia="Calibri"/>
          <w:lang w:val="en-GB"/>
        </w:rPr>
        <w:t xml:space="preserve"> without action is a daydream</w:t>
      </w:r>
      <w:r w:rsidR="002149D7" w:rsidRPr="00862D9C">
        <w:rPr>
          <w:rFonts w:eastAsia="Calibri"/>
          <w:lang w:val="en-GB"/>
        </w:rPr>
        <w:t>;</w:t>
      </w:r>
      <w:r w:rsidR="00111329" w:rsidRPr="00862D9C">
        <w:rPr>
          <w:rFonts w:eastAsia="Calibri"/>
          <w:lang w:val="en-GB"/>
        </w:rPr>
        <w:t xml:space="preserve"> </w:t>
      </w:r>
      <w:r w:rsidR="002149D7" w:rsidRPr="00862D9C">
        <w:rPr>
          <w:rFonts w:eastAsia="Calibri"/>
          <w:lang w:val="en-GB"/>
        </w:rPr>
        <w:t xml:space="preserve">action </w:t>
      </w:r>
      <w:r w:rsidR="00111329" w:rsidRPr="00862D9C">
        <w:rPr>
          <w:rFonts w:eastAsia="Calibri"/>
          <w:lang w:val="en-GB"/>
        </w:rPr>
        <w:t>without vision is a nightmare</w:t>
      </w:r>
      <w:r w:rsidR="00142FFA" w:rsidRPr="00862D9C">
        <w:rPr>
          <w:rFonts w:eastAsia="Calibri"/>
          <w:lang w:val="en-GB"/>
        </w:rPr>
        <w:t>.</w:t>
      </w:r>
      <w:r w:rsidR="00F3012A" w:rsidRPr="00862D9C">
        <w:rPr>
          <w:rFonts w:eastAsia="Calibri"/>
          <w:lang w:val="en-GB"/>
        </w:rPr>
        <w:t>”</w:t>
      </w:r>
    </w:p>
    <w:p w14:paraId="67460ED9" w14:textId="77777777" w:rsidR="00111329" w:rsidRPr="00862D9C" w:rsidRDefault="00111329" w:rsidP="00111329">
      <w:pPr>
        <w:pStyle w:val="BodyTextMain"/>
        <w:rPr>
          <w:rFonts w:eastAsia="Calibri"/>
          <w:lang w:val="en-GB"/>
        </w:rPr>
      </w:pPr>
    </w:p>
    <w:p w14:paraId="05B4781F" w14:textId="0DBEA7BF" w:rsidR="00111329" w:rsidRPr="00862D9C" w:rsidRDefault="00F3012A" w:rsidP="00111329">
      <w:pPr>
        <w:pStyle w:val="BodyTextMain"/>
        <w:rPr>
          <w:rFonts w:eastAsia="Calibri"/>
          <w:lang w:val="en-GB"/>
        </w:rPr>
      </w:pPr>
      <w:r w:rsidRPr="00862D9C">
        <w:rPr>
          <w:rFonts w:eastAsia="Calibri"/>
          <w:lang w:val="en-GB"/>
        </w:rPr>
        <w:t>I</w:t>
      </w:r>
      <w:r w:rsidR="00111329" w:rsidRPr="00862D9C">
        <w:rPr>
          <w:rFonts w:eastAsia="Calibri"/>
          <w:lang w:val="en-GB"/>
        </w:rPr>
        <w:t xml:space="preserve">n March 2016, </w:t>
      </w:r>
      <w:r w:rsidR="006F0307" w:rsidRPr="00862D9C">
        <w:rPr>
          <w:rFonts w:eastAsia="Calibri"/>
          <w:lang w:val="en-GB"/>
        </w:rPr>
        <w:t xml:space="preserve">Kumar, </w:t>
      </w:r>
      <w:r w:rsidR="00111329" w:rsidRPr="00862D9C">
        <w:rPr>
          <w:rFonts w:eastAsia="Calibri"/>
          <w:lang w:val="en-GB"/>
        </w:rPr>
        <w:t xml:space="preserve">the newly appointed </w:t>
      </w:r>
      <w:r w:rsidR="006F0307" w:rsidRPr="00862D9C">
        <w:rPr>
          <w:rFonts w:eastAsia="Calibri"/>
          <w:lang w:val="en-GB"/>
        </w:rPr>
        <w:t xml:space="preserve">head of </w:t>
      </w:r>
      <w:r w:rsidR="00111329" w:rsidRPr="00862D9C">
        <w:rPr>
          <w:rFonts w:eastAsia="Calibri"/>
          <w:lang w:val="en-GB"/>
        </w:rPr>
        <w:t>HR</w:t>
      </w:r>
      <w:r w:rsidR="006F0307" w:rsidRPr="00862D9C">
        <w:rPr>
          <w:rFonts w:eastAsia="Calibri"/>
          <w:lang w:val="en-GB"/>
        </w:rPr>
        <w:t xml:space="preserve"> </w:t>
      </w:r>
      <w:r w:rsidR="00111329" w:rsidRPr="00862D9C">
        <w:rPr>
          <w:rFonts w:eastAsia="Calibri"/>
          <w:lang w:val="en-GB"/>
        </w:rPr>
        <w:t>(</w:t>
      </w:r>
      <w:r w:rsidR="006F0307" w:rsidRPr="00862D9C">
        <w:rPr>
          <w:rFonts w:eastAsia="Calibri"/>
          <w:lang w:val="en-GB"/>
        </w:rPr>
        <w:t>with 11 years’ experience</w:t>
      </w:r>
      <w:r w:rsidR="00111329" w:rsidRPr="00862D9C">
        <w:rPr>
          <w:rFonts w:eastAsia="Calibri"/>
          <w:lang w:val="en-GB"/>
        </w:rPr>
        <w:t xml:space="preserve"> in automotive companies like </w:t>
      </w:r>
      <w:r w:rsidR="006F0307" w:rsidRPr="00862D9C">
        <w:rPr>
          <w:rFonts w:eastAsia="Calibri"/>
          <w:lang w:val="en-GB"/>
        </w:rPr>
        <w:t xml:space="preserve">Robert Bosch GmbH and </w:t>
      </w:r>
      <w:r w:rsidR="00111329" w:rsidRPr="00862D9C">
        <w:rPr>
          <w:rFonts w:eastAsia="Calibri"/>
          <w:lang w:val="en-GB"/>
        </w:rPr>
        <w:t xml:space="preserve">Continental </w:t>
      </w:r>
      <w:r w:rsidR="006F0307" w:rsidRPr="00862D9C">
        <w:rPr>
          <w:rFonts w:eastAsia="Calibri"/>
          <w:lang w:val="en-GB"/>
        </w:rPr>
        <w:t xml:space="preserve">AG), </w:t>
      </w:r>
      <w:r w:rsidR="00111329" w:rsidRPr="00862D9C">
        <w:rPr>
          <w:rFonts w:eastAsia="Calibri"/>
          <w:lang w:val="en-GB"/>
        </w:rPr>
        <w:t>found the root cause of past failures</w:t>
      </w:r>
      <w:r w:rsidR="006F0307" w:rsidRPr="00862D9C">
        <w:rPr>
          <w:rFonts w:eastAsia="Calibri"/>
          <w:lang w:val="en-GB"/>
        </w:rPr>
        <w:t>:</w:t>
      </w:r>
    </w:p>
    <w:p w14:paraId="7770F634" w14:textId="77777777" w:rsidR="00111329" w:rsidRPr="00862D9C" w:rsidRDefault="00111329" w:rsidP="00111329">
      <w:pPr>
        <w:pStyle w:val="BodyTextMain"/>
        <w:rPr>
          <w:rFonts w:eastAsia="Calibri"/>
          <w:lang w:val="en-GB"/>
        </w:rPr>
      </w:pPr>
    </w:p>
    <w:p w14:paraId="6A7C844F" w14:textId="5B8C056E" w:rsidR="006F0307" w:rsidRPr="00862D9C" w:rsidRDefault="00111329" w:rsidP="00D20D1B">
      <w:pPr>
        <w:pStyle w:val="BodyTextMain"/>
        <w:ind w:left="720"/>
        <w:rPr>
          <w:rFonts w:eastAsia="Calibri"/>
          <w:lang w:val="en-GB"/>
        </w:rPr>
      </w:pPr>
      <w:r w:rsidRPr="00862D9C">
        <w:rPr>
          <w:rFonts w:eastAsia="Calibri"/>
          <w:lang w:val="en-GB"/>
        </w:rPr>
        <w:t xml:space="preserve">Being aware of the German style of working through my previous employers, I was sure that </w:t>
      </w:r>
      <w:proofErr w:type="spellStart"/>
      <w:r w:rsidRPr="00862D9C">
        <w:rPr>
          <w:rFonts w:eastAsia="Calibri"/>
          <w:lang w:val="en-GB"/>
        </w:rPr>
        <w:t>Hella</w:t>
      </w:r>
      <w:proofErr w:type="spellEnd"/>
      <w:r w:rsidRPr="00862D9C">
        <w:rPr>
          <w:rFonts w:eastAsia="Calibri"/>
          <w:lang w:val="en-GB"/>
        </w:rPr>
        <w:t xml:space="preserve"> </w:t>
      </w:r>
      <w:r w:rsidR="00F3012A" w:rsidRPr="00862D9C">
        <w:rPr>
          <w:rFonts w:eastAsia="Calibri"/>
          <w:lang w:val="en-GB"/>
        </w:rPr>
        <w:t xml:space="preserve">[HIL] </w:t>
      </w:r>
      <w:r w:rsidRPr="00862D9C">
        <w:rPr>
          <w:rFonts w:eastAsia="Calibri"/>
          <w:lang w:val="en-GB"/>
        </w:rPr>
        <w:t>too would hav</w:t>
      </w:r>
      <w:r w:rsidR="005150E4" w:rsidRPr="00862D9C">
        <w:rPr>
          <w:rFonts w:eastAsia="Calibri"/>
          <w:lang w:val="en-GB"/>
        </w:rPr>
        <w:t>e</w:t>
      </w:r>
      <w:r w:rsidRPr="00862D9C">
        <w:rPr>
          <w:rFonts w:eastAsia="Calibri"/>
          <w:lang w:val="en-GB"/>
        </w:rPr>
        <w:t xml:space="preserve"> structured and well defined work processes. And I was right, hence I decided to do the gap analysis. I tuned myself to listening mode and interacted with blue collar employees at </w:t>
      </w:r>
      <w:r w:rsidR="006F0307" w:rsidRPr="00862D9C">
        <w:rPr>
          <w:rFonts w:eastAsia="Calibri"/>
          <w:lang w:val="en-GB"/>
        </w:rPr>
        <w:t xml:space="preserve">the </w:t>
      </w:r>
      <w:r w:rsidRPr="00862D9C">
        <w:rPr>
          <w:rFonts w:eastAsia="Calibri"/>
          <w:lang w:val="en-GB"/>
        </w:rPr>
        <w:t xml:space="preserve">shop floor as much as possible, listening to their problems, understanding their needs and expectations from us. In just a matter of </w:t>
      </w:r>
      <w:r w:rsidR="006F0307" w:rsidRPr="00862D9C">
        <w:rPr>
          <w:rFonts w:eastAsia="Calibri"/>
          <w:lang w:val="en-GB"/>
        </w:rPr>
        <w:t xml:space="preserve">a </w:t>
      </w:r>
      <w:r w:rsidRPr="00862D9C">
        <w:rPr>
          <w:rFonts w:eastAsia="Calibri"/>
          <w:lang w:val="en-GB"/>
        </w:rPr>
        <w:t>few months, I knew every single employee by his/her name irrespective of the position held.</w:t>
      </w:r>
    </w:p>
    <w:p w14:paraId="67F4C593" w14:textId="77777777" w:rsidR="006F0307" w:rsidRPr="00862D9C" w:rsidRDefault="006F0307" w:rsidP="006F0307">
      <w:pPr>
        <w:pStyle w:val="BodyTextMain"/>
        <w:rPr>
          <w:rFonts w:eastAsia="Calibri"/>
          <w:lang w:val="en-GB"/>
        </w:rPr>
      </w:pPr>
    </w:p>
    <w:p w14:paraId="616BD499" w14:textId="2CE1425B" w:rsidR="006F0307" w:rsidRPr="00862D9C" w:rsidRDefault="00111329" w:rsidP="00557C15">
      <w:pPr>
        <w:pStyle w:val="BodyTextMain"/>
        <w:keepNext/>
        <w:rPr>
          <w:rFonts w:eastAsia="Calibri"/>
          <w:lang w:val="en-GB"/>
        </w:rPr>
      </w:pPr>
      <w:r w:rsidRPr="00862D9C">
        <w:rPr>
          <w:rFonts w:eastAsia="Calibri"/>
          <w:lang w:val="en-GB"/>
        </w:rPr>
        <w:lastRenderedPageBreak/>
        <w:t>Kumar elaborated</w:t>
      </w:r>
      <w:r w:rsidR="006F0307" w:rsidRPr="00862D9C">
        <w:rPr>
          <w:rFonts w:eastAsia="Calibri"/>
          <w:lang w:val="en-GB"/>
        </w:rPr>
        <w:t>:</w:t>
      </w:r>
    </w:p>
    <w:p w14:paraId="0BD3BFE9" w14:textId="77777777" w:rsidR="006F0307" w:rsidRPr="00862D9C" w:rsidRDefault="006F0307" w:rsidP="00557C15">
      <w:pPr>
        <w:pStyle w:val="BodyTextMain"/>
        <w:keepNext/>
        <w:rPr>
          <w:rFonts w:eastAsia="Calibri"/>
          <w:lang w:val="en-GB"/>
        </w:rPr>
      </w:pPr>
    </w:p>
    <w:p w14:paraId="43A22AE4" w14:textId="13057C20" w:rsidR="00111329" w:rsidRPr="00862D9C" w:rsidRDefault="00111329" w:rsidP="00557C15">
      <w:pPr>
        <w:pStyle w:val="BodyTextMain"/>
        <w:keepNext/>
        <w:ind w:left="720"/>
        <w:rPr>
          <w:rFonts w:eastAsia="Calibri"/>
          <w:spacing w:val="-4"/>
          <w:kern w:val="22"/>
          <w:lang w:val="en-GB"/>
        </w:rPr>
      </w:pPr>
      <w:r w:rsidRPr="00862D9C">
        <w:rPr>
          <w:rFonts w:eastAsia="Calibri"/>
          <w:spacing w:val="-4"/>
          <w:kern w:val="22"/>
          <w:lang w:val="en-GB"/>
        </w:rPr>
        <w:t xml:space="preserve">I was given freedom by the management to change my team </w:t>
      </w:r>
      <w:r w:rsidR="002B5F69" w:rsidRPr="00862D9C">
        <w:rPr>
          <w:rFonts w:eastAsia="Calibri"/>
          <w:spacing w:val="-4"/>
          <w:kern w:val="22"/>
          <w:lang w:val="en-GB"/>
        </w:rPr>
        <w:t xml:space="preserve">[see Exhibit 6], </w:t>
      </w:r>
      <w:r w:rsidRPr="00862D9C">
        <w:rPr>
          <w:rFonts w:eastAsia="Calibri"/>
          <w:spacing w:val="-4"/>
          <w:kern w:val="22"/>
          <w:lang w:val="en-GB"/>
        </w:rPr>
        <w:t xml:space="preserve">but I decided to stick with them. We sat together and discussed every aspect of the department. I also conducted frequent meetings with HODs </w:t>
      </w:r>
      <w:r w:rsidR="00D86F88" w:rsidRPr="00862D9C">
        <w:rPr>
          <w:rFonts w:eastAsia="Calibri"/>
          <w:spacing w:val="-4"/>
          <w:kern w:val="22"/>
          <w:lang w:val="en-GB"/>
        </w:rPr>
        <w:t>[</w:t>
      </w:r>
      <w:r w:rsidR="0050465C" w:rsidRPr="00862D9C">
        <w:rPr>
          <w:rFonts w:eastAsia="Calibri"/>
          <w:spacing w:val="-4"/>
          <w:kern w:val="22"/>
          <w:lang w:val="en-GB"/>
        </w:rPr>
        <w:t>Head of Department</w:t>
      </w:r>
      <w:r w:rsidR="00D86F88" w:rsidRPr="00862D9C">
        <w:rPr>
          <w:rFonts w:eastAsia="Calibri"/>
          <w:spacing w:val="-4"/>
          <w:kern w:val="22"/>
          <w:lang w:val="en-GB"/>
        </w:rPr>
        <w:t xml:space="preserve">] </w:t>
      </w:r>
      <w:r w:rsidRPr="00862D9C">
        <w:rPr>
          <w:rFonts w:eastAsia="Calibri"/>
          <w:spacing w:val="-4"/>
          <w:kern w:val="22"/>
          <w:lang w:val="en-GB"/>
        </w:rPr>
        <w:t>and managers of all the departments and garnered their suggestions and feedbacks. Slowly but steadily the dots were getting connected and the big picture emerged!</w:t>
      </w:r>
    </w:p>
    <w:p w14:paraId="3F544C5D" w14:textId="2D6B5167" w:rsidR="00111329" w:rsidRDefault="00111329" w:rsidP="00111329">
      <w:pPr>
        <w:pStyle w:val="BodyTextMain"/>
        <w:rPr>
          <w:rFonts w:eastAsia="Calibri"/>
          <w:lang w:val="en-GB"/>
        </w:rPr>
      </w:pPr>
    </w:p>
    <w:p w14:paraId="091EB4C3" w14:textId="77777777" w:rsidR="00C344E1" w:rsidRPr="00862D9C" w:rsidRDefault="00C344E1" w:rsidP="00111329">
      <w:pPr>
        <w:pStyle w:val="BodyTextMain"/>
        <w:rPr>
          <w:rFonts w:eastAsia="Calibri"/>
          <w:lang w:val="en-GB"/>
        </w:rPr>
      </w:pPr>
    </w:p>
    <w:p w14:paraId="14A8B7D4" w14:textId="77777777" w:rsidR="00111329" w:rsidRPr="00862D9C" w:rsidRDefault="00111329" w:rsidP="00111329">
      <w:pPr>
        <w:pStyle w:val="Casehead1"/>
        <w:rPr>
          <w:rFonts w:eastAsia="Calibri"/>
          <w:lang w:val="en-GB"/>
        </w:rPr>
      </w:pPr>
      <w:r w:rsidRPr="00862D9C">
        <w:rPr>
          <w:rFonts w:eastAsia="Calibri"/>
          <w:lang w:val="en-GB"/>
        </w:rPr>
        <w:t>Finding the missing pieces</w:t>
      </w:r>
    </w:p>
    <w:p w14:paraId="27A1045A" w14:textId="77777777" w:rsidR="00111329" w:rsidRPr="00862D9C" w:rsidRDefault="00111329" w:rsidP="00111329">
      <w:pPr>
        <w:pStyle w:val="BodyTextMain"/>
        <w:rPr>
          <w:rFonts w:eastAsia="Calibri"/>
          <w:lang w:val="en-GB"/>
        </w:rPr>
      </w:pPr>
    </w:p>
    <w:p w14:paraId="0ED01498" w14:textId="4F1489F9" w:rsidR="00111329" w:rsidRPr="00862D9C" w:rsidRDefault="00A62A44" w:rsidP="00111329">
      <w:pPr>
        <w:pStyle w:val="BodyTextMain"/>
        <w:rPr>
          <w:rFonts w:eastAsia="Calibri"/>
          <w:spacing w:val="-2"/>
          <w:kern w:val="22"/>
          <w:lang w:val="en-GB"/>
        </w:rPr>
      </w:pPr>
      <w:r w:rsidRPr="00862D9C">
        <w:rPr>
          <w:rFonts w:eastAsia="Calibri"/>
          <w:spacing w:val="-2"/>
          <w:kern w:val="22"/>
          <w:lang w:val="en-GB"/>
        </w:rPr>
        <w:t>At</w:t>
      </w:r>
      <w:r w:rsidR="00111329" w:rsidRPr="00862D9C">
        <w:rPr>
          <w:rFonts w:eastAsia="Calibri"/>
          <w:spacing w:val="-2"/>
          <w:kern w:val="22"/>
          <w:lang w:val="en-GB"/>
        </w:rPr>
        <w:t xml:space="preserve"> first glance, there were two noticeable observations regarding the prevalent culture of </w:t>
      </w:r>
      <w:r w:rsidRPr="00862D9C">
        <w:rPr>
          <w:rFonts w:eastAsia="Calibri"/>
          <w:spacing w:val="-2"/>
          <w:kern w:val="22"/>
          <w:lang w:val="en-GB"/>
        </w:rPr>
        <w:t xml:space="preserve">the </w:t>
      </w:r>
      <w:r w:rsidR="00111329" w:rsidRPr="00862D9C">
        <w:rPr>
          <w:rFonts w:eastAsia="Calibri"/>
          <w:spacing w:val="-2"/>
          <w:kern w:val="22"/>
          <w:lang w:val="en-GB"/>
        </w:rPr>
        <w:t>pre-2016 era</w:t>
      </w:r>
      <w:r w:rsidR="00B10D1C" w:rsidRPr="00862D9C">
        <w:rPr>
          <w:rFonts w:eastAsia="Calibri"/>
          <w:spacing w:val="-2"/>
          <w:kern w:val="22"/>
          <w:lang w:val="en-GB"/>
        </w:rPr>
        <w:t>.</w:t>
      </w:r>
      <w:r w:rsidRPr="00862D9C">
        <w:rPr>
          <w:rFonts w:eastAsia="Calibri"/>
          <w:spacing w:val="-2"/>
          <w:kern w:val="22"/>
          <w:lang w:val="en-GB"/>
        </w:rPr>
        <w:t xml:space="preserve"> </w:t>
      </w:r>
      <w:r w:rsidR="00111329" w:rsidRPr="00862D9C">
        <w:rPr>
          <w:rFonts w:eastAsia="Calibri"/>
          <w:spacing w:val="-2"/>
          <w:kern w:val="22"/>
          <w:lang w:val="en-GB"/>
        </w:rPr>
        <w:t>The environment was positive</w:t>
      </w:r>
      <w:r w:rsidRPr="00862D9C">
        <w:rPr>
          <w:rFonts w:eastAsia="Calibri"/>
          <w:spacing w:val="-2"/>
          <w:kern w:val="22"/>
          <w:lang w:val="en-GB"/>
        </w:rPr>
        <w:t>,</w:t>
      </w:r>
      <w:r w:rsidR="00111329" w:rsidRPr="00862D9C">
        <w:rPr>
          <w:rFonts w:eastAsia="Calibri"/>
          <w:spacing w:val="-2"/>
          <w:kern w:val="22"/>
          <w:lang w:val="en-GB"/>
        </w:rPr>
        <w:t xml:space="preserve"> and people were happy</w:t>
      </w:r>
      <w:r w:rsidRPr="00862D9C">
        <w:rPr>
          <w:rFonts w:eastAsia="Calibri"/>
          <w:spacing w:val="-2"/>
          <w:kern w:val="22"/>
          <w:lang w:val="en-GB"/>
        </w:rPr>
        <w:t>,</w:t>
      </w:r>
      <w:r w:rsidR="00111329" w:rsidRPr="00862D9C">
        <w:rPr>
          <w:rFonts w:eastAsia="Calibri"/>
          <w:spacing w:val="-2"/>
          <w:kern w:val="22"/>
          <w:lang w:val="en-GB"/>
        </w:rPr>
        <w:t xml:space="preserve"> but the initiatives of </w:t>
      </w:r>
      <w:r w:rsidR="00FD2A8C" w:rsidRPr="00862D9C">
        <w:rPr>
          <w:rFonts w:eastAsia="Calibri"/>
          <w:spacing w:val="-2"/>
          <w:kern w:val="22"/>
          <w:lang w:val="en-GB"/>
        </w:rPr>
        <w:t xml:space="preserve">the </w:t>
      </w:r>
      <w:r w:rsidR="00111329" w:rsidRPr="00862D9C">
        <w:rPr>
          <w:rFonts w:eastAsia="Calibri"/>
          <w:spacing w:val="-2"/>
          <w:kern w:val="22"/>
          <w:lang w:val="en-GB"/>
        </w:rPr>
        <w:t xml:space="preserve">HR department were not </w:t>
      </w:r>
      <w:r w:rsidR="00FD2A8C" w:rsidRPr="00862D9C">
        <w:rPr>
          <w:rFonts w:eastAsia="Calibri"/>
          <w:spacing w:val="-2"/>
          <w:kern w:val="22"/>
          <w:lang w:val="en-GB"/>
        </w:rPr>
        <w:t>as effective as hoped,</w:t>
      </w:r>
      <w:r w:rsidR="00111329" w:rsidRPr="00862D9C">
        <w:rPr>
          <w:rFonts w:eastAsia="Calibri"/>
          <w:spacing w:val="-2"/>
          <w:kern w:val="22"/>
          <w:lang w:val="en-GB"/>
        </w:rPr>
        <w:t xml:space="preserve"> as </w:t>
      </w:r>
      <w:r w:rsidR="00FD2A8C" w:rsidRPr="00862D9C">
        <w:rPr>
          <w:rFonts w:eastAsia="Calibri"/>
          <w:spacing w:val="-2"/>
          <w:kern w:val="22"/>
          <w:lang w:val="en-GB"/>
        </w:rPr>
        <w:t>HIL</w:t>
      </w:r>
      <w:r w:rsidR="00111329" w:rsidRPr="00862D9C">
        <w:rPr>
          <w:rFonts w:eastAsia="Calibri"/>
          <w:spacing w:val="-2"/>
          <w:kern w:val="22"/>
          <w:lang w:val="en-GB"/>
        </w:rPr>
        <w:t xml:space="preserve"> failed not only to be in </w:t>
      </w:r>
      <w:r w:rsidR="00FD2A8C" w:rsidRPr="00862D9C">
        <w:rPr>
          <w:rFonts w:eastAsia="Calibri"/>
          <w:spacing w:val="-2"/>
          <w:kern w:val="22"/>
          <w:lang w:val="en-GB"/>
        </w:rPr>
        <w:t>GPTW’s top 50</w:t>
      </w:r>
      <w:r w:rsidR="00111329" w:rsidRPr="00862D9C">
        <w:rPr>
          <w:rFonts w:eastAsia="Calibri"/>
          <w:spacing w:val="-2"/>
          <w:kern w:val="22"/>
          <w:lang w:val="en-GB"/>
        </w:rPr>
        <w:t xml:space="preserve"> </w:t>
      </w:r>
      <w:r w:rsidR="00FD2A8C" w:rsidRPr="00862D9C">
        <w:rPr>
          <w:rFonts w:eastAsia="Calibri"/>
          <w:spacing w:val="-2"/>
          <w:kern w:val="22"/>
          <w:lang w:val="en-GB"/>
        </w:rPr>
        <w:t xml:space="preserve">companies </w:t>
      </w:r>
      <w:r w:rsidR="00111329" w:rsidRPr="00862D9C">
        <w:rPr>
          <w:rFonts w:eastAsia="Calibri"/>
          <w:spacing w:val="-2"/>
          <w:kern w:val="22"/>
          <w:lang w:val="en-GB"/>
        </w:rPr>
        <w:t xml:space="preserve">of India by 2016 but also in sustaining top scores in </w:t>
      </w:r>
      <w:r w:rsidR="00FD2A8C" w:rsidRPr="00862D9C">
        <w:rPr>
          <w:rFonts w:eastAsia="Calibri"/>
          <w:spacing w:val="-2"/>
          <w:kern w:val="22"/>
          <w:lang w:val="en-GB"/>
        </w:rPr>
        <w:t xml:space="preserve">the </w:t>
      </w:r>
      <w:proofErr w:type="spellStart"/>
      <w:r w:rsidR="00111329" w:rsidRPr="00862D9C">
        <w:rPr>
          <w:rFonts w:eastAsia="Calibri"/>
          <w:spacing w:val="-2"/>
          <w:kern w:val="22"/>
          <w:lang w:val="en-GB"/>
        </w:rPr>
        <w:t>Hella</w:t>
      </w:r>
      <w:proofErr w:type="spellEnd"/>
      <w:r w:rsidR="00111329" w:rsidRPr="00862D9C">
        <w:rPr>
          <w:rFonts w:eastAsia="Calibri"/>
          <w:spacing w:val="-2"/>
          <w:kern w:val="22"/>
          <w:lang w:val="en-GB"/>
        </w:rPr>
        <w:t xml:space="preserve"> </w:t>
      </w:r>
      <w:r w:rsidR="00FD2A8C" w:rsidRPr="00862D9C">
        <w:rPr>
          <w:rFonts w:eastAsia="Calibri"/>
          <w:spacing w:val="-2"/>
          <w:kern w:val="22"/>
          <w:lang w:val="en-GB"/>
        </w:rPr>
        <w:t xml:space="preserve">employee opinion </w:t>
      </w:r>
      <w:r w:rsidR="00047435" w:rsidRPr="00862D9C">
        <w:rPr>
          <w:rFonts w:eastAsia="Calibri"/>
          <w:spacing w:val="-2"/>
          <w:kern w:val="22"/>
          <w:lang w:val="en-GB"/>
        </w:rPr>
        <w:t>survey</w:t>
      </w:r>
      <w:r w:rsidR="00111329" w:rsidRPr="00862D9C">
        <w:rPr>
          <w:rFonts w:eastAsia="Calibri"/>
          <w:spacing w:val="-2"/>
          <w:kern w:val="22"/>
          <w:lang w:val="en-GB"/>
        </w:rPr>
        <w:t xml:space="preserve">. There were certain redundant processes in the </w:t>
      </w:r>
      <w:r w:rsidR="00FD2A8C" w:rsidRPr="00862D9C">
        <w:rPr>
          <w:rFonts w:eastAsia="Calibri"/>
          <w:spacing w:val="-2"/>
          <w:kern w:val="22"/>
          <w:lang w:val="en-GB"/>
        </w:rPr>
        <w:t>HR department’s workflow</w:t>
      </w:r>
      <w:r w:rsidR="00CB2EB5" w:rsidRPr="00862D9C">
        <w:rPr>
          <w:rFonts w:eastAsia="Calibri"/>
          <w:spacing w:val="-2"/>
          <w:kern w:val="22"/>
          <w:lang w:val="en-GB"/>
        </w:rPr>
        <w:t xml:space="preserve"> that were</w:t>
      </w:r>
      <w:r w:rsidR="00FD2A8C" w:rsidRPr="00862D9C">
        <w:rPr>
          <w:rFonts w:eastAsia="Calibri"/>
          <w:spacing w:val="-2"/>
          <w:kern w:val="22"/>
          <w:lang w:val="en-GB"/>
        </w:rPr>
        <w:t xml:space="preserve"> </w:t>
      </w:r>
      <w:r w:rsidR="00111329" w:rsidRPr="00862D9C">
        <w:rPr>
          <w:rFonts w:eastAsia="Calibri"/>
          <w:spacing w:val="-2"/>
          <w:kern w:val="22"/>
          <w:lang w:val="en-GB"/>
        </w:rPr>
        <w:t xml:space="preserve">leading to </w:t>
      </w:r>
      <w:r w:rsidR="00EC12A0" w:rsidRPr="00862D9C">
        <w:rPr>
          <w:rFonts w:eastAsia="Calibri"/>
          <w:spacing w:val="-2"/>
          <w:kern w:val="22"/>
          <w:lang w:val="en-GB"/>
        </w:rPr>
        <w:t>resource</w:t>
      </w:r>
      <w:r w:rsidR="00CB2EB5" w:rsidRPr="00862D9C">
        <w:rPr>
          <w:rFonts w:eastAsia="Calibri"/>
          <w:spacing w:val="-2"/>
          <w:kern w:val="22"/>
          <w:lang w:val="en-GB"/>
        </w:rPr>
        <w:t xml:space="preserve"> </w:t>
      </w:r>
      <w:r w:rsidR="00111329" w:rsidRPr="00862D9C">
        <w:rPr>
          <w:rFonts w:eastAsia="Calibri"/>
          <w:spacing w:val="-2"/>
          <w:kern w:val="22"/>
          <w:lang w:val="en-GB"/>
        </w:rPr>
        <w:t>wastage</w:t>
      </w:r>
      <w:r w:rsidR="00EC12A0" w:rsidRPr="00862D9C">
        <w:rPr>
          <w:rFonts w:eastAsia="Calibri"/>
          <w:spacing w:val="-2"/>
          <w:kern w:val="22"/>
          <w:lang w:val="en-GB"/>
        </w:rPr>
        <w:t xml:space="preserve">; </w:t>
      </w:r>
      <w:r w:rsidR="00111329" w:rsidRPr="00862D9C">
        <w:rPr>
          <w:rFonts w:eastAsia="Calibri"/>
          <w:spacing w:val="-2"/>
          <w:kern w:val="22"/>
          <w:lang w:val="en-GB"/>
        </w:rPr>
        <w:t>th</w:t>
      </w:r>
      <w:r w:rsidR="00B10D1C" w:rsidRPr="00862D9C">
        <w:rPr>
          <w:rFonts w:eastAsia="Calibri"/>
          <w:spacing w:val="-2"/>
          <w:kern w:val="22"/>
          <w:lang w:val="en-GB"/>
        </w:rPr>
        <w:t>erefore</w:t>
      </w:r>
      <w:r w:rsidR="00D86F88" w:rsidRPr="00862D9C">
        <w:rPr>
          <w:rFonts w:eastAsia="Calibri"/>
          <w:spacing w:val="-2"/>
          <w:kern w:val="22"/>
          <w:lang w:val="en-GB"/>
        </w:rPr>
        <w:t>,</w:t>
      </w:r>
      <w:r w:rsidR="00111329" w:rsidRPr="00862D9C">
        <w:rPr>
          <w:rFonts w:eastAsia="Calibri"/>
          <w:spacing w:val="-2"/>
          <w:kern w:val="22"/>
          <w:lang w:val="en-GB"/>
        </w:rPr>
        <w:t xml:space="preserve"> it became crucial to address them.</w:t>
      </w:r>
    </w:p>
    <w:p w14:paraId="5FB2B69A" w14:textId="77777777" w:rsidR="00111329" w:rsidRPr="00862D9C" w:rsidRDefault="00111329" w:rsidP="00111329">
      <w:pPr>
        <w:pStyle w:val="BodyTextMain"/>
        <w:rPr>
          <w:rFonts w:eastAsia="Calibri"/>
          <w:lang w:val="en-GB"/>
        </w:rPr>
      </w:pPr>
    </w:p>
    <w:p w14:paraId="6614124D" w14:textId="61FE07CC" w:rsidR="00111329" w:rsidRPr="00862D9C" w:rsidRDefault="00EC12A0" w:rsidP="00111329">
      <w:pPr>
        <w:pStyle w:val="BodyTextMain"/>
        <w:rPr>
          <w:rFonts w:eastAsia="Calibri"/>
          <w:lang w:val="en-GB"/>
        </w:rPr>
      </w:pPr>
      <w:r w:rsidRPr="00862D9C">
        <w:rPr>
          <w:rFonts w:eastAsia="Calibri"/>
          <w:lang w:val="en-GB"/>
        </w:rPr>
        <w:t xml:space="preserve">There was </w:t>
      </w:r>
      <w:r w:rsidR="00111329" w:rsidRPr="00862D9C">
        <w:rPr>
          <w:rFonts w:eastAsia="Calibri"/>
          <w:lang w:val="en-GB"/>
        </w:rPr>
        <w:t xml:space="preserve">a need </w:t>
      </w:r>
      <w:r w:rsidRPr="00862D9C">
        <w:rPr>
          <w:rFonts w:eastAsia="Calibri"/>
          <w:lang w:val="en-GB"/>
        </w:rPr>
        <w:t xml:space="preserve">felt for </w:t>
      </w:r>
      <w:r w:rsidR="00111329" w:rsidRPr="00862D9C">
        <w:rPr>
          <w:rFonts w:eastAsia="Calibri"/>
          <w:lang w:val="en-GB"/>
        </w:rPr>
        <w:t xml:space="preserve">the culture audit to </w:t>
      </w:r>
      <w:proofErr w:type="spellStart"/>
      <w:r w:rsidR="00111329" w:rsidRPr="00862D9C">
        <w:rPr>
          <w:rFonts w:eastAsia="Calibri"/>
          <w:lang w:val="en-GB"/>
        </w:rPr>
        <w:t>analyze</w:t>
      </w:r>
      <w:proofErr w:type="spellEnd"/>
      <w:r w:rsidR="00111329" w:rsidRPr="00862D9C">
        <w:rPr>
          <w:rFonts w:eastAsia="Calibri"/>
          <w:lang w:val="en-GB"/>
        </w:rPr>
        <w:t xml:space="preserve"> </w:t>
      </w:r>
      <w:r w:rsidRPr="00862D9C">
        <w:rPr>
          <w:rFonts w:eastAsia="Calibri"/>
          <w:lang w:val="en-GB"/>
        </w:rPr>
        <w:t>existing</w:t>
      </w:r>
      <w:r w:rsidR="00111329" w:rsidRPr="00862D9C">
        <w:rPr>
          <w:rFonts w:eastAsia="Calibri"/>
          <w:lang w:val="en-GB"/>
        </w:rPr>
        <w:t xml:space="preserve"> </w:t>
      </w:r>
      <w:r w:rsidRPr="00862D9C">
        <w:rPr>
          <w:rFonts w:eastAsia="Calibri"/>
          <w:lang w:val="en-GB"/>
        </w:rPr>
        <w:t>gaps</w:t>
      </w:r>
      <w:r w:rsidR="00111329" w:rsidRPr="00862D9C">
        <w:rPr>
          <w:rFonts w:eastAsia="Calibri"/>
          <w:lang w:val="en-GB"/>
        </w:rPr>
        <w:t xml:space="preserve"> as well</w:t>
      </w:r>
      <w:r w:rsidRPr="00862D9C">
        <w:rPr>
          <w:rFonts w:eastAsia="Calibri"/>
          <w:lang w:val="en-GB"/>
        </w:rPr>
        <w:t xml:space="preserve"> as</w:t>
      </w:r>
      <w:r w:rsidR="00111329" w:rsidRPr="00862D9C">
        <w:rPr>
          <w:rFonts w:eastAsia="Calibri"/>
          <w:lang w:val="en-GB"/>
        </w:rPr>
        <w:t xml:space="preserve"> </w:t>
      </w:r>
      <w:r w:rsidRPr="00862D9C">
        <w:rPr>
          <w:rFonts w:eastAsia="Calibri"/>
          <w:lang w:val="en-GB"/>
        </w:rPr>
        <w:t>the</w:t>
      </w:r>
      <w:r w:rsidR="00111329" w:rsidRPr="00862D9C">
        <w:rPr>
          <w:rFonts w:eastAsia="Calibri"/>
          <w:lang w:val="en-GB"/>
        </w:rPr>
        <w:t xml:space="preserve"> </w:t>
      </w:r>
      <w:r w:rsidR="0067361E" w:rsidRPr="00862D9C">
        <w:rPr>
          <w:rFonts w:eastAsia="Calibri"/>
          <w:lang w:val="en-GB"/>
        </w:rPr>
        <w:t>workflow</w:t>
      </w:r>
      <w:r w:rsidR="00111329" w:rsidRPr="00862D9C">
        <w:rPr>
          <w:rFonts w:eastAsia="Calibri"/>
          <w:lang w:val="en-GB"/>
        </w:rPr>
        <w:t xml:space="preserve"> being followed at that time. </w:t>
      </w:r>
      <w:r w:rsidRPr="00862D9C">
        <w:rPr>
          <w:rFonts w:eastAsia="Calibri"/>
          <w:lang w:val="en-GB"/>
        </w:rPr>
        <w:t>Benchmarking the</w:t>
      </w:r>
      <w:r w:rsidR="00111329" w:rsidRPr="00862D9C">
        <w:rPr>
          <w:rFonts w:eastAsia="Calibri"/>
          <w:lang w:val="en-GB"/>
        </w:rPr>
        <w:t xml:space="preserve"> best practices of other firms was also planned.</w:t>
      </w:r>
    </w:p>
    <w:p w14:paraId="2B0F0471" w14:textId="77777777" w:rsidR="00111329" w:rsidRPr="00862D9C" w:rsidRDefault="00111329" w:rsidP="00111329">
      <w:pPr>
        <w:pStyle w:val="BodyTextMain"/>
        <w:rPr>
          <w:rFonts w:eastAsia="Calibri"/>
          <w:lang w:val="en-GB"/>
        </w:rPr>
      </w:pPr>
    </w:p>
    <w:p w14:paraId="7DB8FDF8" w14:textId="1CAF5F76" w:rsidR="00111329" w:rsidRPr="00862D9C" w:rsidRDefault="00111329" w:rsidP="00111329">
      <w:pPr>
        <w:pStyle w:val="BodyTextMain"/>
        <w:rPr>
          <w:rFonts w:eastAsia="Calibri"/>
          <w:spacing w:val="-2"/>
          <w:kern w:val="22"/>
          <w:lang w:val="en-GB"/>
        </w:rPr>
      </w:pPr>
      <w:r w:rsidRPr="00862D9C">
        <w:rPr>
          <w:rFonts w:eastAsia="Calibri"/>
          <w:spacing w:val="-2"/>
          <w:kern w:val="22"/>
          <w:lang w:val="en-GB"/>
        </w:rPr>
        <w:t xml:space="preserve">Based on </w:t>
      </w:r>
      <w:r w:rsidR="000B70A1" w:rsidRPr="00862D9C">
        <w:rPr>
          <w:rFonts w:eastAsia="Calibri"/>
          <w:spacing w:val="-2"/>
          <w:kern w:val="22"/>
          <w:lang w:val="en-GB"/>
        </w:rPr>
        <w:t xml:space="preserve">the </w:t>
      </w:r>
      <w:r w:rsidRPr="00862D9C">
        <w:rPr>
          <w:rFonts w:eastAsia="Calibri"/>
          <w:spacing w:val="-2"/>
          <w:kern w:val="22"/>
          <w:lang w:val="en-GB"/>
        </w:rPr>
        <w:t xml:space="preserve">above plans, the HR team strategically developed </w:t>
      </w:r>
      <w:r w:rsidRPr="00862D9C">
        <w:rPr>
          <w:rFonts w:eastAsia="Calibri"/>
          <w:bCs/>
          <w:spacing w:val="-2"/>
          <w:kern w:val="22"/>
          <w:lang w:val="en-GB"/>
        </w:rPr>
        <w:t>Theme</w:t>
      </w:r>
      <w:r w:rsidR="00D86F88" w:rsidRPr="00862D9C">
        <w:rPr>
          <w:rFonts w:eastAsia="Calibri"/>
          <w:bCs/>
          <w:spacing w:val="-2"/>
          <w:kern w:val="22"/>
          <w:lang w:val="en-GB"/>
        </w:rPr>
        <w:t xml:space="preserve"> </w:t>
      </w:r>
      <w:r w:rsidRPr="00862D9C">
        <w:rPr>
          <w:rFonts w:eastAsia="Calibri"/>
          <w:bCs/>
          <w:spacing w:val="-2"/>
          <w:kern w:val="22"/>
          <w:lang w:val="en-GB"/>
        </w:rPr>
        <w:t>2017</w:t>
      </w:r>
      <w:r w:rsidR="000B70A1" w:rsidRPr="00862D9C">
        <w:rPr>
          <w:rFonts w:eastAsia="Calibri"/>
          <w:spacing w:val="-2"/>
          <w:kern w:val="22"/>
          <w:lang w:val="en-GB"/>
        </w:rPr>
        <w:t>, which included identifying</w:t>
      </w:r>
      <w:r w:rsidRPr="00862D9C">
        <w:rPr>
          <w:rFonts w:eastAsia="Calibri"/>
          <w:spacing w:val="-2"/>
          <w:kern w:val="22"/>
          <w:lang w:val="en-GB"/>
        </w:rPr>
        <w:t xml:space="preserve"> </w:t>
      </w:r>
      <w:r w:rsidR="000B70A1" w:rsidRPr="00862D9C">
        <w:rPr>
          <w:rFonts w:eastAsia="Calibri"/>
          <w:spacing w:val="-2"/>
          <w:kern w:val="22"/>
          <w:lang w:val="en-GB"/>
        </w:rPr>
        <w:t xml:space="preserve">priority areas by </w:t>
      </w:r>
      <w:proofErr w:type="spellStart"/>
      <w:r w:rsidR="000B70A1" w:rsidRPr="00862D9C">
        <w:rPr>
          <w:rFonts w:eastAsia="Calibri"/>
          <w:spacing w:val="-2"/>
          <w:kern w:val="22"/>
          <w:lang w:val="en-GB"/>
        </w:rPr>
        <w:t>analyzing</w:t>
      </w:r>
      <w:proofErr w:type="spellEnd"/>
      <w:r w:rsidRPr="00862D9C">
        <w:rPr>
          <w:rFonts w:eastAsia="Calibri"/>
          <w:spacing w:val="-2"/>
          <w:kern w:val="22"/>
          <w:lang w:val="en-GB"/>
        </w:rPr>
        <w:t xml:space="preserve"> </w:t>
      </w:r>
      <w:r w:rsidR="000B70A1" w:rsidRPr="00862D9C">
        <w:rPr>
          <w:rFonts w:eastAsia="Calibri"/>
          <w:spacing w:val="-2"/>
          <w:kern w:val="22"/>
          <w:lang w:val="en-GB"/>
        </w:rPr>
        <w:t>the employee opinion survey and the</w:t>
      </w:r>
      <w:r w:rsidRPr="00862D9C">
        <w:rPr>
          <w:rFonts w:eastAsia="Calibri"/>
          <w:spacing w:val="-2"/>
          <w:kern w:val="22"/>
          <w:lang w:val="en-GB"/>
        </w:rPr>
        <w:t xml:space="preserve"> </w:t>
      </w:r>
      <w:r w:rsidR="000B70A1" w:rsidRPr="00862D9C">
        <w:rPr>
          <w:rFonts w:eastAsia="Calibri"/>
          <w:spacing w:val="-2"/>
          <w:kern w:val="22"/>
          <w:lang w:val="en-GB"/>
        </w:rPr>
        <w:t xml:space="preserve">2016 </w:t>
      </w:r>
      <w:r w:rsidR="000B70A1" w:rsidRPr="00862D9C">
        <w:rPr>
          <w:rFonts w:eastAsia="Calibri"/>
          <w:bCs/>
          <w:spacing w:val="-2"/>
          <w:kern w:val="22"/>
          <w:lang w:val="en-GB"/>
        </w:rPr>
        <w:t>GPTW</w:t>
      </w:r>
      <w:r w:rsidRPr="00862D9C">
        <w:rPr>
          <w:rFonts w:eastAsia="Calibri"/>
          <w:bCs/>
          <w:spacing w:val="-2"/>
          <w:kern w:val="22"/>
          <w:lang w:val="en-GB"/>
        </w:rPr>
        <w:t xml:space="preserve"> </w:t>
      </w:r>
      <w:r w:rsidR="000B70A1" w:rsidRPr="00862D9C">
        <w:rPr>
          <w:rFonts w:eastAsia="Calibri"/>
          <w:bCs/>
          <w:spacing w:val="-2"/>
          <w:kern w:val="22"/>
          <w:lang w:val="en-GB"/>
        </w:rPr>
        <w:t>report</w:t>
      </w:r>
      <w:r w:rsidRPr="00862D9C">
        <w:rPr>
          <w:rFonts w:eastAsia="Calibri"/>
          <w:spacing w:val="-2"/>
          <w:kern w:val="22"/>
          <w:lang w:val="en-GB"/>
        </w:rPr>
        <w:t xml:space="preserve"> by involving </w:t>
      </w:r>
      <w:r w:rsidR="000B70A1" w:rsidRPr="00862D9C">
        <w:rPr>
          <w:rFonts w:eastAsia="Calibri"/>
          <w:spacing w:val="-2"/>
          <w:kern w:val="22"/>
          <w:lang w:val="en-GB"/>
        </w:rPr>
        <w:t xml:space="preserve">a task </w:t>
      </w:r>
      <w:r w:rsidRPr="00862D9C">
        <w:rPr>
          <w:rFonts w:eastAsia="Calibri"/>
          <w:spacing w:val="-2"/>
          <w:kern w:val="22"/>
          <w:lang w:val="en-GB"/>
        </w:rPr>
        <w:t xml:space="preserve">force from all </w:t>
      </w:r>
      <w:r w:rsidR="0050465C" w:rsidRPr="00862D9C">
        <w:rPr>
          <w:rFonts w:eastAsia="Calibri"/>
          <w:spacing w:val="-2"/>
          <w:kern w:val="22"/>
          <w:lang w:val="en-GB"/>
        </w:rPr>
        <w:t>departments</w:t>
      </w:r>
      <w:r w:rsidRPr="00862D9C">
        <w:rPr>
          <w:rFonts w:eastAsia="Calibri"/>
          <w:spacing w:val="-2"/>
          <w:kern w:val="22"/>
          <w:lang w:val="en-GB"/>
        </w:rPr>
        <w:t xml:space="preserve">. </w:t>
      </w:r>
      <w:r w:rsidR="00F93F53" w:rsidRPr="00862D9C">
        <w:rPr>
          <w:rFonts w:eastAsia="Calibri"/>
          <w:spacing w:val="-2"/>
          <w:kern w:val="22"/>
          <w:lang w:val="en-GB"/>
        </w:rPr>
        <w:t>The task</w:t>
      </w:r>
      <w:r w:rsidRPr="00862D9C">
        <w:rPr>
          <w:rFonts w:eastAsia="Calibri"/>
          <w:spacing w:val="-2"/>
          <w:kern w:val="22"/>
          <w:lang w:val="en-GB"/>
        </w:rPr>
        <w:t xml:space="preserve"> force </w:t>
      </w:r>
      <w:r w:rsidR="00ED701D" w:rsidRPr="00862D9C">
        <w:rPr>
          <w:rFonts w:eastAsia="Calibri"/>
          <w:spacing w:val="-2"/>
          <w:kern w:val="22"/>
          <w:lang w:val="en-GB"/>
        </w:rPr>
        <w:t>was</w:t>
      </w:r>
      <w:r w:rsidRPr="00862D9C">
        <w:rPr>
          <w:rFonts w:eastAsia="Calibri"/>
          <w:spacing w:val="-2"/>
          <w:kern w:val="22"/>
          <w:lang w:val="en-GB"/>
        </w:rPr>
        <w:t xml:space="preserve"> responsible for action planning </w:t>
      </w:r>
      <w:r w:rsidR="00F93F53" w:rsidRPr="00862D9C">
        <w:rPr>
          <w:rFonts w:eastAsia="Calibri"/>
          <w:spacing w:val="-2"/>
          <w:kern w:val="22"/>
          <w:lang w:val="en-GB"/>
        </w:rPr>
        <w:t>and</w:t>
      </w:r>
      <w:r w:rsidRPr="00862D9C">
        <w:rPr>
          <w:rFonts w:eastAsia="Calibri"/>
          <w:spacing w:val="-2"/>
          <w:kern w:val="22"/>
          <w:lang w:val="en-GB"/>
        </w:rPr>
        <w:t xml:space="preserve"> implementation. Actions </w:t>
      </w:r>
      <w:r w:rsidR="00581CB3" w:rsidRPr="00862D9C">
        <w:rPr>
          <w:rFonts w:eastAsia="Calibri"/>
          <w:spacing w:val="-2"/>
          <w:kern w:val="22"/>
          <w:lang w:val="en-GB"/>
        </w:rPr>
        <w:t xml:space="preserve">would </w:t>
      </w:r>
      <w:r w:rsidRPr="00862D9C">
        <w:rPr>
          <w:rFonts w:eastAsia="Calibri"/>
          <w:spacing w:val="-2"/>
          <w:kern w:val="22"/>
          <w:lang w:val="en-GB"/>
        </w:rPr>
        <w:t xml:space="preserve">be based on </w:t>
      </w:r>
      <w:r w:rsidR="00CF7E54" w:rsidRPr="00862D9C">
        <w:rPr>
          <w:rFonts w:eastAsia="Calibri"/>
          <w:spacing w:val="-2"/>
          <w:kern w:val="22"/>
          <w:lang w:val="en-GB"/>
        </w:rPr>
        <w:t xml:space="preserve">the </w:t>
      </w:r>
      <w:r w:rsidR="00581CB3" w:rsidRPr="00862D9C">
        <w:rPr>
          <w:rFonts w:eastAsia="Calibri"/>
          <w:bCs/>
          <w:spacing w:val="-2"/>
          <w:kern w:val="22"/>
          <w:lang w:val="en-GB"/>
        </w:rPr>
        <w:t xml:space="preserve">variety, originality, </w:t>
      </w:r>
      <w:bookmarkStart w:id="1" w:name="_Hlk5087733"/>
      <w:r w:rsidR="00581CB3" w:rsidRPr="00862D9C">
        <w:rPr>
          <w:rFonts w:eastAsia="Calibri"/>
          <w:bCs/>
          <w:spacing w:val="-2"/>
          <w:kern w:val="22"/>
          <w:lang w:val="en-GB"/>
        </w:rPr>
        <w:t>all-inclusiveness</w:t>
      </w:r>
      <w:bookmarkEnd w:id="1"/>
      <w:r w:rsidR="00581CB3" w:rsidRPr="00862D9C">
        <w:rPr>
          <w:rFonts w:eastAsia="Calibri"/>
          <w:bCs/>
          <w:spacing w:val="-2"/>
          <w:kern w:val="22"/>
          <w:lang w:val="en-GB"/>
        </w:rPr>
        <w:t>, human touch, and integration</w:t>
      </w:r>
      <w:r w:rsidR="00CF7E54" w:rsidRPr="00862D9C">
        <w:rPr>
          <w:rFonts w:eastAsia="Calibri"/>
          <w:bCs/>
          <w:spacing w:val="-2"/>
          <w:kern w:val="22"/>
          <w:lang w:val="en-GB"/>
        </w:rPr>
        <w:t xml:space="preserve"> (VOAHI) principle</w:t>
      </w:r>
      <w:r w:rsidR="00581CB3" w:rsidRPr="00862D9C">
        <w:rPr>
          <w:rFonts w:eastAsia="Calibri"/>
          <w:bCs/>
          <w:spacing w:val="-2"/>
          <w:kern w:val="22"/>
          <w:lang w:val="en-GB"/>
        </w:rPr>
        <w:t>.</w:t>
      </w:r>
      <w:r w:rsidR="0050465C" w:rsidRPr="00862D9C">
        <w:rPr>
          <w:rStyle w:val="FootnoteReference"/>
          <w:rFonts w:eastAsia="Calibri"/>
          <w:bCs/>
          <w:spacing w:val="-2"/>
          <w:kern w:val="22"/>
          <w:lang w:val="en-GB"/>
        </w:rPr>
        <w:footnoteReference w:id="5"/>
      </w:r>
    </w:p>
    <w:p w14:paraId="3CF416D1" w14:textId="77777777" w:rsidR="00111329" w:rsidRPr="00862D9C" w:rsidRDefault="00111329" w:rsidP="00111329">
      <w:pPr>
        <w:pStyle w:val="BodyTextMain"/>
        <w:rPr>
          <w:rFonts w:eastAsia="Calibri"/>
          <w:bCs/>
          <w:lang w:val="en-GB"/>
        </w:rPr>
      </w:pPr>
    </w:p>
    <w:p w14:paraId="7B1C3659" w14:textId="145F77F3" w:rsidR="00111329" w:rsidRPr="00557C15" w:rsidRDefault="00111329" w:rsidP="00111329">
      <w:pPr>
        <w:pStyle w:val="BodyTextMain"/>
        <w:rPr>
          <w:rFonts w:eastAsia="Calibri"/>
          <w:spacing w:val="-6"/>
          <w:kern w:val="22"/>
          <w:lang w:val="en-GB"/>
        </w:rPr>
      </w:pPr>
      <w:r w:rsidRPr="00557C15">
        <w:rPr>
          <w:rFonts w:eastAsia="Calibri"/>
          <w:spacing w:val="-6"/>
          <w:kern w:val="22"/>
          <w:lang w:val="en-GB"/>
        </w:rPr>
        <w:t>All policies, processes</w:t>
      </w:r>
      <w:r w:rsidR="00293D98" w:rsidRPr="00557C15">
        <w:rPr>
          <w:rFonts w:eastAsia="Calibri"/>
          <w:spacing w:val="-6"/>
          <w:kern w:val="22"/>
          <w:lang w:val="en-GB"/>
        </w:rPr>
        <w:t>,</w:t>
      </w:r>
      <w:r w:rsidRPr="00557C15">
        <w:rPr>
          <w:rFonts w:eastAsia="Calibri"/>
          <w:spacing w:val="-6"/>
          <w:kern w:val="22"/>
          <w:lang w:val="en-GB"/>
        </w:rPr>
        <w:t xml:space="preserve"> </w:t>
      </w:r>
      <w:r w:rsidR="00293D98" w:rsidRPr="00557C15">
        <w:rPr>
          <w:rFonts w:eastAsia="Calibri"/>
          <w:spacing w:val="-6"/>
          <w:kern w:val="22"/>
          <w:lang w:val="en-GB"/>
        </w:rPr>
        <w:t>and</w:t>
      </w:r>
      <w:r w:rsidRPr="00557C15">
        <w:rPr>
          <w:rFonts w:eastAsia="Calibri"/>
          <w:spacing w:val="-6"/>
          <w:kern w:val="22"/>
          <w:lang w:val="en-GB"/>
        </w:rPr>
        <w:t xml:space="preserve"> culture w</w:t>
      </w:r>
      <w:r w:rsidR="00BC26B9" w:rsidRPr="00557C15">
        <w:rPr>
          <w:rFonts w:eastAsia="Calibri"/>
          <w:spacing w:val="-6"/>
          <w:kern w:val="22"/>
          <w:lang w:val="en-GB"/>
        </w:rPr>
        <w:t>ere</w:t>
      </w:r>
      <w:r w:rsidRPr="00557C15">
        <w:rPr>
          <w:rFonts w:eastAsia="Calibri"/>
          <w:spacing w:val="-6"/>
          <w:kern w:val="22"/>
          <w:lang w:val="en-GB"/>
        </w:rPr>
        <w:t xml:space="preserve"> judged and reframed on the basis of this principle by including </w:t>
      </w:r>
      <w:r w:rsidR="00293D98" w:rsidRPr="00557C15">
        <w:rPr>
          <w:rFonts w:eastAsia="Calibri"/>
          <w:spacing w:val="-6"/>
          <w:kern w:val="22"/>
          <w:lang w:val="en-GB"/>
        </w:rPr>
        <w:t>all employees</w:t>
      </w:r>
      <w:r w:rsidRPr="00557C15">
        <w:rPr>
          <w:rFonts w:eastAsia="Calibri"/>
          <w:spacing w:val="-6"/>
          <w:kern w:val="22"/>
          <w:lang w:val="en-GB"/>
        </w:rPr>
        <w:t>. Three key practice areas</w:t>
      </w:r>
      <w:r w:rsidR="00E14357" w:rsidRPr="00557C15">
        <w:rPr>
          <w:rFonts w:eastAsia="Calibri"/>
          <w:spacing w:val="-6"/>
          <w:kern w:val="22"/>
          <w:lang w:val="en-GB"/>
        </w:rPr>
        <w:t>—inspiring, rewarding, and developing—</w:t>
      </w:r>
      <w:r w:rsidRPr="00557C15">
        <w:rPr>
          <w:rFonts w:eastAsia="Calibri"/>
          <w:spacing w:val="-6"/>
          <w:kern w:val="22"/>
          <w:lang w:val="en-GB"/>
        </w:rPr>
        <w:t>were identified</w:t>
      </w:r>
      <w:r w:rsidR="00E14357" w:rsidRPr="00557C15">
        <w:rPr>
          <w:rFonts w:eastAsia="Calibri"/>
          <w:spacing w:val="-6"/>
          <w:kern w:val="22"/>
          <w:lang w:val="en-GB"/>
        </w:rPr>
        <w:t>,</w:t>
      </w:r>
      <w:r w:rsidRPr="00557C15">
        <w:rPr>
          <w:rFonts w:eastAsia="Calibri"/>
          <w:spacing w:val="-6"/>
          <w:kern w:val="22"/>
          <w:lang w:val="en-GB"/>
        </w:rPr>
        <w:t xml:space="preserve"> and </w:t>
      </w:r>
      <w:r w:rsidR="00E14357" w:rsidRPr="00557C15">
        <w:rPr>
          <w:rFonts w:eastAsia="Calibri"/>
          <w:spacing w:val="-6"/>
          <w:kern w:val="22"/>
          <w:lang w:val="en-GB"/>
        </w:rPr>
        <w:t>cross-functional</w:t>
      </w:r>
      <w:r w:rsidRPr="00557C15">
        <w:rPr>
          <w:rFonts w:eastAsia="Calibri"/>
          <w:spacing w:val="-6"/>
          <w:kern w:val="22"/>
          <w:lang w:val="en-GB"/>
        </w:rPr>
        <w:t xml:space="preserve"> teams, </w:t>
      </w:r>
      <w:r w:rsidR="00E14357" w:rsidRPr="00557C15">
        <w:rPr>
          <w:rFonts w:eastAsia="Calibri"/>
          <w:spacing w:val="-6"/>
          <w:kern w:val="22"/>
          <w:lang w:val="en-GB"/>
        </w:rPr>
        <w:t>which included</w:t>
      </w:r>
      <w:r w:rsidRPr="00557C15">
        <w:rPr>
          <w:rFonts w:eastAsia="Calibri"/>
          <w:spacing w:val="-6"/>
          <w:kern w:val="22"/>
          <w:lang w:val="en-GB"/>
        </w:rPr>
        <w:t xml:space="preserve"> line managers and supervisors</w:t>
      </w:r>
      <w:r w:rsidR="00E14357" w:rsidRPr="00557C15">
        <w:rPr>
          <w:rFonts w:eastAsia="Calibri"/>
          <w:spacing w:val="-6"/>
          <w:kern w:val="22"/>
          <w:lang w:val="en-GB"/>
        </w:rPr>
        <w:t>,</w:t>
      </w:r>
      <w:r w:rsidRPr="00557C15">
        <w:rPr>
          <w:rFonts w:eastAsia="Calibri"/>
          <w:spacing w:val="-6"/>
          <w:kern w:val="22"/>
          <w:lang w:val="en-GB"/>
        </w:rPr>
        <w:t xml:space="preserve"> along with </w:t>
      </w:r>
      <w:r w:rsidR="00E14357" w:rsidRPr="00557C15">
        <w:rPr>
          <w:rFonts w:eastAsia="Calibri"/>
          <w:spacing w:val="-6"/>
          <w:kern w:val="22"/>
          <w:lang w:val="en-GB"/>
        </w:rPr>
        <w:t xml:space="preserve">members </w:t>
      </w:r>
      <w:r w:rsidRPr="00557C15">
        <w:rPr>
          <w:rFonts w:eastAsia="Calibri"/>
          <w:spacing w:val="-6"/>
          <w:kern w:val="22"/>
          <w:lang w:val="en-GB"/>
        </w:rPr>
        <w:t xml:space="preserve">of </w:t>
      </w:r>
      <w:r w:rsidR="00E14357" w:rsidRPr="00557C15">
        <w:rPr>
          <w:rFonts w:eastAsia="Calibri"/>
          <w:spacing w:val="-6"/>
          <w:kern w:val="22"/>
          <w:lang w:val="en-GB"/>
        </w:rPr>
        <w:t xml:space="preserve">the </w:t>
      </w:r>
      <w:r w:rsidRPr="00557C15">
        <w:rPr>
          <w:rFonts w:eastAsia="Calibri"/>
          <w:spacing w:val="-6"/>
          <w:kern w:val="22"/>
          <w:lang w:val="en-GB"/>
        </w:rPr>
        <w:t xml:space="preserve">HR team, were created to carry out </w:t>
      </w:r>
      <w:r w:rsidR="00E14357" w:rsidRPr="00557C15">
        <w:rPr>
          <w:rFonts w:eastAsia="Calibri"/>
          <w:spacing w:val="-6"/>
          <w:kern w:val="22"/>
          <w:lang w:val="en-GB"/>
        </w:rPr>
        <w:t>time-bound</w:t>
      </w:r>
      <w:r w:rsidRPr="00557C15">
        <w:rPr>
          <w:rFonts w:eastAsia="Calibri"/>
          <w:spacing w:val="-6"/>
          <w:kern w:val="22"/>
          <w:lang w:val="en-GB"/>
        </w:rPr>
        <w:t xml:space="preserve"> activities with measurable parameters </w:t>
      </w:r>
      <w:r w:rsidR="00E14357" w:rsidRPr="00557C15">
        <w:rPr>
          <w:rFonts w:eastAsia="Calibri"/>
          <w:spacing w:val="-6"/>
          <w:kern w:val="22"/>
          <w:lang w:val="en-GB"/>
        </w:rPr>
        <w:t>for checking</w:t>
      </w:r>
      <w:r w:rsidRPr="00557C15">
        <w:rPr>
          <w:rFonts w:eastAsia="Calibri"/>
          <w:spacing w:val="-6"/>
          <w:kern w:val="22"/>
          <w:lang w:val="en-GB"/>
        </w:rPr>
        <w:t xml:space="preserve"> their effectiveness </w:t>
      </w:r>
      <w:r w:rsidRPr="00557C15">
        <w:rPr>
          <w:rFonts w:eastAsia="Calibri"/>
          <w:iCs/>
          <w:spacing w:val="-6"/>
          <w:kern w:val="22"/>
          <w:lang w:val="en-GB"/>
        </w:rPr>
        <w:t>(</w:t>
      </w:r>
      <w:r w:rsidR="00E14357" w:rsidRPr="00557C15">
        <w:rPr>
          <w:rFonts w:eastAsia="Calibri"/>
          <w:iCs/>
          <w:spacing w:val="-6"/>
          <w:kern w:val="22"/>
          <w:lang w:val="en-GB"/>
        </w:rPr>
        <w:t xml:space="preserve">see </w:t>
      </w:r>
      <w:r w:rsidRPr="00557C15">
        <w:rPr>
          <w:rFonts w:eastAsia="Calibri"/>
          <w:iCs/>
          <w:spacing w:val="-6"/>
          <w:kern w:val="22"/>
          <w:lang w:val="en-GB"/>
        </w:rPr>
        <w:t xml:space="preserve">Exhibit </w:t>
      </w:r>
      <w:r w:rsidR="00D60F9F" w:rsidRPr="00557C15">
        <w:rPr>
          <w:rFonts w:eastAsia="Calibri"/>
          <w:iCs/>
          <w:spacing w:val="-6"/>
          <w:kern w:val="22"/>
          <w:lang w:val="en-GB"/>
        </w:rPr>
        <w:t>7</w:t>
      </w:r>
      <w:r w:rsidRPr="00557C15">
        <w:rPr>
          <w:rFonts w:eastAsia="Calibri"/>
          <w:iCs/>
          <w:spacing w:val="-6"/>
          <w:kern w:val="22"/>
          <w:lang w:val="en-GB"/>
        </w:rPr>
        <w:t>)</w:t>
      </w:r>
      <w:r w:rsidRPr="00557C15">
        <w:rPr>
          <w:rFonts w:eastAsia="Calibri"/>
          <w:spacing w:val="-6"/>
          <w:kern w:val="22"/>
          <w:lang w:val="en-GB"/>
        </w:rPr>
        <w:t>.</w:t>
      </w:r>
    </w:p>
    <w:p w14:paraId="045E0027" w14:textId="77777777" w:rsidR="00111329" w:rsidRPr="00862D9C" w:rsidRDefault="00111329" w:rsidP="00111329">
      <w:pPr>
        <w:pStyle w:val="BodyTextMain"/>
        <w:rPr>
          <w:rFonts w:eastAsia="Calibri"/>
          <w:lang w:val="en-GB"/>
        </w:rPr>
      </w:pPr>
    </w:p>
    <w:p w14:paraId="27BA6D7D" w14:textId="5E3DBBED" w:rsidR="00111329" w:rsidRPr="00862D9C" w:rsidRDefault="00111329" w:rsidP="00111329">
      <w:pPr>
        <w:pStyle w:val="BodyTextMain"/>
        <w:rPr>
          <w:rFonts w:eastAsia="Calibri"/>
          <w:spacing w:val="-2"/>
          <w:kern w:val="22"/>
          <w:lang w:val="en-GB"/>
        </w:rPr>
      </w:pPr>
      <w:r w:rsidRPr="00862D9C">
        <w:rPr>
          <w:rFonts w:eastAsia="Calibri"/>
          <w:lang w:val="en-GB"/>
        </w:rPr>
        <w:t>Many loopholes were identified in the culture audit</w:t>
      </w:r>
      <w:r w:rsidR="00BC26B9" w:rsidRPr="00862D9C">
        <w:rPr>
          <w:rFonts w:eastAsia="Calibri"/>
          <w:spacing w:val="-2"/>
          <w:kern w:val="22"/>
          <w:lang w:val="en-GB"/>
        </w:rPr>
        <w:t xml:space="preserve">. </w:t>
      </w:r>
      <w:r w:rsidR="00E14357" w:rsidRPr="00862D9C">
        <w:rPr>
          <w:rFonts w:eastAsia="Calibri"/>
          <w:spacing w:val="-2"/>
          <w:kern w:val="22"/>
          <w:lang w:val="en-GB"/>
        </w:rPr>
        <w:t xml:space="preserve">It was found that the employee grievance </w:t>
      </w:r>
      <w:proofErr w:type="spellStart"/>
      <w:r w:rsidR="00E14357" w:rsidRPr="00862D9C">
        <w:rPr>
          <w:rFonts w:eastAsia="Calibri"/>
          <w:spacing w:val="-2"/>
          <w:kern w:val="22"/>
          <w:lang w:val="en-GB"/>
        </w:rPr>
        <w:t>redressal</w:t>
      </w:r>
      <w:proofErr w:type="spellEnd"/>
      <w:r w:rsidR="00E14357" w:rsidRPr="00862D9C">
        <w:rPr>
          <w:rFonts w:eastAsia="Calibri"/>
          <w:spacing w:val="-2"/>
          <w:kern w:val="22"/>
          <w:lang w:val="en-GB"/>
        </w:rPr>
        <w:t xml:space="preserve"> system </w:t>
      </w:r>
      <w:r w:rsidRPr="00862D9C">
        <w:rPr>
          <w:rFonts w:eastAsia="Calibri"/>
          <w:spacing w:val="-2"/>
          <w:kern w:val="22"/>
          <w:lang w:val="en-GB"/>
        </w:rPr>
        <w:t xml:space="preserve">was actually very theoretical and </w:t>
      </w:r>
      <w:r w:rsidR="00E14357" w:rsidRPr="00862D9C">
        <w:rPr>
          <w:rFonts w:eastAsia="Calibri"/>
          <w:spacing w:val="-2"/>
          <w:kern w:val="22"/>
          <w:lang w:val="en-GB"/>
        </w:rPr>
        <w:t>time</w:t>
      </w:r>
      <w:r w:rsidR="00BC26B9" w:rsidRPr="00862D9C">
        <w:rPr>
          <w:rFonts w:eastAsia="Calibri"/>
          <w:spacing w:val="-2"/>
          <w:kern w:val="22"/>
          <w:lang w:val="en-GB"/>
        </w:rPr>
        <w:t xml:space="preserve"> </w:t>
      </w:r>
      <w:r w:rsidR="00E14357" w:rsidRPr="00862D9C">
        <w:rPr>
          <w:rFonts w:eastAsia="Calibri"/>
          <w:spacing w:val="-2"/>
          <w:kern w:val="22"/>
          <w:lang w:val="en-GB"/>
        </w:rPr>
        <w:t>consuming</w:t>
      </w:r>
      <w:r w:rsidR="00BC26B9" w:rsidRPr="00862D9C">
        <w:rPr>
          <w:rFonts w:eastAsia="Calibri"/>
          <w:spacing w:val="-2"/>
          <w:kern w:val="22"/>
          <w:lang w:val="en-GB"/>
        </w:rPr>
        <w:t>. I</w:t>
      </w:r>
      <w:r w:rsidR="00F77705" w:rsidRPr="00862D9C">
        <w:rPr>
          <w:rFonts w:eastAsia="Calibri"/>
          <w:spacing w:val="-2"/>
          <w:kern w:val="22"/>
          <w:lang w:val="en-GB"/>
        </w:rPr>
        <w:t xml:space="preserve">t </w:t>
      </w:r>
      <w:r w:rsidRPr="00862D9C">
        <w:rPr>
          <w:rFonts w:eastAsia="Calibri"/>
          <w:spacing w:val="-2"/>
          <w:kern w:val="22"/>
          <w:lang w:val="en-GB"/>
        </w:rPr>
        <w:t xml:space="preserve">was handled through complaint forms </w:t>
      </w:r>
      <w:r w:rsidR="00F77705" w:rsidRPr="00862D9C">
        <w:rPr>
          <w:rFonts w:eastAsia="Calibri"/>
          <w:spacing w:val="-2"/>
          <w:kern w:val="22"/>
          <w:lang w:val="en-GB"/>
        </w:rPr>
        <w:t xml:space="preserve">and had </w:t>
      </w:r>
      <w:r w:rsidRPr="00862D9C">
        <w:rPr>
          <w:rFonts w:eastAsia="Calibri"/>
          <w:spacing w:val="-2"/>
          <w:kern w:val="22"/>
          <w:lang w:val="en-GB"/>
        </w:rPr>
        <w:t xml:space="preserve">no </w:t>
      </w:r>
      <w:r w:rsidR="00F77705" w:rsidRPr="00862D9C">
        <w:rPr>
          <w:rFonts w:eastAsia="Calibri"/>
          <w:spacing w:val="-2"/>
          <w:kern w:val="22"/>
          <w:lang w:val="en-GB"/>
        </w:rPr>
        <w:t xml:space="preserve">fixed </w:t>
      </w:r>
      <w:r w:rsidRPr="00862D9C">
        <w:rPr>
          <w:rFonts w:eastAsia="Calibri"/>
          <w:spacing w:val="-2"/>
          <w:kern w:val="22"/>
          <w:lang w:val="en-GB"/>
        </w:rPr>
        <w:t>time for</w:t>
      </w:r>
      <w:r w:rsidR="00F77705" w:rsidRPr="00862D9C">
        <w:rPr>
          <w:rFonts w:eastAsia="Calibri"/>
          <w:spacing w:val="-2"/>
          <w:kern w:val="22"/>
          <w:lang w:val="en-GB"/>
        </w:rPr>
        <w:t xml:space="preserve"> the</w:t>
      </w:r>
      <w:r w:rsidRPr="00862D9C">
        <w:rPr>
          <w:rFonts w:eastAsia="Calibri"/>
          <w:spacing w:val="-2"/>
          <w:kern w:val="22"/>
          <w:lang w:val="en-GB"/>
        </w:rPr>
        <w:t xml:space="preserve"> resolution of problems. It was more of a traditional system </w:t>
      </w:r>
      <w:r w:rsidR="00BC26B9" w:rsidRPr="00862D9C">
        <w:rPr>
          <w:rFonts w:eastAsia="Calibri"/>
          <w:spacing w:val="-2"/>
          <w:kern w:val="22"/>
          <w:lang w:val="en-GB"/>
        </w:rPr>
        <w:t>with</w:t>
      </w:r>
      <w:r w:rsidRPr="00862D9C">
        <w:rPr>
          <w:rFonts w:eastAsia="Calibri"/>
          <w:spacing w:val="-2"/>
          <w:kern w:val="22"/>
          <w:lang w:val="en-GB"/>
        </w:rPr>
        <w:t xml:space="preserve"> very little appeal</w:t>
      </w:r>
      <w:r w:rsidR="00F77705" w:rsidRPr="00862D9C">
        <w:rPr>
          <w:rFonts w:eastAsia="Calibri"/>
          <w:spacing w:val="-2"/>
          <w:kern w:val="22"/>
          <w:lang w:val="en-GB"/>
        </w:rPr>
        <w:t>,</w:t>
      </w:r>
      <w:r w:rsidRPr="00862D9C">
        <w:rPr>
          <w:rFonts w:eastAsia="Calibri"/>
          <w:spacing w:val="-2"/>
          <w:kern w:val="22"/>
          <w:lang w:val="en-GB"/>
        </w:rPr>
        <w:t xml:space="preserve"> and its usage rarely reflected the actual state of employee satisfaction or lack thereof. That system was replaced with a new system</w:t>
      </w:r>
      <w:r w:rsidR="00F77705" w:rsidRPr="00862D9C">
        <w:rPr>
          <w:rFonts w:eastAsia="Calibri"/>
          <w:spacing w:val="-2"/>
          <w:kern w:val="22"/>
          <w:lang w:val="en-GB"/>
        </w:rPr>
        <w:t xml:space="preserve">, the </w:t>
      </w:r>
      <w:r w:rsidRPr="00862D9C">
        <w:rPr>
          <w:rFonts w:eastAsia="Calibri"/>
          <w:spacing w:val="-2"/>
          <w:kern w:val="22"/>
          <w:lang w:val="en-GB"/>
        </w:rPr>
        <w:t xml:space="preserve">HR </w:t>
      </w:r>
      <w:r w:rsidR="00F77705" w:rsidRPr="00862D9C">
        <w:rPr>
          <w:rFonts w:eastAsia="Calibri"/>
          <w:spacing w:val="-2"/>
          <w:kern w:val="22"/>
          <w:lang w:val="en-GB"/>
        </w:rPr>
        <w:t>hotline, which was</w:t>
      </w:r>
      <w:r w:rsidRPr="00862D9C">
        <w:rPr>
          <w:rFonts w:eastAsia="Calibri"/>
          <w:spacing w:val="-2"/>
          <w:kern w:val="22"/>
          <w:lang w:val="en-GB"/>
        </w:rPr>
        <w:t xml:space="preserve"> based on direct communication and a </w:t>
      </w:r>
      <w:r w:rsidR="008F037B" w:rsidRPr="00862D9C">
        <w:rPr>
          <w:rFonts w:eastAsia="Calibri"/>
          <w:spacing w:val="-2"/>
          <w:kern w:val="22"/>
          <w:lang w:val="en-GB"/>
        </w:rPr>
        <w:t>time-bound</w:t>
      </w:r>
      <w:r w:rsidRPr="00862D9C">
        <w:rPr>
          <w:rFonts w:eastAsia="Calibri"/>
          <w:spacing w:val="-2"/>
          <w:kern w:val="22"/>
          <w:lang w:val="en-GB"/>
        </w:rPr>
        <w:t xml:space="preserve"> approach to </w:t>
      </w:r>
      <w:r w:rsidR="008F037B" w:rsidRPr="00862D9C">
        <w:rPr>
          <w:rFonts w:eastAsia="Calibri"/>
          <w:spacing w:val="-2"/>
          <w:kern w:val="22"/>
          <w:lang w:val="en-GB"/>
        </w:rPr>
        <w:t>resolving complaints</w:t>
      </w:r>
      <w:r w:rsidRPr="00862D9C">
        <w:rPr>
          <w:rFonts w:eastAsia="Calibri"/>
          <w:spacing w:val="-2"/>
          <w:kern w:val="22"/>
          <w:lang w:val="en-GB"/>
        </w:rPr>
        <w:t xml:space="preserve"> within two days of receipt. This focused on the H </w:t>
      </w:r>
      <w:r w:rsidR="008F037B" w:rsidRPr="00862D9C">
        <w:rPr>
          <w:rFonts w:eastAsia="Calibri"/>
          <w:spacing w:val="-2"/>
          <w:kern w:val="22"/>
          <w:lang w:val="en-GB"/>
        </w:rPr>
        <w:t xml:space="preserve">(human touch) </w:t>
      </w:r>
      <w:r w:rsidRPr="00862D9C">
        <w:rPr>
          <w:rFonts w:eastAsia="Calibri"/>
          <w:spacing w:val="-2"/>
          <w:kern w:val="22"/>
          <w:lang w:val="en-GB"/>
        </w:rPr>
        <w:t xml:space="preserve">and </w:t>
      </w:r>
      <w:r w:rsidR="0025621C" w:rsidRPr="00862D9C">
        <w:rPr>
          <w:rFonts w:eastAsia="Calibri"/>
          <w:spacing w:val="-2"/>
          <w:kern w:val="22"/>
          <w:lang w:val="en-GB"/>
        </w:rPr>
        <w:t xml:space="preserve">the </w:t>
      </w:r>
      <w:proofErr w:type="gramStart"/>
      <w:r w:rsidRPr="00862D9C">
        <w:rPr>
          <w:rFonts w:eastAsia="Calibri"/>
          <w:spacing w:val="-2"/>
          <w:kern w:val="22"/>
          <w:lang w:val="en-GB"/>
        </w:rPr>
        <w:t>I</w:t>
      </w:r>
      <w:proofErr w:type="gramEnd"/>
      <w:r w:rsidRPr="00862D9C">
        <w:rPr>
          <w:rFonts w:eastAsia="Calibri"/>
          <w:spacing w:val="-2"/>
          <w:kern w:val="22"/>
          <w:lang w:val="en-GB"/>
        </w:rPr>
        <w:t xml:space="preserve"> </w:t>
      </w:r>
      <w:r w:rsidR="008F037B" w:rsidRPr="00862D9C">
        <w:rPr>
          <w:rFonts w:eastAsia="Calibri"/>
          <w:spacing w:val="-2"/>
          <w:kern w:val="22"/>
          <w:lang w:val="en-GB"/>
        </w:rPr>
        <w:t>(</w:t>
      </w:r>
      <w:r w:rsidRPr="00862D9C">
        <w:rPr>
          <w:rFonts w:eastAsia="Calibri"/>
          <w:spacing w:val="-2"/>
          <w:kern w:val="22"/>
          <w:lang w:val="en-GB"/>
        </w:rPr>
        <w:t>integration</w:t>
      </w:r>
      <w:r w:rsidR="008F037B" w:rsidRPr="00862D9C">
        <w:rPr>
          <w:rFonts w:eastAsia="Calibri"/>
          <w:spacing w:val="-2"/>
          <w:kern w:val="22"/>
          <w:lang w:val="en-GB"/>
        </w:rPr>
        <w:t>)</w:t>
      </w:r>
      <w:r w:rsidRPr="00862D9C">
        <w:rPr>
          <w:rFonts w:eastAsia="Calibri"/>
          <w:spacing w:val="-2"/>
          <w:kern w:val="22"/>
          <w:lang w:val="en-GB"/>
        </w:rPr>
        <w:t xml:space="preserve"> of the VOAHI principle.</w:t>
      </w:r>
    </w:p>
    <w:p w14:paraId="36071825" w14:textId="77777777" w:rsidR="00111329" w:rsidRPr="00862D9C" w:rsidRDefault="00111329" w:rsidP="00111329">
      <w:pPr>
        <w:pStyle w:val="BodyTextMain"/>
        <w:rPr>
          <w:rFonts w:eastAsia="Calibri"/>
          <w:lang w:val="en-GB"/>
        </w:rPr>
      </w:pPr>
    </w:p>
    <w:p w14:paraId="49362513" w14:textId="1C60BC5C" w:rsidR="00111329" w:rsidRPr="00862D9C" w:rsidRDefault="00111329" w:rsidP="00111329">
      <w:pPr>
        <w:pStyle w:val="BodyTextMain"/>
        <w:rPr>
          <w:rFonts w:eastAsia="Calibri"/>
          <w:lang w:val="en-GB"/>
        </w:rPr>
      </w:pPr>
      <w:r w:rsidRPr="00862D9C">
        <w:rPr>
          <w:rFonts w:eastAsia="Calibri"/>
          <w:lang w:val="en-GB"/>
        </w:rPr>
        <w:t xml:space="preserve">There was a missing spark </w:t>
      </w:r>
      <w:r w:rsidR="008F037B" w:rsidRPr="00862D9C">
        <w:rPr>
          <w:rFonts w:eastAsia="Calibri"/>
          <w:lang w:val="en-GB"/>
        </w:rPr>
        <w:t>in rewarding and recognizing</w:t>
      </w:r>
      <w:r w:rsidRPr="00862D9C">
        <w:rPr>
          <w:rFonts w:eastAsia="Calibri"/>
          <w:lang w:val="en-GB"/>
        </w:rPr>
        <w:t xml:space="preserve"> employees. </w:t>
      </w:r>
      <w:r w:rsidR="008F037B" w:rsidRPr="00862D9C">
        <w:rPr>
          <w:rFonts w:eastAsia="Calibri"/>
          <w:lang w:val="en-GB"/>
        </w:rPr>
        <w:t>Awards</w:t>
      </w:r>
      <w:r w:rsidRPr="00862D9C">
        <w:rPr>
          <w:rFonts w:eastAsia="Calibri"/>
          <w:lang w:val="en-GB"/>
        </w:rPr>
        <w:t xml:space="preserve"> were distributed in a conventional awards ceremony</w:t>
      </w:r>
      <w:r w:rsidR="008F037B" w:rsidRPr="00862D9C">
        <w:rPr>
          <w:rFonts w:eastAsia="Calibri"/>
          <w:lang w:val="en-GB"/>
        </w:rPr>
        <w:t>,</w:t>
      </w:r>
      <w:r w:rsidRPr="00862D9C">
        <w:rPr>
          <w:rFonts w:eastAsia="Calibri"/>
          <w:lang w:val="en-GB"/>
        </w:rPr>
        <w:t xml:space="preserve"> where</w:t>
      </w:r>
      <w:r w:rsidR="008F037B" w:rsidRPr="00862D9C">
        <w:rPr>
          <w:rFonts w:eastAsia="Calibri"/>
          <w:lang w:val="en-GB"/>
        </w:rPr>
        <w:t xml:space="preserve"> the </w:t>
      </w:r>
      <w:r w:rsidR="00825F65" w:rsidRPr="00862D9C">
        <w:rPr>
          <w:rFonts w:eastAsia="Calibri"/>
          <w:lang w:val="en-GB"/>
        </w:rPr>
        <w:t>MD</w:t>
      </w:r>
      <w:r w:rsidR="008F037B" w:rsidRPr="00862D9C">
        <w:rPr>
          <w:rFonts w:eastAsia="Calibri"/>
          <w:lang w:val="en-GB"/>
        </w:rPr>
        <w:t xml:space="preserve"> and</w:t>
      </w:r>
      <w:r w:rsidRPr="00862D9C">
        <w:rPr>
          <w:rFonts w:eastAsia="Calibri"/>
          <w:lang w:val="en-GB"/>
        </w:rPr>
        <w:t xml:space="preserve"> other top officials </w:t>
      </w:r>
      <w:r w:rsidR="0025621C" w:rsidRPr="00862D9C">
        <w:rPr>
          <w:rFonts w:eastAsia="Calibri"/>
          <w:lang w:val="en-GB"/>
        </w:rPr>
        <w:t>presented</w:t>
      </w:r>
      <w:r w:rsidRPr="00862D9C">
        <w:rPr>
          <w:rFonts w:eastAsia="Calibri"/>
          <w:lang w:val="en-GB"/>
        </w:rPr>
        <w:t xml:space="preserve"> the awards. To improve the competitive spirit, </w:t>
      </w:r>
      <w:r w:rsidR="008F037B" w:rsidRPr="00862D9C">
        <w:rPr>
          <w:rFonts w:eastAsia="Calibri"/>
          <w:lang w:val="en-GB"/>
        </w:rPr>
        <w:t xml:space="preserve">the </w:t>
      </w:r>
      <w:r w:rsidRPr="00862D9C">
        <w:rPr>
          <w:rFonts w:eastAsia="Calibri"/>
          <w:lang w:val="en-GB"/>
        </w:rPr>
        <w:t>HR team decided to add V</w:t>
      </w:r>
      <w:r w:rsidR="008F037B" w:rsidRPr="00862D9C">
        <w:rPr>
          <w:rFonts w:eastAsia="Calibri"/>
          <w:lang w:val="en-GB"/>
        </w:rPr>
        <w:t xml:space="preserve"> (variety)</w:t>
      </w:r>
      <w:r w:rsidRPr="00862D9C">
        <w:rPr>
          <w:rFonts w:eastAsia="Calibri"/>
          <w:lang w:val="en-GB"/>
        </w:rPr>
        <w:t xml:space="preserve">, A </w:t>
      </w:r>
      <w:r w:rsidR="008F037B" w:rsidRPr="00862D9C">
        <w:rPr>
          <w:rFonts w:eastAsia="Calibri"/>
          <w:lang w:val="en-GB"/>
        </w:rPr>
        <w:t>(all</w:t>
      </w:r>
      <w:r w:rsidR="0025621C" w:rsidRPr="00862D9C">
        <w:rPr>
          <w:rFonts w:eastAsia="Calibri"/>
          <w:lang w:val="en-GB"/>
        </w:rPr>
        <w:t>-</w:t>
      </w:r>
      <w:r w:rsidRPr="00862D9C">
        <w:rPr>
          <w:rFonts w:eastAsia="Calibri"/>
          <w:lang w:val="en-GB"/>
        </w:rPr>
        <w:t>inclusiveness</w:t>
      </w:r>
      <w:r w:rsidR="008F037B" w:rsidRPr="00862D9C">
        <w:rPr>
          <w:rFonts w:eastAsia="Calibri"/>
          <w:lang w:val="en-GB"/>
        </w:rPr>
        <w:t>),</w:t>
      </w:r>
      <w:r w:rsidRPr="00862D9C">
        <w:rPr>
          <w:rFonts w:eastAsia="Calibri"/>
          <w:lang w:val="en-GB"/>
        </w:rPr>
        <w:t xml:space="preserve"> and H </w:t>
      </w:r>
      <w:r w:rsidR="008F037B" w:rsidRPr="00862D9C">
        <w:rPr>
          <w:rFonts w:eastAsia="Calibri"/>
          <w:lang w:val="en-GB"/>
        </w:rPr>
        <w:t>(human touch)</w:t>
      </w:r>
      <w:r w:rsidRPr="00862D9C">
        <w:rPr>
          <w:rFonts w:eastAsia="Calibri"/>
          <w:lang w:val="en-GB"/>
        </w:rPr>
        <w:t xml:space="preserve"> </w:t>
      </w:r>
      <w:r w:rsidR="008F037B" w:rsidRPr="00862D9C">
        <w:rPr>
          <w:rFonts w:eastAsia="Calibri"/>
          <w:lang w:val="en-GB"/>
        </w:rPr>
        <w:t>to</w:t>
      </w:r>
      <w:r w:rsidRPr="00862D9C">
        <w:rPr>
          <w:rFonts w:eastAsia="Calibri"/>
          <w:lang w:val="en-GB"/>
        </w:rPr>
        <w:t xml:space="preserve"> this process</w:t>
      </w:r>
      <w:r w:rsidR="0025621C" w:rsidRPr="00862D9C">
        <w:rPr>
          <w:rFonts w:eastAsia="Calibri"/>
          <w:lang w:val="en-GB"/>
        </w:rPr>
        <w:t>,</w:t>
      </w:r>
      <w:r w:rsidRPr="00862D9C">
        <w:rPr>
          <w:rFonts w:eastAsia="Calibri"/>
          <w:lang w:val="en-GB"/>
        </w:rPr>
        <w:t xml:space="preserve"> and</w:t>
      </w:r>
      <w:r w:rsidR="0025621C" w:rsidRPr="00862D9C">
        <w:rPr>
          <w:rFonts w:eastAsia="Calibri"/>
          <w:lang w:val="en-GB"/>
        </w:rPr>
        <w:t xml:space="preserve"> the</w:t>
      </w:r>
      <w:r w:rsidR="00BC26B9" w:rsidRPr="00862D9C">
        <w:rPr>
          <w:rFonts w:eastAsia="Calibri"/>
          <w:lang w:val="en-GB"/>
        </w:rPr>
        <w:t xml:space="preserve"> team</w:t>
      </w:r>
      <w:r w:rsidRPr="00862D9C">
        <w:rPr>
          <w:rFonts w:eastAsia="Calibri"/>
          <w:lang w:val="en-GB"/>
        </w:rPr>
        <w:t xml:space="preserve"> started a new tradition of inviting family members of the awardees and </w:t>
      </w:r>
      <w:r w:rsidR="008F037B" w:rsidRPr="00862D9C">
        <w:rPr>
          <w:rFonts w:eastAsia="Calibri"/>
          <w:lang w:val="en-GB"/>
        </w:rPr>
        <w:t>letting</w:t>
      </w:r>
      <w:r w:rsidRPr="00862D9C">
        <w:rPr>
          <w:rFonts w:eastAsia="Calibri"/>
          <w:lang w:val="en-GB"/>
        </w:rPr>
        <w:t xml:space="preserve"> </w:t>
      </w:r>
      <w:r w:rsidR="0025621C" w:rsidRPr="00862D9C">
        <w:rPr>
          <w:rFonts w:eastAsia="Calibri"/>
          <w:lang w:val="en-GB"/>
        </w:rPr>
        <w:t xml:space="preserve">family members present </w:t>
      </w:r>
      <w:r w:rsidRPr="00862D9C">
        <w:rPr>
          <w:rFonts w:eastAsia="Calibri"/>
          <w:lang w:val="en-GB"/>
        </w:rPr>
        <w:t xml:space="preserve">the awards </w:t>
      </w:r>
      <w:r w:rsidR="008F037B" w:rsidRPr="00862D9C">
        <w:rPr>
          <w:rFonts w:eastAsia="Calibri"/>
          <w:lang w:val="en-GB"/>
        </w:rPr>
        <w:t>at</w:t>
      </w:r>
      <w:r w:rsidRPr="00862D9C">
        <w:rPr>
          <w:rFonts w:eastAsia="Calibri"/>
          <w:lang w:val="en-GB"/>
        </w:rPr>
        <w:t xml:space="preserve"> a glittering </w:t>
      </w:r>
      <w:r w:rsidR="0025621C" w:rsidRPr="00862D9C">
        <w:rPr>
          <w:rFonts w:eastAsia="Calibri"/>
          <w:lang w:val="en-GB"/>
        </w:rPr>
        <w:t xml:space="preserve">awards </w:t>
      </w:r>
      <w:r w:rsidRPr="00862D9C">
        <w:rPr>
          <w:rFonts w:eastAsia="Calibri"/>
          <w:lang w:val="en-GB"/>
        </w:rPr>
        <w:t xml:space="preserve">ceremony. </w:t>
      </w:r>
      <w:r w:rsidR="008F037B" w:rsidRPr="00862D9C">
        <w:rPr>
          <w:rFonts w:eastAsia="Calibri"/>
          <w:lang w:val="en-GB"/>
        </w:rPr>
        <w:t>Children of</w:t>
      </w:r>
      <w:r w:rsidRPr="00862D9C">
        <w:rPr>
          <w:rFonts w:eastAsia="Calibri"/>
          <w:lang w:val="en-GB"/>
        </w:rPr>
        <w:t xml:space="preserve"> employees were appreciated and awarded for their outstanding achievements under </w:t>
      </w:r>
      <w:r w:rsidR="008F037B" w:rsidRPr="00862D9C">
        <w:rPr>
          <w:rFonts w:eastAsia="Calibri"/>
          <w:lang w:val="en-GB"/>
        </w:rPr>
        <w:t xml:space="preserve">the </w:t>
      </w:r>
      <w:r w:rsidRPr="00862D9C">
        <w:rPr>
          <w:rFonts w:eastAsia="Calibri"/>
          <w:lang w:val="en-GB"/>
        </w:rPr>
        <w:t xml:space="preserve">Little Star of </w:t>
      </w:r>
      <w:proofErr w:type="spellStart"/>
      <w:r w:rsidRPr="00862D9C">
        <w:rPr>
          <w:rFonts w:eastAsia="Calibri"/>
          <w:lang w:val="en-GB"/>
        </w:rPr>
        <w:t>Hella</w:t>
      </w:r>
      <w:proofErr w:type="spellEnd"/>
      <w:r w:rsidR="008F037B" w:rsidRPr="00862D9C">
        <w:rPr>
          <w:rFonts w:eastAsia="Calibri"/>
          <w:lang w:val="en-GB"/>
        </w:rPr>
        <w:t xml:space="preserve"> </w:t>
      </w:r>
      <w:r w:rsidRPr="00862D9C">
        <w:rPr>
          <w:rFonts w:eastAsia="Calibri"/>
          <w:lang w:val="en-GB"/>
        </w:rPr>
        <w:t>recognition campaign</w:t>
      </w:r>
      <w:r w:rsidR="0025621C" w:rsidRPr="00862D9C">
        <w:rPr>
          <w:rFonts w:eastAsia="Calibri"/>
          <w:lang w:val="en-GB"/>
        </w:rPr>
        <w:t xml:space="preserve"> for employees’ children</w:t>
      </w:r>
      <w:r w:rsidRPr="00862D9C">
        <w:rPr>
          <w:rFonts w:eastAsia="Calibri"/>
          <w:lang w:val="en-GB"/>
        </w:rPr>
        <w:t>.</w:t>
      </w:r>
    </w:p>
    <w:p w14:paraId="3D391761" w14:textId="77777777" w:rsidR="00111329" w:rsidRPr="00862D9C" w:rsidRDefault="00111329" w:rsidP="00111329">
      <w:pPr>
        <w:pStyle w:val="BodyTextMain"/>
        <w:rPr>
          <w:rFonts w:eastAsia="Calibri"/>
          <w:lang w:val="en-GB"/>
        </w:rPr>
      </w:pPr>
    </w:p>
    <w:p w14:paraId="5242B709" w14:textId="01F2979E" w:rsidR="00111329" w:rsidRPr="00862D9C" w:rsidRDefault="00490C3E" w:rsidP="00111329">
      <w:pPr>
        <w:pStyle w:val="BodyTextMain"/>
        <w:rPr>
          <w:rFonts w:eastAsia="Calibri"/>
          <w:lang w:val="en-GB"/>
        </w:rPr>
      </w:pPr>
      <w:r w:rsidRPr="00862D9C">
        <w:rPr>
          <w:rFonts w:eastAsia="Calibri"/>
          <w:lang w:val="en-GB"/>
        </w:rPr>
        <w:t xml:space="preserve">A structured </w:t>
      </w:r>
      <w:r w:rsidR="00111329" w:rsidRPr="00862D9C">
        <w:rPr>
          <w:rFonts w:eastAsia="Calibri"/>
          <w:lang w:val="en-GB"/>
        </w:rPr>
        <w:t xml:space="preserve">annual calendar of activities planned around </w:t>
      </w:r>
      <w:r w:rsidRPr="00862D9C">
        <w:rPr>
          <w:rFonts w:eastAsia="Calibri"/>
          <w:lang w:val="en-GB"/>
        </w:rPr>
        <w:t xml:space="preserve">employee </w:t>
      </w:r>
      <w:r w:rsidR="00111329" w:rsidRPr="00862D9C">
        <w:rPr>
          <w:rFonts w:eastAsia="Calibri"/>
          <w:lang w:val="en-GB"/>
        </w:rPr>
        <w:t xml:space="preserve">engagement and collective efforts </w:t>
      </w:r>
      <w:r w:rsidRPr="00862D9C">
        <w:rPr>
          <w:rFonts w:eastAsia="Calibri"/>
          <w:lang w:val="en-GB"/>
        </w:rPr>
        <w:t>toward the</w:t>
      </w:r>
      <w:r w:rsidR="00111329" w:rsidRPr="00862D9C">
        <w:rPr>
          <w:rFonts w:eastAsia="Calibri"/>
          <w:lang w:val="en-GB"/>
        </w:rPr>
        <w:t xml:space="preserve"> organizational mission of </w:t>
      </w:r>
      <w:r w:rsidRPr="00862D9C">
        <w:rPr>
          <w:rFonts w:eastAsia="Calibri"/>
          <w:lang w:val="en-GB"/>
        </w:rPr>
        <w:t>road safety</w:t>
      </w:r>
      <w:r w:rsidR="00C344E1">
        <w:rPr>
          <w:rFonts w:eastAsia="Calibri"/>
          <w:lang w:val="en-GB"/>
        </w:rPr>
        <w:t xml:space="preserve"> was made to improve </w:t>
      </w:r>
      <w:r w:rsidR="00111329" w:rsidRPr="00862D9C">
        <w:rPr>
          <w:rFonts w:eastAsia="Calibri"/>
          <w:lang w:val="en-GB"/>
        </w:rPr>
        <w:t>inclusivity.</w:t>
      </w:r>
    </w:p>
    <w:p w14:paraId="69A1ACDA" w14:textId="7FF9164A" w:rsidR="00111329" w:rsidRDefault="00C344E1" w:rsidP="00111329">
      <w:pPr>
        <w:pStyle w:val="BodyTextMain"/>
        <w:rPr>
          <w:rFonts w:eastAsia="Calibri"/>
          <w:lang w:val="en-GB"/>
        </w:rPr>
      </w:pPr>
      <w:r>
        <w:rPr>
          <w:rFonts w:eastAsia="Calibri"/>
          <w:lang w:val="en-GB"/>
        </w:rPr>
        <w:lastRenderedPageBreak/>
        <w:t>Before</w:t>
      </w:r>
      <w:r w:rsidR="0025621C" w:rsidRPr="00862D9C">
        <w:rPr>
          <w:rFonts w:eastAsia="Calibri"/>
          <w:lang w:val="en-GB"/>
        </w:rPr>
        <w:t>,</w:t>
      </w:r>
      <w:r w:rsidR="00111329" w:rsidRPr="00862D9C">
        <w:rPr>
          <w:rFonts w:eastAsia="Calibri"/>
          <w:lang w:val="en-GB"/>
        </w:rPr>
        <w:t xml:space="preserve"> it </w:t>
      </w:r>
      <w:r w:rsidR="00490C3E" w:rsidRPr="00862D9C">
        <w:rPr>
          <w:rFonts w:eastAsia="Calibri"/>
          <w:lang w:val="en-GB"/>
        </w:rPr>
        <w:t>had been the</w:t>
      </w:r>
      <w:r w:rsidR="00111329" w:rsidRPr="00862D9C">
        <w:rPr>
          <w:rFonts w:eastAsia="Calibri"/>
          <w:lang w:val="en-GB"/>
        </w:rPr>
        <w:t xml:space="preserve"> HR department </w:t>
      </w:r>
      <w:r w:rsidR="00490C3E" w:rsidRPr="00862D9C">
        <w:rPr>
          <w:rFonts w:eastAsia="Calibri"/>
          <w:lang w:val="en-GB"/>
        </w:rPr>
        <w:t xml:space="preserve">that </w:t>
      </w:r>
      <w:r w:rsidR="00111329" w:rsidRPr="00862D9C">
        <w:rPr>
          <w:rFonts w:eastAsia="Calibri"/>
          <w:lang w:val="en-GB"/>
        </w:rPr>
        <w:t xml:space="preserve">was primarily </w:t>
      </w:r>
      <w:r w:rsidR="00490C3E" w:rsidRPr="00862D9C">
        <w:rPr>
          <w:rFonts w:eastAsia="Calibri"/>
          <w:lang w:val="en-GB"/>
        </w:rPr>
        <w:t>responsible for</w:t>
      </w:r>
      <w:r w:rsidR="00BC26B9" w:rsidRPr="00862D9C">
        <w:rPr>
          <w:rFonts w:eastAsia="Calibri"/>
          <w:lang w:val="en-GB"/>
        </w:rPr>
        <w:t>,</w:t>
      </w:r>
      <w:r w:rsidR="00490C3E" w:rsidRPr="00862D9C">
        <w:rPr>
          <w:rFonts w:eastAsia="Calibri"/>
          <w:lang w:val="en-GB"/>
        </w:rPr>
        <w:t xml:space="preserve"> and </w:t>
      </w:r>
      <w:r w:rsidR="00111329" w:rsidRPr="00862D9C">
        <w:rPr>
          <w:rFonts w:eastAsia="Calibri"/>
          <w:lang w:val="en-GB"/>
        </w:rPr>
        <w:t>focused on</w:t>
      </w:r>
      <w:r w:rsidR="00BC26B9" w:rsidRPr="00862D9C">
        <w:rPr>
          <w:rFonts w:eastAsia="Calibri"/>
          <w:lang w:val="en-GB"/>
        </w:rPr>
        <w:t>,</w:t>
      </w:r>
      <w:r w:rsidR="00111329" w:rsidRPr="00862D9C">
        <w:rPr>
          <w:rFonts w:eastAsia="Calibri"/>
          <w:lang w:val="en-GB"/>
        </w:rPr>
        <w:t xml:space="preserve"> </w:t>
      </w:r>
      <w:r w:rsidR="00490C3E" w:rsidRPr="00862D9C">
        <w:rPr>
          <w:rFonts w:eastAsia="Calibri"/>
          <w:lang w:val="en-GB"/>
        </w:rPr>
        <w:t xml:space="preserve">the </w:t>
      </w:r>
      <w:r w:rsidR="00111329" w:rsidRPr="00862D9C">
        <w:rPr>
          <w:rFonts w:eastAsia="Calibri"/>
          <w:lang w:val="en-GB"/>
        </w:rPr>
        <w:t xml:space="preserve">development of </w:t>
      </w:r>
      <w:r w:rsidR="00490C3E" w:rsidRPr="00862D9C">
        <w:rPr>
          <w:rFonts w:eastAsia="Calibri"/>
          <w:lang w:val="en-GB"/>
        </w:rPr>
        <w:t>GPTW</w:t>
      </w:r>
      <w:r w:rsidR="00111329" w:rsidRPr="00862D9C">
        <w:rPr>
          <w:rFonts w:eastAsia="Calibri"/>
          <w:lang w:val="en-GB"/>
        </w:rPr>
        <w:t xml:space="preserve"> culture</w:t>
      </w:r>
      <w:r w:rsidR="00BC26B9" w:rsidRPr="00862D9C">
        <w:rPr>
          <w:rFonts w:eastAsia="Calibri"/>
          <w:lang w:val="en-GB"/>
        </w:rPr>
        <w:t>. Later,</w:t>
      </w:r>
      <w:r w:rsidR="00490C3E" w:rsidRPr="00862D9C">
        <w:rPr>
          <w:rFonts w:eastAsia="Calibri"/>
          <w:lang w:val="en-GB"/>
        </w:rPr>
        <w:t xml:space="preserve"> the</w:t>
      </w:r>
      <w:r w:rsidR="00111329" w:rsidRPr="00862D9C">
        <w:rPr>
          <w:rFonts w:eastAsia="Calibri"/>
          <w:lang w:val="en-GB"/>
        </w:rPr>
        <w:t xml:space="preserve"> organization decided that each manager and supervisor would contribute to this target by </w:t>
      </w:r>
      <w:r w:rsidR="00324E34" w:rsidRPr="00862D9C">
        <w:rPr>
          <w:rFonts w:eastAsia="Calibri"/>
          <w:lang w:val="en-GB"/>
        </w:rPr>
        <w:t>becoming “people managers</w:t>
      </w:r>
      <w:r w:rsidR="00BC26B9" w:rsidRPr="00862D9C">
        <w:rPr>
          <w:rFonts w:eastAsia="Calibri"/>
          <w:lang w:val="en-GB"/>
        </w:rPr>
        <w:t>,</w:t>
      </w:r>
      <w:r w:rsidR="00CD774A" w:rsidRPr="00862D9C">
        <w:rPr>
          <w:rFonts w:eastAsia="Calibri"/>
          <w:lang w:val="en-GB"/>
        </w:rPr>
        <w:t>” acting</w:t>
      </w:r>
      <w:r w:rsidR="00CD774A" w:rsidRPr="00862D9C">
        <w:rPr>
          <w:color w:val="000000"/>
          <w:lang w:val="en-GB" w:bidi="hi-IN"/>
        </w:rPr>
        <w:t xml:space="preserve"> as HR managers and essentially becoming the first HR representatives </w:t>
      </w:r>
      <w:r w:rsidR="00111329" w:rsidRPr="00862D9C">
        <w:rPr>
          <w:rFonts w:eastAsia="Calibri"/>
          <w:lang w:val="en-GB"/>
        </w:rPr>
        <w:t xml:space="preserve">of </w:t>
      </w:r>
      <w:r w:rsidR="00490C3E" w:rsidRPr="00862D9C">
        <w:rPr>
          <w:rFonts w:eastAsia="Calibri"/>
          <w:lang w:val="en-GB"/>
        </w:rPr>
        <w:t>their</w:t>
      </w:r>
      <w:r w:rsidR="00111329" w:rsidRPr="00862D9C">
        <w:rPr>
          <w:rFonts w:eastAsia="Calibri"/>
          <w:lang w:val="en-GB"/>
        </w:rPr>
        <w:t xml:space="preserve"> own </w:t>
      </w:r>
      <w:r w:rsidR="00CD774A" w:rsidRPr="00862D9C">
        <w:rPr>
          <w:rFonts w:eastAsia="Calibri"/>
          <w:lang w:val="en-GB"/>
        </w:rPr>
        <w:t>departments</w:t>
      </w:r>
      <w:r>
        <w:rPr>
          <w:rFonts w:eastAsia="Calibri"/>
          <w:lang w:val="en-GB"/>
        </w:rPr>
        <w:t>. This</w:t>
      </w:r>
      <w:r w:rsidR="00111329" w:rsidRPr="00862D9C">
        <w:rPr>
          <w:rFonts w:eastAsia="Calibri"/>
          <w:lang w:val="en-GB"/>
        </w:rPr>
        <w:t xml:space="preserve"> new culture development was a collective responsibility of everyone working in the organization.</w:t>
      </w:r>
    </w:p>
    <w:p w14:paraId="51C013A3" w14:textId="77777777" w:rsidR="00557C15" w:rsidRPr="00862D9C" w:rsidRDefault="00557C15" w:rsidP="00111329">
      <w:pPr>
        <w:pStyle w:val="BodyTextMain"/>
        <w:rPr>
          <w:rFonts w:eastAsia="Calibri"/>
          <w:lang w:val="en-GB"/>
        </w:rPr>
      </w:pPr>
    </w:p>
    <w:p w14:paraId="763C58C4" w14:textId="2D2AD127" w:rsidR="003A11ED" w:rsidRDefault="00C344E1" w:rsidP="004C58C8">
      <w:pPr>
        <w:pStyle w:val="BodyTextMain"/>
        <w:rPr>
          <w:rFonts w:eastAsia="Calibri"/>
          <w:lang w:val="en-GB"/>
        </w:rPr>
      </w:pPr>
      <w:r>
        <w:rPr>
          <w:rFonts w:eastAsia="Calibri"/>
          <w:lang w:val="en-GB"/>
        </w:rPr>
        <w:t>T</w:t>
      </w:r>
      <w:r w:rsidR="00111329" w:rsidRPr="00862D9C">
        <w:rPr>
          <w:rFonts w:eastAsia="Calibri"/>
          <w:lang w:val="en-GB"/>
        </w:rPr>
        <w:t>hen came that historic moment when the same small</w:t>
      </w:r>
      <w:r w:rsidR="00490C3E" w:rsidRPr="00862D9C">
        <w:rPr>
          <w:rFonts w:eastAsia="Calibri"/>
          <w:iCs/>
          <w:lang w:val="en-GB"/>
        </w:rPr>
        <w:t>—</w:t>
      </w:r>
      <w:r w:rsidR="00111329" w:rsidRPr="00862D9C">
        <w:rPr>
          <w:rFonts w:eastAsia="Calibri"/>
          <w:iCs/>
          <w:lang w:val="en-GB"/>
        </w:rPr>
        <w:t xml:space="preserve">but </w:t>
      </w:r>
      <w:r>
        <w:rPr>
          <w:rFonts w:eastAsia="Calibri"/>
          <w:iCs/>
          <w:lang w:val="en-GB"/>
        </w:rPr>
        <w:t xml:space="preserve">now </w:t>
      </w:r>
      <w:r w:rsidR="00BC26B9" w:rsidRPr="00862D9C">
        <w:rPr>
          <w:rFonts w:eastAsia="Calibri"/>
          <w:iCs/>
          <w:lang w:val="en-GB"/>
        </w:rPr>
        <w:t>more</w:t>
      </w:r>
      <w:r w:rsidR="00111329" w:rsidRPr="00862D9C">
        <w:rPr>
          <w:rFonts w:eastAsia="Calibri"/>
          <w:iCs/>
          <w:lang w:val="en-GB"/>
        </w:rPr>
        <w:t xml:space="preserve"> effective</w:t>
      </w:r>
      <w:r w:rsidR="00490C3E" w:rsidRPr="00862D9C">
        <w:rPr>
          <w:rFonts w:eastAsia="Calibri"/>
          <w:lang w:val="en-GB"/>
        </w:rPr>
        <w:t>—</w:t>
      </w:r>
      <w:r w:rsidR="00111329" w:rsidRPr="00862D9C">
        <w:rPr>
          <w:rFonts w:eastAsia="Calibri"/>
          <w:lang w:val="en-GB"/>
        </w:rPr>
        <w:t xml:space="preserve">HR team of HIL </w:t>
      </w:r>
      <w:r w:rsidR="00BC26B9" w:rsidRPr="00862D9C">
        <w:rPr>
          <w:rFonts w:eastAsia="Calibri"/>
          <w:lang w:val="en-GB"/>
        </w:rPr>
        <w:t>made</w:t>
      </w:r>
      <w:r w:rsidR="00111329" w:rsidRPr="00862D9C">
        <w:rPr>
          <w:rFonts w:eastAsia="Calibri"/>
          <w:lang w:val="en-GB"/>
        </w:rPr>
        <w:t xml:space="preserve"> </w:t>
      </w:r>
      <w:r w:rsidR="0025621C" w:rsidRPr="00862D9C">
        <w:rPr>
          <w:rFonts w:eastAsia="Calibri"/>
          <w:lang w:val="en-GB"/>
        </w:rPr>
        <w:t>a major</w:t>
      </w:r>
      <w:r w:rsidR="00111329" w:rsidRPr="00862D9C">
        <w:rPr>
          <w:rFonts w:eastAsia="Calibri"/>
          <w:lang w:val="en-GB"/>
        </w:rPr>
        <w:t xml:space="preserve"> difference. A company </w:t>
      </w:r>
      <w:r w:rsidR="00490C3E" w:rsidRPr="00862D9C">
        <w:rPr>
          <w:rFonts w:eastAsia="Calibri"/>
          <w:lang w:val="en-GB"/>
        </w:rPr>
        <w:t>that had been</w:t>
      </w:r>
      <w:r w:rsidR="00111329" w:rsidRPr="00862D9C">
        <w:rPr>
          <w:rFonts w:eastAsia="Calibri"/>
          <w:lang w:val="en-GB"/>
        </w:rPr>
        <w:t xml:space="preserve"> struggling </w:t>
      </w:r>
      <w:r w:rsidR="00490C3E" w:rsidRPr="00862D9C">
        <w:rPr>
          <w:rFonts w:eastAsia="Calibri"/>
          <w:lang w:val="en-GB"/>
        </w:rPr>
        <w:t xml:space="preserve">until </w:t>
      </w:r>
      <w:r w:rsidR="00111329" w:rsidRPr="00862D9C">
        <w:rPr>
          <w:rFonts w:eastAsia="Calibri"/>
          <w:lang w:val="en-GB"/>
        </w:rPr>
        <w:t xml:space="preserve">2016 to </w:t>
      </w:r>
      <w:r w:rsidR="0025621C" w:rsidRPr="00862D9C">
        <w:rPr>
          <w:rFonts w:eastAsia="Calibri"/>
          <w:lang w:val="en-GB"/>
        </w:rPr>
        <w:t xml:space="preserve">even </w:t>
      </w:r>
      <w:r w:rsidR="00111329" w:rsidRPr="00862D9C">
        <w:rPr>
          <w:rFonts w:eastAsia="Calibri"/>
          <w:lang w:val="en-GB"/>
        </w:rPr>
        <w:t>qualify</w:t>
      </w:r>
      <w:r w:rsidR="00490C3E" w:rsidRPr="00862D9C">
        <w:rPr>
          <w:rFonts w:eastAsia="Calibri"/>
          <w:lang w:val="en-GB"/>
        </w:rPr>
        <w:t xml:space="preserve"> for</w:t>
      </w:r>
      <w:r w:rsidR="00111329" w:rsidRPr="00862D9C">
        <w:rPr>
          <w:rFonts w:eastAsia="Calibri"/>
          <w:lang w:val="en-GB"/>
        </w:rPr>
        <w:t xml:space="preserve"> the GPTW </w:t>
      </w:r>
      <w:r w:rsidR="00490C3E" w:rsidRPr="00862D9C">
        <w:rPr>
          <w:rFonts w:eastAsia="Calibri"/>
          <w:lang w:val="en-GB"/>
        </w:rPr>
        <w:t xml:space="preserve">survey </w:t>
      </w:r>
      <w:r w:rsidR="00111329" w:rsidRPr="00862D9C">
        <w:rPr>
          <w:rFonts w:eastAsia="Calibri"/>
          <w:lang w:val="en-GB"/>
        </w:rPr>
        <w:t xml:space="preserve">suddenly entered </w:t>
      </w:r>
      <w:r w:rsidR="0050465C" w:rsidRPr="00862D9C">
        <w:rPr>
          <w:rFonts w:eastAsia="Calibri"/>
          <w:lang w:val="en-GB"/>
        </w:rPr>
        <w:t>GPTW’s</w:t>
      </w:r>
      <w:r w:rsidR="00111329" w:rsidRPr="00862D9C">
        <w:rPr>
          <w:rFonts w:eastAsia="Calibri"/>
          <w:lang w:val="en-GB"/>
        </w:rPr>
        <w:t xml:space="preserve"> Hall of Fame in 2018. Once stuck at the bottom, HIL </w:t>
      </w:r>
      <w:r w:rsidR="003A11ED">
        <w:rPr>
          <w:rFonts w:eastAsia="Calibri"/>
          <w:lang w:val="en-GB"/>
        </w:rPr>
        <w:t xml:space="preserve">also </w:t>
      </w:r>
      <w:r w:rsidR="002B4916" w:rsidRPr="00862D9C">
        <w:rPr>
          <w:rFonts w:eastAsia="Calibri"/>
          <w:lang w:val="en-GB"/>
        </w:rPr>
        <w:t>became</w:t>
      </w:r>
      <w:r w:rsidR="00111329" w:rsidRPr="00862D9C">
        <w:rPr>
          <w:rFonts w:eastAsia="Calibri"/>
          <w:lang w:val="en-GB"/>
        </w:rPr>
        <w:t xml:space="preserve"> </w:t>
      </w:r>
      <w:r w:rsidR="002B4916" w:rsidRPr="00862D9C">
        <w:rPr>
          <w:rFonts w:eastAsia="Calibri"/>
          <w:lang w:val="en-GB"/>
        </w:rPr>
        <w:t>number one</w:t>
      </w:r>
      <w:r w:rsidR="00111329" w:rsidRPr="00862D9C">
        <w:rPr>
          <w:rFonts w:eastAsia="Calibri"/>
          <w:lang w:val="en-GB"/>
        </w:rPr>
        <w:t xml:space="preserve"> </w:t>
      </w:r>
      <w:r w:rsidR="0025621C" w:rsidRPr="00862D9C">
        <w:rPr>
          <w:rFonts w:eastAsia="Calibri"/>
          <w:lang w:val="en-GB"/>
        </w:rPr>
        <w:t>in</w:t>
      </w:r>
      <w:r w:rsidR="002B4916" w:rsidRPr="00862D9C">
        <w:rPr>
          <w:rFonts w:eastAsia="Calibri"/>
          <w:lang w:val="en-GB"/>
        </w:rPr>
        <w:t xml:space="preserve"> </w:t>
      </w:r>
      <w:proofErr w:type="spellStart"/>
      <w:r w:rsidR="00111329" w:rsidRPr="003D2FF7">
        <w:rPr>
          <w:rFonts w:eastAsia="Calibri"/>
          <w:i/>
          <w:iCs/>
          <w:lang w:val="en-GB"/>
        </w:rPr>
        <w:t>Hella</w:t>
      </w:r>
      <w:proofErr w:type="spellEnd"/>
      <w:r w:rsidR="003A11ED" w:rsidRPr="003D2FF7">
        <w:rPr>
          <w:rFonts w:eastAsia="Calibri"/>
          <w:i/>
          <w:iCs/>
          <w:lang w:val="en-GB"/>
        </w:rPr>
        <w:t xml:space="preserve"> </w:t>
      </w:r>
      <w:r w:rsidR="00590E13">
        <w:rPr>
          <w:rFonts w:eastAsia="Calibri"/>
          <w:i/>
          <w:iCs/>
          <w:lang w:val="en-GB"/>
        </w:rPr>
        <w:t>Universe</w:t>
      </w:r>
      <w:r w:rsidR="002B4916" w:rsidRPr="00862D9C">
        <w:rPr>
          <w:rFonts w:eastAsia="Calibri"/>
          <w:i/>
          <w:iCs/>
          <w:lang w:val="en-GB"/>
        </w:rPr>
        <w:t xml:space="preserve"> </w:t>
      </w:r>
      <w:r w:rsidR="00111329" w:rsidRPr="00862D9C">
        <w:rPr>
          <w:rFonts w:eastAsia="Calibri"/>
          <w:iCs/>
          <w:lang w:val="en-GB"/>
        </w:rPr>
        <w:t>(</w:t>
      </w:r>
      <w:r w:rsidR="002B4916" w:rsidRPr="00862D9C">
        <w:rPr>
          <w:rFonts w:eastAsia="Calibri"/>
          <w:iCs/>
          <w:lang w:val="en-GB"/>
        </w:rPr>
        <w:t xml:space="preserve">the internal </w:t>
      </w:r>
      <w:r w:rsidR="00111329" w:rsidRPr="00862D9C">
        <w:rPr>
          <w:rFonts w:eastAsia="Calibri"/>
          <w:iCs/>
          <w:lang w:val="en-GB"/>
        </w:rPr>
        <w:t xml:space="preserve">ranking system </w:t>
      </w:r>
      <w:r w:rsidR="002B4916" w:rsidRPr="00862D9C">
        <w:rPr>
          <w:rFonts w:eastAsia="Calibri"/>
          <w:iCs/>
          <w:lang w:val="en-GB"/>
        </w:rPr>
        <w:t xml:space="preserve">was </w:t>
      </w:r>
      <w:r w:rsidR="00111329" w:rsidRPr="00862D9C">
        <w:rPr>
          <w:rFonts w:eastAsia="Calibri"/>
          <w:iCs/>
          <w:lang w:val="en-GB"/>
        </w:rPr>
        <w:t xml:space="preserve">based on </w:t>
      </w:r>
      <w:r w:rsidR="002B4916" w:rsidRPr="00862D9C">
        <w:rPr>
          <w:rFonts w:eastAsia="Calibri"/>
          <w:iCs/>
          <w:lang w:val="en-GB"/>
        </w:rPr>
        <w:t xml:space="preserve">an </w:t>
      </w:r>
      <w:r w:rsidR="00111329" w:rsidRPr="00862D9C">
        <w:rPr>
          <w:rFonts w:eastAsia="Calibri"/>
          <w:iCs/>
          <w:lang w:val="en-GB"/>
        </w:rPr>
        <w:t xml:space="preserve">evaluation of work culture of all </w:t>
      </w:r>
      <w:proofErr w:type="spellStart"/>
      <w:r w:rsidR="00111329" w:rsidRPr="00862D9C">
        <w:rPr>
          <w:rFonts w:eastAsia="Calibri"/>
          <w:iCs/>
          <w:lang w:val="en-GB"/>
        </w:rPr>
        <w:t>Hella</w:t>
      </w:r>
      <w:proofErr w:type="spellEnd"/>
      <w:r w:rsidR="00BC26B9" w:rsidRPr="00862D9C">
        <w:rPr>
          <w:rFonts w:eastAsia="Calibri"/>
          <w:iCs/>
          <w:lang w:val="en-GB"/>
        </w:rPr>
        <w:t xml:space="preserve"> </w:t>
      </w:r>
      <w:r w:rsidR="00111329" w:rsidRPr="00862D9C">
        <w:rPr>
          <w:rFonts w:eastAsia="Calibri"/>
          <w:iCs/>
          <w:lang w:val="en-GB"/>
        </w:rPr>
        <w:t xml:space="preserve">locations </w:t>
      </w:r>
      <w:r w:rsidR="00BC26B9" w:rsidRPr="00862D9C">
        <w:rPr>
          <w:rFonts w:eastAsia="Calibri"/>
          <w:iCs/>
          <w:lang w:val="en-GB"/>
        </w:rPr>
        <w:t xml:space="preserve">across the </w:t>
      </w:r>
      <w:r w:rsidR="00111329" w:rsidRPr="00862D9C">
        <w:rPr>
          <w:rFonts w:eastAsia="Calibri"/>
          <w:iCs/>
          <w:lang w:val="en-GB"/>
        </w:rPr>
        <w:t>world).</w:t>
      </w:r>
      <w:r w:rsidR="002C34E5" w:rsidRPr="00862D9C">
        <w:rPr>
          <w:rFonts w:eastAsia="Calibri"/>
          <w:lang w:val="en-GB"/>
        </w:rPr>
        <w:t xml:space="preserve"> </w:t>
      </w:r>
    </w:p>
    <w:p w14:paraId="4B08A427" w14:textId="77777777" w:rsidR="003A11ED" w:rsidRDefault="003A11ED" w:rsidP="004C58C8">
      <w:pPr>
        <w:pStyle w:val="BodyTextMain"/>
        <w:rPr>
          <w:rFonts w:eastAsia="Calibri"/>
          <w:lang w:val="en-GB"/>
        </w:rPr>
      </w:pPr>
    </w:p>
    <w:p w14:paraId="6E223B42" w14:textId="1751D812" w:rsidR="00111329" w:rsidRPr="00557C15" w:rsidRDefault="00111329" w:rsidP="00557C15">
      <w:pPr>
        <w:pStyle w:val="BodyTextMain"/>
        <w:rPr>
          <w:rFonts w:ascii="Nirmala UI" w:eastAsia="Calibri" w:hAnsi="Nirmala UI" w:cs="Nirmala UI"/>
          <w:color w:val="212121"/>
          <w:lang w:val="en-GB" w:bidi="hi-IN"/>
        </w:rPr>
      </w:pPr>
      <w:r w:rsidRPr="00862D9C">
        <w:rPr>
          <w:rFonts w:eastAsia="Calibri"/>
          <w:lang w:val="en-GB"/>
        </w:rPr>
        <w:t xml:space="preserve">Narendra </w:t>
      </w:r>
      <w:proofErr w:type="spellStart"/>
      <w:r w:rsidRPr="00862D9C">
        <w:rPr>
          <w:rFonts w:eastAsia="Calibri"/>
          <w:lang w:val="en-GB"/>
        </w:rPr>
        <w:t>Nainwal</w:t>
      </w:r>
      <w:proofErr w:type="spellEnd"/>
      <w:r w:rsidR="002C34E5" w:rsidRPr="00862D9C">
        <w:rPr>
          <w:rFonts w:eastAsia="Calibri"/>
          <w:lang w:val="en-GB"/>
        </w:rPr>
        <w:t>, a senior manager in Finance,</w:t>
      </w:r>
      <w:r w:rsidRPr="00862D9C">
        <w:rPr>
          <w:rFonts w:eastAsia="Calibri"/>
          <w:lang w:val="en-GB"/>
        </w:rPr>
        <w:t xml:space="preserve"> </w:t>
      </w:r>
      <w:r w:rsidR="002C34E5" w:rsidRPr="00862D9C">
        <w:rPr>
          <w:rFonts w:eastAsia="Calibri"/>
          <w:lang w:val="en-GB"/>
        </w:rPr>
        <w:t xml:space="preserve">expressed </w:t>
      </w:r>
      <w:r w:rsidRPr="00862D9C">
        <w:rPr>
          <w:rFonts w:eastAsia="Calibri"/>
          <w:lang w:val="en-GB"/>
        </w:rPr>
        <w:t xml:space="preserve">the emotional </w:t>
      </w:r>
      <w:r w:rsidR="002C34E5" w:rsidRPr="00862D9C">
        <w:rPr>
          <w:rFonts w:eastAsia="Calibri"/>
          <w:lang w:val="en-GB"/>
        </w:rPr>
        <w:t xml:space="preserve">connection </w:t>
      </w:r>
      <w:r w:rsidRPr="00862D9C">
        <w:rPr>
          <w:rFonts w:eastAsia="Calibri"/>
          <w:lang w:val="en-GB"/>
        </w:rPr>
        <w:t>of employees with this achievement</w:t>
      </w:r>
      <w:r w:rsidR="002C34E5" w:rsidRPr="00862D9C">
        <w:rPr>
          <w:rFonts w:eastAsia="Calibri"/>
          <w:lang w:val="en-GB"/>
        </w:rPr>
        <w:t>:</w:t>
      </w:r>
      <w:r w:rsidR="002C34E5" w:rsidRPr="00862D9C">
        <w:rPr>
          <w:rFonts w:ascii="Nirmala UI" w:eastAsia="Calibri" w:hAnsi="Nirmala UI" w:cs="Nirmala UI"/>
          <w:color w:val="212121"/>
          <w:cs/>
          <w:lang w:val="en-GB" w:bidi="hi-IN"/>
        </w:rPr>
        <w:t xml:space="preserve"> </w:t>
      </w:r>
      <w:r w:rsidR="00F6766A" w:rsidRPr="00862D9C">
        <w:rPr>
          <w:rFonts w:eastAsia="Calibri"/>
          <w:iCs/>
          <w:lang w:val="en-GB"/>
        </w:rPr>
        <w:t>“When</w:t>
      </w:r>
      <w:r w:rsidRPr="00862D9C">
        <w:rPr>
          <w:rFonts w:eastAsia="Calibri"/>
          <w:iCs/>
          <w:lang w:val="en-GB"/>
        </w:rPr>
        <w:t xml:space="preserve"> will we taste the victory, if not now?</w:t>
      </w:r>
      <w:r w:rsidR="00557C15">
        <w:rPr>
          <w:rFonts w:ascii="Nirmala UI" w:eastAsia="Calibri" w:hAnsi="Nirmala UI" w:cs="Nirmala UI"/>
          <w:color w:val="212121"/>
          <w:lang w:val="en-GB" w:bidi="hi-IN"/>
        </w:rPr>
        <w:t xml:space="preserve"> </w:t>
      </w:r>
      <w:r w:rsidRPr="00862D9C">
        <w:rPr>
          <w:rFonts w:eastAsia="Calibri"/>
          <w:iCs/>
          <w:lang w:val="en-GB"/>
        </w:rPr>
        <w:t>That moment has arrived when our dreams will be fulfilled now!</w:t>
      </w:r>
      <w:r w:rsidR="002C34E5" w:rsidRPr="00862D9C">
        <w:rPr>
          <w:rFonts w:eastAsia="Calibri"/>
          <w:iCs/>
          <w:lang w:val="en-GB"/>
        </w:rPr>
        <w:t>”</w:t>
      </w:r>
    </w:p>
    <w:p w14:paraId="32483CC7" w14:textId="301780E2" w:rsidR="00B7095C" w:rsidRPr="00862D9C" w:rsidRDefault="00B7095C" w:rsidP="00B7095C">
      <w:pPr>
        <w:pStyle w:val="BodyTextMain"/>
        <w:rPr>
          <w:rFonts w:eastAsia="Calibri"/>
          <w:lang w:val="en-GB"/>
        </w:rPr>
      </w:pPr>
    </w:p>
    <w:p w14:paraId="10B818C6" w14:textId="77777777" w:rsidR="00F6766A" w:rsidRPr="00862D9C" w:rsidRDefault="00F6766A" w:rsidP="00B7095C">
      <w:pPr>
        <w:pStyle w:val="BodyTextMain"/>
        <w:rPr>
          <w:rFonts w:eastAsia="Calibri"/>
          <w:lang w:val="en-GB"/>
        </w:rPr>
      </w:pPr>
    </w:p>
    <w:p w14:paraId="5F1B24AE" w14:textId="77777777" w:rsidR="00111329" w:rsidRPr="00862D9C" w:rsidRDefault="00111329" w:rsidP="00111329">
      <w:pPr>
        <w:pStyle w:val="Casehead1"/>
        <w:rPr>
          <w:rFonts w:eastAsia="Calibri"/>
          <w:lang w:val="en-GB"/>
        </w:rPr>
      </w:pPr>
      <w:r w:rsidRPr="00862D9C">
        <w:rPr>
          <w:rFonts w:eastAsia="Calibri"/>
          <w:lang w:val="en-GB"/>
        </w:rPr>
        <w:t>The process of metamorphosis</w:t>
      </w:r>
    </w:p>
    <w:p w14:paraId="2F5B1EDF" w14:textId="77777777" w:rsidR="00111329" w:rsidRPr="00862D9C" w:rsidRDefault="00111329" w:rsidP="00111329">
      <w:pPr>
        <w:pStyle w:val="BodyTextMain"/>
        <w:rPr>
          <w:rFonts w:eastAsia="Calibri"/>
          <w:lang w:val="en-GB"/>
        </w:rPr>
      </w:pPr>
    </w:p>
    <w:p w14:paraId="55BC2DEC" w14:textId="2E041E8E" w:rsidR="00111329" w:rsidRPr="00862D9C" w:rsidRDefault="00F6766A" w:rsidP="00111329">
      <w:pPr>
        <w:pStyle w:val="BodyTextMain"/>
        <w:rPr>
          <w:rFonts w:eastAsia="Calibri"/>
          <w:lang w:val="en-GB"/>
        </w:rPr>
      </w:pPr>
      <w:r w:rsidRPr="00862D9C">
        <w:rPr>
          <w:rFonts w:eastAsia="Calibri"/>
          <w:lang w:val="en-GB"/>
        </w:rPr>
        <w:t>Change</w:t>
      </w:r>
      <w:r w:rsidR="00111329" w:rsidRPr="00862D9C">
        <w:rPr>
          <w:rFonts w:eastAsia="Calibri"/>
          <w:lang w:val="en-GB"/>
        </w:rPr>
        <w:t xml:space="preserve"> began with a paradigm shift </w:t>
      </w:r>
      <w:r w:rsidRPr="00862D9C">
        <w:rPr>
          <w:rFonts w:eastAsia="Calibri"/>
          <w:lang w:val="en-GB"/>
        </w:rPr>
        <w:t xml:space="preserve">in the </w:t>
      </w:r>
      <w:r w:rsidR="00111329" w:rsidRPr="00862D9C">
        <w:rPr>
          <w:rFonts w:eastAsia="Calibri"/>
          <w:lang w:val="en-GB"/>
        </w:rPr>
        <w:t>HR department</w:t>
      </w:r>
      <w:r w:rsidRPr="00862D9C">
        <w:rPr>
          <w:rFonts w:eastAsia="Calibri"/>
          <w:lang w:val="en-GB"/>
        </w:rPr>
        <w:t>’s approach, which moved</w:t>
      </w:r>
      <w:r w:rsidR="00111329" w:rsidRPr="00862D9C">
        <w:rPr>
          <w:rFonts w:eastAsia="Calibri"/>
          <w:lang w:val="en-GB"/>
        </w:rPr>
        <w:t xml:space="preserve"> from b</w:t>
      </w:r>
      <w:r w:rsidR="00C344E1">
        <w:rPr>
          <w:rFonts w:eastAsia="Calibri"/>
          <w:lang w:val="en-GB"/>
        </w:rPr>
        <w:t>eing a change follower to becoming</w:t>
      </w:r>
      <w:r w:rsidR="00111329" w:rsidRPr="00862D9C">
        <w:rPr>
          <w:rFonts w:eastAsia="Calibri"/>
          <w:lang w:val="en-GB"/>
        </w:rPr>
        <w:t xml:space="preserve"> a change agent.</w:t>
      </w:r>
    </w:p>
    <w:p w14:paraId="2F3A9991" w14:textId="77777777" w:rsidR="00111329" w:rsidRPr="00862D9C" w:rsidRDefault="00111329" w:rsidP="00111329">
      <w:pPr>
        <w:pStyle w:val="BodyTextMain"/>
        <w:rPr>
          <w:rFonts w:eastAsia="Calibri"/>
          <w:lang w:val="en-GB"/>
        </w:rPr>
      </w:pPr>
    </w:p>
    <w:p w14:paraId="7F71A6F9" w14:textId="53279EF4" w:rsidR="00AF56F4" w:rsidRPr="00862D9C" w:rsidRDefault="0029199B" w:rsidP="00111329">
      <w:pPr>
        <w:pStyle w:val="BodyTextMain"/>
        <w:rPr>
          <w:rFonts w:eastAsia="Calibri"/>
          <w:lang w:val="en-GB"/>
        </w:rPr>
      </w:pPr>
      <w:r>
        <w:rPr>
          <w:rFonts w:eastAsia="Calibri"/>
          <w:lang w:val="en-GB"/>
        </w:rPr>
        <w:t>A</w:t>
      </w:r>
      <w:r w:rsidR="00AF56F4" w:rsidRPr="00862D9C">
        <w:rPr>
          <w:rFonts w:eastAsia="Calibri"/>
          <w:lang w:val="en-GB"/>
        </w:rPr>
        <w:t xml:space="preserve">diti Sharma, deputy manager of the HR </w:t>
      </w:r>
      <w:r w:rsidR="0025621C" w:rsidRPr="00862D9C">
        <w:rPr>
          <w:rFonts w:eastAsia="Calibri"/>
          <w:lang w:val="en-GB"/>
        </w:rPr>
        <w:t>department</w:t>
      </w:r>
      <w:r w:rsidR="00AF56F4" w:rsidRPr="00862D9C">
        <w:rPr>
          <w:rFonts w:eastAsia="Calibri"/>
          <w:lang w:val="en-GB"/>
        </w:rPr>
        <w:t xml:space="preserve"> (who joined HIL in 2013), explained: </w:t>
      </w:r>
    </w:p>
    <w:p w14:paraId="436D49DE" w14:textId="77777777" w:rsidR="00AF56F4" w:rsidRPr="00862D9C" w:rsidRDefault="00AF56F4" w:rsidP="00111329">
      <w:pPr>
        <w:pStyle w:val="BodyTextMain"/>
        <w:rPr>
          <w:rFonts w:eastAsia="Calibri"/>
          <w:lang w:val="en-GB"/>
        </w:rPr>
      </w:pPr>
    </w:p>
    <w:p w14:paraId="7622198D" w14:textId="3BD4585C" w:rsidR="00111329" w:rsidRPr="00862D9C" w:rsidRDefault="00111329" w:rsidP="00D20D1B">
      <w:pPr>
        <w:pStyle w:val="BodyTextMain"/>
        <w:ind w:left="720"/>
        <w:rPr>
          <w:rFonts w:eastAsia="Calibri"/>
          <w:lang w:val="en-GB"/>
        </w:rPr>
      </w:pPr>
      <w:r w:rsidRPr="00862D9C">
        <w:rPr>
          <w:rFonts w:eastAsia="Calibri"/>
          <w:lang w:val="en-GB"/>
        </w:rPr>
        <w:t xml:space="preserve">We have more autonomy now. Everyone has more clarity about their roles, freedom to </w:t>
      </w:r>
      <w:r w:rsidR="0050465C" w:rsidRPr="00862D9C">
        <w:rPr>
          <w:rFonts w:eastAsia="Calibri"/>
          <w:lang w:val="en-GB"/>
        </w:rPr>
        <w:t>m</w:t>
      </w:r>
      <w:r w:rsidRPr="00862D9C">
        <w:rPr>
          <w:rFonts w:eastAsia="Calibri"/>
          <w:lang w:val="en-GB"/>
        </w:rPr>
        <w:t xml:space="preserve">ake decisions makes the work swift and easy. Earlier all the information used to reside with the boss and it was mandatory to keep him in </w:t>
      </w:r>
      <w:r w:rsidR="00AF56F4" w:rsidRPr="00862D9C">
        <w:rPr>
          <w:rFonts w:eastAsia="Calibri"/>
          <w:lang w:val="en-GB"/>
        </w:rPr>
        <w:t xml:space="preserve">the </w:t>
      </w:r>
      <w:r w:rsidRPr="00862D9C">
        <w:rPr>
          <w:rFonts w:eastAsia="Calibri"/>
          <w:lang w:val="en-GB"/>
        </w:rPr>
        <w:t xml:space="preserve">loop for every single decision. Things used to get stuck if he was out of </w:t>
      </w:r>
      <w:r w:rsidR="00AF56F4" w:rsidRPr="00862D9C">
        <w:rPr>
          <w:rFonts w:eastAsia="Calibri"/>
          <w:lang w:val="en-GB"/>
        </w:rPr>
        <w:t xml:space="preserve">the </w:t>
      </w:r>
      <w:r w:rsidRPr="00862D9C">
        <w:rPr>
          <w:rFonts w:eastAsia="Calibri"/>
          <w:lang w:val="en-GB"/>
        </w:rPr>
        <w:t>office. This had a negative impact on the image of the department as well. Now the style is more of a decentralized nature. We just have to inform our HR head about the decisions we have taken and the best thing is that we all trust and support each other.</w:t>
      </w:r>
    </w:p>
    <w:p w14:paraId="153B3A2D" w14:textId="77777777" w:rsidR="00111329" w:rsidRPr="00862D9C" w:rsidRDefault="00111329" w:rsidP="00111329">
      <w:pPr>
        <w:pStyle w:val="BodyTextMain"/>
        <w:rPr>
          <w:rFonts w:eastAsia="Calibri"/>
          <w:lang w:val="en-GB"/>
        </w:rPr>
      </w:pPr>
    </w:p>
    <w:p w14:paraId="1C337EE1" w14:textId="4DEEDCAF" w:rsidR="00111329" w:rsidRPr="00862D9C" w:rsidRDefault="00111329" w:rsidP="00111329">
      <w:pPr>
        <w:pStyle w:val="BodyTextMain"/>
        <w:rPr>
          <w:rFonts w:eastAsia="Calibri"/>
          <w:lang w:val="en-GB"/>
        </w:rPr>
      </w:pPr>
      <w:r w:rsidRPr="00862D9C">
        <w:rPr>
          <w:rFonts w:eastAsia="Calibri"/>
          <w:lang w:val="en-GB"/>
        </w:rPr>
        <w:t xml:space="preserve">Shankar had a visionary approach back in 2010 when he realized </w:t>
      </w:r>
      <w:r w:rsidR="00AF56F4" w:rsidRPr="00862D9C">
        <w:rPr>
          <w:rFonts w:eastAsia="Calibri"/>
          <w:lang w:val="en-GB"/>
        </w:rPr>
        <w:t xml:space="preserve">that </w:t>
      </w:r>
      <w:r w:rsidRPr="00862D9C">
        <w:rPr>
          <w:rFonts w:eastAsia="Calibri"/>
          <w:lang w:val="en-GB"/>
        </w:rPr>
        <w:t xml:space="preserve">the key role of </w:t>
      </w:r>
      <w:r w:rsidR="00AF56F4" w:rsidRPr="00862D9C">
        <w:rPr>
          <w:rFonts w:eastAsia="Calibri"/>
          <w:lang w:val="en-GB"/>
        </w:rPr>
        <w:t xml:space="preserve">strategic HR management was </w:t>
      </w:r>
      <w:r w:rsidRPr="00862D9C">
        <w:rPr>
          <w:rFonts w:eastAsia="Calibri"/>
          <w:lang w:val="en-GB"/>
        </w:rPr>
        <w:t xml:space="preserve">to improve business performance and develop organizational culture that fosters innovation and flexibility to gain a competitive advantage. </w:t>
      </w:r>
      <w:r w:rsidR="00AF56F4" w:rsidRPr="00862D9C">
        <w:rPr>
          <w:rFonts w:eastAsia="Calibri"/>
          <w:lang w:val="en-GB"/>
        </w:rPr>
        <w:t>This</w:t>
      </w:r>
      <w:r w:rsidRPr="00862D9C">
        <w:rPr>
          <w:rFonts w:eastAsia="Calibri"/>
          <w:lang w:val="en-GB"/>
        </w:rPr>
        <w:t xml:space="preserve"> became a necessity when the average duration </w:t>
      </w:r>
      <w:r w:rsidR="00BC26B9" w:rsidRPr="00862D9C">
        <w:rPr>
          <w:rFonts w:eastAsia="Calibri"/>
          <w:lang w:val="en-GB"/>
        </w:rPr>
        <w:t xml:space="preserve">of </w:t>
      </w:r>
      <w:r w:rsidRPr="00862D9C">
        <w:rPr>
          <w:rFonts w:eastAsia="Calibri"/>
          <w:lang w:val="en-GB"/>
        </w:rPr>
        <w:t xml:space="preserve">an employee </w:t>
      </w:r>
      <w:r w:rsidR="00BC26B9" w:rsidRPr="00862D9C">
        <w:rPr>
          <w:rFonts w:eastAsia="Calibri"/>
          <w:lang w:val="en-GB"/>
        </w:rPr>
        <w:t>at</w:t>
      </w:r>
      <w:r w:rsidRPr="00862D9C">
        <w:rPr>
          <w:rFonts w:eastAsia="Calibri"/>
          <w:lang w:val="en-GB"/>
        </w:rPr>
        <w:t xml:space="preserve"> HIL was approximately 10 years.</w:t>
      </w:r>
      <w:r w:rsidR="009B5697" w:rsidRPr="00862D9C">
        <w:rPr>
          <w:rFonts w:eastAsia="Calibri"/>
          <w:lang w:val="en-GB"/>
        </w:rPr>
        <w:t xml:space="preserve"> Kumar said:</w:t>
      </w:r>
    </w:p>
    <w:p w14:paraId="7E974FDB" w14:textId="77777777" w:rsidR="00111329" w:rsidRPr="00862D9C" w:rsidRDefault="00111329" w:rsidP="00111329">
      <w:pPr>
        <w:pStyle w:val="BodyTextMain"/>
        <w:rPr>
          <w:rFonts w:eastAsia="Calibri"/>
          <w:lang w:val="en-GB"/>
        </w:rPr>
      </w:pPr>
    </w:p>
    <w:p w14:paraId="0DDF87C3" w14:textId="6455E08A" w:rsidR="00111329" w:rsidRPr="00862D9C" w:rsidRDefault="00111329" w:rsidP="00D20D1B">
      <w:pPr>
        <w:pStyle w:val="BodyTextMain"/>
        <w:ind w:left="720"/>
        <w:rPr>
          <w:rFonts w:eastAsia="Calibri"/>
          <w:spacing w:val="-2"/>
          <w:kern w:val="22"/>
          <w:lang w:val="en-GB"/>
        </w:rPr>
      </w:pPr>
      <w:r w:rsidRPr="00862D9C">
        <w:rPr>
          <w:rFonts w:eastAsia="Calibri"/>
          <w:spacing w:val="-2"/>
          <w:kern w:val="22"/>
          <w:lang w:val="en-GB"/>
        </w:rPr>
        <w:t>It is rare to see so much loyalty from the workers of a loss making organization. I have seen people leaving the organization when the bad times arrive. But we have so many of them working here for more than 30</w:t>
      </w:r>
      <w:r w:rsidR="009B5697" w:rsidRPr="00862D9C">
        <w:rPr>
          <w:rFonts w:eastAsia="Calibri"/>
          <w:spacing w:val="-2"/>
          <w:kern w:val="22"/>
          <w:lang w:val="en-GB"/>
        </w:rPr>
        <w:t>–</w:t>
      </w:r>
      <w:r w:rsidRPr="00862D9C">
        <w:rPr>
          <w:rFonts w:eastAsia="Calibri"/>
          <w:spacing w:val="-2"/>
          <w:kern w:val="22"/>
          <w:lang w:val="en-GB"/>
        </w:rPr>
        <w:t xml:space="preserve">35 years. I have heard the stories of their faith in </w:t>
      </w:r>
      <w:r w:rsidRPr="00862D9C">
        <w:rPr>
          <w:rFonts w:eastAsia="Calibri"/>
          <w:i/>
          <w:iCs/>
          <w:spacing w:val="-2"/>
          <w:kern w:val="22"/>
          <w:lang w:val="en-GB"/>
        </w:rPr>
        <w:t xml:space="preserve">Peer </w:t>
      </w:r>
      <w:proofErr w:type="spellStart"/>
      <w:r w:rsidRPr="00862D9C">
        <w:rPr>
          <w:rFonts w:eastAsia="Calibri"/>
          <w:i/>
          <w:iCs/>
          <w:spacing w:val="-2"/>
          <w:kern w:val="22"/>
          <w:lang w:val="en-GB"/>
        </w:rPr>
        <w:t>Badshah</w:t>
      </w:r>
      <w:proofErr w:type="spellEnd"/>
      <w:r w:rsidRPr="00862D9C">
        <w:rPr>
          <w:rFonts w:eastAsia="Calibri"/>
          <w:i/>
          <w:iCs/>
          <w:spacing w:val="-2"/>
          <w:kern w:val="22"/>
          <w:lang w:val="en-GB"/>
        </w:rPr>
        <w:t xml:space="preserve"> </w:t>
      </w:r>
      <w:proofErr w:type="spellStart"/>
      <w:r w:rsidRPr="00862D9C">
        <w:rPr>
          <w:rFonts w:eastAsia="Calibri"/>
          <w:i/>
          <w:iCs/>
          <w:spacing w:val="-2"/>
          <w:kern w:val="22"/>
          <w:lang w:val="en-GB"/>
        </w:rPr>
        <w:t>dargah</w:t>
      </w:r>
      <w:proofErr w:type="spellEnd"/>
      <w:r w:rsidRPr="00862D9C">
        <w:rPr>
          <w:rFonts w:eastAsia="Calibri"/>
          <w:spacing w:val="-2"/>
          <w:kern w:val="22"/>
          <w:lang w:val="en-GB"/>
        </w:rPr>
        <w:t xml:space="preserve"> </w:t>
      </w:r>
      <w:r w:rsidR="009B5697" w:rsidRPr="00862D9C">
        <w:rPr>
          <w:rFonts w:eastAsia="Calibri"/>
          <w:spacing w:val="-2"/>
          <w:kern w:val="22"/>
          <w:lang w:val="en-GB"/>
        </w:rPr>
        <w:t xml:space="preserve">[the </w:t>
      </w:r>
      <w:r w:rsidRPr="00862D9C">
        <w:rPr>
          <w:rFonts w:eastAsia="Calibri"/>
          <w:spacing w:val="-2"/>
          <w:kern w:val="22"/>
          <w:lang w:val="en-GB"/>
        </w:rPr>
        <w:t>shrine of a Muslim saint</w:t>
      </w:r>
      <w:r w:rsidR="009B5697" w:rsidRPr="00862D9C">
        <w:rPr>
          <w:rFonts w:eastAsia="Calibri"/>
          <w:spacing w:val="-2"/>
          <w:kern w:val="22"/>
          <w:lang w:val="en-GB"/>
        </w:rPr>
        <w:t>]</w:t>
      </w:r>
      <w:r w:rsidRPr="00862D9C">
        <w:rPr>
          <w:rFonts w:eastAsia="Calibri"/>
          <w:spacing w:val="-2"/>
          <w:kern w:val="22"/>
          <w:lang w:val="en-GB"/>
        </w:rPr>
        <w:t xml:space="preserve"> in front of our plant whom they all consider as a </w:t>
      </w:r>
      <w:r w:rsidR="00D20D1B" w:rsidRPr="00862D9C">
        <w:rPr>
          <w:rFonts w:eastAsia="Calibri"/>
          <w:spacing w:val="-2"/>
          <w:kern w:val="22"/>
          <w:lang w:val="en-GB"/>
        </w:rPr>
        <w:t>saviour</w:t>
      </w:r>
      <w:r w:rsidRPr="00862D9C">
        <w:rPr>
          <w:rFonts w:eastAsia="Calibri"/>
          <w:spacing w:val="-2"/>
          <w:kern w:val="22"/>
          <w:lang w:val="en-GB"/>
        </w:rPr>
        <w:t xml:space="preserve"> of </w:t>
      </w:r>
      <w:r w:rsidR="0029199B">
        <w:rPr>
          <w:rFonts w:eastAsia="Calibri"/>
          <w:spacing w:val="-2"/>
          <w:kern w:val="22"/>
          <w:lang w:val="en-GB"/>
        </w:rPr>
        <w:t>the</w:t>
      </w:r>
      <w:r w:rsidR="009B5697" w:rsidRPr="00862D9C">
        <w:rPr>
          <w:rFonts w:eastAsia="Calibri"/>
          <w:spacing w:val="-2"/>
          <w:kern w:val="22"/>
          <w:lang w:val="en-GB"/>
        </w:rPr>
        <w:t xml:space="preserve"> </w:t>
      </w:r>
      <w:proofErr w:type="spellStart"/>
      <w:r w:rsidRPr="00862D9C">
        <w:rPr>
          <w:rFonts w:eastAsia="Calibri"/>
          <w:spacing w:val="-2"/>
          <w:kern w:val="22"/>
          <w:lang w:val="en-GB"/>
        </w:rPr>
        <w:t>Derrabassi</w:t>
      </w:r>
      <w:proofErr w:type="spellEnd"/>
      <w:r w:rsidRPr="00862D9C">
        <w:rPr>
          <w:rFonts w:eastAsia="Calibri"/>
          <w:spacing w:val="-2"/>
          <w:kern w:val="22"/>
          <w:lang w:val="en-GB"/>
        </w:rPr>
        <w:t xml:space="preserve"> plant in 2008, it is said that each one of them prayed there to save the plant from shutdown. Since then it has become a custom that on every Thursday,</w:t>
      </w:r>
      <w:r w:rsidRPr="00862D9C">
        <w:rPr>
          <w:rFonts w:eastAsia="Calibri"/>
          <w:i/>
          <w:iCs/>
          <w:spacing w:val="-2"/>
          <w:kern w:val="22"/>
          <w:lang w:val="en-GB"/>
        </w:rPr>
        <w:t xml:space="preserve"> Prasad</w:t>
      </w:r>
      <w:r w:rsidRPr="00862D9C">
        <w:rPr>
          <w:rFonts w:eastAsia="Calibri"/>
          <w:spacing w:val="-2"/>
          <w:kern w:val="22"/>
          <w:lang w:val="en-GB"/>
        </w:rPr>
        <w:t xml:space="preserve"> </w:t>
      </w:r>
      <w:r w:rsidR="009B5697" w:rsidRPr="00862D9C">
        <w:rPr>
          <w:rFonts w:eastAsia="Calibri"/>
          <w:spacing w:val="-2"/>
          <w:kern w:val="22"/>
          <w:lang w:val="en-GB"/>
        </w:rPr>
        <w:t>[</w:t>
      </w:r>
      <w:r w:rsidRPr="00862D9C">
        <w:rPr>
          <w:rFonts w:eastAsia="Calibri"/>
          <w:spacing w:val="-2"/>
          <w:kern w:val="22"/>
          <w:lang w:val="en-GB"/>
        </w:rPr>
        <w:t>a devotional offering made to a god, typically consisting of food that is later shared among devotees</w:t>
      </w:r>
      <w:r w:rsidR="009B5697" w:rsidRPr="00862D9C">
        <w:rPr>
          <w:rFonts w:eastAsia="Calibri"/>
          <w:spacing w:val="-2"/>
          <w:kern w:val="22"/>
          <w:lang w:val="en-GB"/>
        </w:rPr>
        <w:t>]</w:t>
      </w:r>
      <w:r w:rsidRPr="00862D9C">
        <w:rPr>
          <w:rFonts w:eastAsia="Calibri"/>
          <w:spacing w:val="-2"/>
          <w:kern w:val="22"/>
          <w:lang w:val="en-GB"/>
        </w:rPr>
        <w:t xml:space="preserve"> from </w:t>
      </w:r>
      <w:proofErr w:type="spellStart"/>
      <w:r w:rsidRPr="00862D9C">
        <w:rPr>
          <w:rFonts w:eastAsia="Calibri"/>
          <w:i/>
          <w:iCs/>
          <w:spacing w:val="-2"/>
          <w:kern w:val="22"/>
          <w:lang w:val="en-GB"/>
        </w:rPr>
        <w:t>dargah</w:t>
      </w:r>
      <w:proofErr w:type="spellEnd"/>
      <w:r w:rsidRPr="00862D9C">
        <w:rPr>
          <w:rFonts w:eastAsia="Calibri"/>
          <w:spacing w:val="-2"/>
          <w:kern w:val="22"/>
          <w:lang w:val="en-GB"/>
        </w:rPr>
        <w:t xml:space="preserve">, is distributed in the plant. People are empathetic here and never make unjustified demands from management and thus it becomes our responsibility that now as we are making profit, we provide them with everything </w:t>
      </w:r>
      <w:r w:rsidR="0050465C" w:rsidRPr="00862D9C">
        <w:rPr>
          <w:rFonts w:eastAsia="Calibri"/>
          <w:spacing w:val="-2"/>
          <w:kern w:val="22"/>
          <w:lang w:val="en-GB"/>
        </w:rPr>
        <w:t>t</w:t>
      </w:r>
      <w:r w:rsidRPr="00862D9C">
        <w:rPr>
          <w:rFonts w:eastAsia="Calibri"/>
          <w:spacing w:val="-2"/>
          <w:kern w:val="22"/>
          <w:lang w:val="en-GB"/>
        </w:rPr>
        <w:t>hat they deserve.</w:t>
      </w:r>
    </w:p>
    <w:p w14:paraId="5367F96A" w14:textId="77777777" w:rsidR="00111329" w:rsidRPr="00862D9C" w:rsidRDefault="00111329" w:rsidP="00111329">
      <w:pPr>
        <w:pStyle w:val="BodyTextMain"/>
        <w:rPr>
          <w:rFonts w:eastAsia="Calibri"/>
          <w:lang w:val="en-GB"/>
        </w:rPr>
      </w:pPr>
    </w:p>
    <w:p w14:paraId="70FB0A91" w14:textId="34BB288E" w:rsidR="00C74432" w:rsidRDefault="008E5A02" w:rsidP="00111329">
      <w:pPr>
        <w:pStyle w:val="BodyTextMain"/>
        <w:rPr>
          <w:rFonts w:eastAsia="Calibri"/>
          <w:lang w:val="en-GB"/>
        </w:rPr>
      </w:pPr>
      <w:r w:rsidRPr="00862D9C">
        <w:rPr>
          <w:rFonts w:eastAsia="Calibri"/>
          <w:bCs/>
          <w:iCs/>
          <w:lang w:val="en-GB"/>
        </w:rPr>
        <w:t>The 80–100 per cent rule stated that</w:t>
      </w:r>
      <w:r w:rsidR="00111329" w:rsidRPr="00862D9C">
        <w:rPr>
          <w:rFonts w:eastAsia="Calibri"/>
          <w:b/>
          <w:bCs/>
          <w:i/>
          <w:iCs/>
          <w:lang w:val="en-GB"/>
        </w:rPr>
        <w:t xml:space="preserve"> </w:t>
      </w:r>
      <w:r w:rsidRPr="00862D9C">
        <w:rPr>
          <w:rFonts w:eastAsia="Calibri"/>
          <w:iCs/>
          <w:lang w:val="en-GB"/>
        </w:rPr>
        <w:t xml:space="preserve">you were </w:t>
      </w:r>
      <w:r w:rsidR="00111329" w:rsidRPr="00862D9C">
        <w:rPr>
          <w:rFonts w:eastAsia="Calibri"/>
          <w:iCs/>
          <w:lang w:val="en-GB"/>
        </w:rPr>
        <w:t>better off with a strategy</w:t>
      </w:r>
      <w:r w:rsidR="00665FE8" w:rsidRPr="00862D9C">
        <w:rPr>
          <w:rFonts w:eastAsia="Calibri"/>
          <w:iCs/>
          <w:lang w:val="en-GB"/>
        </w:rPr>
        <w:t xml:space="preserve"> that</w:t>
      </w:r>
      <w:r w:rsidR="00111329" w:rsidRPr="00862D9C">
        <w:rPr>
          <w:rFonts w:eastAsia="Calibri"/>
          <w:iCs/>
          <w:lang w:val="en-GB"/>
        </w:rPr>
        <w:t xml:space="preserve"> </w:t>
      </w:r>
      <w:r w:rsidRPr="00862D9C">
        <w:rPr>
          <w:rFonts w:eastAsia="Calibri"/>
          <w:iCs/>
          <w:lang w:val="en-GB"/>
        </w:rPr>
        <w:t>was</w:t>
      </w:r>
      <w:r w:rsidR="00111329" w:rsidRPr="00862D9C">
        <w:rPr>
          <w:rFonts w:eastAsia="Calibri"/>
          <w:iCs/>
          <w:lang w:val="en-GB"/>
        </w:rPr>
        <w:t xml:space="preserve"> 80</w:t>
      </w:r>
      <w:r w:rsidRPr="00862D9C">
        <w:rPr>
          <w:rFonts w:eastAsia="Calibri"/>
          <w:iCs/>
          <w:lang w:val="en-GB"/>
        </w:rPr>
        <w:t xml:space="preserve"> per cent</w:t>
      </w:r>
      <w:r w:rsidR="00111329" w:rsidRPr="00862D9C">
        <w:rPr>
          <w:rFonts w:eastAsia="Calibri"/>
          <w:iCs/>
          <w:lang w:val="en-GB"/>
        </w:rPr>
        <w:t xml:space="preserve"> right and 100</w:t>
      </w:r>
      <w:r w:rsidRPr="00862D9C">
        <w:rPr>
          <w:rFonts w:eastAsia="Calibri"/>
          <w:iCs/>
          <w:lang w:val="en-GB"/>
        </w:rPr>
        <w:t xml:space="preserve"> per cent</w:t>
      </w:r>
      <w:r w:rsidR="00111329" w:rsidRPr="00862D9C">
        <w:rPr>
          <w:rFonts w:eastAsia="Calibri"/>
          <w:iCs/>
          <w:lang w:val="en-GB"/>
        </w:rPr>
        <w:t xml:space="preserve"> implemented than one that </w:t>
      </w:r>
      <w:r w:rsidRPr="00862D9C">
        <w:rPr>
          <w:rFonts w:eastAsia="Calibri"/>
          <w:iCs/>
          <w:lang w:val="en-GB"/>
        </w:rPr>
        <w:t xml:space="preserve">was </w:t>
      </w:r>
      <w:r w:rsidR="00111329" w:rsidRPr="00862D9C">
        <w:rPr>
          <w:rFonts w:eastAsia="Calibri"/>
          <w:iCs/>
          <w:lang w:val="en-GB"/>
        </w:rPr>
        <w:t>100</w:t>
      </w:r>
      <w:r w:rsidRPr="00862D9C">
        <w:rPr>
          <w:rFonts w:eastAsia="Calibri"/>
          <w:iCs/>
          <w:lang w:val="en-GB"/>
        </w:rPr>
        <w:t xml:space="preserve"> per cent</w:t>
      </w:r>
      <w:r w:rsidR="00111329" w:rsidRPr="00862D9C">
        <w:rPr>
          <w:rFonts w:eastAsia="Calibri"/>
          <w:iCs/>
          <w:lang w:val="en-GB"/>
        </w:rPr>
        <w:t xml:space="preserve"> right but </w:t>
      </w:r>
      <w:r w:rsidRPr="00862D9C">
        <w:rPr>
          <w:rFonts w:eastAsia="Calibri"/>
          <w:iCs/>
          <w:lang w:val="en-GB"/>
        </w:rPr>
        <w:t xml:space="preserve">did not </w:t>
      </w:r>
      <w:r w:rsidR="00111329" w:rsidRPr="00862D9C">
        <w:rPr>
          <w:rFonts w:eastAsia="Calibri"/>
          <w:iCs/>
          <w:lang w:val="en-GB"/>
        </w:rPr>
        <w:t>drive consistent action throughout the company.</w:t>
      </w:r>
      <w:r w:rsidRPr="00862D9C">
        <w:rPr>
          <w:rFonts w:eastAsia="Calibri"/>
          <w:lang w:val="en-GB"/>
        </w:rPr>
        <w:t xml:space="preserve"> By adhering to this </w:t>
      </w:r>
      <w:r w:rsidR="00111329" w:rsidRPr="00862D9C">
        <w:rPr>
          <w:rFonts w:eastAsia="Calibri"/>
          <w:lang w:val="en-GB"/>
        </w:rPr>
        <w:t xml:space="preserve">rule, along with the </w:t>
      </w:r>
      <w:proofErr w:type="spellStart"/>
      <w:r w:rsidR="00111329" w:rsidRPr="00862D9C">
        <w:rPr>
          <w:rFonts w:eastAsia="Calibri"/>
          <w:lang w:val="en-GB"/>
        </w:rPr>
        <w:t>mindset</w:t>
      </w:r>
      <w:proofErr w:type="spellEnd"/>
      <w:r w:rsidR="00111329" w:rsidRPr="00862D9C">
        <w:rPr>
          <w:rFonts w:eastAsia="Calibri"/>
          <w:lang w:val="en-GB"/>
        </w:rPr>
        <w:t xml:space="preserve"> of</w:t>
      </w:r>
      <w:r w:rsidRPr="00862D9C">
        <w:rPr>
          <w:rFonts w:eastAsia="Calibri"/>
          <w:lang w:val="en-GB"/>
        </w:rPr>
        <w:t xml:space="preserve"> “employee = customer</w:t>
      </w:r>
      <w:r w:rsidR="00111329" w:rsidRPr="00862D9C">
        <w:rPr>
          <w:rFonts w:eastAsia="Calibri"/>
          <w:lang w:val="en-GB"/>
        </w:rPr>
        <w:t>,</w:t>
      </w:r>
      <w:r w:rsidRPr="00862D9C">
        <w:rPr>
          <w:rFonts w:eastAsia="Calibri"/>
          <w:lang w:val="en-GB"/>
        </w:rPr>
        <w:t>”</w:t>
      </w:r>
      <w:r w:rsidR="00111329" w:rsidRPr="00862D9C">
        <w:rPr>
          <w:rFonts w:eastAsia="Calibri"/>
          <w:lang w:val="en-GB"/>
        </w:rPr>
        <w:t xml:space="preserve"> focus </w:t>
      </w:r>
      <w:r w:rsidR="00A012A5" w:rsidRPr="00862D9C">
        <w:rPr>
          <w:rFonts w:eastAsia="Calibri"/>
          <w:lang w:val="en-GB"/>
        </w:rPr>
        <w:t>centred</w:t>
      </w:r>
      <w:r w:rsidR="00111329" w:rsidRPr="00862D9C">
        <w:rPr>
          <w:rFonts w:eastAsia="Calibri"/>
          <w:lang w:val="en-GB"/>
        </w:rPr>
        <w:t xml:space="preserve"> on </w:t>
      </w:r>
      <w:r w:rsidR="00111329" w:rsidRPr="00862D9C">
        <w:rPr>
          <w:rFonts w:eastAsia="Calibri"/>
          <w:lang w:val="en-GB"/>
        </w:rPr>
        <w:lastRenderedPageBreak/>
        <w:t xml:space="preserve">employee welfare via creating more awareness, </w:t>
      </w:r>
      <w:r w:rsidRPr="00862D9C">
        <w:rPr>
          <w:rFonts w:eastAsia="Calibri"/>
          <w:lang w:val="en-GB"/>
        </w:rPr>
        <w:t>executing</w:t>
      </w:r>
      <w:r w:rsidR="00111329" w:rsidRPr="00862D9C">
        <w:rPr>
          <w:rFonts w:eastAsia="Calibri"/>
          <w:lang w:val="en-GB"/>
        </w:rPr>
        <w:t xml:space="preserve"> HR policies</w:t>
      </w:r>
      <w:r w:rsidRPr="00862D9C">
        <w:rPr>
          <w:rFonts w:eastAsia="Calibri"/>
          <w:lang w:val="en-GB"/>
        </w:rPr>
        <w:t>,</w:t>
      </w:r>
      <w:r w:rsidR="00111329" w:rsidRPr="00862D9C">
        <w:rPr>
          <w:rFonts w:eastAsia="Calibri"/>
          <w:lang w:val="en-GB"/>
        </w:rPr>
        <w:t xml:space="preserve"> and coming up with more initiatives to increase employee engagement. Strict guidelines had been set up for responsible HR managers to prevent any sluggishness and ensure </w:t>
      </w:r>
      <w:r w:rsidR="00363386" w:rsidRPr="00862D9C">
        <w:rPr>
          <w:rFonts w:eastAsia="Calibri"/>
          <w:lang w:val="en-GB"/>
        </w:rPr>
        <w:t xml:space="preserve">the </w:t>
      </w:r>
      <w:r w:rsidR="00111329" w:rsidRPr="00862D9C">
        <w:rPr>
          <w:rFonts w:eastAsia="Calibri"/>
          <w:lang w:val="en-GB"/>
        </w:rPr>
        <w:t>timely execution of activities planned in</w:t>
      </w:r>
      <w:r w:rsidRPr="00862D9C">
        <w:rPr>
          <w:rFonts w:eastAsia="Calibri"/>
          <w:lang w:val="en-GB"/>
        </w:rPr>
        <w:t xml:space="preserve"> the</w:t>
      </w:r>
      <w:r w:rsidR="00111329" w:rsidRPr="00862D9C">
        <w:rPr>
          <w:rFonts w:eastAsia="Calibri"/>
          <w:lang w:val="en-GB"/>
        </w:rPr>
        <w:t xml:space="preserve"> revised rewards and recognition calendar</w:t>
      </w:r>
      <w:r w:rsidR="00111329" w:rsidRPr="00862D9C">
        <w:rPr>
          <w:rFonts w:eastAsia="Calibri"/>
          <w:i/>
          <w:iCs/>
          <w:lang w:val="en-GB"/>
        </w:rPr>
        <w:t xml:space="preserve"> </w:t>
      </w:r>
      <w:r w:rsidR="00111329" w:rsidRPr="00862D9C">
        <w:rPr>
          <w:rFonts w:eastAsia="Calibri"/>
          <w:iCs/>
          <w:lang w:val="en-GB"/>
        </w:rPr>
        <w:t>(</w:t>
      </w:r>
      <w:r w:rsidRPr="00862D9C">
        <w:rPr>
          <w:rFonts w:eastAsia="Calibri"/>
          <w:iCs/>
          <w:lang w:val="en-GB"/>
        </w:rPr>
        <w:t>see</w:t>
      </w:r>
      <w:r w:rsidR="00111329" w:rsidRPr="00862D9C">
        <w:rPr>
          <w:rFonts w:eastAsia="Calibri"/>
          <w:iCs/>
          <w:lang w:val="en-GB"/>
        </w:rPr>
        <w:t xml:space="preserve"> Exhibit </w:t>
      </w:r>
      <w:r w:rsidR="00D60F9F" w:rsidRPr="00862D9C">
        <w:rPr>
          <w:rFonts w:eastAsia="Calibri"/>
          <w:iCs/>
          <w:lang w:val="en-GB"/>
        </w:rPr>
        <w:t>8</w:t>
      </w:r>
      <w:r w:rsidR="00111329" w:rsidRPr="00862D9C">
        <w:rPr>
          <w:rFonts w:eastAsia="Calibri"/>
          <w:iCs/>
          <w:lang w:val="en-GB"/>
        </w:rPr>
        <w:t>)</w:t>
      </w:r>
      <w:r w:rsidR="00111329" w:rsidRPr="00862D9C">
        <w:rPr>
          <w:rFonts w:eastAsia="Calibri"/>
          <w:lang w:val="en-GB"/>
        </w:rPr>
        <w:t xml:space="preserve">. Employees were encouraged to participate more in </w:t>
      </w:r>
      <w:r w:rsidR="00665FE8" w:rsidRPr="00862D9C">
        <w:rPr>
          <w:rFonts w:eastAsia="Calibri"/>
          <w:lang w:val="en-GB"/>
        </w:rPr>
        <w:t xml:space="preserve">corporate social responsibility </w:t>
      </w:r>
      <w:r w:rsidR="00111329" w:rsidRPr="00862D9C">
        <w:rPr>
          <w:rFonts w:eastAsia="Calibri"/>
          <w:lang w:val="en-GB"/>
        </w:rPr>
        <w:t xml:space="preserve">activities promoting </w:t>
      </w:r>
      <w:r w:rsidR="00216B6E" w:rsidRPr="00862D9C">
        <w:rPr>
          <w:rFonts w:eastAsia="Calibri"/>
          <w:lang w:val="en-GB"/>
        </w:rPr>
        <w:t>road safety</w:t>
      </w:r>
      <w:r w:rsidR="00111329" w:rsidRPr="00862D9C">
        <w:rPr>
          <w:rFonts w:eastAsia="Calibri"/>
          <w:lang w:val="en-GB"/>
        </w:rPr>
        <w:t xml:space="preserve"> in India. The response had been overwhelming</w:t>
      </w:r>
      <w:r w:rsidR="00216B6E" w:rsidRPr="00862D9C">
        <w:rPr>
          <w:rFonts w:eastAsia="Calibri"/>
          <w:lang w:val="en-GB"/>
        </w:rPr>
        <w:t>,</w:t>
      </w:r>
      <w:r w:rsidR="00111329" w:rsidRPr="00862D9C">
        <w:rPr>
          <w:rFonts w:eastAsia="Calibri"/>
          <w:lang w:val="en-GB"/>
        </w:rPr>
        <w:t xml:space="preserve"> and change in the culture was visible. </w:t>
      </w:r>
    </w:p>
    <w:p w14:paraId="20BF6BA9" w14:textId="77777777" w:rsidR="00C74432" w:rsidRDefault="00C74432" w:rsidP="00111329">
      <w:pPr>
        <w:pStyle w:val="BodyTextMain"/>
        <w:rPr>
          <w:rFonts w:eastAsia="Calibri"/>
          <w:lang w:val="en-GB"/>
        </w:rPr>
      </w:pPr>
    </w:p>
    <w:p w14:paraId="30881DDC" w14:textId="6E5E8AC4" w:rsidR="00111329" w:rsidRPr="00862D9C" w:rsidRDefault="006129DE" w:rsidP="00111329">
      <w:pPr>
        <w:pStyle w:val="BodyTextMain"/>
        <w:rPr>
          <w:rFonts w:eastAsia="Calibri"/>
          <w:lang w:val="en-GB"/>
        </w:rPr>
      </w:pPr>
      <w:r w:rsidRPr="00862D9C">
        <w:rPr>
          <w:rFonts w:eastAsia="Calibri"/>
          <w:lang w:val="en-GB"/>
        </w:rPr>
        <w:t>Various</w:t>
      </w:r>
      <w:r w:rsidR="00111329" w:rsidRPr="00862D9C">
        <w:rPr>
          <w:rFonts w:eastAsia="Calibri"/>
          <w:lang w:val="en-GB"/>
        </w:rPr>
        <w:t xml:space="preserve"> innovative HR initiatives </w:t>
      </w:r>
      <w:r w:rsidR="00216B6E" w:rsidRPr="00862D9C">
        <w:rPr>
          <w:rFonts w:eastAsia="Calibri"/>
          <w:lang w:val="en-GB"/>
        </w:rPr>
        <w:t>became popular</w:t>
      </w:r>
      <w:r w:rsidR="00C06D0F">
        <w:rPr>
          <w:rFonts w:eastAsia="Calibri"/>
          <w:lang w:val="en-GB"/>
        </w:rPr>
        <w:t xml:space="preserve"> as shown below.</w:t>
      </w:r>
    </w:p>
    <w:p w14:paraId="70EE5D28" w14:textId="77777777" w:rsidR="00111329" w:rsidRPr="00862D9C" w:rsidRDefault="00111329" w:rsidP="00111329">
      <w:pPr>
        <w:pStyle w:val="BodyTextMain"/>
        <w:rPr>
          <w:rFonts w:eastAsia="Calibri"/>
          <w:i/>
          <w:iCs/>
          <w:u w:val="single"/>
          <w:lang w:val="en-GB"/>
        </w:rPr>
      </w:pPr>
    </w:p>
    <w:p w14:paraId="0378B861" w14:textId="77777777" w:rsidR="00111329" w:rsidRPr="00862D9C" w:rsidRDefault="00111329" w:rsidP="00111329">
      <w:pPr>
        <w:pStyle w:val="BodyTextMain"/>
        <w:rPr>
          <w:rFonts w:eastAsia="Calibri"/>
          <w:i/>
          <w:iCs/>
          <w:u w:val="single"/>
          <w:lang w:val="en-GB"/>
        </w:rPr>
      </w:pPr>
    </w:p>
    <w:p w14:paraId="494603A1" w14:textId="77777777" w:rsidR="00111329" w:rsidRPr="00862D9C" w:rsidRDefault="00111329" w:rsidP="00D20D1B">
      <w:pPr>
        <w:pStyle w:val="Casehead1"/>
        <w:keepNext/>
        <w:rPr>
          <w:rFonts w:eastAsia="Calibri"/>
          <w:lang w:val="en-GB"/>
        </w:rPr>
      </w:pPr>
      <w:r w:rsidRPr="00862D9C">
        <w:rPr>
          <w:rFonts w:eastAsia="Calibri"/>
          <w:lang w:val="en-GB"/>
        </w:rPr>
        <w:t>Hella Jogger’s park and diet lunch</w:t>
      </w:r>
    </w:p>
    <w:p w14:paraId="1E061FA4" w14:textId="77777777" w:rsidR="00111329" w:rsidRPr="00862D9C" w:rsidRDefault="00111329" w:rsidP="00D20D1B">
      <w:pPr>
        <w:pStyle w:val="BodyTextMain"/>
        <w:keepNext/>
        <w:rPr>
          <w:rFonts w:eastAsia="Calibri"/>
          <w:lang w:val="en-GB"/>
        </w:rPr>
      </w:pPr>
    </w:p>
    <w:p w14:paraId="6BF89C7C" w14:textId="0980E9B3" w:rsidR="00111329" w:rsidRPr="00862D9C" w:rsidRDefault="00111329" w:rsidP="00111329">
      <w:pPr>
        <w:pStyle w:val="BodyTextMain"/>
        <w:rPr>
          <w:rFonts w:eastAsia="Calibri"/>
          <w:lang w:val="en-GB"/>
        </w:rPr>
      </w:pPr>
      <w:r w:rsidRPr="00862D9C">
        <w:rPr>
          <w:rFonts w:eastAsia="Calibri"/>
          <w:lang w:val="en-GB"/>
        </w:rPr>
        <w:t xml:space="preserve">With improvements in </w:t>
      </w:r>
      <w:r w:rsidR="00D84538" w:rsidRPr="00862D9C">
        <w:rPr>
          <w:rFonts w:eastAsia="Calibri"/>
          <w:lang w:val="en-GB"/>
        </w:rPr>
        <w:t xml:space="preserve">the </w:t>
      </w:r>
      <w:r w:rsidRPr="00862D9C">
        <w:rPr>
          <w:rFonts w:eastAsia="Calibri"/>
          <w:lang w:val="en-GB"/>
        </w:rPr>
        <w:t xml:space="preserve">existing facilities </w:t>
      </w:r>
      <w:r w:rsidR="00D84538" w:rsidRPr="00862D9C">
        <w:rPr>
          <w:rFonts w:eastAsia="Calibri"/>
          <w:lang w:val="en-GB"/>
        </w:rPr>
        <w:t>came an</w:t>
      </w:r>
      <w:r w:rsidRPr="00862D9C">
        <w:rPr>
          <w:rFonts w:eastAsia="Calibri"/>
          <w:lang w:val="en-GB"/>
        </w:rPr>
        <w:t xml:space="preserve"> increase in demand for more. One of the most </w:t>
      </w:r>
      <w:r w:rsidR="00665FE8" w:rsidRPr="00862D9C">
        <w:rPr>
          <w:rFonts w:eastAsia="Calibri"/>
          <w:lang w:val="en-GB"/>
        </w:rPr>
        <w:t>sought-after</w:t>
      </w:r>
      <w:r w:rsidRPr="00862D9C">
        <w:rPr>
          <w:rFonts w:eastAsia="Calibri"/>
          <w:lang w:val="en-GB"/>
        </w:rPr>
        <w:t xml:space="preserve"> </w:t>
      </w:r>
      <w:r w:rsidR="00D84538" w:rsidRPr="00862D9C">
        <w:rPr>
          <w:rFonts w:eastAsia="Calibri"/>
          <w:lang w:val="en-GB"/>
        </w:rPr>
        <w:t xml:space="preserve">improvements </w:t>
      </w:r>
      <w:r w:rsidRPr="00862D9C">
        <w:rPr>
          <w:rFonts w:eastAsia="Calibri"/>
          <w:lang w:val="en-GB"/>
        </w:rPr>
        <w:t xml:space="preserve">was to have a </w:t>
      </w:r>
      <w:r w:rsidR="00D84538" w:rsidRPr="00862D9C">
        <w:rPr>
          <w:rFonts w:eastAsia="Calibri"/>
          <w:lang w:val="en-GB"/>
        </w:rPr>
        <w:t xml:space="preserve">gym </w:t>
      </w:r>
      <w:r w:rsidRPr="00862D9C">
        <w:rPr>
          <w:rFonts w:eastAsia="Calibri"/>
          <w:lang w:val="en-GB"/>
        </w:rPr>
        <w:t xml:space="preserve">in the plant. </w:t>
      </w:r>
      <w:r w:rsidR="00D84538" w:rsidRPr="00862D9C">
        <w:rPr>
          <w:rFonts w:eastAsia="Calibri"/>
          <w:lang w:val="en-GB"/>
        </w:rPr>
        <w:t>Kumar explained:</w:t>
      </w:r>
    </w:p>
    <w:p w14:paraId="1C026340" w14:textId="22A652A9" w:rsidR="00D84538" w:rsidRPr="00862D9C" w:rsidRDefault="00D84538" w:rsidP="00111329">
      <w:pPr>
        <w:pStyle w:val="BodyTextMain"/>
        <w:rPr>
          <w:rFonts w:eastAsia="Calibri"/>
          <w:lang w:val="en-GB"/>
        </w:rPr>
      </w:pPr>
      <w:r w:rsidRPr="00862D9C">
        <w:rPr>
          <w:rFonts w:eastAsia="Calibri"/>
          <w:lang w:val="en-GB"/>
        </w:rPr>
        <w:tab/>
      </w:r>
    </w:p>
    <w:p w14:paraId="580108F8" w14:textId="78C91A98" w:rsidR="00111329" w:rsidRPr="00862D9C" w:rsidRDefault="00111329" w:rsidP="00D20D1B">
      <w:pPr>
        <w:pStyle w:val="BodyTextMain"/>
        <w:ind w:left="720"/>
        <w:rPr>
          <w:rFonts w:eastAsia="Calibri"/>
          <w:spacing w:val="-2"/>
          <w:kern w:val="22"/>
          <w:lang w:val="en-GB"/>
        </w:rPr>
      </w:pPr>
      <w:r w:rsidRPr="00862D9C">
        <w:rPr>
          <w:rFonts w:eastAsia="Calibri"/>
          <w:spacing w:val="-2"/>
          <w:kern w:val="22"/>
          <w:lang w:val="en-GB"/>
        </w:rPr>
        <w:t>There were many constraints in setting up a gym in the plant. There were not enough funds available for that. Moreover</w:t>
      </w:r>
      <w:r w:rsidR="00D84538" w:rsidRPr="00862D9C">
        <w:rPr>
          <w:rFonts w:eastAsia="Calibri"/>
          <w:spacing w:val="-2"/>
          <w:kern w:val="22"/>
          <w:lang w:val="en-GB"/>
        </w:rPr>
        <w:t>,</w:t>
      </w:r>
      <w:r w:rsidRPr="00862D9C">
        <w:rPr>
          <w:rFonts w:eastAsia="Calibri"/>
          <w:spacing w:val="-2"/>
          <w:kern w:val="22"/>
          <w:lang w:val="en-GB"/>
        </w:rPr>
        <w:t xml:space="preserve"> there is a natural tendency which has been observed that most</w:t>
      </w:r>
      <w:r w:rsidR="00C557DA" w:rsidRPr="00862D9C">
        <w:rPr>
          <w:rFonts w:eastAsia="Calibri"/>
          <w:spacing w:val="-2"/>
          <w:kern w:val="22"/>
          <w:lang w:val="en-GB"/>
        </w:rPr>
        <w:t xml:space="preserve"> </w:t>
      </w:r>
      <w:r w:rsidRPr="00862D9C">
        <w:rPr>
          <w:rFonts w:eastAsia="Calibri"/>
          <w:spacing w:val="-2"/>
          <w:kern w:val="22"/>
          <w:lang w:val="en-GB"/>
        </w:rPr>
        <w:t xml:space="preserve">people stop going to gym/clubs after </w:t>
      </w:r>
      <w:r w:rsidR="00D84538" w:rsidRPr="00862D9C">
        <w:rPr>
          <w:rFonts w:eastAsia="Calibri"/>
          <w:spacing w:val="-2"/>
          <w:kern w:val="22"/>
          <w:lang w:val="en-GB"/>
        </w:rPr>
        <w:t xml:space="preserve">a </w:t>
      </w:r>
      <w:r w:rsidRPr="00862D9C">
        <w:rPr>
          <w:rFonts w:eastAsia="Calibri"/>
          <w:spacing w:val="-2"/>
          <w:kern w:val="22"/>
          <w:lang w:val="en-GB"/>
        </w:rPr>
        <w:t>few months</w:t>
      </w:r>
      <w:r w:rsidR="00C557DA" w:rsidRPr="00862D9C">
        <w:rPr>
          <w:rFonts w:eastAsia="Calibri"/>
          <w:spacing w:val="-2"/>
          <w:kern w:val="22"/>
          <w:lang w:val="en-GB"/>
        </w:rPr>
        <w:t>,</w:t>
      </w:r>
      <w:r w:rsidRPr="00862D9C">
        <w:rPr>
          <w:rFonts w:eastAsia="Calibri"/>
          <w:spacing w:val="-2"/>
          <w:kern w:val="22"/>
          <w:lang w:val="en-GB"/>
        </w:rPr>
        <w:t xml:space="preserve"> even if they pay fees from their own pocket</w:t>
      </w:r>
      <w:r w:rsidR="00C557DA" w:rsidRPr="00862D9C">
        <w:rPr>
          <w:rFonts w:eastAsia="Calibri"/>
          <w:spacing w:val="-2"/>
          <w:kern w:val="22"/>
          <w:lang w:val="en-GB"/>
        </w:rPr>
        <w:t>,</w:t>
      </w:r>
      <w:r w:rsidRPr="00862D9C">
        <w:rPr>
          <w:rFonts w:eastAsia="Calibri"/>
          <w:spacing w:val="-2"/>
          <w:kern w:val="22"/>
          <w:lang w:val="en-GB"/>
        </w:rPr>
        <w:t xml:space="preserve"> so there was a big question mark on the effective utilization of the investment. But we were committed to</w:t>
      </w:r>
      <w:r w:rsidR="0029199B">
        <w:rPr>
          <w:rFonts w:eastAsia="Calibri"/>
          <w:spacing w:val="-2"/>
          <w:kern w:val="22"/>
          <w:lang w:val="en-GB"/>
        </w:rPr>
        <w:t xml:space="preserve"> </w:t>
      </w:r>
      <w:bookmarkStart w:id="2" w:name="_GoBack"/>
      <w:bookmarkEnd w:id="2"/>
      <w:r w:rsidR="00C557DA" w:rsidRPr="00862D9C">
        <w:rPr>
          <w:rFonts w:eastAsia="Calibri"/>
          <w:spacing w:val="-2"/>
          <w:kern w:val="22"/>
          <w:lang w:val="en-GB"/>
        </w:rPr>
        <w:t>[improving]</w:t>
      </w:r>
      <w:r w:rsidRPr="00862D9C">
        <w:rPr>
          <w:rFonts w:eastAsia="Calibri"/>
          <w:spacing w:val="-2"/>
          <w:kern w:val="22"/>
          <w:lang w:val="en-GB"/>
        </w:rPr>
        <w:t xml:space="preserve"> the fitness level of employees</w:t>
      </w:r>
      <w:r w:rsidR="00D84538" w:rsidRPr="00862D9C">
        <w:rPr>
          <w:rFonts w:eastAsia="Calibri"/>
          <w:spacing w:val="-2"/>
          <w:kern w:val="22"/>
          <w:lang w:val="en-GB"/>
        </w:rPr>
        <w:t>.</w:t>
      </w:r>
    </w:p>
    <w:p w14:paraId="2CBFEEF2" w14:textId="77777777" w:rsidR="00D84538" w:rsidRPr="00862D9C" w:rsidRDefault="00D84538" w:rsidP="004C58C8">
      <w:pPr>
        <w:pStyle w:val="BodyTextMain"/>
        <w:ind w:left="1440"/>
        <w:rPr>
          <w:rFonts w:eastAsia="Calibri"/>
          <w:lang w:val="en-GB"/>
        </w:rPr>
      </w:pPr>
    </w:p>
    <w:p w14:paraId="3D179AE7" w14:textId="54B0169B" w:rsidR="00111329" w:rsidRPr="00557C15" w:rsidRDefault="00111329" w:rsidP="00111329">
      <w:pPr>
        <w:pStyle w:val="BodyTextMain"/>
        <w:rPr>
          <w:rFonts w:eastAsia="Calibri"/>
          <w:spacing w:val="-2"/>
          <w:kern w:val="22"/>
          <w:lang w:val="en-GB"/>
        </w:rPr>
      </w:pPr>
      <w:r w:rsidRPr="00557C15">
        <w:rPr>
          <w:rFonts w:eastAsia="Calibri"/>
          <w:spacing w:val="-2"/>
          <w:kern w:val="22"/>
          <w:lang w:val="en-GB"/>
        </w:rPr>
        <w:t>Finally</w:t>
      </w:r>
      <w:r w:rsidR="00D84538" w:rsidRPr="00557C15">
        <w:rPr>
          <w:rFonts w:eastAsia="Calibri"/>
          <w:spacing w:val="-2"/>
          <w:kern w:val="22"/>
          <w:lang w:val="en-GB"/>
        </w:rPr>
        <w:t>,</w:t>
      </w:r>
      <w:r w:rsidRPr="00557C15">
        <w:rPr>
          <w:rFonts w:eastAsia="Calibri"/>
          <w:spacing w:val="-2"/>
          <w:kern w:val="22"/>
          <w:lang w:val="en-GB"/>
        </w:rPr>
        <w:t xml:space="preserve"> after </w:t>
      </w:r>
      <w:r w:rsidR="00D84538" w:rsidRPr="00557C15">
        <w:rPr>
          <w:rFonts w:eastAsia="Calibri"/>
          <w:spacing w:val="-2"/>
          <w:kern w:val="22"/>
          <w:lang w:val="en-GB"/>
        </w:rPr>
        <w:t xml:space="preserve">a </w:t>
      </w:r>
      <w:r w:rsidRPr="00557C15">
        <w:rPr>
          <w:rFonts w:eastAsia="Calibri"/>
          <w:spacing w:val="-2"/>
          <w:kern w:val="22"/>
          <w:lang w:val="en-GB"/>
        </w:rPr>
        <w:t xml:space="preserve">lot of brainstorming, the </w:t>
      </w:r>
      <w:r w:rsidR="0050465C" w:rsidRPr="00557C15">
        <w:rPr>
          <w:rFonts w:eastAsia="Calibri"/>
          <w:spacing w:val="-2"/>
          <w:kern w:val="22"/>
          <w:lang w:val="en-GB"/>
        </w:rPr>
        <w:t>concept</w:t>
      </w:r>
      <w:r w:rsidRPr="00557C15">
        <w:rPr>
          <w:rFonts w:eastAsia="Calibri"/>
          <w:spacing w:val="-2"/>
          <w:kern w:val="22"/>
          <w:lang w:val="en-GB"/>
        </w:rPr>
        <w:t xml:space="preserve"> </w:t>
      </w:r>
      <w:r w:rsidR="00561436" w:rsidRPr="00557C15">
        <w:rPr>
          <w:rFonts w:eastAsia="Calibri"/>
          <w:spacing w:val="-2"/>
          <w:kern w:val="22"/>
          <w:lang w:val="en-GB"/>
        </w:rPr>
        <w:t>“</w:t>
      </w:r>
      <w:r w:rsidRPr="00557C15">
        <w:rPr>
          <w:rFonts w:eastAsia="Calibri"/>
          <w:spacing w:val="-2"/>
          <w:kern w:val="22"/>
          <w:lang w:val="en-GB"/>
        </w:rPr>
        <w:t xml:space="preserve">Jogger’s </w:t>
      </w:r>
      <w:r w:rsidR="00D84538" w:rsidRPr="00557C15">
        <w:rPr>
          <w:rFonts w:eastAsia="Calibri"/>
          <w:spacing w:val="-2"/>
          <w:kern w:val="22"/>
          <w:lang w:val="en-GB"/>
        </w:rPr>
        <w:t>Park</w:t>
      </w:r>
      <w:r w:rsidR="00561436" w:rsidRPr="00557C15">
        <w:rPr>
          <w:rFonts w:eastAsia="Calibri"/>
          <w:spacing w:val="-2"/>
          <w:kern w:val="22"/>
          <w:lang w:val="en-GB"/>
        </w:rPr>
        <w:t>”</w:t>
      </w:r>
      <w:r w:rsidR="00D84538" w:rsidRPr="00557C15">
        <w:rPr>
          <w:rFonts w:eastAsia="Calibri"/>
          <w:spacing w:val="-2"/>
          <w:kern w:val="22"/>
          <w:lang w:val="en-GB"/>
        </w:rPr>
        <w:t xml:space="preserve"> </w:t>
      </w:r>
      <w:r w:rsidRPr="00557C15">
        <w:rPr>
          <w:rFonts w:eastAsia="Calibri"/>
          <w:spacing w:val="-2"/>
          <w:kern w:val="22"/>
          <w:lang w:val="en-GB"/>
        </w:rPr>
        <w:t>came up. Initially</w:t>
      </w:r>
      <w:r w:rsidR="00BE053B" w:rsidRPr="00557C15">
        <w:rPr>
          <w:rFonts w:eastAsia="Calibri"/>
          <w:spacing w:val="-2"/>
          <w:kern w:val="22"/>
          <w:lang w:val="en-GB"/>
        </w:rPr>
        <w:t>,</w:t>
      </w:r>
      <w:r w:rsidR="00D84538" w:rsidRPr="00557C15">
        <w:rPr>
          <w:rFonts w:eastAsia="Calibri"/>
          <w:spacing w:val="-2"/>
          <w:kern w:val="22"/>
          <w:lang w:val="en-GB"/>
        </w:rPr>
        <w:t xml:space="preserve"> the</w:t>
      </w:r>
      <w:r w:rsidRPr="00557C15">
        <w:rPr>
          <w:rFonts w:eastAsia="Calibri"/>
          <w:spacing w:val="-2"/>
          <w:kern w:val="22"/>
          <w:lang w:val="en-GB"/>
        </w:rPr>
        <w:t xml:space="preserve"> HR team </w:t>
      </w:r>
      <w:r w:rsidR="006129DE" w:rsidRPr="00557C15">
        <w:rPr>
          <w:rFonts w:eastAsia="Calibri"/>
          <w:spacing w:val="-2"/>
          <w:kern w:val="22"/>
          <w:lang w:val="en-GB"/>
        </w:rPr>
        <w:t xml:space="preserve">members </w:t>
      </w:r>
      <w:r w:rsidRPr="00557C15">
        <w:rPr>
          <w:rFonts w:eastAsia="Calibri"/>
          <w:spacing w:val="-2"/>
          <w:kern w:val="22"/>
          <w:lang w:val="en-GB"/>
        </w:rPr>
        <w:t xml:space="preserve">tested its feasibility on their own. </w:t>
      </w:r>
      <w:r w:rsidR="00D84538" w:rsidRPr="00557C15">
        <w:rPr>
          <w:rFonts w:eastAsia="Calibri"/>
          <w:spacing w:val="-2"/>
          <w:kern w:val="22"/>
          <w:lang w:val="en-GB"/>
        </w:rPr>
        <w:t xml:space="preserve">The concept </w:t>
      </w:r>
      <w:r w:rsidRPr="00557C15">
        <w:rPr>
          <w:rFonts w:eastAsia="Calibri"/>
          <w:spacing w:val="-2"/>
          <w:kern w:val="22"/>
          <w:lang w:val="en-GB"/>
        </w:rPr>
        <w:t xml:space="preserve">was based on </w:t>
      </w:r>
      <w:r w:rsidR="00D84538" w:rsidRPr="00557C15">
        <w:rPr>
          <w:rFonts w:eastAsia="Calibri"/>
          <w:spacing w:val="-2"/>
          <w:kern w:val="22"/>
          <w:lang w:val="en-GB"/>
        </w:rPr>
        <w:t>the free</w:t>
      </w:r>
      <w:r w:rsidRPr="00557C15">
        <w:rPr>
          <w:rFonts w:eastAsia="Calibri"/>
          <w:spacing w:val="-2"/>
          <w:kern w:val="22"/>
          <w:lang w:val="en-GB"/>
        </w:rPr>
        <w:t xml:space="preserve"> </w:t>
      </w:r>
      <w:proofErr w:type="spellStart"/>
      <w:r w:rsidR="00D84538" w:rsidRPr="00557C15">
        <w:rPr>
          <w:rFonts w:eastAsia="Calibri"/>
          <w:iCs/>
          <w:spacing w:val="-2"/>
          <w:kern w:val="22"/>
          <w:lang w:val="en-GB"/>
        </w:rPr>
        <w:t>Runtastic</w:t>
      </w:r>
      <w:proofErr w:type="spellEnd"/>
      <w:r w:rsidR="00D84538" w:rsidRPr="00557C15" w:rsidDel="00D84538">
        <w:rPr>
          <w:rFonts w:eastAsia="Calibri"/>
          <w:iCs/>
          <w:spacing w:val="-2"/>
          <w:kern w:val="22"/>
          <w:lang w:val="en-GB"/>
        </w:rPr>
        <w:t xml:space="preserve"> </w:t>
      </w:r>
      <w:r w:rsidR="00D84538" w:rsidRPr="00557C15">
        <w:rPr>
          <w:rFonts w:eastAsia="Calibri"/>
          <w:iCs/>
          <w:spacing w:val="-2"/>
          <w:kern w:val="22"/>
          <w:lang w:val="en-GB"/>
        </w:rPr>
        <w:t>fitness tracker and running</w:t>
      </w:r>
      <w:r w:rsidR="00D84538" w:rsidRPr="00557C15">
        <w:rPr>
          <w:rFonts w:eastAsia="Calibri"/>
          <w:spacing w:val="-2"/>
          <w:kern w:val="22"/>
          <w:lang w:val="en-GB"/>
        </w:rPr>
        <w:t xml:space="preserve"> </w:t>
      </w:r>
      <w:r w:rsidRPr="00557C15">
        <w:rPr>
          <w:rFonts w:eastAsia="Calibri"/>
          <w:spacing w:val="-2"/>
          <w:kern w:val="22"/>
          <w:lang w:val="en-GB"/>
        </w:rPr>
        <w:t>app</w:t>
      </w:r>
      <w:r w:rsidR="006129DE" w:rsidRPr="00557C15">
        <w:rPr>
          <w:rFonts w:eastAsia="Calibri"/>
          <w:spacing w:val="-2"/>
          <w:kern w:val="22"/>
          <w:lang w:val="en-GB"/>
        </w:rPr>
        <w:t>lication</w:t>
      </w:r>
      <w:r w:rsidR="00D84538" w:rsidRPr="00557C15">
        <w:rPr>
          <w:rFonts w:eastAsia="Calibri"/>
          <w:spacing w:val="-2"/>
          <w:kern w:val="22"/>
          <w:lang w:val="en-GB"/>
        </w:rPr>
        <w:t>, which</w:t>
      </w:r>
      <w:r w:rsidRPr="00557C15">
        <w:rPr>
          <w:rFonts w:eastAsia="Calibri"/>
          <w:spacing w:val="-2"/>
          <w:kern w:val="22"/>
          <w:lang w:val="en-GB"/>
        </w:rPr>
        <w:t xml:space="preserve"> they all used</w:t>
      </w:r>
      <w:r w:rsidR="00D84538" w:rsidRPr="00557C15">
        <w:rPr>
          <w:rFonts w:eastAsia="Calibri"/>
          <w:spacing w:val="-2"/>
          <w:kern w:val="22"/>
          <w:lang w:val="en-GB"/>
        </w:rPr>
        <w:t xml:space="preserve"> in a competitive spirit</w:t>
      </w:r>
      <w:r w:rsidRPr="00557C15">
        <w:rPr>
          <w:rFonts w:eastAsia="Calibri"/>
          <w:spacing w:val="-2"/>
          <w:kern w:val="22"/>
          <w:lang w:val="en-GB"/>
        </w:rPr>
        <w:t xml:space="preserve"> to track how much they were walking daily. The tr</w:t>
      </w:r>
      <w:r w:rsidR="0050465C" w:rsidRPr="00557C15">
        <w:rPr>
          <w:rFonts w:eastAsia="Calibri"/>
          <w:spacing w:val="-2"/>
          <w:kern w:val="22"/>
          <w:lang w:val="en-GB"/>
        </w:rPr>
        <w:t>ial</w:t>
      </w:r>
      <w:r w:rsidRPr="00557C15">
        <w:rPr>
          <w:rFonts w:eastAsia="Calibri"/>
          <w:spacing w:val="-2"/>
          <w:kern w:val="22"/>
          <w:lang w:val="en-GB"/>
        </w:rPr>
        <w:t xml:space="preserve"> was successful</w:t>
      </w:r>
      <w:r w:rsidR="00BE053B" w:rsidRPr="00557C15">
        <w:rPr>
          <w:rFonts w:eastAsia="Calibri"/>
          <w:spacing w:val="-2"/>
          <w:kern w:val="22"/>
          <w:lang w:val="en-GB"/>
        </w:rPr>
        <w:t>,</w:t>
      </w:r>
      <w:r w:rsidRPr="00557C15">
        <w:rPr>
          <w:rFonts w:eastAsia="Calibri"/>
          <w:spacing w:val="-2"/>
          <w:kern w:val="22"/>
          <w:lang w:val="en-GB"/>
        </w:rPr>
        <w:t xml:space="preserve"> as the competition enabled everyone to pursue it habitually</w:t>
      </w:r>
      <w:r w:rsidR="00561436" w:rsidRPr="00557C15">
        <w:rPr>
          <w:rFonts w:eastAsia="Calibri"/>
          <w:spacing w:val="-2"/>
          <w:kern w:val="22"/>
          <w:lang w:val="en-GB"/>
        </w:rPr>
        <w:t>,</w:t>
      </w:r>
      <w:r w:rsidRPr="00557C15">
        <w:rPr>
          <w:rFonts w:eastAsia="Calibri"/>
          <w:spacing w:val="-2"/>
          <w:kern w:val="22"/>
          <w:lang w:val="en-GB"/>
        </w:rPr>
        <w:t xml:space="preserve"> and the idea became official. Everybody working in the organization was </w:t>
      </w:r>
      <w:r w:rsidR="00561436" w:rsidRPr="00557C15">
        <w:rPr>
          <w:rFonts w:eastAsia="Calibri"/>
          <w:spacing w:val="-2"/>
          <w:kern w:val="22"/>
          <w:lang w:val="en-GB"/>
        </w:rPr>
        <w:t xml:space="preserve">allowed </w:t>
      </w:r>
      <w:r w:rsidRPr="00557C15">
        <w:rPr>
          <w:rFonts w:eastAsia="Calibri"/>
          <w:spacing w:val="-2"/>
          <w:kern w:val="22"/>
          <w:lang w:val="en-GB"/>
        </w:rPr>
        <w:t xml:space="preserve">to participate. To </w:t>
      </w:r>
      <w:r w:rsidR="00561436" w:rsidRPr="00557C15">
        <w:rPr>
          <w:rFonts w:eastAsia="Calibri"/>
          <w:spacing w:val="-2"/>
          <w:kern w:val="22"/>
          <w:lang w:val="en-GB"/>
        </w:rPr>
        <w:t xml:space="preserve">further </w:t>
      </w:r>
      <w:r w:rsidRPr="00557C15">
        <w:rPr>
          <w:rFonts w:eastAsia="Calibri"/>
          <w:spacing w:val="-2"/>
          <w:kern w:val="22"/>
          <w:lang w:val="en-GB"/>
        </w:rPr>
        <w:t>motivate, every month</w:t>
      </w:r>
      <w:r w:rsidR="00561436" w:rsidRPr="00557C15">
        <w:rPr>
          <w:rFonts w:eastAsia="Calibri"/>
          <w:spacing w:val="-2"/>
          <w:kern w:val="22"/>
          <w:lang w:val="en-GB"/>
        </w:rPr>
        <w:t xml:space="preserve"> the</w:t>
      </w:r>
      <w:r w:rsidRPr="00557C15">
        <w:rPr>
          <w:rFonts w:eastAsia="Calibri"/>
          <w:spacing w:val="-2"/>
          <w:kern w:val="22"/>
          <w:lang w:val="en-GB"/>
        </w:rPr>
        <w:t xml:space="preserve"> </w:t>
      </w:r>
      <w:r w:rsidRPr="00557C15">
        <w:rPr>
          <w:rFonts w:eastAsia="Calibri"/>
          <w:iCs/>
          <w:spacing w:val="-2"/>
          <w:kern w:val="22"/>
          <w:lang w:val="en-GB"/>
        </w:rPr>
        <w:t>Best Walker</w:t>
      </w:r>
      <w:r w:rsidRPr="00557C15">
        <w:rPr>
          <w:rFonts w:eastAsia="Calibri"/>
          <w:spacing w:val="-2"/>
          <w:kern w:val="22"/>
          <w:lang w:val="en-GB"/>
        </w:rPr>
        <w:t xml:space="preserve"> </w:t>
      </w:r>
      <w:r w:rsidRPr="00557C15">
        <w:rPr>
          <w:rFonts w:eastAsia="Calibri"/>
          <w:iCs/>
          <w:spacing w:val="-2"/>
          <w:kern w:val="22"/>
          <w:lang w:val="en-GB"/>
        </w:rPr>
        <w:t>Award</w:t>
      </w:r>
      <w:r w:rsidRPr="00557C15">
        <w:rPr>
          <w:rFonts w:eastAsia="Calibri"/>
          <w:spacing w:val="-2"/>
          <w:kern w:val="22"/>
          <w:lang w:val="en-GB"/>
        </w:rPr>
        <w:t xml:space="preserve"> was presented along with a gift prize </w:t>
      </w:r>
      <w:r w:rsidR="00561436" w:rsidRPr="00557C15">
        <w:rPr>
          <w:rFonts w:eastAsia="Calibri"/>
          <w:spacing w:val="-2"/>
          <w:kern w:val="22"/>
          <w:lang w:val="en-GB"/>
        </w:rPr>
        <w:t xml:space="preserve">for a fitness product worth </w:t>
      </w:r>
      <w:r w:rsidR="00561436" w:rsidRPr="00557C15">
        <w:rPr>
          <w:rFonts w:ascii="Arial" w:eastAsia="Calibri" w:hAnsi="Arial" w:cs="Arial"/>
          <w:spacing w:val="-2"/>
          <w:kern w:val="22"/>
          <w:lang w:val="en-GB"/>
        </w:rPr>
        <w:t>₹</w:t>
      </w:r>
      <w:r w:rsidR="00561436" w:rsidRPr="00557C15">
        <w:rPr>
          <w:rFonts w:eastAsia="Calibri"/>
          <w:spacing w:val="-2"/>
          <w:kern w:val="22"/>
          <w:lang w:val="en-GB"/>
        </w:rPr>
        <w:t xml:space="preserve">2,000. </w:t>
      </w:r>
      <w:r w:rsidRPr="00557C15">
        <w:rPr>
          <w:rFonts w:eastAsia="Calibri"/>
          <w:spacing w:val="-2"/>
          <w:kern w:val="22"/>
          <w:lang w:val="en-GB"/>
        </w:rPr>
        <w:t xml:space="preserve">Employees were so passionate </w:t>
      </w:r>
      <w:r w:rsidR="00561436" w:rsidRPr="00557C15">
        <w:rPr>
          <w:rFonts w:eastAsia="Calibri"/>
          <w:spacing w:val="-2"/>
          <w:kern w:val="22"/>
          <w:lang w:val="en-GB"/>
        </w:rPr>
        <w:t xml:space="preserve">about </w:t>
      </w:r>
      <w:r w:rsidRPr="00557C15">
        <w:rPr>
          <w:rFonts w:eastAsia="Calibri"/>
          <w:spacing w:val="-2"/>
          <w:kern w:val="22"/>
          <w:lang w:val="en-GB"/>
        </w:rPr>
        <w:t xml:space="preserve">this initiative that within </w:t>
      </w:r>
      <w:r w:rsidR="00561436" w:rsidRPr="00557C15">
        <w:rPr>
          <w:rFonts w:eastAsia="Calibri"/>
          <w:spacing w:val="-2"/>
          <w:kern w:val="22"/>
          <w:lang w:val="en-GB"/>
        </w:rPr>
        <w:t xml:space="preserve">a </w:t>
      </w:r>
      <w:r w:rsidRPr="00557C15">
        <w:rPr>
          <w:rFonts w:eastAsia="Calibri"/>
          <w:spacing w:val="-2"/>
          <w:kern w:val="22"/>
          <w:lang w:val="en-GB"/>
        </w:rPr>
        <w:t>few months after</w:t>
      </w:r>
      <w:r w:rsidR="00561436" w:rsidRPr="00557C15">
        <w:rPr>
          <w:rFonts w:eastAsia="Calibri"/>
          <w:spacing w:val="-2"/>
          <w:kern w:val="22"/>
          <w:lang w:val="en-GB"/>
        </w:rPr>
        <w:t xml:space="preserve"> its</w:t>
      </w:r>
      <w:r w:rsidRPr="00557C15">
        <w:rPr>
          <w:rFonts w:eastAsia="Calibri"/>
          <w:spacing w:val="-2"/>
          <w:kern w:val="22"/>
          <w:lang w:val="en-GB"/>
        </w:rPr>
        <w:t xml:space="preserve"> launch, more than 105 employees were competing against each other</w:t>
      </w:r>
      <w:r w:rsidR="00561436" w:rsidRPr="00557C15">
        <w:rPr>
          <w:rFonts w:eastAsia="Calibri"/>
          <w:spacing w:val="-2"/>
          <w:kern w:val="22"/>
          <w:lang w:val="en-GB"/>
        </w:rPr>
        <w:t>,</w:t>
      </w:r>
      <w:r w:rsidRPr="00557C15">
        <w:rPr>
          <w:rFonts w:eastAsia="Calibri"/>
          <w:spacing w:val="-2"/>
          <w:kern w:val="22"/>
          <w:lang w:val="en-GB"/>
        </w:rPr>
        <w:t xml:space="preserve"> and every month new records were being </w:t>
      </w:r>
      <w:r w:rsidR="006129DE" w:rsidRPr="00557C15">
        <w:rPr>
          <w:rFonts w:eastAsia="Calibri"/>
          <w:spacing w:val="-2"/>
          <w:kern w:val="22"/>
          <w:lang w:val="en-GB"/>
        </w:rPr>
        <w:t>reached</w:t>
      </w:r>
      <w:r w:rsidRPr="00557C15">
        <w:rPr>
          <w:rFonts w:eastAsia="Calibri"/>
          <w:spacing w:val="-2"/>
          <w:kern w:val="22"/>
          <w:lang w:val="en-GB"/>
        </w:rPr>
        <w:t xml:space="preserve">. There was a drastic improvement in the </w:t>
      </w:r>
      <w:r w:rsidR="00C557DA" w:rsidRPr="00557C15">
        <w:rPr>
          <w:rFonts w:eastAsia="Calibri"/>
          <w:spacing w:val="-2"/>
          <w:kern w:val="22"/>
          <w:lang w:val="en-GB"/>
        </w:rPr>
        <w:t xml:space="preserve">employee </w:t>
      </w:r>
      <w:r w:rsidRPr="00557C15">
        <w:rPr>
          <w:rFonts w:eastAsia="Calibri"/>
          <w:spacing w:val="-2"/>
          <w:kern w:val="22"/>
          <w:lang w:val="en-GB"/>
        </w:rPr>
        <w:t>fitness level. Furthermore</w:t>
      </w:r>
      <w:r w:rsidR="00561436" w:rsidRPr="00557C15">
        <w:rPr>
          <w:rFonts w:eastAsia="Calibri"/>
          <w:spacing w:val="-2"/>
          <w:kern w:val="22"/>
          <w:lang w:val="en-GB"/>
        </w:rPr>
        <w:t>,</w:t>
      </w:r>
      <w:r w:rsidRPr="00557C15">
        <w:rPr>
          <w:rFonts w:eastAsia="Calibri"/>
          <w:spacing w:val="-2"/>
          <w:kern w:val="22"/>
          <w:lang w:val="en-GB"/>
        </w:rPr>
        <w:t xml:space="preserve"> the </w:t>
      </w:r>
      <w:r w:rsidR="0050465C" w:rsidRPr="00557C15">
        <w:rPr>
          <w:rFonts w:eastAsia="Calibri"/>
          <w:spacing w:val="-2"/>
          <w:kern w:val="22"/>
          <w:lang w:val="en-GB"/>
        </w:rPr>
        <w:t>dining hall</w:t>
      </w:r>
      <w:r w:rsidRPr="00557C15">
        <w:rPr>
          <w:rFonts w:eastAsia="Calibri"/>
          <w:spacing w:val="-2"/>
          <w:kern w:val="22"/>
          <w:lang w:val="en-GB"/>
        </w:rPr>
        <w:t xml:space="preserve"> at HIL offered</w:t>
      </w:r>
      <w:r w:rsidR="006129DE" w:rsidRPr="00557C15">
        <w:rPr>
          <w:rFonts w:eastAsia="Calibri"/>
          <w:spacing w:val="-2"/>
          <w:kern w:val="22"/>
          <w:lang w:val="en-GB"/>
        </w:rPr>
        <w:t xml:space="preserve"> a</w:t>
      </w:r>
      <w:r w:rsidRPr="00557C15">
        <w:rPr>
          <w:rFonts w:eastAsia="Calibri"/>
          <w:spacing w:val="-2"/>
          <w:kern w:val="22"/>
          <w:lang w:val="en-GB"/>
        </w:rPr>
        <w:t xml:space="preserve"> </w:t>
      </w:r>
      <w:r w:rsidR="00561436" w:rsidRPr="00557C15">
        <w:rPr>
          <w:rFonts w:eastAsia="Calibri"/>
          <w:spacing w:val="-2"/>
          <w:kern w:val="22"/>
          <w:lang w:val="en-GB"/>
        </w:rPr>
        <w:t>“</w:t>
      </w:r>
      <w:r w:rsidRPr="00557C15">
        <w:rPr>
          <w:rFonts w:eastAsia="Calibri"/>
          <w:iCs/>
          <w:spacing w:val="-2"/>
          <w:kern w:val="22"/>
          <w:lang w:val="en-GB"/>
        </w:rPr>
        <w:t>diet lunch</w:t>
      </w:r>
      <w:r w:rsidRPr="00557C15">
        <w:rPr>
          <w:rFonts w:eastAsia="Calibri"/>
          <w:spacing w:val="-2"/>
          <w:kern w:val="22"/>
          <w:lang w:val="en-GB"/>
        </w:rPr>
        <w:t>,</w:t>
      </w:r>
      <w:r w:rsidR="00561436" w:rsidRPr="00557C15">
        <w:rPr>
          <w:rFonts w:eastAsia="Calibri"/>
          <w:spacing w:val="-2"/>
          <w:kern w:val="22"/>
          <w:lang w:val="en-GB"/>
        </w:rPr>
        <w:t>”</w:t>
      </w:r>
      <w:r w:rsidRPr="00557C15">
        <w:rPr>
          <w:rFonts w:eastAsia="Calibri"/>
          <w:spacing w:val="-2"/>
          <w:kern w:val="22"/>
          <w:lang w:val="en-GB"/>
        </w:rPr>
        <w:t xml:space="preserve"> which was based on </w:t>
      </w:r>
      <w:r w:rsidR="000950C9" w:rsidRPr="00557C15">
        <w:rPr>
          <w:rFonts w:eastAsia="Calibri"/>
          <w:spacing w:val="-2"/>
          <w:kern w:val="22"/>
          <w:lang w:val="en-GB"/>
        </w:rPr>
        <w:t xml:space="preserve">a </w:t>
      </w:r>
      <w:r w:rsidRPr="00557C15">
        <w:rPr>
          <w:rFonts w:eastAsia="Calibri"/>
          <w:spacing w:val="-2"/>
          <w:kern w:val="22"/>
          <w:lang w:val="en-GB"/>
        </w:rPr>
        <w:t>weekly fitness diet chart</w:t>
      </w:r>
      <w:r w:rsidR="000950C9" w:rsidRPr="00557C15">
        <w:rPr>
          <w:rFonts w:eastAsia="Calibri"/>
          <w:spacing w:val="-2"/>
          <w:kern w:val="22"/>
          <w:lang w:val="en-GB"/>
        </w:rPr>
        <w:t>,</w:t>
      </w:r>
      <w:r w:rsidRPr="00557C15">
        <w:rPr>
          <w:rFonts w:eastAsia="Calibri"/>
          <w:spacing w:val="-2"/>
          <w:kern w:val="22"/>
          <w:lang w:val="en-GB"/>
        </w:rPr>
        <w:t xml:space="preserve"> to all the </w:t>
      </w:r>
      <w:r w:rsidR="000950C9" w:rsidRPr="00557C15">
        <w:rPr>
          <w:rFonts w:eastAsia="Calibri"/>
          <w:spacing w:val="-2"/>
          <w:kern w:val="22"/>
          <w:lang w:val="en-GB"/>
        </w:rPr>
        <w:t>fitness-conscious</w:t>
      </w:r>
      <w:r w:rsidRPr="00557C15">
        <w:rPr>
          <w:rFonts w:eastAsia="Calibri"/>
          <w:spacing w:val="-2"/>
          <w:kern w:val="22"/>
          <w:lang w:val="en-GB"/>
        </w:rPr>
        <w:t xml:space="preserve"> employees</w:t>
      </w:r>
      <w:r w:rsidR="00C557DA" w:rsidRPr="00557C15">
        <w:rPr>
          <w:rFonts w:eastAsia="Calibri"/>
          <w:spacing w:val="-2"/>
          <w:kern w:val="22"/>
          <w:lang w:val="en-GB"/>
        </w:rPr>
        <w:t>,</w:t>
      </w:r>
      <w:r w:rsidR="000950C9" w:rsidRPr="00557C15">
        <w:rPr>
          <w:rFonts w:eastAsia="Calibri"/>
          <w:spacing w:val="-2"/>
          <w:kern w:val="22"/>
          <w:lang w:val="en-GB"/>
        </w:rPr>
        <w:t xml:space="preserve"> at no additional charge</w:t>
      </w:r>
      <w:r w:rsidRPr="00557C15">
        <w:rPr>
          <w:rFonts w:eastAsia="Calibri"/>
          <w:spacing w:val="-2"/>
          <w:kern w:val="22"/>
          <w:lang w:val="en-GB"/>
        </w:rPr>
        <w:t>.</w:t>
      </w:r>
    </w:p>
    <w:p w14:paraId="4D9E56F3" w14:textId="77777777" w:rsidR="00111329" w:rsidRPr="00862D9C" w:rsidRDefault="00111329" w:rsidP="00111329">
      <w:pPr>
        <w:pStyle w:val="BodyTextMain"/>
        <w:rPr>
          <w:rFonts w:eastAsia="Calibri"/>
          <w:i/>
          <w:iCs/>
          <w:u w:val="single"/>
          <w:lang w:val="en-GB"/>
        </w:rPr>
      </w:pPr>
    </w:p>
    <w:p w14:paraId="4E7A899C" w14:textId="77777777" w:rsidR="00111329" w:rsidRPr="00862D9C" w:rsidRDefault="00111329" w:rsidP="00111329">
      <w:pPr>
        <w:pStyle w:val="BodyTextMain"/>
        <w:rPr>
          <w:rFonts w:eastAsia="Calibri"/>
          <w:i/>
          <w:iCs/>
          <w:u w:val="single"/>
          <w:lang w:val="en-GB"/>
        </w:rPr>
      </w:pPr>
    </w:p>
    <w:p w14:paraId="4DFDFDA3" w14:textId="77777777" w:rsidR="00111329" w:rsidRPr="00862D9C" w:rsidRDefault="00111329" w:rsidP="00111329">
      <w:pPr>
        <w:pStyle w:val="Casehead1"/>
        <w:rPr>
          <w:rFonts w:eastAsia="Calibri"/>
          <w:lang w:val="en-GB"/>
        </w:rPr>
      </w:pPr>
      <w:r w:rsidRPr="00862D9C">
        <w:rPr>
          <w:rFonts w:eastAsia="Calibri"/>
          <w:lang w:val="en-GB"/>
        </w:rPr>
        <w:t>Employees’ Welfare Fund</w:t>
      </w:r>
    </w:p>
    <w:p w14:paraId="23F8397F" w14:textId="77777777" w:rsidR="00111329" w:rsidRPr="00862D9C" w:rsidRDefault="00111329" w:rsidP="00111329">
      <w:pPr>
        <w:pStyle w:val="BodyTextMain"/>
        <w:rPr>
          <w:rFonts w:eastAsia="Calibri"/>
          <w:lang w:val="en-GB"/>
        </w:rPr>
      </w:pPr>
    </w:p>
    <w:p w14:paraId="04C28A77" w14:textId="3304A772" w:rsidR="00111329" w:rsidRPr="00862D9C" w:rsidRDefault="00111329" w:rsidP="00111329">
      <w:pPr>
        <w:pStyle w:val="BodyTextMain"/>
        <w:rPr>
          <w:rFonts w:eastAsia="Calibri"/>
          <w:lang w:val="en-GB"/>
        </w:rPr>
      </w:pPr>
      <w:r w:rsidRPr="00862D9C">
        <w:rPr>
          <w:rFonts w:eastAsia="Calibri"/>
          <w:lang w:val="en-GB"/>
        </w:rPr>
        <w:t xml:space="preserve">This </w:t>
      </w:r>
      <w:r w:rsidR="006129DE" w:rsidRPr="00862D9C">
        <w:rPr>
          <w:rFonts w:eastAsia="Calibri"/>
          <w:lang w:val="en-GB"/>
        </w:rPr>
        <w:t xml:space="preserve">fund </w:t>
      </w:r>
      <w:r w:rsidR="00BC7F52" w:rsidRPr="00862D9C">
        <w:rPr>
          <w:rFonts w:eastAsia="Calibri"/>
          <w:lang w:val="en-GB"/>
        </w:rPr>
        <w:t xml:space="preserve">consisted of the </w:t>
      </w:r>
      <w:r w:rsidRPr="00862D9C">
        <w:rPr>
          <w:rFonts w:eastAsia="Calibri"/>
          <w:lang w:val="en-GB"/>
        </w:rPr>
        <w:t xml:space="preserve">voluntary </w:t>
      </w:r>
      <w:r w:rsidR="00BC7F52" w:rsidRPr="00862D9C">
        <w:rPr>
          <w:rFonts w:eastAsia="Calibri"/>
          <w:lang w:val="en-GB"/>
        </w:rPr>
        <w:t xml:space="preserve">monthly contributions </w:t>
      </w:r>
      <w:r w:rsidRPr="00862D9C">
        <w:rPr>
          <w:rFonts w:eastAsia="Calibri"/>
          <w:lang w:val="en-GB"/>
        </w:rPr>
        <w:t>of individual employees</w:t>
      </w:r>
      <w:r w:rsidR="00BC7F52" w:rsidRPr="00862D9C">
        <w:rPr>
          <w:rFonts w:eastAsia="Calibri"/>
          <w:lang w:val="en-GB"/>
        </w:rPr>
        <w:t xml:space="preserve">, </w:t>
      </w:r>
      <w:r w:rsidRPr="00862D9C">
        <w:rPr>
          <w:rFonts w:eastAsia="Calibri"/>
          <w:lang w:val="en-GB"/>
        </w:rPr>
        <w:t xml:space="preserve">based on their own capacity to help and support each other financially in </w:t>
      </w:r>
      <w:r w:rsidR="006129DE" w:rsidRPr="00862D9C">
        <w:rPr>
          <w:rFonts w:eastAsia="Calibri"/>
          <w:lang w:val="en-GB"/>
        </w:rPr>
        <w:t xml:space="preserve">a </w:t>
      </w:r>
      <w:r w:rsidRPr="00862D9C">
        <w:rPr>
          <w:rFonts w:eastAsia="Calibri"/>
          <w:lang w:val="en-GB"/>
        </w:rPr>
        <w:t xml:space="preserve">crisis. </w:t>
      </w:r>
    </w:p>
    <w:p w14:paraId="3646BC17" w14:textId="77777777" w:rsidR="00111329" w:rsidRPr="00862D9C" w:rsidRDefault="00111329" w:rsidP="00111329">
      <w:pPr>
        <w:pStyle w:val="BodyTextMain"/>
        <w:rPr>
          <w:rFonts w:eastAsia="Calibri"/>
          <w:lang w:val="en-GB"/>
        </w:rPr>
      </w:pPr>
    </w:p>
    <w:p w14:paraId="52AA956C" w14:textId="6B97194A" w:rsidR="00111329" w:rsidRPr="00862D9C" w:rsidRDefault="00111329" w:rsidP="00111329">
      <w:pPr>
        <w:pStyle w:val="BodyTextMain"/>
        <w:rPr>
          <w:rFonts w:eastAsia="Calibri"/>
          <w:lang w:val="en-GB"/>
        </w:rPr>
      </w:pPr>
      <w:r w:rsidRPr="00862D9C">
        <w:rPr>
          <w:rFonts w:eastAsia="Calibri"/>
          <w:lang w:val="en-GB"/>
        </w:rPr>
        <w:t xml:space="preserve">One example was of Raman Sharma, who was </w:t>
      </w:r>
      <w:r w:rsidR="00BC7F52" w:rsidRPr="00862D9C">
        <w:rPr>
          <w:rFonts w:eastAsia="Calibri"/>
          <w:lang w:val="en-GB"/>
        </w:rPr>
        <w:t>deputy manager</w:t>
      </w:r>
      <w:r w:rsidRPr="00862D9C">
        <w:rPr>
          <w:rFonts w:eastAsia="Calibri"/>
          <w:lang w:val="en-GB"/>
        </w:rPr>
        <w:t xml:space="preserve"> in </w:t>
      </w:r>
      <w:r w:rsidR="00BC7F52" w:rsidRPr="00862D9C">
        <w:rPr>
          <w:rFonts w:eastAsia="Calibri"/>
          <w:lang w:val="en-GB"/>
        </w:rPr>
        <w:t xml:space="preserve">the </w:t>
      </w:r>
      <w:r w:rsidRPr="00862D9C">
        <w:rPr>
          <w:rFonts w:eastAsia="Calibri"/>
          <w:lang w:val="en-GB"/>
        </w:rPr>
        <w:t xml:space="preserve">Quality department. He belonged to a </w:t>
      </w:r>
      <w:r w:rsidR="00BC7F52" w:rsidRPr="00862D9C">
        <w:rPr>
          <w:rFonts w:eastAsia="Calibri"/>
          <w:lang w:val="en-GB"/>
        </w:rPr>
        <w:t>middle-class</w:t>
      </w:r>
      <w:r w:rsidRPr="00862D9C">
        <w:rPr>
          <w:rFonts w:eastAsia="Calibri"/>
          <w:lang w:val="en-GB"/>
        </w:rPr>
        <w:t xml:space="preserve"> family and</w:t>
      </w:r>
      <w:r w:rsidR="00BC7F52" w:rsidRPr="00862D9C">
        <w:rPr>
          <w:rFonts w:eastAsia="Calibri"/>
          <w:lang w:val="en-GB"/>
        </w:rPr>
        <w:t xml:space="preserve"> was</w:t>
      </w:r>
      <w:r w:rsidRPr="00862D9C">
        <w:rPr>
          <w:rFonts w:eastAsia="Calibri"/>
          <w:lang w:val="en-GB"/>
        </w:rPr>
        <w:t xml:space="preserve"> the only breadwinner among</w:t>
      </w:r>
      <w:r w:rsidR="00D53CDF" w:rsidRPr="00862D9C">
        <w:rPr>
          <w:rFonts w:eastAsia="Calibri"/>
          <w:lang w:val="en-GB"/>
        </w:rPr>
        <w:t xml:space="preserve"> his</w:t>
      </w:r>
      <w:r w:rsidRPr="00862D9C">
        <w:rPr>
          <w:rFonts w:eastAsia="Calibri"/>
          <w:lang w:val="en-GB"/>
        </w:rPr>
        <w:t xml:space="preserve"> family members. He met with a severe accident in August 2018 and was admitted </w:t>
      </w:r>
      <w:r w:rsidR="00BC7F52" w:rsidRPr="00862D9C">
        <w:rPr>
          <w:rFonts w:eastAsia="Calibri"/>
          <w:lang w:val="en-GB"/>
        </w:rPr>
        <w:t>into the intensive care unit</w:t>
      </w:r>
      <w:r w:rsidRPr="00862D9C">
        <w:rPr>
          <w:rFonts w:eastAsia="Calibri"/>
          <w:lang w:val="en-GB"/>
        </w:rPr>
        <w:t xml:space="preserve"> for many days. Hefty hospital bills exhausted </w:t>
      </w:r>
      <w:r w:rsidR="00BC7F52" w:rsidRPr="00862D9C">
        <w:rPr>
          <w:rFonts w:eastAsia="Calibri"/>
          <w:lang w:val="en-GB"/>
        </w:rPr>
        <w:t xml:space="preserve">Sharma’s </w:t>
      </w:r>
      <w:r w:rsidRPr="00862D9C">
        <w:rPr>
          <w:rFonts w:eastAsia="Calibri"/>
          <w:lang w:val="en-GB"/>
        </w:rPr>
        <w:t xml:space="preserve">insurance money and personal savings within a week. </w:t>
      </w:r>
      <w:r w:rsidR="00BC7F52" w:rsidRPr="00862D9C">
        <w:rPr>
          <w:rFonts w:eastAsia="Calibri"/>
          <w:lang w:val="en-GB"/>
        </w:rPr>
        <w:t>When</w:t>
      </w:r>
      <w:r w:rsidRPr="00862D9C">
        <w:rPr>
          <w:rFonts w:eastAsia="Calibri"/>
          <w:lang w:val="en-GB"/>
        </w:rPr>
        <w:t xml:space="preserve"> Sharma was </w:t>
      </w:r>
      <w:r w:rsidR="006129DE" w:rsidRPr="00862D9C">
        <w:rPr>
          <w:rFonts w:eastAsia="Calibri"/>
          <w:lang w:val="en-GB"/>
        </w:rPr>
        <w:t>struggling</w:t>
      </w:r>
      <w:r w:rsidRPr="00862D9C">
        <w:rPr>
          <w:rFonts w:eastAsia="Calibri"/>
          <w:lang w:val="en-GB"/>
        </w:rPr>
        <w:t xml:space="preserve"> between life and death, </w:t>
      </w:r>
      <w:r w:rsidR="00BC7F52" w:rsidRPr="00862D9C">
        <w:rPr>
          <w:rFonts w:eastAsia="Calibri"/>
          <w:lang w:val="en-GB"/>
        </w:rPr>
        <w:t xml:space="preserve">the </w:t>
      </w:r>
      <w:r w:rsidRPr="00862D9C">
        <w:rPr>
          <w:rFonts w:eastAsia="Calibri"/>
          <w:lang w:val="en-GB"/>
        </w:rPr>
        <w:t>H</w:t>
      </w:r>
      <w:r w:rsidR="006129DE" w:rsidRPr="00862D9C">
        <w:rPr>
          <w:rFonts w:eastAsia="Calibri"/>
          <w:lang w:val="en-GB"/>
        </w:rPr>
        <w:t>IL</w:t>
      </w:r>
      <w:r w:rsidRPr="00862D9C">
        <w:rPr>
          <w:rFonts w:eastAsia="Calibri"/>
          <w:lang w:val="en-GB"/>
        </w:rPr>
        <w:t xml:space="preserve"> family came </w:t>
      </w:r>
      <w:r w:rsidR="00BC7F52" w:rsidRPr="00862D9C">
        <w:rPr>
          <w:rFonts w:eastAsia="Calibri"/>
          <w:lang w:val="en-GB"/>
        </w:rPr>
        <w:t>to his</w:t>
      </w:r>
      <w:r w:rsidRPr="00862D9C">
        <w:rPr>
          <w:rFonts w:eastAsia="Calibri"/>
          <w:lang w:val="en-GB"/>
        </w:rPr>
        <w:t xml:space="preserve"> aid. </w:t>
      </w:r>
      <w:r w:rsidR="00BC7F52" w:rsidRPr="00862D9C">
        <w:rPr>
          <w:rFonts w:eastAsia="Calibri"/>
          <w:lang w:val="en-GB"/>
        </w:rPr>
        <w:t>Funds</w:t>
      </w:r>
      <w:r w:rsidRPr="00862D9C">
        <w:rPr>
          <w:rFonts w:eastAsia="Calibri"/>
          <w:lang w:val="en-GB"/>
        </w:rPr>
        <w:t xml:space="preserve"> from </w:t>
      </w:r>
      <w:r w:rsidR="00BC7F52" w:rsidRPr="00862D9C">
        <w:rPr>
          <w:rFonts w:eastAsia="Calibri"/>
          <w:lang w:val="en-GB"/>
        </w:rPr>
        <w:t xml:space="preserve">the </w:t>
      </w:r>
      <w:r w:rsidRPr="00862D9C">
        <w:rPr>
          <w:rFonts w:eastAsia="Calibri"/>
          <w:lang w:val="en-GB"/>
        </w:rPr>
        <w:t xml:space="preserve">Employees’ Welfare Fund </w:t>
      </w:r>
      <w:r w:rsidR="00D53CDF" w:rsidRPr="00862D9C">
        <w:rPr>
          <w:rFonts w:eastAsia="Calibri"/>
          <w:lang w:val="en-GB"/>
        </w:rPr>
        <w:t>were</w:t>
      </w:r>
      <w:r w:rsidRPr="00862D9C">
        <w:rPr>
          <w:rFonts w:eastAsia="Calibri"/>
          <w:lang w:val="en-GB"/>
        </w:rPr>
        <w:t xml:space="preserve"> used to pay </w:t>
      </w:r>
      <w:r w:rsidR="006129DE" w:rsidRPr="00862D9C">
        <w:rPr>
          <w:rFonts w:eastAsia="Calibri"/>
          <w:lang w:val="en-GB"/>
        </w:rPr>
        <w:t>Sharma’s</w:t>
      </w:r>
      <w:r w:rsidRPr="00862D9C">
        <w:rPr>
          <w:rFonts w:eastAsia="Calibri"/>
          <w:lang w:val="en-GB"/>
        </w:rPr>
        <w:t xml:space="preserve"> hospital bills. </w:t>
      </w:r>
      <w:r w:rsidR="0050465C" w:rsidRPr="00862D9C">
        <w:rPr>
          <w:rFonts w:eastAsia="Calibri"/>
          <w:lang w:val="en-GB"/>
        </w:rPr>
        <w:t>His family was assured that they would keep receiving Sharma’s monthly salary every month</w:t>
      </w:r>
      <w:r w:rsidR="006129DE" w:rsidRPr="00862D9C">
        <w:rPr>
          <w:rFonts w:eastAsia="Calibri"/>
          <w:lang w:val="en-GB"/>
        </w:rPr>
        <w:t>,</w:t>
      </w:r>
      <w:r w:rsidR="0050465C" w:rsidRPr="00862D9C">
        <w:rPr>
          <w:rFonts w:eastAsia="Calibri"/>
          <w:lang w:val="en-GB"/>
        </w:rPr>
        <w:t xml:space="preserve"> even though he was unavailable to work.</w:t>
      </w:r>
      <w:r w:rsidR="006129DE" w:rsidRPr="00862D9C">
        <w:rPr>
          <w:rFonts w:eastAsia="Calibri"/>
          <w:lang w:val="en-GB"/>
        </w:rPr>
        <w:t xml:space="preserve"> </w:t>
      </w:r>
      <w:r w:rsidRPr="00862D9C">
        <w:rPr>
          <w:rFonts w:eastAsia="Calibri"/>
          <w:lang w:val="en-GB"/>
        </w:rPr>
        <w:t>Regular visits from staff were made to look after family</w:t>
      </w:r>
      <w:r w:rsidR="006129DE" w:rsidRPr="00862D9C">
        <w:rPr>
          <w:rFonts w:eastAsia="Calibri"/>
          <w:lang w:val="en-GB"/>
        </w:rPr>
        <w:t xml:space="preserve"> members</w:t>
      </w:r>
      <w:r w:rsidRPr="00862D9C">
        <w:rPr>
          <w:rFonts w:eastAsia="Calibri"/>
          <w:lang w:val="en-GB"/>
        </w:rPr>
        <w:t xml:space="preserve"> and ensure </w:t>
      </w:r>
      <w:r w:rsidR="00BC7F52" w:rsidRPr="00862D9C">
        <w:rPr>
          <w:rFonts w:eastAsia="Calibri"/>
          <w:lang w:val="en-GB"/>
        </w:rPr>
        <w:t>their needs were being met</w:t>
      </w:r>
      <w:r w:rsidRPr="00862D9C">
        <w:rPr>
          <w:rFonts w:eastAsia="Calibri"/>
          <w:lang w:val="en-GB"/>
        </w:rPr>
        <w:t xml:space="preserve">. </w:t>
      </w:r>
    </w:p>
    <w:p w14:paraId="75332C9E" w14:textId="77777777" w:rsidR="00111329" w:rsidRPr="00862D9C" w:rsidRDefault="00111329" w:rsidP="00111329">
      <w:pPr>
        <w:pStyle w:val="BodyTextMain"/>
        <w:rPr>
          <w:rFonts w:eastAsia="Calibri"/>
          <w:lang w:val="en-GB"/>
        </w:rPr>
      </w:pPr>
    </w:p>
    <w:p w14:paraId="4743A82D" w14:textId="65481B47" w:rsidR="00111329" w:rsidRPr="00862D9C" w:rsidRDefault="00111329" w:rsidP="00111329">
      <w:pPr>
        <w:pStyle w:val="BodyTextMain"/>
        <w:rPr>
          <w:rFonts w:eastAsia="Calibri"/>
          <w:lang w:val="en-GB"/>
        </w:rPr>
      </w:pPr>
      <w:r w:rsidRPr="00862D9C">
        <w:rPr>
          <w:rFonts w:eastAsia="Calibri"/>
          <w:lang w:val="en-GB"/>
        </w:rPr>
        <w:t xml:space="preserve">There were </w:t>
      </w:r>
      <w:r w:rsidR="00547B3D" w:rsidRPr="00862D9C">
        <w:rPr>
          <w:rFonts w:eastAsia="Calibri"/>
          <w:lang w:val="en-GB"/>
        </w:rPr>
        <w:t>several</w:t>
      </w:r>
      <w:r w:rsidRPr="00862D9C">
        <w:rPr>
          <w:rFonts w:eastAsia="Calibri"/>
          <w:lang w:val="en-GB"/>
        </w:rPr>
        <w:t xml:space="preserve"> such examples where this relief fund </w:t>
      </w:r>
      <w:r w:rsidR="00547B3D" w:rsidRPr="00862D9C">
        <w:rPr>
          <w:rFonts w:eastAsia="Calibri"/>
          <w:lang w:val="en-GB"/>
        </w:rPr>
        <w:t>breathed new life into</w:t>
      </w:r>
      <w:r w:rsidRPr="00862D9C">
        <w:rPr>
          <w:rFonts w:eastAsia="Calibri"/>
          <w:lang w:val="en-GB"/>
        </w:rPr>
        <w:t xml:space="preserve"> </w:t>
      </w:r>
      <w:r w:rsidR="00547B3D" w:rsidRPr="00862D9C">
        <w:rPr>
          <w:rFonts w:eastAsia="Calibri"/>
          <w:lang w:val="en-GB"/>
        </w:rPr>
        <w:t>hard times</w:t>
      </w:r>
      <w:r w:rsidRPr="00862D9C">
        <w:rPr>
          <w:rFonts w:eastAsia="Calibri"/>
          <w:lang w:val="en-GB"/>
        </w:rPr>
        <w:t>.</w:t>
      </w:r>
    </w:p>
    <w:p w14:paraId="0997AD14" w14:textId="77777777" w:rsidR="00111329" w:rsidRPr="00862D9C" w:rsidRDefault="00111329" w:rsidP="00111329">
      <w:pPr>
        <w:pStyle w:val="BodyTextMain"/>
        <w:rPr>
          <w:rFonts w:eastAsia="Calibri"/>
          <w:lang w:val="en-GB"/>
        </w:rPr>
      </w:pPr>
    </w:p>
    <w:p w14:paraId="1AD78CDE" w14:textId="77777777" w:rsidR="00111329" w:rsidRPr="00862D9C" w:rsidRDefault="00111329" w:rsidP="00111329">
      <w:pPr>
        <w:pStyle w:val="BodyTextMain"/>
        <w:rPr>
          <w:rFonts w:eastAsia="Calibri"/>
          <w:lang w:val="en-GB"/>
        </w:rPr>
      </w:pPr>
    </w:p>
    <w:p w14:paraId="5A43E7C1" w14:textId="1A4B661C" w:rsidR="00111329" w:rsidRPr="00862D9C" w:rsidRDefault="00111329" w:rsidP="00D20D1B">
      <w:pPr>
        <w:pStyle w:val="Casehead1"/>
        <w:keepNext/>
        <w:rPr>
          <w:rFonts w:eastAsia="Calibri"/>
          <w:lang w:val="en-GB"/>
        </w:rPr>
      </w:pPr>
      <w:r w:rsidRPr="00862D9C">
        <w:rPr>
          <w:rFonts w:eastAsia="Calibri"/>
          <w:i/>
          <w:lang w:val="en-GB"/>
        </w:rPr>
        <w:lastRenderedPageBreak/>
        <w:t>Mann ki baat</w:t>
      </w:r>
      <w:r w:rsidRPr="00862D9C">
        <w:rPr>
          <w:rFonts w:eastAsia="Calibri"/>
          <w:lang w:val="en-GB"/>
        </w:rPr>
        <w:t xml:space="preserve"> (Speak One's Mind) with </w:t>
      </w:r>
      <w:r w:rsidR="00D53CDF" w:rsidRPr="00862D9C">
        <w:rPr>
          <w:rFonts w:eastAsia="Calibri"/>
          <w:lang w:val="en-GB"/>
        </w:rPr>
        <w:t>human resources</w:t>
      </w:r>
    </w:p>
    <w:p w14:paraId="7A1EBF69" w14:textId="77777777" w:rsidR="00111329" w:rsidRPr="00862D9C" w:rsidRDefault="00111329" w:rsidP="00D20D1B">
      <w:pPr>
        <w:pStyle w:val="BodyTextMain"/>
        <w:keepNext/>
        <w:rPr>
          <w:rFonts w:eastAsia="Calibri"/>
          <w:lang w:val="en-GB"/>
        </w:rPr>
      </w:pPr>
    </w:p>
    <w:p w14:paraId="08A2195B" w14:textId="26D03BDC" w:rsidR="00111329" w:rsidRPr="00862D9C" w:rsidRDefault="006129DE" w:rsidP="00111329">
      <w:pPr>
        <w:pStyle w:val="BodyTextMain"/>
        <w:rPr>
          <w:rFonts w:eastAsia="Calibri"/>
          <w:spacing w:val="-2"/>
          <w:kern w:val="22"/>
          <w:lang w:val="en-GB"/>
        </w:rPr>
      </w:pPr>
      <w:r w:rsidRPr="00862D9C">
        <w:rPr>
          <w:rFonts w:eastAsia="Calibri"/>
          <w:spacing w:val="-2"/>
          <w:kern w:val="22"/>
          <w:lang w:val="en-GB"/>
        </w:rPr>
        <w:t>At first glance, t</w:t>
      </w:r>
      <w:r w:rsidR="00111329" w:rsidRPr="00862D9C">
        <w:rPr>
          <w:rFonts w:eastAsia="Calibri"/>
          <w:spacing w:val="-2"/>
          <w:kern w:val="22"/>
          <w:lang w:val="en-GB"/>
        </w:rPr>
        <w:t>his</w:t>
      </w:r>
      <w:r w:rsidRPr="00862D9C">
        <w:rPr>
          <w:rFonts w:eastAsia="Calibri"/>
          <w:spacing w:val="-2"/>
          <w:kern w:val="22"/>
          <w:lang w:val="en-GB"/>
        </w:rPr>
        <w:t xml:space="preserve"> initiative </w:t>
      </w:r>
      <w:r w:rsidR="00547B3D" w:rsidRPr="00862D9C">
        <w:rPr>
          <w:rFonts w:eastAsia="Calibri"/>
          <w:spacing w:val="-2"/>
          <w:kern w:val="22"/>
          <w:lang w:val="en-GB"/>
        </w:rPr>
        <w:t xml:space="preserve">may </w:t>
      </w:r>
      <w:r w:rsidR="00111329" w:rsidRPr="00862D9C">
        <w:rPr>
          <w:rFonts w:eastAsia="Calibri"/>
          <w:spacing w:val="-2"/>
          <w:kern w:val="22"/>
          <w:lang w:val="en-GB"/>
        </w:rPr>
        <w:t xml:space="preserve">not </w:t>
      </w:r>
      <w:r w:rsidR="00547B3D" w:rsidRPr="00862D9C">
        <w:rPr>
          <w:rFonts w:eastAsia="Calibri"/>
          <w:spacing w:val="-2"/>
          <w:kern w:val="22"/>
          <w:lang w:val="en-GB"/>
        </w:rPr>
        <w:t xml:space="preserve">have </w:t>
      </w:r>
      <w:r w:rsidRPr="00862D9C">
        <w:rPr>
          <w:rFonts w:eastAsia="Calibri"/>
          <w:spacing w:val="-2"/>
          <w:kern w:val="22"/>
          <w:lang w:val="en-GB"/>
        </w:rPr>
        <w:t>seemed as</w:t>
      </w:r>
      <w:r w:rsidR="00547B3D" w:rsidRPr="00862D9C">
        <w:rPr>
          <w:rFonts w:eastAsia="Calibri"/>
          <w:spacing w:val="-2"/>
          <w:kern w:val="22"/>
          <w:lang w:val="en-GB"/>
        </w:rPr>
        <w:t xml:space="preserve"> </w:t>
      </w:r>
      <w:r w:rsidR="00111329" w:rsidRPr="00862D9C">
        <w:rPr>
          <w:rFonts w:eastAsia="Calibri"/>
          <w:spacing w:val="-2"/>
          <w:kern w:val="22"/>
          <w:lang w:val="en-GB"/>
        </w:rPr>
        <w:t>something new</w:t>
      </w:r>
      <w:r w:rsidRPr="00862D9C">
        <w:rPr>
          <w:rFonts w:eastAsia="Calibri"/>
          <w:spacing w:val="-2"/>
          <w:kern w:val="22"/>
          <w:lang w:val="en-GB"/>
        </w:rPr>
        <w:t>. I</w:t>
      </w:r>
      <w:r w:rsidR="00111329" w:rsidRPr="00862D9C">
        <w:rPr>
          <w:rFonts w:eastAsia="Calibri"/>
          <w:spacing w:val="-2"/>
          <w:kern w:val="22"/>
          <w:lang w:val="en-GB"/>
        </w:rPr>
        <w:t xml:space="preserve">t had a tagline copied from one of the initiatives of </w:t>
      </w:r>
      <w:r w:rsidR="00547B3D" w:rsidRPr="00862D9C">
        <w:rPr>
          <w:rFonts w:eastAsia="Calibri"/>
          <w:spacing w:val="-2"/>
          <w:kern w:val="22"/>
          <w:lang w:val="en-GB"/>
        </w:rPr>
        <w:t xml:space="preserve">the </w:t>
      </w:r>
      <w:r w:rsidR="008C37F2" w:rsidRPr="00862D9C">
        <w:rPr>
          <w:rFonts w:eastAsia="Calibri"/>
          <w:spacing w:val="-2"/>
          <w:kern w:val="22"/>
          <w:lang w:val="en-GB"/>
        </w:rPr>
        <w:t>Indian</w:t>
      </w:r>
      <w:r w:rsidR="00111329" w:rsidRPr="00862D9C">
        <w:rPr>
          <w:rFonts w:eastAsia="Calibri"/>
          <w:spacing w:val="-2"/>
          <w:kern w:val="22"/>
          <w:lang w:val="en-GB"/>
        </w:rPr>
        <w:t xml:space="preserve"> government</w:t>
      </w:r>
      <w:r w:rsidRPr="00862D9C">
        <w:rPr>
          <w:rFonts w:eastAsia="Calibri"/>
          <w:spacing w:val="-2"/>
          <w:kern w:val="22"/>
          <w:lang w:val="en-GB"/>
        </w:rPr>
        <w:t>. However</w:t>
      </w:r>
      <w:r w:rsidR="008C37F2" w:rsidRPr="00862D9C">
        <w:rPr>
          <w:rFonts w:eastAsia="Calibri"/>
          <w:spacing w:val="-2"/>
          <w:kern w:val="22"/>
          <w:lang w:val="en-GB"/>
        </w:rPr>
        <w:t>,</w:t>
      </w:r>
      <w:r w:rsidR="00111329" w:rsidRPr="00862D9C">
        <w:rPr>
          <w:rFonts w:eastAsia="Calibri"/>
          <w:spacing w:val="-2"/>
          <w:kern w:val="22"/>
          <w:lang w:val="en-GB"/>
        </w:rPr>
        <w:t xml:space="preserve"> </w:t>
      </w:r>
      <w:r w:rsidRPr="00862D9C">
        <w:rPr>
          <w:rFonts w:eastAsia="Calibri"/>
          <w:spacing w:val="-2"/>
          <w:kern w:val="22"/>
          <w:lang w:val="en-GB"/>
        </w:rPr>
        <w:t>digg</w:t>
      </w:r>
      <w:r w:rsidR="00111329" w:rsidRPr="00862D9C">
        <w:rPr>
          <w:rFonts w:eastAsia="Calibri"/>
          <w:spacing w:val="-2"/>
          <w:kern w:val="22"/>
          <w:lang w:val="en-GB"/>
        </w:rPr>
        <w:t xml:space="preserve">ing deeper </w:t>
      </w:r>
      <w:r w:rsidR="008C37F2" w:rsidRPr="00862D9C">
        <w:rPr>
          <w:rFonts w:eastAsia="Calibri"/>
          <w:spacing w:val="-2"/>
          <w:kern w:val="22"/>
          <w:lang w:val="en-GB"/>
        </w:rPr>
        <w:t>into</w:t>
      </w:r>
      <w:r w:rsidR="00111329" w:rsidRPr="00862D9C">
        <w:rPr>
          <w:rFonts w:eastAsia="Calibri"/>
          <w:spacing w:val="-2"/>
          <w:kern w:val="22"/>
          <w:lang w:val="en-GB"/>
        </w:rPr>
        <w:t xml:space="preserve"> the details, it proved to be a </w:t>
      </w:r>
      <w:r w:rsidR="008C37F2" w:rsidRPr="00862D9C">
        <w:rPr>
          <w:rFonts w:eastAsia="Calibri"/>
          <w:spacing w:val="-2"/>
          <w:kern w:val="22"/>
          <w:lang w:val="en-GB"/>
        </w:rPr>
        <w:t>master stroke at a</w:t>
      </w:r>
      <w:r w:rsidR="00111329" w:rsidRPr="00862D9C">
        <w:rPr>
          <w:rFonts w:eastAsia="Calibri"/>
          <w:spacing w:val="-2"/>
          <w:kern w:val="22"/>
          <w:lang w:val="en-GB"/>
        </w:rPr>
        <w:t xml:space="preserve"> time when most manufacturing companies were facing lockouts</w:t>
      </w:r>
      <w:r w:rsidR="008C37F2" w:rsidRPr="00862D9C">
        <w:rPr>
          <w:rFonts w:eastAsia="Calibri"/>
          <w:spacing w:val="-2"/>
          <w:kern w:val="22"/>
          <w:lang w:val="en-GB"/>
        </w:rPr>
        <w:t xml:space="preserve"> and</w:t>
      </w:r>
      <w:r w:rsidR="00111329" w:rsidRPr="00862D9C">
        <w:rPr>
          <w:rFonts w:eastAsia="Calibri"/>
          <w:spacing w:val="-2"/>
          <w:kern w:val="22"/>
          <w:lang w:val="en-GB"/>
        </w:rPr>
        <w:t xml:space="preserve"> strikes due to poor industrial relations between management and labour</w:t>
      </w:r>
      <w:r w:rsidRPr="00862D9C">
        <w:rPr>
          <w:rFonts w:eastAsia="Calibri"/>
          <w:spacing w:val="-2"/>
          <w:kern w:val="22"/>
          <w:lang w:val="en-GB"/>
        </w:rPr>
        <w:t>er</w:t>
      </w:r>
      <w:r w:rsidR="00111329" w:rsidRPr="00862D9C">
        <w:rPr>
          <w:rFonts w:eastAsia="Calibri"/>
          <w:spacing w:val="-2"/>
          <w:kern w:val="22"/>
          <w:lang w:val="en-GB"/>
        </w:rPr>
        <w:t xml:space="preserve">s. Not long </w:t>
      </w:r>
      <w:r w:rsidR="006B1287" w:rsidRPr="00862D9C">
        <w:rPr>
          <w:rFonts w:eastAsia="Calibri"/>
          <w:spacing w:val="-2"/>
          <w:kern w:val="22"/>
          <w:lang w:val="en-GB"/>
        </w:rPr>
        <w:t>before</w:t>
      </w:r>
      <w:r w:rsidR="00111329" w:rsidRPr="00862D9C">
        <w:rPr>
          <w:rFonts w:eastAsia="Calibri"/>
          <w:spacing w:val="-2"/>
          <w:kern w:val="22"/>
          <w:lang w:val="en-GB"/>
        </w:rPr>
        <w:t xml:space="preserve">, one of the most successful car </w:t>
      </w:r>
      <w:r w:rsidR="00A012A5" w:rsidRPr="00862D9C">
        <w:rPr>
          <w:rFonts w:eastAsia="Calibri"/>
          <w:spacing w:val="-2"/>
          <w:kern w:val="22"/>
          <w:lang w:val="en-GB"/>
        </w:rPr>
        <w:t>manufacturers</w:t>
      </w:r>
      <w:r w:rsidR="008C37F2" w:rsidRPr="00862D9C">
        <w:rPr>
          <w:rFonts w:eastAsia="Calibri"/>
          <w:spacing w:val="-2"/>
          <w:kern w:val="22"/>
          <w:lang w:val="en-GB"/>
        </w:rPr>
        <w:t xml:space="preserve"> </w:t>
      </w:r>
      <w:r w:rsidR="00111329" w:rsidRPr="00862D9C">
        <w:rPr>
          <w:rFonts w:eastAsia="Calibri"/>
          <w:spacing w:val="-2"/>
          <w:kern w:val="22"/>
          <w:lang w:val="en-GB"/>
        </w:rPr>
        <w:t xml:space="preserve">in India, </w:t>
      </w:r>
      <w:proofErr w:type="spellStart"/>
      <w:r w:rsidR="008C37F2" w:rsidRPr="00862D9C">
        <w:rPr>
          <w:rFonts w:eastAsia="Calibri"/>
          <w:spacing w:val="-2"/>
          <w:kern w:val="22"/>
          <w:lang w:val="en-GB"/>
        </w:rPr>
        <w:t>Maruti</w:t>
      </w:r>
      <w:proofErr w:type="spellEnd"/>
      <w:r w:rsidR="008C37F2" w:rsidRPr="00862D9C">
        <w:rPr>
          <w:rFonts w:eastAsia="Calibri"/>
          <w:spacing w:val="-2"/>
          <w:kern w:val="22"/>
          <w:lang w:val="en-GB"/>
        </w:rPr>
        <w:t xml:space="preserve"> Suzuki India Limited,</w:t>
      </w:r>
      <w:r w:rsidR="00111329" w:rsidRPr="00862D9C">
        <w:rPr>
          <w:rFonts w:eastAsia="Calibri"/>
          <w:spacing w:val="-2"/>
          <w:kern w:val="22"/>
          <w:lang w:val="en-GB"/>
        </w:rPr>
        <w:t xml:space="preserve"> </w:t>
      </w:r>
      <w:r w:rsidRPr="00862D9C">
        <w:rPr>
          <w:rFonts w:eastAsia="Calibri"/>
          <w:spacing w:val="-2"/>
          <w:kern w:val="22"/>
          <w:lang w:val="en-GB"/>
        </w:rPr>
        <w:t xml:space="preserve">had </w:t>
      </w:r>
      <w:r w:rsidR="00111329" w:rsidRPr="00862D9C">
        <w:rPr>
          <w:rFonts w:eastAsia="Calibri"/>
          <w:spacing w:val="-2"/>
          <w:kern w:val="22"/>
          <w:lang w:val="en-GB"/>
        </w:rPr>
        <w:t xml:space="preserve">faced the dark side of this issue when an HR </w:t>
      </w:r>
      <w:r w:rsidR="008C37F2" w:rsidRPr="00862D9C">
        <w:rPr>
          <w:rFonts w:eastAsia="Calibri"/>
          <w:spacing w:val="-2"/>
          <w:kern w:val="22"/>
          <w:lang w:val="en-GB"/>
        </w:rPr>
        <w:t xml:space="preserve">manager </w:t>
      </w:r>
      <w:r w:rsidRPr="00862D9C">
        <w:rPr>
          <w:rFonts w:eastAsia="Calibri"/>
          <w:spacing w:val="-2"/>
          <w:kern w:val="22"/>
          <w:lang w:val="en-GB"/>
        </w:rPr>
        <w:t xml:space="preserve">suffered a horrible accident in which he </w:t>
      </w:r>
      <w:r w:rsidR="00111329" w:rsidRPr="00862D9C">
        <w:rPr>
          <w:rFonts w:eastAsia="Calibri"/>
          <w:spacing w:val="-2"/>
          <w:kern w:val="22"/>
          <w:lang w:val="en-GB"/>
        </w:rPr>
        <w:t>was burn</w:t>
      </w:r>
      <w:r w:rsidRPr="00862D9C">
        <w:rPr>
          <w:rFonts w:eastAsia="Calibri"/>
          <w:spacing w:val="-2"/>
          <w:kern w:val="22"/>
          <w:lang w:val="en-GB"/>
        </w:rPr>
        <w:t>ed</w:t>
      </w:r>
      <w:r w:rsidR="00111329" w:rsidRPr="00862D9C">
        <w:rPr>
          <w:rFonts w:eastAsia="Calibri"/>
          <w:spacing w:val="-2"/>
          <w:kern w:val="22"/>
          <w:lang w:val="en-GB"/>
        </w:rPr>
        <w:t xml:space="preserve"> </w:t>
      </w:r>
      <w:r w:rsidRPr="00862D9C">
        <w:rPr>
          <w:rFonts w:eastAsia="Calibri"/>
          <w:spacing w:val="-2"/>
          <w:kern w:val="22"/>
          <w:lang w:val="en-GB"/>
        </w:rPr>
        <w:t>to death</w:t>
      </w:r>
      <w:r w:rsidR="00111329" w:rsidRPr="00862D9C">
        <w:rPr>
          <w:rFonts w:eastAsia="Calibri"/>
          <w:spacing w:val="-2"/>
          <w:kern w:val="22"/>
          <w:lang w:val="en-GB"/>
        </w:rPr>
        <w:t>.</w:t>
      </w:r>
    </w:p>
    <w:p w14:paraId="4DB3756D" w14:textId="77777777" w:rsidR="00111329" w:rsidRPr="00862D9C" w:rsidRDefault="00111329" w:rsidP="00111329">
      <w:pPr>
        <w:pStyle w:val="BodyTextMain"/>
        <w:rPr>
          <w:rFonts w:eastAsia="Calibri"/>
          <w:lang w:val="en-GB"/>
        </w:rPr>
      </w:pPr>
    </w:p>
    <w:p w14:paraId="13FB5433" w14:textId="79DFDC9F" w:rsidR="008C37F2" w:rsidRPr="00862D9C" w:rsidRDefault="008C37F2" w:rsidP="00111329">
      <w:pPr>
        <w:pStyle w:val="BodyTextMain"/>
        <w:rPr>
          <w:rFonts w:eastAsia="Calibri"/>
          <w:lang w:val="en-GB"/>
        </w:rPr>
      </w:pPr>
      <w:r w:rsidRPr="00862D9C">
        <w:rPr>
          <w:rFonts w:eastAsia="Calibri"/>
          <w:lang w:val="en-GB"/>
        </w:rPr>
        <w:t xml:space="preserve">When asked about the initiative, Kumar </w:t>
      </w:r>
      <w:r w:rsidR="006B1287" w:rsidRPr="00862D9C">
        <w:rPr>
          <w:rFonts w:eastAsia="Calibri"/>
          <w:lang w:val="en-GB"/>
        </w:rPr>
        <w:t>explained</w:t>
      </w:r>
      <w:r w:rsidRPr="00862D9C">
        <w:rPr>
          <w:rFonts w:eastAsia="Calibri"/>
          <w:lang w:val="en-GB"/>
        </w:rPr>
        <w:t>:</w:t>
      </w:r>
    </w:p>
    <w:p w14:paraId="606C7D70" w14:textId="77777777" w:rsidR="008C37F2" w:rsidRPr="00862D9C" w:rsidRDefault="008C37F2" w:rsidP="00111329">
      <w:pPr>
        <w:pStyle w:val="BodyTextMain"/>
        <w:rPr>
          <w:rFonts w:eastAsia="Calibri"/>
          <w:lang w:val="en-GB"/>
        </w:rPr>
      </w:pPr>
    </w:p>
    <w:p w14:paraId="78ACA75E" w14:textId="0F305744" w:rsidR="00111329" w:rsidRPr="00862D9C" w:rsidRDefault="00111329" w:rsidP="00D20D1B">
      <w:pPr>
        <w:pStyle w:val="BodyTextMain"/>
        <w:ind w:left="720"/>
        <w:rPr>
          <w:rFonts w:eastAsia="Calibri"/>
          <w:lang w:val="en-GB"/>
        </w:rPr>
      </w:pPr>
      <w:r w:rsidRPr="00862D9C">
        <w:rPr>
          <w:rFonts w:eastAsia="Calibri"/>
          <w:lang w:val="en-GB"/>
        </w:rPr>
        <w:t xml:space="preserve">It’s very common these days to see labour unions in every major manufacturing firm. Sometimes they are formed out of political </w:t>
      </w:r>
      <w:proofErr w:type="gramStart"/>
      <w:r w:rsidRPr="00862D9C">
        <w:rPr>
          <w:rFonts w:eastAsia="Calibri"/>
          <w:lang w:val="en-GB"/>
        </w:rPr>
        <w:t>intentions</w:t>
      </w:r>
      <w:r w:rsidR="008C37F2" w:rsidRPr="00862D9C">
        <w:rPr>
          <w:rFonts w:eastAsia="Calibri"/>
          <w:lang w:val="en-GB"/>
        </w:rPr>
        <w:t>[</w:t>
      </w:r>
      <w:proofErr w:type="gramEnd"/>
      <w:r w:rsidR="008C37F2" w:rsidRPr="00862D9C">
        <w:rPr>
          <w:rFonts w:eastAsia="Calibri"/>
          <w:lang w:val="en-GB"/>
        </w:rPr>
        <w:t>,]</w:t>
      </w:r>
      <w:r w:rsidRPr="00862D9C">
        <w:rPr>
          <w:rFonts w:eastAsia="Calibri"/>
          <w:lang w:val="en-GB"/>
        </w:rPr>
        <w:t xml:space="preserve"> but in other cases, labour</w:t>
      </w:r>
      <w:r w:rsidR="0050465C" w:rsidRPr="00862D9C">
        <w:rPr>
          <w:rFonts w:eastAsia="Calibri"/>
          <w:lang w:val="en-GB"/>
        </w:rPr>
        <w:t>er</w:t>
      </w:r>
      <w:r w:rsidRPr="00862D9C">
        <w:rPr>
          <w:rFonts w:eastAsia="Calibri"/>
          <w:lang w:val="en-GB"/>
        </w:rPr>
        <w:t xml:space="preserve">s are forced to form one such to get their basic demands fulfilled. But what if we reach them and ask for their needs and get the work done within a time frame? Why do we need unions if HR has the scope of becoming </w:t>
      </w:r>
      <w:r w:rsidR="008C37F2" w:rsidRPr="00862D9C">
        <w:rPr>
          <w:rFonts w:eastAsia="Calibri"/>
          <w:lang w:val="en-GB"/>
        </w:rPr>
        <w:t>[an] “</w:t>
      </w:r>
      <w:r w:rsidRPr="00862D9C">
        <w:rPr>
          <w:rFonts w:eastAsia="Calibri"/>
          <w:iCs/>
          <w:lang w:val="en-GB"/>
        </w:rPr>
        <w:t>employee champion</w:t>
      </w:r>
      <w:r w:rsidR="008C37F2" w:rsidRPr="00862D9C">
        <w:rPr>
          <w:rFonts w:eastAsia="Calibri"/>
          <w:iCs/>
          <w:lang w:val="en-GB"/>
        </w:rPr>
        <w:t>”</w:t>
      </w:r>
      <w:r w:rsidRPr="00862D9C">
        <w:rPr>
          <w:rFonts w:eastAsia="Calibri"/>
          <w:lang w:val="en-GB"/>
        </w:rPr>
        <w:t xml:space="preserve">? This is what we are doing in Mann </w:t>
      </w:r>
      <w:proofErr w:type="spellStart"/>
      <w:r w:rsidRPr="00862D9C">
        <w:rPr>
          <w:rFonts w:eastAsia="Calibri"/>
          <w:lang w:val="en-GB"/>
        </w:rPr>
        <w:t>ki</w:t>
      </w:r>
      <w:proofErr w:type="spellEnd"/>
      <w:r w:rsidRPr="00862D9C">
        <w:rPr>
          <w:rFonts w:eastAsia="Calibri"/>
          <w:lang w:val="en-GB"/>
        </w:rPr>
        <w:t xml:space="preserve"> </w:t>
      </w:r>
      <w:proofErr w:type="spellStart"/>
      <w:r w:rsidRPr="00862D9C">
        <w:rPr>
          <w:rFonts w:eastAsia="Calibri"/>
          <w:lang w:val="en-GB"/>
        </w:rPr>
        <w:t>Baat</w:t>
      </w:r>
      <w:proofErr w:type="spellEnd"/>
      <w:r w:rsidRPr="00862D9C">
        <w:rPr>
          <w:rFonts w:eastAsia="Calibri"/>
          <w:lang w:val="en-GB"/>
        </w:rPr>
        <w:t xml:space="preserve"> with HR</w:t>
      </w:r>
      <w:r w:rsidR="008C37F2" w:rsidRPr="00862D9C">
        <w:rPr>
          <w:rFonts w:eastAsia="Calibri"/>
          <w:lang w:val="en-GB"/>
        </w:rPr>
        <w:t>.</w:t>
      </w:r>
    </w:p>
    <w:p w14:paraId="6942A58F" w14:textId="77777777" w:rsidR="003B3481" w:rsidRPr="00862D9C" w:rsidRDefault="003B3481" w:rsidP="004C58C8">
      <w:pPr>
        <w:pStyle w:val="BodyTextMain"/>
        <w:ind w:left="1440"/>
        <w:rPr>
          <w:rFonts w:eastAsia="Calibri"/>
          <w:lang w:val="en-GB"/>
        </w:rPr>
      </w:pPr>
    </w:p>
    <w:p w14:paraId="129DBA03" w14:textId="55833456" w:rsidR="00111329" w:rsidRPr="00862D9C" w:rsidRDefault="00111329" w:rsidP="00111329">
      <w:pPr>
        <w:pStyle w:val="BodyTextMain"/>
        <w:rPr>
          <w:rFonts w:eastAsia="Calibri"/>
          <w:spacing w:val="-2"/>
          <w:kern w:val="22"/>
          <w:lang w:val="en-GB"/>
        </w:rPr>
      </w:pPr>
      <w:r w:rsidRPr="00862D9C">
        <w:rPr>
          <w:rFonts w:eastAsia="Calibri"/>
          <w:spacing w:val="-2"/>
          <w:kern w:val="22"/>
          <w:lang w:val="en-GB"/>
        </w:rPr>
        <w:t xml:space="preserve">In Mann </w:t>
      </w:r>
      <w:proofErr w:type="spellStart"/>
      <w:r w:rsidRPr="00862D9C">
        <w:rPr>
          <w:rFonts w:eastAsia="Calibri"/>
          <w:spacing w:val="-2"/>
          <w:kern w:val="22"/>
          <w:lang w:val="en-GB"/>
        </w:rPr>
        <w:t>ki</w:t>
      </w:r>
      <w:proofErr w:type="spellEnd"/>
      <w:r w:rsidRPr="00862D9C">
        <w:rPr>
          <w:rFonts w:eastAsia="Calibri"/>
          <w:spacing w:val="-2"/>
          <w:kern w:val="22"/>
          <w:lang w:val="en-GB"/>
        </w:rPr>
        <w:t xml:space="preserve"> </w:t>
      </w:r>
      <w:proofErr w:type="spellStart"/>
      <w:r w:rsidRPr="00862D9C">
        <w:rPr>
          <w:rFonts w:eastAsia="Calibri"/>
          <w:spacing w:val="-2"/>
          <w:kern w:val="22"/>
          <w:lang w:val="en-GB"/>
        </w:rPr>
        <w:t>Baat</w:t>
      </w:r>
      <w:proofErr w:type="spellEnd"/>
      <w:r w:rsidRPr="00862D9C">
        <w:rPr>
          <w:rFonts w:eastAsia="Calibri"/>
          <w:spacing w:val="-2"/>
          <w:kern w:val="22"/>
          <w:lang w:val="en-GB"/>
        </w:rPr>
        <w:t xml:space="preserve"> with HR, </w:t>
      </w:r>
      <w:r w:rsidR="003B3481" w:rsidRPr="00862D9C">
        <w:rPr>
          <w:rFonts w:eastAsia="Calibri"/>
          <w:spacing w:val="-2"/>
          <w:kern w:val="22"/>
          <w:lang w:val="en-GB"/>
        </w:rPr>
        <w:t xml:space="preserve">an </w:t>
      </w:r>
      <w:r w:rsidRPr="00862D9C">
        <w:rPr>
          <w:rFonts w:eastAsia="Calibri"/>
          <w:spacing w:val="-2"/>
          <w:kern w:val="22"/>
          <w:lang w:val="en-GB"/>
        </w:rPr>
        <w:t xml:space="preserve">HR manager was appointed to visit </w:t>
      </w:r>
      <w:r w:rsidR="003B3481" w:rsidRPr="00862D9C">
        <w:rPr>
          <w:rFonts w:eastAsia="Calibri"/>
          <w:spacing w:val="-2"/>
          <w:kern w:val="22"/>
          <w:lang w:val="en-GB"/>
        </w:rPr>
        <w:t>the shop floor</w:t>
      </w:r>
      <w:r w:rsidRPr="00862D9C">
        <w:rPr>
          <w:rFonts w:eastAsia="Calibri"/>
          <w:spacing w:val="-2"/>
          <w:kern w:val="22"/>
          <w:lang w:val="en-GB"/>
        </w:rPr>
        <w:t xml:space="preserve"> on</w:t>
      </w:r>
      <w:r w:rsidR="00825F65" w:rsidRPr="00862D9C">
        <w:rPr>
          <w:rFonts w:eastAsia="Calibri"/>
          <w:spacing w:val="-2"/>
          <w:kern w:val="22"/>
          <w:lang w:val="en-GB"/>
        </w:rPr>
        <w:t xml:space="preserve"> a</w:t>
      </w:r>
      <w:r w:rsidRPr="00862D9C">
        <w:rPr>
          <w:rFonts w:eastAsia="Calibri"/>
          <w:spacing w:val="-2"/>
          <w:kern w:val="22"/>
          <w:lang w:val="en-GB"/>
        </w:rPr>
        <w:t xml:space="preserve"> regular basis </w:t>
      </w:r>
      <w:r w:rsidR="00511D1F" w:rsidRPr="00862D9C">
        <w:rPr>
          <w:rFonts w:eastAsia="Calibri"/>
          <w:spacing w:val="-2"/>
          <w:kern w:val="22"/>
          <w:lang w:val="en-GB"/>
        </w:rPr>
        <w:t>t</w:t>
      </w:r>
      <w:r w:rsidRPr="00862D9C">
        <w:rPr>
          <w:rFonts w:eastAsia="Calibri"/>
          <w:spacing w:val="-2"/>
          <w:kern w:val="22"/>
          <w:lang w:val="en-GB"/>
        </w:rPr>
        <w:t>o address</w:t>
      </w:r>
      <w:r w:rsidR="00511D1F" w:rsidRPr="00862D9C">
        <w:rPr>
          <w:rFonts w:eastAsia="Calibri"/>
          <w:spacing w:val="-2"/>
          <w:kern w:val="22"/>
          <w:lang w:val="en-GB"/>
        </w:rPr>
        <w:t xml:space="preserve"> worker</w:t>
      </w:r>
      <w:r w:rsidRPr="00862D9C">
        <w:rPr>
          <w:rFonts w:eastAsia="Calibri"/>
          <w:spacing w:val="-2"/>
          <w:kern w:val="22"/>
          <w:lang w:val="en-GB"/>
        </w:rPr>
        <w:t xml:space="preserve"> grievances. Within two days, all issues had to be resolved. To verify the progress, surprise visits were made by </w:t>
      </w:r>
      <w:r w:rsidR="00825F65" w:rsidRPr="00862D9C">
        <w:rPr>
          <w:rFonts w:eastAsia="Calibri"/>
          <w:spacing w:val="-2"/>
          <w:kern w:val="22"/>
          <w:lang w:val="en-GB"/>
        </w:rPr>
        <w:t>the MD</w:t>
      </w:r>
      <w:r w:rsidRPr="00862D9C">
        <w:rPr>
          <w:rFonts w:eastAsia="Calibri"/>
          <w:spacing w:val="-2"/>
          <w:kern w:val="22"/>
          <w:lang w:val="en-GB"/>
        </w:rPr>
        <w:t xml:space="preserve"> and HR head</w:t>
      </w:r>
      <w:r w:rsidR="00825F65" w:rsidRPr="00862D9C">
        <w:rPr>
          <w:rFonts w:eastAsia="Calibri"/>
          <w:spacing w:val="-2"/>
          <w:kern w:val="22"/>
          <w:lang w:val="en-GB"/>
        </w:rPr>
        <w:t>,</w:t>
      </w:r>
      <w:r w:rsidRPr="00862D9C">
        <w:rPr>
          <w:rFonts w:eastAsia="Calibri"/>
          <w:spacing w:val="-2"/>
          <w:kern w:val="22"/>
          <w:lang w:val="en-GB"/>
        </w:rPr>
        <w:t xml:space="preserve"> whom employees were free to share their problems</w:t>
      </w:r>
      <w:r w:rsidR="00825F65" w:rsidRPr="00862D9C">
        <w:rPr>
          <w:rFonts w:eastAsia="Calibri"/>
          <w:spacing w:val="-2"/>
          <w:kern w:val="22"/>
          <w:lang w:val="en-GB"/>
        </w:rPr>
        <w:t xml:space="preserve"> with</w:t>
      </w:r>
      <w:r w:rsidRPr="00862D9C">
        <w:rPr>
          <w:rFonts w:eastAsia="Calibri"/>
          <w:spacing w:val="-2"/>
          <w:kern w:val="22"/>
          <w:lang w:val="en-GB"/>
        </w:rPr>
        <w:t>.</w:t>
      </w:r>
    </w:p>
    <w:p w14:paraId="47F5B81E" w14:textId="77777777" w:rsidR="00111329" w:rsidRPr="00862D9C" w:rsidRDefault="00111329" w:rsidP="00111329">
      <w:pPr>
        <w:pStyle w:val="BodyTextMain"/>
        <w:rPr>
          <w:rFonts w:eastAsia="Calibri"/>
          <w:i/>
          <w:iCs/>
          <w:u w:val="single"/>
          <w:lang w:val="en-GB"/>
        </w:rPr>
      </w:pPr>
    </w:p>
    <w:p w14:paraId="38A52520" w14:textId="77777777" w:rsidR="00111329" w:rsidRPr="00862D9C" w:rsidRDefault="00111329" w:rsidP="00111329">
      <w:pPr>
        <w:pStyle w:val="BodyTextMain"/>
        <w:rPr>
          <w:rFonts w:eastAsia="Calibri"/>
          <w:i/>
          <w:iCs/>
          <w:u w:val="single"/>
          <w:lang w:val="en-GB"/>
        </w:rPr>
      </w:pPr>
    </w:p>
    <w:p w14:paraId="328E0861" w14:textId="77777777" w:rsidR="00111329" w:rsidRPr="00862D9C" w:rsidRDefault="00111329" w:rsidP="008461F0">
      <w:pPr>
        <w:pStyle w:val="Casehead1"/>
        <w:keepNext/>
        <w:rPr>
          <w:rFonts w:eastAsia="Calibri"/>
          <w:lang w:val="en-GB"/>
        </w:rPr>
      </w:pPr>
      <w:r w:rsidRPr="00862D9C">
        <w:rPr>
          <w:rFonts w:eastAsia="Calibri"/>
          <w:lang w:val="en-GB"/>
        </w:rPr>
        <w:t>Mini Townhall meet</w:t>
      </w:r>
    </w:p>
    <w:p w14:paraId="0DE43D38" w14:textId="77777777" w:rsidR="00111329" w:rsidRPr="00862D9C" w:rsidRDefault="00111329" w:rsidP="008461F0">
      <w:pPr>
        <w:pStyle w:val="BodyTextMain"/>
        <w:keepNext/>
        <w:rPr>
          <w:rFonts w:eastAsia="Calibri"/>
          <w:lang w:val="en-GB"/>
        </w:rPr>
      </w:pPr>
    </w:p>
    <w:p w14:paraId="080D47DE" w14:textId="13C25328" w:rsidR="00111329" w:rsidRPr="00862D9C" w:rsidRDefault="00825F65" w:rsidP="008461F0">
      <w:pPr>
        <w:pStyle w:val="BodyTextMain"/>
        <w:keepNext/>
        <w:rPr>
          <w:rFonts w:eastAsia="Calibri"/>
          <w:spacing w:val="-2"/>
          <w:kern w:val="22"/>
          <w:lang w:val="en-GB"/>
        </w:rPr>
      </w:pPr>
      <w:r w:rsidRPr="00862D9C">
        <w:rPr>
          <w:rFonts w:eastAsia="Calibri"/>
          <w:spacing w:val="-2"/>
          <w:kern w:val="22"/>
          <w:lang w:val="en-GB"/>
        </w:rPr>
        <w:t>Annually,</w:t>
      </w:r>
      <w:r w:rsidR="00111329" w:rsidRPr="00862D9C">
        <w:rPr>
          <w:rFonts w:eastAsia="Calibri"/>
          <w:spacing w:val="-2"/>
          <w:kern w:val="22"/>
          <w:lang w:val="en-GB"/>
        </w:rPr>
        <w:t xml:space="preserve"> all </w:t>
      </w:r>
      <w:proofErr w:type="spellStart"/>
      <w:r w:rsidR="00111329" w:rsidRPr="00862D9C">
        <w:rPr>
          <w:rFonts w:eastAsia="Calibri"/>
          <w:spacing w:val="-2"/>
          <w:kern w:val="22"/>
          <w:lang w:val="en-GB"/>
        </w:rPr>
        <w:t>Hella</w:t>
      </w:r>
      <w:proofErr w:type="spellEnd"/>
      <w:r w:rsidR="00111329" w:rsidRPr="00862D9C">
        <w:rPr>
          <w:rFonts w:eastAsia="Calibri"/>
          <w:spacing w:val="-2"/>
          <w:kern w:val="22"/>
          <w:lang w:val="en-GB"/>
        </w:rPr>
        <w:t xml:space="preserve"> employees</w:t>
      </w:r>
      <w:r w:rsidRPr="00862D9C">
        <w:rPr>
          <w:rFonts w:eastAsia="Calibri"/>
          <w:spacing w:val="-2"/>
          <w:kern w:val="22"/>
          <w:lang w:val="en-GB"/>
        </w:rPr>
        <w:t>,</w:t>
      </w:r>
      <w:r w:rsidR="00111329" w:rsidRPr="00862D9C">
        <w:rPr>
          <w:rFonts w:eastAsia="Calibri"/>
          <w:spacing w:val="-2"/>
          <w:kern w:val="22"/>
          <w:lang w:val="en-GB"/>
        </w:rPr>
        <w:t xml:space="preserve"> along with their family members </w:t>
      </w:r>
      <w:r w:rsidRPr="00862D9C">
        <w:rPr>
          <w:rFonts w:eastAsia="Calibri"/>
          <w:spacing w:val="-2"/>
          <w:kern w:val="22"/>
          <w:lang w:val="en-GB"/>
        </w:rPr>
        <w:t>(</w:t>
      </w:r>
      <w:r w:rsidR="00111329" w:rsidRPr="00862D9C">
        <w:rPr>
          <w:rFonts w:eastAsia="Calibri"/>
          <w:spacing w:val="-2"/>
          <w:kern w:val="22"/>
          <w:lang w:val="en-GB"/>
        </w:rPr>
        <w:t>i.e.</w:t>
      </w:r>
      <w:r w:rsidRPr="00862D9C">
        <w:rPr>
          <w:rFonts w:eastAsia="Calibri"/>
          <w:spacing w:val="-2"/>
          <w:kern w:val="22"/>
          <w:lang w:val="en-GB"/>
        </w:rPr>
        <w:t>,</w:t>
      </w:r>
      <w:r w:rsidR="00111329" w:rsidRPr="00862D9C">
        <w:rPr>
          <w:rFonts w:eastAsia="Calibri"/>
          <w:spacing w:val="-2"/>
          <w:kern w:val="22"/>
          <w:lang w:val="en-GB"/>
        </w:rPr>
        <w:t xml:space="preserve"> </w:t>
      </w:r>
      <w:r w:rsidR="00B80062" w:rsidRPr="00862D9C">
        <w:rPr>
          <w:rFonts w:eastAsia="Calibri"/>
          <w:spacing w:val="-2"/>
          <w:kern w:val="22"/>
          <w:lang w:val="en-GB"/>
        </w:rPr>
        <w:t xml:space="preserve">spouses </w:t>
      </w:r>
      <w:r w:rsidR="00111329" w:rsidRPr="00862D9C">
        <w:rPr>
          <w:rFonts w:eastAsia="Calibri"/>
          <w:spacing w:val="-2"/>
          <w:kern w:val="22"/>
          <w:lang w:val="en-GB"/>
        </w:rPr>
        <w:t>and children</w:t>
      </w:r>
      <w:r w:rsidRPr="00862D9C">
        <w:rPr>
          <w:rFonts w:eastAsia="Calibri"/>
          <w:spacing w:val="-2"/>
          <w:kern w:val="22"/>
          <w:lang w:val="en-GB"/>
        </w:rPr>
        <w:t>),</w:t>
      </w:r>
      <w:r w:rsidR="00111329" w:rsidRPr="00862D9C">
        <w:rPr>
          <w:rFonts w:eastAsia="Calibri"/>
          <w:spacing w:val="-2"/>
          <w:kern w:val="22"/>
          <w:lang w:val="en-GB"/>
        </w:rPr>
        <w:t xml:space="preserve"> spent the whole day together and cherished moments with each other. The </w:t>
      </w:r>
      <w:r w:rsidRPr="00862D9C">
        <w:rPr>
          <w:rFonts w:eastAsia="Calibri"/>
          <w:iCs/>
          <w:spacing w:val="-2"/>
          <w:kern w:val="22"/>
          <w:lang w:val="en-GB"/>
        </w:rPr>
        <w:t>meet</w:t>
      </w:r>
      <w:r w:rsidRPr="00862D9C">
        <w:rPr>
          <w:rFonts w:eastAsia="Calibri"/>
          <w:spacing w:val="-2"/>
          <w:kern w:val="22"/>
          <w:lang w:val="en-GB"/>
        </w:rPr>
        <w:t xml:space="preserve"> </w:t>
      </w:r>
      <w:r w:rsidR="00111329" w:rsidRPr="00862D9C">
        <w:rPr>
          <w:rFonts w:eastAsia="Calibri"/>
          <w:spacing w:val="-2"/>
          <w:kern w:val="22"/>
          <w:lang w:val="en-GB"/>
        </w:rPr>
        <w:t xml:space="preserve">celebrated the success of the company with </w:t>
      </w:r>
      <w:r w:rsidRPr="00862D9C">
        <w:rPr>
          <w:rFonts w:eastAsia="Calibri"/>
          <w:spacing w:val="-2"/>
          <w:kern w:val="22"/>
          <w:lang w:val="en-GB"/>
        </w:rPr>
        <w:t xml:space="preserve">employee </w:t>
      </w:r>
      <w:r w:rsidR="00111329" w:rsidRPr="00862D9C">
        <w:rPr>
          <w:rFonts w:eastAsia="Calibri"/>
          <w:spacing w:val="-2"/>
          <w:kern w:val="22"/>
          <w:lang w:val="en-GB"/>
        </w:rPr>
        <w:t xml:space="preserve">participation </w:t>
      </w:r>
      <w:r w:rsidRPr="00862D9C">
        <w:rPr>
          <w:rFonts w:eastAsia="Calibri"/>
          <w:spacing w:val="-2"/>
          <w:kern w:val="22"/>
          <w:lang w:val="en-GB"/>
        </w:rPr>
        <w:t>in</w:t>
      </w:r>
      <w:r w:rsidR="00111329" w:rsidRPr="00862D9C">
        <w:rPr>
          <w:rFonts w:eastAsia="Calibri"/>
          <w:spacing w:val="-2"/>
          <w:kern w:val="22"/>
          <w:lang w:val="en-GB"/>
        </w:rPr>
        <w:t xml:space="preserve"> cultural activities</w:t>
      </w:r>
      <w:r w:rsidR="0050465C" w:rsidRPr="00862D9C">
        <w:rPr>
          <w:rFonts w:eastAsia="Calibri"/>
          <w:spacing w:val="-2"/>
          <w:kern w:val="22"/>
          <w:lang w:val="en-GB"/>
        </w:rPr>
        <w:t xml:space="preserve"> and</w:t>
      </w:r>
      <w:r w:rsidR="00111329" w:rsidRPr="00862D9C">
        <w:rPr>
          <w:rFonts w:eastAsia="Calibri"/>
          <w:spacing w:val="-2"/>
          <w:kern w:val="22"/>
          <w:lang w:val="en-GB"/>
        </w:rPr>
        <w:t xml:space="preserve"> </w:t>
      </w:r>
      <w:r w:rsidRPr="00862D9C">
        <w:rPr>
          <w:rFonts w:eastAsia="Calibri"/>
          <w:spacing w:val="-2"/>
          <w:kern w:val="22"/>
          <w:lang w:val="en-GB"/>
        </w:rPr>
        <w:t xml:space="preserve">a </w:t>
      </w:r>
      <w:r w:rsidR="00111329" w:rsidRPr="00862D9C">
        <w:rPr>
          <w:rFonts w:eastAsia="Calibri"/>
          <w:spacing w:val="-2"/>
          <w:kern w:val="22"/>
          <w:lang w:val="en-GB"/>
        </w:rPr>
        <w:t>gala dinner</w:t>
      </w:r>
      <w:r w:rsidR="0050465C" w:rsidRPr="00862D9C">
        <w:rPr>
          <w:rFonts w:eastAsia="Calibri"/>
          <w:spacing w:val="-2"/>
          <w:kern w:val="22"/>
          <w:lang w:val="en-GB"/>
        </w:rPr>
        <w:t>.</w:t>
      </w:r>
      <w:r w:rsidR="00111329" w:rsidRPr="00862D9C">
        <w:rPr>
          <w:rFonts w:eastAsia="Calibri"/>
          <w:spacing w:val="-2"/>
          <w:kern w:val="22"/>
          <w:lang w:val="en-GB"/>
        </w:rPr>
        <w:t xml:space="preserve"> </w:t>
      </w:r>
      <w:r w:rsidR="00B80062" w:rsidRPr="00862D9C">
        <w:rPr>
          <w:rFonts w:eastAsia="Calibri"/>
          <w:spacing w:val="-2"/>
          <w:kern w:val="22"/>
          <w:lang w:val="en-GB"/>
        </w:rPr>
        <w:t xml:space="preserve">At </w:t>
      </w:r>
      <w:r w:rsidR="00111329" w:rsidRPr="00862D9C">
        <w:rPr>
          <w:rFonts w:eastAsia="Calibri"/>
          <w:spacing w:val="-2"/>
          <w:kern w:val="22"/>
          <w:lang w:val="en-GB"/>
        </w:rPr>
        <w:t xml:space="preserve">the event, the </w:t>
      </w:r>
      <w:r w:rsidR="00B80062" w:rsidRPr="00862D9C">
        <w:rPr>
          <w:rFonts w:eastAsia="Calibri"/>
          <w:spacing w:val="-2"/>
          <w:kern w:val="22"/>
          <w:lang w:val="en-GB"/>
        </w:rPr>
        <w:t xml:space="preserve">company’s </w:t>
      </w:r>
      <w:r w:rsidR="00111329" w:rsidRPr="00862D9C">
        <w:rPr>
          <w:rFonts w:eastAsia="Calibri"/>
          <w:spacing w:val="-2"/>
          <w:kern w:val="22"/>
          <w:lang w:val="en-GB"/>
        </w:rPr>
        <w:t>top performers</w:t>
      </w:r>
      <w:r w:rsidR="00115B47" w:rsidRPr="00862D9C">
        <w:rPr>
          <w:rFonts w:eastAsia="Calibri"/>
          <w:spacing w:val="-2"/>
          <w:kern w:val="22"/>
          <w:lang w:val="en-GB"/>
        </w:rPr>
        <w:t>—</w:t>
      </w:r>
      <w:r w:rsidR="00111329" w:rsidRPr="00862D9C">
        <w:rPr>
          <w:rFonts w:eastAsia="Calibri"/>
          <w:spacing w:val="-2"/>
          <w:kern w:val="22"/>
          <w:lang w:val="en-GB"/>
        </w:rPr>
        <w:t xml:space="preserve">loyal employees who had served the organization for </w:t>
      </w:r>
      <w:r w:rsidR="00115B47" w:rsidRPr="00862D9C">
        <w:rPr>
          <w:rFonts w:eastAsia="Calibri"/>
          <w:spacing w:val="-2"/>
          <w:kern w:val="22"/>
          <w:lang w:val="en-GB"/>
        </w:rPr>
        <w:t xml:space="preserve">a </w:t>
      </w:r>
      <w:r w:rsidR="00111329" w:rsidRPr="00862D9C">
        <w:rPr>
          <w:rFonts w:eastAsia="Calibri"/>
          <w:spacing w:val="-2"/>
          <w:kern w:val="22"/>
          <w:lang w:val="en-GB"/>
        </w:rPr>
        <w:t>long time</w:t>
      </w:r>
      <w:r w:rsidR="00115B47" w:rsidRPr="00862D9C">
        <w:rPr>
          <w:rFonts w:eastAsia="Calibri"/>
          <w:spacing w:val="-2"/>
          <w:kern w:val="22"/>
          <w:lang w:val="en-GB"/>
        </w:rPr>
        <w:t>—</w:t>
      </w:r>
      <w:r w:rsidR="00111329" w:rsidRPr="00862D9C">
        <w:rPr>
          <w:rFonts w:eastAsia="Calibri"/>
          <w:spacing w:val="-2"/>
          <w:kern w:val="22"/>
          <w:lang w:val="en-GB"/>
        </w:rPr>
        <w:t xml:space="preserve">were </w:t>
      </w:r>
      <w:r w:rsidR="00115B47" w:rsidRPr="00862D9C">
        <w:rPr>
          <w:rFonts w:eastAsia="Calibri"/>
          <w:spacing w:val="-2"/>
          <w:kern w:val="22"/>
          <w:lang w:val="en-GB"/>
        </w:rPr>
        <w:t xml:space="preserve">honoured </w:t>
      </w:r>
      <w:r w:rsidR="00111329" w:rsidRPr="00862D9C">
        <w:rPr>
          <w:rFonts w:eastAsia="Calibri"/>
          <w:spacing w:val="-2"/>
          <w:kern w:val="22"/>
          <w:lang w:val="en-GB"/>
        </w:rPr>
        <w:t>and awarded.</w:t>
      </w:r>
    </w:p>
    <w:p w14:paraId="008ABDCF" w14:textId="77777777" w:rsidR="00111329" w:rsidRPr="00862D9C" w:rsidRDefault="00111329" w:rsidP="00111329">
      <w:pPr>
        <w:pStyle w:val="BodyTextMain"/>
        <w:rPr>
          <w:rFonts w:eastAsia="Calibri"/>
          <w:lang w:val="en-GB"/>
        </w:rPr>
      </w:pPr>
    </w:p>
    <w:p w14:paraId="65A05D7A" w14:textId="77777777" w:rsidR="00111329" w:rsidRPr="00862D9C" w:rsidRDefault="00111329" w:rsidP="00111329">
      <w:pPr>
        <w:pStyle w:val="BodyTextMain"/>
        <w:rPr>
          <w:rFonts w:eastAsia="Calibri"/>
          <w:lang w:val="en-GB"/>
        </w:rPr>
      </w:pPr>
    </w:p>
    <w:p w14:paraId="542F02C3" w14:textId="7D32836C" w:rsidR="00111329" w:rsidRPr="00862D9C" w:rsidRDefault="00111329" w:rsidP="00111329">
      <w:pPr>
        <w:pStyle w:val="Casehead1"/>
        <w:rPr>
          <w:rFonts w:eastAsia="Calibri"/>
          <w:lang w:val="en-GB"/>
        </w:rPr>
      </w:pPr>
      <w:r w:rsidRPr="00862D9C">
        <w:rPr>
          <w:rFonts w:eastAsia="Calibri"/>
          <w:lang w:val="en-GB"/>
        </w:rPr>
        <w:t>Present Day</w:t>
      </w:r>
      <w:r w:rsidR="00115B47" w:rsidRPr="00862D9C">
        <w:rPr>
          <w:rFonts w:eastAsia="Calibri"/>
          <w:lang w:val="en-GB"/>
        </w:rPr>
        <w:t>—</w:t>
      </w:r>
      <w:r w:rsidRPr="00862D9C">
        <w:rPr>
          <w:rFonts w:eastAsia="Calibri"/>
          <w:lang w:val="en-GB"/>
        </w:rPr>
        <w:t>October 2018</w:t>
      </w:r>
    </w:p>
    <w:p w14:paraId="2A89D84B" w14:textId="77777777" w:rsidR="00111329" w:rsidRPr="00862D9C" w:rsidRDefault="00111329" w:rsidP="00111329">
      <w:pPr>
        <w:pStyle w:val="BodyTextMain"/>
        <w:rPr>
          <w:rFonts w:eastAsia="Calibri"/>
          <w:lang w:val="en-GB"/>
        </w:rPr>
      </w:pPr>
    </w:p>
    <w:p w14:paraId="288A8B37" w14:textId="62AF339B" w:rsidR="0093200C" w:rsidRPr="00862D9C" w:rsidRDefault="00111329" w:rsidP="0093200C">
      <w:pPr>
        <w:pStyle w:val="BodyTextMain"/>
        <w:rPr>
          <w:rFonts w:eastAsia="Calibri"/>
          <w:lang w:val="en-GB"/>
        </w:rPr>
      </w:pPr>
      <w:r w:rsidRPr="00862D9C">
        <w:rPr>
          <w:rFonts w:eastAsia="Calibri"/>
          <w:lang w:val="en-GB"/>
        </w:rPr>
        <w:t xml:space="preserve">“This is not just a plant, </w:t>
      </w:r>
      <w:r w:rsidR="00E80DFE" w:rsidRPr="00862D9C">
        <w:rPr>
          <w:rFonts w:eastAsia="Calibri"/>
          <w:lang w:val="en-GB"/>
        </w:rPr>
        <w:t xml:space="preserve">it’s a </w:t>
      </w:r>
      <w:r w:rsidRPr="00862D9C">
        <w:rPr>
          <w:rFonts w:eastAsia="Calibri"/>
          <w:lang w:val="en-GB"/>
        </w:rPr>
        <w:t>second family to me. Everybody lives here with a feeling of brotherhood</w:t>
      </w:r>
      <w:r w:rsidR="00E80DFE" w:rsidRPr="00862D9C">
        <w:rPr>
          <w:rFonts w:eastAsia="Calibri"/>
          <w:lang w:val="en-GB"/>
        </w:rPr>
        <w:t>,</w:t>
      </w:r>
      <w:r w:rsidRPr="00862D9C">
        <w:rPr>
          <w:rFonts w:eastAsia="Calibri"/>
          <w:lang w:val="en-GB"/>
        </w:rPr>
        <w:t xml:space="preserve">” said Kailash </w:t>
      </w:r>
      <w:proofErr w:type="spellStart"/>
      <w:r w:rsidRPr="00862D9C">
        <w:rPr>
          <w:rFonts w:eastAsia="Calibri"/>
          <w:lang w:val="en-GB"/>
        </w:rPr>
        <w:t>Kher</w:t>
      </w:r>
      <w:proofErr w:type="spellEnd"/>
      <w:r w:rsidRPr="00862D9C">
        <w:rPr>
          <w:rFonts w:eastAsia="Calibri"/>
          <w:lang w:val="en-GB"/>
        </w:rPr>
        <w:t xml:space="preserve">, who </w:t>
      </w:r>
      <w:r w:rsidR="00E80DFE" w:rsidRPr="00862D9C">
        <w:rPr>
          <w:rFonts w:eastAsia="Calibri"/>
          <w:lang w:val="en-GB"/>
        </w:rPr>
        <w:t>had been</w:t>
      </w:r>
      <w:r w:rsidRPr="00862D9C">
        <w:rPr>
          <w:rFonts w:eastAsia="Calibri"/>
          <w:lang w:val="en-GB"/>
        </w:rPr>
        <w:t xml:space="preserve"> working in the </w:t>
      </w:r>
      <w:r w:rsidR="00E80DFE" w:rsidRPr="00862D9C">
        <w:rPr>
          <w:rFonts w:eastAsia="Calibri"/>
          <w:lang w:val="en-GB"/>
        </w:rPr>
        <w:t>production department</w:t>
      </w:r>
      <w:r w:rsidRPr="00862D9C">
        <w:rPr>
          <w:rFonts w:eastAsia="Calibri"/>
          <w:lang w:val="en-GB"/>
        </w:rPr>
        <w:t xml:space="preserve"> since 1981.</w:t>
      </w:r>
      <w:r w:rsidR="0093200C" w:rsidRPr="00862D9C">
        <w:rPr>
          <w:rFonts w:eastAsia="Calibri"/>
          <w:lang w:val="en-GB"/>
        </w:rPr>
        <w:t xml:space="preserve"> </w:t>
      </w:r>
      <w:proofErr w:type="spellStart"/>
      <w:r w:rsidR="0093200C" w:rsidRPr="00862D9C">
        <w:rPr>
          <w:rFonts w:eastAsia="Calibri"/>
          <w:lang w:val="en-GB"/>
        </w:rPr>
        <w:t>Kavita</w:t>
      </w:r>
      <w:proofErr w:type="spellEnd"/>
      <w:r w:rsidR="0048229E" w:rsidRPr="00862D9C">
        <w:rPr>
          <w:rFonts w:eastAsia="Calibri"/>
          <w:lang w:val="en-GB"/>
        </w:rPr>
        <w:t xml:space="preserve"> Sharma</w:t>
      </w:r>
      <w:r w:rsidR="0093200C" w:rsidRPr="00862D9C">
        <w:rPr>
          <w:rFonts w:eastAsia="Calibri"/>
          <w:lang w:val="en-GB"/>
        </w:rPr>
        <w:t xml:space="preserve">, who was selected </w:t>
      </w:r>
      <w:r w:rsidR="008B1F41" w:rsidRPr="00862D9C">
        <w:rPr>
          <w:rFonts w:eastAsia="Calibri"/>
          <w:lang w:val="en-GB"/>
        </w:rPr>
        <w:t xml:space="preserve">to work at HIL </w:t>
      </w:r>
      <w:r w:rsidR="0093200C" w:rsidRPr="00862D9C">
        <w:rPr>
          <w:rFonts w:eastAsia="Calibri"/>
          <w:lang w:val="en-GB"/>
        </w:rPr>
        <w:t xml:space="preserve">five months </w:t>
      </w:r>
      <w:r w:rsidR="00511D1F" w:rsidRPr="00862D9C">
        <w:rPr>
          <w:rFonts w:eastAsia="Calibri"/>
          <w:lang w:val="en-GB"/>
        </w:rPr>
        <w:t>earlier</w:t>
      </w:r>
      <w:r w:rsidR="008B1F41" w:rsidRPr="00862D9C">
        <w:rPr>
          <w:rFonts w:eastAsia="Calibri"/>
          <w:lang w:val="en-GB"/>
        </w:rPr>
        <w:t xml:space="preserve"> </w:t>
      </w:r>
      <w:r w:rsidR="0093200C" w:rsidRPr="00862D9C">
        <w:rPr>
          <w:rFonts w:eastAsia="Calibri"/>
          <w:lang w:val="en-GB"/>
        </w:rPr>
        <w:t>through a campus placement, said</w:t>
      </w:r>
      <w:r w:rsidR="008B1F41" w:rsidRPr="00862D9C">
        <w:rPr>
          <w:rFonts w:eastAsia="Calibri"/>
          <w:lang w:val="en-GB"/>
        </w:rPr>
        <w:t>,</w:t>
      </w:r>
      <w:r w:rsidR="0093200C" w:rsidRPr="00862D9C">
        <w:rPr>
          <w:rFonts w:eastAsia="Calibri"/>
          <w:lang w:val="en-GB"/>
        </w:rPr>
        <w:t xml:space="preserve"> </w:t>
      </w:r>
    </w:p>
    <w:p w14:paraId="053B8CD7" w14:textId="20157C17" w:rsidR="00111329" w:rsidRPr="00862D9C" w:rsidRDefault="00111329" w:rsidP="00111329">
      <w:pPr>
        <w:pStyle w:val="BodyTextMain"/>
        <w:rPr>
          <w:rFonts w:eastAsia="Calibri"/>
          <w:lang w:val="en-GB"/>
        </w:rPr>
      </w:pPr>
    </w:p>
    <w:p w14:paraId="2D64BA6E" w14:textId="36D40A84" w:rsidR="00111329" w:rsidRPr="00862D9C" w:rsidRDefault="00111329" w:rsidP="004C58C8">
      <w:pPr>
        <w:pStyle w:val="BodyTextMain"/>
        <w:ind w:left="720"/>
        <w:rPr>
          <w:rFonts w:eastAsia="Calibri"/>
          <w:lang w:val="en-GB"/>
        </w:rPr>
      </w:pPr>
      <w:r w:rsidRPr="00862D9C">
        <w:rPr>
          <w:rFonts w:eastAsia="Calibri"/>
          <w:lang w:val="en-GB"/>
        </w:rPr>
        <w:t>I have many of my friends working in other companies. They keep telling me about the problems which female employees face in their day-to-day work. Frankly speaking I have never seen those things happening here. I feel secure. Seniors are polite and supportive. I am looking forward to work</w:t>
      </w:r>
      <w:r w:rsidR="00703FB9" w:rsidRPr="00862D9C">
        <w:rPr>
          <w:rFonts w:eastAsia="Calibri"/>
          <w:lang w:val="en-GB"/>
        </w:rPr>
        <w:t>ing</w:t>
      </w:r>
      <w:r w:rsidRPr="00862D9C">
        <w:rPr>
          <w:rFonts w:eastAsia="Calibri"/>
          <w:lang w:val="en-GB"/>
        </w:rPr>
        <w:t xml:space="preserve"> here for a longer period of time just like everyone else.</w:t>
      </w:r>
    </w:p>
    <w:p w14:paraId="0C50D0F3" w14:textId="77777777" w:rsidR="00111329" w:rsidRPr="00862D9C" w:rsidRDefault="00111329" w:rsidP="00111329">
      <w:pPr>
        <w:pStyle w:val="BodyTextMain"/>
        <w:rPr>
          <w:rFonts w:eastAsia="Calibri"/>
          <w:lang w:val="en-GB"/>
        </w:rPr>
      </w:pPr>
    </w:p>
    <w:p w14:paraId="341A53BC" w14:textId="144D3705" w:rsidR="00411EED" w:rsidRPr="00862D9C" w:rsidRDefault="00ED5373" w:rsidP="00111329">
      <w:pPr>
        <w:pStyle w:val="BodyTextMain"/>
        <w:rPr>
          <w:rFonts w:eastAsia="Calibri"/>
          <w:lang w:val="en-GB"/>
        </w:rPr>
      </w:pPr>
      <w:r w:rsidRPr="00862D9C">
        <w:rPr>
          <w:rFonts w:eastAsia="Calibri"/>
          <w:lang w:val="en-GB"/>
        </w:rPr>
        <w:t>Top</w:t>
      </w:r>
      <w:r w:rsidR="00111329" w:rsidRPr="00862D9C">
        <w:rPr>
          <w:rFonts w:eastAsia="Calibri"/>
          <w:lang w:val="en-GB"/>
        </w:rPr>
        <w:t xml:space="preserve"> management</w:t>
      </w:r>
      <w:r w:rsidR="008B1F41" w:rsidRPr="00862D9C">
        <w:rPr>
          <w:rFonts w:eastAsia="Calibri"/>
          <w:lang w:val="en-GB"/>
        </w:rPr>
        <w:t>’s vision</w:t>
      </w:r>
      <w:r w:rsidR="00703FB9" w:rsidRPr="00862D9C">
        <w:rPr>
          <w:rFonts w:eastAsia="Calibri"/>
          <w:lang w:val="en-GB"/>
        </w:rPr>
        <w:t>—</w:t>
      </w:r>
      <w:r w:rsidRPr="00862D9C">
        <w:rPr>
          <w:rFonts w:eastAsia="Calibri"/>
          <w:lang w:val="en-GB"/>
        </w:rPr>
        <w:t xml:space="preserve">blended </w:t>
      </w:r>
      <w:r w:rsidR="00111329" w:rsidRPr="00862D9C">
        <w:rPr>
          <w:rFonts w:eastAsia="Calibri"/>
          <w:lang w:val="en-GB"/>
        </w:rPr>
        <w:t xml:space="preserve">with the </w:t>
      </w:r>
      <w:r w:rsidRPr="00862D9C">
        <w:rPr>
          <w:rFonts w:eastAsia="Calibri"/>
          <w:lang w:val="en-GB"/>
        </w:rPr>
        <w:t xml:space="preserve">HR department’s </w:t>
      </w:r>
      <w:r w:rsidR="008B1F41" w:rsidRPr="00862D9C">
        <w:rPr>
          <w:rFonts w:eastAsia="Calibri"/>
          <w:lang w:val="en-GB"/>
        </w:rPr>
        <w:t xml:space="preserve">ground-level </w:t>
      </w:r>
      <w:r w:rsidRPr="00862D9C">
        <w:rPr>
          <w:rFonts w:eastAsia="Calibri"/>
          <w:lang w:val="en-GB"/>
        </w:rPr>
        <w:t xml:space="preserve">strategy </w:t>
      </w:r>
      <w:r w:rsidR="00111329" w:rsidRPr="00862D9C">
        <w:rPr>
          <w:rFonts w:eastAsia="Calibri"/>
          <w:lang w:val="en-GB"/>
        </w:rPr>
        <w:t>execution</w:t>
      </w:r>
      <w:r w:rsidR="00703FB9" w:rsidRPr="00862D9C">
        <w:rPr>
          <w:rFonts w:eastAsia="Calibri"/>
          <w:lang w:val="en-GB"/>
        </w:rPr>
        <w:t>—</w:t>
      </w:r>
      <w:r w:rsidR="00111329" w:rsidRPr="00862D9C">
        <w:rPr>
          <w:rFonts w:eastAsia="Calibri"/>
          <w:lang w:val="en-GB"/>
        </w:rPr>
        <w:t>had successfully crafted the H</w:t>
      </w:r>
      <w:r w:rsidR="00511D1F" w:rsidRPr="00862D9C">
        <w:rPr>
          <w:rFonts w:eastAsia="Calibri"/>
          <w:lang w:val="en-GB"/>
        </w:rPr>
        <w:t>IL</w:t>
      </w:r>
      <w:r w:rsidR="00111329" w:rsidRPr="00862D9C">
        <w:rPr>
          <w:rFonts w:eastAsia="Calibri"/>
          <w:lang w:val="en-GB"/>
        </w:rPr>
        <w:t xml:space="preserve"> </w:t>
      </w:r>
      <w:r w:rsidR="008B1F41" w:rsidRPr="00862D9C">
        <w:rPr>
          <w:rFonts w:eastAsia="Calibri"/>
          <w:lang w:val="en-GB"/>
        </w:rPr>
        <w:t>family</w:t>
      </w:r>
      <w:r w:rsidR="00111329" w:rsidRPr="00862D9C">
        <w:rPr>
          <w:rFonts w:eastAsia="Calibri"/>
          <w:lang w:val="en-GB"/>
        </w:rPr>
        <w:t xml:space="preserve"> culture</w:t>
      </w:r>
      <w:r w:rsidR="00703FB9" w:rsidRPr="00862D9C">
        <w:rPr>
          <w:rFonts w:eastAsia="Calibri"/>
          <w:lang w:val="en-GB"/>
        </w:rPr>
        <w:t>,</w:t>
      </w:r>
      <w:r w:rsidR="00111329" w:rsidRPr="00862D9C">
        <w:rPr>
          <w:rFonts w:eastAsia="Calibri"/>
          <w:lang w:val="en-GB"/>
        </w:rPr>
        <w:t xml:space="preserve"> based on </w:t>
      </w:r>
      <w:proofErr w:type="spellStart"/>
      <w:r w:rsidR="00111329" w:rsidRPr="00862D9C">
        <w:rPr>
          <w:rFonts w:eastAsia="Calibri"/>
          <w:lang w:val="en-GB"/>
        </w:rPr>
        <w:t>H</w:t>
      </w:r>
      <w:r w:rsidR="00943FBE">
        <w:rPr>
          <w:rFonts w:eastAsia="Calibri"/>
          <w:lang w:val="en-GB"/>
        </w:rPr>
        <w:t>ella</w:t>
      </w:r>
      <w:proofErr w:type="spellEnd"/>
      <w:r w:rsidR="00111329" w:rsidRPr="00862D9C">
        <w:rPr>
          <w:rFonts w:eastAsia="Calibri"/>
          <w:lang w:val="en-GB"/>
        </w:rPr>
        <w:t xml:space="preserve"> values</w:t>
      </w:r>
      <w:r w:rsidRPr="00862D9C">
        <w:rPr>
          <w:rFonts w:eastAsia="Calibri"/>
          <w:lang w:val="en-GB"/>
        </w:rPr>
        <w:t xml:space="preserve"> that were deeply</w:t>
      </w:r>
      <w:r w:rsidR="00111329" w:rsidRPr="00862D9C">
        <w:rPr>
          <w:rFonts w:eastAsia="Calibri"/>
          <w:lang w:val="en-GB"/>
        </w:rPr>
        <w:t xml:space="preserve"> embedded</w:t>
      </w:r>
      <w:r w:rsidRPr="00862D9C">
        <w:rPr>
          <w:rFonts w:eastAsia="Calibri"/>
          <w:lang w:val="en-GB"/>
        </w:rPr>
        <w:t xml:space="preserve"> </w:t>
      </w:r>
      <w:r w:rsidR="00111329" w:rsidRPr="00862D9C">
        <w:rPr>
          <w:rFonts w:eastAsia="Calibri"/>
          <w:lang w:val="en-GB"/>
        </w:rPr>
        <w:t>in the roots of the organization</w:t>
      </w:r>
      <w:r w:rsidR="008B1F41" w:rsidRPr="00862D9C">
        <w:rPr>
          <w:rFonts w:eastAsia="Calibri"/>
          <w:lang w:val="en-GB"/>
        </w:rPr>
        <w:t xml:space="preserve"> (see Exhibit 9)</w:t>
      </w:r>
      <w:r w:rsidR="00111329" w:rsidRPr="00862D9C">
        <w:rPr>
          <w:rFonts w:eastAsia="Calibri"/>
          <w:lang w:val="en-GB"/>
        </w:rPr>
        <w:t>.</w:t>
      </w:r>
      <w:r w:rsidR="00720860" w:rsidRPr="00862D9C">
        <w:rPr>
          <w:rFonts w:eastAsia="Calibri"/>
          <w:lang w:val="en-GB"/>
        </w:rPr>
        <w:t xml:space="preserve"> </w:t>
      </w:r>
      <w:r w:rsidR="00511D1F" w:rsidRPr="00862D9C">
        <w:rPr>
          <w:rFonts w:eastAsia="Calibri"/>
          <w:lang w:val="en-GB"/>
        </w:rPr>
        <w:t>Although</w:t>
      </w:r>
      <w:r w:rsidR="00111329" w:rsidRPr="00862D9C">
        <w:rPr>
          <w:rFonts w:eastAsia="Calibri"/>
          <w:lang w:val="en-GB"/>
        </w:rPr>
        <w:t xml:space="preserve"> Kumar was happy with the ranking that H</w:t>
      </w:r>
      <w:r w:rsidR="00511D1F" w:rsidRPr="00862D9C">
        <w:rPr>
          <w:rFonts w:eastAsia="Calibri"/>
          <w:lang w:val="en-GB"/>
        </w:rPr>
        <w:t>IL</w:t>
      </w:r>
      <w:r w:rsidR="00111329" w:rsidRPr="00862D9C">
        <w:rPr>
          <w:rFonts w:eastAsia="Calibri"/>
          <w:lang w:val="en-GB"/>
        </w:rPr>
        <w:t xml:space="preserve"> </w:t>
      </w:r>
      <w:r w:rsidRPr="00862D9C">
        <w:rPr>
          <w:rFonts w:eastAsia="Calibri"/>
          <w:lang w:val="en-GB"/>
        </w:rPr>
        <w:t xml:space="preserve">had </w:t>
      </w:r>
      <w:r w:rsidR="00111329" w:rsidRPr="00862D9C">
        <w:rPr>
          <w:rFonts w:eastAsia="Calibri"/>
          <w:lang w:val="en-GB"/>
        </w:rPr>
        <w:t>achieved, he was aware of the challenges ahead. Already there were expectations for H</w:t>
      </w:r>
      <w:r w:rsidR="00511D1F" w:rsidRPr="00862D9C">
        <w:rPr>
          <w:rFonts w:eastAsia="Calibri"/>
          <w:lang w:val="en-GB"/>
        </w:rPr>
        <w:t>IL</w:t>
      </w:r>
      <w:r w:rsidR="00111329" w:rsidRPr="00862D9C">
        <w:rPr>
          <w:rFonts w:eastAsia="Calibri"/>
          <w:lang w:val="en-GB"/>
        </w:rPr>
        <w:t xml:space="preserve"> to secure a place among </w:t>
      </w:r>
      <w:r w:rsidRPr="00862D9C">
        <w:rPr>
          <w:rFonts w:eastAsia="Calibri"/>
          <w:lang w:val="en-GB"/>
        </w:rPr>
        <w:t xml:space="preserve">the </w:t>
      </w:r>
      <w:r w:rsidR="00511D1F" w:rsidRPr="00862D9C">
        <w:rPr>
          <w:rFonts w:eastAsia="Calibri"/>
          <w:lang w:val="en-GB"/>
        </w:rPr>
        <w:t>t</w:t>
      </w:r>
      <w:r w:rsidR="00111329" w:rsidRPr="00862D9C">
        <w:rPr>
          <w:rFonts w:eastAsia="Calibri"/>
          <w:lang w:val="en-GB"/>
        </w:rPr>
        <w:t>op 10 organi</w:t>
      </w:r>
      <w:r w:rsidR="00511D1F" w:rsidRPr="00862D9C">
        <w:rPr>
          <w:rFonts w:eastAsia="Calibri"/>
          <w:lang w:val="en-GB"/>
        </w:rPr>
        <w:t>z</w:t>
      </w:r>
      <w:r w:rsidR="00111329" w:rsidRPr="00862D9C">
        <w:rPr>
          <w:rFonts w:eastAsia="Calibri"/>
          <w:lang w:val="en-GB"/>
        </w:rPr>
        <w:t xml:space="preserve">ations in </w:t>
      </w:r>
      <w:r w:rsidRPr="00862D9C">
        <w:rPr>
          <w:rFonts w:eastAsia="Calibri"/>
          <w:lang w:val="en-GB"/>
        </w:rPr>
        <w:t xml:space="preserve">the </w:t>
      </w:r>
      <w:r w:rsidR="00111329" w:rsidRPr="00862D9C">
        <w:rPr>
          <w:rFonts w:eastAsia="Calibri"/>
          <w:lang w:val="en-GB"/>
        </w:rPr>
        <w:t xml:space="preserve">GPTW Survey and sustain </w:t>
      </w:r>
      <w:r w:rsidR="00511D1F" w:rsidRPr="00862D9C">
        <w:rPr>
          <w:rFonts w:eastAsia="Calibri"/>
          <w:lang w:val="en-GB"/>
        </w:rPr>
        <w:t>i</w:t>
      </w:r>
      <w:r w:rsidR="00111329" w:rsidRPr="00862D9C">
        <w:rPr>
          <w:rFonts w:eastAsia="Calibri"/>
          <w:lang w:val="en-GB"/>
        </w:rPr>
        <w:t>t</w:t>
      </w:r>
      <w:r w:rsidR="00511D1F" w:rsidRPr="00862D9C">
        <w:rPr>
          <w:rFonts w:eastAsia="Calibri"/>
          <w:lang w:val="en-GB"/>
        </w:rPr>
        <w:t>s</w:t>
      </w:r>
      <w:r w:rsidR="00111329" w:rsidRPr="00862D9C">
        <w:rPr>
          <w:rFonts w:eastAsia="Calibri"/>
          <w:lang w:val="en-GB"/>
        </w:rPr>
        <w:t xml:space="preserve"> dominance in </w:t>
      </w:r>
      <w:r w:rsidR="00381C7D" w:rsidRPr="00862D9C">
        <w:rPr>
          <w:rFonts w:eastAsia="Calibri"/>
          <w:lang w:val="en-GB"/>
        </w:rPr>
        <w:t xml:space="preserve">the </w:t>
      </w:r>
      <w:proofErr w:type="spellStart"/>
      <w:r w:rsidR="00111329" w:rsidRPr="00862D9C">
        <w:rPr>
          <w:rFonts w:eastAsia="Calibri"/>
          <w:lang w:val="en-GB"/>
        </w:rPr>
        <w:t>H</w:t>
      </w:r>
      <w:r w:rsidR="00943FBE">
        <w:rPr>
          <w:rFonts w:eastAsia="Calibri"/>
          <w:lang w:val="en-GB"/>
        </w:rPr>
        <w:t>ella</w:t>
      </w:r>
      <w:proofErr w:type="spellEnd"/>
      <w:r w:rsidR="00111329" w:rsidRPr="00862D9C">
        <w:rPr>
          <w:rFonts w:eastAsia="Calibri"/>
          <w:lang w:val="en-GB"/>
        </w:rPr>
        <w:t xml:space="preserve"> </w:t>
      </w:r>
      <w:r w:rsidR="00511D1F" w:rsidRPr="00862D9C">
        <w:rPr>
          <w:rFonts w:eastAsia="Calibri"/>
          <w:lang w:val="en-GB"/>
        </w:rPr>
        <w:t>u</w:t>
      </w:r>
      <w:r w:rsidR="00111329" w:rsidRPr="00862D9C">
        <w:rPr>
          <w:rFonts w:eastAsia="Calibri"/>
          <w:lang w:val="en-GB"/>
        </w:rPr>
        <w:t>niverse</w:t>
      </w:r>
      <w:r w:rsidRPr="00862D9C">
        <w:rPr>
          <w:rFonts w:eastAsia="Calibri"/>
          <w:lang w:val="en-GB"/>
        </w:rPr>
        <w:t>.</w:t>
      </w:r>
      <w:r w:rsidR="00511D1F" w:rsidRPr="00862D9C">
        <w:rPr>
          <w:rFonts w:eastAsia="Calibri"/>
          <w:lang w:val="en-GB"/>
        </w:rPr>
        <w:t xml:space="preserve"> </w:t>
      </w:r>
      <w:r w:rsidR="00A170FC" w:rsidRPr="00862D9C">
        <w:rPr>
          <w:rFonts w:eastAsia="Calibri"/>
          <w:lang w:val="en-GB"/>
        </w:rPr>
        <w:t xml:space="preserve">The </w:t>
      </w:r>
      <w:r w:rsidR="00E36BB9" w:rsidRPr="00862D9C">
        <w:rPr>
          <w:rFonts w:eastAsia="Calibri"/>
          <w:lang w:val="en-GB"/>
        </w:rPr>
        <w:t xml:space="preserve">HR team </w:t>
      </w:r>
      <w:r w:rsidR="00B27F99" w:rsidRPr="00862D9C">
        <w:rPr>
          <w:rFonts w:eastAsia="Calibri"/>
          <w:lang w:val="en-GB"/>
        </w:rPr>
        <w:t xml:space="preserve">prepared a report </w:t>
      </w:r>
      <w:r w:rsidR="00A170FC" w:rsidRPr="00862D9C">
        <w:rPr>
          <w:rFonts w:eastAsia="Calibri"/>
          <w:lang w:val="en-GB"/>
        </w:rPr>
        <w:t>for</w:t>
      </w:r>
      <w:r w:rsidR="00400F73" w:rsidRPr="00862D9C">
        <w:rPr>
          <w:rFonts w:eastAsia="Calibri"/>
          <w:lang w:val="en-GB"/>
        </w:rPr>
        <w:t xml:space="preserve"> Kumar</w:t>
      </w:r>
      <w:r w:rsidR="00A170FC" w:rsidRPr="00862D9C">
        <w:rPr>
          <w:rFonts w:eastAsia="Calibri"/>
          <w:lang w:val="en-GB"/>
        </w:rPr>
        <w:t>’s review</w:t>
      </w:r>
      <w:r w:rsidR="00381C7D" w:rsidRPr="00862D9C">
        <w:rPr>
          <w:rFonts w:eastAsia="Calibri"/>
          <w:lang w:val="en-GB"/>
        </w:rPr>
        <w:t>, including</w:t>
      </w:r>
      <w:r w:rsidR="00A170FC" w:rsidRPr="00862D9C">
        <w:rPr>
          <w:rFonts w:eastAsia="Calibri"/>
          <w:lang w:val="en-GB"/>
        </w:rPr>
        <w:t xml:space="preserve"> a</w:t>
      </w:r>
      <w:r w:rsidR="00B27F99" w:rsidRPr="00862D9C">
        <w:rPr>
          <w:rFonts w:eastAsia="Calibri"/>
          <w:lang w:val="en-GB"/>
        </w:rPr>
        <w:t xml:space="preserve"> list of best </w:t>
      </w:r>
      <w:r w:rsidR="00E36BB9" w:rsidRPr="00862D9C">
        <w:rPr>
          <w:rFonts w:eastAsia="Calibri"/>
          <w:lang w:val="en-GB"/>
        </w:rPr>
        <w:t xml:space="preserve">practices </w:t>
      </w:r>
      <w:r w:rsidR="00A170FC" w:rsidRPr="00862D9C">
        <w:rPr>
          <w:rFonts w:eastAsia="Calibri"/>
          <w:lang w:val="en-GB"/>
        </w:rPr>
        <w:t xml:space="preserve">that were </w:t>
      </w:r>
      <w:r w:rsidR="00E36BB9" w:rsidRPr="00862D9C">
        <w:rPr>
          <w:rFonts w:eastAsia="Calibri"/>
          <w:lang w:val="en-GB"/>
        </w:rPr>
        <w:t xml:space="preserve">followed across </w:t>
      </w:r>
      <w:r w:rsidR="00511D1F" w:rsidRPr="00862D9C">
        <w:rPr>
          <w:rFonts w:eastAsia="Calibri"/>
          <w:lang w:val="en-GB"/>
        </w:rPr>
        <w:t>the top</w:t>
      </w:r>
      <w:r w:rsidR="00A170FC" w:rsidRPr="00862D9C">
        <w:rPr>
          <w:rFonts w:eastAsia="Calibri"/>
          <w:iCs/>
          <w:lang w:val="en-GB"/>
        </w:rPr>
        <w:t xml:space="preserve"> workplaces</w:t>
      </w:r>
      <w:r w:rsidR="00B27F99" w:rsidRPr="00862D9C">
        <w:rPr>
          <w:rFonts w:eastAsia="Calibri"/>
          <w:lang w:val="en-GB"/>
        </w:rPr>
        <w:t xml:space="preserve"> recognized by </w:t>
      </w:r>
      <w:r w:rsidR="00A170FC" w:rsidRPr="00862D9C">
        <w:rPr>
          <w:rFonts w:eastAsia="Calibri"/>
          <w:lang w:val="en-GB"/>
        </w:rPr>
        <w:t xml:space="preserve">the </w:t>
      </w:r>
      <w:r w:rsidR="00B27F99" w:rsidRPr="00862D9C">
        <w:rPr>
          <w:rFonts w:eastAsia="Calibri"/>
          <w:lang w:val="en-GB"/>
        </w:rPr>
        <w:t>GPTW survey</w:t>
      </w:r>
      <w:r w:rsidR="00400F73" w:rsidRPr="00862D9C">
        <w:rPr>
          <w:rFonts w:eastAsia="Calibri"/>
          <w:lang w:val="en-GB"/>
        </w:rPr>
        <w:t xml:space="preserve"> in 2018</w:t>
      </w:r>
      <w:r w:rsidR="00B27F99" w:rsidRPr="00862D9C">
        <w:rPr>
          <w:rFonts w:eastAsia="Calibri"/>
          <w:lang w:val="en-GB"/>
        </w:rPr>
        <w:t xml:space="preserve">. </w:t>
      </w:r>
      <w:r w:rsidR="00400F73" w:rsidRPr="00862D9C">
        <w:rPr>
          <w:rFonts w:eastAsia="Calibri"/>
          <w:lang w:val="en-GB"/>
        </w:rPr>
        <w:t xml:space="preserve">Some of the policies highlighted in the report </w:t>
      </w:r>
      <w:r w:rsidR="00A170FC" w:rsidRPr="00862D9C">
        <w:rPr>
          <w:rFonts w:eastAsia="Calibri"/>
          <w:lang w:val="en-GB"/>
        </w:rPr>
        <w:t xml:space="preserve">were </w:t>
      </w:r>
      <w:r w:rsidR="00676421">
        <w:rPr>
          <w:rFonts w:eastAsia="Calibri"/>
          <w:lang w:val="en-GB"/>
        </w:rPr>
        <w:t>the Wellness Quotient, the Trial Run, Help-to-Hire, Total Inclusion, and Leave, Balance</w:t>
      </w:r>
      <w:r w:rsidR="00BF30EA">
        <w:rPr>
          <w:rFonts w:eastAsia="Calibri"/>
          <w:lang w:val="en-GB"/>
        </w:rPr>
        <w:t>.</w:t>
      </w:r>
    </w:p>
    <w:p w14:paraId="3540F083" w14:textId="77777777" w:rsidR="001860E9" w:rsidRPr="00862D9C" w:rsidRDefault="001860E9" w:rsidP="00111329">
      <w:pPr>
        <w:pStyle w:val="BodyTextMain"/>
        <w:rPr>
          <w:rFonts w:eastAsia="Calibri"/>
          <w:lang w:val="en-GB"/>
        </w:rPr>
      </w:pPr>
    </w:p>
    <w:p w14:paraId="2D3918FC" w14:textId="36AF5138" w:rsidR="00411EED" w:rsidRPr="00862D9C" w:rsidRDefault="00411EED" w:rsidP="00111329">
      <w:pPr>
        <w:pStyle w:val="BodyTextMain"/>
        <w:rPr>
          <w:rFonts w:eastAsia="Calibri"/>
          <w:lang w:val="en-GB"/>
        </w:rPr>
      </w:pPr>
      <w:r w:rsidRPr="00A8725E">
        <w:rPr>
          <w:rFonts w:eastAsia="Calibri"/>
          <w:i/>
          <w:lang w:val="en-GB"/>
        </w:rPr>
        <w:lastRenderedPageBreak/>
        <w:t>The Wellness Quotient:</w:t>
      </w:r>
      <w:r w:rsidRPr="00862D9C">
        <w:rPr>
          <w:rFonts w:eastAsia="Calibri"/>
          <w:lang w:val="en-GB"/>
        </w:rPr>
        <w:t xml:space="preserve"> </w:t>
      </w:r>
      <w:r w:rsidR="00E2628F" w:rsidRPr="00862D9C">
        <w:rPr>
          <w:rFonts w:eastAsia="Calibri"/>
          <w:lang w:val="en-GB"/>
        </w:rPr>
        <w:t>Th</w:t>
      </w:r>
      <w:r w:rsidR="005C7F70" w:rsidRPr="00862D9C">
        <w:rPr>
          <w:rFonts w:eastAsia="Calibri"/>
          <w:lang w:val="en-GB"/>
        </w:rPr>
        <w:t>is</w:t>
      </w:r>
      <w:r w:rsidR="00E2628F" w:rsidRPr="00862D9C">
        <w:rPr>
          <w:rFonts w:eastAsia="Calibri"/>
          <w:lang w:val="en-GB"/>
        </w:rPr>
        <w:t xml:space="preserve"> program consisted</w:t>
      </w:r>
      <w:r w:rsidRPr="00862D9C">
        <w:rPr>
          <w:rFonts w:eastAsia="Calibri"/>
          <w:lang w:val="en-GB"/>
        </w:rPr>
        <w:t xml:space="preserve"> of a two-week education phase, followed </w:t>
      </w:r>
      <w:r w:rsidR="00A170FC" w:rsidRPr="00862D9C">
        <w:rPr>
          <w:rFonts w:eastAsia="Calibri"/>
          <w:lang w:val="en-GB"/>
        </w:rPr>
        <w:t>by an</w:t>
      </w:r>
      <w:r w:rsidRPr="00862D9C">
        <w:rPr>
          <w:rFonts w:eastAsia="Calibri"/>
          <w:lang w:val="en-GB"/>
        </w:rPr>
        <w:t xml:space="preserve"> imp</w:t>
      </w:r>
      <w:r w:rsidR="00E2628F" w:rsidRPr="00862D9C">
        <w:rPr>
          <w:rFonts w:eastAsia="Calibri"/>
          <w:lang w:val="en-GB"/>
        </w:rPr>
        <w:t>lementation phase for encouraging employees to adopt a healthy lifestyle. The focus had</w:t>
      </w:r>
      <w:r w:rsidRPr="00862D9C">
        <w:rPr>
          <w:rFonts w:eastAsia="Calibri"/>
          <w:lang w:val="en-GB"/>
        </w:rPr>
        <w:t xml:space="preserve"> been to educate employees on topics such as </w:t>
      </w:r>
      <w:r w:rsidR="00A170FC" w:rsidRPr="00862D9C">
        <w:rPr>
          <w:rFonts w:eastAsia="Calibri"/>
          <w:lang w:val="en-GB"/>
        </w:rPr>
        <w:t>mindfulness</w:t>
      </w:r>
      <w:r w:rsidRPr="00862D9C">
        <w:rPr>
          <w:rFonts w:eastAsia="Calibri"/>
          <w:lang w:val="en-GB"/>
        </w:rPr>
        <w:t xml:space="preserve"> strategies, </w:t>
      </w:r>
      <w:r w:rsidR="00A170FC" w:rsidRPr="00862D9C">
        <w:rPr>
          <w:rFonts w:eastAsia="Calibri"/>
          <w:lang w:val="en-GB"/>
        </w:rPr>
        <w:t>stress management</w:t>
      </w:r>
      <w:r w:rsidRPr="00862D9C">
        <w:rPr>
          <w:rFonts w:eastAsia="Calibri"/>
          <w:lang w:val="en-GB"/>
        </w:rPr>
        <w:t xml:space="preserve">, </w:t>
      </w:r>
      <w:r w:rsidR="00A170FC" w:rsidRPr="00862D9C">
        <w:rPr>
          <w:rFonts w:eastAsia="Calibri"/>
          <w:lang w:val="en-GB"/>
        </w:rPr>
        <w:t xml:space="preserve">and </w:t>
      </w:r>
      <w:r w:rsidRPr="00862D9C">
        <w:rPr>
          <w:rFonts w:eastAsia="Calibri"/>
          <w:lang w:val="en-GB"/>
        </w:rPr>
        <w:t>foods that impair and promote sleep. With the help of an online Sleep Transformation Community and a sleep journal</w:t>
      </w:r>
      <w:r w:rsidR="00E2628F" w:rsidRPr="00862D9C">
        <w:rPr>
          <w:rFonts w:eastAsia="Calibri"/>
          <w:lang w:val="en-GB"/>
        </w:rPr>
        <w:t xml:space="preserve"> to record progress, employees we</w:t>
      </w:r>
      <w:r w:rsidRPr="00862D9C">
        <w:rPr>
          <w:rFonts w:eastAsia="Calibri"/>
          <w:lang w:val="en-GB"/>
        </w:rPr>
        <w:t xml:space="preserve">re motivated to take proactive steps </w:t>
      </w:r>
      <w:r w:rsidR="00A170FC" w:rsidRPr="00862D9C">
        <w:rPr>
          <w:rFonts w:eastAsia="Calibri"/>
          <w:lang w:val="en-GB"/>
        </w:rPr>
        <w:t xml:space="preserve">toward </w:t>
      </w:r>
      <w:r w:rsidRPr="00862D9C">
        <w:rPr>
          <w:rFonts w:eastAsia="Calibri"/>
          <w:lang w:val="en-GB"/>
        </w:rPr>
        <w:t xml:space="preserve">improving their mental </w:t>
      </w:r>
      <w:r w:rsidR="00A170FC" w:rsidRPr="00862D9C">
        <w:rPr>
          <w:rFonts w:eastAsia="Calibri"/>
          <w:lang w:val="en-GB"/>
        </w:rPr>
        <w:t>and</w:t>
      </w:r>
      <w:r w:rsidRPr="00862D9C">
        <w:rPr>
          <w:rFonts w:eastAsia="Calibri"/>
          <w:lang w:val="en-GB"/>
        </w:rPr>
        <w:t xml:space="preserve"> physical </w:t>
      </w:r>
      <w:r w:rsidR="00B04CD8" w:rsidRPr="00862D9C">
        <w:rPr>
          <w:rFonts w:eastAsia="Calibri"/>
          <w:lang w:val="en-GB"/>
        </w:rPr>
        <w:t>well-being</w:t>
      </w:r>
      <w:r w:rsidRPr="00862D9C">
        <w:rPr>
          <w:rFonts w:eastAsia="Calibri"/>
          <w:lang w:val="en-GB"/>
        </w:rPr>
        <w:t>.</w:t>
      </w:r>
    </w:p>
    <w:p w14:paraId="75E0671D" w14:textId="77777777" w:rsidR="005C7F70" w:rsidRPr="00862D9C" w:rsidRDefault="005C7F70" w:rsidP="00111329">
      <w:pPr>
        <w:pStyle w:val="BodyTextMain"/>
        <w:rPr>
          <w:rFonts w:eastAsia="Calibri"/>
          <w:lang w:val="en-GB"/>
        </w:rPr>
      </w:pPr>
    </w:p>
    <w:p w14:paraId="79FD6809" w14:textId="7E43A7DD" w:rsidR="00411EED" w:rsidRPr="00862D9C" w:rsidRDefault="00411EED" w:rsidP="00111329">
      <w:pPr>
        <w:pStyle w:val="BodyTextMain"/>
        <w:rPr>
          <w:rFonts w:eastAsia="Calibri"/>
          <w:lang w:val="en-GB"/>
        </w:rPr>
      </w:pPr>
      <w:r w:rsidRPr="00A8725E">
        <w:rPr>
          <w:rFonts w:eastAsia="Calibri"/>
          <w:i/>
          <w:lang w:val="en-GB"/>
        </w:rPr>
        <w:t>The Trial Run:</w:t>
      </w:r>
      <w:r w:rsidRPr="00862D9C">
        <w:rPr>
          <w:rFonts w:eastAsia="Calibri"/>
          <w:lang w:val="en-GB"/>
        </w:rPr>
        <w:t xml:space="preserve"> </w:t>
      </w:r>
      <w:r w:rsidR="00A70FA2" w:rsidRPr="00862D9C">
        <w:rPr>
          <w:rFonts w:eastAsia="Calibri"/>
          <w:lang w:val="en-GB"/>
        </w:rPr>
        <w:t>Th</w:t>
      </w:r>
      <w:r w:rsidR="005C7F70" w:rsidRPr="00862D9C">
        <w:rPr>
          <w:rFonts w:eastAsia="Calibri"/>
          <w:lang w:val="en-GB"/>
        </w:rPr>
        <w:t>is</w:t>
      </w:r>
      <w:r w:rsidR="00A70FA2" w:rsidRPr="00862D9C">
        <w:rPr>
          <w:rFonts w:eastAsia="Calibri"/>
          <w:lang w:val="en-GB"/>
        </w:rPr>
        <w:t xml:space="preserve"> policy </w:t>
      </w:r>
      <w:r w:rsidR="005C7F70" w:rsidRPr="00862D9C">
        <w:rPr>
          <w:rFonts w:eastAsia="Calibri"/>
          <w:lang w:val="en-GB"/>
        </w:rPr>
        <w:t xml:space="preserve">was </w:t>
      </w:r>
      <w:r w:rsidR="00B04CD8" w:rsidRPr="00862D9C">
        <w:rPr>
          <w:rFonts w:eastAsia="Calibri"/>
          <w:lang w:val="en-GB"/>
        </w:rPr>
        <w:t xml:space="preserve">centred </w:t>
      </w:r>
      <w:r w:rsidR="005C7F70" w:rsidRPr="00862D9C">
        <w:rPr>
          <w:rFonts w:eastAsia="Calibri"/>
          <w:lang w:val="en-GB"/>
        </w:rPr>
        <w:t>on</w:t>
      </w:r>
      <w:r w:rsidR="00A70FA2" w:rsidRPr="00862D9C">
        <w:rPr>
          <w:rFonts w:eastAsia="Calibri"/>
          <w:lang w:val="en-GB"/>
        </w:rPr>
        <w:t xml:space="preserve"> new </w:t>
      </w:r>
      <w:r w:rsidR="0050465C" w:rsidRPr="00862D9C">
        <w:rPr>
          <w:rFonts w:eastAsia="Calibri"/>
          <w:lang w:val="en-GB"/>
        </w:rPr>
        <w:t>employees</w:t>
      </w:r>
      <w:r w:rsidR="005C7F70" w:rsidRPr="00862D9C">
        <w:rPr>
          <w:rFonts w:eastAsia="Calibri"/>
          <w:lang w:val="en-GB"/>
        </w:rPr>
        <w:t>. It</w:t>
      </w:r>
      <w:r w:rsidR="00A70FA2" w:rsidRPr="00862D9C">
        <w:rPr>
          <w:rFonts w:eastAsia="Calibri"/>
          <w:lang w:val="en-GB"/>
        </w:rPr>
        <w:t xml:space="preserve"> aimed </w:t>
      </w:r>
      <w:r w:rsidR="00D6127E" w:rsidRPr="00862D9C">
        <w:rPr>
          <w:rFonts w:eastAsia="Calibri"/>
          <w:lang w:val="en-GB"/>
        </w:rPr>
        <w:t>to provide</w:t>
      </w:r>
      <w:r w:rsidR="00E2628F" w:rsidRPr="00862D9C">
        <w:rPr>
          <w:rFonts w:eastAsia="Calibri"/>
          <w:lang w:val="en-GB"/>
        </w:rPr>
        <w:t xml:space="preserve"> a realistic picture of the job and what it actually </w:t>
      </w:r>
      <w:r w:rsidR="00D6127E" w:rsidRPr="00862D9C">
        <w:rPr>
          <w:rFonts w:eastAsia="Calibri"/>
          <w:lang w:val="en-GB"/>
        </w:rPr>
        <w:t xml:space="preserve">felt </w:t>
      </w:r>
      <w:r w:rsidR="00E2628F" w:rsidRPr="00862D9C">
        <w:rPr>
          <w:rFonts w:eastAsia="Calibri"/>
          <w:lang w:val="en-GB"/>
        </w:rPr>
        <w:t>like to b</w:t>
      </w:r>
      <w:r w:rsidR="00A70FA2" w:rsidRPr="00862D9C">
        <w:rPr>
          <w:rFonts w:eastAsia="Calibri"/>
          <w:lang w:val="en-GB"/>
        </w:rPr>
        <w:t xml:space="preserve">e working in the </w:t>
      </w:r>
      <w:r w:rsidR="00D6127E" w:rsidRPr="00862D9C">
        <w:rPr>
          <w:rFonts w:eastAsia="Calibri"/>
          <w:lang w:val="en-GB"/>
        </w:rPr>
        <w:t>organization</w:t>
      </w:r>
      <w:r w:rsidR="00A70FA2" w:rsidRPr="00862D9C">
        <w:rPr>
          <w:rFonts w:eastAsia="Calibri"/>
          <w:lang w:val="en-GB"/>
        </w:rPr>
        <w:t>.</w:t>
      </w:r>
      <w:r w:rsidR="00E2628F" w:rsidRPr="00862D9C">
        <w:rPr>
          <w:rFonts w:eastAsia="Calibri"/>
          <w:lang w:val="en-GB"/>
        </w:rPr>
        <w:t xml:space="preserve"> </w:t>
      </w:r>
      <w:r w:rsidR="00A70FA2" w:rsidRPr="00862D9C">
        <w:rPr>
          <w:rFonts w:eastAsia="Calibri"/>
          <w:lang w:val="en-GB"/>
        </w:rPr>
        <w:t>A</w:t>
      </w:r>
      <w:r w:rsidRPr="00862D9C">
        <w:rPr>
          <w:rFonts w:eastAsia="Calibri"/>
          <w:lang w:val="en-GB"/>
        </w:rPr>
        <w:t xml:space="preserve">fter </w:t>
      </w:r>
      <w:r w:rsidR="00D6127E" w:rsidRPr="00862D9C">
        <w:rPr>
          <w:rFonts w:eastAsia="Calibri"/>
          <w:lang w:val="en-GB"/>
        </w:rPr>
        <w:t>an</w:t>
      </w:r>
      <w:r w:rsidRPr="00862D9C">
        <w:rPr>
          <w:rFonts w:eastAsia="Calibri"/>
          <w:lang w:val="en-GB"/>
        </w:rPr>
        <w:t xml:space="preserve"> aptitude test and intervi</w:t>
      </w:r>
      <w:r w:rsidR="00E2628F" w:rsidRPr="00862D9C">
        <w:rPr>
          <w:rFonts w:eastAsia="Calibri"/>
          <w:lang w:val="en-GB"/>
        </w:rPr>
        <w:t>ew, the shortlisted candidates we</w:t>
      </w:r>
      <w:r w:rsidRPr="00862D9C">
        <w:rPr>
          <w:rFonts w:eastAsia="Calibri"/>
          <w:lang w:val="en-GB"/>
        </w:rPr>
        <w:t xml:space="preserve">re sent to their respective department for </w:t>
      </w:r>
      <w:r w:rsidR="00D6127E" w:rsidRPr="00862D9C">
        <w:rPr>
          <w:rFonts w:eastAsia="Calibri"/>
          <w:lang w:val="en-GB"/>
        </w:rPr>
        <w:t>three</w:t>
      </w:r>
      <w:r w:rsidRPr="00862D9C">
        <w:rPr>
          <w:rFonts w:eastAsia="Calibri"/>
          <w:lang w:val="en-GB"/>
        </w:rPr>
        <w:t xml:space="preserve"> days to understand the exact job </w:t>
      </w:r>
      <w:r w:rsidR="00D6127E" w:rsidRPr="00862D9C">
        <w:rPr>
          <w:rFonts w:eastAsia="Calibri"/>
          <w:lang w:val="en-GB"/>
        </w:rPr>
        <w:t>requirements</w:t>
      </w:r>
      <w:r w:rsidRPr="00862D9C">
        <w:rPr>
          <w:rFonts w:eastAsia="Calibri"/>
          <w:lang w:val="en-GB"/>
        </w:rPr>
        <w:t xml:space="preserve"> and for the company to gauge </w:t>
      </w:r>
      <w:r w:rsidR="00D6127E" w:rsidRPr="00862D9C">
        <w:rPr>
          <w:rFonts w:eastAsia="Calibri"/>
          <w:lang w:val="en-GB"/>
        </w:rPr>
        <w:t>the individual’s</w:t>
      </w:r>
      <w:r w:rsidRPr="00862D9C">
        <w:rPr>
          <w:rFonts w:eastAsia="Calibri"/>
          <w:lang w:val="en-GB"/>
        </w:rPr>
        <w:t xml:space="preserve"> on-the-job</w:t>
      </w:r>
      <w:r w:rsidR="00D6127E" w:rsidRPr="00862D9C">
        <w:rPr>
          <w:rFonts w:eastAsia="Calibri"/>
          <w:lang w:val="en-GB"/>
        </w:rPr>
        <w:t xml:space="preserve"> fit</w:t>
      </w:r>
      <w:r w:rsidRPr="00862D9C">
        <w:rPr>
          <w:rFonts w:eastAsia="Calibri"/>
          <w:lang w:val="en-GB"/>
        </w:rPr>
        <w:t>. During the extension interview, the</w:t>
      </w:r>
      <w:r w:rsidR="00617DD3" w:rsidRPr="00862D9C">
        <w:rPr>
          <w:rFonts w:eastAsia="Calibri"/>
          <w:lang w:val="en-GB"/>
        </w:rPr>
        <w:t xml:space="preserve"> candidate stayed</w:t>
      </w:r>
      <w:r w:rsidRPr="00862D9C">
        <w:rPr>
          <w:rFonts w:eastAsia="Calibri"/>
          <w:lang w:val="en-GB"/>
        </w:rPr>
        <w:t xml:space="preserve"> with the manager to understand the job and challenges invo</w:t>
      </w:r>
      <w:r w:rsidR="00617DD3" w:rsidRPr="00862D9C">
        <w:rPr>
          <w:rFonts w:eastAsia="Calibri"/>
          <w:lang w:val="en-GB"/>
        </w:rPr>
        <w:t>lved. This format not only helped</w:t>
      </w:r>
      <w:r w:rsidRPr="00862D9C">
        <w:rPr>
          <w:rFonts w:eastAsia="Calibri"/>
          <w:lang w:val="en-GB"/>
        </w:rPr>
        <w:t xml:space="preserve"> to ensure the right fit for the right job</w:t>
      </w:r>
      <w:r w:rsidR="005C7F70" w:rsidRPr="00862D9C">
        <w:rPr>
          <w:rFonts w:eastAsia="Calibri"/>
          <w:lang w:val="en-GB"/>
        </w:rPr>
        <w:t>,</w:t>
      </w:r>
      <w:r w:rsidRPr="00862D9C">
        <w:rPr>
          <w:rFonts w:eastAsia="Calibri"/>
          <w:lang w:val="en-GB"/>
        </w:rPr>
        <w:t xml:space="preserve"> but also </w:t>
      </w:r>
      <w:r w:rsidR="00D6127E" w:rsidRPr="00862D9C">
        <w:rPr>
          <w:rFonts w:eastAsia="Calibri"/>
          <w:lang w:val="en-GB"/>
        </w:rPr>
        <w:t xml:space="preserve">provided the candidate with </w:t>
      </w:r>
      <w:r w:rsidRPr="00862D9C">
        <w:rPr>
          <w:rFonts w:eastAsia="Calibri"/>
          <w:lang w:val="en-GB"/>
        </w:rPr>
        <w:t xml:space="preserve">an opportunity to make a wise </w:t>
      </w:r>
      <w:r w:rsidR="00D6127E" w:rsidRPr="00862D9C">
        <w:rPr>
          <w:rFonts w:eastAsia="Calibri"/>
          <w:lang w:val="en-GB"/>
        </w:rPr>
        <w:t>career choice</w:t>
      </w:r>
      <w:r w:rsidRPr="00862D9C">
        <w:rPr>
          <w:rFonts w:eastAsia="Calibri"/>
          <w:lang w:val="en-GB"/>
        </w:rPr>
        <w:t>.</w:t>
      </w:r>
    </w:p>
    <w:p w14:paraId="1519DD85" w14:textId="77777777" w:rsidR="001860E9" w:rsidRPr="00862D9C" w:rsidRDefault="001860E9" w:rsidP="00111329">
      <w:pPr>
        <w:pStyle w:val="BodyTextMain"/>
        <w:rPr>
          <w:rFonts w:eastAsia="Calibri"/>
          <w:lang w:val="en-GB"/>
        </w:rPr>
      </w:pPr>
    </w:p>
    <w:p w14:paraId="7BB8E310" w14:textId="05AC3CD4" w:rsidR="00DD0D03" w:rsidRPr="00862D9C" w:rsidRDefault="00411EED" w:rsidP="00111329">
      <w:pPr>
        <w:pStyle w:val="BodyTextMain"/>
        <w:rPr>
          <w:rFonts w:eastAsia="Calibri"/>
          <w:lang w:val="en-GB"/>
        </w:rPr>
      </w:pPr>
      <w:r w:rsidRPr="00A8725E">
        <w:rPr>
          <w:rFonts w:eastAsia="Calibri"/>
          <w:i/>
          <w:lang w:val="en-GB"/>
        </w:rPr>
        <w:t>Help-to-Hire:</w:t>
      </w:r>
      <w:r w:rsidRPr="00862D9C">
        <w:rPr>
          <w:rFonts w:eastAsia="Calibri"/>
          <w:lang w:val="en-GB"/>
        </w:rPr>
        <w:t xml:space="preserve"> </w:t>
      </w:r>
      <w:r w:rsidR="002B4FF8" w:rsidRPr="00862D9C">
        <w:rPr>
          <w:rFonts w:eastAsia="Calibri"/>
          <w:lang w:val="en-GB"/>
        </w:rPr>
        <w:t>This</w:t>
      </w:r>
      <w:r w:rsidR="005C7F70" w:rsidRPr="00862D9C">
        <w:rPr>
          <w:rFonts w:eastAsia="Calibri"/>
          <w:lang w:val="en-GB"/>
        </w:rPr>
        <w:t xml:space="preserve"> policy</w:t>
      </w:r>
      <w:r w:rsidR="002B4FF8" w:rsidRPr="00862D9C">
        <w:rPr>
          <w:rFonts w:eastAsia="Calibri"/>
          <w:lang w:val="en-GB"/>
        </w:rPr>
        <w:t xml:space="preserve"> </w:t>
      </w:r>
      <w:r w:rsidR="00E74EDF" w:rsidRPr="00862D9C">
        <w:rPr>
          <w:rFonts w:eastAsia="Calibri"/>
          <w:lang w:val="en-GB"/>
        </w:rPr>
        <w:t>wa</w:t>
      </w:r>
      <w:r w:rsidR="00DD0D03" w:rsidRPr="00862D9C">
        <w:rPr>
          <w:rFonts w:eastAsia="Calibri"/>
          <w:lang w:val="en-GB"/>
        </w:rPr>
        <w:t xml:space="preserve">s an initiative </w:t>
      </w:r>
      <w:r w:rsidR="00617DD3" w:rsidRPr="00862D9C">
        <w:rPr>
          <w:rFonts w:eastAsia="Calibri"/>
          <w:lang w:val="en-GB"/>
        </w:rPr>
        <w:t xml:space="preserve">for </w:t>
      </w:r>
      <w:r w:rsidR="00676421">
        <w:rPr>
          <w:rFonts w:eastAsia="Calibri"/>
          <w:lang w:val="en-GB"/>
        </w:rPr>
        <w:t>preparing</w:t>
      </w:r>
      <w:r w:rsidRPr="00862D9C">
        <w:rPr>
          <w:rFonts w:eastAsia="Calibri"/>
          <w:lang w:val="en-GB"/>
        </w:rPr>
        <w:t xml:space="preserve"> </w:t>
      </w:r>
      <w:r w:rsidR="00D20D1B" w:rsidRPr="00862D9C">
        <w:rPr>
          <w:rFonts w:eastAsia="Calibri"/>
          <w:lang w:val="en-GB"/>
        </w:rPr>
        <w:t>job</w:t>
      </w:r>
      <w:r w:rsidR="00676421">
        <w:rPr>
          <w:rFonts w:eastAsia="Calibri"/>
          <w:lang w:val="en-GB"/>
        </w:rPr>
        <w:t>s</w:t>
      </w:r>
      <w:r w:rsidR="00D20D1B" w:rsidRPr="00862D9C">
        <w:rPr>
          <w:rFonts w:eastAsia="Calibri"/>
          <w:lang w:val="en-GB"/>
        </w:rPr>
        <w:t xml:space="preserve"> for the employees’ children</w:t>
      </w:r>
      <w:r w:rsidR="00DD0D03" w:rsidRPr="00862D9C">
        <w:rPr>
          <w:rFonts w:eastAsia="Calibri"/>
          <w:lang w:val="en-GB"/>
        </w:rPr>
        <w:t xml:space="preserve"> and </w:t>
      </w:r>
      <w:r w:rsidR="002B4FF8" w:rsidRPr="00862D9C">
        <w:rPr>
          <w:rFonts w:eastAsia="Calibri"/>
          <w:lang w:val="en-GB"/>
        </w:rPr>
        <w:t xml:space="preserve">for enhancing </w:t>
      </w:r>
      <w:r w:rsidRPr="00862D9C">
        <w:rPr>
          <w:rFonts w:eastAsia="Calibri"/>
          <w:lang w:val="en-GB"/>
        </w:rPr>
        <w:t xml:space="preserve">the employability of </w:t>
      </w:r>
      <w:r w:rsidR="00E74EDF" w:rsidRPr="00862D9C">
        <w:rPr>
          <w:rFonts w:eastAsia="Calibri"/>
          <w:lang w:val="en-GB"/>
        </w:rPr>
        <w:t>certain employees</w:t>
      </w:r>
      <w:r w:rsidR="002B4FF8" w:rsidRPr="00862D9C">
        <w:rPr>
          <w:rFonts w:eastAsia="Calibri"/>
          <w:lang w:val="en-GB"/>
        </w:rPr>
        <w:t>’ children</w:t>
      </w:r>
      <w:r w:rsidR="00E74EDF" w:rsidRPr="00862D9C">
        <w:rPr>
          <w:rFonts w:eastAsia="Calibri"/>
          <w:lang w:val="en-GB"/>
        </w:rPr>
        <w:t xml:space="preserve"> who had</w:t>
      </w:r>
      <w:r w:rsidRPr="00862D9C">
        <w:rPr>
          <w:rFonts w:eastAsia="Calibri"/>
          <w:lang w:val="en-GB"/>
        </w:rPr>
        <w:t xml:space="preserve"> not found suitable jobs</w:t>
      </w:r>
      <w:r w:rsidR="005C7F70" w:rsidRPr="00862D9C">
        <w:rPr>
          <w:rFonts w:eastAsia="Calibri"/>
          <w:lang w:val="en-GB"/>
        </w:rPr>
        <w:t>,</w:t>
      </w:r>
      <w:r w:rsidRPr="00862D9C">
        <w:rPr>
          <w:rFonts w:eastAsia="Calibri"/>
          <w:lang w:val="en-GB"/>
        </w:rPr>
        <w:t xml:space="preserve"> </w:t>
      </w:r>
      <w:r w:rsidR="005C7F70" w:rsidRPr="00862D9C">
        <w:rPr>
          <w:rFonts w:eastAsia="Calibri"/>
          <w:lang w:val="en-GB"/>
        </w:rPr>
        <w:t>de</w:t>
      </w:r>
      <w:r w:rsidRPr="00862D9C">
        <w:rPr>
          <w:rFonts w:eastAsia="Calibri"/>
          <w:lang w:val="en-GB"/>
        </w:rPr>
        <w:t xml:space="preserve">spite having a </w:t>
      </w:r>
      <w:r w:rsidR="002B4FF8" w:rsidRPr="00862D9C">
        <w:rPr>
          <w:rFonts w:eastAsia="Calibri"/>
          <w:lang w:val="en-GB"/>
        </w:rPr>
        <w:t xml:space="preserve">recognized </w:t>
      </w:r>
      <w:r w:rsidRPr="00862D9C">
        <w:rPr>
          <w:rFonts w:eastAsia="Calibri"/>
          <w:lang w:val="en-GB"/>
        </w:rPr>
        <w:t xml:space="preserve">educational background. </w:t>
      </w:r>
      <w:r w:rsidR="002B4FF8" w:rsidRPr="00862D9C">
        <w:rPr>
          <w:rFonts w:eastAsia="Calibri"/>
          <w:lang w:val="en-GB"/>
        </w:rPr>
        <w:t>The initiative included a</w:t>
      </w:r>
      <w:r w:rsidRPr="00862D9C">
        <w:rPr>
          <w:rFonts w:eastAsia="Calibri"/>
          <w:lang w:val="en-GB"/>
        </w:rPr>
        <w:t xml:space="preserve"> </w:t>
      </w:r>
      <w:r w:rsidR="002B4FF8" w:rsidRPr="00862D9C">
        <w:rPr>
          <w:rFonts w:eastAsia="Calibri"/>
          <w:lang w:val="en-GB"/>
        </w:rPr>
        <w:t>two-year</w:t>
      </w:r>
      <w:r w:rsidRPr="00862D9C">
        <w:rPr>
          <w:rFonts w:eastAsia="Calibri"/>
          <w:lang w:val="en-GB"/>
        </w:rPr>
        <w:t xml:space="preserve"> paid internship program with a combination of </w:t>
      </w:r>
      <w:r w:rsidR="002B4FF8" w:rsidRPr="00862D9C">
        <w:rPr>
          <w:rFonts w:eastAsia="Calibri"/>
          <w:lang w:val="en-GB"/>
        </w:rPr>
        <w:t>on-the-job</w:t>
      </w:r>
      <w:r w:rsidRPr="00862D9C">
        <w:rPr>
          <w:rFonts w:eastAsia="Calibri"/>
          <w:lang w:val="en-GB"/>
        </w:rPr>
        <w:t xml:space="preserve"> and personality development </w:t>
      </w:r>
      <w:r w:rsidR="00381C7D" w:rsidRPr="00862D9C">
        <w:rPr>
          <w:rFonts w:eastAsia="Calibri"/>
          <w:lang w:val="en-GB"/>
        </w:rPr>
        <w:t>training</w:t>
      </w:r>
      <w:r w:rsidRPr="00862D9C">
        <w:rPr>
          <w:rFonts w:eastAsia="Calibri"/>
          <w:lang w:val="en-GB"/>
        </w:rPr>
        <w:t>.</w:t>
      </w:r>
    </w:p>
    <w:p w14:paraId="5BA68ED7" w14:textId="77777777" w:rsidR="002B4FF8" w:rsidRPr="00862D9C" w:rsidRDefault="002B4FF8" w:rsidP="00111329">
      <w:pPr>
        <w:pStyle w:val="BodyTextMain"/>
        <w:rPr>
          <w:rFonts w:eastAsia="Calibri"/>
          <w:lang w:val="en-GB"/>
        </w:rPr>
      </w:pPr>
    </w:p>
    <w:p w14:paraId="365D38BA" w14:textId="1B75AF85" w:rsidR="00DD0D03" w:rsidRPr="00862D9C" w:rsidRDefault="00DD0D03" w:rsidP="00111329">
      <w:pPr>
        <w:pStyle w:val="BodyTextMain"/>
        <w:rPr>
          <w:rFonts w:eastAsia="Calibri"/>
          <w:lang w:val="en-GB"/>
        </w:rPr>
      </w:pPr>
      <w:r w:rsidRPr="00A8725E">
        <w:rPr>
          <w:rFonts w:eastAsia="Calibri"/>
          <w:i/>
          <w:lang w:val="en-GB"/>
        </w:rPr>
        <w:t>Total Inclusion:</w:t>
      </w:r>
      <w:r w:rsidRPr="00862D9C">
        <w:rPr>
          <w:rFonts w:eastAsia="Calibri"/>
          <w:lang w:val="en-GB"/>
        </w:rPr>
        <w:t xml:space="preserve"> This initiative</w:t>
      </w:r>
      <w:r w:rsidR="00E74EDF" w:rsidRPr="00862D9C">
        <w:rPr>
          <w:rFonts w:eastAsia="Calibri"/>
          <w:lang w:val="en-GB"/>
        </w:rPr>
        <w:t xml:space="preserve"> extended</w:t>
      </w:r>
      <w:r w:rsidRPr="00862D9C">
        <w:rPr>
          <w:rFonts w:eastAsia="Calibri"/>
          <w:lang w:val="en-GB"/>
        </w:rPr>
        <w:t xml:space="preserve"> its care and support toward </w:t>
      </w:r>
      <w:r w:rsidR="002B4FF8" w:rsidRPr="00862D9C">
        <w:rPr>
          <w:rFonts w:eastAsia="Calibri"/>
          <w:lang w:val="en-GB"/>
        </w:rPr>
        <w:t>blue-collar</w:t>
      </w:r>
      <w:r w:rsidR="00E74EDF" w:rsidRPr="00862D9C">
        <w:rPr>
          <w:rFonts w:eastAsia="Calibri"/>
          <w:lang w:val="en-GB"/>
        </w:rPr>
        <w:t xml:space="preserve"> employees and involved</w:t>
      </w:r>
      <w:r w:rsidRPr="00862D9C">
        <w:rPr>
          <w:rFonts w:eastAsia="Calibri"/>
          <w:lang w:val="en-GB"/>
        </w:rPr>
        <w:t xml:space="preserve"> their family in various </w:t>
      </w:r>
      <w:r w:rsidR="00E74EDF" w:rsidRPr="00862D9C">
        <w:rPr>
          <w:rFonts w:eastAsia="Calibri"/>
          <w:lang w:val="en-GB"/>
        </w:rPr>
        <w:t>developmental activities. They we</w:t>
      </w:r>
      <w:r w:rsidRPr="00862D9C">
        <w:rPr>
          <w:rFonts w:eastAsia="Calibri"/>
          <w:lang w:val="en-GB"/>
        </w:rPr>
        <w:t xml:space="preserve">re provided with good quality vocational training and </w:t>
      </w:r>
      <w:r w:rsidR="002B4FF8" w:rsidRPr="00862D9C">
        <w:rPr>
          <w:rFonts w:eastAsia="Calibri"/>
          <w:lang w:val="en-GB"/>
        </w:rPr>
        <w:t>skill-building</w:t>
      </w:r>
      <w:r w:rsidRPr="00862D9C">
        <w:rPr>
          <w:rFonts w:eastAsia="Calibri"/>
          <w:lang w:val="en-GB"/>
        </w:rPr>
        <w:t xml:space="preserve"> opportunities for better integration and collaboration to a</w:t>
      </w:r>
      <w:r w:rsidR="00670131" w:rsidRPr="00862D9C">
        <w:rPr>
          <w:rFonts w:eastAsia="Calibri"/>
          <w:lang w:val="en-GB"/>
        </w:rPr>
        <w:t>chieve common goals. Employees we</w:t>
      </w:r>
      <w:r w:rsidRPr="00862D9C">
        <w:rPr>
          <w:rFonts w:eastAsia="Calibri"/>
          <w:lang w:val="en-GB"/>
        </w:rPr>
        <w:t>re supported through various mediums such as coaching classes for children, discounted products</w:t>
      </w:r>
      <w:r w:rsidR="00BB1D60" w:rsidRPr="00862D9C">
        <w:rPr>
          <w:rFonts w:eastAsia="Calibri"/>
          <w:lang w:val="en-GB"/>
        </w:rPr>
        <w:t>,</w:t>
      </w:r>
      <w:r w:rsidRPr="00862D9C">
        <w:rPr>
          <w:rFonts w:eastAsia="Calibri"/>
          <w:lang w:val="en-GB"/>
        </w:rPr>
        <w:t xml:space="preserve"> and personal accident insurance. Adding to the </w:t>
      </w:r>
      <w:r w:rsidR="00BB1D60" w:rsidRPr="00862D9C">
        <w:rPr>
          <w:rFonts w:eastAsia="Calibri"/>
          <w:lang w:val="en-GB"/>
        </w:rPr>
        <w:t xml:space="preserve">“human touch,” </w:t>
      </w:r>
      <w:r w:rsidR="00670131" w:rsidRPr="00862D9C">
        <w:rPr>
          <w:rFonts w:eastAsia="Calibri"/>
          <w:lang w:val="en-GB"/>
        </w:rPr>
        <w:t>plant leadership also visited</w:t>
      </w:r>
      <w:r w:rsidRPr="00862D9C">
        <w:rPr>
          <w:rFonts w:eastAsia="Calibri"/>
          <w:lang w:val="en-GB"/>
        </w:rPr>
        <w:t xml:space="preserve"> t</w:t>
      </w:r>
      <w:r w:rsidR="00617DD3" w:rsidRPr="00862D9C">
        <w:rPr>
          <w:rFonts w:eastAsia="Calibri"/>
          <w:lang w:val="en-GB"/>
        </w:rPr>
        <w:t>he employee’s home and interacted</w:t>
      </w:r>
      <w:r w:rsidRPr="00862D9C">
        <w:rPr>
          <w:rFonts w:eastAsia="Calibri"/>
          <w:lang w:val="en-GB"/>
        </w:rPr>
        <w:t xml:space="preserve"> with the family members</w:t>
      </w:r>
      <w:r w:rsidR="00617DD3" w:rsidRPr="00862D9C">
        <w:rPr>
          <w:rFonts w:eastAsia="Calibri"/>
          <w:lang w:val="en-GB"/>
        </w:rPr>
        <w:t xml:space="preserve"> on </w:t>
      </w:r>
      <w:r w:rsidR="00BB1D60" w:rsidRPr="00862D9C">
        <w:rPr>
          <w:rFonts w:eastAsia="Calibri"/>
          <w:lang w:val="en-GB"/>
        </w:rPr>
        <w:t xml:space="preserve">a </w:t>
      </w:r>
      <w:r w:rsidR="00617DD3" w:rsidRPr="00862D9C">
        <w:rPr>
          <w:rFonts w:eastAsia="Calibri"/>
          <w:lang w:val="en-GB"/>
        </w:rPr>
        <w:t>regular basis</w:t>
      </w:r>
      <w:r w:rsidRPr="00862D9C">
        <w:rPr>
          <w:rFonts w:eastAsia="Calibri"/>
          <w:lang w:val="en-GB"/>
        </w:rPr>
        <w:t xml:space="preserve">. Great workplaces </w:t>
      </w:r>
      <w:r w:rsidR="00BB1D60" w:rsidRPr="00862D9C">
        <w:rPr>
          <w:rFonts w:eastAsia="Calibri"/>
          <w:lang w:val="en-GB"/>
        </w:rPr>
        <w:t xml:space="preserve">focused </w:t>
      </w:r>
      <w:r w:rsidRPr="00862D9C">
        <w:rPr>
          <w:rFonts w:eastAsia="Calibri"/>
          <w:lang w:val="en-GB"/>
        </w:rPr>
        <w:t xml:space="preserve">on building personal relationships </w:t>
      </w:r>
      <w:r w:rsidR="005C7F70" w:rsidRPr="00862D9C">
        <w:rPr>
          <w:rFonts w:eastAsia="Calibri"/>
          <w:lang w:val="en-GB"/>
        </w:rPr>
        <w:t>for</w:t>
      </w:r>
      <w:r w:rsidRPr="00862D9C">
        <w:rPr>
          <w:rFonts w:eastAsia="Calibri"/>
          <w:lang w:val="en-GB"/>
        </w:rPr>
        <w:t xml:space="preserve"> employees </w:t>
      </w:r>
      <w:r w:rsidR="005C7F70" w:rsidRPr="00862D9C">
        <w:rPr>
          <w:rFonts w:eastAsia="Calibri"/>
          <w:lang w:val="en-GB"/>
        </w:rPr>
        <w:t xml:space="preserve">to </w:t>
      </w:r>
      <w:r w:rsidR="004F6C9C" w:rsidRPr="00862D9C">
        <w:rPr>
          <w:rFonts w:eastAsia="Calibri"/>
          <w:lang w:val="en-GB"/>
        </w:rPr>
        <w:t>fe</w:t>
      </w:r>
      <w:r w:rsidR="005C7F70" w:rsidRPr="00862D9C">
        <w:rPr>
          <w:rFonts w:eastAsia="Calibri"/>
          <w:lang w:val="en-GB"/>
        </w:rPr>
        <w:t>e</w:t>
      </w:r>
      <w:r w:rsidR="004F6C9C" w:rsidRPr="00862D9C">
        <w:rPr>
          <w:rFonts w:eastAsia="Calibri"/>
          <w:lang w:val="en-GB"/>
        </w:rPr>
        <w:t>l</w:t>
      </w:r>
      <w:r w:rsidR="005C7F70" w:rsidRPr="00862D9C">
        <w:rPr>
          <w:rFonts w:eastAsia="Calibri"/>
          <w:lang w:val="en-GB"/>
        </w:rPr>
        <w:t xml:space="preserve"> appreciated</w:t>
      </w:r>
      <w:r w:rsidRPr="00862D9C">
        <w:rPr>
          <w:rFonts w:eastAsia="Calibri"/>
          <w:lang w:val="en-GB"/>
        </w:rPr>
        <w:t>.</w:t>
      </w:r>
    </w:p>
    <w:p w14:paraId="5DCD181A" w14:textId="77777777" w:rsidR="001860E9" w:rsidRPr="00862D9C" w:rsidRDefault="001860E9" w:rsidP="00111329">
      <w:pPr>
        <w:pStyle w:val="BodyTextMain"/>
        <w:rPr>
          <w:rFonts w:eastAsia="Calibri"/>
          <w:lang w:val="en-GB"/>
        </w:rPr>
      </w:pPr>
    </w:p>
    <w:p w14:paraId="04E55CC4" w14:textId="07C2C5F3" w:rsidR="00111329" w:rsidRPr="00862D9C" w:rsidRDefault="00DD0D03" w:rsidP="00111329">
      <w:pPr>
        <w:pStyle w:val="BodyTextMain"/>
        <w:rPr>
          <w:rFonts w:eastAsia="Calibri"/>
          <w:b/>
          <w:bCs/>
          <w:u w:val="single"/>
          <w:lang w:val="en-GB"/>
        </w:rPr>
      </w:pPr>
      <w:r w:rsidRPr="00A8725E">
        <w:rPr>
          <w:rFonts w:eastAsia="Calibri"/>
          <w:i/>
          <w:lang w:val="en-GB"/>
        </w:rPr>
        <w:t>Leave, Balance</w:t>
      </w:r>
      <w:proofErr w:type="gramStart"/>
      <w:r w:rsidRPr="00A8725E">
        <w:rPr>
          <w:rFonts w:eastAsia="Calibri"/>
          <w:i/>
          <w:lang w:val="en-GB"/>
        </w:rPr>
        <w:t>?</w:t>
      </w:r>
      <w:r w:rsidR="001860E9" w:rsidRPr="00A8725E">
        <w:rPr>
          <w:rFonts w:eastAsia="Calibri"/>
          <w:i/>
          <w:lang w:val="en-GB"/>
        </w:rPr>
        <w:t>:</w:t>
      </w:r>
      <w:proofErr w:type="gramEnd"/>
      <w:r w:rsidR="001860E9" w:rsidRPr="00862D9C">
        <w:rPr>
          <w:rFonts w:eastAsia="Calibri"/>
          <w:lang w:val="en-GB"/>
        </w:rPr>
        <w:t xml:space="preserve"> </w:t>
      </w:r>
      <w:r w:rsidR="00CB4F55" w:rsidRPr="00862D9C">
        <w:rPr>
          <w:rFonts w:eastAsia="Calibri"/>
          <w:lang w:val="en-GB"/>
        </w:rPr>
        <w:t xml:space="preserve">This </w:t>
      </w:r>
      <w:r w:rsidR="005C7F70" w:rsidRPr="00862D9C">
        <w:rPr>
          <w:rFonts w:eastAsia="Calibri"/>
          <w:lang w:val="en-GB"/>
        </w:rPr>
        <w:t xml:space="preserve">initiative </w:t>
      </w:r>
      <w:r w:rsidR="00670131" w:rsidRPr="00862D9C">
        <w:rPr>
          <w:rFonts w:eastAsia="Calibri"/>
          <w:lang w:val="en-GB"/>
        </w:rPr>
        <w:t>wa</w:t>
      </w:r>
      <w:r w:rsidR="001860E9" w:rsidRPr="00862D9C">
        <w:rPr>
          <w:rFonts w:eastAsia="Calibri"/>
          <w:lang w:val="en-GB"/>
        </w:rPr>
        <w:t xml:space="preserve">s based on a very flexible leave policy. </w:t>
      </w:r>
      <w:r w:rsidR="005C7F70" w:rsidRPr="00862D9C">
        <w:rPr>
          <w:rFonts w:eastAsia="Calibri"/>
          <w:lang w:val="en-GB"/>
        </w:rPr>
        <w:t>Some</w:t>
      </w:r>
      <w:r w:rsidR="001860E9" w:rsidRPr="00862D9C">
        <w:rPr>
          <w:rFonts w:eastAsia="Calibri"/>
          <w:lang w:val="en-GB"/>
        </w:rPr>
        <w:t xml:space="preserve"> people often </w:t>
      </w:r>
      <w:r w:rsidR="00CB4F55" w:rsidRPr="00862D9C">
        <w:rPr>
          <w:rFonts w:eastAsia="Calibri"/>
          <w:lang w:val="en-GB"/>
        </w:rPr>
        <w:t>worked</w:t>
      </w:r>
      <w:r w:rsidR="001860E9" w:rsidRPr="00862D9C">
        <w:rPr>
          <w:rFonts w:eastAsia="Calibri"/>
          <w:lang w:val="en-GB"/>
        </w:rPr>
        <w:t xml:space="preserve"> late nights and weekends, which </w:t>
      </w:r>
      <w:r w:rsidR="00CB4F55" w:rsidRPr="00862D9C">
        <w:rPr>
          <w:rFonts w:eastAsia="Calibri"/>
          <w:lang w:val="en-GB"/>
        </w:rPr>
        <w:t>were</w:t>
      </w:r>
      <w:r w:rsidR="001860E9" w:rsidRPr="00862D9C">
        <w:rPr>
          <w:rFonts w:eastAsia="Calibri"/>
          <w:lang w:val="en-GB"/>
        </w:rPr>
        <w:t xml:space="preserve"> not </w:t>
      </w:r>
      <w:r w:rsidR="005C7F70" w:rsidRPr="00862D9C">
        <w:rPr>
          <w:rFonts w:eastAsia="Calibri"/>
          <w:lang w:val="en-GB"/>
        </w:rPr>
        <w:t>tracked</w:t>
      </w:r>
      <w:r w:rsidR="001860E9" w:rsidRPr="00862D9C">
        <w:rPr>
          <w:rFonts w:eastAsia="Calibri"/>
          <w:lang w:val="en-GB"/>
        </w:rPr>
        <w:t xml:space="preserve">, so why </w:t>
      </w:r>
      <w:r w:rsidR="005C7F70" w:rsidRPr="00862D9C">
        <w:rPr>
          <w:rFonts w:eastAsia="Calibri"/>
          <w:lang w:val="en-GB"/>
        </w:rPr>
        <w:t>sh</w:t>
      </w:r>
      <w:r w:rsidR="00CB4F55" w:rsidRPr="00862D9C">
        <w:rPr>
          <w:rFonts w:eastAsia="Calibri"/>
          <w:lang w:val="en-GB"/>
        </w:rPr>
        <w:t xml:space="preserve">ould </w:t>
      </w:r>
      <w:r w:rsidR="001860E9" w:rsidRPr="00862D9C">
        <w:rPr>
          <w:rFonts w:eastAsia="Calibri"/>
          <w:lang w:val="en-GB"/>
        </w:rPr>
        <w:t>the organization track the leaves</w:t>
      </w:r>
      <w:r w:rsidR="005C7F70" w:rsidRPr="00862D9C">
        <w:rPr>
          <w:rFonts w:eastAsia="Calibri"/>
          <w:lang w:val="en-GB"/>
        </w:rPr>
        <w:t xml:space="preserve"> employees took</w:t>
      </w:r>
      <w:r w:rsidR="00CB4F55" w:rsidRPr="00862D9C">
        <w:rPr>
          <w:rFonts w:eastAsia="Calibri"/>
          <w:lang w:val="en-GB"/>
        </w:rPr>
        <w:t>?</w:t>
      </w:r>
      <w:r w:rsidR="001860E9" w:rsidRPr="00862D9C">
        <w:rPr>
          <w:rFonts w:eastAsia="Calibri"/>
          <w:lang w:val="en-GB"/>
        </w:rPr>
        <w:t xml:space="preserve"> </w:t>
      </w:r>
      <w:r w:rsidR="00CB4F55" w:rsidRPr="00862D9C">
        <w:rPr>
          <w:rFonts w:eastAsia="Calibri"/>
          <w:lang w:val="en-GB"/>
        </w:rPr>
        <w:t>Therefore</w:t>
      </w:r>
      <w:r w:rsidR="00670131" w:rsidRPr="00862D9C">
        <w:rPr>
          <w:rFonts w:eastAsia="Calibri"/>
          <w:lang w:val="en-GB"/>
        </w:rPr>
        <w:t>, as long as the employees en</w:t>
      </w:r>
      <w:r w:rsidR="001860E9" w:rsidRPr="00862D9C">
        <w:rPr>
          <w:rFonts w:eastAsia="Calibri"/>
          <w:lang w:val="en-GB"/>
        </w:rPr>
        <w:t>sure</w:t>
      </w:r>
      <w:r w:rsidR="00670131" w:rsidRPr="00862D9C">
        <w:rPr>
          <w:rFonts w:eastAsia="Calibri"/>
          <w:lang w:val="en-GB"/>
        </w:rPr>
        <w:t>d their responsibilities were being fulfilled, they were free to take leaves</w:t>
      </w:r>
      <w:r w:rsidR="005C7F70" w:rsidRPr="00862D9C">
        <w:rPr>
          <w:rFonts w:eastAsia="Calibri"/>
          <w:lang w:val="en-GB"/>
        </w:rPr>
        <w:t xml:space="preserve"> that would</w:t>
      </w:r>
      <w:r w:rsidR="001860E9" w:rsidRPr="00862D9C">
        <w:rPr>
          <w:rFonts w:eastAsia="Calibri"/>
          <w:lang w:val="en-GB"/>
        </w:rPr>
        <w:t xml:space="preserve"> not </w:t>
      </w:r>
      <w:r w:rsidR="005C7F70" w:rsidRPr="00862D9C">
        <w:rPr>
          <w:rFonts w:eastAsia="Calibri"/>
          <w:lang w:val="en-GB"/>
        </w:rPr>
        <w:t xml:space="preserve">be </w:t>
      </w:r>
      <w:r w:rsidR="001860E9" w:rsidRPr="00862D9C">
        <w:rPr>
          <w:rFonts w:eastAsia="Calibri"/>
          <w:lang w:val="en-GB"/>
        </w:rPr>
        <w:t>track</w:t>
      </w:r>
      <w:r w:rsidR="005C7F70" w:rsidRPr="00862D9C">
        <w:rPr>
          <w:rFonts w:eastAsia="Calibri"/>
          <w:lang w:val="en-GB"/>
        </w:rPr>
        <w:t>ed</w:t>
      </w:r>
      <w:r w:rsidR="00670131" w:rsidRPr="00862D9C">
        <w:rPr>
          <w:rFonts w:eastAsia="Calibri"/>
          <w:lang w:val="en-GB"/>
        </w:rPr>
        <w:t>. The</w:t>
      </w:r>
      <w:r w:rsidR="005C7F70" w:rsidRPr="00862D9C">
        <w:rPr>
          <w:rFonts w:eastAsia="Calibri"/>
          <w:lang w:val="en-GB"/>
        </w:rPr>
        <w:t>re</w:t>
      </w:r>
      <w:r w:rsidR="00670131" w:rsidRPr="00862D9C">
        <w:rPr>
          <w:rFonts w:eastAsia="Calibri"/>
          <w:lang w:val="en-GB"/>
        </w:rPr>
        <w:t xml:space="preserve"> also </w:t>
      </w:r>
      <w:r w:rsidR="005C7F70" w:rsidRPr="00862D9C">
        <w:rPr>
          <w:rFonts w:eastAsia="Calibri"/>
          <w:lang w:val="en-GB"/>
        </w:rPr>
        <w:t>was</w:t>
      </w:r>
      <w:r w:rsidR="001860E9" w:rsidRPr="00862D9C">
        <w:rPr>
          <w:rFonts w:eastAsia="Calibri"/>
          <w:lang w:val="en-GB"/>
        </w:rPr>
        <w:t xml:space="preserve"> no </w:t>
      </w:r>
      <w:r w:rsidR="00CB4F55" w:rsidRPr="00862D9C">
        <w:rPr>
          <w:rFonts w:eastAsia="Calibri"/>
          <w:lang w:val="en-GB"/>
        </w:rPr>
        <w:t xml:space="preserve">formal </w:t>
      </w:r>
      <w:r w:rsidR="001860E9" w:rsidRPr="00862D9C">
        <w:rPr>
          <w:rFonts w:eastAsia="Calibri"/>
          <w:lang w:val="en-GB"/>
        </w:rPr>
        <w:t xml:space="preserve">process </w:t>
      </w:r>
      <w:r w:rsidR="00171487" w:rsidRPr="00862D9C">
        <w:rPr>
          <w:rFonts w:eastAsia="Calibri"/>
          <w:lang w:val="en-GB"/>
        </w:rPr>
        <w:t>f</w:t>
      </w:r>
      <w:r w:rsidR="005C7F70" w:rsidRPr="00862D9C">
        <w:rPr>
          <w:rFonts w:eastAsia="Calibri"/>
          <w:lang w:val="en-GB"/>
        </w:rPr>
        <w:t>or a</w:t>
      </w:r>
      <w:r w:rsidR="001860E9" w:rsidRPr="00862D9C">
        <w:rPr>
          <w:rFonts w:eastAsia="Calibri"/>
          <w:lang w:val="en-GB"/>
        </w:rPr>
        <w:t xml:space="preserve"> leave application. In case of emer</w:t>
      </w:r>
      <w:r w:rsidR="00670131" w:rsidRPr="00862D9C">
        <w:rPr>
          <w:rFonts w:eastAsia="Calibri"/>
          <w:lang w:val="en-GB"/>
        </w:rPr>
        <w:t xml:space="preserve">gencies or </w:t>
      </w:r>
      <w:r w:rsidR="00171487" w:rsidRPr="00862D9C">
        <w:rPr>
          <w:rFonts w:eastAsia="Calibri"/>
          <w:lang w:val="en-GB"/>
        </w:rPr>
        <w:t>crises</w:t>
      </w:r>
      <w:r w:rsidR="00670131" w:rsidRPr="00862D9C">
        <w:rPr>
          <w:rFonts w:eastAsia="Calibri"/>
          <w:lang w:val="en-GB"/>
        </w:rPr>
        <w:t>, employees could</w:t>
      </w:r>
      <w:r w:rsidR="001860E9" w:rsidRPr="00862D9C">
        <w:rPr>
          <w:rFonts w:eastAsia="Calibri"/>
          <w:lang w:val="en-GB"/>
        </w:rPr>
        <w:t xml:space="preserve"> simply inform their reporting managers</w:t>
      </w:r>
      <w:r w:rsidR="00171487" w:rsidRPr="00862D9C">
        <w:rPr>
          <w:rFonts w:eastAsia="Calibri"/>
          <w:lang w:val="en-GB"/>
        </w:rPr>
        <w:t xml:space="preserve"> and </w:t>
      </w:r>
      <w:r w:rsidR="001860E9" w:rsidRPr="00862D9C">
        <w:rPr>
          <w:rFonts w:eastAsia="Calibri"/>
          <w:lang w:val="en-GB"/>
        </w:rPr>
        <w:t>teams.</w:t>
      </w:r>
    </w:p>
    <w:p w14:paraId="6E247084" w14:textId="77777777" w:rsidR="00111329" w:rsidRPr="00862D9C" w:rsidRDefault="00111329" w:rsidP="00111329">
      <w:pPr>
        <w:pStyle w:val="BodyTextMain"/>
        <w:rPr>
          <w:rFonts w:eastAsia="Calibri"/>
          <w:lang w:val="en-GB"/>
        </w:rPr>
      </w:pPr>
    </w:p>
    <w:p w14:paraId="7A3DEEF9" w14:textId="4B9806CA" w:rsidR="00111329" w:rsidRPr="00862D9C" w:rsidRDefault="0050465C" w:rsidP="00111329">
      <w:pPr>
        <w:pStyle w:val="BodyTextMain"/>
        <w:rPr>
          <w:rFonts w:eastAsia="Calibri"/>
          <w:lang w:val="en-GB"/>
        </w:rPr>
      </w:pPr>
      <w:r w:rsidRPr="00862D9C">
        <w:rPr>
          <w:rFonts w:eastAsia="Calibri"/>
          <w:lang w:val="en-GB"/>
        </w:rPr>
        <w:t xml:space="preserve">After reading the </w:t>
      </w:r>
      <w:r w:rsidR="005C7F70" w:rsidRPr="00862D9C">
        <w:rPr>
          <w:rFonts w:eastAsia="Calibri"/>
          <w:lang w:val="en-GB"/>
        </w:rPr>
        <w:t xml:space="preserve">HR team’s </w:t>
      </w:r>
      <w:r w:rsidRPr="00862D9C">
        <w:rPr>
          <w:rFonts w:eastAsia="Calibri"/>
          <w:lang w:val="en-GB"/>
        </w:rPr>
        <w:t xml:space="preserve">report, </w:t>
      </w:r>
      <w:r w:rsidR="005C7F70" w:rsidRPr="00862D9C">
        <w:rPr>
          <w:rFonts w:eastAsia="Calibri"/>
          <w:lang w:val="en-GB"/>
        </w:rPr>
        <w:t>Kumar</w:t>
      </w:r>
      <w:r w:rsidRPr="00862D9C">
        <w:rPr>
          <w:rFonts w:eastAsia="Calibri"/>
          <w:lang w:val="en-GB"/>
        </w:rPr>
        <w:t xml:space="preserve"> was wondering</w:t>
      </w:r>
      <w:r w:rsidR="005C7F70" w:rsidRPr="00862D9C">
        <w:rPr>
          <w:rFonts w:eastAsia="Calibri"/>
          <w:lang w:val="en-GB"/>
        </w:rPr>
        <w:t>: Should</w:t>
      </w:r>
      <w:r w:rsidRPr="00862D9C">
        <w:rPr>
          <w:rFonts w:eastAsia="Calibri"/>
          <w:lang w:val="en-GB"/>
        </w:rPr>
        <w:t xml:space="preserve"> the</w:t>
      </w:r>
      <w:r w:rsidR="005C7F70" w:rsidRPr="00862D9C">
        <w:rPr>
          <w:rFonts w:eastAsia="Calibri"/>
          <w:lang w:val="en-GB"/>
        </w:rPr>
        <w:t xml:space="preserve"> compan</w:t>
      </w:r>
      <w:r w:rsidRPr="00862D9C">
        <w:rPr>
          <w:rFonts w:eastAsia="Calibri"/>
          <w:lang w:val="en-GB"/>
        </w:rPr>
        <w:t xml:space="preserve">y just sustain the momentum or should </w:t>
      </w:r>
      <w:r w:rsidR="00676421">
        <w:rPr>
          <w:rFonts w:eastAsia="Calibri"/>
          <w:lang w:val="en-GB"/>
        </w:rPr>
        <w:t xml:space="preserve">HIL </w:t>
      </w:r>
      <w:r w:rsidRPr="00862D9C">
        <w:rPr>
          <w:rFonts w:eastAsia="Calibri"/>
          <w:lang w:val="en-GB"/>
        </w:rPr>
        <w:t xml:space="preserve">benchmark the policies and practices of current </w:t>
      </w:r>
      <w:r w:rsidR="005C7F70" w:rsidRPr="00862D9C">
        <w:rPr>
          <w:rFonts w:eastAsia="Calibri"/>
          <w:lang w:val="en-GB"/>
        </w:rPr>
        <w:t>t</w:t>
      </w:r>
      <w:r w:rsidRPr="00862D9C">
        <w:rPr>
          <w:rFonts w:eastAsia="Calibri"/>
          <w:lang w:val="en-GB"/>
        </w:rPr>
        <w:t>op 10 firms and match, if not surpass, the</w:t>
      </w:r>
      <w:r w:rsidR="005C7F70" w:rsidRPr="00862D9C">
        <w:rPr>
          <w:rFonts w:eastAsia="Calibri"/>
          <w:lang w:val="en-GB"/>
        </w:rPr>
        <w:t>ir achievements</w:t>
      </w:r>
      <w:r w:rsidRPr="00862D9C">
        <w:rPr>
          <w:rFonts w:eastAsia="Calibri"/>
          <w:lang w:val="en-GB"/>
        </w:rPr>
        <w:t>?</w:t>
      </w:r>
      <w:r w:rsidR="005C7F70" w:rsidRPr="00862D9C">
        <w:rPr>
          <w:rFonts w:eastAsia="Calibri"/>
          <w:lang w:val="en-GB"/>
        </w:rPr>
        <w:t xml:space="preserve"> </w:t>
      </w:r>
      <w:r w:rsidRPr="00862D9C">
        <w:rPr>
          <w:rFonts w:eastAsia="Calibri"/>
          <w:lang w:val="en-GB"/>
        </w:rPr>
        <w:t xml:space="preserve">Or, should </w:t>
      </w:r>
      <w:r w:rsidR="005C7F70" w:rsidRPr="00862D9C">
        <w:rPr>
          <w:rFonts w:eastAsia="Calibri"/>
          <w:lang w:val="en-GB"/>
        </w:rPr>
        <w:t xml:space="preserve">the company </w:t>
      </w:r>
      <w:r w:rsidRPr="00862D9C">
        <w:rPr>
          <w:rFonts w:eastAsia="Calibri"/>
          <w:lang w:val="en-GB"/>
        </w:rPr>
        <w:t xml:space="preserve">come </w:t>
      </w:r>
      <w:r w:rsidR="005C7F70" w:rsidRPr="00862D9C">
        <w:rPr>
          <w:rFonts w:eastAsia="Calibri"/>
          <w:lang w:val="en-GB"/>
        </w:rPr>
        <w:t>up</w:t>
      </w:r>
      <w:r w:rsidRPr="00862D9C">
        <w:rPr>
          <w:rFonts w:eastAsia="Calibri"/>
          <w:lang w:val="en-GB"/>
        </w:rPr>
        <w:t xml:space="preserve"> with more engagement strategies because people tend to get inured with old schemes, no matter how well designed they might be?</w:t>
      </w:r>
      <w:r w:rsidR="005C7F70" w:rsidRPr="00862D9C">
        <w:rPr>
          <w:rFonts w:eastAsia="Calibri"/>
          <w:lang w:val="en-GB"/>
        </w:rPr>
        <w:t xml:space="preserve"> </w:t>
      </w:r>
      <w:r w:rsidRPr="00862D9C">
        <w:rPr>
          <w:rFonts w:eastAsia="Calibri"/>
          <w:lang w:val="en-GB"/>
        </w:rPr>
        <w:t>Or, should the</w:t>
      </w:r>
      <w:r w:rsidR="005C7F70" w:rsidRPr="00862D9C">
        <w:rPr>
          <w:rFonts w:eastAsia="Calibri"/>
          <w:lang w:val="en-GB"/>
        </w:rPr>
        <w:t xml:space="preserve"> compan</w:t>
      </w:r>
      <w:r w:rsidRPr="00862D9C">
        <w:rPr>
          <w:rFonts w:eastAsia="Calibri"/>
          <w:lang w:val="en-GB"/>
        </w:rPr>
        <w:t xml:space="preserve">y </w:t>
      </w:r>
      <w:r w:rsidR="005C7F70" w:rsidRPr="00862D9C">
        <w:rPr>
          <w:rFonts w:eastAsia="Calibri"/>
          <w:lang w:val="en-GB"/>
        </w:rPr>
        <w:t xml:space="preserve">become </w:t>
      </w:r>
      <w:r w:rsidRPr="00862D9C">
        <w:rPr>
          <w:rFonts w:eastAsia="Calibri"/>
          <w:lang w:val="en-GB"/>
        </w:rPr>
        <w:t>engage</w:t>
      </w:r>
      <w:r w:rsidR="005C7F70" w:rsidRPr="00862D9C">
        <w:rPr>
          <w:rFonts w:eastAsia="Calibri"/>
          <w:lang w:val="en-GB"/>
        </w:rPr>
        <w:t>d</w:t>
      </w:r>
      <w:r w:rsidRPr="00862D9C">
        <w:rPr>
          <w:rFonts w:eastAsia="Calibri"/>
          <w:lang w:val="en-GB"/>
        </w:rPr>
        <w:t xml:space="preserve"> in some design thinking and come </w:t>
      </w:r>
      <w:r w:rsidR="005C7F70" w:rsidRPr="00862D9C">
        <w:rPr>
          <w:rFonts w:eastAsia="Calibri"/>
          <w:lang w:val="en-GB"/>
        </w:rPr>
        <w:t>up</w:t>
      </w:r>
      <w:r w:rsidRPr="00862D9C">
        <w:rPr>
          <w:rFonts w:eastAsia="Calibri"/>
          <w:lang w:val="en-GB"/>
        </w:rPr>
        <w:t xml:space="preserve"> with innovations that furrow an altogether different path?</w:t>
      </w:r>
    </w:p>
    <w:p w14:paraId="3505C16A" w14:textId="77777777" w:rsidR="00111329" w:rsidRPr="00862D9C" w:rsidRDefault="00111329">
      <w:pPr>
        <w:spacing w:after="200" w:line="276" w:lineRule="auto"/>
        <w:rPr>
          <w:sz w:val="22"/>
          <w:szCs w:val="22"/>
          <w:lang w:val="en-GB"/>
        </w:rPr>
      </w:pPr>
      <w:r w:rsidRPr="00862D9C">
        <w:rPr>
          <w:lang w:val="en-GB"/>
        </w:rPr>
        <w:br w:type="page"/>
      </w:r>
    </w:p>
    <w:p w14:paraId="7676F9EA" w14:textId="25F13C44" w:rsidR="00111329" w:rsidRPr="00862D9C" w:rsidRDefault="00111329" w:rsidP="00111329">
      <w:pPr>
        <w:pStyle w:val="ExhibitHeading"/>
        <w:rPr>
          <w:rFonts w:eastAsiaTheme="minorEastAsia"/>
          <w:lang w:val="en-GB" w:bidi="hi-IN"/>
        </w:rPr>
      </w:pPr>
      <w:r w:rsidRPr="00862D9C">
        <w:rPr>
          <w:rFonts w:eastAsiaTheme="minorEastAsia"/>
          <w:lang w:val="en-GB" w:bidi="hi-IN"/>
        </w:rPr>
        <w:lastRenderedPageBreak/>
        <w:t xml:space="preserve">Exhibit </w:t>
      </w:r>
      <w:r w:rsidR="00996306" w:rsidRPr="00862D9C">
        <w:rPr>
          <w:rFonts w:eastAsiaTheme="minorEastAsia"/>
          <w:lang w:val="en-GB" w:bidi="hi-IN"/>
        </w:rPr>
        <w:t>1</w:t>
      </w:r>
      <w:r w:rsidRPr="00862D9C">
        <w:rPr>
          <w:rFonts w:eastAsiaTheme="minorEastAsia"/>
          <w:lang w:val="en-GB" w:bidi="hi-IN"/>
        </w:rPr>
        <w:t>: Great Place To Work survey results</w:t>
      </w:r>
    </w:p>
    <w:p w14:paraId="4D5E7E91" w14:textId="77777777" w:rsidR="00111329" w:rsidRPr="00862D9C" w:rsidRDefault="00111329" w:rsidP="00111329">
      <w:pPr>
        <w:pStyle w:val="ExhibitText"/>
        <w:rPr>
          <w:rFonts w:eastAsiaTheme="minorEastAsia"/>
          <w:lang w:val="en-GB" w:bidi="hi-IN"/>
        </w:rPr>
      </w:pPr>
    </w:p>
    <w:tbl>
      <w:tblPr>
        <w:tblStyle w:val="TableGrid"/>
        <w:tblW w:w="9493" w:type="dxa"/>
        <w:tblLook w:val="04A0" w:firstRow="1" w:lastRow="0" w:firstColumn="1" w:lastColumn="0" w:noHBand="0" w:noVBand="1"/>
      </w:tblPr>
      <w:tblGrid>
        <w:gridCol w:w="1374"/>
        <w:gridCol w:w="1031"/>
        <w:gridCol w:w="1134"/>
        <w:gridCol w:w="1134"/>
        <w:gridCol w:w="1134"/>
        <w:gridCol w:w="1134"/>
        <w:gridCol w:w="1134"/>
        <w:gridCol w:w="1418"/>
      </w:tblGrid>
      <w:tr w:rsidR="00111329" w:rsidRPr="00862D9C" w14:paraId="1E607A4C" w14:textId="77777777" w:rsidTr="00111329">
        <w:tc>
          <w:tcPr>
            <w:tcW w:w="9493" w:type="dxa"/>
            <w:gridSpan w:val="8"/>
            <w:vAlign w:val="center"/>
          </w:tcPr>
          <w:p w14:paraId="3D2A648E" w14:textId="051AD128" w:rsidR="00111329" w:rsidRPr="00862D9C" w:rsidRDefault="00171487" w:rsidP="00111329">
            <w:pPr>
              <w:pStyle w:val="ExhibitText"/>
              <w:jc w:val="center"/>
              <w:rPr>
                <w:b/>
                <w:lang w:val="en-GB" w:bidi="hi-IN"/>
              </w:rPr>
            </w:pPr>
            <w:r w:rsidRPr="00862D9C">
              <w:rPr>
                <w:b/>
                <w:lang w:val="en-GB" w:bidi="hi-IN"/>
              </w:rPr>
              <w:t>Great Place to Work</w:t>
            </w:r>
            <w:r w:rsidR="00111329" w:rsidRPr="00862D9C">
              <w:rPr>
                <w:b/>
                <w:lang w:val="en-GB" w:bidi="hi-IN"/>
              </w:rPr>
              <w:t xml:space="preserve"> </w:t>
            </w:r>
            <w:r w:rsidR="00B81D10">
              <w:rPr>
                <w:b/>
                <w:lang w:val="en-GB" w:bidi="hi-IN"/>
              </w:rPr>
              <w:t>S</w:t>
            </w:r>
            <w:r w:rsidRPr="00862D9C">
              <w:rPr>
                <w:b/>
                <w:lang w:val="en-GB" w:bidi="hi-IN"/>
              </w:rPr>
              <w:t xml:space="preserve">cores, </w:t>
            </w:r>
            <w:r w:rsidR="00111329" w:rsidRPr="00862D9C">
              <w:rPr>
                <w:b/>
                <w:lang w:val="en-GB" w:bidi="hi-IN"/>
              </w:rPr>
              <w:t>2011 to 2017</w:t>
            </w:r>
          </w:p>
        </w:tc>
      </w:tr>
      <w:tr w:rsidR="00A8520B" w:rsidRPr="00862D9C" w14:paraId="3C57CE1C" w14:textId="77777777" w:rsidTr="004C58C8">
        <w:tc>
          <w:tcPr>
            <w:tcW w:w="1374" w:type="dxa"/>
          </w:tcPr>
          <w:p w14:paraId="76407FDC" w14:textId="77777777" w:rsidR="00111329" w:rsidRPr="00862D9C" w:rsidRDefault="00111329" w:rsidP="00111329">
            <w:pPr>
              <w:pStyle w:val="ExhibitText"/>
              <w:rPr>
                <w:lang w:val="en-GB" w:bidi="hi-IN"/>
              </w:rPr>
            </w:pPr>
          </w:p>
        </w:tc>
        <w:tc>
          <w:tcPr>
            <w:tcW w:w="1031" w:type="dxa"/>
            <w:vAlign w:val="center"/>
          </w:tcPr>
          <w:p w14:paraId="23761B5A" w14:textId="38F5AA69" w:rsidR="00111329" w:rsidRPr="00862D9C" w:rsidRDefault="00111329" w:rsidP="00111329">
            <w:pPr>
              <w:pStyle w:val="ExhibitText"/>
              <w:jc w:val="center"/>
              <w:rPr>
                <w:lang w:val="en-GB" w:bidi="hi-IN"/>
              </w:rPr>
            </w:pPr>
            <w:r w:rsidRPr="00862D9C">
              <w:rPr>
                <w:lang w:val="en-GB" w:bidi="hi-IN"/>
              </w:rPr>
              <w:t>HIL</w:t>
            </w:r>
            <w:r w:rsidR="00171487" w:rsidRPr="00862D9C">
              <w:rPr>
                <w:lang w:val="en-GB" w:bidi="hi-IN"/>
              </w:rPr>
              <w:t xml:space="preserve"> </w:t>
            </w:r>
            <w:r w:rsidRPr="00862D9C">
              <w:rPr>
                <w:lang w:val="en-GB" w:bidi="hi-IN"/>
              </w:rPr>
              <w:t>2011</w:t>
            </w:r>
          </w:p>
        </w:tc>
        <w:tc>
          <w:tcPr>
            <w:tcW w:w="1134" w:type="dxa"/>
            <w:vAlign w:val="center"/>
          </w:tcPr>
          <w:p w14:paraId="05040C10" w14:textId="439743E7" w:rsidR="00111329" w:rsidRPr="00862D9C" w:rsidRDefault="00111329" w:rsidP="00111329">
            <w:pPr>
              <w:pStyle w:val="ExhibitText"/>
              <w:jc w:val="center"/>
              <w:rPr>
                <w:lang w:val="en-GB" w:bidi="hi-IN"/>
              </w:rPr>
            </w:pPr>
            <w:r w:rsidRPr="00862D9C">
              <w:rPr>
                <w:lang w:val="en-GB" w:bidi="hi-IN"/>
              </w:rPr>
              <w:t>HIL</w:t>
            </w:r>
            <w:r w:rsidR="00171487" w:rsidRPr="00862D9C">
              <w:rPr>
                <w:lang w:val="en-GB" w:bidi="hi-IN"/>
              </w:rPr>
              <w:t xml:space="preserve"> </w:t>
            </w:r>
            <w:r w:rsidRPr="00862D9C">
              <w:rPr>
                <w:lang w:val="en-GB" w:bidi="hi-IN"/>
              </w:rPr>
              <w:t>2012</w:t>
            </w:r>
          </w:p>
        </w:tc>
        <w:tc>
          <w:tcPr>
            <w:tcW w:w="1134" w:type="dxa"/>
            <w:vAlign w:val="center"/>
          </w:tcPr>
          <w:p w14:paraId="074F766A" w14:textId="77777777" w:rsidR="00111329" w:rsidRPr="00862D9C" w:rsidRDefault="00111329" w:rsidP="00111329">
            <w:pPr>
              <w:pStyle w:val="ExhibitText"/>
              <w:jc w:val="center"/>
              <w:rPr>
                <w:lang w:val="en-GB" w:bidi="hi-IN"/>
              </w:rPr>
            </w:pPr>
            <w:r w:rsidRPr="00862D9C">
              <w:rPr>
                <w:lang w:val="en-GB" w:bidi="hi-IN"/>
              </w:rPr>
              <w:t>HIL 2013</w:t>
            </w:r>
          </w:p>
        </w:tc>
        <w:tc>
          <w:tcPr>
            <w:tcW w:w="1134" w:type="dxa"/>
            <w:vAlign w:val="center"/>
          </w:tcPr>
          <w:p w14:paraId="0E7E879E" w14:textId="1D14D2E1" w:rsidR="00111329" w:rsidRPr="00862D9C" w:rsidRDefault="00111329" w:rsidP="00111329">
            <w:pPr>
              <w:pStyle w:val="ExhibitText"/>
              <w:jc w:val="center"/>
              <w:rPr>
                <w:lang w:val="en-GB" w:bidi="hi-IN"/>
              </w:rPr>
            </w:pPr>
            <w:r w:rsidRPr="00862D9C">
              <w:rPr>
                <w:lang w:val="en-GB" w:bidi="hi-IN"/>
              </w:rPr>
              <w:t>HIL</w:t>
            </w:r>
            <w:r w:rsidR="00171487" w:rsidRPr="00862D9C">
              <w:rPr>
                <w:lang w:val="en-GB" w:bidi="hi-IN"/>
              </w:rPr>
              <w:t xml:space="preserve"> </w:t>
            </w:r>
            <w:r w:rsidRPr="00862D9C">
              <w:rPr>
                <w:lang w:val="en-GB" w:bidi="hi-IN"/>
              </w:rPr>
              <w:t>2014</w:t>
            </w:r>
          </w:p>
        </w:tc>
        <w:tc>
          <w:tcPr>
            <w:tcW w:w="1134" w:type="dxa"/>
            <w:vAlign w:val="center"/>
          </w:tcPr>
          <w:p w14:paraId="27257A56" w14:textId="42EAD309" w:rsidR="00111329" w:rsidRPr="00862D9C" w:rsidRDefault="00111329" w:rsidP="00111329">
            <w:pPr>
              <w:pStyle w:val="ExhibitText"/>
              <w:jc w:val="center"/>
              <w:rPr>
                <w:lang w:val="en-GB" w:bidi="hi-IN"/>
              </w:rPr>
            </w:pPr>
            <w:r w:rsidRPr="00862D9C">
              <w:rPr>
                <w:lang w:val="en-GB" w:bidi="hi-IN"/>
              </w:rPr>
              <w:t>HIL</w:t>
            </w:r>
            <w:r w:rsidR="00171487" w:rsidRPr="00862D9C">
              <w:rPr>
                <w:lang w:val="en-GB" w:bidi="hi-IN"/>
              </w:rPr>
              <w:t xml:space="preserve"> </w:t>
            </w:r>
            <w:r w:rsidRPr="00862D9C">
              <w:rPr>
                <w:lang w:val="en-GB" w:bidi="hi-IN"/>
              </w:rPr>
              <w:t>2016</w:t>
            </w:r>
          </w:p>
        </w:tc>
        <w:tc>
          <w:tcPr>
            <w:tcW w:w="1134" w:type="dxa"/>
            <w:vAlign w:val="center"/>
          </w:tcPr>
          <w:p w14:paraId="63D30916" w14:textId="45AEDD2E" w:rsidR="00111329" w:rsidRPr="00862D9C" w:rsidRDefault="00111329" w:rsidP="00111329">
            <w:pPr>
              <w:pStyle w:val="ExhibitText"/>
              <w:jc w:val="center"/>
              <w:rPr>
                <w:lang w:val="en-GB" w:bidi="hi-IN"/>
              </w:rPr>
            </w:pPr>
            <w:r w:rsidRPr="00862D9C">
              <w:rPr>
                <w:lang w:val="en-GB" w:bidi="hi-IN"/>
              </w:rPr>
              <w:t>HIL</w:t>
            </w:r>
            <w:r w:rsidR="00171487" w:rsidRPr="00862D9C">
              <w:rPr>
                <w:lang w:val="en-GB" w:bidi="hi-IN"/>
              </w:rPr>
              <w:t xml:space="preserve"> </w:t>
            </w:r>
            <w:r w:rsidRPr="00862D9C">
              <w:rPr>
                <w:lang w:val="en-GB" w:bidi="hi-IN"/>
              </w:rPr>
              <w:t>2017</w:t>
            </w:r>
          </w:p>
        </w:tc>
        <w:tc>
          <w:tcPr>
            <w:tcW w:w="1418" w:type="dxa"/>
            <w:vAlign w:val="center"/>
          </w:tcPr>
          <w:p w14:paraId="321074A6" w14:textId="2E86C828" w:rsidR="00111329" w:rsidRPr="00862D9C" w:rsidRDefault="00111329" w:rsidP="00111329">
            <w:pPr>
              <w:pStyle w:val="ExhibitText"/>
              <w:jc w:val="center"/>
              <w:rPr>
                <w:lang w:val="en-GB" w:bidi="hi-IN"/>
              </w:rPr>
            </w:pPr>
            <w:r w:rsidRPr="00862D9C">
              <w:rPr>
                <w:lang w:val="en-GB" w:bidi="hi-IN"/>
              </w:rPr>
              <w:t xml:space="preserve">India </w:t>
            </w:r>
            <w:r w:rsidR="00A8520B" w:rsidRPr="00862D9C">
              <w:rPr>
                <w:lang w:val="en-GB" w:bidi="hi-IN"/>
              </w:rPr>
              <w:t>Top</w:t>
            </w:r>
            <w:r w:rsidRPr="00862D9C">
              <w:rPr>
                <w:lang w:val="en-GB" w:bidi="hi-IN"/>
              </w:rPr>
              <w:t xml:space="preserve"> 50</w:t>
            </w:r>
          </w:p>
        </w:tc>
      </w:tr>
      <w:tr w:rsidR="00A8520B" w:rsidRPr="00862D9C" w14:paraId="79F9B34E" w14:textId="77777777" w:rsidTr="004C58C8">
        <w:tc>
          <w:tcPr>
            <w:tcW w:w="1374" w:type="dxa"/>
            <w:vAlign w:val="center"/>
          </w:tcPr>
          <w:p w14:paraId="0F8ADECB" w14:textId="77777777" w:rsidR="00111329" w:rsidRPr="00862D9C" w:rsidRDefault="00111329" w:rsidP="00111329">
            <w:pPr>
              <w:pStyle w:val="ExhibitText"/>
              <w:jc w:val="left"/>
              <w:rPr>
                <w:lang w:val="en-GB" w:bidi="hi-IN"/>
              </w:rPr>
            </w:pPr>
            <w:r w:rsidRPr="00862D9C">
              <w:rPr>
                <w:lang w:val="en-GB" w:bidi="hi-IN"/>
              </w:rPr>
              <w:t>Credibility</w:t>
            </w:r>
          </w:p>
        </w:tc>
        <w:tc>
          <w:tcPr>
            <w:tcW w:w="1031" w:type="dxa"/>
            <w:vAlign w:val="bottom"/>
          </w:tcPr>
          <w:p w14:paraId="5D91C452" w14:textId="77777777" w:rsidR="00111329" w:rsidRPr="00862D9C" w:rsidRDefault="00111329" w:rsidP="00E9749E">
            <w:pPr>
              <w:pStyle w:val="ExhibitText"/>
              <w:jc w:val="center"/>
              <w:rPr>
                <w:lang w:val="en-GB" w:bidi="hi-IN"/>
              </w:rPr>
            </w:pPr>
            <w:r w:rsidRPr="00862D9C">
              <w:rPr>
                <w:lang w:val="en-GB" w:bidi="hi-IN"/>
              </w:rPr>
              <w:t>66</w:t>
            </w:r>
          </w:p>
        </w:tc>
        <w:tc>
          <w:tcPr>
            <w:tcW w:w="1134" w:type="dxa"/>
            <w:vAlign w:val="bottom"/>
          </w:tcPr>
          <w:p w14:paraId="3C256EEE" w14:textId="77777777" w:rsidR="00111329" w:rsidRPr="00862D9C" w:rsidRDefault="00111329" w:rsidP="00B628A0">
            <w:pPr>
              <w:pStyle w:val="ExhibitText"/>
              <w:jc w:val="center"/>
              <w:rPr>
                <w:lang w:val="en-GB" w:bidi="hi-IN"/>
              </w:rPr>
            </w:pPr>
            <w:r w:rsidRPr="00862D9C">
              <w:rPr>
                <w:lang w:val="en-GB" w:bidi="hi-IN"/>
              </w:rPr>
              <w:t>73</w:t>
            </w:r>
          </w:p>
        </w:tc>
        <w:tc>
          <w:tcPr>
            <w:tcW w:w="1134" w:type="dxa"/>
            <w:vAlign w:val="bottom"/>
          </w:tcPr>
          <w:p w14:paraId="031D84F2" w14:textId="77777777" w:rsidR="00111329" w:rsidRPr="00862D9C" w:rsidRDefault="00111329" w:rsidP="008D469F">
            <w:pPr>
              <w:pStyle w:val="ExhibitText"/>
              <w:jc w:val="center"/>
              <w:rPr>
                <w:lang w:val="en-GB" w:bidi="hi-IN"/>
              </w:rPr>
            </w:pPr>
            <w:r w:rsidRPr="00862D9C">
              <w:rPr>
                <w:lang w:val="en-GB" w:bidi="hi-IN"/>
              </w:rPr>
              <w:t>79</w:t>
            </w:r>
          </w:p>
        </w:tc>
        <w:tc>
          <w:tcPr>
            <w:tcW w:w="1134" w:type="dxa"/>
            <w:vAlign w:val="bottom"/>
          </w:tcPr>
          <w:p w14:paraId="1E81DB48" w14:textId="77777777" w:rsidR="00111329" w:rsidRPr="00862D9C" w:rsidRDefault="00111329" w:rsidP="00CD774A">
            <w:pPr>
              <w:pStyle w:val="ExhibitText"/>
              <w:jc w:val="center"/>
              <w:rPr>
                <w:lang w:val="en-GB" w:bidi="hi-IN"/>
              </w:rPr>
            </w:pPr>
            <w:r w:rsidRPr="00862D9C">
              <w:rPr>
                <w:lang w:val="en-GB" w:bidi="hi-IN"/>
              </w:rPr>
              <w:t>83</w:t>
            </w:r>
          </w:p>
        </w:tc>
        <w:tc>
          <w:tcPr>
            <w:tcW w:w="1134" w:type="dxa"/>
            <w:vAlign w:val="bottom"/>
          </w:tcPr>
          <w:p w14:paraId="76C628CE" w14:textId="77777777" w:rsidR="00111329" w:rsidRPr="00862D9C" w:rsidRDefault="00111329" w:rsidP="00CD774A">
            <w:pPr>
              <w:pStyle w:val="ExhibitText"/>
              <w:jc w:val="center"/>
              <w:rPr>
                <w:lang w:val="en-GB" w:bidi="hi-IN"/>
              </w:rPr>
            </w:pPr>
            <w:r w:rsidRPr="00862D9C">
              <w:rPr>
                <w:lang w:val="en-GB" w:bidi="hi-IN"/>
              </w:rPr>
              <w:t>89</w:t>
            </w:r>
          </w:p>
        </w:tc>
        <w:tc>
          <w:tcPr>
            <w:tcW w:w="1134" w:type="dxa"/>
            <w:vAlign w:val="bottom"/>
          </w:tcPr>
          <w:p w14:paraId="2B185AE7" w14:textId="77777777" w:rsidR="00111329" w:rsidRPr="00862D9C" w:rsidRDefault="00111329" w:rsidP="00047435">
            <w:pPr>
              <w:pStyle w:val="ExhibitText"/>
              <w:jc w:val="center"/>
              <w:rPr>
                <w:lang w:val="en-GB" w:bidi="hi-IN"/>
              </w:rPr>
            </w:pPr>
            <w:r w:rsidRPr="00862D9C">
              <w:rPr>
                <w:lang w:val="en-GB" w:bidi="hi-IN"/>
              </w:rPr>
              <w:t>85</w:t>
            </w:r>
          </w:p>
        </w:tc>
        <w:tc>
          <w:tcPr>
            <w:tcW w:w="1418" w:type="dxa"/>
            <w:vAlign w:val="bottom"/>
          </w:tcPr>
          <w:p w14:paraId="60641154" w14:textId="77777777" w:rsidR="00111329" w:rsidRPr="00862D9C" w:rsidRDefault="00111329" w:rsidP="00047435">
            <w:pPr>
              <w:pStyle w:val="ExhibitText"/>
              <w:jc w:val="center"/>
              <w:rPr>
                <w:lang w:val="en-GB" w:bidi="hi-IN"/>
              </w:rPr>
            </w:pPr>
            <w:r w:rsidRPr="00862D9C">
              <w:rPr>
                <w:lang w:val="en-GB" w:bidi="hi-IN"/>
              </w:rPr>
              <w:t>83</w:t>
            </w:r>
          </w:p>
        </w:tc>
      </w:tr>
      <w:tr w:rsidR="00A8520B" w:rsidRPr="00862D9C" w14:paraId="371B2901" w14:textId="77777777" w:rsidTr="004C58C8">
        <w:tc>
          <w:tcPr>
            <w:tcW w:w="1374" w:type="dxa"/>
            <w:vAlign w:val="center"/>
          </w:tcPr>
          <w:p w14:paraId="7B60B7D6" w14:textId="77777777" w:rsidR="00111329" w:rsidRPr="00862D9C" w:rsidRDefault="00111329" w:rsidP="00111329">
            <w:pPr>
              <w:pStyle w:val="ExhibitText"/>
              <w:jc w:val="left"/>
              <w:rPr>
                <w:lang w:val="en-GB" w:bidi="hi-IN"/>
              </w:rPr>
            </w:pPr>
            <w:r w:rsidRPr="00862D9C">
              <w:rPr>
                <w:lang w:val="en-GB" w:bidi="hi-IN"/>
              </w:rPr>
              <w:t>Respect</w:t>
            </w:r>
          </w:p>
        </w:tc>
        <w:tc>
          <w:tcPr>
            <w:tcW w:w="1031" w:type="dxa"/>
            <w:vAlign w:val="bottom"/>
          </w:tcPr>
          <w:p w14:paraId="48797A5D" w14:textId="77777777" w:rsidR="00111329" w:rsidRPr="00862D9C" w:rsidRDefault="00111329" w:rsidP="00E9749E">
            <w:pPr>
              <w:pStyle w:val="ExhibitText"/>
              <w:jc w:val="center"/>
              <w:rPr>
                <w:lang w:val="en-GB" w:bidi="hi-IN"/>
              </w:rPr>
            </w:pPr>
            <w:r w:rsidRPr="00862D9C">
              <w:rPr>
                <w:lang w:val="en-GB" w:bidi="hi-IN"/>
              </w:rPr>
              <w:t>64</w:t>
            </w:r>
          </w:p>
        </w:tc>
        <w:tc>
          <w:tcPr>
            <w:tcW w:w="1134" w:type="dxa"/>
            <w:vAlign w:val="bottom"/>
          </w:tcPr>
          <w:p w14:paraId="775811BB" w14:textId="77777777" w:rsidR="00111329" w:rsidRPr="00862D9C" w:rsidRDefault="00111329" w:rsidP="00B628A0">
            <w:pPr>
              <w:pStyle w:val="ExhibitText"/>
              <w:jc w:val="center"/>
              <w:rPr>
                <w:lang w:val="en-GB" w:bidi="hi-IN"/>
              </w:rPr>
            </w:pPr>
            <w:r w:rsidRPr="00862D9C">
              <w:rPr>
                <w:lang w:val="en-GB" w:bidi="hi-IN"/>
              </w:rPr>
              <w:t>72</w:t>
            </w:r>
          </w:p>
        </w:tc>
        <w:tc>
          <w:tcPr>
            <w:tcW w:w="1134" w:type="dxa"/>
            <w:vAlign w:val="bottom"/>
          </w:tcPr>
          <w:p w14:paraId="08AD2BDF" w14:textId="77777777" w:rsidR="00111329" w:rsidRPr="00862D9C" w:rsidRDefault="00111329" w:rsidP="008D469F">
            <w:pPr>
              <w:pStyle w:val="ExhibitText"/>
              <w:jc w:val="center"/>
              <w:rPr>
                <w:lang w:val="en-GB" w:bidi="hi-IN"/>
              </w:rPr>
            </w:pPr>
            <w:r w:rsidRPr="00862D9C">
              <w:rPr>
                <w:lang w:val="en-GB" w:bidi="hi-IN"/>
              </w:rPr>
              <w:t>76</w:t>
            </w:r>
          </w:p>
        </w:tc>
        <w:tc>
          <w:tcPr>
            <w:tcW w:w="1134" w:type="dxa"/>
            <w:vAlign w:val="bottom"/>
          </w:tcPr>
          <w:p w14:paraId="7678C414" w14:textId="77777777" w:rsidR="00111329" w:rsidRPr="00862D9C" w:rsidRDefault="00111329" w:rsidP="00CD774A">
            <w:pPr>
              <w:pStyle w:val="ExhibitText"/>
              <w:jc w:val="center"/>
              <w:rPr>
                <w:lang w:val="en-GB" w:bidi="hi-IN"/>
              </w:rPr>
            </w:pPr>
            <w:r w:rsidRPr="00862D9C">
              <w:rPr>
                <w:lang w:val="en-GB" w:bidi="hi-IN"/>
              </w:rPr>
              <w:t>82</w:t>
            </w:r>
          </w:p>
        </w:tc>
        <w:tc>
          <w:tcPr>
            <w:tcW w:w="1134" w:type="dxa"/>
            <w:vAlign w:val="bottom"/>
          </w:tcPr>
          <w:p w14:paraId="12072AB4" w14:textId="77777777" w:rsidR="00111329" w:rsidRPr="00862D9C" w:rsidRDefault="00111329" w:rsidP="00CD774A">
            <w:pPr>
              <w:pStyle w:val="ExhibitText"/>
              <w:jc w:val="center"/>
              <w:rPr>
                <w:lang w:val="en-GB" w:bidi="hi-IN"/>
              </w:rPr>
            </w:pPr>
            <w:r w:rsidRPr="00862D9C">
              <w:rPr>
                <w:lang w:val="en-GB" w:bidi="hi-IN"/>
              </w:rPr>
              <w:t>88</w:t>
            </w:r>
          </w:p>
        </w:tc>
        <w:tc>
          <w:tcPr>
            <w:tcW w:w="1134" w:type="dxa"/>
            <w:vAlign w:val="bottom"/>
          </w:tcPr>
          <w:p w14:paraId="37FE038C" w14:textId="77777777" w:rsidR="00111329" w:rsidRPr="00862D9C" w:rsidRDefault="00111329" w:rsidP="00047435">
            <w:pPr>
              <w:pStyle w:val="ExhibitText"/>
              <w:jc w:val="center"/>
              <w:rPr>
                <w:lang w:val="en-GB" w:bidi="hi-IN"/>
              </w:rPr>
            </w:pPr>
            <w:r w:rsidRPr="00862D9C">
              <w:rPr>
                <w:lang w:val="en-GB" w:bidi="hi-IN"/>
              </w:rPr>
              <w:t>86</w:t>
            </w:r>
          </w:p>
        </w:tc>
        <w:tc>
          <w:tcPr>
            <w:tcW w:w="1418" w:type="dxa"/>
            <w:vAlign w:val="bottom"/>
          </w:tcPr>
          <w:p w14:paraId="26DAE8A1" w14:textId="77777777" w:rsidR="00111329" w:rsidRPr="00862D9C" w:rsidRDefault="00111329" w:rsidP="00047435">
            <w:pPr>
              <w:pStyle w:val="ExhibitText"/>
              <w:jc w:val="center"/>
              <w:rPr>
                <w:lang w:val="en-GB" w:bidi="hi-IN"/>
              </w:rPr>
            </w:pPr>
            <w:r w:rsidRPr="00862D9C">
              <w:rPr>
                <w:lang w:val="en-GB" w:bidi="hi-IN"/>
              </w:rPr>
              <w:t>83</w:t>
            </w:r>
          </w:p>
        </w:tc>
      </w:tr>
      <w:tr w:rsidR="00A8520B" w:rsidRPr="00862D9C" w14:paraId="40D8765F" w14:textId="77777777" w:rsidTr="004C58C8">
        <w:tc>
          <w:tcPr>
            <w:tcW w:w="1374" w:type="dxa"/>
            <w:vAlign w:val="center"/>
          </w:tcPr>
          <w:p w14:paraId="2800CDE7" w14:textId="77777777" w:rsidR="00111329" w:rsidRPr="00862D9C" w:rsidRDefault="00111329" w:rsidP="00111329">
            <w:pPr>
              <w:pStyle w:val="ExhibitText"/>
              <w:jc w:val="left"/>
              <w:rPr>
                <w:lang w:val="en-GB" w:bidi="hi-IN"/>
              </w:rPr>
            </w:pPr>
            <w:r w:rsidRPr="00862D9C">
              <w:rPr>
                <w:lang w:val="en-GB" w:bidi="hi-IN"/>
              </w:rPr>
              <w:t>Fairness</w:t>
            </w:r>
          </w:p>
        </w:tc>
        <w:tc>
          <w:tcPr>
            <w:tcW w:w="1031" w:type="dxa"/>
            <w:vAlign w:val="bottom"/>
          </w:tcPr>
          <w:p w14:paraId="41E7D5C8" w14:textId="77777777" w:rsidR="00111329" w:rsidRPr="00862D9C" w:rsidRDefault="00111329" w:rsidP="00E9749E">
            <w:pPr>
              <w:pStyle w:val="ExhibitText"/>
              <w:jc w:val="center"/>
              <w:rPr>
                <w:lang w:val="en-GB" w:bidi="hi-IN"/>
              </w:rPr>
            </w:pPr>
            <w:r w:rsidRPr="00862D9C">
              <w:rPr>
                <w:lang w:val="en-GB" w:bidi="hi-IN"/>
              </w:rPr>
              <w:t>59</w:t>
            </w:r>
          </w:p>
        </w:tc>
        <w:tc>
          <w:tcPr>
            <w:tcW w:w="1134" w:type="dxa"/>
            <w:vAlign w:val="bottom"/>
          </w:tcPr>
          <w:p w14:paraId="760142B4" w14:textId="77777777" w:rsidR="00111329" w:rsidRPr="00862D9C" w:rsidRDefault="00111329" w:rsidP="00B628A0">
            <w:pPr>
              <w:pStyle w:val="ExhibitText"/>
              <w:jc w:val="center"/>
              <w:rPr>
                <w:lang w:val="en-GB" w:bidi="hi-IN"/>
              </w:rPr>
            </w:pPr>
            <w:r w:rsidRPr="00862D9C">
              <w:rPr>
                <w:lang w:val="en-GB" w:bidi="hi-IN"/>
              </w:rPr>
              <w:t>66</w:t>
            </w:r>
          </w:p>
        </w:tc>
        <w:tc>
          <w:tcPr>
            <w:tcW w:w="1134" w:type="dxa"/>
            <w:vAlign w:val="bottom"/>
          </w:tcPr>
          <w:p w14:paraId="2968E68F" w14:textId="77777777" w:rsidR="00111329" w:rsidRPr="00862D9C" w:rsidRDefault="00111329" w:rsidP="008D469F">
            <w:pPr>
              <w:pStyle w:val="ExhibitText"/>
              <w:jc w:val="center"/>
              <w:rPr>
                <w:lang w:val="en-GB" w:bidi="hi-IN"/>
              </w:rPr>
            </w:pPr>
            <w:r w:rsidRPr="00862D9C">
              <w:rPr>
                <w:lang w:val="en-GB" w:bidi="hi-IN"/>
              </w:rPr>
              <w:t>73</w:t>
            </w:r>
          </w:p>
        </w:tc>
        <w:tc>
          <w:tcPr>
            <w:tcW w:w="1134" w:type="dxa"/>
            <w:vAlign w:val="bottom"/>
          </w:tcPr>
          <w:p w14:paraId="3861B678" w14:textId="77777777" w:rsidR="00111329" w:rsidRPr="00862D9C" w:rsidRDefault="00111329" w:rsidP="00CD774A">
            <w:pPr>
              <w:pStyle w:val="ExhibitText"/>
              <w:jc w:val="center"/>
              <w:rPr>
                <w:lang w:val="en-GB" w:bidi="hi-IN"/>
              </w:rPr>
            </w:pPr>
            <w:r w:rsidRPr="00862D9C">
              <w:rPr>
                <w:lang w:val="en-GB" w:bidi="hi-IN"/>
              </w:rPr>
              <w:t>78</w:t>
            </w:r>
          </w:p>
        </w:tc>
        <w:tc>
          <w:tcPr>
            <w:tcW w:w="1134" w:type="dxa"/>
            <w:vAlign w:val="bottom"/>
          </w:tcPr>
          <w:p w14:paraId="17A1EE1E" w14:textId="77777777" w:rsidR="00111329" w:rsidRPr="00862D9C" w:rsidRDefault="00111329" w:rsidP="00CD774A">
            <w:pPr>
              <w:pStyle w:val="ExhibitText"/>
              <w:jc w:val="center"/>
              <w:rPr>
                <w:lang w:val="en-GB" w:bidi="hi-IN"/>
              </w:rPr>
            </w:pPr>
            <w:r w:rsidRPr="00862D9C">
              <w:rPr>
                <w:lang w:val="en-GB" w:bidi="hi-IN"/>
              </w:rPr>
              <w:t>86</w:t>
            </w:r>
          </w:p>
        </w:tc>
        <w:tc>
          <w:tcPr>
            <w:tcW w:w="1134" w:type="dxa"/>
            <w:vAlign w:val="bottom"/>
          </w:tcPr>
          <w:p w14:paraId="3A38A42E" w14:textId="77777777" w:rsidR="00111329" w:rsidRPr="00862D9C" w:rsidRDefault="00111329" w:rsidP="00047435">
            <w:pPr>
              <w:pStyle w:val="ExhibitText"/>
              <w:jc w:val="center"/>
              <w:rPr>
                <w:lang w:val="en-GB" w:bidi="hi-IN"/>
              </w:rPr>
            </w:pPr>
            <w:r w:rsidRPr="00862D9C">
              <w:rPr>
                <w:lang w:val="en-GB" w:bidi="hi-IN"/>
              </w:rPr>
              <w:t>82</w:t>
            </w:r>
          </w:p>
        </w:tc>
        <w:tc>
          <w:tcPr>
            <w:tcW w:w="1418" w:type="dxa"/>
            <w:vAlign w:val="bottom"/>
          </w:tcPr>
          <w:p w14:paraId="29FF43CA" w14:textId="77777777" w:rsidR="00111329" w:rsidRPr="00862D9C" w:rsidRDefault="00111329" w:rsidP="00047435">
            <w:pPr>
              <w:pStyle w:val="ExhibitText"/>
              <w:jc w:val="center"/>
              <w:rPr>
                <w:lang w:val="en-GB" w:bidi="hi-IN"/>
              </w:rPr>
            </w:pPr>
            <w:r w:rsidRPr="00862D9C">
              <w:rPr>
                <w:lang w:val="en-GB" w:bidi="hi-IN"/>
              </w:rPr>
              <w:t>79</w:t>
            </w:r>
          </w:p>
        </w:tc>
      </w:tr>
      <w:tr w:rsidR="00A8520B" w:rsidRPr="00862D9C" w14:paraId="15EC7F76" w14:textId="77777777" w:rsidTr="004C58C8">
        <w:tc>
          <w:tcPr>
            <w:tcW w:w="1374" w:type="dxa"/>
            <w:vAlign w:val="center"/>
          </w:tcPr>
          <w:p w14:paraId="4B41FA1F" w14:textId="77777777" w:rsidR="00111329" w:rsidRPr="00862D9C" w:rsidRDefault="00111329" w:rsidP="00111329">
            <w:pPr>
              <w:pStyle w:val="ExhibitText"/>
              <w:jc w:val="left"/>
              <w:rPr>
                <w:lang w:val="en-GB" w:bidi="hi-IN"/>
              </w:rPr>
            </w:pPr>
            <w:r w:rsidRPr="00862D9C">
              <w:rPr>
                <w:lang w:val="en-GB" w:bidi="hi-IN"/>
              </w:rPr>
              <w:t>Pride</w:t>
            </w:r>
          </w:p>
        </w:tc>
        <w:tc>
          <w:tcPr>
            <w:tcW w:w="1031" w:type="dxa"/>
            <w:vAlign w:val="bottom"/>
          </w:tcPr>
          <w:p w14:paraId="3D254869" w14:textId="77777777" w:rsidR="00111329" w:rsidRPr="00862D9C" w:rsidRDefault="00111329" w:rsidP="00E9749E">
            <w:pPr>
              <w:pStyle w:val="ExhibitText"/>
              <w:jc w:val="center"/>
              <w:rPr>
                <w:lang w:val="en-GB" w:bidi="hi-IN"/>
              </w:rPr>
            </w:pPr>
            <w:r w:rsidRPr="00862D9C">
              <w:rPr>
                <w:lang w:val="en-GB" w:bidi="hi-IN"/>
              </w:rPr>
              <w:t>72</w:t>
            </w:r>
          </w:p>
        </w:tc>
        <w:tc>
          <w:tcPr>
            <w:tcW w:w="1134" w:type="dxa"/>
            <w:vAlign w:val="bottom"/>
          </w:tcPr>
          <w:p w14:paraId="5A57B31E" w14:textId="77777777" w:rsidR="00111329" w:rsidRPr="00862D9C" w:rsidRDefault="00111329" w:rsidP="00B628A0">
            <w:pPr>
              <w:pStyle w:val="ExhibitText"/>
              <w:jc w:val="center"/>
              <w:rPr>
                <w:lang w:val="en-GB" w:bidi="hi-IN"/>
              </w:rPr>
            </w:pPr>
            <w:r w:rsidRPr="00862D9C">
              <w:rPr>
                <w:lang w:val="en-GB" w:bidi="hi-IN"/>
              </w:rPr>
              <w:t>80</w:t>
            </w:r>
          </w:p>
        </w:tc>
        <w:tc>
          <w:tcPr>
            <w:tcW w:w="1134" w:type="dxa"/>
            <w:vAlign w:val="bottom"/>
          </w:tcPr>
          <w:p w14:paraId="717F70F8" w14:textId="77777777" w:rsidR="00111329" w:rsidRPr="00862D9C" w:rsidRDefault="00111329" w:rsidP="008D469F">
            <w:pPr>
              <w:pStyle w:val="ExhibitText"/>
              <w:jc w:val="center"/>
              <w:rPr>
                <w:lang w:val="en-GB" w:bidi="hi-IN"/>
              </w:rPr>
            </w:pPr>
            <w:r w:rsidRPr="00862D9C">
              <w:rPr>
                <w:lang w:val="en-GB" w:bidi="hi-IN"/>
              </w:rPr>
              <w:t>85</w:t>
            </w:r>
          </w:p>
        </w:tc>
        <w:tc>
          <w:tcPr>
            <w:tcW w:w="1134" w:type="dxa"/>
            <w:vAlign w:val="bottom"/>
          </w:tcPr>
          <w:p w14:paraId="411DC996" w14:textId="77777777" w:rsidR="00111329" w:rsidRPr="00862D9C" w:rsidRDefault="00111329" w:rsidP="00CD774A">
            <w:pPr>
              <w:pStyle w:val="ExhibitText"/>
              <w:jc w:val="center"/>
              <w:rPr>
                <w:lang w:val="en-GB" w:bidi="hi-IN"/>
              </w:rPr>
            </w:pPr>
            <w:r w:rsidRPr="00862D9C">
              <w:rPr>
                <w:lang w:val="en-GB" w:bidi="hi-IN"/>
              </w:rPr>
              <w:t>86</w:t>
            </w:r>
          </w:p>
        </w:tc>
        <w:tc>
          <w:tcPr>
            <w:tcW w:w="1134" w:type="dxa"/>
            <w:vAlign w:val="bottom"/>
          </w:tcPr>
          <w:p w14:paraId="2ECB641F" w14:textId="77777777" w:rsidR="00111329" w:rsidRPr="00862D9C" w:rsidRDefault="00111329" w:rsidP="00CD774A">
            <w:pPr>
              <w:pStyle w:val="ExhibitText"/>
              <w:jc w:val="center"/>
              <w:rPr>
                <w:lang w:val="en-GB" w:bidi="hi-IN"/>
              </w:rPr>
            </w:pPr>
            <w:r w:rsidRPr="00862D9C">
              <w:rPr>
                <w:lang w:val="en-GB" w:bidi="hi-IN"/>
              </w:rPr>
              <w:t>92</w:t>
            </w:r>
          </w:p>
        </w:tc>
        <w:tc>
          <w:tcPr>
            <w:tcW w:w="1134" w:type="dxa"/>
            <w:vAlign w:val="bottom"/>
          </w:tcPr>
          <w:p w14:paraId="4BCCD0ED" w14:textId="77777777" w:rsidR="00111329" w:rsidRPr="00862D9C" w:rsidRDefault="00111329" w:rsidP="00047435">
            <w:pPr>
              <w:pStyle w:val="ExhibitText"/>
              <w:jc w:val="center"/>
              <w:rPr>
                <w:lang w:val="en-GB" w:bidi="hi-IN"/>
              </w:rPr>
            </w:pPr>
            <w:r w:rsidRPr="00862D9C">
              <w:rPr>
                <w:lang w:val="en-GB" w:bidi="hi-IN"/>
              </w:rPr>
              <w:t>90</w:t>
            </w:r>
          </w:p>
        </w:tc>
        <w:tc>
          <w:tcPr>
            <w:tcW w:w="1418" w:type="dxa"/>
            <w:vAlign w:val="bottom"/>
          </w:tcPr>
          <w:p w14:paraId="0B7801DF" w14:textId="77777777" w:rsidR="00111329" w:rsidRPr="00862D9C" w:rsidRDefault="00111329" w:rsidP="00047435">
            <w:pPr>
              <w:pStyle w:val="ExhibitText"/>
              <w:jc w:val="center"/>
              <w:rPr>
                <w:lang w:val="en-GB" w:bidi="hi-IN"/>
              </w:rPr>
            </w:pPr>
            <w:r w:rsidRPr="00862D9C">
              <w:rPr>
                <w:lang w:val="en-GB" w:bidi="hi-IN"/>
              </w:rPr>
              <w:t>86</w:t>
            </w:r>
          </w:p>
        </w:tc>
      </w:tr>
      <w:tr w:rsidR="00A8520B" w:rsidRPr="00862D9C" w14:paraId="6B1BE826" w14:textId="77777777" w:rsidTr="004C58C8">
        <w:tc>
          <w:tcPr>
            <w:tcW w:w="1374" w:type="dxa"/>
            <w:vAlign w:val="center"/>
          </w:tcPr>
          <w:p w14:paraId="2CE2953B" w14:textId="77777777" w:rsidR="00111329" w:rsidRPr="00862D9C" w:rsidRDefault="00111329" w:rsidP="00111329">
            <w:pPr>
              <w:pStyle w:val="ExhibitText"/>
              <w:jc w:val="left"/>
              <w:rPr>
                <w:lang w:val="en-GB" w:bidi="hi-IN"/>
              </w:rPr>
            </w:pPr>
            <w:r w:rsidRPr="00862D9C">
              <w:rPr>
                <w:lang w:val="en-GB" w:bidi="hi-IN"/>
              </w:rPr>
              <w:t>Camaraderie</w:t>
            </w:r>
          </w:p>
        </w:tc>
        <w:tc>
          <w:tcPr>
            <w:tcW w:w="1031" w:type="dxa"/>
            <w:vAlign w:val="bottom"/>
          </w:tcPr>
          <w:p w14:paraId="0B83B73A" w14:textId="77777777" w:rsidR="00111329" w:rsidRPr="00862D9C" w:rsidRDefault="00111329" w:rsidP="00E9749E">
            <w:pPr>
              <w:pStyle w:val="ExhibitText"/>
              <w:jc w:val="center"/>
              <w:rPr>
                <w:lang w:val="en-GB" w:bidi="hi-IN"/>
              </w:rPr>
            </w:pPr>
            <w:r w:rsidRPr="00862D9C">
              <w:rPr>
                <w:lang w:val="en-GB" w:bidi="hi-IN"/>
              </w:rPr>
              <w:t>68</w:t>
            </w:r>
          </w:p>
        </w:tc>
        <w:tc>
          <w:tcPr>
            <w:tcW w:w="1134" w:type="dxa"/>
            <w:vAlign w:val="bottom"/>
          </w:tcPr>
          <w:p w14:paraId="5718E7C9" w14:textId="77777777" w:rsidR="00111329" w:rsidRPr="00862D9C" w:rsidRDefault="00111329" w:rsidP="00B628A0">
            <w:pPr>
              <w:pStyle w:val="ExhibitText"/>
              <w:jc w:val="center"/>
              <w:rPr>
                <w:lang w:val="en-GB" w:bidi="hi-IN"/>
              </w:rPr>
            </w:pPr>
            <w:r w:rsidRPr="00862D9C">
              <w:rPr>
                <w:lang w:val="en-GB" w:bidi="hi-IN"/>
              </w:rPr>
              <w:t>74</w:t>
            </w:r>
          </w:p>
        </w:tc>
        <w:tc>
          <w:tcPr>
            <w:tcW w:w="1134" w:type="dxa"/>
            <w:vAlign w:val="bottom"/>
          </w:tcPr>
          <w:p w14:paraId="7181014D" w14:textId="77777777" w:rsidR="00111329" w:rsidRPr="00862D9C" w:rsidRDefault="00111329" w:rsidP="008D469F">
            <w:pPr>
              <w:pStyle w:val="ExhibitText"/>
              <w:jc w:val="center"/>
              <w:rPr>
                <w:lang w:val="en-GB" w:bidi="hi-IN"/>
              </w:rPr>
            </w:pPr>
            <w:r w:rsidRPr="00862D9C">
              <w:rPr>
                <w:lang w:val="en-GB" w:bidi="hi-IN"/>
              </w:rPr>
              <w:t>81</w:t>
            </w:r>
          </w:p>
        </w:tc>
        <w:tc>
          <w:tcPr>
            <w:tcW w:w="1134" w:type="dxa"/>
            <w:vAlign w:val="bottom"/>
          </w:tcPr>
          <w:p w14:paraId="7D1BEDC4" w14:textId="77777777" w:rsidR="00111329" w:rsidRPr="00862D9C" w:rsidRDefault="00111329" w:rsidP="00CD774A">
            <w:pPr>
              <w:pStyle w:val="ExhibitText"/>
              <w:jc w:val="center"/>
              <w:rPr>
                <w:lang w:val="en-GB" w:bidi="hi-IN"/>
              </w:rPr>
            </w:pPr>
            <w:r w:rsidRPr="00862D9C">
              <w:rPr>
                <w:lang w:val="en-GB" w:bidi="hi-IN"/>
              </w:rPr>
              <w:t>84</w:t>
            </w:r>
          </w:p>
        </w:tc>
        <w:tc>
          <w:tcPr>
            <w:tcW w:w="1134" w:type="dxa"/>
            <w:vAlign w:val="bottom"/>
          </w:tcPr>
          <w:p w14:paraId="337D6FB7" w14:textId="77777777" w:rsidR="00111329" w:rsidRPr="00862D9C" w:rsidRDefault="00111329" w:rsidP="00CD774A">
            <w:pPr>
              <w:pStyle w:val="ExhibitText"/>
              <w:jc w:val="center"/>
              <w:rPr>
                <w:lang w:val="en-GB" w:bidi="hi-IN"/>
              </w:rPr>
            </w:pPr>
            <w:r w:rsidRPr="00862D9C">
              <w:rPr>
                <w:lang w:val="en-GB" w:bidi="hi-IN"/>
              </w:rPr>
              <w:t>90</w:t>
            </w:r>
          </w:p>
        </w:tc>
        <w:tc>
          <w:tcPr>
            <w:tcW w:w="1134" w:type="dxa"/>
            <w:vAlign w:val="bottom"/>
          </w:tcPr>
          <w:p w14:paraId="6E338E87" w14:textId="77777777" w:rsidR="00111329" w:rsidRPr="00862D9C" w:rsidRDefault="00111329" w:rsidP="00047435">
            <w:pPr>
              <w:pStyle w:val="ExhibitText"/>
              <w:jc w:val="center"/>
              <w:rPr>
                <w:lang w:val="en-GB" w:bidi="hi-IN"/>
              </w:rPr>
            </w:pPr>
            <w:r w:rsidRPr="00862D9C">
              <w:rPr>
                <w:lang w:val="en-GB" w:bidi="hi-IN"/>
              </w:rPr>
              <w:t>88</w:t>
            </w:r>
          </w:p>
        </w:tc>
        <w:tc>
          <w:tcPr>
            <w:tcW w:w="1418" w:type="dxa"/>
            <w:vAlign w:val="bottom"/>
          </w:tcPr>
          <w:p w14:paraId="4AEFC315" w14:textId="77777777" w:rsidR="00111329" w:rsidRPr="00862D9C" w:rsidRDefault="00111329" w:rsidP="00047435">
            <w:pPr>
              <w:pStyle w:val="ExhibitText"/>
              <w:jc w:val="center"/>
              <w:rPr>
                <w:lang w:val="en-GB" w:bidi="hi-IN"/>
              </w:rPr>
            </w:pPr>
            <w:r w:rsidRPr="00862D9C">
              <w:rPr>
                <w:lang w:val="en-GB" w:bidi="hi-IN"/>
              </w:rPr>
              <w:t>86</w:t>
            </w:r>
          </w:p>
        </w:tc>
      </w:tr>
      <w:tr w:rsidR="00A8520B" w:rsidRPr="00862D9C" w14:paraId="0ECFE94B" w14:textId="77777777" w:rsidTr="004C58C8">
        <w:tc>
          <w:tcPr>
            <w:tcW w:w="1374" w:type="dxa"/>
            <w:vAlign w:val="center"/>
          </w:tcPr>
          <w:p w14:paraId="28A5ECBF" w14:textId="7CACE322" w:rsidR="00111329" w:rsidRPr="00862D9C" w:rsidRDefault="00111329" w:rsidP="00111329">
            <w:pPr>
              <w:pStyle w:val="ExhibitText"/>
              <w:jc w:val="left"/>
              <w:rPr>
                <w:lang w:val="en-GB" w:bidi="hi-IN"/>
              </w:rPr>
            </w:pPr>
            <w:r w:rsidRPr="00862D9C">
              <w:rPr>
                <w:lang w:val="en-GB" w:bidi="hi-IN"/>
              </w:rPr>
              <w:t xml:space="preserve">Great place to </w:t>
            </w:r>
            <w:r w:rsidR="00A8520B" w:rsidRPr="00862D9C">
              <w:rPr>
                <w:lang w:val="en-GB" w:bidi="hi-IN"/>
              </w:rPr>
              <w:t>work</w:t>
            </w:r>
          </w:p>
        </w:tc>
        <w:tc>
          <w:tcPr>
            <w:tcW w:w="1031" w:type="dxa"/>
            <w:vAlign w:val="bottom"/>
          </w:tcPr>
          <w:p w14:paraId="00782771" w14:textId="77777777" w:rsidR="00111329" w:rsidRPr="00862D9C" w:rsidRDefault="00111329" w:rsidP="00E9749E">
            <w:pPr>
              <w:pStyle w:val="ExhibitText"/>
              <w:jc w:val="center"/>
              <w:rPr>
                <w:lang w:val="en-GB" w:bidi="hi-IN"/>
              </w:rPr>
            </w:pPr>
            <w:r w:rsidRPr="00862D9C">
              <w:rPr>
                <w:lang w:val="en-GB" w:bidi="hi-IN"/>
              </w:rPr>
              <w:t>65</w:t>
            </w:r>
          </w:p>
        </w:tc>
        <w:tc>
          <w:tcPr>
            <w:tcW w:w="1134" w:type="dxa"/>
            <w:vAlign w:val="bottom"/>
          </w:tcPr>
          <w:p w14:paraId="1C8DDB8A" w14:textId="77777777" w:rsidR="00111329" w:rsidRPr="00862D9C" w:rsidRDefault="00111329" w:rsidP="00B628A0">
            <w:pPr>
              <w:pStyle w:val="ExhibitText"/>
              <w:jc w:val="center"/>
              <w:rPr>
                <w:lang w:val="en-GB" w:bidi="hi-IN"/>
              </w:rPr>
            </w:pPr>
            <w:r w:rsidRPr="00862D9C">
              <w:rPr>
                <w:lang w:val="en-GB" w:bidi="hi-IN"/>
              </w:rPr>
              <w:t>73</w:t>
            </w:r>
          </w:p>
        </w:tc>
        <w:tc>
          <w:tcPr>
            <w:tcW w:w="1134" w:type="dxa"/>
            <w:vAlign w:val="bottom"/>
          </w:tcPr>
          <w:p w14:paraId="092C0D89" w14:textId="77777777" w:rsidR="00111329" w:rsidRPr="00862D9C" w:rsidRDefault="00111329" w:rsidP="008D469F">
            <w:pPr>
              <w:pStyle w:val="ExhibitText"/>
              <w:jc w:val="center"/>
              <w:rPr>
                <w:lang w:val="en-GB" w:bidi="hi-IN"/>
              </w:rPr>
            </w:pPr>
            <w:r w:rsidRPr="00862D9C">
              <w:rPr>
                <w:lang w:val="en-GB" w:bidi="hi-IN"/>
              </w:rPr>
              <w:t>85</w:t>
            </w:r>
          </w:p>
        </w:tc>
        <w:tc>
          <w:tcPr>
            <w:tcW w:w="1134" w:type="dxa"/>
            <w:vAlign w:val="bottom"/>
          </w:tcPr>
          <w:p w14:paraId="7A0FFBEC" w14:textId="77777777" w:rsidR="00111329" w:rsidRPr="00862D9C" w:rsidRDefault="00111329" w:rsidP="00CD774A">
            <w:pPr>
              <w:pStyle w:val="ExhibitText"/>
              <w:jc w:val="center"/>
              <w:rPr>
                <w:lang w:val="en-GB" w:bidi="hi-IN"/>
              </w:rPr>
            </w:pPr>
            <w:r w:rsidRPr="00862D9C">
              <w:rPr>
                <w:lang w:val="en-GB" w:bidi="hi-IN"/>
              </w:rPr>
              <w:t>83</w:t>
            </w:r>
          </w:p>
        </w:tc>
        <w:tc>
          <w:tcPr>
            <w:tcW w:w="1134" w:type="dxa"/>
            <w:vAlign w:val="bottom"/>
          </w:tcPr>
          <w:p w14:paraId="5240894D" w14:textId="77777777" w:rsidR="00111329" w:rsidRPr="00862D9C" w:rsidRDefault="00111329" w:rsidP="00CD774A">
            <w:pPr>
              <w:pStyle w:val="ExhibitText"/>
              <w:jc w:val="center"/>
              <w:rPr>
                <w:lang w:val="en-GB" w:bidi="hi-IN"/>
              </w:rPr>
            </w:pPr>
            <w:r w:rsidRPr="00862D9C">
              <w:rPr>
                <w:lang w:val="en-GB" w:bidi="hi-IN"/>
              </w:rPr>
              <w:t>89</w:t>
            </w:r>
          </w:p>
        </w:tc>
        <w:tc>
          <w:tcPr>
            <w:tcW w:w="1134" w:type="dxa"/>
            <w:vAlign w:val="bottom"/>
          </w:tcPr>
          <w:p w14:paraId="10E03B3F" w14:textId="77777777" w:rsidR="00111329" w:rsidRPr="00862D9C" w:rsidRDefault="00111329" w:rsidP="00047435">
            <w:pPr>
              <w:pStyle w:val="ExhibitText"/>
              <w:jc w:val="center"/>
              <w:rPr>
                <w:lang w:val="en-GB" w:bidi="hi-IN"/>
              </w:rPr>
            </w:pPr>
            <w:r w:rsidRPr="00862D9C">
              <w:rPr>
                <w:lang w:val="en-GB" w:bidi="hi-IN"/>
              </w:rPr>
              <w:t>86</w:t>
            </w:r>
          </w:p>
        </w:tc>
        <w:tc>
          <w:tcPr>
            <w:tcW w:w="1418" w:type="dxa"/>
            <w:vAlign w:val="bottom"/>
          </w:tcPr>
          <w:p w14:paraId="054DA56D" w14:textId="77777777" w:rsidR="00111329" w:rsidRPr="00862D9C" w:rsidRDefault="00111329" w:rsidP="00047435">
            <w:pPr>
              <w:pStyle w:val="ExhibitText"/>
              <w:jc w:val="center"/>
              <w:rPr>
                <w:lang w:val="en-GB" w:bidi="hi-IN"/>
              </w:rPr>
            </w:pPr>
            <w:r w:rsidRPr="00862D9C">
              <w:rPr>
                <w:lang w:val="en-GB" w:bidi="hi-IN"/>
              </w:rPr>
              <w:t>83</w:t>
            </w:r>
          </w:p>
        </w:tc>
      </w:tr>
    </w:tbl>
    <w:p w14:paraId="5935998B" w14:textId="77777777" w:rsidR="00111329" w:rsidRPr="00862D9C" w:rsidRDefault="00111329" w:rsidP="00111329">
      <w:pPr>
        <w:pStyle w:val="ExhibitText"/>
        <w:rPr>
          <w:lang w:val="en-GB" w:bidi="hi-IN"/>
        </w:rPr>
      </w:pPr>
    </w:p>
    <w:p w14:paraId="6CE94F11" w14:textId="70D6AD04" w:rsidR="00171487" w:rsidRPr="00862D9C" w:rsidRDefault="00171487" w:rsidP="008461F0">
      <w:pPr>
        <w:pStyle w:val="Footnote"/>
        <w:rPr>
          <w:lang w:val="en-GB" w:bidi="hi-IN"/>
        </w:rPr>
      </w:pPr>
      <w:r w:rsidRPr="00862D9C">
        <w:rPr>
          <w:lang w:val="en-GB" w:bidi="hi-IN"/>
        </w:rPr>
        <w:t xml:space="preserve">Note: </w:t>
      </w:r>
      <w:r w:rsidR="00EB49BB" w:rsidRPr="00862D9C">
        <w:rPr>
          <w:lang w:val="en-GB" w:bidi="hi-IN"/>
        </w:rPr>
        <w:t xml:space="preserve">HIL = </w:t>
      </w:r>
      <w:proofErr w:type="spellStart"/>
      <w:r w:rsidRPr="00862D9C">
        <w:rPr>
          <w:lang w:val="en-GB" w:bidi="hi-IN"/>
        </w:rPr>
        <w:t>Hella</w:t>
      </w:r>
      <w:proofErr w:type="spellEnd"/>
      <w:r w:rsidRPr="00862D9C">
        <w:rPr>
          <w:lang w:val="en-GB" w:bidi="hi-IN"/>
        </w:rPr>
        <w:t xml:space="preserve"> India Lighting Limited</w:t>
      </w:r>
    </w:p>
    <w:p w14:paraId="78504548" w14:textId="6C7202FB" w:rsidR="00111329" w:rsidRPr="00862D9C" w:rsidRDefault="008461F0" w:rsidP="008461F0">
      <w:pPr>
        <w:pStyle w:val="Footnote"/>
        <w:rPr>
          <w:lang w:val="en-GB" w:bidi="hi-IN"/>
        </w:rPr>
      </w:pPr>
      <w:r w:rsidRPr="00862D9C">
        <w:rPr>
          <w:lang w:val="en-GB" w:bidi="hi-IN"/>
        </w:rPr>
        <w:t>Source: Company files.</w:t>
      </w:r>
    </w:p>
    <w:p w14:paraId="3BA0C454" w14:textId="77777777" w:rsidR="008461F0" w:rsidRPr="00862D9C" w:rsidRDefault="008461F0" w:rsidP="008461F0">
      <w:pPr>
        <w:pStyle w:val="ExhibitText"/>
        <w:rPr>
          <w:lang w:val="en-GB" w:bidi="hi-IN"/>
        </w:rPr>
      </w:pPr>
    </w:p>
    <w:p w14:paraId="21989020" w14:textId="77777777" w:rsidR="008461F0" w:rsidRPr="00862D9C" w:rsidRDefault="008461F0" w:rsidP="008461F0">
      <w:pPr>
        <w:pStyle w:val="ExhibitText"/>
        <w:rPr>
          <w:lang w:val="en-GB" w:bidi="hi-IN"/>
        </w:rPr>
      </w:pPr>
    </w:p>
    <w:p w14:paraId="3A7EC88D" w14:textId="0F92782E" w:rsidR="00111329" w:rsidRPr="00862D9C" w:rsidRDefault="00111329" w:rsidP="00111329">
      <w:pPr>
        <w:pStyle w:val="ExhibitHeading"/>
        <w:rPr>
          <w:rFonts w:eastAsiaTheme="minorEastAsia"/>
          <w:lang w:val="en-GB" w:bidi="hi-IN"/>
        </w:rPr>
      </w:pPr>
      <w:r w:rsidRPr="00862D9C">
        <w:rPr>
          <w:rFonts w:eastAsiaTheme="minorEastAsia"/>
          <w:lang w:val="en-GB" w:bidi="hi-IN"/>
        </w:rPr>
        <w:t xml:space="preserve">Exhibit </w:t>
      </w:r>
      <w:r w:rsidR="00996306" w:rsidRPr="00862D9C">
        <w:rPr>
          <w:rFonts w:eastAsiaTheme="minorEastAsia"/>
          <w:lang w:val="en-GB" w:bidi="hi-IN"/>
        </w:rPr>
        <w:t>2</w:t>
      </w:r>
      <w:r w:rsidRPr="00862D9C">
        <w:rPr>
          <w:rFonts w:eastAsiaTheme="minorEastAsia"/>
          <w:lang w:val="en-GB" w:bidi="hi-IN"/>
        </w:rPr>
        <w:t xml:space="preserve">: Profit earned by </w:t>
      </w:r>
      <w:r w:rsidR="00A8520B" w:rsidRPr="00862D9C">
        <w:rPr>
          <w:lang w:val="en-GB" w:bidi="hi-IN"/>
        </w:rPr>
        <w:t>Hella India Lighting Limited</w:t>
      </w:r>
      <w:r w:rsidRPr="00862D9C">
        <w:rPr>
          <w:rFonts w:eastAsiaTheme="minorEastAsia"/>
          <w:lang w:val="en-GB" w:bidi="hi-IN"/>
        </w:rPr>
        <w:t xml:space="preserve"> over the years</w:t>
      </w:r>
    </w:p>
    <w:p w14:paraId="2CE0AA8E" w14:textId="77777777" w:rsidR="00111329" w:rsidRPr="00862D9C" w:rsidRDefault="00111329" w:rsidP="00111329">
      <w:pPr>
        <w:pStyle w:val="ExhibitText"/>
        <w:rPr>
          <w:rFonts w:eastAsiaTheme="minorEastAsia"/>
          <w:lang w:val="en-GB" w:bidi="hi-IN"/>
        </w:rPr>
      </w:pPr>
    </w:p>
    <w:p w14:paraId="41FBE18D" w14:textId="0B840E03" w:rsidR="00111329" w:rsidRPr="00862D9C" w:rsidRDefault="00E06B38" w:rsidP="008461F0">
      <w:pPr>
        <w:spacing w:after="160" w:line="276" w:lineRule="auto"/>
        <w:jc w:val="center"/>
        <w:rPr>
          <w:sz w:val="22"/>
          <w:szCs w:val="22"/>
          <w:lang w:val="en-GB" w:bidi="hi-IN"/>
        </w:rPr>
      </w:pPr>
      <w:r w:rsidRPr="00862D9C">
        <w:rPr>
          <w:noProof/>
          <w:lang w:val="en-CA" w:eastAsia="en-CA"/>
        </w:rPr>
        <w:drawing>
          <wp:inline distT="0" distB="0" distL="0" distR="0" wp14:anchorId="1EA37441" wp14:editId="3D65AD46">
            <wp:extent cx="6032500" cy="3308350"/>
            <wp:effectExtent l="0" t="0" r="635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DDEBA5" w14:textId="77777777" w:rsidR="008461F0" w:rsidRPr="00862D9C" w:rsidRDefault="008461F0" w:rsidP="008461F0">
      <w:pPr>
        <w:pStyle w:val="Footnote"/>
        <w:rPr>
          <w:lang w:val="en-GB" w:bidi="hi-IN"/>
        </w:rPr>
      </w:pPr>
      <w:r w:rsidRPr="00862D9C">
        <w:rPr>
          <w:lang w:val="en-GB" w:bidi="hi-IN"/>
        </w:rPr>
        <w:t>Source: Company files.</w:t>
      </w:r>
    </w:p>
    <w:p w14:paraId="7708C180" w14:textId="77777777" w:rsidR="00111329" w:rsidRPr="00862D9C" w:rsidRDefault="00111329" w:rsidP="00111329">
      <w:pPr>
        <w:pStyle w:val="ExhibitText"/>
        <w:rPr>
          <w:lang w:val="en-GB" w:bidi="hi-IN"/>
        </w:rPr>
      </w:pPr>
    </w:p>
    <w:p w14:paraId="25F43F31" w14:textId="77777777" w:rsidR="00111329" w:rsidRPr="00862D9C" w:rsidRDefault="00111329">
      <w:pPr>
        <w:spacing w:after="200" w:line="276" w:lineRule="auto"/>
        <w:rPr>
          <w:rFonts w:ascii="Arial" w:hAnsi="Arial" w:cs="Arial"/>
          <w:b/>
          <w:bCs/>
          <w:u w:val="single"/>
          <w:lang w:val="en-GB" w:bidi="hi-IN"/>
        </w:rPr>
      </w:pPr>
      <w:r w:rsidRPr="00862D9C">
        <w:rPr>
          <w:b/>
          <w:bCs/>
          <w:u w:val="single"/>
          <w:lang w:val="en-GB" w:bidi="hi-IN"/>
        </w:rPr>
        <w:br w:type="page"/>
      </w:r>
    </w:p>
    <w:p w14:paraId="2628FFA9" w14:textId="1837C0D3" w:rsidR="00111329" w:rsidRPr="00862D9C" w:rsidRDefault="00111329" w:rsidP="00111329">
      <w:pPr>
        <w:pStyle w:val="ExhibitHeading"/>
        <w:rPr>
          <w:rFonts w:eastAsiaTheme="minorEastAsia"/>
          <w:lang w:val="en-GB" w:bidi="hi-IN"/>
        </w:rPr>
      </w:pPr>
      <w:r w:rsidRPr="00862D9C">
        <w:rPr>
          <w:rFonts w:eastAsiaTheme="minorEastAsia"/>
          <w:lang w:val="en-GB" w:bidi="hi-IN"/>
        </w:rPr>
        <w:lastRenderedPageBreak/>
        <w:t xml:space="preserve">Exhibit </w:t>
      </w:r>
      <w:r w:rsidR="00996306" w:rsidRPr="00862D9C">
        <w:rPr>
          <w:rFonts w:eastAsiaTheme="minorEastAsia"/>
          <w:lang w:val="en-GB" w:bidi="hi-IN"/>
        </w:rPr>
        <w:t>3</w:t>
      </w:r>
      <w:r w:rsidRPr="00862D9C">
        <w:rPr>
          <w:rFonts w:eastAsiaTheme="minorEastAsia"/>
          <w:lang w:val="en-GB" w:bidi="hi-IN"/>
        </w:rPr>
        <w:t xml:space="preserve">: </w:t>
      </w:r>
      <w:r w:rsidR="00EB49BB" w:rsidRPr="00862D9C">
        <w:rPr>
          <w:lang w:val="en-GB" w:bidi="hi-IN"/>
        </w:rPr>
        <w:t>Hella India Lighting Limited</w:t>
      </w:r>
      <w:r w:rsidR="00EB49BB" w:rsidRPr="00862D9C">
        <w:rPr>
          <w:rFonts w:eastAsiaTheme="minorEastAsia"/>
          <w:lang w:val="en-GB" w:bidi="hi-IN"/>
        </w:rPr>
        <w:t xml:space="preserve"> </w:t>
      </w:r>
      <w:r w:rsidRPr="00862D9C">
        <w:rPr>
          <w:rFonts w:eastAsiaTheme="minorEastAsia"/>
          <w:lang w:val="en-GB" w:bidi="hi-IN"/>
        </w:rPr>
        <w:t>Mission 2020</w:t>
      </w:r>
    </w:p>
    <w:p w14:paraId="0DE4CD77" w14:textId="77777777" w:rsidR="00111329" w:rsidRPr="00862D9C" w:rsidRDefault="00111329" w:rsidP="00111329">
      <w:pPr>
        <w:pStyle w:val="ExhibitText"/>
        <w:rPr>
          <w:rFonts w:eastAsiaTheme="minorEastAsia"/>
          <w:lang w:val="en-GB" w:bidi="hi-IN"/>
        </w:rPr>
      </w:pPr>
    </w:p>
    <w:p w14:paraId="1DAB0442" w14:textId="77777777" w:rsidR="00111329" w:rsidRPr="00862D9C" w:rsidRDefault="00111329" w:rsidP="00111329">
      <w:pPr>
        <w:spacing w:after="160" w:line="276" w:lineRule="auto"/>
        <w:jc w:val="center"/>
        <w:rPr>
          <w:sz w:val="22"/>
          <w:szCs w:val="22"/>
          <w:lang w:val="en-GB" w:bidi="hi-IN"/>
        </w:rPr>
      </w:pPr>
      <w:r w:rsidRPr="00862D9C">
        <w:rPr>
          <w:noProof/>
          <w:sz w:val="22"/>
          <w:szCs w:val="22"/>
          <w:lang w:val="en-CA" w:eastAsia="en-CA"/>
        </w:rPr>
        <w:drawing>
          <wp:inline distT="0" distB="0" distL="0" distR="0" wp14:anchorId="0C461385" wp14:editId="776799CC">
            <wp:extent cx="4667140" cy="3750989"/>
            <wp:effectExtent l="0" t="0" r="635" b="1905"/>
            <wp:docPr id="35" name="Picture 35" descr="C:\Users\HP\Desktop\20180831_124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0180831_124442.jpg"/>
                    <pic:cNvPicPr>
                      <a:picLocks noChangeAspect="1" noChangeArrowheads="1"/>
                    </pic:cNvPicPr>
                  </pic:nvPicPr>
                  <pic:blipFill rotWithShape="1">
                    <a:blip r:embed="rId12" cstate="print">
                      <a:grayscl/>
                      <a:extLst>
                        <a:ext uri="{28A0092B-C50C-407E-A947-70E740481C1C}">
                          <a14:useLocalDpi xmlns:a14="http://schemas.microsoft.com/office/drawing/2010/main" val="0"/>
                        </a:ext>
                      </a:extLst>
                    </a:blip>
                    <a:srcRect/>
                    <a:stretch/>
                  </pic:blipFill>
                  <pic:spPr bwMode="auto">
                    <a:xfrm>
                      <a:off x="0" y="0"/>
                      <a:ext cx="4667140" cy="3750989"/>
                    </a:xfrm>
                    <a:prstGeom prst="rect">
                      <a:avLst/>
                    </a:prstGeom>
                    <a:noFill/>
                    <a:ln>
                      <a:noFill/>
                    </a:ln>
                    <a:extLst>
                      <a:ext uri="{53640926-AAD7-44D8-BBD7-CCE9431645EC}">
                        <a14:shadowObscured xmlns:a14="http://schemas.microsoft.com/office/drawing/2010/main"/>
                      </a:ext>
                    </a:extLst>
                  </pic:spPr>
                </pic:pic>
              </a:graphicData>
            </a:graphic>
          </wp:inline>
        </w:drawing>
      </w:r>
    </w:p>
    <w:p w14:paraId="44CF0A07" w14:textId="77777777" w:rsidR="00111329" w:rsidRPr="00862D9C" w:rsidRDefault="00111329" w:rsidP="00111329">
      <w:pPr>
        <w:pStyle w:val="Footnote"/>
        <w:rPr>
          <w:lang w:val="en-GB" w:bidi="hi-IN"/>
        </w:rPr>
      </w:pPr>
      <w:r w:rsidRPr="00862D9C">
        <w:rPr>
          <w:lang w:val="en-GB" w:bidi="hi-IN"/>
        </w:rPr>
        <w:t>Source: Company files.</w:t>
      </w:r>
    </w:p>
    <w:p w14:paraId="55C09545" w14:textId="77777777" w:rsidR="00111329" w:rsidRPr="00862D9C" w:rsidRDefault="00111329" w:rsidP="00111329">
      <w:pPr>
        <w:pStyle w:val="ExhibitText"/>
        <w:rPr>
          <w:lang w:val="en-GB" w:bidi="hi-IN"/>
        </w:rPr>
      </w:pPr>
    </w:p>
    <w:p w14:paraId="582B5307" w14:textId="77777777" w:rsidR="00111329" w:rsidRPr="00862D9C" w:rsidRDefault="00111329" w:rsidP="00111329">
      <w:pPr>
        <w:pStyle w:val="ExhibitText"/>
        <w:rPr>
          <w:lang w:val="en-GB" w:bidi="hi-IN"/>
        </w:rPr>
      </w:pPr>
    </w:p>
    <w:p w14:paraId="111D2104" w14:textId="6845508E" w:rsidR="00111329" w:rsidRPr="00862D9C" w:rsidRDefault="00111329" w:rsidP="00111329">
      <w:pPr>
        <w:pStyle w:val="ExhibitHeading"/>
        <w:rPr>
          <w:lang w:val="en-GB" w:bidi="hi-IN"/>
        </w:rPr>
      </w:pPr>
      <w:r w:rsidRPr="00862D9C">
        <w:rPr>
          <w:lang w:val="en-GB" w:bidi="hi-IN"/>
        </w:rPr>
        <w:t xml:space="preserve">Exhibit </w:t>
      </w:r>
      <w:r w:rsidR="00996306" w:rsidRPr="00862D9C">
        <w:rPr>
          <w:lang w:val="en-GB" w:bidi="hi-IN"/>
        </w:rPr>
        <w:t>4</w:t>
      </w:r>
      <w:r w:rsidR="00EB49BB" w:rsidRPr="00862D9C">
        <w:rPr>
          <w:lang w:val="en-GB" w:bidi="hi-IN"/>
        </w:rPr>
        <w:t xml:space="preserve">: </w:t>
      </w:r>
      <w:r w:rsidR="00C06D0F">
        <w:rPr>
          <w:lang w:val="en-GB" w:bidi="hi-IN"/>
        </w:rPr>
        <w:t xml:space="preserve">blue ocean strategy of </w:t>
      </w:r>
      <w:r w:rsidR="00EB49BB" w:rsidRPr="00862D9C">
        <w:rPr>
          <w:lang w:val="en-GB" w:bidi="hi-IN"/>
        </w:rPr>
        <w:t>Hella India Lighting Limited</w:t>
      </w:r>
    </w:p>
    <w:p w14:paraId="25885864" w14:textId="77777777" w:rsidR="00111329" w:rsidRPr="00862D9C" w:rsidRDefault="00111329" w:rsidP="00111329">
      <w:pPr>
        <w:pStyle w:val="ExhibitText"/>
        <w:rPr>
          <w:lang w:val="en-GB" w:bidi="hi-IN"/>
        </w:rPr>
      </w:pPr>
    </w:p>
    <w:p w14:paraId="7AB3C82B" w14:textId="77777777" w:rsidR="00111329" w:rsidRPr="00862D9C" w:rsidRDefault="00111329" w:rsidP="00111329">
      <w:pPr>
        <w:spacing w:after="160" w:line="276" w:lineRule="auto"/>
        <w:jc w:val="center"/>
        <w:rPr>
          <w:sz w:val="22"/>
          <w:szCs w:val="22"/>
          <w:lang w:val="en-GB" w:bidi="hi-IN"/>
        </w:rPr>
      </w:pPr>
      <w:r w:rsidRPr="00862D9C">
        <w:rPr>
          <w:noProof/>
          <w:sz w:val="22"/>
          <w:szCs w:val="22"/>
          <w:lang w:val="en-CA" w:eastAsia="en-CA"/>
        </w:rPr>
        <w:drawing>
          <wp:inline distT="0" distB="0" distL="0" distR="0" wp14:anchorId="5C84280F" wp14:editId="326F5894">
            <wp:extent cx="4798328" cy="2743200"/>
            <wp:effectExtent l="0" t="0" r="2540" b="0"/>
            <wp:docPr id="36" name="Picture 36" descr="C:\Users\HP\Desktop\Exhi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xhibit2.png"/>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803792" cy="2746324"/>
                    </a:xfrm>
                    <a:prstGeom prst="rect">
                      <a:avLst/>
                    </a:prstGeom>
                    <a:noFill/>
                    <a:ln>
                      <a:noFill/>
                    </a:ln>
                  </pic:spPr>
                </pic:pic>
              </a:graphicData>
            </a:graphic>
          </wp:inline>
        </w:drawing>
      </w:r>
    </w:p>
    <w:p w14:paraId="66DFCE6D" w14:textId="281F4EDD" w:rsidR="00EB49BB" w:rsidRPr="00862D9C" w:rsidRDefault="00EB49BB" w:rsidP="00EB49BB">
      <w:pPr>
        <w:pStyle w:val="Footnote"/>
        <w:rPr>
          <w:lang w:val="en-GB" w:bidi="hi-IN"/>
        </w:rPr>
      </w:pPr>
      <w:r w:rsidRPr="00862D9C">
        <w:rPr>
          <w:lang w:val="en-GB" w:bidi="hi-IN"/>
        </w:rPr>
        <w:t xml:space="preserve">Note: HIL = </w:t>
      </w:r>
      <w:proofErr w:type="spellStart"/>
      <w:r w:rsidRPr="00862D9C">
        <w:rPr>
          <w:lang w:val="en-GB" w:bidi="hi-IN"/>
        </w:rPr>
        <w:t>Hella</w:t>
      </w:r>
      <w:proofErr w:type="spellEnd"/>
      <w:r w:rsidRPr="00862D9C">
        <w:rPr>
          <w:lang w:val="en-GB" w:bidi="hi-IN"/>
        </w:rPr>
        <w:t xml:space="preserve"> India Lighting Limited</w:t>
      </w:r>
      <w:r w:rsidR="00557C15">
        <w:rPr>
          <w:lang w:val="en-GB" w:bidi="hi-IN"/>
        </w:rPr>
        <w:t>.</w:t>
      </w:r>
    </w:p>
    <w:p w14:paraId="5E1323A3" w14:textId="77777777" w:rsidR="00111329" w:rsidRPr="00862D9C" w:rsidRDefault="00111329" w:rsidP="00111329">
      <w:pPr>
        <w:pStyle w:val="Footnote"/>
        <w:rPr>
          <w:lang w:val="en-GB" w:bidi="hi-IN"/>
        </w:rPr>
      </w:pPr>
      <w:r w:rsidRPr="00862D9C">
        <w:rPr>
          <w:lang w:val="en-GB" w:bidi="hi-IN"/>
        </w:rPr>
        <w:t>Source: Company files.</w:t>
      </w:r>
    </w:p>
    <w:p w14:paraId="1F4B1489" w14:textId="728450A8" w:rsidR="00111329" w:rsidRPr="00862D9C" w:rsidRDefault="00111329" w:rsidP="00111329">
      <w:pPr>
        <w:pStyle w:val="ExhibitHeading"/>
        <w:rPr>
          <w:rFonts w:eastAsiaTheme="minorEastAsia"/>
          <w:lang w:val="en-GB" w:bidi="hi-IN"/>
        </w:rPr>
      </w:pPr>
      <w:r w:rsidRPr="00862D9C">
        <w:rPr>
          <w:rFonts w:eastAsiaTheme="minorEastAsia"/>
          <w:lang w:val="en-GB" w:bidi="hi-IN"/>
        </w:rPr>
        <w:lastRenderedPageBreak/>
        <w:t xml:space="preserve">Exhibit </w:t>
      </w:r>
      <w:r w:rsidR="00996306" w:rsidRPr="00862D9C">
        <w:rPr>
          <w:rFonts w:eastAsiaTheme="minorEastAsia"/>
          <w:lang w:val="en-GB" w:bidi="hi-IN"/>
        </w:rPr>
        <w:t>5</w:t>
      </w:r>
      <w:r w:rsidRPr="00862D9C">
        <w:rPr>
          <w:rFonts w:eastAsiaTheme="minorEastAsia"/>
          <w:lang w:val="en-GB" w:bidi="hi-IN"/>
        </w:rPr>
        <w:t>: The Safety Circle</w:t>
      </w:r>
    </w:p>
    <w:p w14:paraId="1E5F89F6" w14:textId="77777777" w:rsidR="00111329" w:rsidRPr="00862D9C" w:rsidRDefault="00111329" w:rsidP="00111329">
      <w:pPr>
        <w:pStyle w:val="ExhibitText"/>
        <w:rPr>
          <w:rFonts w:eastAsiaTheme="minorEastAsia"/>
          <w:lang w:val="en-GB" w:bidi="hi-IN"/>
        </w:rPr>
      </w:pPr>
    </w:p>
    <w:p w14:paraId="523C7310" w14:textId="38EF9BEB" w:rsidR="00111329" w:rsidRPr="00862D9C" w:rsidRDefault="00CA2D49" w:rsidP="00111329">
      <w:pPr>
        <w:spacing w:after="160" w:line="276" w:lineRule="auto"/>
        <w:jc w:val="center"/>
        <w:rPr>
          <w:sz w:val="22"/>
          <w:szCs w:val="22"/>
          <w:lang w:val="en-GB" w:bidi="hi-IN"/>
        </w:rPr>
      </w:pPr>
      <w:r w:rsidRPr="00862D9C">
        <w:rPr>
          <w:noProof/>
          <w:lang w:val="en-CA" w:eastAsia="en-CA"/>
        </w:rPr>
        <w:drawing>
          <wp:inline distT="0" distB="0" distL="0" distR="0" wp14:anchorId="69998A4D" wp14:editId="120A0741">
            <wp:extent cx="3779134" cy="3144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6341" cy="3150835"/>
                    </a:xfrm>
                    <a:prstGeom prst="rect">
                      <a:avLst/>
                    </a:prstGeom>
                  </pic:spPr>
                </pic:pic>
              </a:graphicData>
            </a:graphic>
          </wp:inline>
        </w:drawing>
      </w:r>
    </w:p>
    <w:p w14:paraId="74171EB3" w14:textId="77777777" w:rsidR="00111329" w:rsidRPr="00862D9C" w:rsidRDefault="00111329" w:rsidP="00111329">
      <w:pPr>
        <w:pStyle w:val="ExhibitText"/>
        <w:rPr>
          <w:lang w:val="en-GB" w:bidi="hi-IN"/>
        </w:rPr>
      </w:pPr>
    </w:p>
    <w:p w14:paraId="1C592AFA" w14:textId="4B8A73F3" w:rsidR="00A8520B" w:rsidRPr="00862D9C" w:rsidRDefault="00A8520B" w:rsidP="008461F0">
      <w:pPr>
        <w:pStyle w:val="Footnote"/>
        <w:rPr>
          <w:lang w:val="en-GB" w:bidi="hi-IN"/>
        </w:rPr>
      </w:pPr>
      <w:r w:rsidRPr="00862D9C">
        <w:rPr>
          <w:lang w:val="en-GB" w:bidi="hi-IN"/>
        </w:rPr>
        <w:t xml:space="preserve">Note: ESP = </w:t>
      </w:r>
      <w:r w:rsidR="007F141D" w:rsidRPr="00862D9C">
        <w:rPr>
          <w:lang w:val="en-GB" w:bidi="hi-IN"/>
        </w:rPr>
        <w:t>Electronic Stability Program</w:t>
      </w:r>
      <w:r w:rsidR="00557C15">
        <w:rPr>
          <w:lang w:val="en-GB" w:bidi="hi-IN"/>
        </w:rPr>
        <w:t>.</w:t>
      </w:r>
    </w:p>
    <w:p w14:paraId="00A618D9" w14:textId="733D93BA" w:rsidR="008461F0" w:rsidRPr="00862D9C" w:rsidRDefault="008461F0" w:rsidP="008461F0">
      <w:pPr>
        <w:pStyle w:val="Footnote"/>
        <w:rPr>
          <w:lang w:val="en-GB" w:bidi="hi-IN"/>
        </w:rPr>
      </w:pPr>
      <w:r w:rsidRPr="00862D9C">
        <w:rPr>
          <w:lang w:val="en-GB" w:bidi="hi-IN"/>
        </w:rPr>
        <w:t>Source: Company files.</w:t>
      </w:r>
    </w:p>
    <w:p w14:paraId="3601BCD4" w14:textId="77777777" w:rsidR="00111329" w:rsidRPr="00862D9C" w:rsidRDefault="00111329" w:rsidP="00111329">
      <w:pPr>
        <w:pStyle w:val="ExhibitText"/>
        <w:rPr>
          <w:lang w:val="en-GB" w:bidi="hi-IN"/>
        </w:rPr>
      </w:pPr>
    </w:p>
    <w:p w14:paraId="7F13F2B4" w14:textId="77777777" w:rsidR="008461F0" w:rsidRPr="00862D9C" w:rsidRDefault="008461F0" w:rsidP="00111329">
      <w:pPr>
        <w:pStyle w:val="ExhibitText"/>
        <w:rPr>
          <w:lang w:val="en-GB" w:bidi="hi-IN"/>
        </w:rPr>
      </w:pPr>
    </w:p>
    <w:p w14:paraId="7BB5D7F8" w14:textId="3F06EB5A" w:rsidR="00111329" w:rsidRPr="00862D9C" w:rsidRDefault="00111329" w:rsidP="00111329">
      <w:pPr>
        <w:pStyle w:val="ExhibitHeading"/>
        <w:rPr>
          <w:rFonts w:eastAsiaTheme="minorEastAsia"/>
          <w:lang w:val="en-GB" w:bidi="hi-IN"/>
        </w:rPr>
      </w:pPr>
      <w:r w:rsidRPr="00862D9C">
        <w:rPr>
          <w:rFonts w:eastAsiaTheme="minorEastAsia"/>
          <w:lang w:val="en-GB" w:bidi="hi-IN"/>
        </w:rPr>
        <w:t xml:space="preserve">Exhibit </w:t>
      </w:r>
      <w:r w:rsidR="00996306" w:rsidRPr="00862D9C">
        <w:rPr>
          <w:rFonts w:eastAsiaTheme="minorEastAsia"/>
          <w:lang w:val="en-GB" w:bidi="hi-IN"/>
        </w:rPr>
        <w:t>6</w:t>
      </w:r>
      <w:r w:rsidRPr="00862D9C">
        <w:rPr>
          <w:rFonts w:eastAsiaTheme="minorEastAsia"/>
          <w:lang w:val="en-GB" w:bidi="hi-IN"/>
        </w:rPr>
        <w:t xml:space="preserve">: Human </w:t>
      </w:r>
      <w:r w:rsidR="00B41ED3" w:rsidRPr="00862D9C">
        <w:rPr>
          <w:rFonts w:eastAsiaTheme="minorEastAsia"/>
          <w:lang w:val="en-GB" w:bidi="hi-IN"/>
        </w:rPr>
        <w:t xml:space="preserve">resources </w:t>
      </w:r>
      <w:r w:rsidRPr="00862D9C">
        <w:rPr>
          <w:rFonts w:eastAsiaTheme="minorEastAsia"/>
          <w:lang w:val="en-GB" w:bidi="hi-IN"/>
        </w:rPr>
        <w:t xml:space="preserve">Department at </w:t>
      </w:r>
      <w:r w:rsidR="00B41ED3" w:rsidRPr="00862D9C">
        <w:rPr>
          <w:rFonts w:eastAsiaTheme="minorEastAsia"/>
          <w:lang w:val="en-GB" w:bidi="hi-IN"/>
        </w:rPr>
        <w:t>Hella India Lighting Limited</w:t>
      </w:r>
      <w:r w:rsidR="00B41ED3" w:rsidRPr="00862D9C" w:rsidDel="00B41ED3">
        <w:rPr>
          <w:rFonts w:eastAsiaTheme="minorEastAsia"/>
          <w:lang w:val="en-GB" w:bidi="hi-IN"/>
        </w:rPr>
        <w:t xml:space="preserve"> </w:t>
      </w:r>
    </w:p>
    <w:p w14:paraId="0A2B45D3" w14:textId="77777777" w:rsidR="00111329" w:rsidRPr="00862D9C" w:rsidRDefault="00111329" w:rsidP="00111329">
      <w:pPr>
        <w:pStyle w:val="ExhibitText"/>
        <w:rPr>
          <w:lang w:val="en-GB" w:bidi="hi-IN"/>
        </w:rPr>
      </w:pPr>
    </w:p>
    <w:p w14:paraId="39226587" w14:textId="04DAFCFC" w:rsidR="00111329" w:rsidRPr="00862D9C" w:rsidRDefault="009435C0" w:rsidP="00D20D1B">
      <w:pPr>
        <w:spacing w:after="160" w:line="276" w:lineRule="auto"/>
        <w:jc w:val="center"/>
        <w:rPr>
          <w:b/>
          <w:bCs/>
          <w:sz w:val="22"/>
          <w:szCs w:val="22"/>
          <w:u w:val="single"/>
          <w:lang w:val="en-GB" w:bidi="hi-IN"/>
        </w:rPr>
      </w:pPr>
      <w:r w:rsidRPr="00862D9C">
        <w:rPr>
          <w:noProof/>
          <w:lang w:val="en-CA" w:eastAsia="en-CA"/>
        </w:rPr>
        <w:drawing>
          <wp:inline distT="0" distB="0" distL="0" distR="0" wp14:anchorId="0D06ED4D" wp14:editId="138077EA">
            <wp:extent cx="6314169"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9673" cy="1938438"/>
                    </a:xfrm>
                    <a:prstGeom prst="rect">
                      <a:avLst/>
                    </a:prstGeom>
                  </pic:spPr>
                </pic:pic>
              </a:graphicData>
            </a:graphic>
          </wp:inline>
        </w:drawing>
      </w:r>
    </w:p>
    <w:p w14:paraId="28BD1454" w14:textId="57CA1057" w:rsidR="00B41ED3" w:rsidRPr="00862D9C" w:rsidRDefault="00B41ED3" w:rsidP="008461F0">
      <w:pPr>
        <w:pStyle w:val="Footnote"/>
        <w:rPr>
          <w:lang w:val="en-GB" w:bidi="hi-IN"/>
        </w:rPr>
      </w:pPr>
      <w:r w:rsidRPr="00862D9C">
        <w:rPr>
          <w:lang w:val="en-GB" w:bidi="hi-IN"/>
        </w:rPr>
        <w:t xml:space="preserve">Note: HR = </w:t>
      </w:r>
      <w:r w:rsidR="00C44EB3" w:rsidRPr="00862D9C">
        <w:rPr>
          <w:lang w:val="en-GB" w:bidi="hi-IN"/>
        </w:rPr>
        <w:t>H</w:t>
      </w:r>
      <w:r w:rsidRPr="00862D9C">
        <w:rPr>
          <w:lang w:val="en-GB" w:bidi="hi-IN"/>
        </w:rPr>
        <w:t xml:space="preserve">uman </w:t>
      </w:r>
      <w:r w:rsidR="00C44EB3" w:rsidRPr="00862D9C">
        <w:rPr>
          <w:lang w:val="en-GB" w:bidi="hi-IN"/>
        </w:rPr>
        <w:t>R</w:t>
      </w:r>
      <w:r w:rsidRPr="00862D9C">
        <w:rPr>
          <w:lang w:val="en-GB" w:bidi="hi-IN"/>
        </w:rPr>
        <w:t>esource</w:t>
      </w:r>
      <w:r w:rsidR="001D71AD">
        <w:rPr>
          <w:lang w:val="en-GB" w:bidi="hi-IN"/>
        </w:rPr>
        <w:t>s</w:t>
      </w:r>
      <w:r w:rsidR="00557C15">
        <w:rPr>
          <w:lang w:val="en-GB" w:bidi="hi-IN"/>
        </w:rPr>
        <w:t>.</w:t>
      </w:r>
    </w:p>
    <w:p w14:paraId="3B52D43C" w14:textId="053A4D88" w:rsidR="008461F0" w:rsidRPr="00862D9C" w:rsidRDefault="008461F0" w:rsidP="008461F0">
      <w:pPr>
        <w:pStyle w:val="Footnote"/>
        <w:rPr>
          <w:lang w:val="en-GB" w:bidi="hi-IN"/>
        </w:rPr>
      </w:pPr>
      <w:r w:rsidRPr="00862D9C">
        <w:rPr>
          <w:lang w:val="en-GB" w:bidi="hi-IN"/>
        </w:rPr>
        <w:t>Source: Company files.</w:t>
      </w:r>
    </w:p>
    <w:p w14:paraId="779DB685" w14:textId="77777777" w:rsidR="00111329" w:rsidRPr="00862D9C" w:rsidRDefault="00111329" w:rsidP="00111329">
      <w:pPr>
        <w:pStyle w:val="ExhibitText"/>
        <w:rPr>
          <w:lang w:val="en-GB" w:bidi="hi-IN"/>
        </w:rPr>
      </w:pPr>
    </w:p>
    <w:p w14:paraId="786FFB48" w14:textId="77777777" w:rsidR="00111329" w:rsidRPr="00862D9C" w:rsidRDefault="00111329">
      <w:pPr>
        <w:spacing w:after="200" w:line="276" w:lineRule="auto"/>
        <w:rPr>
          <w:rFonts w:ascii="Arial" w:hAnsi="Arial" w:cs="Arial"/>
          <w:lang w:val="en-GB" w:bidi="hi-IN"/>
        </w:rPr>
      </w:pPr>
      <w:r w:rsidRPr="00862D9C">
        <w:rPr>
          <w:lang w:val="en-GB" w:bidi="hi-IN"/>
        </w:rPr>
        <w:br w:type="page"/>
      </w:r>
    </w:p>
    <w:p w14:paraId="7B07F9CE" w14:textId="077FA402" w:rsidR="00111329" w:rsidRPr="00862D9C" w:rsidRDefault="00111329" w:rsidP="00111329">
      <w:pPr>
        <w:pStyle w:val="ExhibitHeading"/>
        <w:rPr>
          <w:rFonts w:eastAsiaTheme="minorEastAsia"/>
          <w:lang w:val="en-GB" w:bidi="hi-IN"/>
        </w:rPr>
      </w:pPr>
      <w:r w:rsidRPr="00862D9C">
        <w:rPr>
          <w:rFonts w:eastAsiaTheme="minorEastAsia"/>
          <w:lang w:val="en-GB" w:bidi="hi-IN"/>
        </w:rPr>
        <w:lastRenderedPageBreak/>
        <w:t xml:space="preserve">Exhibit </w:t>
      </w:r>
      <w:r w:rsidR="00996306" w:rsidRPr="00862D9C">
        <w:rPr>
          <w:rFonts w:eastAsiaTheme="minorEastAsia"/>
          <w:lang w:val="en-GB" w:bidi="hi-IN"/>
        </w:rPr>
        <w:t>7</w:t>
      </w:r>
      <w:r w:rsidRPr="00862D9C">
        <w:rPr>
          <w:rFonts w:eastAsiaTheme="minorEastAsia"/>
          <w:lang w:val="en-GB" w:bidi="hi-IN"/>
        </w:rPr>
        <w:t xml:space="preserve">: Cross-functional </w:t>
      </w:r>
      <w:r w:rsidR="00C064A1" w:rsidRPr="00862D9C">
        <w:rPr>
          <w:rFonts w:eastAsiaTheme="minorEastAsia"/>
          <w:lang w:val="en-GB" w:bidi="hi-IN"/>
        </w:rPr>
        <w:t>teamwork</w:t>
      </w:r>
      <w:r w:rsidRPr="00862D9C">
        <w:rPr>
          <w:rFonts w:eastAsiaTheme="minorEastAsia"/>
          <w:lang w:val="en-GB" w:bidi="hi-IN"/>
        </w:rPr>
        <w:t xml:space="preserve"> in culture audit</w:t>
      </w:r>
    </w:p>
    <w:p w14:paraId="7C074F64" w14:textId="77777777" w:rsidR="00111329" w:rsidRPr="00862D9C" w:rsidRDefault="00111329" w:rsidP="00111329">
      <w:pPr>
        <w:pStyle w:val="ExhibitText"/>
        <w:rPr>
          <w:rFonts w:eastAsiaTheme="minorEastAsia"/>
          <w:lang w:val="en-GB" w:bidi="hi-IN"/>
        </w:rPr>
      </w:pPr>
    </w:p>
    <w:tbl>
      <w:tblPr>
        <w:tblStyle w:val="TableGrid"/>
        <w:tblW w:w="0" w:type="auto"/>
        <w:tblLayout w:type="fixed"/>
        <w:tblLook w:val="04A0" w:firstRow="1" w:lastRow="0" w:firstColumn="1" w:lastColumn="0" w:noHBand="0" w:noVBand="1"/>
      </w:tblPr>
      <w:tblGrid>
        <w:gridCol w:w="846"/>
        <w:gridCol w:w="1701"/>
        <w:gridCol w:w="1134"/>
        <w:gridCol w:w="1559"/>
        <w:gridCol w:w="2126"/>
        <w:gridCol w:w="1984"/>
      </w:tblGrid>
      <w:tr w:rsidR="00111329" w:rsidRPr="00862D9C" w14:paraId="510C2573" w14:textId="77777777" w:rsidTr="00111329">
        <w:tc>
          <w:tcPr>
            <w:tcW w:w="9350" w:type="dxa"/>
            <w:gridSpan w:val="6"/>
            <w:shd w:val="clear" w:color="auto" w:fill="000000"/>
          </w:tcPr>
          <w:p w14:paraId="3F7D9D66" w14:textId="77777777" w:rsidR="00111329" w:rsidRPr="00862D9C" w:rsidRDefault="00111329" w:rsidP="00111329">
            <w:pPr>
              <w:pStyle w:val="ExhibitText"/>
              <w:rPr>
                <w:lang w:val="en-GB" w:bidi="hi-IN"/>
              </w:rPr>
            </w:pPr>
            <w:r w:rsidRPr="00862D9C">
              <w:rPr>
                <w:lang w:val="en-GB" w:bidi="hi-IN"/>
              </w:rPr>
              <w:t>Action Planning</w:t>
            </w:r>
          </w:p>
        </w:tc>
      </w:tr>
      <w:tr w:rsidR="00111329" w:rsidRPr="00862D9C" w14:paraId="21FE8214" w14:textId="77777777" w:rsidTr="00255CF4">
        <w:tc>
          <w:tcPr>
            <w:tcW w:w="9350" w:type="dxa"/>
            <w:gridSpan w:val="6"/>
          </w:tcPr>
          <w:p w14:paraId="5A058CFC" w14:textId="46C3842B" w:rsidR="00111329" w:rsidRPr="00862D9C" w:rsidRDefault="00111329" w:rsidP="00111329">
            <w:pPr>
              <w:pStyle w:val="ExhibitText"/>
              <w:rPr>
                <w:lang w:val="en-GB" w:bidi="hi-IN"/>
              </w:rPr>
            </w:pPr>
            <w:r w:rsidRPr="00862D9C">
              <w:rPr>
                <w:lang w:val="en-GB" w:bidi="hi-IN"/>
              </w:rPr>
              <w:t>Practice Area: Rewarding</w:t>
            </w:r>
          </w:p>
        </w:tc>
      </w:tr>
      <w:tr w:rsidR="00111329" w:rsidRPr="00862D9C" w14:paraId="5E04EDEB" w14:textId="77777777" w:rsidTr="00255CF4">
        <w:tc>
          <w:tcPr>
            <w:tcW w:w="9350" w:type="dxa"/>
            <w:gridSpan w:val="6"/>
          </w:tcPr>
          <w:p w14:paraId="3BD10DA3" w14:textId="58D8B539" w:rsidR="00111329" w:rsidRPr="00862D9C" w:rsidRDefault="00111329" w:rsidP="00111329">
            <w:pPr>
              <w:pStyle w:val="ExhibitText"/>
              <w:rPr>
                <w:lang w:val="en-GB" w:bidi="hi-IN"/>
              </w:rPr>
            </w:pPr>
            <w:r w:rsidRPr="00862D9C">
              <w:rPr>
                <w:u w:val="single"/>
                <w:lang w:val="en-GB" w:bidi="hi-IN"/>
              </w:rPr>
              <w:t>Action Idea</w:t>
            </w:r>
            <w:r w:rsidRPr="00862D9C">
              <w:rPr>
                <w:lang w:val="en-GB" w:bidi="hi-IN"/>
              </w:rPr>
              <w:t xml:space="preserve">: To implement </w:t>
            </w:r>
            <w:r w:rsidR="00C064A1" w:rsidRPr="00862D9C">
              <w:rPr>
                <w:lang w:val="en-GB" w:bidi="hi-IN"/>
              </w:rPr>
              <w:t xml:space="preserve">a </w:t>
            </w:r>
            <w:r w:rsidRPr="00862D9C">
              <w:rPr>
                <w:lang w:val="en-GB" w:bidi="hi-IN"/>
              </w:rPr>
              <w:t xml:space="preserve">structured and </w:t>
            </w:r>
            <w:r w:rsidR="00C064A1" w:rsidRPr="00862D9C">
              <w:rPr>
                <w:lang w:val="en-GB" w:bidi="hi-IN"/>
              </w:rPr>
              <w:t>human-touch</w:t>
            </w:r>
            <w:r w:rsidRPr="00862D9C">
              <w:rPr>
                <w:lang w:val="en-GB" w:bidi="hi-IN"/>
              </w:rPr>
              <w:t xml:space="preserve"> reward system for </w:t>
            </w:r>
            <w:r w:rsidR="009C7662" w:rsidRPr="00862D9C">
              <w:rPr>
                <w:lang w:val="en-GB" w:bidi="hi-IN"/>
              </w:rPr>
              <w:t>all-inclusive</w:t>
            </w:r>
            <w:r w:rsidRPr="00862D9C">
              <w:rPr>
                <w:lang w:val="en-GB" w:bidi="hi-IN"/>
              </w:rPr>
              <w:t xml:space="preserve"> employees and </w:t>
            </w:r>
            <w:r w:rsidR="00C064A1" w:rsidRPr="00862D9C">
              <w:rPr>
                <w:lang w:val="en-GB" w:bidi="hi-IN"/>
              </w:rPr>
              <w:t xml:space="preserve">to implement </w:t>
            </w:r>
            <w:r w:rsidRPr="00862D9C">
              <w:rPr>
                <w:lang w:val="en-GB" w:bidi="hi-IN"/>
              </w:rPr>
              <w:t>more effective PMS activities.</w:t>
            </w:r>
          </w:p>
        </w:tc>
      </w:tr>
      <w:tr w:rsidR="00111329" w:rsidRPr="00862D9C" w14:paraId="6AADD453" w14:textId="77777777" w:rsidTr="00255CF4">
        <w:tc>
          <w:tcPr>
            <w:tcW w:w="9350" w:type="dxa"/>
            <w:gridSpan w:val="6"/>
          </w:tcPr>
          <w:p w14:paraId="7E284A0D" w14:textId="0CAD3030" w:rsidR="00111329" w:rsidRPr="00862D9C" w:rsidRDefault="00111329" w:rsidP="00111329">
            <w:pPr>
              <w:pStyle w:val="ExhibitText"/>
              <w:rPr>
                <w:u w:val="single"/>
                <w:lang w:val="en-GB" w:bidi="hi-IN"/>
              </w:rPr>
            </w:pPr>
            <w:r w:rsidRPr="00862D9C">
              <w:rPr>
                <w:u w:val="single"/>
                <w:lang w:val="en-GB" w:bidi="hi-IN"/>
              </w:rPr>
              <w:t xml:space="preserve">Project </w:t>
            </w:r>
            <w:r w:rsidR="00A54297" w:rsidRPr="00862D9C">
              <w:rPr>
                <w:u w:val="single"/>
                <w:lang w:val="en-GB" w:bidi="hi-IN"/>
              </w:rPr>
              <w:t>T</w:t>
            </w:r>
            <w:r w:rsidRPr="00862D9C">
              <w:rPr>
                <w:u w:val="single"/>
                <w:lang w:val="en-GB" w:bidi="hi-IN"/>
              </w:rPr>
              <w:t>eam</w:t>
            </w:r>
            <w:r w:rsidRPr="00862D9C">
              <w:rPr>
                <w:lang w:val="en-GB" w:bidi="hi-IN"/>
              </w:rPr>
              <w:t xml:space="preserve">: Rahul Kumar, </w:t>
            </w:r>
            <w:proofErr w:type="spellStart"/>
            <w:r w:rsidRPr="00862D9C">
              <w:rPr>
                <w:lang w:val="en-GB" w:bidi="hi-IN"/>
              </w:rPr>
              <w:t>Selvam</w:t>
            </w:r>
            <w:proofErr w:type="spellEnd"/>
            <w:r w:rsidRPr="00862D9C">
              <w:rPr>
                <w:lang w:val="en-GB" w:bidi="hi-IN"/>
              </w:rPr>
              <w:t xml:space="preserve"> </w:t>
            </w:r>
            <w:proofErr w:type="spellStart"/>
            <w:r w:rsidRPr="00862D9C">
              <w:rPr>
                <w:lang w:val="en-GB" w:bidi="hi-IN"/>
              </w:rPr>
              <w:t>Rajagopal</w:t>
            </w:r>
            <w:proofErr w:type="spellEnd"/>
            <w:r w:rsidRPr="00862D9C">
              <w:rPr>
                <w:lang w:val="en-GB" w:bidi="hi-IN"/>
              </w:rPr>
              <w:t xml:space="preserve">, </w:t>
            </w:r>
            <w:proofErr w:type="spellStart"/>
            <w:r w:rsidRPr="00862D9C">
              <w:rPr>
                <w:lang w:val="en-GB" w:bidi="hi-IN"/>
              </w:rPr>
              <w:t>Pallavi</w:t>
            </w:r>
            <w:proofErr w:type="spellEnd"/>
            <w:r w:rsidRPr="00862D9C">
              <w:rPr>
                <w:lang w:val="en-GB" w:bidi="hi-IN"/>
              </w:rPr>
              <w:t xml:space="preserve"> Sinha, Amit </w:t>
            </w:r>
            <w:proofErr w:type="spellStart"/>
            <w:r w:rsidRPr="00862D9C">
              <w:rPr>
                <w:lang w:val="en-GB" w:bidi="hi-IN"/>
              </w:rPr>
              <w:t>Rawat</w:t>
            </w:r>
            <w:proofErr w:type="spellEnd"/>
            <w:r w:rsidRPr="00862D9C">
              <w:rPr>
                <w:lang w:val="en-GB" w:bidi="hi-IN"/>
              </w:rPr>
              <w:t xml:space="preserve">, </w:t>
            </w:r>
            <w:proofErr w:type="spellStart"/>
            <w:r w:rsidRPr="00862D9C">
              <w:rPr>
                <w:lang w:val="en-GB" w:bidi="hi-IN"/>
              </w:rPr>
              <w:t>Pravan</w:t>
            </w:r>
            <w:proofErr w:type="spellEnd"/>
            <w:r w:rsidRPr="00862D9C">
              <w:rPr>
                <w:lang w:val="en-GB" w:bidi="hi-IN"/>
              </w:rPr>
              <w:t xml:space="preserve"> Kumar Mishra</w:t>
            </w:r>
          </w:p>
        </w:tc>
      </w:tr>
      <w:tr w:rsidR="00111329" w:rsidRPr="00862D9C" w14:paraId="504B70E5" w14:textId="77777777" w:rsidTr="004C58C8">
        <w:tc>
          <w:tcPr>
            <w:tcW w:w="846" w:type="dxa"/>
            <w:shd w:val="clear" w:color="auto" w:fill="000000"/>
            <w:vAlign w:val="center"/>
          </w:tcPr>
          <w:p w14:paraId="29B75AE1" w14:textId="418AD3BF" w:rsidR="00111329" w:rsidRPr="00862D9C" w:rsidRDefault="00111329" w:rsidP="00111329">
            <w:pPr>
              <w:pStyle w:val="ExhibitText"/>
              <w:rPr>
                <w:lang w:val="en-GB" w:bidi="hi-IN"/>
              </w:rPr>
            </w:pPr>
            <w:r w:rsidRPr="00862D9C">
              <w:rPr>
                <w:lang w:val="en-GB" w:bidi="hi-IN"/>
              </w:rPr>
              <w:t>S.</w:t>
            </w:r>
            <w:r w:rsidR="00C064A1" w:rsidRPr="00862D9C">
              <w:rPr>
                <w:lang w:val="en-GB" w:bidi="hi-IN"/>
              </w:rPr>
              <w:t xml:space="preserve"> </w:t>
            </w:r>
            <w:r w:rsidRPr="00862D9C">
              <w:rPr>
                <w:lang w:val="en-GB" w:bidi="hi-IN"/>
              </w:rPr>
              <w:t>No.</w:t>
            </w:r>
          </w:p>
        </w:tc>
        <w:tc>
          <w:tcPr>
            <w:tcW w:w="1701" w:type="dxa"/>
            <w:shd w:val="clear" w:color="auto" w:fill="000000"/>
            <w:vAlign w:val="center"/>
          </w:tcPr>
          <w:p w14:paraId="7A2644B3" w14:textId="77777777" w:rsidR="00111329" w:rsidRPr="00862D9C" w:rsidRDefault="00111329" w:rsidP="004C58C8">
            <w:pPr>
              <w:pStyle w:val="ExhibitText"/>
              <w:jc w:val="center"/>
              <w:rPr>
                <w:lang w:val="en-GB" w:bidi="hi-IN"/>
              </w:rPr>
            </w:pPr>
            <w:r w:rsidRPr="00862D9C">
              <w:rPr>
                <w:lang w:val="en-GB" w:bidi="hi-IN"/>
              </w:rPr>
              <w:t>Activities</w:t>
            </w:r>
          </w:p>
        </w:tc>
        <w:tc>
          <w:tcPr>
            <w:tcW w:w="1134" w:type="dxa"/>
            <w:shd w:val="clear" w:color="auto" w:fill="000000"/>
            <w:vAlign w:val="center"/>
          </w:tcPr>
          <w:p w14:paraId="29267480" w14:textId="6B1E6B2A" w:rsidR="00111329" w:rsidRPr="00862D9C" w:rsidRDefault="00111329" w:rsidP="004C58C8">
            <w:pPr>
              <w:pStyle w:val="ExhibitText"/>
              <w:jc w:val="center"/>
              <w:rPr>
                <w:lang w:val="en-GB" w:bidi="hi-IN"/>
              </w:rPr>
            </w:pPr>
            <w:r w:rsidRPr="00862D9C">
              <w:rPr>
                <w:lang w:val="en-GB" w:bidi="hi-IN"/>
              </w:rPr>
              <w:t xml:space="preserve">By </w:t>
            </w:r>
            <w:r w:rsidR="00A54297" w:rsidRPr="00862D9C">
              <w:rPr>
                <w:lang w:val="en-GB" w:bidi="hi-IN"/>
              </w:rPr>
              <w:t>When</w:t>
            </w:r>
          </w:p>
        </w:tc>
        <w:tc>
          <w:tcPr>
            <w:tcW w:w="1559" w:type="dxa"/>
            <w:shd w:val="clear" w:color="auto" w:fill="000000"/>
            <w:vAlign w:val="center"/>
          </w:tcPr>
          <w:p w14:paraId="43501483" w14:textId="77777777" w:rsidR="00111329" w:rsidRPr="00862D9C" w:rsidRDefault="00111329" w:rsidP="004C58C8">
            <w:pPr>
              <w:pStyle w:val="ExhibitText"/>
              <w:jc w:val="center"/>
              <w:rPr>
                <w:lang w:val="en-GB" w:bidi="hi-IN"/>
              </w:rPr>
            </w:pPr>
            <w:r w:rsidRPr="00862D9C">
              <w:rPr>
                <w:lang w:val="en-GB" w:bidi="hi-IN"/>
              </w:rPr>
              <w:t>Responsibility</w:t>
            </w:r>
          </w:p>
        </w:tc>
        <w:tc>
          <w:tcPr>
            <w:tcW w:w="2126" w:type="dxa"/>
            <w:shd w:val="clear" w:color="auto" w:fill="000000"/>
            <w:vAlign w:val="center"/>
          </w:tcPr>
          <w:p w14:paraId="722FC066" w14:textId="77777777" w:rsidR="00111329" w:rsidRPr="00862D9C" w:rsidRDefault="00111329" w:rsidP="004C58C8">
            <w:pPr>
              <w:pStyle w:val="ExhibitText"/>
              <w:jc w:val="center"/>
              <w:rPr>
                <w:lang w:val="en-GB" w:bidi="hi-IN"/>
              </w:rPr>
            </w:pPr>
            <w:r w:rsidRPr="00862D9C">
              <w:rPr>
                <w:lang w:val="en-GB" w:bidi="hi-IN"/>
              </w:rPr>
              <w:t>Support</w:t>
            </w:r>
          </w:p>
        </w:tc>
        <w:tc>
          <w:tcPr>
            <w:tcW w:w="1984" w:type="dxa"/>
            <w:shd w:val="clear" w:color="auto" w:fill="000000"/>
            <w:vAlign w:val="center"/>
          </w:tcPr>
          <w:p w14:paraId="2CF50EF4" w14:textId="09022046" w:rsidR="00111329" w:rsidRPr="00862D9C" w:rsidRDefault="00111329" w:rsidP="004C58C8">
            <w:pPr>
              <w:pStyle w:val="ExhibitText"/>
              <w:jc w:val="center"/>
              <w:rPr>
                <w:lang w:val="en-GB" w:bidi="hi-IN"/>
              </w:rPr>
            </w:pPr>
            <w:r w:rsidRPr="00862D9C">
              <w:rPr>
                <w:lang w:val="en-GB" w:bidi="hi-IN"/>
              </w:rPr>
              <w:t xml:space="preserve">Measure of </w:t>
            </w:r>
            <w:r w:rsidR="00A54297" w:rsidRPr="00862D9C">
              <w:rPr>
                <w:lang w:val="en-GB" w:bidi="hi-IN"/>
              </w:rPr>
              <w:t>Effectiveness</w:t>
            </w:r>
          </w:p>
        </w:tc>
      </w:tr>
      <w:tr w:rsidR="00111329" w:rsidRPr="00862D9C" w14:paraId="372C0F53" w14:textId="77777777" w:rsidTr="00255CF4">
        <w:tc>
          <w:tcPr>
            <w:tcW w:w="846" w:type="dxa"/>
          </w:tcPr>
          <w:p w14:paraId="7936DB41" w14:textId="77777777" w:rsidR="00111329" w:rsidRPr="00862D9C" w:rsidRDefault="00111329" w:rsidP="00111329">
            <w:pPr>
              <w:pStyle w:val="ExhibitText"/>
              <w:rPr>
                <w:lang w:val="en-GB" w:bidi="hi-IN"/>
              </w:rPr>
            </w:pPr>
            <w:r w:rsidRPr="00862D9C">
              <w:rPr>
                <w:lang w:val="en-GB" w:bidi="hi-IN"/>
              </w:rPr>
              <w:t>1</w:t>
            </w:r>
          </w:p>
        </w:tc>
        <w:tc>
          <w:tcPr>
            <w:tcW w:w="1701" w:type="dxa"/>
            <w:vAlign w:val="center"/>
          </w:tcPr>
          <w:p w14:paraId="48863331" w14:textId="69620E38" w:rsidR="00111329" w:rsidRPr="00862D9C" w:rsidRDefault="00C064A1" w:rsidP="00111329">
            <w:pPr>
              <w:pStyle w:val="ExhibitText"/>
              <w:rPr>
                <w:lang w:val="en-GB" w:bidi="hi-IN"/>
              </w:rPr>
            </w:pPr>
            <w:r w:rsidRPr="00862D9C">
              <w:rPr>
                <w:lang w:val="en-GB" w:bidi="hi-IN"/>
              </w:rPr>
              <w:t>Rollout</w:t>
            </w:r>
            <w:r w:rsidR="00111329" w:rsidRPr="00862D9C">
              <w:rPr>
                <w:lang w:val="en-GB" w:bidi="hi-IN"/>
              </w:rPr>
              <w:t xml:space="preserve"> of R&amp;R </w:t>
            </w:r>
            <w:r w:rsidRPr="00862D9C">
              <w:rPr>
                <w:lang w:val="en-GB" w:bidi="hi-IN"/>
              </w:rPr>
              <w:t>calendar</w:t>
            </w:r>
          </w:p>
        </w:tc>
        <w:tc>
          <w:tcPr>
            <w:tcW w:w="1134" w:type="dxa"/>
            <w:vAlign w:val="center"/>
          </w:tcPr>
          <w:p w14:paraId="5F66ABE7" w14:textId="77777777" w:rsidR="00111329" w:rsidRPr="00862D9C" w:rsidRDefault="00111329" w:rsidP="00111329">
            <w:pPr>
              <w:pStyle w:val="ExhibitText"/>
              <w:rPr>
                <w:lang w:val="en-GB" w:bidi="hi-IN"/>
              </w:rPr>
            </w:pPr>
            <w:r w:rsidRPr="00862D9C">
              <w:rPr>
                <w:lang w:val="en-GB" w:bidi="hi-IN"/>
              </w:rPr>
              <w:t>31-Jul-17</w:t>
            </w:r>
          </w:p>
        </w:tc>
        <w:tc>
          <w:tcPr>
            <w:tcW w:w="1559" w:type="dxa"/>
            <w:vAlign w:val="center"/>
          </w:tcPr>
          <w:p w14:paraId="00DD933D" w14:textId="77777777" w:rsidR="00111329" w:rsidRPr="00862D9C" w:rsidRDefault="00111329" w:rsidP="00111329">
            <w:pPr>
              <w:pStyle w:val="ExhibitText"/>
              <w:rPr>
                <w:lang w:val="en-GB" w:bidi="hi-IN"/>
              </w:rPr>
            </w:pPr>
            <w:proofErr w:type="spellStart"/>
            <w:r w:rsidRPr="00862D9C">
              <w:rPr>
                <w:lang w:val="en-GB" w:bidi="hi-IN"/>
              </w:rPr>
              <w:t>Pravan</w:t>
            </w:r>
            <w:proofErr w:type="spellEnd"/>
            <w:r w:rsidRPr="00862D9C">
              <w:rPr>
                <w:lang w:val="en-GB" w:bidi="hi-IN"/>
              </w:rPr>
              <w:t xml:space="preserve"> Kumar Mishra</w:t>
            </w:r>
          </w:p>
        </w:tc>
        <w:tc>
          <w:tcPr>
            <w:tcW w:w="2126" w:type="dxa"/>
            <w:vAlign w:val="center"/>
          </w:tcPr>
          <w:p w14:paraId="4F66483A" w14:textId="71C8590D" w:rsidR="00111329" w:rsidRPr="00862D9C" w:rsidRDefault="00111329" w:rsidP="00111329">
            <w:pPr>
              <w:pStyle w:val="ExhibitText"/>
              <w:rPr>
                <w:lang w:val="en-GB" w:bidi="hi-IN"/>
              </w:rPr>
            </w:pPr>
            <w:r w:rsidRPr="00862D9C">
              <w:rPr>
                <w:lang w:val="en-GB" w:bidi="hi-IN"/>
              </w:rPr>
              <w:t xml:space="preserve">Operations team and line </w:t>
            </w:r>
            <w:r w:rsidR="00C064A1" w:rsidRPr="00862D9C">
              <w:rPr>
                <w:lang w:val="en-GB" w:bidi="hi-IN"/>
              </w:rPr>
              <w:t>managers</w:t>
            </w:r>
          </w:p>
        </w:tc>
        <w:tc>
          <w:tcPr>
            <w:tcW w:w="1984" w:type="dxa"/>
            <w:vAlign w:val="center"/>
          </w:tcPr>
          <w:p w14:paraId="21EDB456" w14:textId="77777777" w:rsidR="00111329" w:rsidRPr="00862D9C" w:rsidRDefault="00111329" w:rsidP="00111329">
            <w:pPr>
              <w:pStyle w:val="ExhibitText"/>
              <w:rPr>
                <w:lang w:val="en-GB" w:bidi="hi-IN"/>
              </w:rPr>
            </w:pPr>
            <w:r w:rsidRPr="00862D9C">
              <w:rPr>
                <w:lang w:val="en-GB" w:bidi="hi-IN"/>
              </w:rPr>
              <w:t>Adherence to R&amp;R calendar</w:t>
            </w:r>
          </w:p>
        </w:tc>
      </w:tr>
      <w:tr w:rsidR="00111329" w:rsidRPr="00862D9C" w14:paraId="68C42839" w14:textId="77777777" w:rsidTr="00255CF4">
        <w:tc>
          <w:tcPr>
            <w:tcW w:w="846" w:type="dxa"/>
          </w:tcPr>
          <w:p w14:paraId="3054B2F4" w14:textId="77777777" w:rsidR="00111329" w:rsidRPr="00862D9C" w:rsidRDefault="00111329" w:rsidP="00111329">
            <w:pPr>
              <w:pStyle w:val="ExhibitText"/>
              <w:rPr>
                <w:lang w:val="en-GB" w:bidi="hi-IN"/>
              </w:rPr>
            </w:pPr>
            <w:r w:rsidRPr="00862D9C">
              <w:rPr>
                <w:lang w:val="en-GB" w:bidi="hi-IN"/>
              </w:rPr>
              <w:t>2</w:t>
            </w:r>
          </w:p>
        </w:tc>
        <w:tc>
          <w:tcPr>
            <w:tcW w:w="1701" w:type="dxa"/>
            <w:vAlign w:val="center"/>
          </w:tcPr>
          <w:p w14:paraId="3C61FF47" w14:textId="11F0DD3A" w:rsidR="00111329" w:rsidRPr="00862D9C" w:rsidRDefault="00111329" w:rsidP="00111329">
            <w:pPr>
              <w:pStyle w:val="ExhibitText"/>
              <w:rPr>
                <w:lang w:val="en-GB" w:bidi="hi-IN"/>
              </w:rPr>
            </w:pPr>
            <w:r w:rsidRPr="00862D9C">
              <w:rPr>
                <w:lang w:val="en-GB" w:bidi="hi-IN"/>
              </w:rPr>
              <w:t xml:space="preserve">Starting </w:t>
            </w:r>
            <w:r w:rsidR="00DC620C" w:rsidRPr="00862D9C">
              <w:rPr>
                <w:lang w:val="en-GB" w:bidi="hi-IN"/>
              </w:rPr>
              <w:t xml:space="preserve">the </w:t>
            </w:r>
            <w:r w:rsidRPr="00862D9C">
              <w:rPr>
                <w:lang w:val="en-GB" w:bidi="hi-IN"/>
              </w:rPr>
              <w:t xml:space="preserve">“Little </w:t>
            </w:r>
            <w:r w:rsidR="00A54297" w:rsidRPr="00862D9C">
              <w:rPr>
                <w:lang w:val="en-GB" w:bidi="hi-IN"/>
              </w:rPr>
              <w:t xml:space="preserve">Star </w:t>
            </w:r>
            <w:r w:rsidRPr="00862D9C">
              <w:rPr>
                <w:lang w:val="en-GB" w:bidi="hi-IN"/>
              </w:rPr>
              <w:t xml:space="preserve">of </w:t>
            </w:r>
            <w:proofErr w:type="spellStart"/>
            <w:r w:rsidRPr="00862D9C">
              <w:rPr>
                <w:lang w:val="en-GB" w:bidi="hi-IN"/>
              </w:rPr>
              <w:t>Hella</w:t>
            </w:r>
            <w:proofErr w:type="spellEnd"/>
            <w:r w:rsidRPr="00862D9C">
              <w:rPr>
                <w:lang w:val="en-GB" w:bidi="hi-IN"/>
              </w:rPr>
              <w:t xml:space="preserve">” awards for </w:t>
            </w:r>
            <w:r w:rsidR="00DC620C" w:rsidRPr="00862D9C">
              <w:rPr>
                <w:lang w:val="en-GB" w:bidi="hi-IN"/>
              </w:rPr>
              <w:t xml:space="preserve">employees’ </w:t>
            </w:r>
            <w:r w:rsidRPr="00862D9C">
              <w:rPr>
                <w:lang w:val="en-GB" w:bidi="hi-IN"/>
              </w:rPr>
              <w:t>kids. Thank you card – “</w:t>
            </w:r>
            <w:proofErr w:type="spellStart"/>
            <w:r w:rsidRPr="00862D9C">
              <w:rPr>
                <w:lang w:val="en-GB" w:bidi="hi-IN"/>
              </w:rPr>
              <w:t>Shukriya</w:t>
            </w:r>
            <w:proofErr w:type="spellEnd"/>
            <w:r w:rsidRPr="00862D9C">
              <w:rPr>
                <w:lang w:val="en-GB" w:bidi="hi-IN"/>
              </w:rPr>
              <w:t xml:space="preserve">” for </w:t>
            </w:r>
            <w:proofErr w:type="spellStart"/>
            <w:r w:rsidR="005431CC" w:rsidRPr="00862D9C">
              <w:rPr>
                <w:lang w:val="en-GB" w:bidi="hi-IN"/>
              </w:rPr>
              <w:t>Hella</w:t>
            </w:r>
            <w:proofErr w:type="spellEnd"/>
            <w:r w:rsidR="005431CC" w:rsidRPr="00862D9C">
              <w:rPr>
                <w:lang w:val="en-GB" w:bidi="hi-IN"/>
              </w:rPr>
              <w:t xml:space="preserve"> employees</w:t>
            </w:r>
          </w:p>
        </w:tc>
        <w:tc>
          <w:tcPr>
            <w:tcW w:w="1134" w:type="dxa"/>
            <w:vAlign w:val="center"/>
          </w:tcPr>
          <w:p w14:paraId="168B08F5" w14:textId="77777777" w:rsidR="00111329" w:rsidRPr="00862D9C" w:rsidRDefault="00111329" w:rsidP="00111329">
            <w:pPr>
              <w:pStyle w:val="ExhibitText"/>
              <w:rPr>
                <w:lang w:val="en-GB" w:bidi="hi-IN"/>
              </w:rPr>
            </w:pPr>
            <w:r w:rsidRPr="00862D9C">
              <w:rPr>
                <w:lang w:val="en-GB" w:bidi="hi-IN"/>
              </w:rPr>
              <w:t>31-Jul-17</w:t>
            </w:r>
          </w:p>
        </w:tc>
        <w:tc>
          <w:tcPr>
            <w:tcW w:w="1559" w:type="dxa"/>
            <w:vAlign w:val="center"/>
          </w:tcPr>
          <w:p w14:paraId="6EE36163" w14:textId="77777777" w:rsidR="00111329" w:rsidRPr="00862D9C" w:rsidRDefault="00111329" w:rsidP="00111329">
            <w:pPr>
              <w:pStyle w:val="ExhibitText"/>
              <w:rPr>
                <w:lang w:val="en-GB" w:bidi="hi-IN"/>
              </w:rPr>
            </w:pPr>
            <w:proofErr w:type="spellStart"/>
            <w:r w:rsidRPr="00862D9C">
              <w:rPr>
                <w:lang w:val="en-GB" w:bidi="hi-IN"/>
              </w:rPr>
              <w:t>Selvam</w:t>
            </w:r>
            <w:proofErr w:type="spellEnd"/>
            <w:r w:rsidRPr="00862D9C">
              <w:rPr>
                <w:lang w:val="en-GB" w:bidi="hi-IN"/>
              </w:rPr>
              <w:t xml:space="preserve"> </w:t>
            </w:r>
            <w:proofErr w:type="spellStart"/>
            <w:r w:rsidRPr="00862D9C">
              <w:rPr>
                <w:lang w:val="en-GB" w:bidi="hi-IN"/>
              </w:rPr>
              <w:t>Rajagopal</w:t>
            </w:r>
            <w:proofErr w:type="spellEnd"/>
          </w:p>
        </w:tc>
        <w:tc>
          <w:tcPr>
            <w:tcW w:w="2126" w:type="dxa"/>
            <w:vAlign w:val="center"/>
          </w:tcPr>
          <w:p w14:paraId="241C109F" w14:textId="77777777" w:rsidR="00111329" w:rsidRPr="00862D9C" w:rsidRDefault="00111329" w:rsidP="00111329">
            <w:pPr>
              <w:pStyle w:val="ExhibitText"/>
              <w:rPr>
                <w:lang w:val="en-GB" w:bidi="hi-IN"/>
              </w:rPr>
            </w:pPr>
            <w:r w:rsidRPr="00862D9C">
              <w:rPr>
                <w:lang w:val="en-GB" w:bidi="hi-IN"/>
              </w:rPr>
              <w:t>Project team and HR</w:t>
            </w:r>
          </w:p>
        </w:tc>
        <w:tc>
          <w:tcPr>
            <w:tcW w:w="1984" w:type="dxa"/>
            <w:vAlign w:val="center"/>
          </w:tcPr>
          <w:p w14:paraId="63B66EC3" w14:textId="77777777" w:rsidR="00111329" w:rsidRPr="00862D9C" w:rsidRDefault="00111329" w:rsidP="00111329">
            <w:pPr>
              <w:pStyle w:val="ExhibitText"/>
              <w:rPr>
                <w:lang w:val="en-GB" w:bidi="hi-IN"/>
              </w:rPr>
            </w:pPr>
            <w:r w:rsidRPr="00862D9C">
              <w:rPr>
                <w:lang w:val="en-GB" w:bidi="hi-IN"/>
              </w:rPr>
              <w:t>Number of thank you cards issued in a month and number of awards given to kids of employees</w:t>
            </w:r>
          </w:p>
        </w:tc>
      </w:tr>
      <w:tr w:rsidR="00111329" w:rsidRPr="00862D9C" w14:paraId="1679F675" w14:textId="77777777" w:rsidTr="00255CF4">
        <w:tc>
          <w:tcPr>
            <w:tcW w:w="846" w:type="dxa"/>
          </w:tcPr>
          <w:p w14:paraId="4847F670" w14:textId="77777777" w:rsidR="00111329" w:rsidRPr="00862D9C" w:rsidRDefault="00111329" w:rsidP="00111329">
            <w:pPr>
              <w:pStyle w:val="ExhibitText"/>
              <w:rPr>
                <w:lang w:val="en-GB" w:bidi="hi-IN"/>
              </w:rPr>
            </w:pPr>
            <w:r w:rsidRPr="00862D9C">
              <w:rPr>
                <w:lang w:val="en-GB" w:bidi="hi-IN"/>
              </w:rPr>
              <w:t>3</w:t>
            </w:r>
          </w:p>
        </w:tc>
        <w:tc>
          <w:tcPr>
            <w:tcW w:w="1701" w:type="dxa"/>
            <w:vAlign w:val="center"/>
          </w:tcPr>
          <w:p w14:paraId="0BC5F777" w14:textId="413D0AF2" w:rsidR="00111329" w:rsidRPr="00862D9C" w:rsidRDefault="00111329" w:rsidP="00111329">
            <w:pPr>
              <w:pStyle w:val="ExhibitText"/>
              <w:rPr>
                <w:lang w:val="en-GB" w:bidi="hi-IN"/>
              </w:rPr>
            </w:pPr>
            <w:proofErr w:type="spellStart"/>
            <w:r w:rsidRPr="00862D9C">
              <w:rPr>
                <w:lang w:val="en-GB" w:bidi="hi-IN"/>
              </w:rPr>
              <w:t>Hellavien</w:t>
            </w:r>
            <w:proofErr w:type="spellEnd"/>
            <w:r w:rsidR="00DC620C" w:rsidRPr="00862D9C">
              <w:rPr>
                <w:lang w:val="en-GB" w:bidi="hi-IN"/>
              </w:rPr>
              <w:t xml:space="preserve">, </w:t>
            </w:r>
            <w:r w:rsidRPr="00862D9C">
              <w:rPr>
                <w:lang w:val="en-GB" w:bidi="hi-IN"/>
              </w:rPr>
              <w:t>Long Service Award</w:t>
            </w:r>
          </w:p>
        </w:tc>
        <w:tc>
          <w:tcPr>
            <w:tcW w:w="1134" w:type="dxa"/>
            <w:vAlign w:val="center"/>
          </w:tcPr>
          <w:p w14:paraId="44B33C5D" w14:textId="77777777" w:rsidR="00111329" w:rsidRPr="00862D9C" w:rsidRDefault="00111329" w:rsidP="00111329">
            <w:pPr>
              <w:pStyle w:val="ExhibitText"/>
              <w:rPr>
                <w:lang w:val="en-GB" w:bidi="hi-IN"/>
              </w:rPr>
            </w:pPr>
            <w:r w:rsidRPr="00862D9C">
              <w:rPr>
                <w:lang w:val="en-GB" w:bidi="hi-IN"/>
              </w:rPr>
              <w:t>30-Nov-17</w:t>
            </w:r>
          </w:p>
        </w:tc>
        <w:tc>
          <w:tcPr>
            <w:tcW w:w="1559" w:type="dxa"/>
            <w:vAlign w:val="center"/>
          </w:tcPr>
          <w:p w14:paraId="2B1F951A" w14:textId="77777777" w:rsidR="00111329" w:rsidRPr="00862D9C" w:rsidRDefault="00111329" w:rsidP="00111329">
            <w:pPr>
              <w:pStyle w:val="ExhibitText"/>
              <w:rPr>
                <w:lang w:val="en-GB" w:bidi="hi-IN"/>
              </w:rPr>
            </w:pPr>
            <w:r w:rsidRPr="00862D9C">
              <w:rPr>
                <w:lang w:val="en-GB" w:bidi="hi-IN"/>
              </w:rPr>
              <w:t>Rahul Kumar</w:t>
            </w:r>
          </w:p>
        </w:tc>
        <w:tc>
          <w:tcPr>
            <w:tcW w:w="2126" w:type="dxa"/>
            <w:vAlign w:val="center"/>
          </w:tcPr>
          <w:p w14:paraId="75A7CDB3" w14:textId="77777777" w:rsidR="00111329" w:rsidRPr="00862D9C" w:rsidRDefault="00111329" w:rsidP="00111329">
            <w:pPr>
              <w:pStyle w:val="ExhibitText"/>
              <w:rPr>
                <w:lang w:val="en-GB" w:bidi="hi-IN"/>
              </w:rPr>
            </w:pPr>
            <w:r w:rsidRPr="00862D9C">
              <w:rPr>
                <w:lang w:val="en-GB" w:bidi="hi-IN"/>
              </w:rPr>
              <w:t xml:space="preserve">Management team </w:t>
            </w:r>
          </w:p>
        </w:tc>
        <w:tc>
          <w:tcPr>
            <w:tcW w:w="1984" w:type="dxa"/>
            <w:vAlign w:val="center"/>
          </w:tcPr>
          <w:p w14:paraId="418B4244" w14:textId="041CF21E" w:rsidR="00111329" w:rsidRPr="00862D9C" w:rsidRDefault="00A54297" w:rsidP="00111329">
            <w:pPr>
              <w:pStyle w:val="ExhibitText"/>
              <w:rPr>
                <w:lang w:val="en-GB" w:bidi="hi-IN"/>
              </w:rPr>
            </w:pPr>
            <w:r w:rsidRPr="00862D9C">
              <w:rPr>
                <w:lang w:val="en-GB" w:bidi="hi-IN"/>
              </w:rPr>
              <w:t>Employee retention</w:t>
            </w:r>
          </w:p>
        </w:tc>
      </w:tr>
      <w:tr w:rsidR="00111329" w:rsidRPr="00862D9C" w14:paraId="309CDE4E" w14:textId="77777777" w:rsidTr="00255CF4">
        <w:tc>
          <w:tcPr>
            <w:tcW w:w="846" w:type="dxa"/>
          </w:tcPr>
          <w:p w14:paraId="5FF0B27B" w14:textId="77777777" w:rsidR="00111329" w:rsidRPr="00862D9C" w:rsidRDefault="00111329" w:rsidP="00111329">
            <w:pPr>
              <w:pStyle w:val="ExhibitText"/>
              <w:rPr>
                <w:lang w:val="en-GB" w:bidi="hi-IN"/>
              </w:rPr>
            </w:pPr>
            <w:r w:rsidRPr="00862D9C">
              <w:rPr>
                <w:lang w:val="en-GB" w:bidi="hi-IN"/>
              </w:rPr>
              <w:t>4</w:t>
            </w:r>
          </w:p>
        </w:tc>
        <w:tc>
          <w:tcPr>
            <w:tcW w:w="1701" w:type="dxa"/>
            <w:vAlign w:val="center"/>
          </w:tcPr>
          <w:p w14:paraId="2FFBF991" w14:textId="65812B0F" w:rsidR="00111329" w:rsidRPr="00862D9C" w:rsidRDefault="00111329" w:rsidP="00111329">
            <w:pPr>
              <w:pStyle w:val="ExhibitText"/>
              <w:rPr>
                <w:lang w:val="en-GB" w:bidi="hi-IN"/>
              </w:rPr>
            </w:pPr>
            <w:r w:rsidRPr="00862D9C">
              <w:rPr>
                <w:lang w:val="en-GB" w:bidi="hi-IN"/>
              </w:rPr>
              <w:t xml:space="preserve">Introduction of standard PMS, </w:t>
            </w:r>
            <w:r w:rsidR="00DC620C" w:rsidRPr="00862D9C">
              <w:rPr>
                <w:lang w:val="en-GB" w:bidi="hi-IN"/>
              </w:rPr>
              <w:t xml:space="preserve">online </w:t>
            </w:r>
            <w:r w:rsidRPr="00862D9C">
              <w:rPr>
                <w:lang w:val="en-GB" w:bidi="hi-IN"/>
              </w:rPr>
              <w:t>process to be implemented</w:t>
            </w:r>
          </w:p>
        </w:tc>
        <w:tc>
          <w:tcPr>
            <w:tcW w:w="1134" w:type="dxa"/>
            <w:vAlign w:val="center"/>
          </w:tcPr>
          <w:p w14:paraId="70A20431" w14:textId="77777777" w:rsidR="00111329" w:rsidRPr="00862D9C" w:rsidRDefault="00111329" w:rsidP="00111329">
            <w:pPr>
              <w:pStyle w:val="ExhibitText"/>
              <w:rPr>
                <w:lang w:val="en-GB" w:bidi="hi-IN"/>
              </w:rPr>
            </w:pPr>
            <w:r w:rsidRPr="00862D9C">
              <w:rPr>
                <w:lang w:val="en-GB" w:bidi="hi-IN"/>
              </w:rPr>
              <w:t>31-Aug-17</w:t>
            </w:r>
          </w:p>
        </w:tc>
        <w:tc>
          <w:tcPr>
            <w:tcW w:w="1559" w:type="dxa"/>
            <w:vAlign w:val="center"/>
          </w:tcPr>
          <w:p w14:paraId="1287C7CF" w14:textId="77777777" w:rsidR="00111329" w:rsidRPr="00862D9C" w:rsidRDefault="00111329" w:rsidP="00111329">
            <w:pPr>
              <w:pStyle w:val="ExhibitText"/>
              <w:rPr>
                <w:lang w:val="en-GB" w:bidi="hi-IN"/>
              </w:rPr>
            </w:pPr>
            <w:r w:rsidRPr="00862D9C">
              <w:rPr>
                <w:lang w:val="en-GB" w:bidi="hi-IN"/>
              </w:rPr>
              <w:t>Rahul Kumar</w:t>
            </w:r>
          </w:p>
        </w:tc>
        <w:tc>
          <w:tcPr>
            <w:tcW w:w="2126" w:type="dxa"/>
            <w:vAlign w:val="center"/>
          </w:tcPr>
          <w:p w14:paraId="7E091B59" w14:textId="53AFC6D1" w:rsidR="00111329" w:rsidRPr="00862D9C" w:rsidRDefault="00111329" w:rsidP="00111329">
            <w:pPr>
              <w:pStyle w:val="ExhibitText"/>
              <w:rPr>
                <w:lang w:val="en-GB" w:bidi="hi-IN"/>
              </w:rPr>
            </w:pPr>
            <w:r w:rsidRPr="00862D9C">
              <w:rPr>
                <w:lang w:val="en-GB" w:bidi="hi-IN"/>
              </w:rPr>
              <w:t xml:space="preserve">Management team and </w:t>
            </w:r>
            <w:r w:rsidR="00DC620C" w:rsidRPr="00862D9C">
              <w:rPr>
                <w:lang w:val="en-GB" w:bidi="hi-IN"/>
              </w:rPr>
              <w:t xml:space="preserve">central </w:t>
            </w:r>
            <w:r w:rsidRPr="00862D9C">
              <w:rPr>
                <w:lang w:val="en-GB" w:bidi="hi-IN"/>
              </w:rPr>
              <w:t xml:space="preserve">HR </w:t>
            </w:r>
            <w:r w:rsidR="00DC620C" w:rsidRPr="00862D9C">
              <w:rPr>
                <w:lang w:val="en-GB" w:bidi="hi-IN"/>
              </w:rPr>
              <w:t>team</w:t>
            </w:r>
          </w:p>
        </w:tc>
        <w:tc>
          <w:tcPr>
            <w:tcW w:w="1984" w:type="dxa"/>
            <w:vAlign w:val="center"/>
          </w:tcPr>
          <w:p w14:paraId="3E6B2CA7" w14:textId="77777777" w:rsidR="00111329" w:rsidRPr="00862D9C" w:rsidRDefault="00111329" w:rsidP="00111329">
            <w:pPr>
              <w:pStyle w:val="ExhibitText"/>
              <w:rPr>
                <w:lang w:val="en-GB" w:bidi="hi-IN"/>
              </w:rPr>
            </w:pPr>
            <w:r w:rsidRPr="00862D9C">
              <w:rPr>
                <w:lang w:val="en-GB" w:bidi="hi-IN"/>
              </w:rPr>
              <w:t>Feedback survey report after performance appraisal</w:t>
            </w:r>
          </w:p>
        </w:tc>
      </w:tr>
      <w:tr w:rsidR="00111329" w:rsidRPr="00862D9C" w14:paraId="4999021D" w14:textId="77777777" w:rsidTr="00255CF4">
        <w:tc>
          <w:tcPr>
            <w:tcW w:w="846" w:type="dxa"/>
          </w:tcPr>
          <w:p w14:paraId="0D0935CC" w14:textId="77777777" w:rsidR="00111329" w:rsidRPr="00862D9C" w:rsidRDefault="00111329" w:rsidP="00111329">
            <w:pPr>
              <w:pStyle w:val="ExhibitText"/>
              <w:rPr>
                <w:lang w:val="en-GB" w:bidi="hi-IN"/>
              </w:rPr>
            </w:pPr>
            <w:r w:rsidRPr="00862D9C">
              <w:rPr>
                <w:lang w:val="en-GB" w:bidi="hi-IN"/>
              </w:rPr>
              <w:t>5</w:t>
            </w:r>
          </w:p>
        </w:tc>
        <w:tc>
          <w:tcPr>
            <w:tcW w:w="1701" w:type="dxa"/>
            <w:vAlign w:val="center"/>
          </w:tcPr>
          <w:p w14:paraId="35619652" w14:textId="196B3138" w:rsidR="00111329" w:rsidRPr="00862D9C" w:rsidRDefault="00111329" w:rsidP="00111329">
            <w:pPr>
              <w:pStyle w:val="ExhibitText"/>
              <w:rPr>
                <w:lang w:val="en-GB" w:bidi="hi-IN"/>
              </w:rPr>
            </w:pPr>
            <w:r w:rsidRPr="00862D9C">
              <w:rPr>
                <w:lang w:val="en-GB" w:bidi="hi-IN"/>
              </w:rPr>
              <w:t xml:space="preserve">Mid-year review to be </w:t>
            </w:r>
            <w:r w:rsidR="00DC620C" w:rsidRPr="00862D9C">
              <w:rPr>
                <w:lang w:val="en-GB" w:bidi="hi-IN"/>
              </w:rPr>
              <w:t xml:space="preserve">given </w:t>
            </w:r>
            <w:r w:rsidRPr="00862D9C">
              <w:rPr>
                <w:lang w:val="en-GB" w:bidi="hi-IN"/>
              </w:rPr>
              <w:t>with current PMS</w:t>
            </w:r>
          </w:p>
        </w:tc>
        <w:tc>
          <w:tcPr>
            <w:tcW w:w="1134" w:type="dxa"/>
            <w:vAlign w:val="center"/>
          </w:tcPr>
          <w:p w14:paraId="7BD09F01" w14:textId="77777777" w:rsidR="00111329" w:rsidRPr="00862D9C" w:rsidRDefault="00111329" w:rsidP="00111329">
            <w:pPr>
              <w:pStyle w:val="ExhibitText"/>
              <w:rPr>
                <w:lang w:val="en-GB" w:bidi="hi-IN"/>
              </w:rPr>
            </w:pPr>
            <w:r w:rsidRPr="00862D9C">
              <w:rPr>
                <w:lang w:val="en-GB" w:bidi="hi-IN"/>
              </w:rPr>
              <w:t>31-Dec-17</w:t>
            </w:r>
          </w:p>
        </w:tc>
        <w:tc>
          <w:tcPr>
            <w:tcW w:w="1559" w:type="dxa"/>
            <w:vAlign w:val="center"/>
          </w:tcPr>
          <w:p w14:paraId="0D70D3B1" w14:textId="77777777" w:rsidR="00111329" w:rsidRPr="00862D9C" w:rsidRDefault="00111329" w:rsidP="00111329">
            <w:pPr>
              <w:pStyle w:val="ExhibitText"/>
              <w:rPr>
                <w:lang w:val="en-GB" w:bidi="hi-IN"/>
              </w:rPr>
            </w:pPr>
            <w:r w:rsidRPr="00862D9C">
              <w:rPr>
                <w:lang w:val="en-GB" w:bidi="hi-IN"/>
              </w:rPr>
              <w:t>Rahul Kumar</w:t>
            </w:r>
          </w:p>
        </w:tc>
        <w:tc>
          <w:tcPr>
            <w:tcW w:w="2126" w:type="dxa"/>
            <w:vAlign w:val="center"/>
          </w:tcPr>
          <w:p w14:paraId="3C75D730" w14:textId="3E44F38B" w:rsidR="00111329" w:rsidRPr="00862D9C" w:rsidRDefault="00111329" w:rsidP="00111329">
            <w:pPr>
              <w:pStyle w:val="ExhibitText"/>
              <w:rPr>
                <w:lang w:val="en-GB" w:bidi="hi-IN"/>
              </w:rPr>
            </w:pPr>
            <w:r w:rsidRPr="00862D9C">
              <w:rPr>
                <w:lang w:val="en-GB" w:bidi="hi-IN"/>
              </w:rPr>
              <w:t xml:space="preserve">Management team and </w:t>
            </w:r>
            <w:r w:rsidR="00DC620C" w:rsidRPr="00862D9C">
              <w:rPr>
                <w:lang w:val="en-GB" w:bidi="hi-IN"/>
              </w:rPr>
              <w:t xml:space="preserve">central </w:t>
            </w:r>
            <w:r w:rsidRPr="00862D9C">
              <w:rPr>
                <w:lang w:val="en-GB" w:bidi="hi-IN"/>
              </w:rPr>
              <w:t xml:space="preserve">HR </w:t>
            </w:r>
            <w:r w:rsidR="00DC620C" w:rsidRPr="00862D9C">
              <w:rPr>
                <w:lang w:val="en-GB" w:bidi="hi-IN"/>
              </w:rPr>
              <w:t>team</w:t>
            </w:r>
          </w:p>
        </w:tc>
        <w:tc>
          <w:tcPr>
            <w:tcW w:w="1984" w:type="dxa"/>
            <w:vAlign w:val="center"/>
          </w:tcPr>
          <w:p w14:paraId="0FCD1486" w14:textId="77777777" w:rsidR="00111329" w:rsidRPr="00862D9C" w:rsidRDefault="00111329" w:rsidP="00111329">
            <w:pPr>
              <w:pStyle w:val="ExhibitText"/>
              <w:rPr>
                <w:lang w:val="en-GB" w:bidi="hi-IN"/>
              </w:rPr>
            </w:pPr>
            <w:r w:rsidRPr="00862D9C">
              <w:rPr>
                <w:lang w:val="en-GB" w:bidi="hi-IN"/>
              </w:rPr>
              <w:t>Feedback survey report after performance appraisal</w:t>
            </w:r>
          </w:p>
        </w:tc>
      </w:tr>
      <w:tr w:rsidR="00111329" w:rsidRPr="00862D9C" w14:paraId="02AFBD37" w14:textId="77777777" w:rsidTr="00255CF4">
        <w:tc>
          <w:tcPr>
            <w:tcW w:w="5240" w:type="dxa"/>
            <w:gridSpan w:val="4"/>
          </w:tcPr>
          <w:p w14:paraId="0DF2FD89" w14:textId="0D498636" w:rsidR="00111329" w:rsidRPr="00862D9C" w:rsidRDefault="00111329" w:rsidP="00111329">
            <w:pPr>
              <w:pStyle w:val="ExhibitText"/>
              <w:rPr>
                <w:u w:val="single"/>
                <w:lang w:val="en-GB" w:bidi="hi-IN"/>
              </w:rPr>
            </w:pPr>
            <w:r w:rsidRPr="00862D9C">
              <w:rPr>
                <w:u w:val="single"/>
                <w:lang w:val="en-GB" w:bidi="hi-IN"/>
              </w:rPr>
              <w:t>Enablers</w:t>
            </w:r>
            <w:r w:rsidRPr="00862D9C">
              <w:rPr>
                <w:lang w:val="en-GB" w:bidi="hi-IN"/>
              </w:rPr>
              <w:t xml:space="preserve">: </w:t>
            </w:r>
            <w:r w:rsidR="00DC620C" w:rsidRPr="00862D9C">
              <w:rPr>
                <w:lang w:val="en-GB" w:bidi="hi-IN"/>
              </w:rPr>
              <w:t xml:space="preserve">Line </w:t>
            </w:r>
            <w:r w:rsidRPr="00862D9C">
              <w:rPr>
                <w:lang w:val="en-GB" w:bidi="hi-IN"/>
              </w:rPr>
              <w:t xml:space="preserve">managers, management team, HR </w:t>
            </w:r>
            <w:r w:rsidR="00DC620C" w:rsidRPr="00862D9C">
              <w:rPr>
                <w:lang w:val="en-GB" w:bidi="hi-IN"/>
              </w:rPr>
              <w:t>team</w:t>
            </w:r>
            <w:r w:rsidRPr="00862D9C">
              <w:rPr>
                <w:lang w:val="en-GB" w:bidi="hi-IN"/>
              </w:rPr>
              <w:t>,</w:t>
            </w:r>
            <w:r w:rsidRPr="00862D9C">
              <w:rPr>
                <w:u w:val="single"/>
                <w:lang w:val="en-GB" w:bidi="hi-IN"/>
              </w:rPr>
              <w:t xml:space="preserve"> </w:t>
            </w:r>
            <w:r w:rsidRPr="00862D9C">
              <w:rPr>
                <w:lang w:val="en-GB" w:bidi="hi-IN"/>
              </w:rPr>
              <w:t>brainstorming sessions</w:t>
            </w:r>
          </w:p>
        </w:tc>
        <w:tc>
          <w:tcPr>
            <w:tcW w:w="4110" w:type="dxa"/>
            <w:gridSpan w:val="2"/>
          </w:tcPr>
          <w:p w14:paraId="3DF532EF" w14:textId="58AE8D2C" w:rsidR="00111329" w:rsidRPr="00862D9C" w:rsidRDefault="00111329" w:rsidP="00111329">
            <w:pPr>
              <w:pStyle w:val="ExhibitText"/>
              <w:rPr>
                <w:u w:val="single"/>
                <w:lang w:val="en-GB" w:bidi="hi-IN"/>
              </w:rPr>
            </w:pPr>
            <w:r w:rsidRPr="00862D9C">
              <w:rPr>
                <w:u w:val="single"/>
                <w:lang w:val="en-GB" w:bidi="hi-IN"/>
              </w:rPr>
              <w:t>Barriers</w:t>
            </w:r>
            <w:r w:rsidRPr="00862D9C">
              <w:rPr>
                <w:lang w:val="en-GB" w:bidi="hi-IN"/>
              </w:rPr>
              <w:t xml:space="preserve">: Proper </w:t>
            </w:r>
            <w:r w:rsidR="00DC620C" w:rsidRPr="00862D9C">
              <w:rPr>
                <w:lang w:val="en-GB" w:bidi="hi-IN"/>
              </w:rPr>
              <w:t>rollout</w:t>
            </w:r>
            <w:r w:rsidRPr="00862D9C">
              <w:rPr>
                <w:lang w:val="en-GB" w:bidi="hi-IN"/>
              </w:rPr>
              <w:t xml:space="preserve"> and tracking, support of line managers</w:t>
            </w:r>
          </w:p>
        </w:tc>
      </w:tr>
      <w:tr w:rsidR="00111329" w:rsidRPr="00862D9C" w14:paraId="6AA29093" w14:textId="77777777" w:rsidTr="00255CF4">
        <w:tc>
          <w:tcPr>
            <w:tcW w:w="9350" w:type="dxa"/>
            <w:gridSpan w:val="6"/>
          </w:tcPr>
          <w:p w14:paraId="2AFA97E9" w14:textId="77777777" w:rsidR="00111329" w:rsidRPr="00862D9C" w:rsidRDefault="00111329" w:rsidP="00111329">
            <w:pPr>
              <w:pStyle w:val="ExhibitText"/>
              <w:rPr>
                <w:u w:val="single"/>
                <w:lang w:val="en-GB" w:bidi="hi-IN"/>
              </w:rPr>
            </w:pPr>
            <w:r w:rsidRPr="00862D9C">
              <w:rPr>
                <w:u w:val="single"/>
                <w:lang w:val="en-GB" w:bidi="hi-IN"/>
              </w:rPr>
              <w:t>Review mechanism</w:t>
            </w:r>
            <w:r w:rsidRPr="00862D9C">
              <w:rPr>
                <w:lang w:val="en-GB" w:bidi="hi-IN"/>
              </w:rPr>
              <w:t>: In MRM and fortnightly review with project team</w:t>
            </w:r>
          </w:p>
        </w:tc>
      </w:tr>
    </w:tbl>
    <w:p w14:paraId="79913A74" w14:textId="77777777" w:rsidR="00111329" w:rsidRPr="00862D9C" w:rsidRDefault="00111329" w:rsidP="00111329">
      <w:pPr>
        <w:pStyle w:val="ExhibitText"/>
        <w:rPr>
          <w:lang w:val="en-GB" w:bidi="hi-IN"/>
        </w:rPr>
      </w:pPr>
    </w:p>
    <w:p w14:paraId="04F280D3" w14:textId="4141B815" w:rsidR="00C064A1" w:rsidRPr="00862D9C" w:rsidRDefault="00C064A1" w:rsidP="008461F0">
      <w:pPr>
        <w:pStyle w:val="Footnote"/>
        <w:rPr>
          <w:lang w:val="en-GB" w:bidi="hi-IN"/>
        </w:rPr>
      </w:pPr>
      <w:r w:rsidRPr="00862D9C">
        <w:rPr>
          <w:lang w:val="en-GB" w:bidi="hi-IN"/>
        </w:rPr>
        <w:t>Note:</w:t>
      </w:r>
      <w:r w:rsidR="001D71AD">
        <w:rPr>
          <w:lang w:val="en-GB" w:bidi="hi-IN"/>
        </w:rPr>
        <w:t xml:space="preserve"> S. No.  = se</w:t>
      </w:r>
      <w:r w:rsidR="00C06D0F">
        <w:rPr>
          <w:lang w:val="en-GB" w:bidi="hi-IN"/>
        </w:rPr>
        <w:t>rial</w:t>
      </w:r>
      <w:r w:rsidR="001D71AD">
        <w:rPr>
          <w:lang w:val="en-GB" w:bidi="hi-IN"/>
        </w:rPr>
        <w:t xml:space="preserve"> number;</w:t>
      </w:r>
      <w:r w:rsidRPr="00862D9C">
        <w:rPr>
          <w:lang w:val="en-GB" w:bidi="hi-IN"/>
        </w:rPr>
        <w:t xml:space="preserve"> PMS =</w:t>
      </w:r>
      <w:r w:rsidR="00E37324" w:rsidRPr="00862D9C">
        <w:rPr>
          <w:lang w:val="en-GB" w:bidi="hi-IN"/>
        </w:rPr>
        <w:t xml:space="preserve"> Performance Management </w:t>
      </w:r>
      <w:r w:rsidR="00D20D1B" w:rsidRPr="00862D9C">
        <w:rPr>
          <w:lang w:val="en-GB" w:bidi="hi-IN"/>
        </w:rPr>
        <w:t>System;</w:t>
      </w:r>
      <w:r w:rsidRPr="00862D9C">
        <w:rPr>
          <w:lang w:val="en-GB" w:bidi="hi-IN"/>
        </w:rPr>
        <w:t xml:space="preserve"> R&amp;R =</w:t>
      </w:r>
      <w:r w:rsidR="00E37324" w:rsidRPr="00862D9C">
        <w:rPr>
          <w:lang w:val="en-GB" w:bidi="hi-IN"/>
        </w:rPr>
        <w:t xml:space="preserve"> Reward</w:t>
      </w:r>
      <w:r w:rsidR="00845AAB" w:rsidRPr="00862D9C">
        <w:rPr>
          <w:lang w:val="en-GB" w:bidi="hi-IN"/>
        </w:rPr>
        <w:t>s</w:t>
      </w:r>
      <w:r w:rsidR="00E37324" w:rsidRPr="00862D9C">
        <w:rPr>
          <w:lang w:val="en-GB" w:bidi="hi-IN"/>
        </w:rPr>
        <w:t xml:space="preserve"> and </w:t>
      </w:r>
      <w:r w:rsidR="00D20D1B" w:rsidRPr="00862D9C">
        <w:rPr>
          <w:lang w:val="en-GB" w:bidi="hi-IN"/>
        </w:rPr>
        <w:t>Recognition;</w:t>
      </w:r>
      <w:r w:rsidR="00DC620C" w:rsidRPr="00862D9C">
        <w:rPr>
          <w:lang w:val="en-GB" w:bidi="hi-IN"/>
        </w:rPr>
        <w:t xml:space="preserve"> MRM = </w:t>
      </w:r>
      <w:r w:rsidR="00E37324" w:rsidRPr="00862D9C">
        <w:rPr>
          <w:lang w:val="en-GB" w:bidi="hi-IN"/>
        </w:rPr>
        <w:t>Monthly Review Meeting</w:t>
      </w:r>
      <w:r w:rsidR="00557C15">
        <w:rPr>
          <w:lang w:val="en-GB" w:bidi="hi-IN"/>
        </w:rPr>
        <w:t>.</w:t>
      </w:r>
    </w:p>
    <w:p w14:paraId="15B057B8" w14:textId="74809C20" w:rsidR="008461F0" w:rsidRPr="00862D9C" w:rsidRDefault="008461F0" w:rsidP="008461F0">
      <w:pPr>
        <w:pStyle w:val="Footnote"/>
        <w:rPr>
          <w:lang w:val="en-GB" w:bidi="hi-IN"/>
        </w:rPr>
      </w:pPr>
      <w:r w:rsidRPr="00862D9C">
        <w:rPr>
          <w:lang w:val="en-GB" w:bidi="hi-IN"/>
        </w:rPr>
        <w:t>Source: Company files.</w:t>
      </w:r>
    </w:p>
    <w:p w14:paraId="73A4D5F0" w14:textId="77777777" w:rsidR="008461F0" w:rsidRPr="00862D9C" w:rsidRDefault="008461F0" w:rsidP="00111329">
      <w:pPr>
        <w:pStyle w:val="ExhibitText"/>
        <w:rPr>
          <w:lang w:val="en-GB" w:bidi="hi-IN"/>
        </w:rPr>
      </w:pPr>
    </w:p>
    <w:p w14:paraId="537C794A" w14:textId="77777777" w:rsidR="00111329" w:rsidRPr="00862D9C" w:rsidRDefault="00111329">
      <w:pPr>
        <w:spacing w:after="200" w:line="276" w:lineRule="auto"/>
        <w:rPr>
          <w:rFonts w:ascii="Arial" w:hAnsi="Arial" w:cs="Arial"/>
          <w:lang w:val="en-GB" w:bidi="hi-IN"/>
        </w:rPr>
      </w:pPr>
      <w:r w:rsidRPr="00862D9C">
        <w:rPr>
          <w:lang w:val="en-GB" w:bidi="hi-IN"/>
        </w:rPr>
        <w:br w:type="page"/>
      </w:r>
    </w:p>
    <w:p w14:paraId="6945DD2E" w14:textId="45FF5C81" w:rsidR="00111329" w:rsidRPr="00862D9C" w:rsidRDefault="00111329" w:rsidP="00111329">
      <w:pPr>
        <w:pStyle w:val="ExhibitHeading"/>
        <w:rPr>
          <w:rFonts w:eastAsiaTheme="minorEastAsia"/>
          <w:lang w:val="en-GB" w:bidi="hi-IN"/>
        </w:rPr>
      </w:pPr>
      <w:r w:rsidRPr="00862D9C">
        <w:rPr>
          <w:rFonts w:eastAsiaTheme="minorEastAsia"/>
          <w:lang w:val="en-GB" w:bidi="hi-IN"/>
        </w:rPr>
        <w:lastRenderedPageBreak/>
        <w:t xml:space="preserve">Exhibit </w:t>
      </w:r>
      <w:r w:rsidR="00996306" w:rsidRPr="00862D9C">
        <w:rPr>
          <w:rFonts w:eastAsiaTheme="minorEastAsia"/>
          <w:lang w:val="en-GB" w:bidi="hi-IN"/>
        </w:rPr>
        <w:t>8</w:t>
      </w:r>
      <w:r w:rsidRPr="00862D9C">
        <w:rPr>
          <w:rFonts w:eastAsiaTheme="minorEastAsia"/>
          <w:lang w:val="en-GB" w:bidi="hi-IN"/>
        </w:rPr>
        <w:t xml:space="preserve">: </w:t>
      </w:r>
      <w:r w:rsidR="005431CC" w:rsidRPr="00862D9C">
        <w:rPr>
          <w:rFonts w:eastAsiaTheme="minorEastAsia"/>
          <w:lang w:val="en-GB" w:bidi="hi-IN"/>
        </w:rPr>
        <w:t xml:space="preserve">revised </w:t>
      </w:r>
      <w:r w:rsidRPr="00862D9C">
        <w:rPr>
          <w:rFonts w:eastAsiaTheme="minorEastAsia"/>
          <w:lang w:val="en-GB" w:bidi="hi-IN"/>
        </w:rPr>
        <w:t xml:space="preserve">List of activities in Reward </w:t>
      </w:r>
      <w:r w:rsidR="001D71AD">
        <w:rPr>
          <w:rFonts w:eastAsiaTheme="minorEastAsia"/>
          <w:lang w:val="en-GB" w:bidi="hi-IN"/>
        </w:rPr>
        <w:t>and</w:t>
      </w:r>
      <w:r w:rsidRPr="00862D9C">
        <w:rPr>
          <w:rFonts w:eastAsiaTheme="minorEastAsia"/>
          <w:lang w:val="en-GB" w:bidi="hi-IN"/>
        </w:rPr>
        <w:t xml:space="preserve"> Recognition Calendar</w:t>
      </w:r>
      <w:r w:rsidR="005431CC" w:rsidRPr="00862D9C">
        <w:rPr>
          <w:rFonts w:eastAsiaTheme="minorEastAsia"/>
          <w:lang w:val="en-GB" w:bidi="hi-IN"/>
        </w:rPr>
        <w:t xml:space="preserve"> (2018)</w:t>
      </w:r>
    </w:p>
    <w:p w14:paraId="38430A9F" w14:textId="77777777" w:rsidR="00111329" w:rsidRPr="00862D9C" w:rsidRDefault="00111329" w:rsidP="00111329">
      <w:pPr>
        <w:pStyle w:val="ExhibitText"/>
        <w:rPr>
          <w:rFonts w:eastAsiaTheme="minorEastAsia"/>
          <w:lang w:val="en-GB" w:bidi="hi-IN"/>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806"/>
        <w:gridCol w:w="2292"/>
      </w:tblGrid>
      <w:tr w:rsidR="00111329" w:rsidRPr="00862D9C" w14:paraId="0B82891A" w14:textId="77777777" w:rsidTr="004C58C8">
        <w:trPr>
          <w:trHeight w:val="249"/>
          <w:jc w:val="center"/>
        </w:trPr>
        <w:tc>
          <w:tcPr>
            <w:tcW w:w="5098" w:type="dxa"/>
            <w:gridSpan w:val="2"/>
          </w:tcPr>
          <w:p w14:paraId="7EFB5897" w14:textId="3B6ABCBB" w:rsidR="00111329" w:rsidRPr="00862D9C" w:rsidRDefault="00111329" w:rsidP="00111329">
            <w:pPr>
              <w:pStyle w:val="ExhibitText"/>
              <w:rPr>
                <w:lang w:val="en-GB" w:bidi="hi-IN"/>
              </w:rPr>
            </w:pPr>
            <w:r w:rsidRPr="00862D9C">
              <w:rPr>
                <w:lang w:val="en-GB" w:bidi="hi-IN"/>
              </w:rPr>
              <w:t xml:space="preserve">Rewards and </w:t>
            </w:r>
            <w:r w:rsidR="009D061D" w:rsidRPr="00862D9C">
              <w:rPr>
                <w:lang w:val="en-GB" w:bidi="hi-IN"/>
              </w:rPr>
              <w:t>R</w:t>
            </w:r>
            <w:r w:rsidRPr="00862D9C">
              <w:rPr>
                <w:lang w:val="en-GB" w:bidi="hi-IN"/>
              </w:rPr>
              <w:t>ecognition</w:t>
            </w:r>
          </w:p>
        </w:tc>
      </w:tr>
      <w:tr w:rsidR="00B628A0" w:rsidRPr="00862D9C" w14:paraId="01882A05" w14:textId="77777777" w:rsidTr="004C58C8">
        <w:trPr>
          <w:trHeight w:val="262"/>
          <w:jc w:val="center"/>
        </w:trPr>
        <w:tc>
          <w:tcPr>
            <w:tcW w:w="5098" w:type="dxa"/>
            <w:gridSpan w:val="2"/>
          </w:tcPr>
          <w:p w14:paraId="55DFB0A2" w14:textId="08D7336B" w:rsidR="00B628A0" w:rsidRPr="00862D9C" w:rsidRDefault="00B628A0" w:rsidP="00111329">
            <w:pPr>
              <w:pStyle w:val="ExhibitText"/>
              <w:numPr>
                <w:ilvl w:val="0"/>
                <w:numId w:val="43"/>
              </w:numPr>
              <w:rPr>
                <w:lang w:val="en-GB" w:bidi="hi-IN"/>
              </w:rPr>
            </w:pPr>
            <w:r w:rsidRPr="00862D9C">
              <w:rPr>
                <w:lang w:val="en-GB" w:bidi="hi-IN"/>
              </w:rPr>
              <w:t>Best Ground Zero Connect</w:t>
            </w:r>
          </w:p>
        </w:tc>
      </w:tr>
      <w:tr w:rsidR="00B628A0" w:rsidRPr="00862D9C" w14:paraId="000323E5" w14:textId="77777777" w:rsidTr="004C58C8">
        <w:trPr>
          <w:trHeight w:val="262"/>
          <w:jc w:val="center"/>
        </w:trPr>
        <w:tc>
          <w:tcPr>
            <w:tcW w:w="5098" w:type="dxa"/>
            <w:gridSpan w:val="2"/>
          </w:tcPr>
          <w:p w14:paraId="5FC0BC42" w14:textId="42DC4F69" w:rsidR="00B628A0" w:rsidRPr="00862D9C" w:rsidRDefault="00B628A0" w:rsidP="00111329">
            <w:pPr>
              <w:pStyle w:val="ExhibitText"/>
              <w:numPr>
                <w:ilvl w:val="0"/>
                <w:numId w:val="43"/>
              </w:numPr>
              <w:rPr>
                <w:lang w:val="en-GB" w:bidi="hi-IN"/>
              </w:rPr>
            </w:pPr>
            <w:r w:rsidRPr="00862D9C">
              <w:rPr>
                <w:lang w:val="en-GB" w:bidi="hi-IN"/>
              </w:rPr>
              <w:t xml:space="preserve">Best </w:t>
            </w:r>
            <w:proofErr w:type="spellStart"/>
            <w:r w:rsidRPr="00862D9C">
              <w:rPr>
                <w:lang w:val="en-GB" w:bidi="hi-IN"/>
              </w:rPr>
              <w:t>Hoshin</w:t>
            </w:r>
            <w:proofErr w:type="spellEnd"/>
            <w:r w:rsidRPr="00862D9C">
              <w:rPr>
                <w:lang w:val="en-GB" w:bidi="hi-IN"/>
              </w:rPr>
              <w:t xml:space="preserve"> </w:t>
            </w:r>
            <w:proofErr w:type="spellStart"/>
            <w:r w:rsidRPr="00862D9C">
              <w:rPr>
                <w:lang w:val="en-GB" w:bidi="hi-IN"/>
              </w:rPr>
              <w:t>Kanri</w:t>
            </w:r>
            <w:proofErr w:type="spellEnd"/>
            <w:r w:rsidRPr="00862D9C">
              <w:rPr>
                <w:lang w:val="en-GB" w:bidi="hi-IN"/>
              </w:rPr>
              <w:t xml:space="preserve"> Performance</w:t>
            </w:r>
          </w:p>
        </w:tc>
      </w:tr>
      <w:tr w:rsidR="00B628A0" w:rsidRPr="00862D9C" w14:paraId="67D54D22" w14:textId="77777777" w:rsidTr="004C58C8">
        <w:trPr>
          <w:trHeight w:val="262"/>
          <w:jc w:val="center"/>
        </w:trPr>
        <w:tc>
          <w:tcPr>
            <w:tcW w:w="5098" w:type="dxa"/>
            <w:gridSpan w:val="2"/>
          </w:tcPr>
          <w:p w14:paraId="1384C70F" w14:textId="18DF4A2F" w:rsidR="00B628A0" w:rsidRPr="00862D9C" w:rsidRDefault="00B628A0" w:rsidP="00111329">
            <w:pPr>
              <w:pStyle w:val="ExhibitText"/>
              <w:numPr>
                <w:ilvl w:val="0"/>
                <w:numId w:val="43"/>
              </w:numPr>
              <w:rPr>
                <w:lang w:val="en-GB" w:bidi="hi-IN"/>
              </w:rPr>
            </w:pPr>
            <w:r w:rsidRPr="00862D9C">
              <w:rPr>
                <w:lang w:val="en-GB" w:bidi="hi-IN"/>
              </w:rPr>
              <w:t>Best Performing Line</w:t>
            </w:r>
          </w:p>
        </w:tc>
      </w:tr>
      <w:tr w:rsidR="00B628A0" w:rsidRPr="00862D9C" w14:paraId="13B574DE" w14:textId="77777777" w:rsidTr="004C58C8">
        <w:trPr>
          <w:trHeight w:val="262"/>
          <w:jc w:val="center"/>
        </w:trPr>
        <w:tc>
          <w:tcPr>
            <w:tcW w:w="5098" w:type="dxa"/>
            <w:gridSpan w:val="2"/>
          </w:tcPr>
          <w:p w14:paraId="7CFD1256" w14:textId="492DBB26" w:rsidR="00B628A0" w:rsidRPr="00862D9C" w:rsidRDefault="00B628A0" w:rsidP="00111329">
            <w:pPr>
              <w:pStyle w:val="ExhibitText"/>
              <w:numPr>
                <w:ilvl w:val="0"/>
                <w:numId w:val="43"/>
              </w:numPr>
              <w:rPr>
                <w:lang w:val="en-GB" w:bidi="hi-IN"/>
              </w:rPr>
            </w:pPr>
            <w:r w:rsidRPr="00862D9C">
              <w:rPr>
                <w:lang w:val="en-GB" w:bidi="hi-IN"/>
              </w:rPr>
              <w:t>Best Secondary Reporting</w:t>
            </w:r>
          </w:p>
        </w:tc>
      </w:tr>
      <w:tr w:rsidR="00B628A0" w:rsidRPr="00862D9C" w14:paraId="4863584C" w14:textId="77777777" w:rsidTr="004C58C8">
        <w:trPr>
          <w:trHeight w:val="262"/>
          <w:jc w:val="center"/>
        </w:trPr>
        <w:tc>
          <w:tcPr>
            <w:tcW w:w="5098" w:type="dxa"/>
            <w:gridSpan w:val="2"/>
          </w:tcPr>
          <w:p w14:paraId="3351136F" w14:textId="7A7184FB" w:rsidR="00B628A0" w:rsidRPr="00862D9C" w:rsidRDefault="00B628A0" w:rsidP="00111329">
            <w:pPr>
              <w:pStyle w:val="ExhibitText"/>
              <w:numPr>
                <w:ilvl w:val="0"/>
                <w:numId w:val="43"/>
              </w:numPr>
              <w:rPr>
                <w:lang w:val="en-GB" w:bidi="hi-IN"/>
              </w:rPr>
            </w:pPr>
            <w:r w:rsidRPr="00862D9C">
              <w:rPr>
                <w:lang w:val="en-GB" w:bidi="hi-IN"/>
              </w:rPr>
              <w:t>Best Zonal Performance</w:t>
            </w:r>
          </w:p>
        </w:tc>
      </w:tr>
      <w:tr w:rsidR="00B628A0" w:rsidRPr="00862D9C" w14:paraId="648770B4" w14:textId="77777777" w:rsidTr="004C58C8">
        <w:trPr>
          <w:trHeight w:val="262"/>
          <w:jc w:val="center"/>
        </w:trPr>
        <w:tc>
          <w:tcPr>
            <w:tcW w:w="5098" w:type="dxa"/>
            <w:gridSpan w:val="2"/>
          </w:tcPr>
          <w:p w14:paraId="263F46AF" w14:textId="708C8917" w:rsidR="00B628A0" w:rsidRPr="00862D9C" w:rsidRDefault="00B628A0" w:rsidP="00111329">
            <w:pPr>
              <w:pStyle w:val="ExhibitText"/>
              <w:numPr>
                <w:ilvl w:val="0"/>
                <w:numId w:val="43"/>
              </w:numPr>
              <w:rPr>
                <w:lang w:val="en-GB" w:bidi="hi-IN"/>
              </w:rPr>
            </w:pPr>
            <w:r w:rsidRPr="00862D9C">
              <w:rPr>
                <w:lang w:val="en-GB" w:bidi="hi-IN"/>
              </w:rPr>
              <w:t>Golden Boot Award</w:t>
            </w:r>
            <w:r w:rsidR="001D71AD">
              <w:rPr>
                <w:lang w:val="en-GB" w:bidi="hi-IN"/>
              </w:rPr>
              <w:t>—</w:t>
            </w:r>
            <w:proofErr w:type="spellStart"/>
            <w:r w:rsidRPr="00862D9C">
              <w:rPr>
                <w:lang w:val="en-GB" w:bidi="hi-IN"/>
              </w:rPr>
              <w:t>Hella</w:t>
            </w:r>
            <w:proofErr w:type="spellEnd"/>
            <w:r w:rsidRPr="00862D9C">
              <w:rPr>
                <w:lang w:val="en-GB" w:bidi="hi-IN"/>
              </w:rPr>
              <w:t xml:space="preserve"> Jogger’s Park</w:t>
            </w:r>
          </w:p>
        </w:tc>
      </w:tr>
      <w:tr w:rsidR="00B628A0" w:rsidRPr="00862D9C" w14:paraId="5F842D7B" w14:textId="77777777" w:rsidTr="004C58C8">
        <w:trPr>
          <w:trHeight w:val="262"/>
          <w:jc w:val="center"/>
        </w:trPr>
        <w:tc>
          <w:tcPr>
            <w:tcW w:w="5098" w:type="dxa"/>
            <w:gridSpan w:val="2"/>
          </w:tcPr>
          <w:p w14:paraId="3AFB8E05" w14:textId="77777777" w:rsidR="00B628A0" w:rsidRPr="00862D9C" w:rsidRDefault="00B628A0" w:rsidP="00111329">
            <w:pPr>
              <w:pStyle w:val="ExhibitText"/>
              <w:numPr>
                <w:ilvl w:val="0"/>
                <w:numId w:val="43"/>
              </w:numPr>
              <w:rPr>
                <w:lang w:val="en-GB" w:bidi="hi-IN"/>
              </w:rPr>
            </w:pPr>
            <w:r w:rsidRPr="00862D9C">
              <w:rPr>
                <w:lang w:val="en-GB" w:bidi="hi-IN"/>
              </w:rPr>
              <w:t>Hawk Eye Award</w:t>
            </w:r>
          </w:p>
        </w:tc>
      </w:tr>
      <w:tr w:rsidR="00B628A0" w:rsidRPr="00862D9C" w14:paraId="442B00F3" w14:textId="77777777" w:rsidTr="004C58C8">
        <w:trPr>
          <w:trHeight w:val="262"/>
          <w:jc w:val="center"/>
        </w:trPr>
        <w:tc>
          <w:tcPr>
            <w:tcW w:w="5098" w:type="dxa"/>
            <w:gridSpan w:val="2"/>
          </w:tcPr>
          <w:p w14:paraId="6CD1B573" w14:textId="5A743B74" w:rsidR="00B628A0" w:rsidRPr="00862D9C" w:rsidRDefault="00B628A0" w:rsidP="00111329">
            <w:pPr>
              <w:pStyle w:val="ExhibitText"/>
              <w:numPr>
                <w:ilvl w:val="0"/>
                <w:numId w:val="43"/>
              </w:numPr>
              <w:rPr>
                <w:lang w:val="en-GB" w:bidi="hi-IN"/>
              </w:rPr>
            </w:pPr>
            <w:proofErr w:type="spellStart"/>
            <w:r w:rsidRPr="00862D9C">
              <w:rPr>
                <w:lang w:val="en-GB" w:bidi="hi-IN"/>
              </w:rPr>
              <w:t>Hellavien</w:t>
            </w:r>
            <w:proofErr w:type="spellEnd"/>
            <w:r w:rsidR="001D71AD">
              <w:rPr>
                <w:lang w:val="en-GB" w:bidi="hi-IN"/>
              </w:rPr>
              <w:t>—</w:t>
            </w:r>
            <w:r w:rsidRPr="00862D9C">
              <w:rPr>
                <w:lang w:val="en-GB" w:bidi="hi-IN"/>
              </w:rPr>
              <w:t>Long Service Recognition</w:t>
            </w:r>
          </w:p>
        </w:tc>
      </w:tr>
      <w:tr w:rsidR="00B628A0" w:rsidRPr="00862D9C" w14:paraId="13336928" w14:textId="77777777" w:rsidTr="004C58C8">
        <w:trPr>
          <w:trHeight w:val="262"/>
          <w:jc w:val="center"/>
        </w:trPr>
        <w:tc>
          <w:tcPr>
            <w:tcW w:w="5098" w:type="dxa"/>
            <w:gridSpan w:val="2"/>
          </w:tcPr>
          <w:p w14:paraId="40D05400" w14:textId="7B57C4E0" w:rsidR="00B628A0" w:rsidRPr="00862D9C" w:rsidRDefault="00B628A0" w:rsidP="00111329">
            <w:pPr>
              <w:pStyle w:val="ExhibitText"/>
              <w:numPr>
                <w:ilvl w:val="0"/>
                <w:numId w:val="43"/>
              </w:numPr>
              <w:rPr>
                <w:lang w:val="en-GB" w:bidi="hi-IN"/>
              </w:rPr>
            </w:pPr>
            <w:r w:rsidRPr="00862D9C">
              <w:rPr>
                <w:lang w:val="en-GB" w:bidi="hi-IN"/>
              </w:rPr>
              <w:t>Highest Sales Growth in Year</w:t>
            </w:r>
          </w:p>
        </w:tc>
      </w:tr>
      <w:tr w:rsidR="00B628A0" w:rsidRPr="00862D9C" w14:paraId="17626B2D" w14:textId="77777777" w:rsidTr="004C58C8">
        <w:trPr>
          <w:trHeight w:val="262"/>
          <w:jc w:val="center"/>
        </w:trPr>
        <w:tc>
          <w:tcPr>
            <w:tcW w:w="5098" w:type="dxa"/>
            <w:gridSpan w:val="2"/>
          </w:tcPr>
          <w:p w14:paraId="3655DF40" w14:textId="7128CB45" w:rsidR="00B628A0" w:rsidRPr="00862D9C" w:rsidRDefault="00B628A0" w:rsidP="00111329">
            <w:pPr>
              <w:pStyle w:val="ExhibitText"/>
              <w:numPr>
                <w:ilvl w:val="0"/>
                <w:numId w:val="43"/>
              </w:numPr>
              <w:rPr>
                <w:lang w:val="en-GB" w:bidi="hi-IN"/>
              </w:rPr>
            </w:pPr>
            <w:r w:rsidRPr="00862D9C">
              <w:rPr>
                <w:lang w:val="en-GB" w:bidi="hi-IN"/>
              </w:rPr>
              <w:t>Kaizen Award</w:t>
            </w:r>
          </w:p>
        </w:tc>
      </w:tr>
      <w:tr w:rsidR="00B628A0" w:rsidRPr="00862D9C" w14:paraId="2F4474F2" w14:textId="77777777" w:rsidTr="004C58C8">
        <w:trPr>
          <w:trHeight w:val="262"/>
          <w:jc w:val="center"/>
        </w:trPr>
        <w:tc>
          <w:tcPr>
            <w:tcW w:w="5098" w:type="dxa"/>
            <w:gridSpan w:val="2"/>
          </w:tcPr>
          <w:p w14:paraId="35B6576B" w14:textId="450B06AF" w:rsidR="00B628A0" w:rsidRPr="00862D9C" w:rsidRDefault="00B628A0" w:rsidP="00111329">
            <w:pPr>
              <w:pStyle w:val="ExhibitText"/>
              <w:numPr>
                <w:ilvl w:val="0"/>
                <w:numId w:val="43"/>
              </w:numPr>
              <w:rPr>
                <w:lang w:val="en-GB" w:bidi="hi-IN"/>
              </w:rPr>
            </w:pPr>
            <w:r w:rsidRPr="00862D9C">
              <w:rPr>
                <w:lang w:val="en-GB" w:bidi="hi-IN"/>
              </w:rPr>
              <w:t>Line Champion</w:t>
            </w:r>
          </w:p>
        </w:tc>
      </w:tr>
      <w:tr w:rsidR="00B628A0" w:rsidRPr="00862D9C" w14:paraId="76063990" w14:textId="77777777" w:rsidTr="004C58C8">
        <w:trPr>
          <w:trHeight w:val="262"/>
          <w:jc w:val="center"/>
        </w:trPr>
        <w:tc>
          <w:tcPr>
            <w:tcW w:w="5098" w:type="dxa"/>
            <w:gridSpan w:val="2"/>
          </w:tcPr>
          <w:p w14:paraId="70472FEB" w14:textId="3819B3F9" w:rsidR="00B628A0" w:rsidRPr="00862D9C" w:rsidRDefault="00B628A0" w:rsidP="00111329">
            <w:pPr>
              <w:pStyle w:val="ExhibitText"/>
              <w:numPr>
                <w:ilvl w:val="0"/>
                <w:numId w:val="43"/>
              </w:numPr>
              <w:rPr>
                <w:lang w:val="en-GB" w:bidi="hi-IN"/>
              </w:rPr>
            </w:pPr>
            <w:r w:rsidRPr="00862D9C">
              <w:rPr>
                <w:lang w:val="en-GB" w:bidi="hi-IN"/>
              </w:rPr>
              <w:t xml:space="preserve">Little Star of </w:t>
            </w:r>
            <w:proofErr w:type="spellStart"/>
            <w:r w:rsidRPr="00862D9C">
              <w:rPr>
                <w:lang w:val="en-GB" w:bidi="hi-IN"/>
              </w:rPr>
              <w:t>Hella</w:t>
            </w:r>
            <w:proofErr w:type="spellEnd"/>
            <w:r w:rsidR="001D71AD">
              <w:rPr>
                <w:lang w:val="en-GB" w:bidi="hi-IN"/>
              </w:rPr>
              <w:t>—</w:t>
            </w:r>
            <w:r w:rsidRPr="00862D9C">
              <w:rPr>
                <w:lang w:val="en-GB" w:bidi="hi-IN"/>
              </w:rPr>
              <w:t xml:space="preserve">Recognition of Employees’ Kids </w:t>
            </w:r>
          </w:p>
        </w:tc>
      </w:tr>
      <w:tr w:rsidR="00B628A0" w:rsidRPr="00862D9C" w14:paraId="6010BC2F" w14:textId="77777777" w:rsidTr="004C58C8">
        <w:trPr>
          <w:trHeight w:val="262"/>
          <w:jc w:val="center"/>
        </w:trPr>
        <w:tc>
          <w:tcPr>
            <w:tcW w:w="5098" w:type="dxa"/>
            <w:gridSpan w:val="2"/>
          </w:tcPr>
          <w:p w14:paraId="67DB386E" w14:textId="1D936C17" w:rsidR="00B628A0" w:rsidRPr="00862D9C" w:rsidRDefault="00B628A0" w:rsidP="00111329">
            <w:pPr>
              <w:pStyle w:val="ExhibitText"/>
              <w:numPr>
                <w:ilvl w:val="0"/>
                <w:numId w:val="43"/>
              </w:numPr>
              <w:rPr>
                <w:lang w:val="en-GB" w:bidi="hi-IN"/>
              </w:rPr>
            </w:pPr>
            <w:r w:rsidRPr="00862D9C">
              <w:rPr>
                <w:lang w:val="en-GB" w:bidi="hi-IN"/>
              </w:rPr>
              <w:t>Pat on the Back</w:t>
            </w:r>
          </w:p>
        </w:tc>
      </w:tr>
      <w:tr w:rsidR="00B628A0" w:rsidRPr="00862D9C" w14:paraId="74FFC6D6" w14:textId="77777777" w:rsidTr="004C58C8">
        <w:trPr>
          <w:trHeight w:val="274"/>
          <w:jc w:val="center"/>
        </w:trPr>
        <w:tc>
          <w:tcPr>
            <w:tcW w:w="5098" w:type="dxa"/>
            <w:gridSpan w:val="2"/>
          </w:tcPr>
          <w:p w14:paraId="7D104A4F" w14:textId="3BA65EAF" w:rsidR="00B628A0" w:rsidRPr="00862D9C" w:rsidRDefault="00B628A0" w:rsidP="00111329">
            <w:pPr>
              <w:pStyle w:val="ExhibitText"/>
              <w:numPr>
                <w:ilvl w:val="0"/>
                <w:numId w:val="43"/>
              </w:numPr>
              <w:rPr>
                <w:lang w:val="en-GB" w:bidi="hi-IN"/>
              </w:rPr>
            </w:pPr>
            <w:r w:rsidRPr="00862D9C">
              <w:rPr>
                <w:lang w:val="en-GB" w:bidi="hi-IN"/>
              </w:rPr>
              <w:t>Performer of the Month</w:t>
            </w:r>
          </w:p>
        </w:tc>
      </w:tr>
      <w:tr w:rsidR="00B628A0" w:rsidRPr="00862D9C" w14:paraId="14A414DB" w14:textId="77777777" w:rsidTr="004C58C8">
        <w:trPr>
          <w:trHeight w:val="262"/>
          <w:jc w:val="center"/>
        </w:trPr>
        <w:tc>
          <w:tcPr>
            <w:tcW w:w="5098" w:type="dxa"/>
            <w:gridSpan w:val="2"/>
          </w:tcPr>
          <w:p w14:paraId="137BEF9D" w14:textId="4D1A2156" w:rsidR="00B628A0" w:rsidRPr="00862D9C" w:rsidRDefault="00B628A0" w:rsidP="00111329">
            <w:pPr>
              <w:pStyle w:val="ExhibitText"/>
              <w:numPr>
                <w:ilvl w:val="0"/>
                <w:numId w:val="43"/>
              </w:numPr>
              <w:rPr>
                <w:lang w:val="en-GB" w:bidi="hi-IN"/>
              </w:rPr>
            </w:pPr>
            <w:r w:rsidRPr="00862D9C">
              <w:rPr>
                <w:lang w:val="en-GB" w:bidi="hi-IN"/>
              </w:rPr>
              <w:t xml:space="preserve">Pride of </w:t>
            </w:r>
            <w:proofErr w:type="spellStart"/>
            <w:r w:rsidRPr="00862D9C">
              <w:rPr>
                <w:lang w:val="en-GB" w:bidi="hi-IN"/>
              </w:rPr>
              <w:t>Hella</w:t>
            </w:r>
            <w:proofErr w:type="spellEnd"/>
            <w:r w:rsidR="001D71AD">
              <w:rPr>
                <w:lang w:val="en-GB" w:bidi="hi-IN"/>
              </w:rPr>
              <w:t>—</w:t>
            </w:r>
            <w:r w:rsidRPr="00862D9C">
              <w:rPr>
                <w:lang w:val="en-GB" w:bidi="hi-IN"/>
              </w:rPr>
              <w:t>Power of Zero Tolerance</w:t>
            </w:r>
          </w:p>
        </w:tc>
      </w:tr>
      <w:tr w:rsidR="00B628A0" w:rsidRPr="00862D9C" w14:paraId="034E6905" w14:textId="77777777" w:rsidTr="00111329">
        <w:trPr>
          <w:gridAfter w:val="1"/>
          <w:wAfter w:w="2292" w:type="dxa"/>
          <w:trHeight w:val="262"/>
          <w:jc w:val="center"/>
        </w:trPr>
        <w:tc>
          <w:tcPr>
            <w:tcW w:w="2806" w:type="dxa"/>
          </w:tcPr>
          <w:p w14:paraId="75C0DF96" w14:textId="10E56452" w:rsidR="00B628A0" w:rsidRPr="00862D9C" w:rsidRDefault="00B628A0" w:rsidP="00111329">
            <w:pPr>
              <w:pStyle w:val="ExhibitText"/>
              <w:numPr>
                <w:ilvl w:val="0"/>
                <w:numId w:val="43"/>
              </w:numPr>
              <w:rPr>
                <w:lang w:val="en-GB" w:bidi="hi-IN"/>
              </w:rPr>
            </w:pPr>
            <w:r w:rsidRPr="00862D9C">
              <w:rPr>
                <w:lang w:val="en-GB" w:bidi="hi-IN"/>
              </w:rPr>
              <w:t>Rising Star of the Month</w:t>
            </w:r>
          </w:p>
        </w:tc>
      </w:tr>
      <w:tr w:rsidR="00B628A0" w:rsidRPr="00862D9C" w14:paraId="3F285DAF" w14:textId="77777777" w:rsidTr="004C58C8">
        <w:trPr>
          <w:trHeight w:val="262"/>
          <w:jc w:val="center"/>
        </w:trPr>
        <w:tc>
          <w:tcPr>
            <w:tcW w:w="5098" w:type="dxa"/>
            <w:gridSpan w:val="2"/>
          </w:tcPr>
          <w:p w14:paraId="721F8B1A" w14:textId="7E7DBDD3" w:rsidR="00B628A0" w:rsidRPr="00862D9C" w:rsidRDefault="00B628A0" w:rsidP="00111329">
            <w:pPr>
              <w:pStyle w:val="ExhibitText"/>
              <w:numPr>
                <w:ilvl w:val="0"/>
                <w:numId w:val="43"/>
              </w:numPr>
              <w:rPr>
                <w:lang w:val="en-GB" w:bidi="hi-IN"/>
              </w:rPr>
            </w:pPr>
            <w:r w:rsidRPr="00862D9C">
              <w:rPr>
                <w:lang w:val="en-GB" w:bidi="hi-IN"/>
              </w:rPr>
              <w:t>Shining Team</w:t>
            </w:r>
            <w:r w:rsidR="001D71AD">
              <w:rPr>
                <w:lang w:val="en-GB" w:bidi="hi-IN"/>
              </w:rPr>
              <w:t>—</w:t>
            </w:r>
            <w:r w:rsidRPr="00862D9C">
              <w:rPr>
                <w:lang w:val="en-GB" w:bidi="hi-IN"/>
              </w:rPr>
              <w:t>A 6</w:t>
            </w:r>
            <w:r w:rsidR="00633EBE" w:rsidRPr="00862D9C">
              <w:rPr>
                <w:lang w:val="en-GB" w:bidi="hi-IN"/>
              </w:rPr>
              <w:t>S</w:t>
            </w:r>
            <w:r w:rsidRPr="00862D9C">
              <w:rPr>
                <w:lang w:val="en-GB" w:bidi="hi-IN"/>
              </w:rPr>
              <w:t xml:space="preserve"> Culture</w:t>
            </w:r>
          </w:p>
        </w:tc>
      </w:tr>
      <w:tr w:rsidR="00B628A0" w:rsidRPr="00862D9C" w14:paraId="0895018D" w14:textId="77777777" w:rsidTr="004C58C8">
        <w:trPr>
          <w:trHeight w:val="262"/>
          <w:jc w:val="center"/>
        </w:trPr>
        <w:tc>
          <w:tcPr>
            <w:tcW w:w="5098" w:type="dxa"/>
            <w:gridSpan w:val="2"/>
          </w:tcPr>
          <w:p w14:paraId="0A9EC916" w14:textId="38E842D6" w:rsidR="00B628A0" w:rsidRPr="00862D9C" w:rsidRDefault="00B628A0" w:rsidP="00111329">
            <w:pPr>
              <w:pStyle w:val="ExhibitText"/>
              <w:numPr>
                <w:ilvl w:val="0"/>
                <w:numId w:val="43"/>
              </w:numPr>
              <w:rPr>
                <w:lang w:val="en-GB" w:bidi="hi-IN"/>
              </w:rPr>
            </w:pPr>
            <w:proofErr w:type="spellStart"/>
            <w:r w:rsidRPr="00862D9C">
              <w:rPr>
                <w:lang w:val="en-GB" w:bidi="hi-IN"/>
              </w:rPr>
              <w:t>Shukriya</w:t>
            </w:r>
            <w:proofErr w:type="spellEnd"/>
            <w:r w:rsidR="001D71AD">
              <w:rPr>
                <w:lang w:val="en-GB" w:bidi="hi-IN"/>
              </w:rPr>
              <w:t>—</w:t>
            </w:r>
            <w:r w:rsidRPr="00862D9C">
              <w:rPr>
                <w:lang w:val="en-GB" w:bidi="hi-IN"/>
              </w:rPr>
              <w:t>Thank You Culture</w:t>
            </w:r>
          </w:p>
        </w:tc>
      </w:tr>
      <w:tr w:rsidR="00B628A0" w:rsidRPr="00862D9C" w14:paraId="77EF855B" w14:textId="77777777" w:rsidTr="004C58C8">
        <w:trPr>
          <w:trHeight w:val="262"/>
          <w:jc w:val="center"/>
        </w:trPr>
        <w:tc>
          <w:tcPr>
            <w:tcW w:w="5098" w:type="dxa"/>
            <w:gridSpan w:val="2"/>
          </w:tcPr>
          <w:p w14:paraId="5769264F" w14:textId="5455677A" w:rsidR="00B628A0" w:rsidRPr="00862D9C" w:rsidRDefault="00B628A0" w:rsidP="00111329">
            <w:pPr>
              <w:pStyle w:val="ExhibitText"/>
              <w:numPr>
                <w:ilvl w:val="0"/>
                <w:numId w:val="43"/>
              </w:numPr>
              <w:rPr>
                <w:lang w:val="en-GB" w:bidi="hi-IN"/>
              </w:rPr>
            </w:pPr>
            <w:r w:rsidRPr="00862D9C">
              <w:rPr>
                <w:lang w:val="en-GB" w:bidi="hi-IN"/>
              </w:rPr>
              <w:t>Spectacular Turnaround in a Year</w:t>
            </w:r>
          </w:p>
        </w:tc>
      </w:tr>
      <w:tr w:rsidR="00B628A0" w:rsidRPr="00862D9C" w14:paraId="1F486D5A" w14:textId="77777777" w:rsidTr="004C58C8">
        <w:trPr>
          <w:trHeight w:val="274"/>
          <w:jc w:val="center"/>
        </w:trPr>
        <w:tc>
          <w:tcPr>
            <w:tcW w:w="5098" w:type="dxa"/>
            <w:gridSpan w:val="2"/>
          </w:tcPr>
          <w:p w14:paraId="3ADBDA09" w14:textId="6B6F92C7" w:rsidR="00B628A0" w:rsidRPr="00862D9C" w:rsidRDefault="00B628A0" w:rsidP="00111329">
            <w:pPr>
              <w:pStyle w:val="ExhibitText"/>
              <w:numPr>
                <w:ilvl w:val="0"/>
                <w:numId w:val="43"/>
              </w:numPr>
              <w:rPr>
                <w:lang w:val="en-GB" w:bidi="hi-IN"/>
              </w:rPr>
            </w:pPr>
            <w:r w:rsidRPr="00862D9C">
              <w:rPr>
                <w:lang w:val="en-GB" w:bidi="hi-IN"/>
              </w:rPr>
              <w:t>Team of the Year</w:t>
            </w:r>
          </w:p>
        </w:tc>
      </w:tr>
    </w:tbl>
    <w:p w14:paraId="39DD046A" w14:textId="77777777" w:rsidR="00E33D4A" w:rsidRPr="00862D9C" w:rsidRDefault="00E33D4A" w:rsidP="00111329">
      <w:pPr>
        <w:pStyle w:val="ExhibitText"/>
        <w:rPr>
          <w:lang w:val="en-GB" w:bidi="hi-IN"/>
        </w:rPr>
      </w:pPr>
    </w:p>
    <w:p w14:paraId="08583232" w14:textId="39A88DC4" w:rsidR="00111329" w:rsidRPr="00A8725E" w:rsidRDefault="00EB49BB" w:rsidP="00111329">
      <w:pPr>
        <w:pStyle w:val="ExhibitText"/>
        <w:rPr>
          <w:sz w:val="17"/>
          <w:szCs w:val="17"/>
          <w:lang w:val="en-GB" w:bidi="hi-IN"/>
        </w:rPr>
      </w:pPr>
      <w:r w:rsidRPr="00A8725E">
        <w:rPr>
          <w:sz w:val="17"/>
          <w:szCs w:val="17"/>
          <w:lang w:val="en-GB" w:bidi="hi-IN"/>
        </w:rPr>
        <w:t xml:space="preserve">Note: </w:t>
      </w:r>
      <w:r w:rsidR="00E33D4A" w:rsidRPr="00A8725E">
        <w:rPr>
          <w:sz w:val="17"/>
          <w:szCs w:val="17"/>
          <w:lang w:val="en-GB" w:bidi="hi-IN"/>
        </w:rPr>
        <w:t xml:space="preserve">6S </w:t>
      </w:r>
      <w:r w:rsidRPr="00A8725E">
        <w:rPr>
          <w:sz w:val="17"/>
          <w:szCs w:val="17"/>
          <w:lang w:val="en-GB" w:bidi="hi-IN"/>
        </w:rPr>
        <w:t>=</w:t>
      </w:r>
      <w:r w:rsidR="00E33D4A" w:rsidRPr="00A8725E">
        <w:rPr>
          <w:sz w:val="17"/>
          <w:szCs w:val="17"/>
          <w:lang w:val="en-GB" w:bidi="hi-IN"/>
        </w:rPr>
        <w:t xml:space="preserve"> </w:t>
      </w:r>
      <w:r w:rsidRPr="00A8725E">
        <w:rPr>
          <w:sz w:val="17"/>
          <w:szCs w:val="17"/>
          <w:lang w:val="en-GB" w:bidi="hi-IN"/>
        </w:rPr>
        <w:t>s</w:t>
      </w:r>
      <w:r w:rsidR="00E33D4A" w:rsidRPr="00A8725E">
        <w:rPr>
          <w:sz w:val="17"/>
          <w:szCs w:val="17"/>
          <w:lang w:val="en-GB" w:bidi="hi-IN"/>
        </w:rPr>
        <w:t xml:space="preserve">ort, </w:t>
      </w:r>
      <w:r w:rsidRPr="00A8725E">
        <w:rPr>
          <w:sz w:val="17"/>
          <w:szCs w:val="17"/>
          <w:lang w:val="en-GB" w:bidi="hi-IN"/>
        </w:rPr>
        <w:t>s</w:t>
      </w:r>
      <w:r w:rsidR="00E33D4A" w:rsidRPr="00A8725E">
        <w:rPr>
          <w:sz w:val="17"/>
          <w:szCs w:val="17"/>
          <w:lang w:val="en-GB" w:bidi="hi-IN"/>
        </w:rPr>
        <w:t xml:space="preserve">et in order, </w:t>
      </w:r>
      <w:r w:rsidRPr="00A8725E">
        <w:rPr>
          <w:sz w:val="17"/>
          <w:szCs w:val="17"/>
          <w:lang w:val="en-GB" w:bidi="hi-IN"/>
        </w:rPr>
        <w:t>s</w:t>
      </w:r>
      <w:r w:rsidR="00E33D4A" w:rsidRPr="00A8725E">
        <w:rPr>
          <w:sz w:val="17"/>
          <w:szCs w:val="17"/>
          <w:lang w:val="en-GB" w:bidi="hi-IN"/>
        </w:rPr>
        <w:t xml:space="preserve">hine, </w:t>
      </w:r>
      <w:r w:rsidRPr="00A8725E">
        <w:rPr>
          <w:sz w:val="17"/>
          <w:szCs w:val="17"/>
          <w:lang w:val="en-GB" w:bidi="hi-IN"/>
        </w:rPr>
        <w:t>s</w:t>
      </w:r>
      <w:r w:rsidR="00E33D4A" w:rsidRPr="00A8725E">
        <w:rPr>
          <w:sz w:val="17"/>
          <w:szCs w:val="17"/>
          <w:lang w:val="en-GB" w:bidi="hi-IN"/>
        </w:rPr>
        <w:t xml:space="preserve">ustain, </w:t>
      </w:r>
      <w:r w:rsidRPr="00A8725E">
        <w:rPr>
          <w:sz w:val="17"/>
          <w:szCs w:val="17"/>
          <w:lang w:val="en-GB" w:bidi="hi-IN"/>
        </w:rPr>
        <w:t>s</w:t>
      </w:r>
      <w:r w:rsidR="00E33D4A" w:rsidRPr="00A8725E">
        <w:rPr>
          <w:sz w:val="17"/>
          <w:szCs w:val="17"/>
          <w:lang w:val="en-GB" w:bidi="hi-IN"/>
        </w:rPr>
        <w:t>tandardize</w:t>
      </w:r>
      <w:r w:rsidRPr="00A8725E">
        <w:rPr>
          <w:sz w:val="17"/>
          <w:szCs w:val="17"/>
          <w:lang w:val="en-GB" w:bidi="hi-IN"/>
        </w:rPr>
        <w:t>,</w:t>
      </w:r>
      <w:r w:rsidR="00E33D4A" w:rsidRPr="00A8725E">
        <w:rPr>
          <w:sz w:val="17"/>
          <w:szCs w:val="17"/>
          <w:lang w:val="en-GB" w:bidi="hi-IN"/>
        </w:rPr>
        <w:t xml:space="preserve"> and </w:t>
      </w:r>
      <w:r w:rsidRPr="00A8725E">
        <w:rPr>
          <w:sz w:val="17"/>
          <w:szCs w:val="17"/>
          <w:lang w:val="en-GB" w:bidi="hi-IN"/>
        </w:rPr>
        <w:t>s</w:t>
      </w:r>
      <w:r w:rsidR="00E33D4A" w:rsidRPr="00A8725E">
        <w:rPr>
          <w:sz w:val="17"/>
          <w:szCs w:val="17"/>
          <w:lang w:val="en-GB" w:bidi="hi-IN"/>
        </w:rPr>
        <w:t>afety</w:t>
      </w:r>
      <w:r w:rsidR="00557C15">
        <w:rPr>
          <w:sz w:val="17"/>
          <w:szCs w:val="17"/>
          <w:lang w:val="en-GB" w:bidi="hi-IN"/>
        </w:rPr>
        <w:t>.</w:t>
      </w:r>
    </w:p>
    <w:p w14:paraId="2921E751" w14:textId="77777777" w:rsidR="008461F0" w:rsidRPr="00862D9C" w:rsidRDefault="008461F0" w:rsidP="008461F0">
      <w:pPr>
        <w:pStyle w:val="Footnote"/>
        <w:rPr>
          <w:lang w:val="en-GB" w:bidi="hi-IN"/>
        </w:rPr>
      </w:pPr>
      <w:r w:rsidRPr="00862D9C">
        <w:rPr>
          <w:lang w:val="en-GB" w:bidi="hi-IN"/>
        </w:rPr>
        <w:t>Source: Company files.</w:t>
      </w:r>
    </w:p>
    <w:p w14:paraId="3A8A703F" w14:textId="77777777" w:rsidR="00111329" w:rsidRPr="00862D9C" w:rsidRDefault="00111329" w:rsidP="00111329">
      <w:pPr>
        <w:pStyle w:val="ExhibitText"/>
        <w:rPr>
          <w:lang w:val="en-GB" w:bidi="hi-IN"/>
        </w:rPr>
      </w:pPr>
    </w:p>
    <w:p w14:paraId="14B3CE1E" w14:textId="77777777" w:rsidR="008461F0" w:rsidRPr="00862D9C" w:rsidRDefault="008461F0" w:rsidP="00111329">
      <w:pPr>
        <w:pStyle w:val="ExhibitText"/>
        <w:rPr>
          <w:lang w:val="en-GB" w:bidi="hi-IN"/>
        </w:rPr>
      </w:pPr>
    </w:p>
    <w:p w14:paraId="6C00F0AF" w14:textId="66AC8490" w:rsidR="00111329" w:rsidRPr="00862D9C" w:rsidRDefault="00111329" w:rsidP="00111329">
      <w:pPr>
        <w:pStyle w:val="ExhibitHeading"/>
        <w:rPr>
          <w:rFonts w:eastAsiaTheme="minorEastAsia"/>
          <w:lang w:val="en-GB" w:bidi="hi-IN"/>
        </w:rPr>
      </w:pPr>
      <w:r w:rsidRPr="00862D9C">
        <w:rPr>
          <w:rFonts w:eastAsiaTheme="minorEastAsia"/>
          <w:lang w:val="en-GB" w:bidi="hi-IN"/>
        </w:rPr>
        <w:t xml:space="preserve">Exhibit </w:t>
      </w:r>
      <w:r w:rsidR="00996306" w:rsidRPr="00862D9C">
        <w:rPr>
          <w:rFonts w:eastAsiaTheme="minorEastAsia"/>
          <w:lang w:val="en-GB" w:bidi="hi-IN"/>
        </w:rPr>
        <w:t>9</w:t>
      </w:r>
      <w:r w:rsidRPr="00862D9C">
        <w:rPr>
          <w:rFonts w:eastAsiaTheme="minorEastAsia"/>
          <w:lang w:val="en-GB" w:bidi="hi-IN"/>
        </w:rPr>
        <w:t>: Hella Values</w:t>
      </w:r>
    </w:p>
    <w:p w14:paraId="7B1E5492" w14:textId="77777777" w:rsidR="00111329" w:rsidRPr="00862D9C" w:rsidRDefault="00111329" w:rsidP="00111329">
      <w:pPr>
        <w:pStyle w:val="ExhibitText"/>
        <w:rPr>
          <w:rFonts w:eastAsiaTheme="minorEastAsia"/>
          <w:lang w:val="en-GB" w:bidi="hi-IN"/>
        </w:rPr>
      </w:pPr>
    </w:p>
    <w:p w14:paraId="559F4D90" w14:textId="3BEAC891" w:rsidR="00111329" w:rsidRPr="00862D9C" w:rsidRDefault="00E06B38" w:rsidP="008461F0">
      <w:pPr>
        <w:spacing w:line="276" w:lineRule="auto"/>
        <w:jc w:val="center"/>
        <w:rPr>
          <w:sz w:val="22"/>
          <w:szCs w:val="22"/>
          <w:lang w:val="en-GB" w:bidi="hi-IN"/>
        </w:rPr>
      </w:pPr>
      <w:r w:rsidRPr="00862D9C">
        <w:rPr>
          <w:noProof/>
          <w:sz w:val="22"/>
          <w:szCs w:val="22"/>
          <w:lang w:val="en-CA" w:eastAsia="en-CA"/>
        </w:rPr>
        <w:drawing>
          <wp:inline distT="0" distB="0" distL="0" distR="0" wp14:anchorId="2CEB7274" wp14:editId="2FD17DD5">
            <wp:extent cx="5003597" cy="2917696"/>
            <wp:effectExtent l="0" t="0" r="6985" b="0"/>
            <wp:docPr id="7171" name="Picture 3" descr="Bruecke_Neu_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descr="Bruecke_Neu_UK"/>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5020495" cy="2927550"/>
                    </a:xfrm>
                    <a:prstGeom prst="rect">
                      <a:avLst/>
                    </a:prstGeom>
                    <a:noFill/>
                    <a:ln>
                      <a:noFill/>
                    </a:ln>
                    <a:extLst/>
                  </pic:spPr>
                </pic:pic>
              </a:graphicData>
            </a:graphic>
          </wp:inline>
        </w:drawing>
      </w:r>
    </w:p>
    <w:p w14:paraId="71800FA9" w14:textId="77777777" w:rsidR="008461F0" w:rsidRPr="00862D9C" w:rsidRDefault="008461F0" w:rsidP="008461F0">
      <w:pPr>
        <w:pStyle w:val="Footnote"/>
        <w:rPr>
          <w:rFonts w:eastAsia="Calibri"/>
          <w:lang w:val="en-GB"/>
        </w:rPr>
      </w:pPr>
    </w:p>
    <w:p w14:paraId="5E13FAF9" w14:textId="1CDEFCE6" w:rsidR="00465348" w:rsidRPr="00862D9C" w:rsidRDefault="00111329" w:rsidP="008461F0">
      <w:pPr>
        <w:pStyle w:val="Footnote"/>
        <w:rPr>
          <w:lang w:val="en-GB"/>
        </w:rPr>
      </w:pPr>
      <w:r w:rsidRPr="00862D9C">
        <w:rPr>
          <w:rFonts w:eastAsia="Calibri"/>
          <w:lang w:val="en-GB"/>
        </w:rPr>
        <w:t>Source: Company files.</w:t>
      </w:r>
    </w:p>
    <w:sectPr w:rsidR="00465348" w:rsidRPr="00862D9C" w:rsidSect="00751E0B">
      <w:headerReference w:type="default" r:id="rId17"/>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8CAD52" w16cid:durableId="207D964F"/>
  <w16cid:commentId w16cid:paraId="45876B55" w16cid:durableId="207D9473"/>
  <w16cid:commentId w16cid:paraId="5B65863F" w16cid:durableId="208019FE"/>
  <w16cid:commentId w16cid:paraId="3FC79BD3" w16cid:durableId="207D9928"/>
  <w16cid:commentId w16cid:paraId="09FE412F" w16cid:durableId="207D9D42"/>
  <w16cid:commentId w16cid:paraId="712284E6" w16cid:durableId="207D9FAC"/>
  <w16cid:commentId w16cid:paraId="3E6C7906" w16cid:durableId="207DA185"/>
  <w16cid:commentId w16cid:paraId="4B38913A" w16cid:durableId="207DA313"/>
  <w16cid:commentId w16cid:paraId="39546D8E" w16cid:durableId="20802055"/>
  <w16cid:commentId w16cid:paraId="263B6DCB" w16cid:durableId="207DA6C0"/>
  <w16cid:commentId w16cid:paraId="614B821E" w16cid:durableId="208022AB"/>
  <w16cid:commentId w16cid:paraId="0D654269" w16cid:durableId="208023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F018A" w14:textId="77777777" w:rsidR="00EB65D7" w:rsidRDefault="00EB65D7" w:rsidP="00D75295">
      <w:r>
        <w:separator/>
      </w:r>
    </w:p>
  </w:endnote>
  <w:endnote w:type="continuationSeparator" w:id="0">
    <w:p w14:paraId="22C6F842" w14:textId="77777777" w:rsidR="00EB65D7" w:rsidRDefault="00EB65D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9F41F" w14:textId="77777777" w:rsidR="00EB65D7" w:rsidRDefault="00EB65D7" w:rsidP="00D75295">
      <w:r>
        <w:separator/>
      </w:r>
    </w:p>
  </w:footnote>
  <w:footnote w:type="continuationSeparator" w:id="0">
    <w:p w14:paraId="6BCD28A0" w14:textId="77777777" w:rsidR="00EB65D7" w:rsidRDefault="00EB65D7" w:rsidP="00D75295">
      <w:r>
        <w:continuationSeparator/>
      </w:r>
    </w:p>
  </w:footnote>
  <w:footnote w:id="1">
    <w:p w14:paraId="2BC4F77F" w14:textId="04D4C72E" w:rsidR="00676421" w:rsidRPr="004C58C8" w:rsidRDefault="00676421" w:rsidP="004C58C8">
      <w:pPr>
        <w:pStyle w:val="FootnoteText"/>
        <w:jc w:val="both"/>
        <w:rPr>
          <w:rFonts w:ascii="Arial" w:hAnsi="Arial" w:cs="Arial"/>
          <w:sz w:val="17"/>
          <w:szCs w:val="17"/>
          <w:lang w:val="en-CA"/>
        </w:rPr>
      </w:pPr>
      <w:r w:rsidRPr="004C58C8">
        <w:rPr>
          <w:rStyle w:val="FootnoteReference"/>
          <w:rFonts w:ascii="Arial" w:hAnsi="Arial" w:cs="Arial"/>
          <w:sz w:val="17"/>
          <w:szCs w:val="17"/>
        </w:rPr>
        <w:footnoteRef/>
      </w:r>
      <w:r>
        <w:rPr>
          <w:rFonts w:ascii="Arial" w:hAnsi="Arial" w:cs="Arial"/>
          <w:sz w:val="17"/>
          <w:szCs w:val="17"/>
        </w:rPr>
        <w:t> </w:t>
      </w:r>
      <w:r w:rsidRPr="004C58C8">
        <w:rPr>
          <w:rFonts w:ascii="Arial" w:hAnsi="Arial" w:cs="Arial"/>
          <w:sz w:val="17"/>
          <w:szCs w:val="17"/>
        </w:rPr>
        <w:t>“India’s Great Mid-Size Workplaces</w:t>
      </w:r>
      <w:r>
        <w:rPr>
          <w:rFonts w:ascii="Arial" w:hAnsi="Arial" w:cs="Arial"/>
          <w:sz w:val="17"/>
          <w:szCs w:val="17"/>
        </w:rPr>
        <w:t>—</w:t>
      </w:r>
      <w:r w:rsidRPr="004C58C8">
        <w:rPr>
          <w:rFonts w:ascii="Arial" w:hAnsi="Arial" w:cs="Arial"/>
          <w:sz w:val="17"/>
          <w:szCs w:val="17"/>
        </w:rPr>
        <w:t>2018,”</w:t>
      </w:r>
      <w:r>
        <w:rPr>
          <w:rFonts w:ascii="Arial" w:hAnsi="Arial" w:cs="Arial"/>
          <w:sz w:val="17"/>
          <w:szCs w:val="17"/>
        </w:rPr>
        <w:t xml:space="preserve"> </w:t>
      </w:r>
      <w:r w:rsidRPr="004C58C8">
        <w:rPr>
          <w:rFonts w:ascii="Arial" w:hAnsi="Arial" w:cs="Arial"/>
          <w:sz w:val="17"/>
          <w:szCs w:val="17"/>
        </w:rPr>
        <w:t xml:space="preserve">Great Place to Work, accessed April 1, 2019, </w:t>
      </w:r>
      <w:r w:rsidR="00C344E1">
        <w:rPr>
          <w:rFonts w:ascii="Arial" w:hAnsi="Arial" w:cs="Arial"/>
          <w:sz w:val="17"/>
          <w:szCs w:val="17"/>
        </w:rPr>
        <w:t>www</w:t>
      </w:r>
      <w:r w:rsidRPr="004C58C8">
        <w:rPr>
          <w:rFonts w:ascii="Arial" w:hAnsi="Arial" w:cs="Arial"/>
          <w:sz w:val="17"/>
          <w:szCs w:val="17"/>
        </w:rPr>
        <w:t>.greatplacetowork.in/best-work-places/midsize-18/</w:t>
      </w:r>
      <w:r>
        <w:rPr>
          <w:rFonts w:ascii="Arial" w:hAnsi="Arial" w:cs="Arial"/>
          <w:sz w:val="17"/>
          <w:szCs w:val="17"/>
        </w:rPr>
        <w:t>.</w:t>
      </w:r>
    </w:p>
  </w:footnote>
  <w:footnote w:id="2">
    <w:p w14:paraId="61580129" w14:textId="3707DFBA" w:rsidR="00676421" w:rsidRPr="004C58C8" w:rsidRDefault="00676421" w:rsidP="004C58C8">
      <w:pPr>
        <w:pStyle w:val="FootnoteText"/>
        <w:jc w:val="both"/>
        <w:rPr>
          <w:rFonts w:ascii="Arial" w:hAnsi="Arial" w:cs="Arial"/>
          <w:sz w:val="17"/>
          <w:szCs w:val="17"/>
          <w:lang w:val="en-CA"/>
        </w:rPr>
      </w:pPr>
      <w:r w:rsidRPr="004C58C8">
        <w:rPr>
          <w:rStyle w:val="FootnoteReference"/>
          <w:rFonts w:ascii="Arial" w:hAnsi="Arial" w:cs="Arial"/>
          <w:sz w:val="17"/>
          <w:szCs w:val="17"/>
        </w:rPr>
        <w:footnoteRef/>
      </w:r>
      <w:r>
        <w:rPr>
          <w:rFonts w:ascii="Arial" w:hAnsi="Arial" w:cs="Arial"/>
          <w:sz w:val="17"/>
          <w:szCs w:val="17"/>
        </w:rPr>
        <w:t> </w:t>
      </w:r>
      <w:r w:rsidRPr="004C58C8">
        <w:rPr>
          <w:rFonts w:ascii="Arial" w:hAnsi="Arial" w:cs="Arial"/>
          <w:sz w:val="17"/>
          <w:szCs w:val="17"/>
        </w:rPr>
        <w:t>“India’s Best Workplaces in Manufacturing</w:t>
      </w:r>
      <w:r>
        <w:rPr>
          <w:rFonts w:ascii="Arial" w:hAnsi="Arial" w:cs="Arial"/>
          <w:sz w:val="17"/>
          <w:szCs w:val="17"/>
        </w:rPr>
        <w:t>—</w:t>
      </w:r>
      <w:r w:rsidRPr="004C58C8">
        <w:rPr>
          <w:rFonts w:ascii="Arial" w:hAnsi="Arial" w:cs="Arial"/>
          <w:sz w:val="17"/>
          <w:szCs w:val="17"/>
        </w:rPr>
        <w:t xml:space="preserve">2019,” Great Place to Work, accessed April 1, 2019, </w:t>
      </w:r>
      <w:r w:rsidR="00C344E1">
        <w:rPr>
          <w:rFonts w:ascii="Arial" w:hAnsi="Arial" w:cs="Arial"/>
          <w:sz w:val="17"/>
          <w:szCs w:val="17"/>
        </w:rPr>
        <w:t>www</w:t>
      </w:r>
      <w:r w:rsidRPr="004C58C8">
        <w:rPr>
          <w:rFonts w:ascii="Arial" w:hAnsi="Arial" w:cs="Arial"/>
          <w:sz w:val="17"/>
          <w:szCs w:val="17"/>
        </w:rPr>
        <w:t>.greatplacetowork.in/best-work-places/best-manufacturing-2019/</w:t>
      </w:r>
      <w:r>
        <w:rPr>
          <w:rFonts w:ascii="Arial" w:hAnsi="Arial" w:cs="Arial"/>
          <w:sz w:val="17"/>
          <w:szCs w:val="17"/>
        </w:rPr>
        <w:t>.</w:t>
      </w:r>
    </w:p>
  </w:footnote>
  <w:footnote w:id="3">
    <w:p w14:paraId="63CAA810" w14:textId="7458F634" w:rsidR="00676421" w:rsidRPr="004C58C8" w:rsidRDefault="00676421" w:rsidP="004C58C8">
      <w:pPr>
        <w:pStyle w:val="FootnoteText"/>
        <w:jc w:val="both"/>
        <w:rPr>
          <w:rFonts w:ascii="Arial" w:hAnsi="Arial" w:cs="Arial"/>
          <w:sz w:val="17"/>
          <w:szCs w:val="17"/>
          <w:lang w:val="en-CA"/>
        </w:rPr>
      </w:pPr>
      <w:r w:rsidRPr="004C58C8">
        <w:rPr>
          <w:rStyle w:val="FootnoteReference"/>
          <w:rFonts w:ascii="Arial" w:hAnsi="Arial" w:cs="Arial"/>
          <w:sz w:val="17"/>
          <w:szCs w:val="17"/>
        </w:rPr>
        <w:footnoteRef/>
      </w:r>
      <w:r w:rsidRPr="004C58C8">
        <w:rPr>
          <w:rFonts w:ascii="Arial" w:hAnsi="Arial" w:cs="Arial"/>
          <w:sz w:val="17"/>
          <w:szCs w:val="17"/>
        </w:rPr>
        <w:t xml:space="preserve"> </w:t>
      </w:r>
      <w:r w:rsidRPr="004C58C8">
        <w:rPr>
          <w:rFonts w:ascii="Arial" w:hAnsi="Arial" w:cs="Arial"/>
          <w:sz w:val="17"/>
          <w:szCs w:val="17"/>
          <w:lang w:val="en-CA"/>
        </w:rPr>
        <w:t xml:space="preserve">₹ = INR = Indian rupee; </w:t>
      </w:r>
      <w:r>
        <w:rPr>
          <w:rFonts w:ascii="Arial" w:hAnsi="Arial" w:cs="Arial"/>
          <w:sz w:val="17"/>
          <w:szCs w:val="17"/>
          <w:lang w:val="en-CA"/>
        </w:rPr>
        <w:t xml:space="preserve">all currency amounts are in </w:t>
      </w:r>
      <w:r w:rsidRPr="004C58C8">
        <w:rPr>
          <w:rFonts w:ascii="Arial" w:hAnsi="Arial" w:cs="Arial"/>
          <w:sz w:val="17"/>
          <w:szCs w:val="17"/>
          <w:lang w:val="en-CA"/>
        </w:rPr>
        <w:t>₹</w:t>
      </w:r>
      <w:r>
        <w:rPr>
          <w:rFonts w:ascii="Arial" w:hAnsi="Arial" w:cs="Arial"/>
          <w:sz w:val="17"/>
          <w:szCs w:val="17"/>
          <w:lang w:val="en-CA"/>
        </w:rPr>
        <w:t xml:space="preserve"> unless otherwise specified; </w:t>
      </w:r>
      <w:r w:rsidRPr="004C58C8">
        <w:rPr>
          <w:rFonts w:ascii="Arial" w:hAnsi="Arial" w:cs="Arial"/>
          <w:sz w:val="17"/>
          <w:szCs w:val="17"/>
          <w:lang w:val="en-CA"/>
        </w:rPr>
        <w:t>US$1 = ₹63.83 on January 1, 2018.</w:t>
      </w:r>
    </w:p>
  </w:footnote>
  <w:footnote w:id="4">
    <w:p w14:paraId="35B11AB5" w14:textId="72DF5967" w:rsidR="00676421" w:rsidRPr="004C58C8" w:rsidRDefault="00676421">
      <w:pPr>
        <w:pStyle w:val="FootnoteText"/>
        <w:rPr>
          <w:rFonts w:ascii="Arial" w:hAnsi="Arial" w:cs="Arial"/>
          <w:sz w:val="17"/>
          <w:szCs w:val="17"/>
          <w:lang w:val="en-CA"/>
        </w:rPr>
      </w:pPr>
      <w:r w:rsidRPr="004C58C8">
        <w:rPr>
          <w:rStyle w:val="FootnoteReference"/>
          <w:rFonts w:ascii="Arial" w:hAnsi="Arial" w:cs="Arial"/>
          <w:sz w:val="17"/>
          <w:szCs w:val="17"/>
        </w:rPr>
        <w:footnoteRef/>
      </w:r>
      <w:r w:rsidRPr="004C58C8">
        <w:rPr>
          <w:rFonts w:ascii="Arial" w:hAnsi="Arial" w:cs="Arial"/>
          <w:sz w:val="17"/>
          <w:szCs w:val="17"/>
        </w:rPr>
        <w:t xml:space="preserve"> € = EUR = </w:t>
      </w:r>
      <w:r>
        <w:rPr>
          <w:rFonts w:ascii="Arial" w:hAnsi="Arial" w:cs="Arial"/>
          <w:sz w:val="17"/>
          <w:szCs w:val="17"/>
        </w:rPr>
        <w:t xml:space="preserve">European </w:t>
      </w:r>
      <w:r w:rsidRPr="004C58C8">
        <w:rPr>
          <w:rFonts w:ascii="Arial" w:hAnsi="Arial" w:cs="Arial"/>
          <w:sz w:val="17"/>
          <w:szCs w:val="17"/>
        </w:rPr>
        <w:t>euro</w:t>
      </w:r>
      <w:r>
        <w:rPr>
          <w:rFonts w:ascii="Arial" w:hAnsi="Arial" w:cs="Arial"/>
          <w:sz w:val="17"/>
          <w:szCs w:val="17"/>
        </w:rPr>
        <w:t>; t</w:t>
      </w:r>
      <w:r w:rsidRPr="004C58C8">
        <w:rPr>
          <w:rFonts w:ascii="Arial" w:hAnsi="Arial" w:cs="Arial"/>
          <w:sz w:val="17"/>
          <w:szCs w:val="17"/>
        </w:rPr>
        <w:t xml:space="preserve">he average currency exchange rate in 2010 was €1 = ₹60.59. </w:t>
      </w:r>
    </w:p>
  </w:footnote>
  <w:footnote w:id="5">
    <w:p w14:paraId="459F25ED" w14:textId="6AA1D4A4" w:rsidR="00676421" w:rsidRDefault="00676421" w:rsidP="00D20D1B">
      <w:pPr>
        <w:pStyle w:val="Footnote"/>
      </w:pPr>
      <w:r>
        <w:rPr>
          <w:rStyle w:val="FootnoteReference"/>
        </w:rPr>
        <w:footnoteRef/>
      </w:r>
      <w:r w:rsidR="00557C15">
        <w:t> Great Place to Work </w:t>
      </w:r>
      <w:r w:rsidRPr="00D7647B">
        <w:t>Institut</w:t>
      </w:r>
      <w:r w:rsidR="00557C15">
        <w:t>e Inc., </w:t>
      </w:r>
      <w:r w:rsidR="00557C15">
        <w:rPr>
          <w:i/>
        </w:rPr>
        <w:t>Culture Audit Deep </w:t>
      </w:r>
      <w:r w:rsidRPr="00A8725E">
        <w:rPr>
          <w:i/>
        </w:rPr>
        <w:t>Dive</w:t>
      </w:r>
      <w:r>
        <w:rPr>
          <w:i/>
        </w:rPr>
        <w:t>,</w:t>
      </w:r>
      <w:r w:rsidR="00557C15">
        <w:t> 2017, accessed May 7, 2019, </w:t>
      </w:r>
      <w:r w:rsidR="00C344E1">
        <w:t>www</w:t>
      </w:r>
      <w:r w:rsidRPr="00D7647B">
        <w:t>.greatplacetowork.com/images/support/Culture-Audit-FAQ-FINAL.pdf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B1F2F" w14:textId="13FC09E3" w:rsidR="00676421" w:rsidRPr="00C92CC4" w:rsidRDefault="0067642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9199B">
      <w:rPr>
        <w:rFonts w:ascii="Arial" w:hAnsi="Arial"/>
        <w:b/>
        <w:noProof/>
      </w:rPr>
      <w:t>13</w:t>
    </w:r>
    <w:r>
      <w:rPr>
        <w:rFonts w:ascii="Arial" w:hAnsi="Arial"/>
        <w:b/>
      </w:rPr>
      <w:fldChar w:fldCharType="end"/>
    </w:r>
    <w:r w:rsidR="003D2FF7">
      <w:rPr>
        <w:rFonts w:ascii="Arial" w:hAnsi="Arial"/>
        <w:b/>
      </w:rPr>
      <w:tab/>
      <w:t>9B19C</w:t>
    </w:r>
    <w:r w:rsidR="00557C15">
      <w:rPr>
        <w:rFonts w:ascii="Arial" w:hAnsi="Arial"/>
        <w:b/>
      </w:rPr>
      <w:t>016</w:t>
    </w:r>
  </w:p>
  <w:p w14:paraId="27F82C56" w14:textId="77777777" w:rsidR="00676421" w:rsidRDefault="00676421" w:rsidP="00D13667">
    <w:pPr>
      <w:pStyle w:val="Header"/>
      <w:tabs>
        <w:tab w:val="clear" w:pos="4680"/>
      </w:tabs>
      <w:rPr>
        <w:sz w:val="18"/>
        <w:szCs w:val="18"/>
      </w:rPr>
    </w:pPr>
  </w:p>
  <w:p w14:paraId="76C9A60C" w14:textId="77777777" w:rsidR="00676421" w:rsidRPr="00C92CC4" w:rsidRDefault="0067642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B26F3"/>
    <w:multiLevelType w:val="hybridMultilevel"/>
    <w:tmpl w:val="BAAE5B46"/>
    <w:lvl w:ilvl="0" w:tplc="19624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5529DB"/>
    <w:multiLevelType w:val="hybridMultilevel"/>
    <w:tmpl w:val="C93A3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472DD"/>
    <w:multiLevelType w:val="hybridMultilevel"/>
    <w:tmpl w:val="D96C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9C6069"/>
    <w:multiLevelType w:val="hybridMultilevel"/>
    <w:tmpl w:val="1290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AA20BB"/>
    <w:multiLevelType w:val="hybridMultilevel"/>
    <w:tmpl w:val="C2BE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5"/>
  </w:num>
  <w:num w:numId="4">
    <w:abstractNumId w:val="17"/>
  </w:num>
  <w:num w:numId="5">
    <w:abstractNumId w:val="28"/>
  </w:num>
  <w:num w:numId="6">
    <w:abstractNumId w:val="33"/>
  </w:num>
  <w:num w:numId="7">
    <w:abstractNumId w:val="25"/>
  </w:num>
  <w:num w:numId="8">
    <w:abstractNumId w:val="34"/>
  </w:num>
  <w:num w:numId="9">
    <w:abstractNumId w:val="12"/>
  </w:num>
  <w:num w:numId="10">
    <w:abstractNumId w:val="21"/>
  </w:num>
  <w:num w:numId="11">
    <w:abstractNumId w:val="14"/>
  </w:num>
  <w:num w:numId="12">
    <w:abstractNumId w:val="40"/>
  </w:num>
  <w:num w:numId="13">
    <w:abstractNumId w:val="18"/>
  </w:num>
  <w:num w:numId="14">
    <w:abstractNumId w:val="32"/>
  </w:num>
  <w:num w:numId="15">
    <w:abstractNumId w:val="41"/>
  </w:num>
  <w:num w:numId="16">
    <w:abstractNumId w:val="20"/>
  </w:num>
  <w:num w:numId="17">
    <w:abstractNumId w:val="27"/>
  </w:num>
  <w:num w:numId="18">
    <w:abstractNumId w:val="19"/>
  </w:num>
  <w:num w:numId="19">
    <w:abstractNumId w:val="23"/>
  </w:num>
  <w:num w:numId="20">
    <w:abstractNumId w:val="38"/>
  </w:num>
  <w:num w:numId="21">
    <w:abstractNumId w:val="29"/>
  </w:num>
  <w:num w:numId="22">
    <w:abstractNumId w:val="30"/>
  </w:num>
  <w:num w:numId="23">
    <w:abstractNumId w:val="10"/>
  </w:num>
  <w:num w:numId="24">
    <w:abstractNumId w:val="15"/>
  </w:num>
  <w:num w:numId="25">
    <w:abstractNumId w:val="42"/>
  </w:num>
  <w:num w:numId="26">
    <w:abstractNumId w:val="43"/>
  </w:num>
  <w:num w:numId="27">
    <w:abstractNumId w:val="2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6"/>
  </w:num>
  <w:num w:numId="40">
    <w:abstractNumId w:val="16"/>
  </w:num>
  <w:num w:numId="41">
    <w:abstractNumId w:val="31"/>
  </w:num>
  <w:num w:numId="42">
    <w:abstractNumId w:val="39"/>
  </w:num>
  <w:num w:numId="43">
    <w:abstractNumId w:val="13"/>
  </w:num>
  <w:num w:numId="4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921"/>
    <w:rsid w:val="00013360"/>
    <w:rsid w:val="00016759"/>
    <w:rsid w:val="000216CE"/>
    <w:rsid w:val="00024ED4"/>
    <w:rsid w:val="00025DC7"/>
    <w:rsid w:val="00035F09"/>
    <w:rsid w:val="0004112B"/>
    <w:rsid w:val="00044ECC"/>
    <w:rsid w:val="00047435"/>
    <w:rsid w:val="000531D3"/>
    <w:rsid w:val="0005646B"/>
    <w:rsid w:val="00072966"/>
    <w:rsid w:val="000766B1"/>
    <w:rsid w:val="0008102D"/>
    <w:rsid w:val="0009082F"/>
    <w:rsid w:val="00094C0E"/>
    <w:rsid w:val="000950C9"/>
    <w:rsid w:val="000A7382"/>
    <w:rsid w:val="000B56C4"/>
    <w:rsid w:val="000B70A1"/>
    <w:rsid w:val="000C1070"/>
    <w:rsid w:val="000D3813"/>
    <w:rsid w:val="000D5A74"/>
    <w:rsid w:val="000D7091"/>
    <w:rsid w:val="000E5380"/>
    <w:rsid w:val="000F0C22"/>
    <w:rsid w:val="000F2877"/>
    <w:rsid w:val="000F6B09"/>
    <w:rsid w:val="000F6FDC"/>
    <w:rsid w:val="00104567"/>
    <w:rsid w:val="00104916"/>
    <w:rsid w:val="00104AA7"/>
    <w:rsid w:val="00111329"/>
    <w:rsid w:val="00115B47"/>
    <w:rsid w:val="00126CBC"/>
    <w:rsid w:val="0012732D"/>
    <w:rsid w:val="00142FFA"/>
    <w:rsid w:val="0014392D"/>
    <w:rsid w:val="00143F25"/>
    <w:rsid w:val="00152682"/>
    <w:rsid w:val="001540EA"/>
    <w:rsid w:val="00154FC9"/>
    <w:rsid w:val="00162EE7"/>
    <w:rsid w:val="00171487"/>
    <w:rsid w:val="00183A9B"/>
    <w:rsid w:val="001860E9"/>
    <w:rsid w:val="001868EA"/>
    <w:rsid w:val="0019241A"/>
    <w:rsid w:val="00194864"/>
    <w:rsid w:val="001A22D1"/>
    <w:rsid w:val="001A47E0"/>
    <w:rsid w:val="001A752D"/>
    <w:rsid w:val="001A757E"/>
    <w:rsid w:val="001B5032"/>
    <w:rsid w:val="001B7C1D"/>
    <w:rsid w:val="001C7777"/>
    <w:rsid w:val="001D71AD"/>
    <w:rsid w:val="001E364F"/>
    <w:rsid w:val="001F006D"/>
    <w:rsid w:val="001F4222"/>
    <w:rsid w:val="00203AA1"/>
    <w:rsid w:val="002069C7"/>
    <w:rsid w:val="00213E98"/>
    <w:rsid w:val="002149D7"/>
    <w:rsid w:val="00216B6E"/>
    <w:rsid w:val="00226311"/>
    <w:rsid w:val="0023081A"/>
    <w:rsid w:val="00234DF4"/>
    <w:rsid w:val="00234E01"/>
    <w:rsid w:val="00242327"/>
    <w:rsid w:val="00244096"/>
    <w:rsid w:val="00245C15"/>
    <w:rsid w:val="002528A1"/>
    <w:rsid w:val="00255CF4"/>
    <w:rsid w:val="0025621C"/>
    <w:rsid w:val="00256B62"/>
    <w:rsid w:val="00265268"/>
    <w:rsid w:val="002750E1"/>
    <w:rsid w:val="0029199B"/>
    <w:rsid w:val="00292A2B"/>
    <w:rsid w:val="00293D98"/>
    <w:rsid w:val="002A68F5"/>
    <w:rsid w:val="002B4916"/>
    <w:rsid w:val="002B4FF8"/>
    <w:rsid w:val="002B5F69"/>
    <w:rsid w:val="002C2E55"/>
    <w:rsid w:val="002C34E5"/>
    <w:rsid w:val="002C4E3B"/>
    <w:rsid w:val="002E4655"/>
    <w:rsid w:val="002F460C"/>
    <w:rsid w:val="002F48D6"/>
    <w:rsid w:val="002F640E"/>
    <w:rsid w:val="002F758C"/>
    <w:rsid w:val="00317391"/>
    <w:rsid w:val="00320D47"/>
    <w:rsid w:val="00323380"/>
    <w:rsid w:val="00324E34"/>
    <w:rsid w:val="00326216"/>
    <w:rsid w:val="00327069"/>
    <w:rsid w:val="00336580"/>
    <w:rsid w:val="0035007F"/>
    <w:rsid w:val="00353725"/>
    <w:rsid w:val="00354899"/>
    <w:rsid w:val="003551D0"/>
    <w:rsid w:val="00355FD6"/>
    <w:rsid w:val="00363386"/>
    <w:rsid w:val="00364A5C"/>
    <w:rsid w:val="00366DA9"/>
    <w:rsid w:val="003670F6"/>
    <w:rsid w:val="00373FB1"/>
    <w:rsid w:val="003750BA"/>
    <w:rsid w:val="00381C7D"/>
    <w:rsid w:val="00396C76"/>
    <w:rsid w:val="003A11ED"/>
    <w:rsid w:val="003A7576"/>
    <w:rsid w:val="003B30D8"/>
    <w:rsid w:val="003B3481"/>
    <w:rsid w:val="003B6CC1"/>
    <w:rsid w:val="003B7E5F"/>
    <w:rsid w:val="003B7EF2"/>
    <w:rsid w:val="003C3FA4"/>
    <w:rsid w:val="003C49B1"/>
    <w:rsid w:val="003D0BA1"/>
    <w:rsid w:val="003D0D31"/>
    <w:rsid w:val="003D2B1B"/>
    <w:rsid w:val="003D2FF7"/>
    <w:rsid w:val="003E0247"/>
    <w:rsid w:val="003F2B0C"/>
    <w:rsid w:val="00400C59"/>
    <w:rsid w:val="00400F73"/>
    <w:rsid w:val="004105B2"/>
    <w:rsid w:val="00411EED"/>
    <w:rsid w:val="00412900"/>
    <w:rsid w:val="00420430"/>
    <w:rsid w:val="004221E4"/>
    <w:rsid w:val="004273F8"/>
    <w:rsid w:val="004355A3"/>
    <w:rsid w:val="00446546"/>
    <w:rsid w:val="00452769"/>
    <w:rsid w:val="00462CFF"/>
    <w:rsid w:val="00465348"/>
    <w:rsid w:val="00470E7E"/>
    <w:rsid w:val="00477FC5"/>
    <w:rsid w:val="0048078A"/>
    <w:rsid w:val="0048229E"/>
    <w:rsid w:val="00484ED1"/>
    <w:rsid w:val="0048644D"/>
    <w:rsid w:val="00490C3E"/>
    <w:rsid w:val="004A07CA"/>
    <w:rsid w:val="004A60A2"/>
    <w:rsid w:val="004B1CCB"/>
    <w:rsid w:val="004B632F"/>
    <w:rsid w:val="004C029C"/>
    <w:rsid w:val="004C58C8"/>
    <w:rsid w:val="004D3FB1"/>
    <w:rsid w:val="004D6F21"/>
    <w:rsid w:val="004D73A5"/>
    <w:rsid w:val="004F50BF"/>
    <w:rsid w:val="004F6C9C"/>
    <w:rsid w:val="00503C6A"/>
    <w:rsid w:val="0050465C"/>
    <w:rsid w:val="00504878"/>
    <w:rsid w:val="00511D1F"/>
    <w:rsid w:val="005150E4"/>
    <w:rsid w:val="005160F1"/>
    <w:rsid w:val="00517A66"/>
    <w:rsid w:val="00524F2F"/>
    <w:rsid w:val="0052512D"/>
    <w:rsid w:val="00527E5C"/>
    <w:rsid w:val="00532CF5"/>
    <w:rsid w:val="005431CC"/>
    <w:rsid w:val="00547B3D"/>
    <w:rsid w:val="00550F56"/>
    <w:rsid w:val="005528CB"/>
    <w:rsid w:val="00557C15"/>
    <w:rsid w:val="00560EEE"/>
    <w:rsid w:val="00561436"/>
    <w:rsid w:val="0056145C"/>
    <w:rsid w:val="00566771"/>
    <w:rsid w:val="00566BBD"/>
    <w:rsid w:val="00581CB3"/>
    <w:rsid w:val="00581E2E"/>
    <w:rsid w:val="00584F15"/>
    <w:rsid w:val="00590E13"/>
    <w:rsid w:val="0059514B"/>
    <w:rsid w:val="0059604B"/>
    <w:rsid w:val="005A1B0F"/>
    <w:rsid w:val="005C7F70"/>
    <w:rsid w:val="005E723A"/>
    <w:rsid w:val="005F2296"/>
    <w:rsid w:val="005F7F86"/>
    <w:rsid w:val="006129DE"/>
    <w:rsid w:val="006163F7"/>
    <w:rsid w:val="00617DD3"/>
    <w:rsid w:val="00626A67"/>
    <w:rsid w:val="00627C63"/>
    <w:rsid w:val="0063350B"/>
    <w:rsid w:val="00633EBE"/>
    <w:rsid w:val="00652606"/>
    <w:rsid w:val="0066478E"/>
    <w:rsid w:val="00665FE8"/>
    <w:rsid w:val="00670131"/>
    <w:rsid w:val="0067361E"/>
    <w:rsid w:val="00676421"/>
    <w:rsid w:val="006946EE"/>
    <w:rsid w:val="006A58A9"/>
    <w:rsid w:val="006A606D"/>
    <w:rsid w:val="006B1287"/>
    <w:rsid w:val="006C0371"/>
    <w:rsid w:val="006C08B6"/>
    <w:rsid w:val="006C0B1A"/>
    <w:rsid w:val="006C6065"/>
    <w:rsid w:val="006C7F9F"/>
    <w:rsid w:val="006D26D1"/>
    <w:rsid w:val="006E2F6D"/>
    <w:rsid w:val="006E58F6"/>
    <w:rsid w:val="006E77E1"/>
    <w:rsid w:val="006F0307"/>
    <w:rsid w:val="006F131D"/>
    <w:rsid w:val="00703FB9"/>
    <w:rsid w:val="00704C08"/>
    <w:rsid w:val="00711642"/>
    <w:rsid w:val="007126B2"/>
    <w:rsid w:val="00720860"/>
    <w:rsid w:val="007262A6"/>
    <w:rsid w:val="00727C2C"/>
    <w:rsid w:val="00733576"/>
    <w:rsid w:val="007507C6"/>
    <w:rsid w:val="00751E0B"/>
    <w:rsid w:val="00752BCD"/>
    <w:rsid w:val="00763321"/>
    <w:rsid w:val="00765490"/>
    <w:rsid w:val="00766DA1"/>
    <w:rsid w:val="007732DE"/>
    <w:rsid w:val="007740C3"/>
    <w:rsid w:val="00774514"/>
    <w:rsid w:val="00777B06"/>
    <w:rsid w:val="00780D94"/>
    <w:rsid w:val="00783608"/>
    <w:rsid w:val="007866A6"/>
    <w:rsid w:val="00795201"/>
    <w:rsid w:val="007A130D"/>
    <w:rsid w:val="007B42B8"/>
    <w:rsid w:val="007D1A2D"/>
    <w:rsid w:val="007D4102"/>
    <w:rsid w:val="007E4930"/>
    <w:rsid w:val="007F141D"/>
    <w:rsid w:val="007F2DD6"/>
    <w:rsid w:val="007F43B7"/>
    <w:rsid w:val="00803127"/>
    <w:rsid w:val="00804AC9"/>
    <w:rsid w:val="0081378A"/>
    <w:rsid w:val="00821FFC"/>
    <w:rsid w:val="0082353B"/>
    <w:rsid w:val="00825F65"/>
    <w:rsid w:val="008271CA"/>
    <w:rsid w:val="00844D90"/>
    <w:rsid w:val="00845AAB"/>
    <w:rsid w:val="008461F0"/>
    <w:rsid w:val="008467D5"/>
    <w:rsid w:val="0085464E"/>
    <w:rsid w:val="008553A2"/>
    <w:rsid w:val="00862D9C"/>
    <w:rsid w:val="00894906"/>
    <w:rsid w:val="008A4DC4"/>
    <w:rsid w:val="008B1F41"/>
    <w:rsid w:val="008B438C"/>
    <w:rsid w:val="008C3507"/>
    <w:rsid w:val="008C37F2"/>
    <w:rsid w:val="008C4F53"/>
    <w:rsid w:val="008D06CA"/>
    <w:rsid w:val="008D3A46"/>
    <w:rsid w:val="008D469F"/>
    <w:rsid w:val="008D59EF"/>
    <w:rsid w:val="008E5A02"/>
    <w:rsid w:val="008F037B"/>
    <w:rsid w:val="009067A4"/>
    <w:rsid w:val="00915381"/>
    <w:rsid w:val="00930885"/>
    <w:rsid w:val="0093200C"/>
    <w:rsid w:val="00933D68"/>
    <w:rsid w:val="009340DB"/>
    <w:rsid w:val="0093440C"/>
    <w:rsid w:val="00940874"/>
    <w:rsid w:val="009435C0"/>
    <w:rsid w:val="00943FBE"/>
    <w:rsid w:val="00944478"/>
    <w:rsid w:val="0094618C"/>
    <w:rsid w:val="009507B9"/>
    <w:rsid w:val="0095684B"/>
    <w:rsid w:val="00967C05"/>
    <w:rsid w:val="00972498"/>
    <w:rsid w:val="0097481F"/>
    <w:rsid w:val="00974CC6"/>
    <w:rsid w:val="00976AD4"/>
    <w:rsid w:val="0099075F"/>
    <w:rsid w:val="00991CBB"/>
    <w:rsid w:val="0099515D"/>
    <w:rsid w:val="00995547"/>
    <w:rsid w:val="00996306"/>
    <w:rsid w:val="009A312F"/>
    <w:rsid w:val="009A5348"/>
    <w:rsid w:val="009B0AB7"/>
    <w:rsid w:val="009B5697"/>
    <w:rsid w:val="009C38BF"/>
    <w:rsid w:val="009C7662"/>
    <w:rsid w:val="009C76D5"/>
    <w:rsid w:val="009D061D"/>
    <w:rsid w:val="009D4350"/>
    <w:rsid w:val="009D645B"/>
    <w:rsid w:val="009F52DB"/>
    <w:rsid w:val="009F7AA4"/>
    <w:rsid w:val="00A01145"/>
    <w:rsid w:val="00A012A5"/>
    <w:rsid w:val="00A10AD7"/>
    <w:rsid w:val="00A13C24"/>
    <w:rsid w:val="00A170FC"/>
    <w:rsid w:val="00A23299"/>
    <w:rsid w:val="00A23BFE"/>
    <w:rsid w:val="00A2466F"/>
    <w:rsid w:val="00A26F70"/>
    <w:rsid w:val="00A30C5B"/>
    <w:rsid w:val="00A34655"/>
    <w:rsid w:val="00A45F7B"/>
    <w:rsid w:val="00A46829"/>
    <w:rsid w:val="00A54297"/>
    <w:rsid w:val="00A559DB"/>
    <w:rsid w:val="00A567CD"/>
    <w:rsid w:val="00A569EA"/>
    <w:rsid w:val="00A62A44"/>
    <w:rsid w:val="00A70272"/>
    <w:rsid w:val="00A70FA2"/>
    <w:rsid w:val="00A82E21"/>
    <w:rsid w:val="00A83EC4"/>
    <w:rsid w:val="00A8520B"/>
    <w:rsid w:val="00A8725E"/>
    <w:rsid w:val="00AB3169"/>
    <w:rsid w:val="00AB434F"/>
    <w:rsid w:val="00AB7260"/>
    <w:rsid w:val="00AE08AA"/>
    <w:rsid w:val="00AE1436"/>
    <w:rsid w:val="00AF35FC"/>
    <w:rsid w:val="00AF4D1F"/>
    <w:rsid w:val="00AF5556"/>
    <w:rsid w:val="00AF56F4"/>
    <w:rsid w:val="00B03639"/>
    <w:rsid w:val="00B03688"/>
    <w:rsid w:val="00B04CD8"/>
    <w:rsid w:val="00B0652A"/>
    <w:rsid w:val="00B10D1C"/>
    <w:rsid w:val="00B11B1F"/>
    <w:rsid w:val="00B27F99"/>
    <w:rsid w:val="00B374EC"/>
    <w:rsid w:val="00B40054"/>
    <w:rsid w:val="00B40937"/>
    <w:rsid w:val="00B419D6"/>
    <w:rsid w:val="00B41ED3"/>
    <w:rsid w:val="00B423EF"/>
    <w:rsid w:val="00B453DE"/>
    <w:rsid w:val="00B600BC"/>
    <w:rsid w:val="00B60F71"/>
    <w:rsid w:val="00B628A0"/>
    <w:rsid w:val="00B7095C"/>
    <w:rsid w:val="00B7103E"/>
    <w:rsid w:val="00B72597"/>
    <w:rsid w:val="00B75C79"/>
    <w:rsid w:val="00B77D64"/>
    <w:rsid w:val="00B80062"/>
    <w:rsid w:val="00B8050E"/>
    <w:rsid w:val="00B81D10"/>
    <w:rsid w:val="00B83EF6"/>
    <w:rsid w:val="00B86E9A"/>
    <w:rsid w:val="00B87EE9"/>
    <w:rsid w:val="00B901F9"/>
    <w:rsid w:val="00B95B86"/>
    <w:rsid w:val="00B97197"/>
    <w:rsid w:val="00BB1D60"/>
    <w:rsid w:val="00BC26B9"/>
    <w:rsid w:val="00BC7F52"/>
    <w:rsid w:val="00BD6EFB"/>
    <w:rsid w:val="00BE053B"/>
    <w:rsid w:val="00BF30EA"/>
    <w:rsid w:val="00C064A1"/>
    <w:rsid w:val="00C06D0F"/>
    <w:rsid w:val="00C07118"/>
    <w:rsid w:val="00C1584D"/>
    <w:rsid w:val="00C15BE2"/>
    <w:rsid w:val="00C20AE6"/>
    <w:rsid w:val="00C212A0"/>
    <w:rsid w:val="00C3447F"/>
    <w:rsid w:val="00C344E1"/>
    <w:rsid w:val="00C37C50"/>
    <w:rsid w:val="00C44EB3"/>
    <w:rsid w:val="00C557DA"/>
    <w:rsid w:val="00C6236C"/>
    <w:rsid w:val="00C66FE6"/>
    <w:rsid w:val="00C67102"/>
    <w:rsid w:val="00C734A6"/>
    <w:rsid w:val="00C74432"/>
    <w:rsid w:val="00C77F05"/>
    <w:rsid w:val="00C81491"/>
    <w:rsid w:val="00C81676"/>
    <w:rsid w:val="00C85C5D"/>
    <w:rsid w:val="00C879D8"/>
    <w:rsid w:val="00C9157A"/>
    <w:rsid w:val="00C92CC4"/>
    <w:rsid w:val="00CA0AFB"/>
    <w:rsid w:val="00CA2CE1"/>
    <w:rsid w:val="00CA2D49"/>
    <w:rsid w:val="00CA3340"/>
    <w:rsid w:val="00CA3976"/>
    <w:rsid w:val="00CA50E3"/>
    <w:rsid w:val="00CA757B"/>
    <w:rsid w:val="00CB2EB5"/>
    <w:rsid w:val="00CB4F55"/>
    <w:rsid w:val="00CC1787"/>
    <w:rsid w:val="00CC182C"/>
    <w:rsid w:val="00CD0824"/>
    <w:rsid w:val="00CD093C"/>
    <w:rsid w:val="00CD2908"/>
    <w:rsid w:val="00CD774A"/>
    <w:rsid w:val="00CE2D1F"/>
    <w:rsid w:val="00CF7E54"/>
    <w:rsid w:val="00D03A82"/>
    <w:rsid w:val="00D13667"/>
    <w:rsid w:val="00D15344"/>
    <w:rsid w:val="00D20D1B"/>
    <w:rsid w:val="00D23F57"/>
    <w:rsid w:val="00D31BEC"/>
    <w:rsid w:val="00D31DC6"/>
    <w:rsid w:val="00D50BAD"/>
    <w:rsid w:val="00D51319"/>
    <w:rsid w:val="00D53CDF"/>
    <w:rsid w:val="00D60F9F"/>
    <w:rsid w:val="00D6127E"/>
    <w:rsid w:val="00D6186A"/>
    <w:rsid w:val="00D63150"/>
    <w:rsid w:val="00D636BA"/>
    <w:rsid w:val="00D64A32"/>
    <w:rsid w:val="00D64EFC"/>
    <w:rsid w:val="00D74630"/>
    <w:rsid w:val="00D75295"/>
    <w:rsid w:val="00D7647B"/>
    <w:rsid w:val="00D76CE9"/>
    <w:rsid w:val="00D81988"/>
    <w:rsid w:val="00D84538"/>
    <w:rsid w:val="00D86F88"/>
    <w:rsid w:val="00D87A01"/>
    <w:rsid w:val="00D97F12"/>
    <w:rsid w:val="00DA04CA"/>
    <w:rsid w:val="00DA6095"/>
    <w:rsid w:val="00DB42E7"/>
    <w:rsid w:val="00DC0F92"/>
    <w:rsid w:val="00DC4879"/>
    <w:rsid w:val="00DC620C"/>
    <w:rsid w:val="00DD0D03"/>
    <w:rsid w:val="00DE01A6"/>
    <w:rsid w:val="00DE7A98"/>
    <w:rsid w:val="00DF00E9"/>
    <w:rsid w:val="00DF32C2"/>
    <w:rsid w:val="00DF7F4E"/>
    <w:rsid w:val="00E06B38"/>
    <w:rsid w:val="00E14357"/>
    <w:rsid w:val="00E222A8"/>
    <w:rsid w:val="00E2279D"/>
    <w:rsid w:val="00E2628F"/>
    <w:rsid w:val="00E33D4A"/>
    <w:rsid w:val="00E3463C"/>
    <w:rsid w:val="00E36BB9"/>
    <w:rsid w:val="00E37324"/>
    <w:rsid w:val="00E467FB"/>
    <w:rsid w:val="00E471A7"/>
    <w:rsid w:val="00E635CF"/>
    <w:rsid w:val="00E67192"/>
    <w:rsid w:val="00E74EDF"/>
    <w:rsid w:val="00E80DFE"/>
    <w:rsid w:val="00E95E74"/>
    <w:rsid w:val="00E9749E"/>
    <w:rsid w:val="00EA343F"/>
    <w:rsid w:val="00EA4A57"/>
    <w:rsid w:val="00EA6A6C"/>
    <w:rsid w:val="00EB49BB"/>
    <w:rsid w:val="00EB65D7"/>
    <w:rsid w:val="00EB748E"/>
    <w:rsid w:val="00EC0620"/>
    <w:rsid w:val="00EC12A0"/>
    <w:rsid w:val="00EC6E0A"/>
    <w:rsid w:val="00ED4E18"/>
    <w:rsid w:val="00ED5373"/>
    <w:rsid w:val="00ED701D"/>
    <w:rsid w:val="00EE1F37"/>
    <w:rsid w:val="00EF36E4"/>
    <w:rsid w:val="00F0159C"/>
    <w:rsid w:val="00F105B7"/>
    <w:rsid w:val="00F13220"/>
    <w:rsid w:val="00F16348"/>
    <w:rsid w:val="00F17A21"/>
    <w:rsid w:val="00F3012A"/>
    <w:rsid w:val="00F37B27"/>
    <w:rsid w:val="00F46556"/>
    <w:rsid w:val="00F50E91"/>
    <w:rsid w:val="00F528E6"/>
    <w:rsid w:val="00F52CB1"/>
    <w:rsid w:val="00F57D29"/>
    <w:rsid w:val="00F6766A"/>
    <w:rsid w:val="00F67687"/>
    <w:rsid w:val="00F70432"/>
    <w:rsid w:val="00F77017"/>
    <w:rsid w:val="00F77705"/>
    <w:rsid w:val="00F84AEB"/>
    <w:rsid w:val="00F93F53"/>
    <w:rsid w:val="00F96201"/>
    <w:rsid w:val="00FB4501"/>
    <w:rsid w:val="00FC7EF4"/>
    <w:rsid w:val="00FD0B18"/>
    <w:rsid w:val="00FD1EE7"/>
    <w:rsid w:val="00FD2A8C"/>
    <w:rsid w:val="00FD2FAD"/>
    <w:rsid w:val="00FE714F"/>
    <w:rsid w:val="00FF14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CA3DE7E"/>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veypubs.my.salesforce.com/0031J00001QtDJ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veypubs.my.salesforce.com/0031J00001RX1wE" TargetMode="External"/><Relationship Id="rId14" Type="http://schemas.openxmlformats.org/officeDocument/2006/relationships/image" Target="media/image4.png"/><Relationship Id="rId22"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I:\General%20Information\Competitions\Case%20Study_IIM%20Lucknow\Reference%20Material\Documents\HELLA%20INDIA%20LIGHTING%20LT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Sheet1!$C$5</c:f>
              <c:strCache>
                <c:ptCount val="1"/>
                <c:pt idx="0">
                  <c:v>Profit/Loss (in Thousands of ₹)
</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strRef>
              <c:f>Sheet1!$B$6:$B$14</c:f>
              <c:strCache>
                <c:ptCount val="9"/>
                <c:pt idx="0">
                  <c:v>2008-09</c:v>
                </c:pt>
                <c:pt idx="1">
                  <c:v>2009-10</c:v>
                </c:pt>
                <c:pt idx="2">
                  <c:v>2010-11</c:v>
                </c:pt>
                <c:pt idx="3">
                  <c:v>2011-12</c:v>
                </c:pt>
                <c:pt idx="4">
                  <c:v>2012-13</c:v>
                </c:pt>
                <c:pt idx="5">
                  <c:v>2013-14</c:v>
                </c:pt>
                <c:pt idx="6">
                  <c:v>2014-15</c:v>
                </c:pt>
                <c:pt idx="7">
                  <c:v>2015-16</c:v>
                </c:pt>
                <c:pt idx="8">
                  <c:v>2016-17</c:v>
                </c:pt>
              </c:strCache>
            </c:strRef>
          </c:cat>
          <c:val>
            <c:numRef>
              <c:f>Sheet1!$C$6:$C$14</c:f>
              <c:numCache>
                <c:formatCode>_ * #,##0.00_ ;_ * \-#,##0.00_ ;_ * "-"??_ ;_ @_ </c:formatCode>
                <c:ptCount val="9"/>
                <c:pt idx="0">
                  <c:v>-57452</c:v>
                </c:pt>
                <c:pt idx="1">
                  <c:v>-16978</c:v>
                </c:pt>
                <c:pt idx="2">
                  <c:v>-22496</c:v>
                </c:pt>
                <c:pt idx="3">
                  <c:v>-31620</c:v>
                </c:pt>
                <c:pt idx="4">
                  <c:v>-35537</c:v>
                </c:pt>
                <c:pt idx="5">
                  <c:v>-659</c:v>
                </c:pt>
                <c:pt idx="6">
                  <c:v>66496</c:v>
                </c:pt>
                <c:pt idx="7">
                  <c:v>25297</c:v>
                </c:pt>
                <c:pt idx="8">
                  <c:v>79537</c:v>
                </c:pt>
              </c:numCache>
            </c:numRef>
          </c:val>
          <c:smooth val="0"/>
          <c:extLst>
            <c:ext xmlns:c16="http://schemas.microsoft.com/office/drawing/2014/chart" uri="{C3380CC4-5D6E-409C-BE32-E72D297353CC}">
              <c16:uniqueId val="{00000000-557C-4624-B1F9-2A57E604C8DB}"/>
            </c:ext>
          </c:extLst>
        </c:ser>
        <c:dLbls>
          <c:showLegendKey val="0"/>
          <c:showVal val="0"/>
          <c:showCatName val="0"/>
          <c:showSerName val="0"/>
          <c:showPercent val="0"/>
          <c:showBubbleSize val="0"/>
        </c:dLbls>
        <c:marker val="1"/>
        <c:smooth val="0"/>
        <c:axId val="126608544"/>
        <c:axId val="3478280"/>
      </c:lineChart>
      <c:catAx>
        <c:axId val="12660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cap="none"/>
                  <a:t>Time period</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78280"/>
        <c:crosses val="autoZero"/>
        <c:auto val="1"/>
        <c:lblAlgn val="ctr"/>
        <c:lblOffset val="100"/>
        <c:noMultiLvlLbl val="0"/>
      </c:catAx>
      <c:valAx>
        <c:axId val="34782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cap="none"/>
                  <a:t>Profit/loss (in ₹ thousand</a:t>
                </a:r>
                <a:r>
                  <a:rPr lang="en-GB"/>
                  <a:t>)</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_ * #,##0.00_ ;_ * \-#,##0.00_ ;_ * &quot;-&quot;??_ ;_ @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085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F4CB1-4257-4073-B9E1-762E4978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4410</Words>
  <Characters>25142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2019-05-21T13:37:00Z</dcterms:created>
  <dcterms:modified xsi:type="dcterms:W3CDTF">2019-05-23T11:37:00Z</dcterms:modified>
</cp:coreProperties>
</file>