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31368473" w:rsidR="00C02410" w:rsidRDefault="00593E4D" w:rsidP="00C02410">
      <w:pPr>
        <w:pStyle w:val="ProductNumber"/>
      </w:pPr>
      <w:r>
        <w:t>9B19C021</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7DE655F4" w:rsidR="00013360" w:rsidRDefault="00593E4D" w:rsidP="00013360">
      <w:pPr>
        <w:pStyle w:val="CaseTitle"/>
        <w:spacing w:after="0" w:line="240" w:lineRule="auto"/>
        <w:rPr>
          <w:sz w:val="20"/>
          <w:szCs w:val="20"/>
        </w:rPr>
      </w:pPr>
      <w:r w:rsidRPr="005F5FC3">
        <w:rPr>
          <w:lang w:val="en-GB"/>
        </w:rPr>
        <w:t>show me the money: compensation at cel</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1E464731" w:rsidR="00086B26" w:rsidRPr="00287D6F" w:rsidRDefault="00593E4D" w:rsidP="00086B26">
      <w:pPr>
        <w:pStyle w:val="StyleCopyrightStatementAfter0ptBottomSinglesolidline1"/>
        <w:rPr>
          <w:lang w:val="en-GB"/>
        </w:rPr>
      </w:pPr>
      <w:r w:rsidRPr="005F5FC3">
        <w:rPr>
          <w:lang w:val="en-GB"/>
        </w:rPr>
        <w:t>Stephen</w:t>
      </w:r>
      <w:r>
        <w:rPr>
          <w:lang w:val="en-GB"/>
        </w:rPr>
        <w:t xml:space="preserve"> D.</w:t>
      </w:r>
      <w:r w:rsidRPr="005F5FC3">
        <w:rPr>
          <w:lang w:val="en-GB"/>
        </w:rPr>
        <w:t xml:space="preserve"> </w:t>
      </w:r>
      <w:proofErr w:type="spellStart"/>
      <w:r w:rsidRPr="005F5FC3">
        <w:rPr>
          <w:lang w:val="en-GB"/>
        </w:rPr>
        <w:t>Risavy</w:t>
      </w:r>
      <w:proofErr w:type="spellEnd"/>
      <w:r w:rsidRPr="005F5FC3">
        <w:rPr>
          <w:lang w:val="en-GB"/>
        </w:rPr>
        <w:t>, Karen MacMillan</w:t>
      </w:r>
      <w:r>
        <w:rPr>
          <w:lang w:val="en-GB"/>
        </w:rPr>
        <w:t>,</w:t>
      </w:r>
      <w:r w:rsidRPr="005F5FC3">
        <w:rPr>
          <w:lang w:val="en-GB"/>
        </w:rPr>
        <w:t xml:space="preserve"> and Steve Munn</w:t>
      </w:r>
      <w:r w:rsidR="00ED7922" w:rsidRPr="00FD7E52">
        <w:rPr>
          <w:rFonts w:cs="Arial"/>
          <w:szCs w:val="16"/>
          <w:lang w:val="en-CA"/>
        </w:rPr>
        <w:t xml:space="preserve"> </w:t>
      </w:r>
      <w:r w:rsidR="00086B26" w:rsidRPr="00287D6F">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174E4CB5"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593E4D">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593E4D">
        <w:rPr>
          <w:rFonts w:cs="Arial"/>
          <w:iCs w:val="0"/>
          <w:color w:val="auto"/>
          <w:szCs w:val="16"/>
        </w:rPr>
        <w:t>19</w:t>
      </w:r>
      <w:r w:rsidRPr="00A323B0">
        <w:rPr>
          <w:rFonts w:cs="Arial"/>
          <w:iCs w:val="0"/>
          <w:color w:val="auto"/>
          <w:szCs w:val="16"/>
        </w:rPr>
        <w:t>-</w:t>
      </w:r>
      <w:r w:rsidR="00593E4D">
        <w:rPr>
          <w:rFonts w:cs="Arial"/>
          <w:iCs w:val="0"/>
          <w:color w:val="auto"/>
          <w:szCs w:val="16"/>
        </w:rPr>
        <w:t>07</w:t>
      </w:r>
      <w:r w:rsidRPr="00A323B0">
        <w:rPr>
          <w:rFonts w:cs="Arial"/>
          <w:iCs w:val="0"/>
          <w:color w:val="auto"/>
          <w:szCs w:val="16"/>
        </w:rPr>
        <w:t>-</w:t>
      </w:r>
      <w:r w:rsidR="001F0608">
        <w:rPr>
          <w:rFonts w:cs="Arial"/>
          <w:iCs w:val="0"/>
          <w:color w:val="auto"/>
          <w:szCs w:val="16"/>
        </w:rPr>
        <w:t>25</w:t>
      </w:r>
    </w:p>
    <w:p w14:paraId="0A2A54E4" w14:textId="368413C6" w:rsidR="00751E0B" w:rsidRDefault="00751E0B" w:rsidP="00751E0B">
      <w:pPr>
        <w:pStyle w:val="StyleCopyrightStatementAfter0ptBottomSinglesolidline1"/>
        <w:rPr>
          <w:rFonts w:ascii="Times New Roman" w:hAnsi="Times New Roman"/>
          <w:sz w:val="20"/>
        </w:rPr>
      </w:pPr>
    </w:p>
    <w:p w14:paraId="03F76461" w14:textId="77777777" w:rsidR="00593E4D" w:rsidRPr="00F60786" w:rsidRDefault="00593E4D" w:rsidP="00751E0B">
      <w:pPr>
        <w:pStyle w:val="StyleCopyrightStatementAfter0ptBottomSinglesolidline1"/>
        <w:rPr>
          <w:rFonts w:ascii="Times New Roman" w:hAnsi="Times New Roman"/>
          <w:sz w:val="20"/>
        </w:rPr>
      </w:pPr>
    </w:p>
    <w:p w14:paraId="36DE35B7" w14:textId="40CAF866" w:rsidR="00593E4D" w:rsidRPr="005F5FC3" w:rsidRDefault="00593E4D" w:rsidP="00593E4D">
      <w:pPr>
        <w:pStyle w:val="BodyTextMain"/>
        <w:rPr>
          <w:rFonts w:eastAsia="Arial"/>
          <w:lang w:val="en-GB"/>
        </w:rPr>
      </w:pPr>
      <w:r w:rsidRPr="005F5FC3">
        <w:rPr>
          <w:lang w:val="en-GB"/>
        </w:rPr>
        <w:t xml:space="preserve">“And what are your expectations when it comes to compensation?” </w:t>
      </w:r>
      <w:r w:rsidRPr="005F5FC3">
        <w:rPr>
          <w:rFonts w:eastAsia="Arial"/>
          <w:lang w:val="en-GB"/>
        </w:rPr>
        <w:t xml:space="preserve">Jeff </w:t>
      </w:r>
      <w:bookmarkStart w:id="0" w:name="_Hlk535391017"/>
      <w:proofErr w:type="spellStart"/>
      <w:r w:rsidRPr="005F5FC3">
        <w:rPr>
          <w:rFonts w:eastAsia="Arial"/>
          <w:lang w:val="en-GB"/>
        </w:rPr>
        <w:t>Arvidson</w:t>
      </w:r>
      <w:bookmarkEnd w:id="0"/>
      <w:proofErr w:type="spellEnd"/>
      <w:r w:rsidRPr="005F5FC3">
        <w:rPr>
          <w:rFonts w:eastAsia="Arial"/>
          <w:lang w:val="en-GB"/>
        </w:rPr>
        <w:t xml:space="preserve">, president of </w:t>
      </w:r>
      <w:proofErr w:type="spellStart"/>
      <w:r w:rsidRPr="005F5FC3">
        <w:rPr>
          <w:rFonts w:eastAsia="Arial"/>
          <w:lang w:val="en-GB"/>
        </w:rPr>
        <w:t>Cisca</w:t>
      </w:r>
      <w:proofErr w:type="spellEnd"/>
      <w:r w:rsidRPr="005F5FC3">
        <w:rPr>
          <w:rFonts w:eastAsia="Arial"/>
          <w:lang w:val="en-GB"/>
        </w:rPr>
        <w:t xml:space="preserve"> Engineering Ltd. (CEL), had posed th</w:t>
      </w:r>
      <w:r>
        <w:rPr>
          <w:rFonts w:eastAsia="Arial"/>
          <w:lang w:val="en-GB"/>
        </w:rPr>
        <w:t>is</w:t>
      </w:r>
      <w:r w:rsidRPr="005F5FC3">
        <w:rPr>
          <w:rFonts w:eastAsia="Arial"/>
          <w:lang w:val="en-GB"/>
        </w:rPr>
        <w:t xml:space="preserve"> question hoping that Ron Grubb, the candidate he was interviewing, would give a reasonable number. This was someone he wanted to be able to afford.</w:t>
      </w:r>
    </w:p>
    <w:p w14:paraId="05BF8D05" w14:textId="77777777" w:rsidR="00593E4D" w:rsidRPr="005F5FC3" w:rsidRDefault="00593E4D" w:rsidP="00593E4D">
      <w:pPr>
        <w:pStyle w:val="BodyTextMain"/>
        <w:rPr>
          <w:rFonts w:eastAsia="Arial"/>
          <w:lang w:val="en-GB"/>
        </w:rPr>
      </w:pPr>
    </w:p>
    <w:p w14:paraId="20919CA2" w14:textId="77777777" w:rsidR="00593E4D" w:rsidRPr="005F5FC3" w:rsidRDefault="00593E4D" w:rsidP="00593E4D">
      <w:pPr>
        <w:pStyle w:val="BodyTextMain"/>
        <w:rPr>
          <w:rFonts w:eastAsia="Arial"/>
          <w:lang w:val="en-GB"/>
        </w:rPr>
      </w:pPr>
      <w:r w:rsidRPr="005F5FC3">
        <w:rPr>
          <w:rFonts w:eastAsia="Arial"/>
          <w:lang w:val="en-GB"/>
        </w:rPr>
        <w:t xml:space="preserve">Grubb was being interviewed for a position as a mechanical engineer—specifically, as a pipe stress analyst. This was a line of work that CEL was looking to add to its professional services repertoire. Both </w:t>
      </w:r>
      <w:proofErr w:type="spellStart"/>
      <w:r w:rsidRPr="005F5FC3">
        <w:rPr>
          <w:rFonts w:eastAsia="Arial"/>
          <w:lang w:val="en-GB"/>
        </w:rPr>
        <w:t>Arvidson</w:t>
      </w:r>
      <w:proofErr w:type="spellEnd"/>
      <w:r w:rsidRPr="005F5FC3">
        <w:rPr>
          <w:rFonts w:eastAsia="Arial"/>
          <w:lang w:val="en-GB"/>
        </w:rPr>
        <w:t xml:space="preserve"> and engineering manager Bob Davies, who was also part of the interviewing team, were pretty much convinced—not only that Grubb had the technical skills they needed but also that he would be a good fit for the culture at CEL.</w:t>
      </w:r>
    </w:p>
    <w:p w14:paraId="0D32C5F3" w14:textId="77777777" w:rsidR="00593E4D" w:rsidRPr="005F5FC3" w:rsidRDefault="00593E4D" w:rsidP="00593E4D">
      <w:pPr>
        <w:pStyle w:val="BodyTextMain"/>
        <w:rPr>
          <w:rFonts w:eastAsia="Arial"/>
          <w:lang w:val="en-GB"/>
        </w:rPr>
      </w:pPr>
    </w:p>
    <w:p w14:paraId="6FE0BF9C" w14:textId="77777777" w:rsidR="00593E4D" w:rsidRPr="005F5FC3" w:rsidRDefault="00593E4D" w:rsidP="00593E4D">
      <w:pPr>
        <w:pStyle w:val="BodyTextMain"/>
        <w:rPr>
          <w:rFonts w:eastAsia="Arial"/>
          <w:lang w:val="en-GB"/>
        </w:rPr>
      </w:pPr>
      <w:r w:rsidRPr="005F5FC3">
        <w:rPr>
          <w:rFonts w:eastAsia="Arial"/>
          <w:lang w:val="en-GB"/>
        </w:rPr>
        <w:t xml:space="preserve">After pausing for a moment, Grubb looked confidently at both interviewers in turn, and answered, “Well, based on my seven years of engineering experience, as well as the unique set of skills that I bring to the table, I would expect my salary to be in at least the </w:t>
      </w:r>
      <w:r>
        <w:rPr>
          <w:rFonts w:eastAsia="Arial"/>
          <w:lang w:val="en-GB"/>
        </w:rPr>
        <w:t>CA</w:t>
      </w:r>
      <w:r w:rsidRPr="005F5FC3">
        <w:rPr>
          <w:rFonts w:eastAsia="Arial"/>
          <w:lang w:val="en-GB"/>
        </w:rPr>
        <w:t>$90,000</w:t>
      </w:r>
      <w:r>
        <w:rPr>
          <w:rStyle w:val="FootnoteReference"/>
          <w:rFonts w:eastAsia="Arial"/>
          <w:lang w:val="en-GB"/>
        </w:rPr>
        <w:footnoteReference w:id="1"/>
      </w:r>
      <w:r w:rsidRPr="005F5FC3">
        <w:rPr>
          <w:rFonts w:eastAsia="Arial"/>
          <w:lang w:val="en-GB"/>
        </w:rPr>
        <w:t xml:space="preserve"> to $110,000 range.”</w:t>
      </w:r>
    </w:p>
    <w:p w14:paraId="1C23B6B0" w14:textId="77777777" w:rsidR="00593E4D" w:rsidRPr="005F5FC3" w:rsidRDefault="00593E4D" w:rsidP="00593E4D">
      <w:pPr>
        <w:pStyle w:val="BodyTextMain"/>
        <w:rPr>
          <w:rFonts w:eastAsia="Arial"/>
          <w:lang w:val="en-GB"/>
        </w:rPr>
      </w:pPr>
    </w:p>
    <w:p w14:paraId="212450E3" w14:textId="34C4CA72" w:rsidR="00593E4D" w:rsidRPr="005F5FC3" w:rsidRDefault="00593E4D" w:rsidP="00593E4D">
      <w:pPr>
        <w:pStyle w:val="BodyTextMain"/>
        <w:rPr>
          <w:rFonts w:eastAsia="Arial"/>
          <w:lang w:val="en-GB"/>
        </w:rPr>
      </w:pPr>
      <w:r w:rsidRPr="005F5FC3">
        <w:rPr>
          <w:rFonts w:eastAsia="Arial"/>
          <w:lang w:val="en-GB"/>
        </w:rPr>
        <w:t>Putting his head down to make a note on Grubb’s r</w:t>
      </w:r>
      <w:r w:rsidR="001F0608">
        <w:rPr>
          <w:rFonts w:eastAsia="Arial"/>
          <w:lang w:val="en-GB"/>
        </w:rPr>
        <w:t>e</w:t>
      </w:r>
      <w:r w:rsidRPr="005F5FC3">
        <w:rPr>
          <w:rFonts w:eastAsia="Arial"/>
          <w:lang w:val="en-GB"/>
        </w:rPr>
        <w:t xml:space="preserve">sumé, </w:t>
      </w:r>
      <w:proofErr w:type="spellStart"/>
      <w:r w:rsidRPr="005F5FC3">
        <w:rPr>
          <w:rFonts w:eastAsia="Arial"/>
          <w:lang w:val="en-GB"/>
        </w:rPr>
        <w:t>Arvidson</w:t>
      </w:r>
      <w:proofErr w:type="spellEnd"/>
      <w:r w:rsidRPr="005F5FC3">
        <w:rPr>
          <w:rFonts w:eastAsia="Arial"/>
          <w:lang w:val="en-GB"/>
        </w:rPr>
        <w:t xml:space="preserve"> tried to hide his disappointment. The amount was significantly higher than he had hoped. Uncertain of how to deal with the issue, he decided to push it off, and he responded, “Well, that is more than most engineers usually start out at here, but let’s put off the compensation discussion until after we finish assessing your fit for this role.” </w:t>
      </w:r>
      <w:proofErr w:type="spellStart"/>
      <w:r w:rsidRPr="005F5FC3">
        <w:rPr>
          <w:rFonts w:eastAsia="Arial"/>
          <w:lang w:val="en-GB"/>
        </w:rPr>
        <w:t>Arvidson</w:t>
      </w:r>
      <w:proofErr w:type="spellEnd"/>
      <w:r w:rsidRPr="005F5FC3">
        <w:rPr>
          <w:rFonts w:eastAsia="Arial"/>
          <w:lang w:val="en-GB"/>
        </w:rPr>
        <w:t xml:space="preserve"> then sat back and allowed Davies to lead the remainder of the interview.</w:t>
      </w:r>
    </w:p>
    <w:p w14:paraId="093FCADE" w14:textId="77777777" w:rsidR="00593E4D" w:rsidRPr="005F5FC3" w:rsidRDefault="00593E4D" w:rsidP="00593E4D">
      <w:pPr>
        <w:pStyle w:val="BodyTextMain"/>
        <w:rPr>
          <w:rFonts w:eastAsia="Arial"/>
          <w:lang w:val="en-GB"/>
        </w:rPr>
      </w:pPr>
    </w:p>
    <w:p w14:paraId="6F56552D" w14:textId="77777777" w:rsidR="00593E4D" w:rsidRDefault="00593E4D" w:rsidP="00593E4D">
      <w:pPr>
        <w:pStyle w:val="BodyTextMain"/>
        <w:rPr>
          <w:rFonts w:eastAsia="Arial"/>
          <w:lang w:val="en-GB"/>
        </w:rPr>
      </w:pPr>
      <w:proofErr w:type="spellStart"/>
      <w:r w:rsidRPr="005F5FC3">
        <w:rPr>
          <w:rFonts w:eastAsia="Arial"/>
          <w:lang w:val="en-GB"/>
        </w:rPr>
        <w:t>Arvidson’s</w:t>
      </w:r>
      <w:proofErr w:type="spellEnd"/>
      <w:r w:rsidRPr="005F5FC3">
        <w:rPr>
          <w:rFonts w:eastAsia="Arial"/>
          <w:lang w:val="en-GB"/>
        </w:rPr>
        <w:t xml:space="preserve"> mind started to distance itself from the conversation going on in front of him and focussed instead on what it would take to get Grubb, or someone like him, to accept an offer at CEL. </w:t>
      </w:r>
      <w:proofErr w:type="spellStart"/>
      <w:r w:rsidRPr="005F5FC3">
        <w:rPr>
          <w:rFonts w:eastAsia="Arial"/>
          <w:lang w:val="en-GB"/>
        </w:rPr>
        <w:t>Arvidson</w:t>
      </w:r>
      <w:proofErr w:type="spellEnd"/>
      <w:r w:rsidRPr="005F5FC3">
        <w:rPr>
          <w:rFonts w:eastAsia="Arial"/>
          <w:lang w:val="en-GB"/>
        </w:rPr>
        <w:t xml:space="preserve"> felt that, as a smaller employer, his organization sometimes had difficulty attracting the critical people it needed to continue to grow. He knew that the work environment, the people, and the interesting projects they worked on were strong selling points—but there was no denying that sometimes the compensation levels lagged behind those at </w:t>
      </w:r>
      <w:r>
        <w:rPr>
          <w:rFonts w:eastAsia="Arial"/>
          <w:lang w:val="en-GB"/>
        </w:rPr>
        <w:t>larger firms</w:t>
      </w:r>
      <w:r w:rsidRPr="005F5FC3">
        <w:rPr>
          <w:rFonts w:eastAsia="Arial"/>
          <w:lang w:val="en-GB"/>
        </w:rPr>
        <w:t>, and money was important to people. After hearing Grubb’s salary expectations, he knew that something was going to have to give. He was tempted to simply do whatever it took to convince Grubb to join, even if that meant paying him a lot more than most of the other engineers</w:t>
      </w:r>
      <w:r>
        <w:rPr>
          <w:rFonts w:eastAsia="Arial"/>
          <w:lang w:val="en-GB"/>
        </w:rPr>
        <w:t xml:space="preserve"> received</w:t>
      </w:r>
      <w:r w:rsidRPr="005F5FC3">
        <w:rPr>
          <w:rFonts w:eastAsia="Arial"/>
          <w:lang w:val="en-GB"/>
        </w:rPr>
        <w:t xml:space="preserve">. However, </w:t>
      </w:r>
      <w:proofErr w:type="spellStart"/>
      <w:r w:rsidRPr="005F5FC3">
        <w:rPr>
          <w:rFonts w:eastAsia="Arial"/>
          <w:lang w:val="en-GB"/>
        </w:rPr>
        <w:t>Arvidson</w:t>
      </w:r>
      <w:proofErr w:type="spellEnd"/>
      <w:r w:rsidRPr="005F5FC3">
        <w:rPr>
          <w:rFonts w:eastAsia="Arial"/>
          <w:lang w:val="en-GB"/>
        </w:rPr>
        <w:t xml:space="preserve"> knew enough to be mindful of how such a decision could affect the other employees in the company.</w:t>
      </w:r>
    </w:p>
    <w:p w14:paraId="67F950D7" w14:textId="77777777" w:rsidR="00593E4D" w:rsidRPr="005F5FC3" w:rsidRDefault="00593E4D" w:rsidP="00593E4D">
      <w:pPr>
        <w:pStyle w:val="Casehead1"/>
        <w:rPr>
          <w:rFonts w:eastAsia="Arial"/>
          <w:lang w:val="en-GB"/>
        </w:rPr>
      </w:pPr>
      <w:r w:rsidRPr="005F5FC3">
        <w:rPr>
          <w:rFonts w:eastAsia="Arial"/>
          <w:lang w:val="en-GB"/>
        </w:rPr>
        <w:lastRenderedPageBreak/>
        <w:t>CEL Background</w:t>
      </w:r>
    </w:p>
    <w:p w14:paraId="629F3C9E" w14:textId="77777777" w:rsidR="00593E4D" w:rsidRPr="005F5FC3" w:rsidRDefault="00593E4D" w:rsidP="00593E4D">
      <w:pPr>
        <w:pStyle w:val="BodyTextMain"/>
        <w:rPr>
          <w:rFonts w:eastAsia="Arial"/>
          <w:lang w:val="en-GB"/>
        </w:rPr>
      </w:pPr>
    </w:p>
    <w:p w14:paraId="11E5648D" w14:textId="03B8630C" w:rsidR="00593E4D" w:rsidRPr="005F5FC3" w:rsidRDefault="00593E4D" w:rsidP="00593E4D">
      <w:pPr>
        <w:pStyle w:val="BodyTextMain"/>
        <w:rPr>
          <w:rFonts w:eastAsia="Arial"/>
          <w:lang w:val="en-GB"/>
        </w:rPr>
      </w:pPr>
      <w:r w:rsidRPr="005F5FC3">
        <w:rPr>
          <w:rFonts w:eastAsia="Arial"/>
          <w:lang w:val="en-GB"/>
        </w:rPr>
        <w:t>CEL was a Canadian engineering consulting firm located in Waterloo, Ontario. It provided customers throughout the world with services related to the manufactur</w:t>
      </w:r>
      <w:r w:rsidR="001F0608">
        <w:rPr>
          <w:rFonts w:eastAsia="Arial"/>
          <w:lang w:val="en-GB"/>
        </w:rPr>
        <w:t>ing</w:t>
      </w:r>
      <w:r w:rsidRPr="005F5FC3">
        <w:rPr>
          <w:rFonts w:eastAsia="Arial"/>
          <w:lang w:val="en-GB"/>
        </w:rPr>
        <w:t xml:space="preserve"> of pressure equipment. Pressure vessels were containers that held liquids or gases at pressures that differed from regular conditions. Since the material was being held under pressure, the containers could potentially explode, hurting anyone nearby. Due to this danger, each country carefully regulated the manufacturing and operation of pressure vessels. No one in Canada could legally use a pressure vessel unless it had been proven to meet the high standards set by the government. Organizations from other countries that wanted to sell pressure vessels in Canada </w:t>
      </w:r>
      <w:r>
        <w:rPr>
          <w:rFonts w:eastAsia="Arial"/>
          <w:lang w:val="en-GB"/>
        </w:rPr>
        <w:t xml:space="preserve">also </w:t>
      </w:r>
      <w:r w:rsidRPr="005F5FC3">
        <w:rPr>
          <w:rFonts w:eastAsia="Arial"/>
          <w:lang w:val="en-GB"/>
        </w:rPr>
        <w:t>had to have an engineering firm certify that the containers met Canadian regulations. This is where CEL came in. The</w:t>
      </w:r>
      <w:r>
        <w:rPr>
          <w:rFonts w:eastAsia="Arial"/>
          <w:lang w:val="en-GB"/>
        </w:rPr>
        <w:t xml:space="preserve"> company</w:t>
      </w:r>
      <w:r w:rsidRPr="005F5FC3">
        <w:rPr>
          <w:rFonts w:eastAsia="Arial"/>
          <w:lang w:val="en-GB"/>
        </w:rPr>
        <w:t xml:space="preserve"> had the engineering qualifications necessary to provide this certification to customers in a number of industries, including oil and gas, water filtration, food and beverage, instrumentation, and pharmaceuticals.</w:t>
      </w:r>
    </w:p>
    <w:p w14:paraId="284F1EF6" w14:textId="77777777" w:rsidR="00593E4D" w:rsidRPr="005F5FC3" w:rsidRDefault="00593E4D" w:rsidP="00593E4D">
      <w:pPr>
        <w:pStyle w:val="BodyTextMain"/>
        <w:rPr>
          <w:rFonts w:eastAsia="Arial"/>
          <w:lang w:val="en-GB"/>
        </w:rPr>
      </w:pPr>
    </w:p>
    <w:p w14:paraId="7E637D82" w14:textId="77777777" w:rsidR="00593E4D" w:rsidRPr="005F5FC3" w:rsidRDefault="00593E4D" w:rsidP="00593E4D">
      <w:pPr>
        <w:pStyle w:val="BodyTextMain"/>
        <w:rPr>
          <w:rFonts w:eastAsia="Arial"/>
          <w:lang w:val="en-GB"/>
        </w:rPr>
      </w:pPr>
      <w:r w:rsidRPr="005F5FC3">
        <w:rPr>
          <w:rFonts w:eastAsia="Arial"/>
          <w:lang w:val="en-GB"/>
        </w:rPr>
        <w:t>Founded in 1999 by Cheryl Landsberg, CEL had 16 employees</w:t>
      </w:r>
      <w:r>
        <w:rPr>
          <w:rFonts w:eastAsia="Arial"/>
          <w:lang w:val="en-GB"/>
        </w:rPr>
        <w:t xml:space="preserve"> in 2018</w:t>
      </w:r>
      <w:r w:rsidRPr="005F5FC3">
        <w:rPr>
          <w:rFonts w:eastAsia="Arial"/>
          <w:lang w:val="en-GB"/>
        </w:rPr>
        <w:t>. When Landsberg retired in 2017, she had maintained a 20 per cent share in the company and arranged for employees to take ownership of the rest. This meant that a majority of CEL’s employees had about 5 per cent stake</w:t>
      </w:r>
      <w:r>
        <w:rPr>
          <w:rFonts w:eastAsia="Arial"/>
          <w:lang w:val="en-GB"/>
        </w:rPr>
        <w:t>s</w:t>
      </w:r>
      <w:r w:rsidRPr="005F5FC3">
        <w:rPr>
          <w:rFonts w:eastAsia="Arial"/>
          <w:lang w:val="en-GB"/>
        </w:rPr>
        <w:t xml:space="preserve"> in their employer. Employees were able to purchase shares at 10 per cent of fair market value. To make it easy for employees to be involved, the company had arranged a plan that enabled </w:t>
      </w:r>
      <w:r>
        <w:rPr>
          <w:rFonts w:eastAsia="Arial"/>
          <w:lang w:val="en-GB"/>
        </w:rPr>
        <w:t>them</w:t>
      </w:r>
      <w:r w:rsidRPr="005F5FC3">
        <w:rPr>
          <w:rFonts w:eastAsia="Arial"/>
          <w:lang w:val="en-GB"/>
        </w:rPr>
        <w:t xml:space="preserve"> to purchase shares over time as dividends accrued. In this way, employees were able to become minority owners without much personal cash outlay.</w:t>
      </w:r>
    </w:p>
    <w:p w14:paraId="49D2E2A1" w14:textId="77777777" w:rsidR="00593E4D" w:rsidRPr="005F5FC3" w:rsidRDefault="00593E4D" w:rsidP="00593E4D">
      <w:pPr>
        <w:pStyle w:val="BodyTextMain"/>
        <w:rPr>
          <w:rFonts w:eastAsia="Arial"/>
          <w:lang w:val="en-GB"/>
        </w:rPr>
      </w:pPr>
    </w:p>
    <w:p w14:paraId="3A4D24D0" w14:textId="77777777" w:rsidR="00593E4D" w:rsidRPr="005F5FC3" w:rsidRDefault="00593E4D" w:rsidP="00593E4D">
      <w:pPr>
        <w:pStyle w:val="BodyTextMain"/>
        <w:rPr>
          <w:rFonts w:eastAsia="Arial"/>
          <w:lang w:val="en-GB"/>
        </w:rPr>
      </w:pPr>
      <w:r w:rsidRPr="005F5FC3">
        <w:rPr>
          <w:rFonts w:eastAsia="Arial"/>
          <w:lang w:val="en-GB"/>
        </w:rPr>
        <w:t xml:space="preserve">To continue to grow the business after it became employee-owned, </w:t>
      </w:r>
      <w:proofErr w:type="spellStart"/>
      <w:r w:rsidRPr="005F5FC3">
        <w:rPr>
          <w:rFonts w:eastAsia="Arial"/>
          <w:lang w:val="en-GB"/>
        </w:rPr>
        <w:t>Arvidson</w:t>
      </w:r>
      <w:proofErr w:type="spellEnd"/>
      <w:r w:rsidRPr="005F5FC3">
        <w:rPr>
          <w:rFonts w:eastAsia="Arial"/>
          <w:lang w:val="en-GB"/>
        </w:rPr>
        <w:t xml:space="preserve"> and the board of directors had decided to branch out into pipe stress analysis, which was related to the work CEL traditionally performed. CEL clients often needed this type of work, but since CEL did not have the necessary resources, it had always passed this work on to another engineering firm. </w:t>
      </w:r>
      <w:proofErr w:type="spellStart"/>
      <w:r w:rsidRPr="005F5FC3">
        <w:rPr>
          <w:rFonts w:eastAsia="Arial"/>
          <w:lang w:val="en-GB"/>
        </w:rPr>
        <w:t>Arvidson</w:t>
      </w:r>
      <w:proofErr w:type="spellEnd"/>
      <w:r w:rsidRPr="005F5FC3">
        <w:rPr>
          <w:rFonts w:eastAsia="Arial"/>
          <w:lang w:val="en-GB"/>
        </w:rPr>
        <w:t xml:space="preserve"> was tired of forgoing the opportunity for increased revenue, and he also wanted to better serve the firm’s clients, so he knew it was time to hire someone with these skills.</w:t>
      </w:r>
    </w:p>
    <w:p w14:paraId="3C8A0FBC" w14:textId="77777777" w:rsidR="00593E4D" w:rsidRPr="005F5FC3" w:rsidRDefault="00593E4D" w:rsidP="00593E4D">
      <w:pPr>
        <w:pStyle w:val="BodyTextMain"/>
        <w:rPr>
          <w:rFonts w:eastAsia="Arial"/>
          <w:lang w:val="en-GB"/>
        </w:rPr>
      </w:pPr>
    </w:p>
    <w:p w14:paraId="178A86C7" w14:textId="77777777" w:rsidR="00593E4D" w:rsidRPr="005F5FC3" w:rsidRDefault="00593E4D" w:rsidP="00593E4D">
      <w:pPr>
        <w:pStyle w:val="BodyTextMain"/>
        <w:rPr>
          <w:rFonts w:eastAsia="Arial"/>
          <w:lang w:val="en-GB"/>
        </w:rPr>
      </w:pPr>
    </w:p>
    <w:p w14:paraId="38612DDA" w14:textId="77777777" w:rsidR="00593E4D" w:rsidRPr="005F5FC3" w:rsidRDefault="00593E4D" w:rsidP="00593E4D">
      <w:pPr>
        <w:pStyle w:val="Casehead1"/>
        <w:rPr>
          <w:rFonts w:eastAsia="Arial"/>
          <w:lang w:val="en-GB"/>
        </w:rPr>
      </w:pPr>
      <w:r w:rsidRPr="005F5FC3">
        <w:rPr>
          <w:rFonts w:eastAsia="Arial"/>
          <w:lang w:val="en-GB"/>
        </w:rPr>
        <w:t>Compensation Data</w:t>
      </w:r>
    </w:p>
    <w:p w14:paraId="0328C876" w14:textId="77777777" w:rsidR="00593E4D" w:rsidRPr="005F5FC3" w:rsidRDefault="00593E4D" w:rsidP="00593E4D">
      <w:pPr>
        <w:pStyle w:val="BodyTextMain"/>
        <w:rPr>
          <w:rFonts w:eastAsia="Arial"/>
          <w:lang w:val="en-GB"/>
        </w:rPr>
      </w:pPr>
    </w:p>
    <w:p w14:paraId="4E9EF630" w14:textId="77777777" w:rsidR="00593E4D" w:rsidRPr="005F5FC3" w:rsidRDefault="00593E4D" w:rsidP="00593E4D">
      <w:pPr>
        <w:pStyle w:val="BodyTextMain"/>
        <w:rPr>
          <w:rFonts w:eastAsia="Arial"/>
          <w:lang w:val="en-GB"/>
        </w:rPr>
      </w:pPr>
      <w:r w:rsidRPr="005F5FC3">
        <w:rPr>
          <w:rFonts w:eastAsia="Arial"/>
          <w:lang w:val="en-GB"/>
        </w:rPr>
        <w:t xml:space="preserve">After the interview was over and Grubb had been shown out, </w:t>
      </w:r>
      <w:proofErr w:type="spellStart"/>
      <w:r w:rsidRPr="005F5FC3">
        <w:rPr>
          <w:rFonts w:eastAsia="Arial"/>
          <w:lang w:val="en-GB"/>
        </w:rPr>
        <w:t>Arvidson</w:t>
      </w:r>
      <w:proofErr w:type="spellEnd"/>
      <w:r w:rsidRPr="005F5FC3">
        <w:rPr>
          <w:rFonts w:eastAsia="Arial"/>
          <w:lang w:val="en-GB"/>
        </w:rPr>
        <w:t xml:space="preserve"> and Davies remained in the conference room to discuss their impressions. They agreed that Grubb was someone they wanted to add to their team; however, they couldn’t ignore the issue of compensation.</w:t>
      </w:r>
    </w:p>
    <w:p w14:paraId="4357666F" w14:textId="77777777" w:rsidR="00593E4D" w:rsidRPr="005F5FC3" w:rsidRDefault="00593E4D" w:rsidP="00593E4D">
      <w:pPr>
        <w:pStyle w:val="BodyTextMain"/>
        <w:rPr>
          <w:rFonts w:eastAsia="Arial"/>
          <w:lang w:val="en-GB"/>
        </w:rPr>
      </w:pPr>
    </w:p>
    <w:p w14:paraId="0B017663" w14:textId="77777777" w:rsidR="00593E4D" w:rsidRPr="005F5FC3" w:rsidRDefault="00593E4D" w:rsidP="00593E4D">
      <w:pPr>
        <w:pStyle w:val="BodyTextMain"/>
        <w:rPr>
          <w:rFonts w:eastAsia="Arial"/>
          <w:lang w:val="en-GB"/>
        </w:rPr>
      </w:pPr>
      <w:r w:rsidRPr="005F5FC3">
        <w:rPr>
          <w:rFonts w:eastAsia="Arial"/>
          <w:lang w:val="en-GB"/>
        </w:rPr>
        <w:t xml:space="preserve">Davies said, </w:t>
      </w:r>
    </w:p>
    <w:p w14:paraId="52276112" w14:textId="77777777" w:rsidR="00593E4D" w:rsidRPr="005F5FC3" w:rsidRDefault="00593E4D" w:rsidP="00593E4D">
      <w:pPr>
        <w:pStyle w:val="BodyTextMain"/>
        <w:rPr>
          <w:rFonts w:eastAsia="Arial"/>
          <w:lang w:val="en-GB"/>
        </w:rPr>
      </w:pPr>
    </w:p>
    <w:p w14:paraId="4BC3D6B7" w14:textId="77777777" w:rsidR="00593E4D" w:rsidRPr="005F5FC3" w:rsidRDefault="00593E4D" w:rsidP="00593E4D">
      <w:pPr>
        <w:pStyle w:val="BodyTextMain"/>
        <w:ind w:left="720"/>
        <w:rPr>
          <w:rFonts w:eastAsia="Arial"/>
          <w:lang w:val="en-GB"/>
        </w:rPr>
      </w:pPr>
      <w:r w:rsidRPr="005F5FC3">
        <w:rPr>
          <w:rFonts w:eastAsia="Arial"/>
          <w:lang w:val="en-GB"/>
        </w:rPr>
        <w:t>I saw the look on your face when he said he wanted 90 to 110 grand. Now Jeff, I know that’s more than some of our other engineers make, but we really need this guy. Right now, we are farming out all of our pipe stress work. If Grubb was on board, we could keep it in house. He’ll pay for himself in no time. Plus, he will help to strengthen the company by giving us a whole new skill</w:t>
      </w:r>
      <w:r>
        <w:rPr>
          <w:rFonts w:eastAsia="Arial"/>
          <w:lang w:val="en-GB"/>
        </w:rPr>
        <w:t xml:space="preserve"> </w:t>
      </w:r>
      <w:r w:rsidRPr="005F5FC3">
        <w:rPr>
          <w:rFonts w:eastAsia="Arial"/>
          <w:lang w:val="en-GB"/>
        </w:rPr>
        <w:t>set to offer our customers.</w:t>
      </w:r>
    </w:p>
    <w:p w14:paraId="331108E4" w14:textId="77777777" w:rsidR="00593E4D" w:rsidRPr="005F5FC3" w:rsidRDefault="00593E4D" w:rsidP="00593E4D">
      <w:pPr>
        <w:pStyle w:val="BodyTextMain"/>
        <w:rPr>
          <w:rFonts w:eastAsia="Arial"/>
          <w:lang w:val="en-GB"/>
        </w:rPr>
      </w:pPr>
    </w:p>
    <w:p w14:paraId="2F8EE793" w14:textId="77777777" w:rsidR="00593E4D" w:rsidRPr="005F5FC3" w:rsidRDefault="00593E4D" w:rsidP="00593E4D">
      <w:pPr>
        <w:pStyle w:val="BodyTextMain"/>
        <w:rPr>
          <w:rFonts w:eastAsia="Arial"/>
          <w:lang w:val="en-GB"/>
        </w:rPr>
      </w:pPr>
      <w:proofErr w:type="spellStart"/>
      <w:r w:rsidRPr="005F5FC3">
        <w:rPr>
          <w:rFonts w:eastAsia="Arial"/>
          <w:lang w:val="en-GB"/>
        </w:rPr>
        <w:t>Arvidson</w:t>
      </w:r>
      <w:proofErr w:type="spellEnd"/>
      <w:r w:rsidRPr="005F5FC3">
        <w:rPr>
          <w:rFonts w:eastAsia="Arial"/>
          <w:lang w:val="en-GB"/>
        </w:rPr>
        <w:t xml:space="preserve"> shrugged and replied, “I know what you’re saying, Bob. I’d like to have him here too. But we have to be careful. If we pay him more than we pay the other engineers, how is that going to make the others feel? We may end up with one happy employee and half a dozen unhappy ones.”</w:t>
      </w:r>
    </w:p>
    <w:p w14:paraId="1856B697" w14:textId="77777777" w:rsidR="00593E4D" w:rsidRPr="005F5FC3" w:rsidRDefault="00593E4D" w:rsidP="00593E4D">
      <w:pPr>
        <w:pStyle w:val="BodyTextMain"/>
        <w:rPr>
          <w:rFonts w:eastAsia="Arial"/>
          <w:lang w:val="en-GB"/>
        </w:rPr>
      </w:pPr>
    </w:p>
    <w:p w14:paraId="51A77D92" w14:textId="77777777" w:rsidR="00593E4D" w:rsidRPr="005F5FC3" w:rsidRDefault="00593E4D" w:rsidP="00593E4D">
      <w:pPr>
        <w:pStyle w:val="BodyTextMain"/>
        <w:rPr>
          <w:rFonts w:eastAsia="Arial"/>
          <w:lang w:val="en-GB"/>
        </w:rPr>
      </w:pPr>
      <w:r w:rsidRPr="005F5FC3">
        <w:rPr>
          <w:rFonts w:eastAsia="Arial"/>
          <w:lang w:val="en-GB"/>
        </w:rPr>
        <w:t xml:space="preserve">Sifting through a folder in front of him, </w:t>
      </w:r>
      <w:proofErr w:type="spellStart"/>
      <w:r w:rsidRPr="005F5FC3">
        <w:rPr>
          <w:rFonts w:eastAsia="Arial"/>
          <w:lang w:val="en-GB"/>
        </w:rPr>
        <w:t>Arvidson</w:t>
      </w:r>
      <w:proofErr w:type="spellEnd"/>
      <w:r w:rsidRPr="005F5FC3">
        <w:rPr>
          <w:rFonts w:eastAsia="Arial"/>
          <w:lang w:val="en-GB"/>
        </w:rPr>
        <w:t xml:space="preserve"> remarked, “I’ve pulled some data.” He handed Davies a sheet of paper (see Exhibit 1). “This is some information on what we pay our engineers currently. If we </w:t>
      </w:r>
      <w:r w:rsidRPr="005F5FC3">
        <w:rPr>
          <w:rFonts w:eastAsia="Arial"/>
          <w:lang w:val="en-GB"/>
        </w:rPr>
        <w:lastRenderedPageBreak/>
        <w:t>stayed consistent with this, based on Grubb’s experience, we would have to offer him a starting salary of about $85,000.”</w:t>
      </w:r>
    </w:p>
    <w:p w14:paraId="21892527" w14:textId="77777777" w:rsidR="00593E4D" w:rsidRPr="005F5FC3" w:rsidRDefault="00593E4D" w:rsidP="00593E4D">
      <w:pPr>
        <w:pStyle w:val="BodyTextMain"/>
        <w:rPr>
          <w:rFonts w:eastAsia="Arial"/>
          <w:highlight w:val="yellow"/>
          <w:lang w:val="en-GB"/>
        </w:rPr>
      </w:pPr>
    </w:p>
    <w:p w14:paraId="25631E37" w14:textId="77777777" w:rsidR="00593E4D" w:rsidRPr="005F5FC3" w:rsidRDefault="00593E4D" w:rsidP="00593E4D">
      <w:pPr>
        <w:pStyle w:val="BodyTextMain"/>
        <w:rPr>
          <w:rFonts w:eastAsia="Arial"/>
          <w:lang w:val="en-GB"/>
        </w:rPr>
      </w:pPr>
      <w:r w:rsidRPr="005F5FC3">
        <w:rPr>
          <w:rFonts w:eastAsia="Arial"/>
          <w:lang w:val="en-GB"/>
        </w:rPr>
        <w:t xml:space="preserve">As Davies started to review the page, </w:t>
      </w:r>
      <w:proofErr w:type="spellStart"/>
      <w:r w:rsidRPr="005F5FC3">
        <w:rPr>
          <w:rFonts w:eastAsia="Arial"/>
          <w:lang w:val="en-GB"/>
        </w:rPr>
        <w:t>Arvidson</w:t>
      </w:r>
      <w:proofErr w:type="spellEnd"/>
      <w:r w:rsidRPr="005F5FC3">
        <w:rPr>
          <w:rFonts w:eastAsia="Arial"/>
          <w:lang w:val="en-GB"/>
        </w:rPr>
        <w:t xml:space="preserve"> pulled out another sheet and passed it over (see Exhibit 2), saying, </w:t>
      </w:r>
    </w:p>
    <w:p w14:paraId="668ADDAC" w14:textId="77777777" w:rsidR="00593E4D" w:rsidRPr="005F5FC3" w:rsidRDefault="00593E4D" w:rsidP="00593E4D">
      <w:pPr>
        <w:pStyle w:val="BodyTextMain"/>
        <w:rPr>
          <w:rFonts w:eastAsia="Arial"/>
          <w:lang w:val="en-GB"/>
        </w:rPr>
      </w:pPr>
    </w:p>
    <w:p w14:paraId="78670A70" w14:textId="77777777" w:rsidR="00593E4D" w:rsidRPr="005F5FC3" w:rsidRDefault="00593E4D" w:rsidP="00593E4D">
      <w:pPr>
        <w:pStyle w:val="BodyTextMain"/>
        <w:ind w:left="720"/>
        <w:rPr>
          <w:rFonts w:eastAsia="Arial"/>
          <w:lang w:val="en-GB"/>
        </w:rPr>
      </w:pPr>
      <w:r w:rsidRPr="005F5FC3">
        <w:rPr>
          <w:rFonts w:eastAsia="Arial"/>
          <w:lang w:val="en-GB"/>
        </w:rPr>
        <w:t>I almost forgot, I also pulled some salary survey data from a couple of sources. That first sheet will help us figure out how to pay fairly within the company. This second one will tell us how to ensure our employees are being compensated fairly compared with people in other companies who are in mid-level engineering roles.</w:t>
      </w:r>
    </w:p>
    <w:p w14:paraId="24086DAA" w14:textId="77777777" w:rsidR="00593E4D" w:rsidRPr="005F5FC3" w:rsidRDefault="00593E4D" w:rsidP="00593E4D">
      <w:pPr>
        <w:pStyle w:val="BodyTextMain"/>
        <w:rPr>
          <w:rFonts w:eastAsia="Arial"/>
          <w:lang w:val="en-GB"/>
        </w:rPr>
      </w:pPr>
    </w:p>
    <w:p w14:paraId="7263D9B6" w14:textId="77777777" w:rsidR="00593E4D" w:rsidRPr="005F5FC3" w:rsidRDefault="00593E4D" w:rsidP="00593E4D">
      <w:pPr>
        <w:pStyle w:val="BodyTextMain"/>
        <w:rPr>
          <w:rFonts w:eastAsia="Arial"/>
          <w:lang w:val="en-GB"/>
        </w:rPr>
      </w:pPr>
      <w:proofErr w:type="spellStart"/>
      <w:r w:rsidRPr="005F5FC3">
        <w:rPr>
          <w:rFonts w:eastAsia="Arial"/>
          <w:lang w:val="en-GB"/>
        </w:rPr>
        <w:t>Arvidson</w:t>
      </w:r>
      <w:proofErr w:type="spellEnd"/>
      <w:r w:rsidRPr="005F5FC3">
        <w:rPr>
          <w:rFonts w:eastAsia="Arial"/>
          <w:lang w:val="en-GB"/>
        </w:rPr>
        <w:t xml:space="preserve"> added, “I think the dividends aspect will end up being a game-changer when it comes to compensation. Our base salaries are not as high as they could be, but the dividends could end up being a real windfall at some point.” </w:t>
      </w:r>
    </w:p>
    <w:p w14:paraId="7BA41BD7" w14:textId="77777777" w:rsidR="00593E4D" w:rsidRPr="005F5FC3" w:rsidRDefault="00593E4D" w:rsidP="00593E4D">
      <w:pPr>
        <w:pStyle w:val="BodyTextMain"/>
        <w:rPr>
          <w:rFonts w:eastAsia="Arial"/>
          <w:lang w:val="en-GB"/>
        </w:rPr>
      </w:pPr>
    </w:p>
    <w:p w14:paraId="61CD09B4" w14:textId="77777777" w:rsidR="00593E4D" w:rsidRPr="005F5FC3" w:rsidRDefault="00593E4D" w:rsidP="00593E4D">
      <w:pPr>
        <w:pStyle w:val="BodyTextMain"/>
        <w:rPr>
          <w:rFonts w:eastAsia="Arial"/>
          <w:lang w:val="en-GB"/>
        </w:rPr>
      </w:pPr>
      <w:r w:rsidRPr="005F5FC3">
        <w:rPr>
          <w:rFonts w:eastAsia="Arial"/>
          <w:lang w:val="en-GB"/>
        </w:rPr>
        <w:t xml:space="preserve">Davies replied, </w:t>
      </w:r>
    </w:p>
    <w:p w14:paraId="11FA2F50" w14:textId="77777777" w:rsidR="00593E4D" w:rsidRPr="005F5FC3" w:rsidRDefault="00593E4D" w:rsidP="00593E4D">
      <w:pPr>
        <w:pStyle w:val="BodyTextMain"/>
        <w:rPr>
          <w:rFonts w:eastAsia="Arial"/>
          <w:lang w:val="en-GB"/>
        </w:rPr>
      </w:pPr>
    </w:p>
    <w:p w14:paraId="45F5B946" w14:textId="77777777" w:rsidR="00593E4D" w:rsidRPr="005F5FC3" w:rsidRDefault="00593E4D" w:rsidP="00593E4D">
      <w:pPr>
        <w:pStyle w:val="BodyTextMain"/>
        <w:ind w:left="720"/>
        <w:rPr>
          <w:rFonts w:eastAsia="Arial"/>
          <w:lang w:val="en-GB"/>
        </w:rPr>
      </w:pPr>
      <w:r w:rsidRPr="005F5FC3">
        <w:rPr>
          <w:rFonts w:eastAsia="Arial"/>
          <w:lang w:val="en-GB"/>
        </w:rPr>
        <w:t>I love that we as employees own the company now, and the way you set it up to let everyone be involved was a great idea. I know that we won’t get much in terms of dividends in the first few years because the profits will go to pay for our shares, but after that we could get a dividend of between 30 and 40 per cent of our earnings in a good year. That’s a big deal!</w:t>
      </w:r>
    </w:p>
    <w:p w14:paraId="7ED18885" w14:textId="77777777" w:rsidR="00593E4D" w:rsidRPr="005F5FC3" w:rsidRDefault="00593E4D" w:rsidP="00593E4D">
      <w:pPr>
        <w:pStyle w:val="BodyTextMain"/>
        <w:rPr>
          <w:rFonts w:eastAsia="Arial"/>
          <w:lang w:val="en-GB"/>
        </w:rPr>
      </w:pPr>
    </w:p>
    <w:p w14:paraId="476F4B34" w14:textId="77777777" w:rsidR="00593E4D" w:rsidRPr="005F5FC3" w:rsidRDefault="00593E4D" w:rsidP="00593E4D">
      <w:pPr>
        <w:pStyle w:val="BodyTextMain"/>
        <w:rPr>
          <w:rFonts w:eastAsia="Arial"/>
          <w:lang w:val="en-GB"/>
        </w:rPr>
      </w:pPr>
      <w:proofErr w:type="spellStart"/>
      <w:r w:rsidRPr="005F5FC3">
        <w:rPr>
          <w:rFonts w:eastAsia="Arial"/>
          <w:lang w:val="en-GB"/>
        </w:rPr>
        <w:t>Arvidson</w:t>
      </w:r>
      <w:proofErr w:type="spellEnd"/>
      <w:r w:rsidRPr="005F5FC3">
        <w:rPr>
          <w:rFonts w:eastAsia="Arial"/>
          <w:lang w:val="en-GB"/>
        </w:rPr>
        <w:t xml:space="preserve"> sat back in his chair with a sombre expression; then he continued: </w:t>
      </w:r>
    </w:p>
    <w:p w14:paraId="13A4F185" w14:textId="77777777" w:rsidR="00593E4D" w:rsidRPr="005F5FC3" w:rsidRDefault="00593E4D" w:rsidP="00593E4D">
      <w:pPr>
        <w:pStyle w:val="BodyTextMain"/>
        <w:rPr>
          <w:rFonts w:eastAsia="Arial"/>
          <w:lang w:val="en-GB"/>
        </w:rPr>
      </w:pPr>
    </w:p>
    <w:p w14:paraId="39D236CF" w14:textId="77777777" w:rsidR="00593E4D" w:rsidRPr="005F5FC3" w:rsidRDefault="00593E4D" w:rsidP="00593E4D">
      <w:pPr>
        <w:pStyle w:val="BodyTextMain"/>
        <w:ind w:left="720"/>
        <w:rPr>
          <w:rFonts w:eastAsia="Arial"/>
          <w:lang w:val="en-GB"/>
        </w:rPr>
      </w:pPr>
      <w:r w:rsidRPr="005F5FC3">
        <w:rPr>
          <w:rFonts w:eastAsia="Arial"/>
          <w:lang w:val="en-GB"/>
        </w:rPr>
        <w:t>Between you and me, I’ve heard some grumbling from a couple of employees that they would rather have a higher base salary than live with the uncertainty of dividends that are dependent on firm performance. It is hard for them to see that, as owners, they have to accept the risk along with the potential for reward. They have to understand that this set-up will make us stronger over the long term, because we won’t have super-high compensation costs in the bad years. I’ve seen some companies go under because of that.</w:t>
      </w:r>
    </w:p>
    <w:p w14:paraId="508D8594" w14:textId="77777777" w:rsidR="00593E4D" w:rsidRPr="005F5FC3" w:rsidRDefault="00593E4D" w:rsidP="00593E4D">
      <w:pPr>
        <w:pStyle w:val="BodyTextMain"/>
        <w:rPr>
          <w:rFonts w:eastAsia="Arial"/>
          <w:lang w:val="en-GB"/>
        </w:rPr>
      </w:pPr>
    </w:p>
    <w:p w14:paraId="604A6B8F" w14:textId="77777777" w:rsidR="00593E4D" w:rsidRPr="005F5FC3" w:rsidRDefault="00593E4D" w:rsidP="00593E4D">
      <w:pPr>
        <w:pStyle w:val="BodyTextMain"/>
        <w:rPr>
          <w:rFonts w:eastAsia="Arial"/>
          <w:lang w:val="en-GB"/>
        </w:rPr>
      </w:pPr>
      <w:r w:rsidRPr="005F5FC3">
        <w:rPr>
          <w:rFonts w:eastAsia="Arial"/>
          <w:lang w:val="en-GB"/>
        </w:rPr>
        <w:t>Davies smiled as he replied: “I guess it’s hard to see the big picture when you are hoping to buy a new big</w:t>
      </w:r>
      <w:r>
        <w:rPr>
          <w:rFonts w:eastAsia="Arial"/>
          <w:lang w:val="en-GB"/>
        </w:rPr>
        <w:t>-</w:t>
      </w:r>
      <w:r w:rsidRPr="005F5FC3">
        <w:rPr>
          <w:rFonts w:eastAsia="Arial"/>
          <w:lang w:val="en-GB"/>
        </w:rPr>
        <w:t xml:space="preserve">screen TV right away.” </w:t>
      </w:r>
    </w:p>
    <w:p w14:paraId="220D4343" w14:textId="77777777" w:rsidR="00593E4D" w:rsidRPr="005F5FC3" w:rsidRDefault="00593E4D" w:rsidP="00593E4D">
      <w:pPr>
        <w:pStyle w:val="BodyTextMain"/>
        <w:rPr>
          <w:rFonts w:eastAsia="Arial"/>
          <w:lang w:val="en-GB"/>
        </w:rPr>
      </w:pPr>
    </w:p>
    <w:p w14:paraId="71DA33E8" w14:textId="77777777" w:rsidR="00593E4D" w:rsidRDefault="00593E4D" w:rsidP="00593E4D">
      <w:pPr>
        <w:pStyle w:val="BodyTextMain"/>
        <w:rPr>
          <w:rFonts w:eastAsia="Arial"/>
          <w:lang w:val="en-GB"/>
        </w:rPr>
      </w:pPr>
      <w:proofErr w:type="spellStart"/>
      <w:r w:rsidRPr="005F5FC3">
        <w:rPr>
          <w:rFonts w:eastAsia="Arial"/>
          <w:lang w:val="en-GB"/>
        </w:rPr>
        <w:t>Arvidson</w:t>
      </w:r>
      <w:proofErr w:type="spellEnd"/>
      <w:r w:rsidRPr="005F5FC3">
        <w:rPr>
          <w:rFonts w:eastAsia="Arial"/>
          <w:lang w:val="en-GB"/>
        </w:rPr>
        <w:t xml:space="preserve"> shook his head and chuckled. </w:t>
      </w:r>
      <w:r>
        <w:rPr>
          <w:rFonts w:eastAsia="Arial"/>
          <w:lang w:val="en-GB"/>
        </w:rPr>
        <w:t>He said,</w:t>
      </w:r>
    </w:p>
    <w:p w14:paraId="5B0651ED" w14:textId="77777777" w:rsidR="00593E4D" w:rsidRDefault="00593E4D" w:rsidP="00593E4D">
      <w:pPr>
        <w:pStyle w:val="BodyTextMain"/>
        <w:rPr>
          <w:rFonts w:eastAsia="Arial"/>
          <w:lang w:val="en-GB"/>
        </w:rPr>
      </w:pPr>
    </w:p>
    <w:p w14:paraId="1C81DAAD" w14:textId="77777777" w:rsidR="00593E4D" w:rsidRPr="001F0608" w:rsidRDefault="00593E4D" w:rsidP="00593E4D">
      <w:pPr>
        <w:pStyle w:val="BodyTextMain"/>
        <w:ind w:left="720"/>
        <w:rPr>
          <w:rFonts w:eastAsia="Arial"/>
          <w:spacing w:val="-2"/>
          <w:lang w:val="en-GB"/>
        </w:rPr>
      </w:pPr>
      <w:r w:rsidRPr="001F0608">
        <w:rPr>
          <w:rFonts w:eastAsia="Arial"/>
          <w:spacing w:val="-2"/>
          <w:lang w:val="en-GB"/>
        </w:rPr>
        <w:t>Well, you’ve got me there. I just wish they would remember that money isn’t everything. We do well by employees in other ways too. As you know, there are lots of other benefits associated with working here. We have good holidays, a great environment, help with training, and the list goes on.</w:t>
      </w:r>
    </w:p>
    <w:p w14:paraId="3CAECFB4" w14:textId="77777777" w:rsidR="00593E4D" w:rsidRPr="005F5FC3" w:rsidRDefault="00593E4D" w:rsidP="00593E4D">
      <w:pPr>
        <w:pStyle w:val="BodyTextMain"/>
        <w:rPr>
          <w:rFonts w:eastAsia="Arial"/>
          <w:lang w:val="en-GB"/>
        </w:rPr>
      </w:pPr>
    </w:p>
    <w:p w14:paraId="1962F05A" w14:textId="6DC7A740" w:rsidR="00593E4D" w:rsidRDefault="00593E4D" w:rsidP="00593E4D">
      <w:pPr>
        <w:pStyle w:val="BodyTextMain"/>
        <w:rPr>
          <w:rFonts w:eastAsia="Arial"/>
          <w:lang w:val="en-GB"/>
        </w:rPr>
      </w:pPr>
      <w:r w:rsidRPr="005F5FC3">
        <w:rPr>
          <w:rFonts w:eastAsia="Arial"/>
          <w:lang w:val="en-GB"/>
        </w:rPr>
        <w:t xml:space="preserve">Nodding, Davies agreed: “That’s for sure. Hey, speaking of lists, don’t you send employees a sheet reminding them of everything they get?” </w:t>
      </w:r>
    </w:p>
    <w:p w14:paraId="1F682A07" w14:textId="77777777" w:rsidR="009B5EBC" w:rsidRPr="005F5FC3" w:rsidRDefault="009B5EBC" w:rsidP="00593E4D">
      <w:pPr>
        <w:pStyle w:val="BodyTextMain"/>
        <w:rPr>
          <w:rFonts w:eastAsia="Arial"/>
          <w:lang w:val="en-GB"/>
        </w:rPr>
      </w:pPr>
    </w:p>
    <w:p w14:paraId="64E2381F" w14:textId="77777777" w:rsidR="00593E4D" w:rsidRPr="005F5FC3" w:rsidRDefault="00593E4D" w:rsidP="00593E4D">
      <w:pPr>
        <w:pStyle w:val="BodyTextMain"/>
        <w:rPr>
          <w:rFonts w:eastAsia="Arial"/>
          <w:lang w:val="en-GB"/>
        </w:rPr>
      </w:pPr>
      <w:r w:rsidRPr="005F5FC3">
        <w:rPr>
          <w:rFonts w:eastAsia="Arial"/>
          <w:lang w:val="en-GB"/>
        </w:rPr>
        <w:t xml:space="preserve">Pleased at the reminder, </w:t>
      </w:r>
      <w:proofErr w:type="spellStart"/>
      <w:r w:rsidRPr="005F5FC3">
        <w:rPr>
          <w:rFonts w:eastAsia="Arial"/>
          <w:lang w:val="en-GB"/>
        </w:rPr>
        <w:t>Arvidson</w:t>
      </w:r>
      <w:proofErr w:type="spellEnd"/>
      <w:r w:rsidRPr="005F5FC3">
        <w:rPr>
          <w:rFonts w:eastAsia="Arial"/>
          <w:lang w:val="en-GB"/>
        </w:rPr>
        <w:t xml:space="preserve"> stood up. “You’re right. Good thinking!” he said. “We do send out a total rewards statement every year. That could help this discussion. Let me go and get a copy.” He left the room, returning a few minutes later with two printouts. Handing one to Davies, he said, “Here is a sample statement that was the starting template for the last one. This goes out every April. I printed a copy for each of us” (see Exhibit 3).</w:t>
      </w:r>
    </w:p>
    <w:p w14:paraId="0F187A1F" w14:textId="77777777" w:rsidR="00593E4D" w:rsidRPr="005F5FC3" w:rsidRDefault="00593E4D" w:rsidP="00593E4D">
      <w:pPr>
        <w:pStyle w:val="BodyTextMain"/>
        <w:rPr>
          <w:rFonts w:eastAsia="Arial"/>
          <w:lang w:val="en-GB"/>
        </w:rPr>
      </w:pPr>
      <w:r w:rsidRPr="005F5FC3">
        <w:rPr>
          <w:rFonts w:eastAsia="Arial"/>
          <w:lang w:val="en-GB"/>
        </w:rPr>
        <w:lastRenderedPageBreak/>
        <w:t xml:space="preserve">Perusing the document, Davies remarked, “There are a lot of different things on here. It really adds up, doesn’t it?” </w:t>
      </w:r>
    </w:p>
    <w:p w14:paraId="3911BCF2" w14:textId="77777777" w:rsidR="00593E4D" w:rsidRPr="005F5FC3" w:rsidRDefault="00593E4D" w:rsidP="00593E4D">
      <w:pPr>
        <w:pStyle w:val="BodyTextMain"/>
        <w:rPr>
          <w:rFonts w:eastAsia="Arial"/>
          <w:lang w:val="en-GB"/>
        </w:rPr>
      </w:pPr>
    </w:p>
    <w:p w14:paraId="788A66E7" w14:textId="77777777" w:rsidR="00593E4D" w:rsidRPr="005F5FC3" w:rsidRDefault="00593E4D" w:rsidP="00593E4D">
      <w:pPr>
        <w:pStyle w:val="BodyTextMain"/>
        <w:rPr>
          <w:rFonts w:eastAsia="Arial"/>
          <w:lang w:val="en-GB"/>
        </w:rPr>
      </w:pPr>
      <w:r w:rsidRPr="005F5FC3">
        <w:rPr>
          <w:rFonts w:eastAsia="Arial"/>
          <w:lang w:val="en-GB"/>
        </w:rPr>
        <w:t xml:space="preserve">Nodding, </w:t>
      </w:r>
      <w:proofErr w:type="spellStart"/>
      <w:r w:rsidRPr="005F5FC3">
        <w:rPr>
          <w:rFonts w:eastAsia="Arial"/>
          <w:lang w:val="en-GB"/>
        </w:rPr>
        <w:t>Arvidson</w:t>
      </w:r>
      <w:proofErr w:type="spellEnd"/>
      <w:r w:rsidRPr="005F5FC3">
        <w:rPr>
          <w:rFonts w:eastAsia="Arial"/>
          <w:lang w:val="en-GB"/>
        </w:rPr>
        <w:t xml:space="preserve"> replied, “It sure does. We started doing this to help employees get an idea of all the things CEL provides. I’m always worried about employees leaving, so I thought this would help them to see that we’re doing right by them.”</w:t>
      </w:r>
    </w:p>
    <w:p w14:paraId="709AA7B2" w14:textId="77777777" w:rsidR="00593E4D" w:rsidRPr="005F5FC3" w:rsidRDefault="00593E4D" w:rsidP="00593E4D">
      <w:pPr>
        <w:pStyle w:val="BodyTextMain"/>
        <w:rPr>
          <w:rFonts w:eastAsia="Arial"/>
          <w:lang w:val="en-GB"/>
        </w:rPr>
      </w:pPr>
    </w:p>
    <w:p w14:paraId="78205A90" w14:textId="77777777" w:rsidR="00593E4D" w:rsidRPr="005F5FC3" w:rsidRDefault="00593E4D" w:rsidP="00593E4D">
      <w:pPr>
        <w:pStyle w:val="BodyTextMain"/>
        <w:rPr>
          <w:rFonts w:eastAsia="Arial"/>
          <w:lang w:val="en-GB"/>
        </w:rPr>
      </w:pPr>
      <w:r w:rsidRPr="005F5FC3">
        <w:rPr>
          <w:rFonts w:eastAsia="Arial"/>
          <w:lang w:val="en-GB"/>
        </w:rPr>
        <w:t xml:space="preserve">A phone buzzed, and both men looked at their screens. </w:t>
      </w:r>
    </w:p>
    <w:p w14:paraId="0C3F2CBE" w14:textId="77777777" w:rsidR="00593E4D" w:rsidRPr="005F5FC3" w:rsidRDefault="00593E4D" w:rsidP="00593E4D">
      <w:pPr>
        <w:pStyle w:val="BodyTextMain"/>
        <w:rPr>
          <w:rFonts w:eastAsia="Arial"/>
          <w:lang w:val="en-GB"/>
        </w:rPr>
      </w:pPr>
    </w:p>
    <w:p w14:paraId="6EA4342F" w14:textId="0875295B" w:rsidR="00593E4D" w:rsidRPr="005F5FC3" w:rsidRDefault="00593E4D" w:rsidP="00593E4D">
      <w:pPr>
        <w:pStyle w:val="BodyTextMain"/>
        <w:rPr>
          <w:rFonts w:eastAsia="Arial"/>
          <w:lang w:val="en-GB"/>
        </w:rPr>
      </w:pPr>
      <w:r w:rsidRPr="005F5FC3">
        <w:rPr>
          <w:rFonts w:eastAsia="Arial"/>
          <w:lang w:val="en-GB"/>
        </w:rPr>
        <w:t>Davies said</w:t>
      </w:r>
      <w:r w:rsidR="001F0608">
        <w:rPr>
          <w:rFonts w:eastAsia="Arial"/>
          <w:lang w:val="en-GB"/>
        </w:rPr>
        <w:t xml:space="preserve"> to </w:t>
      </w:r>
      <w:proofErr w:type="spellStart"/>
      <w:r w:rsidR="001F0608">
        <w:rPr>
          <w:rFonts w:eastAsia="Arial"/>
          <w:lang w:val="en-GB"/>
        </w:rPr>
        <w:t>Arvidson</w:t>
      </w:r>
      <w:proofErr w:type="spellEnd"/>
      <w:r w:rsidRPr="005F5FC3">
        <w:rPr>
          <w:rFonts w:eastAsia="Arial"/>
          <w:lang w:val="en-GB"/>
        </w:rPr>
        <w:t xml:space="preserve">, “That’s me. Sorry, but I have to go. Can we finish this conversation tomorrow?” </w:t>
      </w:r>
    </w:p>
    <w:p w14:paraId="2C72F400" w14:textId="77777777" w:rsidR="00593E4D" w:rsidRPr="005F5FC3" w:rsidRDefault="00593E4D" w:rsidP="00593E4D">
      <w:pPr>
        <w:pStyle w:val="BodyTextMain"/>
        <w:rPr>
          <w:rFonts w:eastAsia="Arial"/>
          <w:lang w:val="en-GB"/>
        </w:rPr>
      </w:pPr>
    </w:p>
    <w:p w14:paraId="51076077" w14:textId="77777777" w:rsidR="00593E4D" w:rsidRPr="005F5FC3" w:rsidRDefault="00593E4D" w:rsidP="00593E4D">
      <w:pPr>
        <w:pStyle w:val="BodyTextMain"/>
        <w:rPr>
          <w:rFonts w:eastAsia="Arial"/>
          <w:lang w:val="en-GB"/>
        </w:rPr>
      </w:pPr>
      <w:proofErr w:type="spellStart"/>
      <w:r w:rsidRPr="005F5FC3">
        <w:rPr>
          <w:rFonts w:eastAsia="Arial"/>
          <w:lang w:val="en-GB"/>
        </w:rPr>
        <w:t>Arvidson</w:t>
      </w:r>
      <w:proofErr w:type="spellEnd"/>
      <w:r w:rsidRPr="005F5FC3">
        <w:rPr>
          <w:rFonts w:eastAsia="Arial"/>
          <w:lang w:val="en-GB"/>
        </w:rPr>
        <w:t xml:space="preserve"> nodded and collected his papers. As he stood, he said, “Sure. We don’t have to decide anything today. I’d like to collect some more data anyway.” </w:t>
      </w:r>
    </w:p>
    <w:p w14:paraId="230CA57A" w14:textId="77777777" w:rsidR="00593E4D" w:rsidRPr="005F5FC3" w:rsidRDefault="00593E4D" w:rsidP="00593E4D">
      <w:pPr>
        <w:pStyle w:val="BodyTextMain"/>
        <w:rPr>
          <w:rFonts w:eastAsia="Arial"/>
          <w:lang w:val="en-GB"/>
        </w:rPr>
      </w:pPr>
    </w:p>
    <w:p w14:paraId="3734F08B" w14:textId="77777777" w:rsidR="00593E4D" w:rsidRPr="005F5FC3" w:rsidRDefault="00593E4D" w:rsidP="00593E4D">
      <w:pPr>
        <w:pStyle w:val="BodyTextMain"/>
        <w:rPr>
          <w:rFonts w:eastAsia="Arial"/>
          <w:lang w:val="en-GB"/>
        </w:rPr>
      </w:pPr>
      <w:r w:rsidRPr="005F5FC3">
        <w:rPr>
          <w:rFonts w:eastAsia="Arial"/>
          <w:lang w:val="en-GB"/>
        </w:rPr>
        <w:t>Together, they walked out of the conference room, and each headed off in a different direction.</w:t>
      </w:r>
    </w:p>
    <w:p w14:paraId="04FCD952" w14:textId="77777777" w:rsidR="00593E4D" w:rsidRPr="005F5FC3" w:rsidRDefault="00593E4D" w:rsidP="00593E4D">
      <w:pPr>
        <w:pStyle w:val="BodyTextMain"/>
        <w:rPr>
          <w:rFonts w:eastAsia="Arial"/>
          <w:lang w:val="en-GB"/>
        </w:rPr>
      </w:pPr>
    </w:p>
    <w:p w14:paraId="7329C393" w14:textId="77777777" w:rsidR="00593E4D" w:rsidRPr="005F5FC3" w:rsidRDefault="00593E4D" w:rsidP="00593E4D">
      <w:pPr>
        <w:pStyle w:val="BodyTextMain"/>
        <w:rPr>
          <w:rFonts w:eastAsia="Arial"/>
          <w:lang w:val="en-GB"/>
        </w:rPr>
      </w:pPr>
    </w:p>
    <w:p w14:paraId="2440E5BA" w14:textId="77777777" w:rsidR="00593E4D" w:rsidRPr="005F5FC3" w:rsidRDefault="00593E4D" w:rsidP="00593E4D">
      <w:pPr>
        <w:pStyle w:val="Casehead1"/>
        <w:rPr>
          <w:rFonts w:eastAsia="Arial"/>
          <w:lang w:val="en-GB"/>
        </w:rPr>
      </w:pPr>
      <w:r w:rsidRPr="005F5FC3">
        <w:rPr>
          <w:rFonts w:eastAsia="Arial"/>
          <w:lang w:val="en-GB"/>
        </w:rPr>
        <w:t>The Employee Perspective</w:t>
      </w:r>
    </w:p>
    <w:p w14:paraId="68B9C5D8" w14:textId="77777777" w:rsidR="00593E4D" w:rsidRPr="005F5FC3" w:rsidRDefault="00593E4D" w:rsidP="00593E4D">
      <w:pPr>
        <w:pStyle w:val="BodyTextMain"/>
        <w:rPr>
          <w:rFonts w:eastAsia="Arial"/>
          <w:lang w:val="en-GB"/>
        </w:rPr>
      </w:pPr>
    </w:p>
    <w:p w14:paraId="39E7CEEE" w14:textId="77777777" w:rsidR="00593E4D" w:rsidRPr="005F5FC3" w:rsidRDefault="00593E4D" w:rsidP="00593E4D">
      <w:pPr>
        <w:pStyle w:val="BodyTextMain"/>
        <w:rPr>
          <w:rFonts w:eastAsia="Arial"/>
          <w:lang w:val="en-GB"/>
        </w:rPr>
      </w:pPr>
      <w:r w:rsidRPr="005F5FC3">
        <w:rPr>
          <w:rFonts w:eastAsia="Arial"/>
          <w:lang w:val="en-GB"/>
        </w:rPr>
        <w:t xml:space="preserve">Wanting to obtain some employee input, </w:t>
      </w:r>
      <w:proofErr w:type="spellStart"/>
      <w:r w:rsidRPr="005F5FC3">
        <w:rPr>
          <w:rFonts w:eastAsia="Arial"/>
          <w:lang w:val="en-GB"/>
        </w:rPr>
        <w:t>Arvidson</w:t>
      </w:r>
      <w:proofErr w:type="spellEnd"/>
      <w:r w:rsidRPr="005F5FC3">
        <w:rPr>
          <w:rFonts w:eastAsia="Arial"/>
          <w:lang w:val="en-GB"/>
        </w:rPr>
        <w:t xml:space="preserve"> spent the next couple of hours walking around and chatting informally with his employees about compensation and rewards. Unsurprisingly, he found that their opinions were varied. Some thought that money mattered most, but many others on the team put more value on the lifestyle aspects of the reward system. The latter group valued flex time, the collegial working environment, the weekly barbe</w:t>
      </w:r>
      <w:r>
        <w:rPr>
          <w:rFonts w:eastAsia="Arial"/>
          <w:lang w:val="en-GB"/>
        </w:rPr>
        <w:t>c</w:t>
      </w:r>
      <w:r w:rsidRPr="005F5FC3">
        <w:rPr>
          <w:rFonts w:eastAsia="Arial"/>
          <w:lang w:val="en-GB"/>
        </w:rPr>
        <w:t xml:space="preserve">ues, and so on. One employee noted that she wanted a higher salary but commented at the same time that another employer “couldn’t offer anything to make me want to leave.” </w:t>
      </w:r>
    </w:p>
    <w:p w14:paraId="0CFA43AD" w14:textId="77777777" w:rsidR="00593E4D" w:rsidRPr="005F5FC3" w:rsidRDefault="00593E4D" w:rsidP="00593E4D">
      <w:pPr>
        <w:pStyle w:val="BodyTextMain"/>
        <w:rPr>
          <w:rFonts w:eastAsia="Arial"/>
          <w:lang w:val="en-GB"/>
        </w:rPr>
      </w:pPr>
    </w:p>
    <w:p w14:paraId="7802F4B3" w14:textId="77777777" w:rsidR="00593E4D" w:rsidRPr="005F5FC3" w:rsidRDefault="00593E4D" w:rsidP="00593E4D">
      <w:pPr>
        <w:pStyle w:val="BodyTextMain"/>
        <w:rPr>
          <w:rFonts w:eastAsia="Arial"/>
          <w:lang w:val="en-GB"/>
        </w:rPr>
      </w:pPr>
      <w:r w:rsidRPr="005F5FC3">
        <w:rPr>
          <w:rFonts w:eastAsia="Arial"/>
          <w:lang w:val="en-GB"/>
        </w:rPr>
        <w:t xml:space="preserve">When he asked what stood out to them on their total rewards statement, </w:t>
      </w:r>
      <w:r>
        <w:rPr>
          <w:rFonts w:eastAsia="Arial"/>
          <w:lang w:val="en-GB"/>
        </w:rPr>
        <w:t xml:space="preserve">only a </w:t>
      </w:r>
      <w:r w:rsidRPr="005F5FC3">
        <w:rPr>
          <w:rFonts w:eastAsia="Arial"/>
          <w:lang w:val="en-GB"/>
        </w:rPr>
        <w:t xml:space="preserve">few employees could remember the details in the document. Reading between the lines, </w:t>
      </w:r>
      <w:proofErr w:type="spellStart"/>
      <w:r w:rsidRPr="005F5FC3">
        <w:rPr>
          <w:rFonts w:eastAsia="Arial"/>
          <w:lang w:val="en-GB"/>
        </w:rPr>
        <w:t>Arvidson</w:t>
      </w:r>
      <w:proofErr w:type="spellEnd"/>
      <w:r w:rsidRPr="005F5FC3">
        <w:rPr>
          <w:rFonts w:eastAsia="Arial"/>
          <w:lang w:val="en-GB"/>
        </w:rPr>
        <w:t xml:space="preserve"> realized that they reviewed it when it came in but then mostly forgot about it. He began to worry that, while the statement had a lot of good information, it might not have enough impact. </w:t>
      </w:r>
    </w:p>
    <w:p w14:paraId="2472615A" w14:textId="77777777" w:rsidR="00593E4D" w:rsidRPr="005F5FC3" w:rsidRDefault="00593E4D" w:rsidP="00593E4D">
      <w:pPr>
        <w:pStyle w:val="BodyTextMain"/>
        <w:rPr>
          <w:rFonts w:eastAsia="Arial"/>
          <w:lang w:val="en-GB"/>
        </w:rPr>
      </w:pPr>
    </w:p>
    <w:p w14:paraId="530D89F1" w14:textId="77777777" w:rsidR="00593E4D" w:rsidRPr="005F5FC3" w:rsidRDefault="00593E4D" w:rsidP="00593E4D">
      <w:pPr>
        <w:pStyle w:val="BodyTextMain"/>
        <w:rPr>
          <w:rFonts w:eastAsia="Arial"/>
          <w:lang w:val="en-GB"/>
        </w:rPr>
      </w:pPr>
    </w:p>
    <w:p w14:paraId="4971D0FF" w14:textId="77777777" w:rsidR="00593E4D" w:rsidRPr="005F5FC3" w:rsidRDefault="00593E4D" w:rsidP="00593E4D">
      <w:pPr>
        <w:pStyle w:val="Casehead1"/>
        <w:rPr>
          <w:rFonts w:eastAsia="Arial"/>
          <w:lang w:val="en-GB"/>
        </w:rPr>
      </w:pPr>
      <w:r w:rsidRPr="005F5FC3">
        <w:rPr>
          <w:rFonts w:eastAsia="Arial"/>
          <w:lang w:val="en-GB"/>
        </w:rPr>
        <w:t>Decision Time</w:t>
      </w:r>
    </w:p>
    <w:p w14:paraId="2E6B9670" w14:textId="77777777" w:rsidR="00593E4D" w:rsidRPr="005F5FC3" w:rsidRDefault="00593E4D" w:rsidP="00593E4D">
      <w:pPr>
        <w:pStyle w:val="BodyTextMain"/>
        <w:rPr>
          <w:rFonts w:eastAsia="Arial"/>
          <w:lang w:val="en-GB"/>
        </w:rPr>
      </w:pPr>
    </w:p>
    <w:p w14:paraId="70770B52" w14:textId="77777777" w:rsidR="00593E4D" w:rsidRPr="005F5FC3" w:rsidRDefault="00593E4D" w:rsidP="00593E4D">
      <w:pPr>
        <w:pStyle w:val="BodyTextMain"/>
        <w:rPr>
          <w:rFonts w:eastAsia="Arial"/>
          <w:lang w:val="en-GB"/>
        </w:rPr>
      </w:pPr>
      <w:r w:rsidRPr="005F5FC3">
        <w:rPr>
          <w:rFonts w:eastAsia="Arial"/>
          <w:lang w:val="en-GB"/>
        </w:rPr>
        <w:t xml:space="preserve">Back in his office with time to review his thoughts, </w:t>
      </w:r>
      <w:proofErr w:type="spellStart"/>
      <w:r w:rsidRPr="005F5FC3">
        <w:rPr>
          <w:rFonts w:eastAsia="Arial"/>
          <w:lang w:val="en-GB"/>
        </w:rPr>
        <w:t>Arvidson</w:t>
      </w:r>
      <w:proofErr w:type="spellEnd"/>
      <w:r w:rsidRPr="005F5FC3">
        <w:rPr>
          <w:rFonts w:eastAsia="Arial"/>
          <w:lang w:val="en-GB"/>
        </w:rPr>
        <w:t xml:space="preserve"> sketched out his three main options on a pad of paper and pondered what to do. Should he offer Grubb the job at a lower salary and take the chance of being turned down? Should he give Grubb the </w:t>
      </w:r>
      <w:r>
        <w:rPr>
          <w:rFonts w:eastAsia="Arial"/>
          <w:lang w:val="en-GB"/>
        </w:rPr>
        <w:t>salary</w:t>
      </w:r>
      <w:r w:rsidRPr="005F5FC3">
        <w:rPr>
          <w:rFonts w:eastAsia="Arial"/>
          <w:lang w:val="en-GB"/>
        </w:rPr>
        <w:t xml:space="preserve"> he wanted and risk upsetting his other employees if they found out? Should he completely revamp his compensation system and increase salary levels for all of the engineers?</w:t>
      </w:r>
    </w:p>
    <w:p w14:paraId="21FA3151" w14:textId="77777777" w:rsidR="00593E4D" w:rsidRPr="005F5FC3" w:rsidRDefault="00593E4D" w:rsidP="00593E4D">
      <w:pPr>
        <w:pStyle w:val="BodyTextMain"/>
        <w:rPr>
          <w:rFonts w:eastAsia="Arial"/>
          <w:lang w:val="en-GB"/>
        </w:rPr>
      </w:pPr>
    </w:p>
    <w:p w14:paraId="1642B2E4" w14:textId="77777777" w:rsidR="00593E4D" w:rsidRDefault="00593E4D" w:rsidP="00593E4D">
      <w:pPr>
        <w:pStyle w:val="BodyTextMain"/>
        <w:rPr>
          <w:rFonts w:eastAsia="Arial"/>
          <w:lang w:val="en-GB"/>
        </w:rPr>
      </w:pPr>
      <w:r w:rsidRPr="005F5FC3">
        <w:rPr>
          <w:rFonts w:eastAsia="Arial"/>
          <w:lang w:val="en-GB"/>
        </w:rPr>
        <w:t>He wasn’t sure which option was the best choice.</w:t>
      </w:r>
    </w:p>
    <w:p w14:paraId="17D58CBA" w14:textId="77777777" w:rsidR="00593E4D" w:rsidRDefault="00593E4D" w:rsidP="00593E4D">
      <w:pPr>
        <w:spacing w:after="200" w:line="276" w:lineRule="auto"/>
        <w:rPr>
          <w:rFonts w:eastAsia="Arial"/>
          <w:sz w:val="22"/>
          <w:szCs w:val="22"/>
          <w:lang w:val="en-GB"/>
        </w:rPr>
      </w:pPr>
      <w:r>
        <w:rPr>
          <w:rFonts w:eastAsia="Arial"/>
          <w:lang w:val="en-GB"/>
        </w:rPr>
        <w:br w:type="page"/>
      </w:r>
    </w:p>
    <w:p w14:paraId="548A8FAA" w14:textId="279BE870" w:rsidR="00593E4D" w:rsidRPr="005F5FC3" w:rsidRDefault="00593E4D" w:rsidP="00593E4D">
      <w:pPr>
        <w:pStyle w:val="Casehead1"/>
        <w:jc w:val="center"/>
        <w:rPr>
          <w:rFonts w:eastAsia="Arial"/>
          <w:lang w:val="en-GB"/>
        </w:rPr>
      </w:pPr>
      <w:r w:rsidRPr="005F5FC3">
        <w:rPr>
          <w:rFonts w:eastAsia="Arial"/>
          <w:lang w:val="en-GB"/>
        </w:rPr>
        <w:lastRenderedPageBreak/>
        <w:t>Exhibit 1: Average Base Pay for Current Employees</w:t>
      </w:r>
      <w:r>
        <w:rPr>
          <w:rFonts w:eastAsia="Arial"/>
          <w:lang w:val="en-GB"/>
        </w:rPr>
        <w:t xml:space="preserve"> at CEL</w:t>
      </w:r>
      <w:r w:rsidR="001F0608">
        <w:rPr>
          <w:rFonts w:eastAsia="Arial"/>
          <w:lang w:val="en-GB"/>
        </w:rPr>
        <w:t xml:space="preserve"> (in $CA)</w:t>
      </w:r>
    </w:p>
    <w:p w14:paraId="62B65116" w14:textId="77777777" w:rsidR="00593E4D" w:rsidRPr="005F5FC3" w:rsidRDefault="00593E4D" w:rsidP="00593E4D">
      <w:pPr>
        <w:pStyle w:val="BodyTextMain"/>
        <w:rPr>
          <w:rFonts w:eastAsia="Arial"/>
          <w:lang w:val="en-GB"/>
        </w:rPr>
      </w:pPr>
    </w:p>
    <w:p w14:paraId="07519B27" w14:textId="77777777" w:rsidR="00593E4D" w:rsidRPr="005F5FC3" w:rsidRDefault="00593E4D" w:rsidP="00593E4D">
      <w:pPr>
        <w:pStyle w:val="BodyTextMain"/>
        <w:rPr>
          <w:rFonts w:ascii="Arial" w:eastAsia="Arial" w:hAnsi="Arial" w:cs="Arial"/>
          <w:sz w:val="20"/>
          <w:szCs w:val="20"/>
          <w:lang w:val="en-GB"/>
        </w:rPr>
      </w:pPr>
      <w:r w:rsidRPr="005F5FC3">
        <w:rPr>
          <w:rFonts w:ascii="Arial" w:eastAsia="Arial" w:hAnsi="Arial" w:cs="Arial"/>
          <w:sz w:val="20"/>
          <w:szCs w:val="20"/>
          <w:lang w:val="en-GB"/>
        </w:rPr>
        <w:t>Average base pay for engineers with less than five years’ experience: $78,000</w:t>
      </w:r>
    </w:p>
    <w:p w14:paraId="60B9D8B2" w14:textId="77777777" w:rsidR="00593E4D" w:rsidRPr="005F5FC3" w:rsidRDefault="00593E4D" w:rsidP="00593E4D">
      <w:pPr>
        <w:pStyle w:val="BodyTextMain"/>
        <w:rPr>
          <w:rFonts w:ascii="Arial" w:eastAsia="Arial" w:hAnsi="Arial" w:cs="Arial"/>
          <w:sz w:val="20"/>
          <w:szCs w:val="20"/>
          <w:lang w:val="en-GB"/>
        </w:rPr>
      </w:pPr>
    </w:p>
    <w:p w14:paraId="54BB00FA" w14:textId="77777777" w:rsidR="00593E4D" w:rsidRPr="005F5FC3" w:rsidRDefault="00593E4D" w:rsidP="00593E4D">
      <w:pPr>
        <w:pStyle w:val="BodyTextMain"/>
        <w:rPr>
          <w:rFonts w:ascii="Arial" w:eastAsia="Arial" w:hAnsi="Arial" w:cs="Arial"/>
          <w:sz w:val="20"/>
          <w:szCs w:val="20"/>
          <w:lang w:val="en-GB"/>
        </w:rPr>
      </w:pPr>
      <w:bookmarkStart w:id="1" w:name="_Hlk535490420"/>
      <w:r w:rsidRPr="005F5FC3">
        <w:rPr>
          <w:rFonts w:ascii="Arial" w:eastAsia="Arial" w:hAnsi="Arial" w:cs="Arial"/>
          <w:sz w:val="20"/>
          <w:szCs w:val="20"/>
          <w:lang w:val="en-GB"/>
        </w:rPr>
        <w:t>Average base pay for engineers with between five and 10 years’ experience: $85,000</w:t>
      </w:r>
    </w:p>
    <w:p w14:paraId="25214845" w14:textId="77777777" w:rsidR="00593E4D" w:rsidRPr="005F5FC3" w:rsidRDefault="00593E4D" w:rsidP="00593E4D">
      <w:pPr>
        <w:pStyle w:val="BodyTextMain"/>
        <w:rPr>
          <w:rFonts w:ascii="Arial" w:eastAsia="Arial" w:hAnsi="Arial" w:cs="Arial"/>
          <w:sz w:val="20"/>
          <w:szCs w:val="20"/>
          <w:lang w:val="en-GB"/>
        </w:rPr>
      </w:pPr>
    </w:p>
    <w:bookmarkEnd w:id="1"/>
    <w:p w14:paraId="08DE438E" w14:textId="77777777" w:rsidR="00593E4D" w:rsidRPr="005F5FC3" w:rsidRDefault="00593E4D" w:rsidP="00593E4D">
      <w:pPr>
        <w:pStyle w:val="BodyTextMain"/>
        <w:rPr>
          <w:rFonts w:ascii="Arial" w:eastAsia="Arial" w:hAnsi="Arial" w:cs="Arial"/>
          <w:sz w:val="20"/>
          <w:szCs w:val="20"/>
          <w:highlight w:val="yellow"/>
          <w:lang w:val="en-GB"/>
        </w:rPr>
      </w:pPr>
      <w:r w:rsidRPr="005F5FC3">
        <w:rPr>
          <w:rFonts w:ascii="Arial" w:eastAsia="Arial" w:hAnsi="Arial" w:cs="Arial"/>
          <w:sz w:val="20"/>
          <w:szCs w:val="20"/>
          <w:lang w:val="en-GB"/>
        </w:rPr>
        <w:t>Average base pay for engineers with between 10 and 15 years’ experience: $96,000</w:t>
      </w:r>
    </w:p>
    <w:p w14:paraId="51D252CF" w14:textId="77777777" w:rsidR="00593E4D" w:rsidRPr="005F5FC3" w:rsidRDefault="00593E4D" w:rsidP="00593E4D">
      <w:pPr>
        <w:pStyle w:val="FootnoteText1"/>
        <w:rPr>
          <w:rFonts w:eastAsia="Arial"/>
          <w:lang w:val="en-GB"/>
        </w:rPr>
      </w:pPr>
    </w:p>
    <w:p w14:paraId="0CBFC032" w14:textId="77777777" w:rsidR="00593E4D" w:rsidRPr="005F5FC3" w:rsidRDefault="00593E4D" w:rsidP="00593E4D">
      <w:pPr>
        <w:pStyle w:val="FootnoteText1"/>
        <w:rPr>
          <w:rFonts w:eastAsia="Arial"/>
          <w:lang w:val="en-GB"/>
        </w:rPr>
      </w:pPr>
      <w:r w:rsidRPr="005F5FC3">
        <w:rPr>
          <w:rFonts w:eastAsia="Arial"/>
          <w:lang w:val="en-GB"/>
        </w:rPr>
        <w:t>Source:</w:t>
      </w:r>
      <w:r>
        <w:rPr>
          <w:rFonts w:eastAsia="Arial"/>
          <w:lang w:val="en-GB"/>
        </w:rPr>
        <w:t xml:space="preserve"> Company files.</w:t>
      </w:r>
    </w:p>
    <w:p w14:paraId="333CEE58" w14:textId="77777777" w:rsidR="00593E4D" w:rsidRPr="005F5FC3" w:rsidRDefault="00593E4D" w:rsidP="00593E4D">
      <w:pPr>
        <w:pStyle w:val="BodyTextMain"/>
        <w:rPr>
          <w:rFonts w:eastAsia="Arial"/>
          <w:lang w:val="en-GB"/>
        </w:rPr>
      </w:pPr>
    </w:p>
    <w:p w14:paraId="439077F1" w14:textId="77777777" w:rsidR="00593E4D" w:rsidRPr="005F5FC3" w:rsidRDefault="00593E4D" w:rsidP="00593E4D">
      <w:pPr>
        <w:pStyle w:val="BodyTextMain"/>
        <w:rPr>
          <w:rFonts w:eastAsia="Arial"/>
          <w:lang w:val="en-GB"/>
        </w:rPr>
      </w:pPr>
    </w:p>
    <w:p w14:paraId="18562774" w14:textId="24F38337" w:rsidR="00593E4D" w:rsidRPr="005F5FC3" w:rsidRDefault="00593E4D" w:rsidP="00593E4D">
      <w:pPr>
        <w:pStyle w:val="Casehead1"/>
        <w:jc w:val="center"/>
        <w:rPr>
          <w:rFonts w:eastAsia="Arial"/>
          <w:lang w:val="en-GB"/>
        </w:rPr>
      </w:pPr>
      <w:r w:rsidRPr="005F5FC3">
        <w:rPr>
          <w:rFonts w:eastAsia="Arial"/>
          <w:lang w:val="en-GB"/>
        </w:rPr>
        <w:t>Exhibit 2: 2017 Salary Survey Data from Professional Associations—Intermediate Engineering Position</w:t>
      </w:r>
      <w:r w:rsidR="001F0608">
        <w:rPr>
          <w:rFonts w:eastAsia="Arial"/>
          <w:lang w:val="en-GB"/>
        </w:rPr>
        <w:t xml:space="preserve"> (in $CA)</w:t>
      </w:r>
    </w:p>
    <w:p w14:paraId="3C344AE2" w14:textId="77777777" w:rsidR="00593E4D" w:rsidRPr="005F5FC3" w:rsidRDefault="00593E4D" w:rsidP="00593E4D">
      <w:pPr>
        <w:pStyle w:val="BodyTextMain"/>
        <w:rPr>
          <w:rFonts w:eastAsia="Arial"/>
          <w:lang w:val="en-GB"/>
        </w:rPr>
      </w:pPr>
    </w:p>
    <w:tbl>
      <w:tblPr>
        <w:tblStyle w:val="TableGrid1"/>
        <w:tblW w:w="9445" w:type="dxa"/>
        <w:jc w:val="center"/>
        <w:tblLayout w:type="fixed"/>
        <w:tblLook w:val="04A0" w:firstRow="1" w:lastRow="0" w:firstColumn="1" w:lastColumn="0" w:noHBand="0" w:noVBand="1"/>
      </w:tblPr>
      <w:tblGrid>
        <w:gridCol w:w="1771"/>
        <w:gridCol w:w="965"/>
        <w:gridCol w:w="1411"/>
        <w:gridCol w:w="994"/>
        <w:gridCol w:w="1440"/>
        <w:gridCol w:w="1440"/>
        <w:gridCol w:w="1424"/>
      </w:tblGrid>
      <w:tr w:rsidR="00593E4D" w:rsidRPr="005F5FC3" w14:paraId="0BCFE352" w14:textId="77777777" w:rsidTr="00AA5269">
        <w:trPr>
          <w:trHeight w:val="144"/>
          <w:jc w:val="center"/>
        </w:trPr>
        <w:tc>
          <w:tcPr>
            <w:tcW w:w="1771" w:type="dxa"/>
          </w:tcPr>
          <w:p w14:paraId="3D298D5A" w14:textId="77777777" w:rsidR="00593E4D" w:rsidRPr="005F5FC3" w:rsidRDefault="00593E4D" w:rsidP="00AA5269">
            <w:pPr>
              <w:rPr>
                <w:rFonts w:ascii="Arial" w:eastAsia="Arial" w:hAnsi="Arial" w:cs="Arial"/>
                <w:lang w:val="en-GB"/>
              </w:rPr>
            </w:pPr>
          </w:p>
        </w:tc>
        <w:tc>
          <w:tcPr>
            <w:tcW w:w="3370" w:type="dxa"/>
            <w:gridSpan w:val="3"/>
          </w:tcPr>
          <w:p w14:paraId="7E2099F2" w14:textId="77777777" w:rsidR="00593E4D" w:rsidRPr="005F5FC3" w:rsidRDefault="00593E4D" w:rsidP="00AA5269">
            <w:pPr>
              <w:jc w:val="center"/>
              <w:rPr>
                <w:rFonts w:ascii="Arial" w:eastAsia="Arial" w:hAnsi="Arial" w:cs="Arial"/>
                <w:lang w:val="en-GB"/>
              </w:rPr>
            </w:pPr>
            <w:r w:rsidRPr="005F5FC3">
              <w:rPr>
                <w:rFonts w:ascii="Arial" w:eastAsia="Arial" w:hAnsi="Arial" w:cs="Arial"/>
                <w:b/>
                <w:lang w:val="en-GB"/>
              </w:rPr>
              <w:t>Base Salary</w:t>
            </w:r>
          </w:p>
        </w:tc>
        <w:tc>
          <w:tcPr>
            <w:tcW w:w="4304" w:type="dxa"/>
            <w:gridSpan w:val="3"/>
          </w:tcPr>
          <w:p w14:paraId="43BEDA77" w14:textId="77777777" w:rsidR="00593E4D" w:rsidRPr="005F5FC3" w:rsidRDefault="00593E4D" w:rsidP="00AA5269">
            <w:pPr>
              <w:jc w:val="center"/>
              <w:rPr>
                <w:rFonts w:ascii="Arial" w:eastAsia="Arial" w:hAnsi="Arial" w:cs="Arial"/>
                <w:lang w:val="en-GB"/>
              </w:rPr>
            </w:pPr>
            <w:r w:rsidRPr="005F5FC3">
              <w:rPr>
                <w:rFonts w:ascii="Arial" w:eastAsia="Arial" w:hAnsi="Arial" w:cs="Arial"/>
                <w:b/>
                <w:lang w:val="en-GB"/>
              </w:rPr>
              <w:t>Total Cash Compensation</w:t>
            </w:r>
          </w:p>
        </w:tc>
      </w:tr>
      <w:tr w:rsidR="00E929A7" w:rsidRPr="005F5FC3" w14:paraId="09D64EA1" w14:textId="77777777" w:rsidTr="00AA5269">
        <w:trPr>
          <w:trHeight w:val="144"/>
          <w:jc w:val="center"/>
        </w:trPr>
        <w:tc>
          <w:tcPr>
            <w:tcW w:w="1771" w:type="dxa"/>
          </w:tcPr>
          <w:p w14:paraId="41507D55" w14:textId="77777777" w:rsidR="00593E4D" w:rsidRPr="005F5FC3" w:rsidRDefault="00593E4D" w:rsidP="00AA5269">
            <w:pPr>
              <w:rPr>
                <w:rFonts w:ascii="Arial" w:eastAsia="Arial" w:hAnsi="Arial" w:cs="Arial"/>
                <w:lang w:val="en-GB"/>
              </w:rPr>
            </w:pPr>
          </w:p>
        </w:tc>
        <w:tc>
          <w:tcPr>
            <w:tcW w:w="965" w:type="dxa"/>
          </w:tcPr>
          <w:p w14:paraId="47E4F6BA" w14:textId="77777777" w:rsidR="00593E4D" w:rsidRPr="005F5FC3" w:rsidRDefault="00593E4D" w:rsidP="00AA5269">
            <w:pPr>
              <w:jc w:val="center"/>
              <w:rPr>
                <w:rFonts w:ascii="Arial" w:eastAsia="Arial" w:hAnsi="Arial" w:cs="Arial"/>
                <w:lang w:val="en-GB"/>
              </w:rPr>
            </w:pPr>
            <w:r w:rsidRPr="005F5FC3">
              <w:rPr>
                <w:rFonts w:ascii="Arial" w:eastAsia="Arial" w:hAnsi="Arial" w:cs="Arial"/>
                <w:b/>
                <w:lang w:val="en-GB"/>
              </w:rPr>
              <w:t>Low</w:t>
            </w:r>
          </w:p>
        </w:tc>
        <w:tc>
          <w:tcPr>
            <w:tcW w:w="1411" w:type="dxa"/>
          </w:tcPr>
          <w:p w14:paraId="35DA1709" w14:textId="77777777" w:rsidR="00593E4D" w:rsidRPr="005F5FC3" w:rsidRDefault="00593E4D" w:rsidP="00AA5269">
            <w:pPr>
              <w:jc w:val="center"/>
              <w:rPr>
                <w:rFonts w:ascii="Arial" w:eastAsia="Arial" w:hAnsi="Arial" w:cs="Arial"/>
                <w:lang w:val="en-GB"/>
              </w:rPr>
            </w:pPr>
            <w:r w:rsidRPr="005F5FC3">
              <w:rPr>
                <w:rFonts w:ascii="Arial" w:eastAsia="Arial" w:hAnsi="Arial" w:cs="Arial"/>
                <w:b/>
                <w:lang w:val="en-GB"/>
              </w:rPr>
              <w:t>Average</w:t>
            </w:r>
          </w:p>
        </w:tc>
        <w:tc>
          <w:tcPr>
            <w:tcW w:w="994" w:type="dxa"/>
          </w:tcPr>
          <w:p w14:paraId="0AB28977" w14:textId="77777777" w:rsidR="00593E4D" w:rsidRPr="005F5FC3" w:rsidRDefault="00593E4D" w:rsidP="00AA5269">
            <w:pPr>
              <w:jc w:val="center"/>
              <w:rPr>
                <w:rFonts w:ascii="Arial" w:eastAsia="Arial" w:hAnsi="Arial" w:cs="Arial"/>
                <w:lang w:val="en-GB"/>
              </w:rPr>
            </w:pPr>
            <w:r w:rsidRPr="005F5FC3">
              <w:rPr>
                <w:rFonts w:ascii="Arial" w:eastAsia="Arial" w:hAnsi="Arial" w:cs="Arial"/>
                <w:b/>
                <w:lang w:val="en-GB"/>
              </w:rPr>
              <w:t>High</w:t>
            </w:r>
          </w:p>
        </w:tc>
        <w:tc>
          <w:tcPr>
            <w:tcW w:w="1440" w:type="dxa"/>
          </w:tcPr>
          <w:p w14:paraId="7E5061DC" w14:textId="77777777" w:rsidR="00593E4D" w:rsidRPr="005F5FC3" w:rsidRDefault="00593E4D" w:rsidP="00AA5269">
            <w:pPr>
              <w:jc w:val="center"/>
              <w:rPr>
                <w:rFonts w:ascii="Arial" w:eastAsia="Arial" w:hAnsi="Arial" w:cs="Arial"/>
                <w:lang w:val="en-GB"/>
              </w:rPr>
            </w:pPr>
            <w:r w:rsidRPr="005F5FC3">
              <w:rPr>
                <w:rFonts w:ascii="Arial" w:eastAsia="Arial" w:hAnsi="Arial" w:cs="Arial"/>
                <w:b/>
                <w:lang w:val="en-GB"/>
              </w:rPr>
              <w:t>Low</w:t>
            </w:r>
          </w:p>
        </w:tc>
        <w:tc>
          <w:tcPr>
            <w:tcW w:w="1440" w:type="dxa"/>
          </w:tcPr>
          <w:p w14:paraId="6CC727A2" w14:textId="77777777" w:rsidR="00593E4D" w:rsidRPr="005F5FC3" w:rsidRDefault="00593E4D" w:rsidP="00AA5269">
            <w:pPr>
              <w:jc w:val="center"/>
              <w:rPr>
                <w:rFonts w:ascii="Arial" w:eastAsia="Arial" w:hAnsi="Arial" w:cs="Arial"/>
                <w:lang w:val="en-GB"/>
              </w:rPr>
            </w:pPr>
            <w:r w:rsidRPr="005F5FC3">
              <w:rPr>
                <w:rFonts w:ascii="Arial" w:eastAsia="Arial" w:hAnsi="Arial" w:cs="Arial"/>
                <w:b/>
                <w:lang w:val="en-GB"/>
              </w:rPr>
              <w:t>Average</w:t>
            </w:r>
          </w:p>
        </w:tc>
        <w:tc>
          <w:tcPr>
            <w:tcW w:w="1424" w:type="dxa"/>
          </w:tcPr>
          <w:p w14:paraId="2F4875A7" w14:textId="77777777" w:rsidR="00593E4D" w:rsidRPr="005F5FC3" w:rsidRDefault="00593E4D" w:rsidP="00AA5269">
            <w:pPr>
              <w:jc w:val="center"/>
              <w:rPr>
                <w:rFonts w:ascii="Arial" w:eastAsia="Arial" w:hAnsi="Arial" w:cs="Arial"/>
                <w:lang w:val="en-GB"/>
              </w:rPr>
            </w:pPr>
            <w:r w:rsidRPr="005F5FC3">
              <w:rPr>
                <w:rFonts w:ascii="Arial" w:eastAsia="Arial" w:hAnsi="Arial" w:cs="Arial"/>
                <w:b/>
                <w:lang w:val="en-GB"/>
              </w:rPr>
              <w:t>High</w:t>
            </w:r>
          </w:p>
        </w:tc>
      </w:tr>
      <w:tr w:rsidR="00E929A7" w:rsidRPr="005F5FC3" w14:paraId="7149D51C" w14:textId="77777777" w:rsidTr="00AA5269">
        <w:trPr>
          <w:trHeight w:val="144"/>
          <w:jc w:val="center"/>
        </w:trPr>
        <w:tc>
          <w:tcPr>
            <w:tcW w:w="1771" w:type="dxa"/>
          </w:tcPr>
          <w:p w14:paraId="7D932A7C" w14:textId="77777777" w:rsidR="00593E4D" w:rsidRPr="005F5FC3" w:rsidRDefault="00593E4D" w:rsidP="00AA5269">
            <w:pPr>
              <w:rPr>
                <w:rFonts w:ascii="Arial" w:eastAsia="Arial" w:hAnsi="Arial" w:cs="Arial"/>
                <w:lang w:val="en-GB"/>
              </w:rPr>
            </w:pPr>
            <w:r w:rsidRPr="005F5FC3">
              <w:rPr>
                <w:rFonts w:ascii="Arial" w:eastAsia="Arial" w:hAnsi="Arial" w:cs="Arial"/>
                <w:b/>
                <w:lang w:val="en-GB"/>
              </w:rPr>
              <w:t>Salary Survey 1</w:t>
            </w:r>
          </w:p>
        </w:tc>
        <w:tc>
          <w:tcPr>
            <w:tcW w:w="965" w:type="dxa"/>
          </w:tcPr>
          <w:p w14:paraId="11D1D980" w14:textId="77777777" w:rsidR="00593E4D" w:rsidRPr="00E929A7" w:rsidRDefault="00593E4D" w:rsidP="00AA5269">
            <w:pPr>
              <w:jc w:val="right"/>
              <w:rPr>
                <w:rFonts w:ascii="Arial" w:eastAsia="Arial" w:hAnsi="Arial" w:cs="Arial"/>
                <w:lang w:val="en-GB"/>
              </w:rPr>
            </w:pPr>
            <w:r w:rsidRPr="00E929A7">
              <w:rPr>
                <w:rFonts w:ascii="Arial" w:eastAsia="Arial" w:hAnsi="Arial" w:cs="Arial"/>
                <w:lang w:val="en-GB"/>
              </w:rPr>
              <w:t>$70,600</w:t>
            </w:r>
          </w:p>
        </w:tc>
        <w:tc>
          <w:tcPr>
            <w:tcW w:w="1411" w:type="dxa"/>
          </w:tcPr>
          <w:p w14:paraId="3A91C01E" w14:textId="77777777" w:rsidR="00593E4D" w:rsidRPr="00E929A7" w:rsidRDefault="00593E4D" w:rsidP="00AA5269">
            <w:pPr>
              <w:jc w:val="right"/>
              <w:rPr>
                <w:rFonts w:ascii="Arial" w:eastAsia="Arial" w:hAnsi="Arial" w:cs="Arial"/>
                <w:lang w:val="en-GB"/>
              </w:rPr>
            </w:pPr>
            <w:r w:rsidRPr="00E929A7">
              <w:rPr>
                <w:rFonts w:ascii="Arial" w:eastAsia="Arial" w:hAnsi="Arial" w:cs="Arial"/>
                <w:lang w:val="en-GB"/>
              </w:rPr>
              <w:t>Not available</w:t>
            </w:r>
          </w:p>
        </w:tc>
        <w:tc>
          <w:tcPr>
            <w:tcW w:w="994" w:type="dxa"/>
          </w:tcPr>
          <w:p w14:paraId="048416B8" w14:textId="77777777" w:rsidR="00593E4D" w:rsidRPr="005F5FC3" w:rsidRDefault="00593E4D" w:rsidP="00AA5269">
            <w:pPr>
              <w:jc w:val="right"/>
              <w:rPr>
                <w:rFonts w:ascii="Arial" w:eastAsia="Arial" w:hAnsi="Arial" w:cs="Arial"/>
                <w:lang w:val="en-GB"/>
              </w:rPr>
            </w:pPr>
            <w:r w:rsidRPr="005F5FC3">
              <w:rPr>
                <w:rFonts w:ascii="Arial" w:eastAsia="Arial" w:hAnsi="Arial" w:cs="Arial"/>
                <w:lang w:val="en-GB"/>
              </w:rPr>
              <w:t>$95,000</w:t>
            </w:r>
          </w:p>
        </w:tc>
        <w:tc>
          <w:tcPr>
            <w:tcW w:w="1440" w:type="dxa"/>
          </w:tcPr>
          <w:p w14:paraId="5A683FD3" w14:textId="77777777" w:rsidR="00593E4D" w:rsidRPr="005F5FC3" w:rsidRDefault="00593E4D" w:rsidP="00AA5269">
            <w:pPr>
              <w:jc w:val="right"/>
              <w:rPr>
                <w:rFonts w:ascii="Arial" w:eastAsia="Arial" w:hAnsi="Arial" w:cs="Arial"/>
                <w:lang w:val="en-GB"/>
              </w:rPr>
            </w:pPr>
            <w:r w:rsidRPr="005F5FC3">
              <w:rPr>
                <w:rFonts w:ascii="Arial" w:eastAsia="Arial" w:hAnsi="Arial" w:cs="Arial"/>
                <w:lang w:val="en-GB"/>
              </w:rPr>
              <w:t>Not available</w:t>
            </w:r>
          </w:p>
        </w:tc>
        <w:tc>
          <w:tcPr>
            <w:tcW w:w="1440" w:type="dxa"/>
          </w:tcPr>
          <w:p w14:paraId="6C655738" w14:textId="77777777" w:rsidR="00593E4D" w:rsidRPr="005F5FC3" w:rsidRDefault="00593E4D" w:rsidP="00AA5269">
            <w:pPr>
              <w:jc w:val="right"/>
              <w:rPr>
                <w:rFonts w:ascii="Arial" w:eastAsia="Arial" w:hAnsi="Arial" w:cs="Arial"/>
                <w:lang w:val="en-GB"/>
              </w:rPr>
            </w:pPr>
            <w:r w:rsidRPr="005F5FC3">
              <w:rPr>
                <w:rFonts w:ascii="Arial" w:eastAsia="Arial" w:hAnsi="Arial" w:cs="Arial"/>
                <w:lang w:val="en-GB"/>
              </w:rPr>
              <w:t>Not available</w:t>
            </w:r>
          </w:p>
        </w:tc>
        <w:tc>
          <w:tcPr>
            <w:tcW w:w="1424" w:type="dxa"/>
          </w:tcPr>
          <w:p w14:paraId="06CFE9D2" w14:textId="77777777" w:rsidR="00593E4D" w:rsidRPr="005F5FC3" w:rsidRDefault="00593E4D" w:rsidP="00AA5269">
            <w:pPr>
              <w:jc w:val="right"/>
              <w:rPr>
                <w:rFonts w:ascii="Arial" w:eastAsia="Arial" w:hAnsi="Arial" w:cs="Arial"/>
                <w:lang w:val="en-GB"/>
              </w:rPr>
            </w:pPr>
            <w:r w:rsidRPr="005F5FC3">
              <w:rPr>
                <w:rFonts w:ascii="Arial" w:eastAsia="Arial" w:hAnsi="Arial" w:cs="Arial"/>
                <w:lang w:val="en-GB"/>
              </w:rPr>
              <w:t>Not available</w:t>
            </w:r>
          </w:p>
        </w:tc>
      </w:tr>
      <w:tr w:rsidR="00E929A7" w:rsidRPr="005F5FC3" w14:paraId="4ACC7FF7" w14:textId="77777777" w:rsidTr="00AA5269">
        <w:trPr>
          <w:trHeight w:val="144"/>
          <w:jc w:val="center"/>
        </w:trPr>
        <w:tc>
          <w:tcPr>
            <w:tcW w:w="1771" w:type="dxa"/>
          </w:tcPr>
          <w:p w14:paraId="38817960" w14:textId="77777777" w:rsidR="00593E4D" w:rsidRPr="005F5FC3" w:rsidRDefault="00593E4D" w:rsidP="00AA5269">
            <w:pPr>
              <w:rPr>
                <w:rFonts w:ascii="Arial" w:eastAsia="Arial" w:hAnsi="Arial" w:cs="Arial"/>
                <w:lang w:val="en-GB"/>
              </w:rPr>
            </w:pPr>
            <w:r w:rsidRPr="005F5FC3">
              <w:rPr>
                <w:rFonts w:ascii="Arial" w:eastAsia="Arial" w:hAnsi="Arial" w:cs="Arial"/>
                <w:b/>
                <w:lang w:val="en-GB"/>
              </w:rPr>
              <w:t>Salary Survey 2</w:t>
            </w:r>
          </w:p>
        </w:tc>
        <w:tc>
          <w:tcPr>
            <w:tcW w:w="965" w:type="dxa"/>
          </w:tcPr>
          <w:p w14:paraId="5A1A286C" w14:textId="77777777" w:rsidR="00593E4D" w:rsidRPr="005F5FC3" w:rsidRDefault="00593E4D" w:rsidP="00AA5269">
            <w:pPr>
              <w:jc w:val="right"/>
              <w:rPr>
                <w:rFonts w:ascii="Arial" w:eastAsia="Arial" w:hAnsi="Arial" w:cs="Arial"/>
                <w:lang w:val="en-GB"/>
              </w:rPr>
            </w:pPr>
            <w:r w:rsidRPr="005F5FC3">
              <w:rPr>
                <w:rFonts w:ascii="Arial" w:eastAsia="Arial" w:hAnsi="Arial" w:cs="Arial"/>
                <w:lang w:val="en-GB"/>
              </w:rPr>
              <w:t>$72,250</w:t>
            </w:r>
          </w:p>
        </w:tc>
        <w:tc>
          <w:tcPr>
            <w:tcW w:w="1411" w:type="dxa"/>
          </w:tcPr>
          <w:p w14:paraId="388D9B31" w14:textId="77777777" w:rsidR="00593E4D" w:rsidRPr="005F5FC3" w:rsidRDefault="00593E4D" w:rsidP="00AA5269">
            <w:pPr>
              <w:jc w:val="right"/>
              <w:rPr>
                <w:rFonts w:ascii="Arial" w:eastAsia="Arial" w:hAnsi="Arial" w:cs="Arial"/>
                <w:lang w:val="en-GB"/>
              </w:rPr>
            </w:pPr>
            <w:r w:rsidRPr="005F5FC3">
              <w:rPr>
                <w:rFonts w:ascii="Arial" w:eastAsia="Arial" w:hAnsi="Arial" w:cs="Arial"/>
                <w:lang w:val="en-GB"/>
              </w:rPr>
              <w:t>$84,600</w:t>
            </w:r>
          </w:p>
        </w:tc>
        <w:tc>
          <w:tcPr>
            <w:tcW w:w="994" w:type="dxa"/>
          </w:tcPr>
          <w:p w14:paraId="2B87661E" w14:textId="77777777" w:rsidR="00593E4D" w:rsidRPr="005F5FC3" w:rsidRDefault="00593E4D" w:rsidP="00AA5269">
            <w:pPr>
              <w:jc w:val="right"/>
              <w:rPr>
                <w:rFonts w:ascii="Arial" w:eastAsia="Arial" w:hAnsi="Arial" w:cs="Arial"/>
                <w:lang w:val="en-GB"/>
              </w:rPr>
            </w:pPr>
            <w:r w:rsidRPr="005F5FC3">
              <w:rPr>
                <w:rFonts w:ascii="Arial" w:eastAsia="Arial" w:hAnsi="Arial" w:cs="Arial"/>
                <w:lang w:val="en-GB"/>
              </w:rPr>
              <w:t>$96,400</w:t>
            </w:r>
          </w:p>
        </w:tc>
        <w:tc>
          <w:tcPr>
            <w:tcW w:w="1440" w:type="dxa"/>
          </w:tcPr>
          <w:p w14:paraId="04655309" w14:textId="77777777" w:rsidR="00593E4D" w:rsidRPr="005F5FC3" w:rsidRDefault="00593E4D" w:rsidP="00AA5269">
            <w:pPr>
              <w:jc w:val="right"/>
              <w:rPr>
                <w:rFonts w:ascii="Arial" w:eastAsia="Arial" w:hAnsi="Arial" w:cs="Arial"/>
                <w:lang w:val="en-GB"/>
              </w:rPr>
            </w:pPr>
            <w:r w:rsidRPr="005F5FC3">
              <w:rPr>
                <w:rFonts w:ascii="Arial" w:eastAsia="Arial" w:hAnsi="Arial" w:cs="Arial"/>
                <w:lang w:val="en-GB"/>
              </w:rPr>
              <w:t>$73,700</w:t>
            </w:r>
          </w:p>
        </w:tc>
        <w:tc>
          <w:tcPr>
            <w:tcW w:w="1440" w:type="dxa"/>
          </w:tcPr>
          <w:p w14:paraId="3E2F3458" w14:textId="77777777" w:rsidR="00593E4D" w:rsidRPr="005F5FC3" w:rsidRDefault="00593E4D" w:rsidP="00AA5269">
            <w:pPr>
              <w:jc w:val="right"/>
              <w:rPr>
                <w:rFonts w:ascii="Arial" w:eastAsia="Arial" w:hAnsi="Arial" w:cs="Arial"/>
                <w:lang w:val="en-GB"/>
              </w:rPr>
            </w:pPr>
            <w:r w:rsidRPr="005F5FC3">
              <w:rPr>
                <w:rFonts w:ascii="Arial" w:eastAsia="Arial" w:hAnsi="Arial" w:cs="Arial"/>
                <w:lang w:val="en-GB"/>
              </w:rPr>
              <w:t>$89,100</w:t>
            </w:r>
          </w:p>
        </w:tc>
        <w:tc>
          <w:tcPr>
            <w:tcW w:w="1424" w:type="dxa"/>
          </w:tcPr>
          <w:p w14:paraId="33F7F706" w14:textId="77777777" w:rsidR="00593E4D" w:rsidRPr="005F5FC3" w:rsidRDefault="00593E4D" w:rsidP="00AA5269">
            <w:pPr>
              <w:jc w:val="right"/>
              <w:rPr>
                <w:rFonts w:ascii="Arial" w:eastAsia="Arial" w:hAnsi="Arial" w:cs="Arial"/>
                <w:lang w:val="en-GB"/>
              </w:rPr>
            </w:pPr>
            <w:r w:rsidRPr="005F5FC3">
              <w:rPr>
                <w:rFonts w:ascii="Arial" w:eastAsia="Arial" w:hAnsi="Arial" w:cs="Arial"/>
                <w:lang w:val="en-GB"/>
              </w:rPr>
              <w:t>$101,650</w:t>
            </w:r>
          </w:p>
        </w:tc>
      </w:tr>
    </w:tbl>
    <w:p w14:paraId="2255F7F4" w14:textId="77777777" w:rsidR="00593E4D" w:rsidRPr="005F5FC3" w:rsidRDefault="00593E4D" w:rsidP="00593E4D">
      <w:pPr>
        <w:pStyle w:val="FootnoteText1"/>
        <w:rPr>
          <w:rFonts w:eastAsia="Arial"/>
          <w:lang w:val="en-GB"/>
        </w:rPr>
      </w:pPr>
    </w:p>
    <w:p w14:paraId="57162195" w14:textId="77777777" w:rsidR="00593E4D" w:rsidRPr="005F5FC3" w:rsidRDefault="00593E4D" w:rsidP="00593E4D">
      <w:pPr>
        <w:pStyle w:val="FootnoteText1"/>
        <w:rPr>
          <w:rFonts w:eastAsia="Arial"/>
          <w:lang w:val="en-GB"/>
        </w:rPr>
      </w:pPr>
      <w:r w:rsidRPr="005F5FC3">
        <w:rPr>
          <w:rFonts w:eastAsia="Arial"/>
          <w:lang w:val="en-GB"/>
        </w:rPr>
        <w:t>Source:</w:t>
      </w:r>
      <w:r>
        <w:rPr>
          <w:rFonts w:eastAsia="Arial"/>
          <w:lang w:val="en-GB"/>
        </w:rPr>
        <w:t xml:space="preserve"> Created by the case authors based on t</w:t>
      </w:r>
      <w:r>
        <w:t>he data for Salary Survey 1 which came from a 2017 report from Randstad, and the data for Salary Survey 2 which came from a 2017 report from the Ontario Society of Professional Engineers (OPSE).</w:t>
      </w:r>
    </w:p>
    <w:p w14:paraId="07133816" w14:textId="77777777" w:rsidR="00593E4D" w:rsidRPr="00B03887" w:rsidRDefault="00593E4D" w:rsidP="00AA5269">
      <w:pPr>
        <w:pStyle w:val="BodyTextMain"/>
        <w:rPr>
          <w:lang w:val="en-GB"/>
        </w:rPr>
      </w:pPr>
    </w:p>
    <w:p w14:paraId="075B4723" w14:textId="16CB39AE" w:rsidR="00593E4D" w:rsidRPr="00B03887" w:rsidRDefault="00593E4D" w:rsidP="00AA5269">
      <w:pPr>
        <w:pStyle w:val="BodyTextMain"/>
        <w:rPr>
          <w:lang w:val="en-GB"/>
        </w:rPr>
      </w:pPr>
    </w:p>
    <w:p w14:paraId="53C4C475" w14:textId="77777777" w:rsidR="00593E4D" w:rsidRPr="005F5FC3" w:rsidRDefault="00593E4D" w:rsidP="00593E4D">
      <w:pPr>
        <w:pStyle w:val="Casehead1"/>
        <w:jc w:val="center"/>
        <w:rPr>
          <w:rFonts w:eastAsia="Arial"/>
          <w:lang w:val="en-GB"/>
        </w:rPr>
      </w:pPr>
      <w:r w:rsidRPr="005F5FC3">
        <w:rPr>
          <w:rFonts w:eastAsia="Arial"/>
          <w:lang w:val="en-GB"/>
        </w:rPr>
        <w:t>Exhibit 3: CEL Total Rewards Statement</w:t>
      </w:r>
    </w:p>
    <w:p w14:paraId="3EB1A5EE" w14:textId="77777777" w:rsidR="00593E4D" w:rsidRPr="00B03887" w:rsidRDefault="00593E4D" w:rsidP="00B03887">
      <w:pPr>
        <w:pStyle w:val="ExhibitText"/>
        <w:rPr>
          <w:rFonts w:eastAsia="Arial"/>
          <w:sz w:val="16"/>
          <w:szCs w:val="16"/>
          <w:lang w:val="en-GB"/>
        </w:rPr>
      </w:pPr>
    </w:p>
    <w:p w14:paraId="403764BE" w14:textId="77777777" w:rsidR="00593E4D" w:rsidRPr="005F5FC3" w:rsidRDefault="00593E4D" w:rsidP="00593E4D">
      <w:pPr>
        <w:pStyle w:val="Casehead2"/>
        <w:jc w:val="center"/>
        <w:rPr>
          <w:rFonts w:eastAsia="Arial"/>
          <w:lang w:val="en-GB"/>
        </w:rPr>
      </w:pPr>
      <w:r w:rsidRPr="005F5FC3">
        <w:rPr>
          <w:rFonts w:eastAsia="Arial"/>
          <w:lang w:val="en-GB"/>
        </w:rPr>
        <w:t>SAMPLE</w:t>
      </w:r>
      <w:r>
        <w:rPr>
          <w:rFonts w:eastAsia="Arial"/>
          <w:lang w:val="en-GB"/>
        </w:rPr>
        <w:t>—</w:t>
      </w:r>
      <w:r w:rsidRPr="005F5FC3">
        <w:rPr>
          <w:rFonts w:eastAsia="Arial"/>
          <w:lang w:val="en-GB"/>
        </w:rPr>
        <w:t xml:space="preserve">Communicating the Value of </w:t>
      </w:r>
      <w:r>
        <w:rPr>
          <w:rFonts w:eastAsia="Arial"/>
          <w:lang w:val="en-GB"/>
        </w:rPr>
        <w:t>Y</w:t>
      </w:r>
      <w:r w:rsidRPr="005F5FC3">
        <w:rPr>
          <w:rFonts w:eastAsia="Arial"/>
          <w:lang w:val="en-GB"/>
        </w:rPr>
        <w:t>our Total Rewards</w:t>
      </w:r>
    </w:p>
    <w:p w14:paraId="2820993A" w14:textId="77777777" w:rsidR="00593E4D" w:rsidRPr="005F5FC3" w:rsidRDefault="00593E4D" w:rsidP="00593E4D">
      <w:pPr>
        <w:pStyle w:val="Casehead2"/>
        <w:jc w:val="center"/>
        <w:rPr>
          <w:rFonts w:eastAsia="Arial"/>
          <w:lang w:val="en-GB"/>
        </w:rPr>
      </w:pPr>
      <w:r w:rsidRPr="005F5FC3">
        <w:rPr>
          <w:rFonts w:eastAsia="Arial"/>
          <w:lang w:val="en-GB"/>
        </w:rPr>
        <w:t>Your 2016 Personalized Total Rewards Statement</w:t>
      </w:r>
    </w:p>
    <w:p w14:paraId="05A31580" w14:textId="77777777" w:rsidR="00593E4D" w:rsidRPr="00B03887" w:rsidRDefault="00593E4D" w:rsidP="00593E4D">
      <w:pPr>
        <w:pStyle w:val="BodyTextMain"/>
        <w:rPr>
          <w:rFonts w:ascii="Arial" w:eastAsia="Arial" w:hAnsi="Arial" w:cs="Arial"/>
          <w:sz w:val="16"/>
          <w:szCs w:val="16"/>
          <w:lang w:val="en-GB"/>
        </w:rPr>
      </w:pPr>
    </w:p>
    <w:p w14:paraId="5C7C714B" w14:textId="77777777" w:rsidR="00593E4D" w:rsidRPr="00AA5269" w:rsidRDefault="00593E4D" w:rsidP="00593E4D">
      <w:pPr>
        <w:pStyle w:val="BodyTextMain"/>
        <w:rPr>
          <w:rFonts w:ascii="Arial" w:eastAsia="Arial" w:hAnsi="Arial" w:cs="Arial"/>
          <w:sz w:val="19"/>
          <w:szCs w:val="19"/>
          <w:lang w:val="en-GB"/>
        </w:rPr>
      </w:pPr>
      <w:r w:rsidRPr="00AA5269">
        <w:rPr>
          <w:rFonts w:ascii="Arial" w:eastAsia="Arial" w:hAnsi="Arial" w:cs="Arial"/>
          <w:sz w:val="19"/>
          <w:szCs w:val="19"/>
          <w:lang w:val="en-GB"/>
        </w:rPr>
        <w:t>DATE/MONTH/YEAR</w:t>
      </w:r>
    </w:p>
    <w:p w14:paraId="2D132104" w14:textId="77777777" w:rsidR="00593E4D" w:rsidRPr="00AA5269" w:rsidRDefault="00593E4D" w:rsidP="00593E4D">
      <w:pPr>
        <w:pStyle w:val="BodyTextMain"/>
        <w:rPr>
          <w:rFonts w:ascii="Arial" w:eastAsia="Arial" w:hAnsi="Arial" w:cs="Arial"/>
          <w:sz w:val="16"/>
          <w:szCs w:val="16"/>
          <w:lang w:val="en-GB"/>
        </w:rPr>
      </w:pPr>
    </w:p>
    <w:p w14:paraId="51E656F7" w14:textId="77777777" w:rsidR="00593E4D" w:rsidRPr="00AA5269" w:rsidRDefault="00593E4D" w:rsidP="00593E4D">
      <w:pPr>
        <w:pStyle w:val="BodyTextMain"/>
        <w:rPr>
          <w:rFonts w:ascii="Arial" w:eastAsia="Arial" w:hAnsi="Arial" w:cs="Arial"/>
          <w:sz w:val="19"/>
          <w:szCs w:val="19"/>
          <w:lang w:val="en-GB"/>
        </w:rPr>
      </w:pPr>
      <w:r w:rsidRPr="00AA5269">
        <w:rPr>
          <w:rFonts w:ascii="Arial" w:eastAsia="Arial" w:hAnsi="Arial" w:cs="Arial"/>
          <w:sz w:val="19"/>
          <w:szCs w:val="19"/>
          <w:lang w:val="en-GB"/>
        </w:rPr>
        <w:t xml:space="preserve">Dear </w:t>
      </w:r>
      <w:r w:rsidRPr="00AA5269">
        <w:rPr>
          <w:rFonts w:ascii="Arial" w:eastAsia="Arial" w:hAnsi="Arial" w:cs="Arial"/>
          <w:i/>
          <w:sz w:val="19"/>
          <w:szCs w:val="19"/>
          <w:lang w:val="en-GB"/>
        </w:rPr>
        <w:t>(Employee Name</w:t>
      </w:r>
      <w:r w:rsidRPr="00AA5269">
        <w:rPr>
          <w:rFonts w:ascii="Arial" w:eastAsia="Arial" w:hAnsi="Arial" w:cs="Arial"/>
          <w:sz w:val="19"/>
          <w:szCs w:val="19"/>
          <w:lang w:val="en-GB"/>
        </w:rPr>
        <w:t>),</w:t>
      </w:r>
    </w:p>
    <w:p w14:paraId="0CA32AA2" w14:textId="77777777" w:rsidR="00593E4D" w:rsidRPr="00AA5269" w:rsidRDefault="00593E4D" w:rsidP="00593E4D">
      <w:pPr>
        <w:pStyle w:val="BodyTextMain"/>
        <w:rPr>
          <w:rFonts w:ascii="Arial" w:eastAsia="Arial" w:hAnsi="Arial" w:cs="Arial"/>
          <w:sz w:val="16"/>
          <w:szCs w:val="16"/>
          <w:lang w:val="en-GB"/>
        </w:rPr>
      </w:pPr>
    </w:p>
    <w:p w14:paraId="6AA747B7" w14:textId="77777777" w:rsidR="00593E4D" w:rsidRPr="00AA5269" w:rsidRDefault="00593E4D" w:rsidP="00593E4D">
      <w:pPr>
        <w:pStyle w:val="BodyTextMain"/>
        <w:rPr>
          <w:rFonts w:ascii="Arial" w:eastAsia="Arial" w:hAnsi="Arial" w:cs="Arial"/>
          <w:sz w:val="19"/>
          <w:szCs w:val="19"/>
          <w:lang w:val="en-GB"/>
        </w:rPr>
      </w:pPr>
      <w:r w:rsidRPr="00AA5269">
        <w:rPr>
          <w:rFonts w:ascii="Arial" w:eastAsia="Arial" w:hAnsi="Arial" w:cs="Arial"/>
          <w:sz w:val="19"/>
          <w:szCs w:val="19"/>
          <w:lang w:val="en-GB"/>
        </w:rPr>
        <w:t xml:space="preserve">In February, you received your 2016 T4 statement, which summarized the compensation you earned as a member of the </w:t>
      </w:r>
      <w:proofErr w:type="spellStart"/>
      <w:r w:rsidRPr="00AA5269">
        <w:rPr>
          <w:rFonts w:ascii="Arial" w:eastAsia="Arial" w:hAnsi="Arial" w:cs="Arial"/>
          <w:sz w:val="19"/>
          <w:szCs w:val="19"/>
          <w:lang w:val="en-GB"/>
        </w:rPr>
        <w:t>Cisca</w:t>
      </w:r>
      <w:proofErr w:type="spellEnd"/>
      <w:r w:rsidRPr="00AA5269">
        <w:rPr>
          <w:rFonts w:ascii="Arial" w:eastAsia="Arial" w:hAnsi="Arial" w:cs="Arial"/>
          <w:sz w:val="19"/>
          <w:szCs w:val="19"/>
          <w:lang w:val="en-GB"/>
        </w:rPr>
        <w:t xml:space="preserve"> Engineering team this past calendar year. As part of our ongoing efforts to make CEL an employer of choice, we are co</w:t>
      </w:r>
      <w:bookmarkStart w:id="2" w:name="_GoBack"/>
      <w:bookmarkEnd w:id="2"/>
      <w:r w:rsidRPr="00AA5269">
        <w:rPr>
          <w:rFonts w:ascii="Arial" w:eastAsia="Arial" w:hAnsi="Arial" w:cs="Arial"/>
          <w:sz w:val="19"/>
          <w:szCs w:val="19"/>
          <w:lang w:val="en-GB"/>
        </w:rPr>
        <w:t>ntinuing to create Total Rewards Statements annually.</w:t>
      </w:r>
    </w:p>
    <w:p w14:paraId="2E772088" w14:textId="77777777" w:rsidR="00593E4D" w:rsidRPr="00AA5269" w:rsidRDefault="00593E4D" w:rsidP="00593E4D">
      <w:pPr>
        <w:pStyle w:val="BodyTextMain"/>
        <w:rPr>
          <w:rFonts w:ascii="Arial" w:eastAsia="Arial" w:hAnsi="Arial" w:cs="Arial"/>
          <w:sz w:val="16"/>
          <w:szCs w:val="16"/>
          <w:lang w:val="en-GB"/>
        </w:rPr>
      </w:pPr>
    </w:p>
    <w:p w14:paraId="2B27CE36" w14:textId="77777777" w:rsidR="00593E4D" w:rsidRPr="00AA5269" w:rsidRDefault="00593E4D" w:rsidP="00593E4D">
      <w:pPr>
        <w:pStyle w:val="BodyTextMain"/>
        <w:rPr>
          <w:rFonts w:ascii="Arial" w:eastAsia="Arial" w:hAnsi="Arial" w:cs="Arial"/>
          <w:sz w:val="19"/>
          <w:szCs w:val="19"/>
          <w:lang w:val="en-GB"/>
        </w:rPr>
      </w:pPr>
      <w:r w:rsidRPr="00AA5269">
        <w:rPr>
          <w:rFonts w:ascii="Arial" w:eastAsia="Arial" w:hAnsi="Arial" w:cs="Arial"/>
          <w:sz w:val="19"/>
          <w:szCs w:val="19"/>
          <w:lang w:val="en-GB"/>
        </w:rPr>
        <w:t xml:space="preserve">The Total Rewards Statement is used to communicate all of the benefits you have received as part of your employment at </w:t>
      </w:r>
      <w:proofErr w:type="spellStart"/>
      <w:r w:rsidRPr="00AA5269">
        <w:rPr>
          <w:rFonts w:ascii="Arial" w:eastAsia="Arial" w:hAnsi="Arial" w:cs="Arial"/>
          <w:sz w:val="19"/>
          <w:szCs w:val="19"/>
          <w:lang w:val="en-GB"/>
        </w:rPr>
        <w:t>Cisca</w:t>
      </w:r>
      <w:proofErr w:type="spellEnd"/>
      <w:r w:rsidRPr="00AA5269">
        <w:rPr>
          <w:rFonts w:ascii="Arial" w:eastAsia="Arial" w:hAnsi="Arial" w:cs="Arial"/>
          <w:sz w:val="19"/>
          <w:szCs w:val="19"/>
          <w:lang w:val="en-GB"/>
        </w:rPr>
        <w:t xml:space="preserve"> Engineering. </w:t>
      </w:r>
    </w:p>
    <w:p w14:paraId="311EA810" w14:textId="77777777" w:rsidR="00593E4D" w:rsidRPr="00AA5269" w:rsidRDefault="00593E4D" w:rsidP="00593E4D">
      <w:pPr>
        <w:pStyle w:val="BodyTextMain"/>
        <w:rPr>
          <w:rFonts w:ascii="Arial" w:eastAsia="Arial" w:hAnsi="Arial" w:cs="Arial"/>
          <w:sz w:val="16"/>
          <w:szCs w:val="16"/>
          <w:lang w:val="en-GB"/>
        </w:rPr>
      </w:pPr>
    </w:p>
    <w:p w14:paraId="00223B5E" w14:textId="77777777" w:rsidR="00593E4D" w:rsidRPr="00AA5269" w:rsidRDefault="00593E4D" w:rsidP="00593E4D">
      <w:pPr>
        <w:pStyle w:val="BodyTextMain"/>
        <w:rPr>
          <w:rFonts w:ascii="Arial" w:eastAsia="Arial" w:hAnsi="Arial" w:cs="Arial"/>
          <w:sz w:val="19"/>
          <w:szCs w:val="19"/>
          <w:lang w:val="en-GB"/>
        </w:rPr>
      </w:pPr>
      <w:r w:rsidRPr="00AA5269">
        <w:rPr>
          <w:rFonts w:ascii="Arial" w:eastAsia="Arial" w:hAnsi="Arial" w:cs="Arial"/>
          <w:sz w:val="19"/>
          <w:szCs w:val="19"/>
          <w:lang w:val="en-GB"/>
        </w:rPr>
        <w:t>We define Total Rewards as everything CEL provides our employees in exchange for their investment in our organization. It includes both the tangible rewards, such as your base salary, health-related benefits, and pension support, along with intangible benefits, such as our company culture, career development opportunities, and a safe workplace.</w:t>
      </w:r>
    </w:p>
    <w:p w14:paraId="3C4C388D" w14:textId="77777777" w:rsidR="00593E4D" w:rsidRPr="00AA5269" w:rsidRDefault="00593E4D" w:rsidP="00593E4D">
      <w:pPr>
        <w:pStyle w:val="BodyTextMain"/>
        <w:rPr>
          <w:rFonts w:ascii="Arial" w:eastAsia="Arial" w:hAnsi="Arial" w:cs="Arial"/>
          <w:sz w:val="16"/>
          <w:szCs w:val="16"/>
          <w:lang w:val="en-GB"/>
        </w:rPr>
      </w:pPr>
    </w:p>
    <w:p w14:paraId="532243ED" w14:textId="77777777" w:rsidR="00593E4D" w:rsidRPr="00AA5269" w:rsidRDefault="00593E4D" w:rsidP="00593E4D">
      <w:pPr>
        <w:pStyle w:val="BodyTextMain"/>
        <w:rPr>
          <w:rFonts w:ascii="Arial" w:eastAsia="Arial" w:hAnsi="Arial" w:cs="Arial"/>
          <w:sz w:val="19"/>
          <w:szCs w:val="19"/>
          <w:lang w:val="en-GB"/>
        </w:rPr>
      </w:pPr>
      <w:r w:rsidRPr="00AA5269">
        <w:rPr>
          <w:rFonts w:ascii="Arial" w:eastAsia="Arial" w:hAnsi="Arial" w:cs="Arial"/>
          <w:sz w:val="19"/>
          <w:szCs w:val="19"/>
          <w:lang w:val="en-GB"/>
        </w:rPr>
        <w:t xml:space="preserve">People are the foundation of what makes a company successful! </w:t>
      </w:r>
      <w:proofErr w:type="spellStart"/>
      <w:r w:rsidRPr="00AA5269">
        <w:rPr>
          <w:rFonts w:ascii="Arial" w:eastAsia="Arial" w:hAnsi="Arial" w:cs="Arial"/>
          <w:sz w:val="19"/>
          <w:szCs w:val="19"/>
          <w:lang w:val="en-GB"/>
        </w:rPr>
        <w:t>Cisca</w:t>
      </w:r>
      <w:proofErr w:type="spellEnd"/>
      <w:r w:rsidRPr="00AA5269">
        <w:rPr>
          <w:rFonts w:ascii="Arial" w:eastAsia="Arial" w:hAnsi="Arial" w:cs="Arial"/>
          <w:sz w:val="19"/>
          <w:szCs w:val="19"/>
          <w:lang w:val="en-GB"/>
        </w:rPr>
        <w:t xml:space="preserve"> Engineering takes pride in employing a highly skilled level of associates.</w:t>
      </w:r>
    </w:p>
    <w:p w14:paraId="6494C6FE" w14:textId="77777777" w:rsidR="00593E4D" w:rsidRPr="00AA5269" w:rsidRDefault="00593E4D" w:rsidP="00593E4D">
      <w:pPr>
        <w:pStyle w:val="BodyTextMain"/>
        <w:rPr>
          <w:rFonts w:ascii="Arial" w:eastAsia="Arial" w:hAnsi="Arial" w:cs="Arial"/>
          <w:sz w:val="16"/>
          <w:szCs w:val="16"/>
          <w:lang w:val="en-GB"/>
        </w:rPr>
      </w:pPr>
    </w:p>
    <w:p w14:paraId="3AA2EDB1" w14:textId="77777777" w:rsidR="00593E4D" w:rsidRPr="00AA5269" w:rsidRDefault="00593E4D" w:rsidP="00593E4D">
      <w:pPr>
        <w:pStyle w:val="BodyTextMain"/>
        <w:rPr>
          <w:rFonts w:ascii="Arial" w:eastAsia="Arial" w:hAnsi="Arial" w:cs="Arial"/>
          <w:spacing w:val="-4"/>
          <w:kern w:val="20"/>
          <w:sz w:val="19"/>
          <w:szCs w:val="19"/>
          <w:lang w:val="en-GB"/>
        </w:rPr>
      </w:pPr>
      <w:r w:rsidRPr="00AA5269">
        <w:rPr>
          <w:rFonts w:ascii="Arial" w:eastAsia="Arial" w:hAnsi="Arial" w:cs="Arial"/>
          <w:spacing w:val="-4"/>
          <w:kern w:val="20"/>
          <w:sz w:val="19"/>
          <w:szCs w:val="19"/>
          <w:lang w:val="en-GB"/>
        </w:rPr>
        <w:t xml:space="preserve">Please review the attached Total Rewards Statement, and if you have any questions, please feel free to discuss them with me directly. Thanks again for your contribution and for being part of the </w:t>
      </w:r>
      <w:proofErr w:type="spellStart"/>
      <w:r w:rsidRPr="00AA5269">
        <w:rPr>
          <w:rFonts w:ascii="Arial" w:eastAsia="Arial" w:hAnsi="Arial" w:cs="Arial"/>
          <w:spacing w:val="-4"/>
          <w:kern w:val="20"/>
          <w:sz w:val="19"/>
          <w:szCs w:val="19"/>
          <w:lang w:val="en-GB"/>
        </w:rPr>
        <w:t>Cisca</w:t>
      </w:r>
      <w:proofErr w:type="spellEnd"/>
      <w:r w:rsidRPr="00AA5269">
        <w:rPr>
          <w:rFonts w:ascii="Arial" w:eastAsia="Arial" w:hAnsi="Arial" w:cs="Arial"/>
          <w:spacing w:val="-4"/>
          <w:kern w:val="20"/>
          <w:sz w:val="19"/>
          <w:szCs w:val="19"/>
          <w:lang w:val="en-GB"/>
        </w:rPr>
        <w:t xml:space="preserve"> Engineering team!</w:t>
      </w:r>
    </w:p>
    <w:p w14:paraId="17857CF7" w14:textId="77777777" w:rsidR="00593E4D" w:rsidRPr="00AA5269" w:rsidRDefault="00593E4D" w:rsidP="00593E4D">
      <w:pPr>
        <w:pStyle w:val="BodyTextMain"/>
        <w:rPr>
          <w:rFonts w:ascii="Arial" w:eastAsia="Arial" w:hAnsi="Arial" w:cs="Arial"/>
          <w:sz w:val="16"/>
          <w:szCs w:val="16"/>
          <w:lang w:val="en-GB"/>
        </w:rPr>
      </w:pPr>
    </w:p>
    <w:p w14:paraId="7717C527" w14:textId="77777777" w:rsidR="00593E4D" w:rsidRPr="00AA5269" w:rsidRDefault="00593E4D" w:rsidP="00593E4D">
      <w:pPr>
        <w:pStyle w:val="BodyTextMain"/>
        <w:rPr>
          <w:rFonts w:ascii="Arial" w:eastAsia="Arial" w:hAnsi="Arial" w:cs="Arial"/>
          <w:sz w:val="19"/>
          <w:szCs w:val="19"/>
          <w:lang w:val="en-GB"/>
        </w:rPr>
      </w:pPr>
      <w:r w:rsidRPr="00AA5269">
        <w:rPr>
          <w:rFonts w:ascii="Arial" w:eastAsia="Arial" w:hAnsi="Arial" w:cs="Arial"/>
          <w:sz w:val="19"/>
          <w:szCs w:val="19"/>
          <w:lang w:val="en-GB"/>
        </w:rPr>
        <w:t>Sincerely,</w:t>
      </w:r>
    </w:p>
    <w:p w14:paraId="65F35690" w14:textId="77777777" w:rsidR="00593E4D" w:rsidRPr="00AA5269" w:rsidRDefault="00593E4D" w:rsidP="00593E4D">
      <w:pPr>
        <w:pStyle w:val="BodyTextMain"/>
        <w:rPr>
          <w:rFonts w:ascii="Arial" w:eastAsia="Arial" w:hAnsi="Arial" w:cs="Arial"/>
          <w:sz w:val="16"/>
          <w:szCs w:val="16"/>
          <w:lang w:val="en-GB"/>
        </w:rPr>
      </w:pPr>
    </w:p>
    <w:p w14:paraId="434CB3A5" w14:textId="77777777" w:rsidR="00593E4D" w:rsidRPr="00AA5269" w:rsidRDefault="00593E4D" w:rsidP="00593E4D">
      <w:pPr>
        <w:pStyle w:val="BodyTextMain"/>
        <w:rPr>
          <w:rFonts w:ascii="Arial" w:eastAsia="Arial" w:hAnsi="Arial" w:cs="Arial"/>
          <w:sz w:val="16"/>
          <w:szCs w:val="16"/>
          <w:lang w:val="en-GB"/>
        </w:rPr>
      </w:pPr>
    </w:p>
    <w:p w14:paraId="709498E8" w14:textId="77777777" w:rsidR="00593E4D" w:rsidRPr="00AA5269" w:rsidRDefault="00593E4D" w:rsidP="00593E4D">
      <w:pPr>
        <w:pStyle w:val="BodyTextMain"/>
        <w:rPr>
          <w:rFonts w:ascii="Arial" w:eastAsia="Arial" w:hAnsi="Arial" w:cs="Arial"/>
          <w:sz w:val="19"/>
          <w:szCs w:val="19"/>
          <w:lang w:val="en-GB"/>
        </w:rPr>
      </w:pPr>
      <w:r w:rsidRPr="00AA5269">
        <w:rPr>
          <w:rFonts w:ascii="Arial" w:eastAsia="Arial" w:hAnsi="Arial" w:cs="Arial"/>
          <w:sz w:val="19"/>
          <w:szCs w:val="19"/>
          <w:lang w:val="en-GB"/>
        </w:rPr>
        <w:t xml:space="preserve">Jeff </w:t>
      </w:r>
      <w:proofErr w:type="spellStart"/>
      <w:r w:rsidRPr="00AA5269">
        <w:rPr>
          <w:rFonts w:ascii="Arial" w:eastAsia="Arial" w:hAnsi="Arial" w:cs="Arial"/>
          <w:sz w:val="19"/>
          <w:szCs w:val="19"/>
          <w:lang w:val="en-GB"/>
        </w:rPr>
        <w:t>Arvidson</w:t>
      </w:r>
      <w:proofErr w:type="spellEnd"/>
    </w:p>
    <w:p w14:paraId="25D9E7B4" w14:textId="45C8E6AB" w:rsidR="00593E4D" w:rsidRPr="00AA5269" w:rsidRDefault="00593E4D" w:rsidP="00E929A7">
      <w:pPr>
        <w:pStyle w:val="BodyTextMain"/>
        <w:rPr>
          <w:rFonts w:ascii="Arial" w:eastAsia="Arial" w:hAnsi="Arial" w:cs="Arial"/>
          <w:sz w:val="19"/>
          <w:szCs w:val="19"/>
          <w:lang w:val="en-GB"/>
        </w:rPr>
      </w:pPr>
      <w:r w:rsidRPr="00AA5269">
        <w:rPr>
          <w:rFonts w:ascii="Arial" w:eastAsia="Arial" w:hAnsi="Arial" w:cs="Arial"/>
          <w:sz w:val="19"/>
          <w:szCs w:val="19"/>
          <w:lang w:val="en-GB"/>
        </w:rPr>
        <w:t>President</w:t>
      </w:r>
      <w:r w:rsidRPr="00AA5269">
        <w:rPr>
          <w:rFonts w:eastAsia="Arial"/>
          <w:sz w:val="19"/>
          <w:szCs w:val="19"/>
        </w:rPr>
        <w:br w:type="page"/>
      </w:r>
    </w:p>
    <w:p w14:paraId="339AB949" w14:textId="0E4CE0EC" w:rsidR="00593E4D" w:rsidRPr="005F5FC3" w:rsidRDefault="00593E4D" w:rsidP="00593E4D">
      <w:pPr>
        <w:pStyle w:val="Casehead1"/>
        <w:jc w:val="center"/>
        <w:rPr>
          <w:rFonts w:eastAsia="Arial"/>
          <w:lang w:val="en-GB"/>
        </w:rPr>
      </w:pPr>
      <w:r w:rsidRPr="005F5FC3">
        <w:rPr>
          <w:rFonts w:eastAsia="Arial"/>
          <w:lang w:val="en-GB"/>
        </w:rPr>
        <w:lastRenderedPageBreak/>
        <w:t>Exhibit 3 (continued)</w:t>
      </w:r>
    </w:p>
    <w:p w14:paraId="51C2F7A4" w14:textId="77777777" w:rsidR="00593E4D" w:rsidRPr="005F5FC3" w:rsidRDefault="00593E4D" w:rsidP="00593E4D">
      <w:pPr>
        <w:pStyle w:val="BodyTextMain"/>
        <w:rPr>
          <w:rFonts w:eastAsia="Arial"/>
          <w:lang w:val="en-GB"/>
        </w:rPr>
      </w:pPr>
    </w:p>
    <w:p w14:paraId="3FA32B6A" w14:textId="77777777" w:rsidR="00593E4D" w:rsidRPr="005F5FC3" w:rsidRDefault="00593E4D" w:rsidP="00593E4D">
      <w:pPr>
        <w:pStyle w:val="Casehead2"/>
        <w:jc w:val="center"/>
        <w:rPr>
          <w:rFonts w:eastAsia="Arial"/>
          <w:lang w:val="en-GB"/>
        </w:rPr>
      </w:pPr>
      <w:r w:rsidRPr="005F5FC3">
        <w:rPr>
          <w:rFonts w:eastAsia="Arial"/>
          <w:lang w:val="en-GB"/>
        </w:rPr>
        <w:t>Sample Employee</w:t>
      </w:r>
    </w:p>
    <w:p w14:paraId="71C55D5E" w14:textId="77777777" w:rsidR="00593E4D" w:rsidRPr="005F5FC3" w:rsidRDefault="00593E4D" w:rsidP="00593E4D">
      <w:pPr>
        <w:pStyle w:val="Casehead2"/>
        <w:jc w:val="center"/>
        <w:rPr>
          <w:rFonts w:eastAsia="Arial"/>
          <w:lang w:val="en-GB"/>
        </w:rPr>
      </w:pPr>
      <w:r w:rsidRPr="005F5FC3">
        <w:rPr>
          <w:rFonts w:eastAsia="Arial"/>
          <w:lang w:val="en-GB"/>
        </w:rPr>
        <w:t>Total Rewards Statement for 2016</w:t>
      </w:r>
    </w:p>
    <w:p w14:paraId="3B9BD383" w14:textId="77777777" w:rsidR="00593E4D" w:rsidRPr="005F5FC3" w:rsidRDefault="00593E4D" w:rsidP="00593E4D">
      <w:pPr>
        <w:pStyle w:val="BodyTextMain"/>
        <w:rPr>
          <w:rFonts w:eastAsia="Arial"/>
          <w:lang w:val="en-GB"/>
        </w:rPr>
      </w:pPr>
    </w:p>
    <w:tbl>
      <w:tblPr>
        <w:tblStyle w:val="TableGrid1"/>
        <w:tblW w:w="0" w:type="auto"/>
        <w:jc w:val="center"/>
        <w:tblLook w:val="04A0" w:firstRow="1" w:lastRow="0" w:firstColumn="1" w:lastColumn="0" w:noHBand="0" w:noVBand="1"/>
      </w:tblPr>
      <w:tblGrid>
        <w:gridCol w:w="4855"/>
        <w:gridCol w:w="1530"/>
      </w:tblGrid>
      <w:tr w:rsidR="00593E4D" w:rsidRPr="005F5FC3" w14:paraId="7B11D235" w14:textId="77777777" w:rsidTr="00B03887">
        <w:trPr>
          <w:jc w:val="center"/>
        </w:trPr>
        <w:tc>
          <w:tcPr>
            <w:tcW w:w="4855" w:type="dxa"/>
          </w:tcPr>
          <w:p w14:paraId="640E25E0" w14:textId="77777777" w:rsidR="00593E4D" w:rsidRPr="005F5FC3" w:rsidRDefault="00593E4D" w:rsidP="00A65B9F">
            <w:pPr>
              <w:spacing w:after="60"/>
              <w:rPr>
                <w:rFonts w:ascii="Arial" w:eastAsia="Arial" w:hAnsi="Arial" w:cs="Arial"/>
                <w:b/>
                <w:lang w:val="en-GB"/>
              </w:rPr>
            </w:pPr>
            <w:r w:rsidRPr="005F5FC3">
              <w:rPr>
                <w:rFonts w:ascii="Arial" w:eastAsia="Arial" w:hAnsi="Arial" w:cs="Arial"/>
                <w:b/>
                <w:lang w:val="en-GB"/>
              </w:rPr>
              <w:t>Total Compensation</w:t>
            </w:r>
          </w:p>
        </w:tc>
        <w:tc>
          <w:tcPr>
            <w:tcW w:w="1530" w:type="dxa"/>
          </w:tcPr>
          <w:p w14:paraId="0DCFE1B0" w14:textId="77777777" w:rsidR="00593E4D" w:rsidRPr="005F5FC3" w:rsidRDefault="00593E4D" w:rsidP="00A65B9F">
            <w:pPr>
              <w:spacing w:after="60"/>
              <w:rPr>
                <w:rFonts w:ascii="Arial" w:eastAsia="Arial" w:hAnsi="Arial" w:cs="Arial"/>
                <w:b/>
                <w:lang w:val="en-GB"/>
              </w:rPr>
            </w:pPr>
            <w:r w:rsidRPr="005F5FC3">
              <w:rPr>
                <w:rFonts w:ascii="Arial" w:eastAsia="Arial" w:hAnsi="Arial" w:cs="Arial"/>
                <w:b/>
                <w:lang w:val="en-GB"/>
              </w:rPr>
              <w:t>Annual Cost</w:t>
            </w:r>
          </w:p>
        </w:tc>
      </w:tr>
      <w:tr w:rsidR="00593E4D" w:rsidRPr="005F5FC3" w14:paraId="36E4625B" w14:textId="77777777" w:rsidTr="00B03887">
        <w:trPr>
          <w:jc w:val="center"/>
        </w:trPr>
        <w:tc>
          <w:tcPr>
            <w:tcW w:w="4855" w:type="dxa"/>
          </w:tcPr>
          <w:p w14:paraId="75BA4113" w14:textId="77777777" w:rsidR="00593E4D" w:rsidRPr="005F5FC3" w:rsidRDefault="00593E4D" w:rsidP="00A65B9F">
            <w:pPr>
              <w:rPr>
                <w:rFonts w:ascii="Arial" w:eastAsia="Arial" w:hAnsi="Arial" w:cs="Arial"/>
                <w:b/>
                <w:lang w:val="en-GB"/>
              </w:rPr>
            </w:pPr>
            <w:r w:rsidRPr="005F5FC3">
              <w:rPr>
                <w:rFonts w:ascii="Arial" w:eastAsia="Arial" w:hAnsi="Arial" w:cs="Arial"/>
                <w:b/>
                <w:lang w:val="en-GB"/>
              </w:rPr>
              <w:t>Regular Earnings</w:t>
            </w:r>
          </w:p>
        </w:tc>
        <w:tc>
          <w:tcPr>
            <w:tcW w:w="1530" w:type="dxa"/>
          </w:tcPr>
          <w:p w14:paraId="055F5FA1" w14:textId="77777777" w:rsidR="00593E4D" w:rsidRPr="005F5FC3" w:rsidRDefault="00593E4D" w:rsidP="00A65B9F">
            <w:pPr>
              <w:jc w:val="right"/>
              <w:rPr>
                <w:rFonts w:ascii="Arial" w:eastAsia="Arial" w:hAnsi="Arial" w:cs="Arial"/>
                <w:b/>
                <w:lang w:val="en-GB"/>
              </w:rPr>
            </w:pPr>
            <w:r w:rsidRPr="005F5FC3">
              <w:rPr>
                <w:rFonts w:ascii="Arial" w:eastAsia="Arial" w:hAnsi="Arial" w:cs="Arial"/>
                <w:b/>
                <w:lang w:val="en-GB"/>
              </w:rPr>
              <w:t>$64,353</w:t>
            </w:r>
          </w:p>
        </w:tc>
      </w:tr>
      <w:tr w:rsidR="00593E4D" w:rsidRPr="005F5FC3" w14:paraId="03788553" w14:textId="77777777" w:rsidTr="00B03887">
        <w:trPr>
          <w:jc w:val="center"/>
        </w:trPr>
        <w:tc>
          <w:tcPr>
            <w:tcW w:w="4855" w:type="dxa"/>
          </w:tcPr>
          <w:p w14:paraId="729DFFBE" w14:textId="77777777" w:rsidR="00593E4D" w:rsidRPr="005F5FC3" w:rsidRDefault="00593E4D" w:rsidP="00A65B9F">
            <w:pPr>
              <w:rPr>
                <w:rFonts w:ascii="Arial" w:eastAsia="Arial" w:hAnsi="Arial" w:cs="Arial"/>
                <w:lang w:val="en-GB"/>
              </w:rPr>
            </w:pPr>
            <w:r w:rsidRPr="005F5FC3">
              <w:rPr>
                <w:rFonts w:ascii="Arial" w:eastAsia="Arial" w:hAnsi="Arial" w:cs="Arial"/>
                <w:lang w:val="en-GB"/>
              </w:rPr>
              <w:t>Vacation Accrued</w:t>
            </w:r>
          </w:p>
        </w:tc>
        <w:tc>
          <w:tcPr>
            <w:tcW w:w="1530" w:type="dxa"/>
          </w:tcPr>
          <w:p w14:paraId="32690F30" w14:textId="77777777" w:rsidR="00593E4D" w:rsidRPr="005F5FC3" w:rsidRDefault="00593E4D" w:rsidP="00A65B9F">
            <w:pPr>
              <w:jc w:val="right"/>
              <w:rPr>
                <w:rFonts w:ascii="Arial" w:eastAsia="Arial" w:hAnsi="Arial" w:cs="Arial"/>
                <w:lang w:val="en-GB"/>
              </w:rPr>
            </w:pPr>
            <w:r w:rsidRPr="005F5FC3">
              <w:rPr>
                <w:rFonts w:ascii="Arial" w:eastAsia="Arial" w:hAnsi="Arial" w:cs="Arial"/>
                <w:lang w:val="en-GB"/>
              </w:rPr>
              <w:t>$5,275</w:t>
            </w:r>
          </w:p>
        </w:tc>
      </w:tr>
      <w:tr w:rsidR="00593E4D" w:rsidRPr="005F5FC3" w14:paraId="28B99E0C" w14:textId="77777777" w:rsidTr="00B03887">
        <w:trPr>
          <w:jc w:val="center"/>
        </w:trPr>
        <w:tc>
          <w:tcPr>
            <w:tcW w:w="4855" w:type="dxa"/>
          </w:tcPr>
          <w:p w14:paraId="419F6F4F" w14:textId="77777777" w:rsidR="00593E4D" w:rsidRPr="005F5FC3" w:rsidRDefault="00593E4D" w:rsidP="00A65B9F">
            <w:pPr>
              <w:rPr>
                <w:rFonts w:ascii="Arial" w:eastAsia="Arial" w:hAnsi="Arial" w:cs="Arial"/>
                <w:b/>
                <w:lang w:val="en-GB"/>
              </w:rPr>
            </w:pPr>
            <w:r w:rsidRPr="005F5FC3">
              <w:rPr>
                <w:rFonts w:ascii="Arial" w:eastAsia="Arial" w:hAnsi="Arial" w:cs="Arial"/>
                <w:b/>
                <w:lang w:val="en-GB"/>
              </w:rPr>
              <w:t>Total Regular Earnings</w:t>
            </w:r>
          </w:p>
        </w:tc>
        <w:tc>
          <w:tcPr>
            <w:tcW w:w="1530" w:type="dxa"/>
          </w:tcPr>
          <w:p w14:paraId="1C7DFF58" w14:textId="77777777" w:rsidR="00593E4D" w:rsidRPr="005F5FC3" w:rsidRDefault="00593E4D" w:rsidP="00A65B9F">
            <w:pPr>
              <w:jc w:val="right"/>
              <w:rPr>
                <w:rFonts w:ascii="Arial" w:eastAsia="Arial" w:hAnsi="Arial" w:cs="Arial"/>
                <w:b/>
                <w:lang w:val="en-GB"/>
              </w:rPr>
            </w:pPr>
            <w:r w:rsidRPr="005F5FC3">
              <w:rPr>
                <w:rFonts w:ascii="Arial" w:eastAsia="Arial" w:hAnsi="Arial" w:cs="Arial"/>
                <w:b/>
                <w:lang w:val="en-GB"/>
              </w:rPr>
              <w:t>$69,628</w:t>
            </w:r>
          </w:p>
        </w:tc>
      </w:tr>
      <w:tr w:rsidR="00B03887" w:rsidRPr="005F5FC3" w14:paraId="49B29BB3" w14:textId="77777777" w:rsidTr="00B03887">
        <w:trPr>
          <w:jc w:val="center"/>
        </w:trPr>
        <w:tc>
          <w:tcPr>
            <w:tcW w:w="6385" w:type="dxa"/>
            <w:gridSpan w:val="2"/>
          </w:tcPr>
          <w:p w14:paraId="017391F2" w14:textId="77777777" w:rsidR="00B03887" w:rsidRPr="005F5FC3" w:rsidRDefault="00B03887" w:rsidP="00A65B9F">
            <w:pPr>
              <w:jc w:val="right"/>
              <w:rPr>
                <w:rFonts w:ascii="Arial" w:eastAsia="Arial" w:hAnsi="Arial" w:cs="Arial"/>
                <w:lang w:val="en-GB"/>
              </w:rPr>
            </w:pPr>
          </w:p>
        </w:tc>
      </w:tr>
      <w:tr w:rsidR="00B03887" w:rsidRPr="005F5FC3" w14:paraId="08A80640" w14:textId="77777777" w:rsidTr="00B03887">
        <w:trPr>
          <w:jc w:val="center"/>
        </w:trPr>
        <w:tc>
          <w:tcPr>
            <w:tcW w:w="6385" w:type="dxa"/>
            <w:gridSpan w:val="2"/>
            <w:vAlign w:val="center"/>
          </w:tcPr>
          <w:p w14:paraId="3929838A" w14:textId="083F81BF" w:rsidR="00B03887" w:rsidRPr="005F5FC3" w:rsidRDefault="00B03887" w:rsidP="00B03887">
            <w:pPr>
              <w:rPr>
                <w:rFonts w:ascii="Arial" w:eastAsia="Arial" w:hAnsi="Arial" w:cs="Arial"/>
                <w:lang w:val="en-GB"/>
              </w:rPr>
            </w:pPr>
            <w:r w:rsidRPr="005F5FC3">
              <w:rPr>
                <w:rFonts w:ascii="Arial" w:eastAsia="Arial" w:hAnsi="Arial" w:cs="Arial"/>
                <w:b/>
                <w:lang w:val="en-GB"/>
              </w:rPr>
              <w:t>Other Cash Compensation</w:t>
            </w:r>
          </w:p>
        </w:tc>
      </w:tr>
      <w:tr w:rsidR="00593E4D" w:rsidRPr="005F5FC3" w14:paraId="4C83FB8D" w14:textId="77777777" w:rsidTr="00B03887">
        <w:trPr>
          <w:jc w:val="center"/>
        </w:trPr>
        <w:tc>
          <w:tcPr>
            <w:tcW w:w="4855" w:type="dxa"/>
          </w:tcPr>
          <w:p w14:paraId="310472CF" w14:textId="77777777" w:rsidR="00593E4D" w:rsidRPr="005F5FC3" w:rsidRDefault="00593E4D" w:rsidP="00A65B9F">
            <w:pPr>
              <w:rPr>
                <w:rFonts w:ascii="Arial" w:eastAsia="Arial" w:hAnsi="Arial" w:cs="Arial"/>
                <w:lang w:val="en-GB"/>
              </w:rPr>
            </w:pPr>
            <w:r w:rsidRPr="005F5FC3">
              <w:rPr>
                <w:rFonts w:ascii="Arial" w:eastAsia="Arial" w:hAnsi="Arial" w:cs="Arial"/>
                <w:lang w:val="en-GB"/>
              </w:rPr>
              <w:t>Profit Sharing</w:t>
            </w:r>
          </w:p>
        </w:tc>
        <w:tc>
          <w:tcPr>
            <w:tcW w:w="1530" w:type="dxa"/>
          </w:tcPr>
          <w:p w14:paraId="12B53376" w14:textId="77777777" w:rsidR="00593E4D" w:rsidRPr="005F5FC3" w:rsidRDefault="00593E4D" w:rsidP="00A65B9F">
            <w:pPr>
              <w:jc w:val="right"/>
              <w:rPr>
                <w:rFonts w:ascii="Arial" w:eastAsia="Arial" w:hAnsi="Arial" w:cs="Arial"/>
                <w:lang w:val="en-GB"/>
              </w:rPr>
            </w:pPr>
            <w:r w:rsidRPr="005F5FC3">
              <w:rPr>
                <w:rFonts w:ascii="Arial" w:eastAsia="Arial" w:hAnsi="Arial" w:cs="Arial"/>
                <w:lang w:val="en-GB"/>
              </w:rPr>
              <w:t>$9,813</w:t>
            </w:r>
          </w:p>
        </w:tc>
      </w:tr>
      <w:tr w:rsidR="00593E4D" w:rsidRPr="005F5FC3" w14:paraId="7805AB97" w14:textId="77777777" w:rsidTr="00B03887">
        <w:trPr>
          <w:jc w:val="center"/>
        </w:trPr>
        <w:tc>
          <w:tcPr>
            <w:tcW w:w="4855" w:type="dxa"/>
          </w:tcPr>
          <w:p w14:paraId="7E562736" w14:textId="77777777" w:rsidR="00593E4D" w:rsidRPr="005F5FC3" w:rsidRDefault="00593E4D" w:rsidP="00A65B9F">
            <w:pPr>
              <w:rPr>
                <w:rFonts w:ascii="Arial" w:eastAsia="Arial" w:hAnsi="Arial" w:cs="Arial"/>
                <w:lang w:val="en-GB"/>
              </w:rPr>
            </w:pPr>
            <w:r w:rsidRPr="005F5FC3">
              <w:rPr>
                <w:rFonts w:ascii="Arial" w:eastAsia="Arial" w:hAnsi="Arial" w:cs="Arial"/>
                <w:lang w:val="en-GB"/>
              </w:rPr>
              <w:t>Deferred Profit-Sharing Plan (DPSP) Contributions</w:t>
            </w:r>
          </w:p>
        </w:tc>
        <w:tc>
          <w:tcPr>
            <w:tcW w:w="1530" w:type="dxa"/>
          </w:tcPr>
          <w:p w14:paraId="4A2B3E66" w14:textId="77777777" w:rsidR="00593E4D" w:rsidRPr="005F5FC3" w:rsidRDefault="00593E4D" w:rsidP="00A65B9F">
            <w:pPr>
              <w:jc w:val="right"/>
              <w:rPr>
                <w:rFonts w:ascii="Arial" w:eastAsia="Arial" w:hAnsi="Arial" w:cs="Arial"/>
                <w:lang w:val="en-GB"/>
              </w:rPr>
            </w:pPr>
            <w:r w:rsidRPr="005F5FC3">
              <w:rPr>
                <w:rFonts w:ascii="Arial" w:eastAsia="Arial" w:hAnsi="Arial" w:cs="Arial"/>
                <w:lang w:val="en-GB"/>
              </w:rPr>
              <w:t>$3,709</w:t>
            </w:r>
          </w:p>
        </w:tc>
      </w:tr>
      <w:tr w:rsidR="00593E4D" w:rsidRPr="005F5FC3" w14:paraId="01BC771E" w14:textId="77777777" w:rsidTr="00B03887">
        <w:trPr>
          <w:jc w:val="center"/>
        </w:trPr>
        <w:tc>
          <w:tcPr>
            <w:tcW w:w="4855" w:type="dxa"/>
          </w:tcPr>
          <w:p w14:paraId="0C94A636" w14:textId="77777777" w:rsidR="00593E4D" w:rsidRPr="005F5FC3" w:rsidRDefault="00593E4D" w:rsidP="00A65B9F">
            <w:pPr>
              <w:rPr>
                <w:rFonts w:ascii="Arial" w:eastAsia="Arial" w:hAnsi="Arial" w:cs="Arial"/>
                <w:b/>
                <w:lang w:val="en-GB"/>
              </w:rPr>
            </w:pPr>
            <w:r w:rsidRPr="005F5FC3">
              <w:rPr>
                <w:rFonts w:ascii="Arial" w:eastAsia="Arial" w:hAnsi="Arial" w:cs="Arial"/>
                <w:b/>
                <w:lang w:val="en-GB"/>
              </w:rPr>
              <w:t>Total Other Cash Compensation</w:t>
            </w:r>
          </w:p>
        </w:tc>
        <w:tc>
          <w:tcPr>
            <w:tcW w:w="1530" w:type="dxa"/>
          </w:tcPr>
          <w:p w14:paraId="3DB91DE4" w14:textId="77777777" w:rsidR="00593E4D" w:rsidRPr="005F5FC3" w:rsidRDefault="00593E4D" w:rsidP="00A65B9F">
            <w:pPr>
              <w:jc w:val="right"/>
              <w:rPr>
                <w:rFonts w:ascii="Arial" w:eastAsia="Arial" w:hAnsi="Arial" w:cs="Arial"/>
                <w:b/>
                <w:lang w:val="en-GB"/>
              </w:rPr>
            </w:pPr>
            <w:r w:rsidRPr="005F5FC3">
              <w:rPr>
                <w:rFonts w:ascii="Arial" w:eastAsia="Arial" w:hAnsi="Arial" w:cs="Arial"/>
                <w:b/>
                <w:lang w:val="en-GB"/>
              </w:rPr>
              <w:t>$13,522</w:t>
            </w:r>
          </w:p>
        </w:tc>
      </w:tr>
      <w:tr w:rsidR="00B03887" w:rsidRPr="005F5FC3" w14:paraId="14C061EA" w14:textId="77777777" w:rsidTr="00B03887">
        <w:trPr>
          <w:jc w:val="center"/>
        </w:trPr>
        <w:tc>
          <w:tcPr>
            <w:tcW w:w="6385" w:type="dxa"/>
            <w:gridSpan w:val="2"/>
          </w:tcPr>
          <w:p w14:paraId="4841860C" w14:textId="77777777" w:rsidR="00B03887" w:rsidRPr="005F5FC3" w:rsidRDefault="00B03887" w:rsidP="00A65B9F">
            <w:pPr>
              <w:jc w:val="right"/>
              <w:rPr>
                <w:rFonts w:ascii="Arial" w:eastAsia="Arial" w:hAnsi="Arial" w:cs="Arial"/>
                <w:lang w:val="en-GB"/>
              </w:rPr>
            </w:pPr>
          </w:p>
        </w:tc>
      </w:tr>
      <w:tr w:rsidR="00593E4D" w:rsidRPr="005F5FC3" w14:paraId="181385DD" w14:textId="77777777" w:rsidTr="00B03887">
        <w:trPr>
          <w:jc w:val="center"/>
        </w:trPr>
        <w:tc>
          <w:tcPr>
            <w:tcW w:w="4855" w:type="dxa"/>
          </w:tcPr>
          <w:p w14:paraId="446301E9" w14:textId="1F613F36" w:rsidR="00593E4D" w:rsidRPr="00B03887" w:rsidRDefault="00593E4D" w:rsidP="00A65B9F">
            <w:pPr>
              <w:rPr>
                <w:rFonts w:ascii="Arial" w:eastAsia="Arial" w:hAnsi="Arial" w:cs="Arial"/>
                <w:b/>
                <w:lang w:val="en-GB"/>
              </w:rPr>
            </w:pPr>
            <w:r w:rsidRPr="005F5FC3">
              <w:rPr>
                <w:rFonts w:ascii="Arial" w:eastAsia="Arial" w:hAnsi="Arial" w:cs="Arial"/>
                <w:b/>
                <w:lang w:val="en-GB"/>
              </w:rPr>
              <w:t>Employer Paid</w:t>
            </w:r>
            <w:r w:rsidR="00B03887">
              <w:rPr>
                <w:rFonts w:ascii="Arial" w:eastAsia="Arial" w:hAnsi="Arial" w:cs="Arial"/>
                <w:b/>
                <w:lang w:val="en-GB"/>
              </w:rPr>
              <w:t xml:space="preserve"> </w:t>
            </w:r>
            <w:r w:rsidRPr="005F5FC3">
              <w:rPr>
                <w:rFonts w:ascii="Arial" w:eastAsia="Arial" w:hAnsi="Arial" w:cs="Arial"/>
                <w:b/>
                <w:lang w:val="en-GB"/>
              </w:rPr>
              <w:t>Benefit Premiums and Pension Contributions</w:t>
            </w:r>
          </w:p>
        </w:tc>
        <w:tc>
          <w:tcPr>
            <w:tcW w:w="1530" w:type="dxa"/>
          </w:tcPr>
          <w:p w14:paraId="254D0DB4" w14:textId="77777777" w:rsidR="00593E4D" w:rsidRPr="005F5FC3" w:rsidRDefault="00593E4D" w:rsidP="00A65B9F">
            <w:pPr>
              <w:jc w:val="right"/>
              <w:rPr>
                <w:rFonts w:ascii="Arial" w:eastAsia="Arial" w:hAnsi="Arial" w:cs="Arial"/>
                <w:lang w:val="en-GB"/>
              </w:rPr>
            </w:pPr>
          </w:p>
        </w:tc>
      </w:tr>
      <w:tr w:rsidR="00593E4D" w:rsidRPr="005F5FC3" w14:paraId="54676F84" w14:textId="77777777" w:rsidTr="00B03887">
        <w:trPr>
          <w:jc w:val="center"/>
        </w:trPr>
        <w:tc>
          <w:tcPr>
            <w:tcW w:w="4855" w:type="dxa"/>
          </w:tcPr>
          <w:p w14:paraId="40033019" w14:textId="77777777" w:rsidR="00593E4D" w:rsidRPr="005F5FC3" w:rsidRDefault="00593E4D" w:rsidP="00A65B9F">
            <w:pPr>
              <w:rPr>
                <w:rFonts w:ascii="Arial" w:eastAsia="Arial" w:hAnsi="Arial" w:cs="Arial"/>
                <w:lang w:val="en-GB"/>
              </w:rPr>
            </w:pPr>
            <w:r w:rsidRPr="005F5FC3">
              <w:rPr>
                <w:rFonts w:ascii="Arial" w:eastAsia="Arial" w:hAnsi="Arial" w:cs="Arial"/>
                <w:lang w:val="en-GB"/>
              </w:rPr>
              <w:t>Health Care</w:t>
            </w:r>
          </w:p>
        </w:tc>
        <w:tc>
          <w:tcPr>
            <w:tcW w:w="1530" w:type="dxa"/>
          </w:tcPr>
          <w:p w14:paraId="55590D7E" w14:textId="77777777" w:rsidR="00593E4D" w:rsidRPr="005F5FC3" w:rsidRDefault="00593E4D" w:rsidP="00A65B9F">
            <w:pPr>
              <w:jc w:val="right"/>
              <w:rPr>
                <w:rFonts w:ascii="Arial" w:eastAsia="Arial" w:hAnsi="Arial" w:cs="Arial"/>
                <w:lang w:val="en-GB"/>
              </w:rPr>
            </w:pPr>
            <w:r w:rsidRPr="005F5FC3">
              <w:rPr>
                <w:rFonts w:ascii="Arial" w:eastAsia="Arial" w:hAnsi="Arial" w:cs="Arial"/>
                <w:lang w:val="en-GB"/>
              </w:rPr>
              <w:t>$4,125</w:t>
            </w:r>
          </w:p>
        </w:tc>
      </w:tr>
      <w:tr w:rsidR="00593E4D" w:rsidRPr="005F5FC3" w14:paraId="686EDCE0" w14:textId="77777777" w:rsidTr="00B03887">
        <w:trPr>
          <w:jc w:val="center"/>
        </w:trPr>
        <w:tc>
          <w:tcPr>
            <w:tcW w:w="4855" w:type="dxa"/>
          </w:tcPr>
          <w:p w14:paraId="1F2E0581" w14:textId="77777777" w:rsidR="00593E4D" w:rsidRPr="005F5FC3" w:rsidRDefault="00593E4D" w:rsidP="00A65B9F">
            <w:pPr>
              <w:rPr>
                <w:rFonts w:ascii="Arial" w:eastAsia="Arial" w:hAnsi="Arial" w:cs="Arial"/>
                <w:lang w:val="en-GB"/>
              </w:rPr>
            </w:pPr>
            <w:r w:rsidRPr="005F5FC3">
              <w:rPr>
                <w:rFonts w:ascii="Arial" w:eastAsia="Arial" w:hAnsi="Arial" w:cs="Arial"/>
                <w:lang w:val="en-GB"/>
              </w:rPr>
              <w:t>Dental Care</w:t>
            </w:r>
          </w:p>
        </w:tc>
        <w:tc>
          <w:tcPr>
            <w:tcW w:w="1530" w:type="dxa"/>
          </w:tcPr>
          <w:p w14:paraId="4395E494" w14:textId="77777777" w:rsidR="00593E4D" w:rsidRPr="005F5FC3" w:rsidRDefault="00593E4D" w:rsidP="00A65B9F">
            <w:pPr>
              <w:jc w:val="right"/>
              <w:rPr>
                <w:rFonts w:ascii="Arial" w:eastAsia="Arial" w:hAnsi="Arial" w:cs="Arial"/>
                <w:lang w:val="en-GB"/>
              </w:rPr>
            </w:pPr>
            <w:r w:rsidRPr="005F5FC3">
              <w:rPr>
                <w:rFonts w:ascii="Arial" w:eastAsia="Arial" w:hAnsi="Arial" w:cs="Arial"/>
                <w:lang w:val="en-GB"/>
              </w:rPr>
              <w:t>$1,412</w:t>
            </w:r>
          </w:p>
        </w:tc>
      </w:tr>
      <w:tr w:rsidR="00593E4D" w:rsidRPr="005F5FC3" w14:paraId="78BAF113" w14:textId="77777777" w:rsidTr="00B03887">
        <w:trPr>
          <w:jc w:val="center"/>
        </w:trPr>
        <w:tc>
          <w:tcPr>
            <w:tcW w:w="4855" w:type="dxa"/>
          </w:tcPr>
          <w:p w14:paraId="001C78C9" w14:textId="77777777" w:rsidR="00593E4D" w:rsidRPr="005F5FC3" w:rsidRDefault="00593E4D" w:rsidP="00A65B9F">
            <w:pPr>
              <w:rPr>
                <w:rFonts w:ascii="Arial" w:eastAsia="Arial" w:hAnsi="Arial" w:cs="Arial"/>
                <w:lang w:val="en-GB"/>
              </w:rPr>
            </w:pPr>
            <w:r w:rsidRPr="005F5FC3">
              <w:rPr>
                <w:rFonts w:ascii="Arial" w:eastAsia="Arial" w:hAnsi="Arial" w:cs="Arial"/>
                <w:lang w:val="en-GB"/>
              </w:rPr>
              <w:t>Life Insurance</w:t>
            </w:r>
          </w:p>
        </w:tc>
        <w:tc>
          <w:tcPr>
            <w:tcW w:w="1530" w:type="dxa"/>
          </w:tcPr>
          <w:p w14:paraId="5F5270B6" w14:textId="77777777" w:rsidR="00593E4D" w:rsidRPr="005F5FC3" w:rsidRDefault="00593E4D" w:rsidP="00A65B9F">
            <w:pPr>
              <w:jc w:val="right"/>
              <w:rPr>
                <w:rFonts w:ascii="Arial" w:eastAsia="Arial" w:hAnsi="Arial" w:cs="Arial"/>
                <w:lang w:val="en-GB"/>
              </w:rPr>
            </w:pPr>
            <w:r w:rsidRPr="005F5FC3">
              <w:rPr>
                <w:rFonts w:ascii="Arial" w:eastAsia="Arial" w:hAnsi="Arial" w:cs="Arial"/>
                <w:lang w:val="en-GB"/>
              </w:rPr>
              <w:t>$249</w:t>
            </w:r>
          </w:p>
        </w:tc>
      </w:tr>
      <w:tr w:rsidR="00593E4D" w:rsidRPr="005F5FC3" w14:paraId="6DCB9803" w14:textId="77777777" w:rsidTr="00B03887">
        <w:trPr>
          <w:jc w:val="center"/>
        </w:trPr>
        <w:tc>
          <w:tcPr>
            <w:tcW w:w="4855" w:type="dxa"/>
          </w:tcPr>
          <w:p w14:paraId="36BF50E7" w14:textId="77777777" w:rsidR="00593E4D" w:rsidRPr="005F5FC3" w:rsidRDefault="00593E4D" w:rsidP="00A65B9F">
            <w:pPr>
              <w:rPr>
                <w:rFonts w:ascii="Arial" w:eastAsia="Arial" w:hAnsi="Arial" w:cs="Arial"/>
                <w:lang w:val="en-GB"/>
              </w:rPr>
            </w:pPr>
            <w:r w:rsidRPr="005F5FC3">
              <w:rPr>
                <w:rFonts w:ascii="Arial" w:eastAsia="Arial" w:hAnsi="Arial" w:cs="Arial"/>
                <w:lang w:val="en-GB"/>
              </w:rPr>
              <w:t>Accidental Death and Dismemberment (AD &amp; D)</w:t>
            </w:r>
          </w:p>
        </w:tc>
        <w:tc>
          <w:tcPr>
            <w:tcW w:w="1530" w:type="dxa"/>
          </w:tcPr>
          <w:p w14:paraId="648F7014" w14:textId="77777777" w:rsidR="00593E4D" w:rsidRPr="005F5FC3" w:rsidRDefault="00593E4D" w:rsidP="00A65B9F">
            <w:pPr>
              <w:jc w:val="right"/>
              <w:rPr>
                <w:rFonts w:ascii="Arial" w:eastAsia="Arial" w:hAnsi="Arial" w:cs="Arial"/>
                <w:lang w:val="en-GB"/>
              </w:rPr>
            </w:pPr>
            <w:r w:rsidRPr="005F5FC3">
              <w:rPr>
                <w:rFonts w:ascii="Arial" w:eastAsia="Arial" w:hAnsi="Arial" w:cs="Arial"/>
                <w:lang w:val="en-GB"/>
              </w:rPr>
              <w:t>$73</w:t>
            </w:r>
          </w:p>
        </w:tc>
      </w:tr>
      <w:tr w:rsidR="00593E4D" w:rsidRPr="005F5FC3" w14:paraId="53DA3959" w14:textId="77777777" w:rsidTr="00B03887">
        <w:trPr>
          <w:jc w:val="center"/>
        </w:trPr>
        <w:tc>
          <w:tcPr>
            <w:tcW w:w="4855" w:type="dxa"/>
          </w:tcPr>
          <w:p w14:paraId="3693A8BF" w14:textId="77777777" w:rsidR="00593E4D" w:rsidRPr="005F5FC3" w:rsidRDefault="00593E4D" w:rsidP="00A65B9F">
            <w:pPr>
              <w:rPr>
                <w:rFonts w:ascii="Arial" w:eastAsia="Arial" w:hAnsi="Arial" w:cs="Arial"/>
                <w:lang w:val="en-GB"/>
              </w:rPr>
            </w:pPr>
            <w:r w:rsidRPr="005F5FC3">
              <w:rPr>
                <w:rFonts w:ascii="Arial" w:eastAsia="Arial" w:hAnsi="Arial" w:cs="Arial"/>
                <w:lang w:val="en-GB"/>
              </w:rPr>
              <w:t>Short-Term Disability (STD)</w:t>
            </w:r>
          </w:p>
        </w:tc>
        <w:tc>
          <w:tcPr>
            <w:tcW w:w="1530" w:type="dxa"/>
          </w:tcPr>
          <w:p w14:paraId="59BD7264" w14:textId="77777777" w:rsidR="00593E4D" w:rsidRPr="005F5FC3" w:rsidRDefault="00593E4D" w:rsidP="00A65B9F">
            <w:pPr>
              <w:jc w:val="right"/>
              <w:rPr>
                <w:rFonts w:ascii="Arial" w:eastAsia="Arial" w:hAnsi="Arial" w:cs="Arial"/>
                <w:lang w:val="en-GB"/>
              </w:rPr>
            </w:pPr>
            <w:r w:rsidRPr="005F5FC3">
              <w:rPr>
                <w:rFonts w:ascii="Arial" w:eastAsia="Arial" w:hAnsi="Arial" w:cs="Arial"/>
                <w:lang w:val="en-GB"/>
              </w:rPr>
              <w:t>$281</w:t>
            </w:r>
          </w:p>
        </w:tc>
      </w:tr>
      <w:tr w:rsidR="00593E4D" w:rsidRPr="005F5FC3" w14:paraId="36E29224" w14:textId="77777777" w:rsidTr="00B03887">
        <w:trPr>
          <w:jc w:val="center"/>
        </w:trPr>
        <w:tc>
          <w:tcPr>
            <w:tcW w:w="4855" w:type="dxa"/>
          </w:tcPr>
          <w:p w14:paraId="75D6EF0F" w14:textId="77777777" w:rsidR="00593E4D" w:rsidRPr="005F5FC3" w:rsidRDefault="00593E4D" w:rsidP="00A65B9F">
            <w:pPr>
              <w:rPr>
                <w:rFonts w:ascii="Arial" w:eastAsia="Arial" w:hAnsi="Arial" w:cs="Arial"/>
                <w:lang w:val="en-GB"/>
              </w:rPr>
            </w:pPr>
            <w:r w:rsidRPr="005F5FC3">
              <w:rPr>
                <w:rFonts w:ascii="Arial" w:eastAsia="Arial" w:hAnsi="Arial" w:cs="Arial"/>
                <w:lang w:val="en-GB"/>
              </w:rPr>
              <w:t>Long-Term Disability (LTD)</w:t>
            </w:r>
          </w:p>
        </w:tc>
        <w:tc>
          <w:tcPr>
            <w:tcW w:w="1530" w:type="dxa"/>
          </w:tcPr>
          <w:p w14:paraId="519E0996" w14:textId="77777777" w:rsidR="00593E4D" w:rsidRPr="005F5FC3" w:rsidRDefault="00593E4D" w:rsidP="00A65B9F">
            <w:pPr>
              <w:jc w:val="right"/>
              <w:rPr>
                <w:rFonts w:ascii="Arial" w:eastAsia="Arial" w:hAnsi="Arial" w:cs="Arial"/>
                <w:lang w:val="en-GB"/>
              </w:rPr>
            </w:pPr>
            <w:r w:rsidRPr="005F5FC3">
              <w:rPr>
                <w:rFonts w:ascii="Arial" w:eastAsia="Arial" w:hAnsi="Arial" w:cs="Arial"/>
                <w:lang w:val="en-GB"/>
              </w:rPr>
              <w:t>$380</w:t>
            </w:r>
          </w:p>
        </w:tc>
      </w:tr>
      <w:tr w:rsidR="00593E4D" w:rsidRPr="005F5FC3" w14:paraId="10D58ECC" w14:textId="77777777" w:rsidTr="00B03887">
        <w:trPr>
          <w:jc w:val="center"/>
        </w:trPr>
        <w:tc>
          <w:tcPr>
            <w:tcW w:w="4855" w:type="dxa"/>
          </w:tcPr>
          <w:p w14:paraId="2D0D2FF8" w14:textId="4EAB8006" w:rsidR="00593E4D" w:rsidRPr="005F5FC3" w:rsidRDefault="00593E4D" w:rsidP="00A65B9F">
            <w:pPr>
              <w:rPr>
                <w:rFonts w:ascii="Arial" w:eastAsia="Arial" w:hAnsi="Arial" w:cs="Arial"/>
                <w:b/>
                <w:lang w:val="en-GB"/>
              </w:rPr>
            </w:pPr>
            <w:r w:rsidRPr="005F5FC3">
              <w:rPr>
                <w:rFonts w:ascii="Arial" w:eastAsia="Arial" w:hAnsi="Arial" w:cs="Arial"/>
                <w:b/>
                <w:lang w:val="en-GB"/>
              </w:rPr>
              <w:t>Total Premiums &amp; Pension Contribution</w:t>
            </w:r>
            <w:r w:rsidR="00B03887">
              <w:rPr>
                <w:rFonts w:ascii="Arial" w:eastAsia="Arial" w:hAnsi="Arial" w:cs="Arial"/>
                <w:b/>
                <w:lang w:val="en-GB"/>
              </w:rPr>
              <w:t>s</w:t>
            </w:r>
          </w:p>
        </w:tc>
        <w:tc>
          <w:tcPr>
            <w:tcW w:w="1530" w:type="dxa"/>
          </w:tcPr>
          <w:p w14:paraId="6DF5FC1B" w14:textId="77777777" w:rsidR="00593E4D" w:rsidRPr="005F5FC3" w:rsidRDefault="00593E4D" w:rsidP="00A65B9F">
            <w:pPr>
              <w:jc w:val="right"/>
              <w:rPr>
                <w:rFonts w:ascii="Arial" w:eastAsia="Arial" w:hAnsi="Arial" w:cs="Arial"/>
                <w:b/>
                <w:lang w:val="en-GB"/>
              </w:rPr>
            </w:pPr>
            <w:r w:rsidRPr="005F5FC3">
              <w:rPr>
                <w:rFonts w:ascii="Arial" w:eastAsia="Arial" w:hAnsi="Arial" w:cs="Arial"/>
                <w:b/>
                <w:lang w:val="en-GB"/>
              </w:rPr>
              <w:t>$6,520</w:t>
            </w:r>
          </w:p>
        </w:tc>
      </w:tr>
      <w:tr w:rsidR="00B03887" w:rsidRPr="005F5FC3" w14:paraId="61EA02DE" w14:textId="77777777" w:rsidTr="00D13580">
        <w:trPr>
          <w:jc w:val="center"/>
        </w:trPr>
        <w:tc>
          <w:tcPr>
            <w:tcW w:w="6385" w:type="dxa"/>
            <w:gridSpan w:val="2"/>
          </w:tcPr>
          <w:p w14:paraId="3C2B3DAE" w14:textId="77777777" w:rsidR="00B03887" w:rsidRPr="005F5FC3" w:rsidRDefault="00B03887" w:rsidP="00A65B9F">
            <w:pPr>
              <w:jc w:val="right"/>
              <w:rPr>
                <w:rFonts w:ascii="Arial" w:eastAsia="Arial" w:hAnsi="Arial" w:cs="Arial"/>
                <w:b/>
                <w:lang w:val="en-GB"/>
              </w:rPr>
            </w:pPr>
          </w:p>
        </w:tc>
      </w:tr>
      <w:tr w:rsidR="00B03887" w:rsidRPr="005F5FC3" w14:paraId="1D609DF3" w14:textId="77777777" w:rsidTr="00B03887">
        <w:trPr>
          <w:jc w:val="center"/>
        </w:trPr>
        <w:tc>
          <w:tcPr>
            <w:tcW w:w="6385" w:type="dxa"/>
            <w:gridSpan w:val="2"/>
            <w:vAlign w:val="center"/>
          </w:tcPr>
          <w:p w14:paraId="77309211" w14:textId="791B3905" w:rsidR="00B03887" w:rsidRPr="005F5FC3" w:rsidRDefault="00B03887" w:rsidP="00B03887">
            <w:pPr>
              <w:rPr>
                <w:rFonts w:ascii="Arial" w:eastAsia="Arial" w:hAnsi="Arial" w:cs="Arial"/>
                <w:b/>
                <w:lang w:val="en-GB"/>
              </w:rPr>
            </w:pPr>
            <w:r w:rsidRPr="005F5FC3">
              <w:rPr>
                <w:rFonts w:ascii="Arial" w:eastAsia="Arial" w:hAnsi="Arial" w:cs="Arial"/>
                <w:b/>
                <w:lang w:val="en-GB"/>
              </w:rPr>
              <w:t>Other Benefits</w:t>
            </w:r>
          </w:p>
        </w:tc>
      </w:tr>
      <w:tr w:rsidR="00593E4D" w:rsidRPr="005F5FC3" w14:paraId="299A97FA" w14:textId="77777777" w:rsidTr="00B03887">
        <w:trPr>
          <w:jc w:val="center"/>
        </w:trPr>
        <w:tc>
          <w:tcPr>
            <w:tcW w:w="4855" w:type="dxa"/>
          </w:tcPr>
          <w:p w14:paraId="1E982BDA" w14:textId="77777777" w:rsidR="00593E4D" w:rsidRPr="005F5FC3" w:rsidRDefault="00593E4D" w:rsidP="00A65B9F">
            <w:pPr>
              <w:rPr>
                <w:rFonts w:ascii="Arial" w:eastAsia="Arial" w:hAnsi="Arial" w:cs="Arial"/>
                <w:lang w:val="en-GB"/>
              </w:rPr>
            </w:pPr>
            <w:r w:rsidRPr="005F5FC3">
              <w:rPr>
                <w:rFonts w:ascii="Arial" w:eastAsia="Arial" w:hAnsi="Arial" w:cs="Arial"/>
                <w:lang w:val="en-GB"/>
              </w:rPr>
              <w:t>Professional Fees</w:t>
            </w:r>
          </w:p>
        </w:tc>
        <w:tc>
          <w:tcPr>
            <w:tcW w:w="1530" w:type="dxa"/>
          </w:tcPr>
          <w:p w14:paraId="4ED702FE" w14:textId="77777777" w:rsidR="00593E4D" w:rsidRPr="005F5FC3" w:rsidRDefault="00593E4D" w:rsidP="00A65B9F">
            <w:pPr>
              <w:jc w:val="right"/>
              <w:rPr>
                <w:rFonts w:ascii="Arial" w:eastAsia="Arial" w:hAnsi="Arial" w:cs="Arial"/>
                <w:lang w:val="en-GB"/>
              </w:rPr>
            </w:pPr>
            <w:r w:rsidRPr="005F5FC3">
              <w:rPr>
                <w:rFonts w:ascii="Arial" w:eastAsia="Arial" w:hAnsi="Arial" w:cs="Arial"/>
                <w:lang w:val="en-GB"/>
              </w:rPr>
              <w:t>$241</w:t>
            </w:r>
          </w:p>
        </w:tc>
      </w:tr>
      <w:tr w:rsidR="00593E4D" w:rsidRPr="005F5FC3" w14:paraId="00055753" w14:textId="77777777" w:rsidTr="00B03887">
        <w:trPr>
          <w:jc w:val="center"/>
        </w:trPr>
        <w:tc>
          <w:tcPr>
            <w:tcW w:w="4855" w:type="dxa"/>
          </w:tcPr>
          <w:p w14:paraId="2AC51329" w14:textId="77777777" w:rsidR="00593E4D" w:rsidRPr="005F5FC3" w:rsidRDefault="00593E4D" w:rsidP="00A65B9F">
            <w:pPr>
              <w:rPr>
                <w:rFonts w:ascii="Arial" w:eastAsia="Arial" w:hAnsi="Arial" w:cs="Arial"/>
                <w:lang w:val="en-GB"/>
              </w:rPr>
            </w:pPr>
            <w:r w:rsidRPr="005F5FC3">
              <w:rPr>
                <w:rFonts w:ascii="Arial" w:eastAsia="Arial" w:hAnsi="Arial" w:cs="Arial"/>
                <w:lang w:val="en-GB"/>
              </w:rPr>
              <w:t>Training</w:t>
            </w:r>
          </w:p>
        </w:tc>
        <w:tc>
          <w:tcPr>
            <w:tcW w:w="1530" w:type="dxa"/>
          </w:tcPr>
          <w:p w14:paraId="657CCE5B" w14:textId="77777777" w:rsidR="00593E4D" w:rsidRPr="005F5FC3" w:rsidRDefault="00593E4D" w:rsidP="00A65B9F">
            <w:pPr>
              <w:jc w:val="right"/>
              <w:rPr>
                <w:rFonts w:ascii="Arial" w:eastAsia="Arial" w:hAnsi="Arial" w:cs="Arial"/>
                <w:lang w:val="en-GB"/>
              </w:rPr>
            </w:pPr>
            <w:r w:rsidRPr="005F5FC3">
              <w:rPr>
                <w:rFonts w:ascii="Arial" w:eastAsia="Arial" w:hAnsi="Arial" w:cs="Arial"/>
                <w:lang w:val="en-GB"/>
              </w:rPr>
              <w:t>$3,704</w:t>
            </w:r>
          </w:p>
        </w:tc>
      </w:tr>
      <w:tr w:rsidR="00593E4D" w:rsidRPr="005F5FC3" w14:paraId="5D3413EA" w14:textId="77777777" w:rsidTr="00B03887">
        <w:trPr>
          <w:jc w:val="center"/>
        </w:trPr>
        <w:tc>
          <w:tcPr>
            <w:tcW w:w="4855" w:type="dxa"/>
          </w:tcPr>
          <w:p w14:paraId="67F3AB98" w14:textId="77777777" w:rsidR="00593E4D" w:rsidRPr="005F5FC3" w:rsidRDefault="00593E4D" w:rsidP="00A65B9F">
            <w:pPr>
              <w:rPr>
                <w:rFonts w:ascii="Arial" w:eastAsia="Arial" w:hAnsi="Arial" w:cs="Arial"/>
                <w:b/>
                <w:lang w:val="en-GB"/>
              </w:rPr>
            </w:pPr>
            <w:r w:rsidRPr="005F5FC3">
              <w:rPr>
                <w:rFonts w:ascii="Arial" w:eastAsia="Arial" w:hAnsi="Arial" w:cs="Arial"/>
                <w:b/>
                <w:lang w:val="en-GB"/>
              </w:rPr>
              <w:t>Total Other Benefits</w:t>
            </w:r>
          </w:p>
        </w:tc>
        <w:tc>
          <w:tcPr>
            <w:tcW w:w="1530" w:type="dxa"/>
          </w:tcPr>
          <w:p w14:paraId="0A0AD904" w14:textId="77777777" w:rsidR="00593E4D" w:rsidRPr="005F5FC3" w:rsidRDefault="00593E4D" w:rsidP="00A65B9F">
            <w:pPr>
              <w:jc w:val="right"/>
              <w:rPr>
                <w:rFonts w:ascii="Arial" w:eastAsia="Arial" w:hAnsi="Arial" w:cs="Arial"/>
                <w:b/>
                <w:lang w:val="en-GB"/>
              </w:rPr>
            </w:pPr>
            <w:r w:rsidRPr="005F5FC3">
              <w:rPr>
                <w:rFonts w:ascii="Arial" w:eastAsia="Arial" w:hAnsi="Arial" w:cs="Arial"/>
                <w:b/>
                <w:lang w:val="en-GB"/>
              </w:rPr>
              <w:t>$3,945</w:t>
            </w:r>
          </w:p>
        </w:tc>
      </w:tr>
      <w:tr w:rsidR="00B03887" w:rsidRPr="005F5FC3" w14:paraId="191F3F55" w14:textId="77777777" w:rsidTr="001E6BF7">
        <w:trPr>
          <w:jc w:val="center"/>
        </w:trPr>
        <w:tc>
          <w:tcPr>
            <w:tcW w:w="6385" w:type="dxa"/>
            <w:gridSpan w:val="2"/>
          </w:tcPr>
          <w:p w14:paraId="69F28D2F" w14:textId="77777777" w:rsidR="00B03887" w:rsidRPr="005F5FC3" w:rsidRDefault="00B03887" w:rsidP="00A65B9F">
            <w:pPr>
              <w:jc w:val="right"/>
              <w:rPr>
                <w:rFonts w:ascii="Arial" w:eastAsia="Arial" w:hAnsi="Arial" w:cs="Arial"/>
                <w:b/>
                <w:lang w:val="en-GB"/>
              </w:rPr>
            </w:pPr>
          </w:p>
        </w:tc>
      </w:tr>
      <w:tr w:rsidR="00593E4D" w:rsidRPr="005F5FC3" w14:paraId="01F95B9C" w14:textId="77777777" w:rsidTr="00B03887">
        <w:trPr>
          <w:jc w:val="center"/>
        </w:trPr>
        <w:tc>
          <w:tcPr>
            <w:tcW w:w="4855" w:type="dxa"/>
          </w:tcPr>
          <w:p w14:paraId="5ECD7200" w14:textId="77777777" w:rsidR="00593E4D" w:rsidRPr="005F5FC3" w:rsidRDefault="00593E4D" w:rsidP="00A65B9F">
            <w:pPr>
              <w:rPr>
                <w:rFonts w:ascii="Arial" w:eastAsia="Arial" w:hAnsi="Arial" w:cs="Arial"/>
                <w:b/>
                <w:lang w:val="en-GB"/>
              </w:rPr>
            </w:pPr>
            <w:r w:rsidRPr="005F5FC3">
              <w:rPr>
                <w:rFonts w:ascii="Arial" w:eastAsia="Arial" w:hAnsi="Arial" w:cs="Arial"/>
                <w:b/>
                <w:lang w:val="en-GB"/>
              </w:rPr>
              <w:t>Your Total Compensation</w:t>
            </w:r>
          </w:p>
        </w:tc>
        <w:tc>
          <w:tcPr>
            <w:tcW w:w="1530" w:type="dxa"/>
          </w:tcPr>
          <w:p w14:paraId="0A9B46D7" w14:textId="77777777" w:rsidR="00593E4D" w:rsidRPr="005F5FC3" w:rsidRDefault="00593E4D" w:rsidP="00A65B9F">
            <w:pPr>
              <w:jc w:val="right"/>
              <w:rPr>
                <w:rFonts w:ascii="Arial" w:eastAsia="Arial" w:hAnsi="Arial" w:cs="Arial"/>
                <w:b/>
                <w:lang w:val="en-GB"/>
              </w:rPr>
            </w:pPr>
            <w:r w:rsidRPr="005F5FC3">
              <w:rPr>
                <w:rFonts w:ascii="Arial" w:eastAsia="Arial" w:hAnsi="Arial" w:cs="Arial"/>
                <w:b/>
                <w:lang w:val="en-GB"/>
              </w:rPr>
              <w:t>$93,615</w:t>
            </w:r>
          </w:p>
        </w:tc>
      </w:tr>
    </w:tbl>
    <w:p w14:paraId="563C174F" w14:textId="77777777" w:rsidR="00593E4D" w:rsidRPr="005F5FC3" w:rsidRDefault="00593E4D" w:rsidP="00593E4D">
      <w:pPr>
        <w:pStyle w:val="BodyTextMain"/>
        <w:rPr>
          <w:rFonts w:ascii="Arial" w:eastAsia="Arial" w:hAnsi="Arial" w:cs="Arial"/>
          <w:sz w:val="20"/>
          <w:szCs w:val="20"/>
          <w:lang w:val="en-GB"/>
        </w:rPr>
      </w:pPr>
    </w:p>
    <w:p w14:paraId="5A570EE9" w14:textId="77777777" w:rsidR="00593E4D" w:rsidRPr="005F5FC3" w:rsidRDefault="00593E4D" w:rsidP="00593E4D">
      <w:pPr>
        <w:widowControl w:val="0"/>
        <w:autoSpaceDE w:val="0"/>
        <w:autoSpaceDN w:val="0"/>
        <w:rPr>
          <w:rFonts w:ascii="Arial" w:eastAsia="Arial" w:hAnsi="Arial" w:cs="Arial"/>
          <w:b/>
          <w:lang w:val="en-GB"/>
        </w:rPr>
      </w:pPr>
      <w:r w:rsidRPr="005F5FC3">
        <w:rPr>
          <w:rFonts w:ascii="Arial" w:eastAsia="Arial" w:hAnsi="Arial" w:cs="Arial"/>
          <w:b/>
          <w:lang w:val="en-GB"/>
        </w:rPr>
        <w:t>Total Rewards Snapshot (Company Contributions)</w:t>
      </w:r>
    </w:p>
    <w:p w14:paraId="58E3EFFD" w14:textId="77777777" w:rsidR="00593E4D" w:rsidRPr="005F5FC3" w:rsidRDefault="00593E4D" w:rsidP="00593E4D">
      <w:pPr>
        <w:widowControl w:val="0"/>
        <w:autoSpaceDE w:val="0"/>
        <w:autoSpaceDN w:val="0"/>
        <w:rPr>
          <w:rFonts w:ascii="Arial" w:eastAsia="Arial" w:hAnsi="Arial" w:cs="Arial"/>
          <w:lang w:val="en-GB"/>
        </w:rPr>
      </w:pPr>
      <w:r w:rsidRPr="005F5FC3">
        <w:rPr>
          <w:rFonts w:ascii="Arial" w:eastAsia="Arial" w:hAnsi="Arial" w:cs="Arial"/>
          <w:lang w:val="en-GB"/>
        </w:rPr>
        <w:t>77.6% Annual Base Pay</w:t>
      </w:r>
    </w:p>
    <w:p w14:paraId="3B7A939A" w14:textId="77777777" w:rsidR="00593E4D" w:rsidRPr="005F5FC3" w:rsidRDefault="00593E4D" w:rsidP="00593E4D">
      <w:pPr>
        <w:widowControl w:val="0"/>
        <w:autoSpaceDE w:val="0"/>
        <w:autoSpaceDN w:val="0"/>
        <w:rPr>
          <w:rFonts w:ascii="Arial" w:eastAsia="Arial" w:hAnsi="Arial" w:cs="Arial"/>
          <w:lang w:val="en-GB"/>
        </w:rPr>
      </w:pPr>
      <w:r w:rsidRPr="005F5FC3">
        <w:rPr>
          <w:rFonts w:ascii="Arial" w:eastAsia="Arial" w:hAnsi="Arial" w:cs="Arial"/>
          <w:lang w:val="en-GB"/>
        </w:rPr>
        <w:t>15.1% Total Other Cash Compensation</w:t>
      </w:r>
    </w:p>
    <w:p w14:paraId="687D5ADA" w14:textId="77777777" w:rsidR="00593E4D" w:rsidRPr="005F5FC3" w:rsidRDefault="00593E4D" w:rsidP="00593E4D">
      <w:pPr>
        <w:widowControl w:val="0"/>
        <w:autoSpaceDE w:val="0"/>
        <w:autoSpaceDN w:val="0"/>
        <w:rPr>
          <w:rFonts w:ascii="Arial" w:eastAsia="Arial" w:hAnsi="Arial" w:cs="Arial"/>
          <w:lang w:val="en-GB"/>
        </w:rPr>
      </w:pPr>
      <w:r w:rsidRPr="005F5FC3">
        <w:rPr>
          <w:rFonts w:ascii="Arial" w:eastAsia="Arial" w:hAnsi="Arial" w:cs="Arial"/>
          <w:lang w:val="en-GB"/>
        </w:rPr>
        <w:t>7.3% Total Premiums &amp; Pension Contributions</w:t>
      </w:r>
    </w:p>
    <w:p w14:paraId="2C134A38" w14:textId="77777777" w:rsidR="00593E4D" w:rsidRPr="005F5FC3" w:rsidRDefault="00593E4D" w:rsidP="00593E4D">
      <w:pPr>
        <w:widowControl w:val="0"/>
        <w:autoSpaceDE w:val="0"/>
        <w:autoSpaceDN w:val="0"/>
        <w:rPr>
          <w:rFonts w:ascii="Arial" w:eastAsia="Arial" w:hAnsi="Arial" w:cs="Arial"/>
          <w:lang w:val="en-GB"/>
        </w:rPr>
      </w:pPr>
      <w:r w:rsidRPr="005F5FC3">
        <w:rPr>
          <w:rFonts w:ascii="Arial" w:eastAsia="Arial" w:hAnsi="Arial" w:cs="Arial"/>
          <w:lang w:val="en-GB"/>
        </w:rPr>
        <w:t>4.6% Total Other Benefits</w:t>
      </w:r>
    </w:p>
    <w:p w14:paraId="7B1304D5" w14:textId="77777777" w:rsidR="00593E4D" w:rsidRPr="005F5FC3" w:rsidRDefault="00593E4D" w:rsidP="00593E4D">
      <w:pPr>
        <w:widowControl w:val="0"/>
        <w:autoSpaceDE w:val="0"/>
        <w:autoSpaceDN w:val="0"/>
        <w:rPr>
          <w:rFonts w:ascii="Arial" w:eastAsia="Arial" w:hAnsi="Arial" w:cs="Arial"/>
          <w:lang w:val="en-GB"/>
        </w:rPr>
      </w:pPr>
    </w:p>
    <w:p w14:paraId="23AD4BF4" w14:textId="77777777" w:rsidR="00593E4D" w:rsidRPr="005F5FC3" w:rsidRDefault="00593E4D" w:rsidP="00593E4D">
      <w:pPr>
        <w:widowControl w:val="0"/>
        <w:autoSpaceDE w:val="0"/>
        <w:autoSpaceDN w:val="0"/>
        <w:rPr>
          <w:rFonts w:ascii="Arial" w:eastAsia="Arial" w:hAnsi="Arial" w:cs="Arial"/>
          <w:b/>
          <w:lang w:val="en-GB"/>
        </w:rPr>
      </w:pPr>
      <w:r w:rsidRPr="005F5FC3">
        <w:rPr>
          <w:rFonts w:ascii="Arial" w:eastAsia="Arial" w:hAnsi="Arial" w:cs="Arial"/>
          <w:b/>
          <w:lang w:val="en-GB"/>
        </w:rPr>
        <w:t>Benefit Allowances</w:t>
      </w:r>
    </w:p>
    <w:p w14:paraId="4A478AC2" w14:textId="77777777" w:rsidR="00593E4D" w:rsidRPr="005F5FC3" w:rsidRDefault="00593E4D" w:rsidP="00593E4D">
      <w:pPr>
        <w:widowControl w:val="0"/>
        <w:autoSpaceDE w:val="0"/>
        <w:autoSpaceDN w:val="0"/>
        <w:rPr>
          <w:rFonts w:ascii="Arial" w:eastAsia="Arial" w:hAnsi="Arial" w:cs="Arial"/>
          <w:lang w:val="en-GB"/>
        </w:rPr>
      </w:pPr>
      <w:r w:rsidRPr="005F5FC3">
        <w:rPr>
          <w:rFonts w:ascii="Arial" w:eastAsia="Arial" w:hAnsi="Arial" w:cs="Arial"/>
          <w:lang w:val="en-GB"/>
        </w:rPr>
        <w:t>Statutory Holidays: 10 Days</w:t>
      </w:r>
    </w:p>
    <w:p w14:paraId="35A31A61" w14:textId="77777777" w:rsidR="00593E4D" w:rsidRPr="005F5FC3" w:rsidRDefault="00593E4D" w:rsidP="00593E4D">
      <w:pPr>
        <w:widowControl w:val="0"/>
        <w:autoSpaceDE w:val="0"/>
        <w:autoSpaceDN w:val="0"/>
        <w:rPr>
          <w:rFonts w:ascii="Arial" w:eastAsia="Arial" w:hAnsi="Arial" w:cs="Arial"/>
          <w:lang w:val="en-GB"/>
        </w:rPr>
      </w:pPr>
      <w:r w:rsidRPr="005F5FC3">
        <w:rPr>
          <w:rFonts w:ascii="Arial" w:eastAsia="Arial" w:hAnsi="Arial" w:cs="Arial"/>
          <w:lang w:val="en-GB"/>
        </w:rPr>
        <w:t>Vacation: 23 Days</w:t>
      </w:r>
    </w:p>
    <w:p w14:paraId="4D37D647" w14:textId="77777777" w:rsidR="00593E4D" w:rsidRPr="005F5FC3" w:rsidRDefault="00593E4D" w:rsidP="00593E4D">
      <w:pPr>
        <w:widowControl w:val="0"/>
        <w:autoSpaceDE w:val="0"/>
        <w:autoSpaceDN w:val="0"/>
        <w:rPr>
          <w:rFonts w:ascii="Arial" w:eastAsia="Arial" w:hAnsi="Arial" w:cs="Arial"/>
          <w:lang w:val="en-GB"/>
        </w:rPr>
      </w:pPr>
      <w:r w:rsidRPr="005F5FC3">
        <w:rPr>
          <w:rFonts w:ascii="Arial" w:eastAsia="Arial" w:hAnsi="Arial" w:cs="Arial"/>
          <w:lang w:val="en-GB"/>
        </w:rPr>
        <w:t>Christmas Shutdown: 3.5 Days</w:t>
      </w:r>
    </w:p>
    <w:p w14:paraId="72242FDE" w14:textId="77777777" w:rsidR="00593E4D" w:rsidRPr="005F5FC3" w:rsidRDefault="00593E4D" w:rsidP="00B03887">
      <w:pPr>
        <w:pStyle w:val="ExhibitText"/>
        <w:rPr>
          <w:rFonts w:eastAsia="Arial"/>
          <w:lang w:val="en-GB"/>
        </w:rPr>
      </w:pPr>
    </w:p>
    <w:p w14:paraId="1834A5E1" w14:textId="7D2AD8AD" w:rsidR="00593E4D" w:rsidRPr="005F5FC3" w:rsidRDefault="00593E4D" w:rsidP="00B03887">
      <w:pPr>
        <w:pStyle w:val="ExhibitText"/>
        <w:rPr>
          <w:rFonts w:eastAsia="Arial"/>
          <w:lang w:val="en-GB"/>
        </w:rPr>
      </w:pPr>
    </w:p>
    <w:p w14:paraId="36CC60C9" w14:textId="77777777" w:rsidR="00593E4D" w:rsidRPr="005F5FC3" w:rsidRDefault="00593E4D" w:rsidP="00593E4D">
      <w:pPr>
        <w:pStyle w:val="Casehead2"/>
        <w:jc w:val="center"/>
        <w:rPr>
          <w:rFonts w:eastAsia="Arial"/>
          <w:lang w:val="en-GB"/>
        </w:rPr>
      </w:pPr>
      <w:r w:rsidRPr="005F5FC3">
        <w:rPr>
          <w:rFonts w:eastAsia="Arial"/>
          <w:lang w:val="en-GB"/>
        </w:rPr>
        <w:t>Additional Total Rewards Elements</w:t>
      </w:r>
    </w:p>
    <w:p w14:paraId="59A9D3C3" w14:textId="77777777" w:rsidR="00593E4D" w:rsidRPr="005F5FC3" w:rsidRDefault="00593E4D" w:rsidP="00593E4D">
      <w:pPr>
        <w:pStyle w:val="Casehead2"/>
        <w:jc w:val="center"/>
        <w:rPr>
          <w:rFonts w:eastAsia="Arial"/>
          <w:lang w:val="en-GB"/>
        </w:rPr>
      </w:pPr>
      <w:r w:rsidRPr="005F5FC3">
        <w:rPr>
          <w:rFonts w:eastAsia="Arial"/>
          <w:lang w:val="en-GB"/>
        </w:rPr>
        <w:t>Group Plans</w:t>
      </w:r>
    </w:p>
    <w:p w14:paraId="632DCA63" w14:textId="77777777" w:rsidR="00593E4D" w:rsidRPr="005F5FC3" w:rsidRDefault="00593E4D" w:rsidP="00593E4D">
      <w:pPr>
        <w:pStyle w:val="BodyTextMain"/>
        <w:rPr>
          <w:rFonts w:eastAsia="Arial"/>
          <w:lang w:val="en-GB"/>
        </w:rPr>
      </w:pPr>
    </w:p>
    <w:p w14:paraId="6EBA1D0A" w14:textId="77777777" w:rsidR="00593E4D" w:rsidRPr="005F5FC3" w:rsidRDefault="00593E4D" w:rsidP="00593E4D">
      <w:pPr>
        <w:pStyle w:val="Casehead2"/>
        <w:rPr>
          <w:rFonts w:eastAsia="Arial"/>
          <w:u w:val="single"/>
          <w:lang w:val="en-GB"/>
        </w:rPr>
      </w:pPr>
      <w:r w:rsidRPr="005F5FC3">
        <w:rPr>
          <w:rFonts w:eastAsia="Arial"/>
          <w:u w:val="single"/>
          <w:lang w:val="en-GB"/>
        </w:rPr>
        <w:t>Health &amp; Dental</w:t>
      </w:r>
    </w:p>
    <w:p w14:paraId="74F90A1B" w14:textId="77777777" w:rsidR="00593E4D" w:rsidRPr="005F5FC3" w:rsidRDefault="00593E4D" w:rsidP="00593E4D">
      <w:pPr>
        <w:pStyle w:val="BodyTextMain"/>
        <w:rPr>
          <w:rFonts w:ascii="Arial" w:eastAsia="Arial" w:hAnsi="Arial" w:cs="Arial"/>
          <w:sz w:val="20"/>
          <w:szCs w:val="20"/>
          <w:lang w:val="en-GB"/>
        </w:rPr>
      </w:pPr>
    </w:p>
    <w:p w14:paraId="1105A938" w14:textId="77777777" w:rsidR="00593E4D" w:rsidRPr="005F5FC3" w:rsidRDefault="00593E4D" w:rsidP="00593E4D">
      <w:pPr>
        <w:pStyle w:val="BodyTextMain"/>
        <w:rPr>
          <w:rFonts w:ascii="Arial" w:eastAsia="Arial" w:hAnsi="Arial" w:cs="Arial"/>
          <w:sz w:val="20"/>
          <w:szCs w:val="20"/>
          <w:lang w:val="en-GB"/>
        </w:rPr>
      </w:pPr>
      <w:r w:rsidRPr="005F5FC3">
        <w:rPr>
          <w:rFonts w:ascii="Arial" w:eastAsia="Arial" w:hAnsi="Arial" w:cs="Arial"/>
          <w:sz w:val="20"/>
          <w:szCs w:val="20"/>
          <w:lang w:val="en-GB"/>
        </w:rPr>
        <w:t>Coverage to assist you and your family members with your medical expenses, which include but are not limited to prescription drugs and paramedical practitioners (i.e., chiropractor, massage therapist, physiotherapist, naturopath, podiatrist, speech therapist, and acupuncturist).</w:t>
      </w:r>
    </w:p>
    <w:p w14:paraId="2139831E" w14:textId="77777777" w:rsidR="00593E4D" w:rsidRPr="005F5FC3" w:rsidRDefault="00593E4D" w:rsidP="00593E4D">
      <w:pPr>
        <w:pStyle w:val="BodyTextMain"/>
        <w:rPr>
          <w:rFonts w:ascii="Arial" w:eastAsia="Arial" w:hAnsi="Arial" w:cs="Arial"/>
          <w:sz w:val="20"/>
          <w:szCs w:val="20"/>
          <w:lang w:val="en-GB"/>
        </w:rPr>
      </w:pPr>
    </w:p>
    <w:p w14:paraId="0C563C0B" w14:textId="0099F616" w:rsidR="00B03887" w:rsidRDefault="00B03887" w:rsidP="00B03887">
      <w:pPr>
        <w:pStyle w:val="ExhibitHeading"/>
        <w:rPr>
          <w:rFonts w:eastAsia="Arial"/>
          <w:lang w:val="en-GB"/>
        </w:rPr>
      </w:pPr>
      <w:r>
        <w:rPr>
          <w:rFonts w:eastAsia="Arial"/>
          <w:lang w:val="en-GB"/>
        </w:rPr>
        <w:lastRenderedPageBreak/>
        <w:t>Exhibit 3 (continued)</w:t>
      </w:r>
    </w:p>
    <w:p w14:paraId="6F7CA6B0" w14:textId="77777777" w:rsidR="00B03887" w:rsidRPr="00AA5269" w:rsidRDefault="00B03887" w:rsidP="00AA5269">
      <w:pPr>
        <w:pStyle w:val="BodyTextMain"/>
        <w:rPr>
          <w:rFonts w:eastAsia="Arial"/>
        </w:rPr>
      </w:pPr>
    </w:p>
    <w:p w14:paraId="3667CB19" w14:textId="5E11E4A0" w:rsidR="00593E4D" w:rsidRPr="005F5FC3" w:rsidRDefault="00593E4D" w:rsidP="00593E4D">
      <w:pPr>
        <w:pStyle w:val="BodyTextMain"/>
        <w:rPr>
          <w:rFonts w:ascii="Arial" w:eastAsia="Arial" w:hAnsi="Arial" w:cs="Arial"/>
          <w:sz w:val="20"/>
          <w:szCs w:val="20"/>
          <w:lang w:val="en-GB"/>
        </w:rPr>
      </w:pPr>
      <w:r w:rsidRPr="005F5FC3">
        <w:rPr>
          <w:rFonts w:ascii="Arial" w:eastAsia="Arial" w:hAnsi="Arial" w:cs="Arial"/>
          <w:sz w:val="20"/>
          <w:szCs w:val="20"/>
          <w:lang w:val="en-GB"/>
        </w:rPr>
        <w:t>In addition, the plan also covers emergency out-of-country coverage while travelling for business or personal vacation. The plan also provides coverage for you and your family members under our comprehensive dental plan, which includes current Ontario Dental Association (ODA) rates and major restorative work.</w:t>
      </w:r>
    </w:p>
    <w:p w14:paraId="46E75692" w14:textId="77777777" w:rsidR="00593E4D" w:rsidRPr="005F5FC3" w:rsidRDefault="00593E4D" w:rsidP="00593E4D">
      <w:pPr>
        <w:pStyle w:val="BodyTextMain"/>
        <w:rPr>
          <w:rFonts w:ascii="Arial" w:eastAsia="Arial" w:hAnsi="Arial" w:cs="Arial"/>
          <w:sz w:val="20"/>
          <w:szCs w:val="20"/>
          <w:lang w:val="en-GB"/>
        </w:rPr>
      </w:pPr>
    </w:p>
    <w:p w14:paraId="33F10CBC" w14:textId="77777777" w:rsidR="00593E4D" w:rsidRPr="005F5FC3" w:rsidRDefault="00593E4D" w:rsidP="00593E4D">
      <w:pPr>
        <w:pStyle w:val="BodyTextMain"/>
        <w:rPr>
          <w:rFonts w:ascii="Arial" w:eastAsia="Arial" w:hAnsi="Arial" w:cs="Arial"/>
          <w:sz w:val="20"/>
          <w:szCs w:val="20"/>
          <w:lang w:val="en-GB"/>
        </w:rPr>
      </w:pPr>
    </w:p>
    <w:p w14:paraId="41825F24" w14:textId="77777777" w:rsidR="00593E4D" w:rsidRPr="005F5FC3" w:rsidRDefault="00593E4D" w:rsidP="00593E4D">
      <w:pPr>
        <w:pStyle w:val="Casehead2"/>
        <w:rPr>
          <w:rFonts w:eastAsia="Arial"/>
          <w:u w:val="single"/>
          <w:lang w:val="en-GB"/>
        </w:rPr>
      </w:pPr>
      <w:r w:rsidRPr="005F5FC3">
        <w:rPr>
          <w:rFonts w:eastAsia="Arial"/>
          <w:u w:val="single"/>
          <w:lang w:val="en-GB"/>
        </w:rPr>
        <w:t>Long-Term Disability (LTD)</w:t>
      </w:r>
    </w:p>
    <w:p w14:paraId="4188AF8F" w14:textId="77777777" w:rsidR="00593E4D" w:rsidRPr="005F5FC3" w:rsidRDefault="00593E4D" w:rsidP="00593E4D">
      <w:pPr>
        <w:pStyle w:val="BodyTextMain"/>
        <w:rPr>
          <w:rFonts w:ascii="Arial" w:eastAsia="Arial" w:hAnsi="Arial" w:cs="Arial"/>
          <w:sz w:val="20"/>
          <w:szCs w:val="20"/>
          <w:lang w:val="en-GB"/>
        </w:rPr>
      </w:pPr>
    </w:p>
    <w:p w14:paraId="33C3E5BB" w14:textId="77777777" w:rsidR="00593E4D" w:rsidRPr="005F5FC3" w:rsidRDefault="00593E4D" w:rsidP="00593E4D">
      <w:pPr>
        <w:pStyle w:val="BodyTextMain"/>
        <w:rPr>
          <w:rFonts w:ascii="Arial" w:eastAsia="Arial" w:hAnsi="Arial" w:cs="Arial"/>
          <w:sz w:val="20"/>
          <w:szCs w:val="20"/>
          <w:lang w:val="en-GB"/>
        </w:rPr>
      </w:pPr>
      <w:r w:rsidRPr="005F5FC3">
        <w:rPr>
          <w:rFonts w:ascii="Arial" w:eastAsia="Arial" w:hAnsi="Arial" w:cs="Arial"/>
          <w:sz w:val="20"/>
          <w:szCs w:val="20"/>
          <w:lang w:val="en-GB"/>
        </w:rPr>
        <w:t>Benefits are payable after a period of 85 working days. You will receive a monthly income benefit equal to 75% of your regular monthly earning, to a maximum of $6,000 per month.</w:t>
      </w:r>
    </w:p>
    <w:p w14:paraId="7D50F62B" w14:textId="77777777" w:rsidR="00593E4D" w:rsidRPr="005F5FC3" w:rsidRDefault="00593E4D" w:rsidP="00593E4D">
      <w:pPr>
        <w:pStyle w:val="BodyTextMain"/>
        <w:rPr>
          <w:rFonts w:ascii="Arial" w:eastAsia="Arial" w:hAnsi="Arial" w:cs="Arial"/>
          <w:sz w:val="20"/>
          <w:szCs w:val="20"/>
          <w:lang w:val="en-GB"/>
        </w:rPr>
      </w:pPr>
    </w:p>
    <w:p w14:paraId="2600DB84" w14:textId="77777777" w:rsidR="00593E4D" w:rsidRPr="005F5FC3" w:rsidRDefault="00593E4D" w:rsidP="00593E4D">
      <w:pPr>
        <w:pStyle w:val="BodyTextMain"/>
        <w:rPr>
          <w:rFonts w:ascii="Arial" w:eastAsia="Arial" w:hAnsi="Arial" w:cs="Arial"/>
          <w:sz w:val="20"/>
          <w:szCs w:val="20"/>
          <w:lang w:val="en-GB"/>
        </w:rPr>
      </w:pPr>
    </w:p>
    <w:p w14:paraId="09F20F3A" w14:textId="77777777" w:rsidR="00593E4D" w:rsidRPr="005F5FC3" w:rsidRDefault="00593E4D" w:rsidP="00593E4D">
      <w:pPr>
        <w:pStyle w:val="Casehead2"/>
        <w:rPr>
          <w:rFonts w:eastAsia="Arial"/>
          <w:u w:val="single"/>
          <w:lang w:val="en-GB"/>
        </w:rPr>
      </w:pPr>
      <w:r w:rsidRPr="005F5FC3">
        <w:rPr>
          <w:rFonts w:eastAsia="Arial"/>
          <w:u w:val="single"/>
          <w:lang w:val="en-GB"/>
        </w:rPr>
        <w:t>Life Insurance &amp; Accidental Death &amp; Dismemberment (AD &amp; D)</w:t>
      </w:r>
    </w:p>
    <w:p w14:paraId="263EE75C" w14:textId="77777777" w:rsidR="00593E4D" w:rsidRPr="005F5FC3" w:rsidRDefault="00593E4D" w:rsidP="00593E4D">
      <w:pPr>
        <w:pStyle w:val="BodyTextMain"/>
        <w:rPr>
          <w:rFonts w:ascii="Arial" w:eastAsia="Arial" w:hAnsi="Arial" w:cs="Arial"/>
          <w:sz w:val="20"/>
          <w:szCs w:val="20"/>
          <w:lang w:val="en-GB"/>
        </w:rPr>
      </w:pPr>
    </w:p>
    <w:p w14:paraId="563E6C3E" w14:textId="77777777" w:rsidR="00593E4D" w:rsidRPr="005F5FC3" w:rsidRDefault="00593E4D" w:rsidP="00593E4D">
      <w:pPr>
        <w:pStyle w:val="BodyTextMain"/>
        <w:rPr>
          <w:rFonts w:ascii="Arial" w:eastAsia="Arial" w:hAnsi="Arial" w:cs="Arial"/>
          <w:sz w:val="20"/>
          <w:szCs w:val="20"/>
          <w:lang w:val="en-GB"/>
        </w:rPr>
      </w:pPr>
      <w:proofErr w:type="spellStart"/>
      <w:r w:rsidRPr="005F5FC3">
        <w:rPr>
          <w:rFonts w:ascii="Arial" w:eastAsia="Arial" w:hAnsi="Arial" w:cs="Arial"/>
          <w:sz w:val="20"/>
          <w:szCs w:val="20"/>
          <w:lang w:val="en-GB"/>
        </w:rPr>
        <w:t>Cisca</w:t>
      </w:r>
      <w:proofErr w:type="spellEnd"/>
      <w:r w:rsidRPr="005F5FC3">
        <w:rPr>
          <w:rFonts w:ascii="Arial" w:eastAsia="Arial" w:hAnsi="Arial" w:cs="Arial"/>
          <w:sz w:val="20"/>
          <w:szCs w:val="20"/>
          <w:lang w:val="en-GB"/>
        </w:rPr>
        <w:t xml:space="preserve"> Engineering provides you with basic life and accidental death &amp; dismemberment (AD &amp; D) insurance in the amount of two times your base salary to a maximum of $300,000. Additional optional employee paid insurance is available as well as spouse and dependent coverage.</w:t>
      </w:r>
    </w:p>
    <w:p w14:paraId="33CB6CBA" w14:textId="77777777" w:rsidR="00593E4D" w:rsidRPr="005F5FC3" w:rsidRDefault="00593E4D" w:rsidP="00593E4D">
      <w:pPr>
        <w:pStyle w:val="BodyTextMain"/>
        <w:rPr>
          <w:rFonts w:ascii="Arial" w:eastAsia="Arial" w:hAnsi="Arial" w:cs="Arial"/>
          <w:sz w:val="20"/>
          <w:szCs w:val="20"/>
          <w:lang w:val="en-GB"/>
        </w:rPr>
      </w:pPr>
    </w:p>
    <w:p w14:paraId="1E16EC1F" w14:textId="77777777" w:rsidR="00593E4D" w:rsidRPr="005F5FC3" w:rsidRDefault="00593E4D" w:rsidP="00593E4D">
      <w:pPr>
        <w:pStyle w:val="BodyTextMain"/>
        <w:rPr>
          <w:rFonts w:ascii="Arial" w:eastAsia="Arial" w:hAnsi="Arial" w:cs="Arial"/>
          <w:sz w:val="20"/>
          <w:szCs w:val="20"/>
          <w:lang w:val="en-GB"/>
        </w:rPr>
      </w:pPr>
    </w:p>
    <w:p w14:paraId="706D1EDA" w14:textId="77777777" w:rsidR="00593E4D" w:rsidRPr="005F5FC3" w:rsidRDefault="00593E4D" w:rsidP="00593E4D">
      <w:pPr>
        <w:pStyle w:val="Casehead2"/>
        <w:jc w:val="center"/>
        <w:rPr>
          <w:rFonts w:eastAsia="Arial"/>
          <w:lang w:val="en-GB"/>
        </w:rPr>
      </w:pPr>
      <w:r w:rsidRPr="005F5FC3">
        <w:rPr>
          <w:rFonts w:eastAsia="Arial"/>
          <w:lang w:val="en-GB"/>
        </w:rPr>
        <w:t>Learning and Development</w:t>
      </w:r>
    </w:p>
    <w:p w14:paraId="254576E0" w14:textId="77777777" w:rsidR="00593E4D" w:rsidRPr="005F5FC3" w:rsidRDefault="00593E4D" w:rsidP="00593E4D">
      <w:pPr>
        <w:pStyle w:val="BodyTextMain"/>
        <w:rPr>
          <w:rFonts w:ascii="Arial" w:eastAsia="Arial" w:hAnsi="Arial" w:cs="Arial"/>
          <w:sz w:val="20"/>
          <w:szCs w:val="20"/>
          <w:lang w:val="en-GB"/>
        </w:rPr>
      </w:pPr>
    </w:p>
    <w:p w14:paraId="74EE3594" w14:textId="77777777" w:rsidR="00593E4D" w:rsidRPr="005F5FC3" w:rsidRDefault="00593E4D" w:rsidP="00593E4D">
      <w:pPr>
        <w:pStyle w:val="BodyTextMain"/>
        <w:rPr>
          <w:rFonts w:ascii="Arial" w:eastAsia="Arial" w:hAnsi="Arial" w:cs="Arial"/>
          <w:sz w:val="20"/>
          <w:szCs w:val="20"/>
          <w:lang w:val="en-GB"/>
        </w:rPr>
      </w:pPr>
      <w:r w:rsidRPr="005F5FC3">
        <w:rPr>
          <w:rFonts w:ascii="Arial" w:eastAsia="Arial" w:hAnsi="Arial" w:cs="Arial"/>
          <w:sz w:val="20"/>
          <w:szCs w:val="20"/>
          <w:lang w:val="en-GB"/>
        </w:rPr>
        <w:t>CEL creates an environment that fosters employee opportunity, empowerment, and growth. The company provides on-the-job training and supports cross-training initiatives and company-approved external training.</w:t>
      </w:r>
    </w:p>
    <w:p w14:paraId="718A7688" w14:textId="77777777" w:rsidR="00593E4D" w:rsidRPr="005F5FC3" w:rsidRDefault="00593E4D" w:rsidP="00593E4D">
      <w:pPr>
        <w:pStyle w:val="BodyTextMain"/>
        <w:rPr>
          <w:rFonts w:ascii="Arial" w:eastAsia="Arial" w:hAnsi="Arial" w:cs="Arial"/>
          <w:sz w:val="20"/>
          <w:szCs w:val="20"/>
          <w:lang w:val="en-GB"/>
        </w:rPr>
      </w:pPr>
    </w:p>
    <w:p w14:paraId="67F244B4" w14:textId="77777777" w:rsidR="00593E4D" w:rsidRPr="005F5FC3" w:rsidRDefault="00593E4D" w:rsidP="00593E4D">
      <w:pPr>
        <w:pStyle w:val="BodyTextMain"/>
        <w:rPr>
          <w:rFonts w:ascii="Arial" w:eastAsia="Arial" w:hAnsi="Arial" w:cs="Arial"/>
          <w:sz w:val="20"/>
          <w:szCs w:val="20"/>
          <w:lang w:val="en-GB"/>
        </w:rPr>
      </w:pPr>
      <w:r w:rsidRPr="005F5FC3">
        <w:rPr>
          <w:rFonts w:ascii="Arial" w:eastAsia="Arial" w:hAnsi="Arial" w:cs="Arial"/>
          <w:sz w:val="20"/>
          <w:szCs w:val="20"/>
          <w:lang w:val="en-GB"/>
        </w:rPr>
        <w:t>A personal development plan supports skills and knowledge within the current job and prepares the employee for future opportunities and career growth.</w:t>
      </w:r>
    </w:p>
    <w:p w14:paraId="54428CA0" w14:textId="77777777" w:rsidR="00593E4D" w:rsidRPr="005F5FC3" w:rsidRDefault="00593E4D" w:rsidP="00593E4D">
      <w:pPr>
        <w:pStyle w:val="BodyTextMain"/>
        <w:rPr>
          <w:rFonts w:ascii="Arial" w:eastAsia="Arial" w:hAnsi="Arial" w:cs="Arial"/>
          <w:sz w:val="20"/>
          <w:szCs w:val="20"/>
          <w:lang w:val="en-GB"/>
        </w:rPr>
      </w:pPr>
    </w:p>
    <w:p w14:paraId="1819AACC" w14:textId="77777777" w:rsidR="00593E4D" w:rsidRPr="005F5FC3" w:rsidRDefault="00593E4D" w:rsidP="00593E4D">
      <w:pPr>
        <w:pStyle w:val="BodyTextMain"/>
        <w:rPr>
          <w:rFonts w:ascii="Arial" w:eastAsia="Arial" w:hAnsi="Arial" w:cs="Arial"/>
          <w:sz w:val="20"/>
          <w:szCs w:val="20"/>
          <w:lang w:val="en-GB"/>
        </w:rPr>
      </w:pPr>
      <w:r w:rsidRPr="005F5FC3">
        <w:rPr>
          <w:rFonts w:ascii="Arial" w:eastAsia="Arial" w:hAnsi="Arial" w:cs="Arial"/>
          <w:sz w:val="20"/>
          <w:szCs w:val="20"/>
          <w:lang w:val="en-GB"/>
        </w:rPr>
        <w:t>CEL also promotes learning by providing 100% tuition and books coverage for job-related courses, which provides employees with the opportunity to develop further in their roles or for possible future roles. In addition, employees taking a college or university class are entitled to one paid study day per course.</w:t>
      </w:r>
    </w:p>
    <w:p w14:paraId="2BBA1154" w14:textId="77777777" w:rsidR="00593E4D" w:rsidRPr="005F5FC3" w:rsidRDefault="00593E4D" w:rsidP="00B03887">
      <w:pPr>
        <w:pStyle w:val="ExhibitText"/>
        <w:rPr>
          <w:rFonts w:eastAsia="Arial"/>
          <w:lang w:val="en-GB"/>
        </w:rPr>
      </w:pPr>
    </w:p>
    <w:p w14:paraId="1C37865B" w14:textId="69135AF0" w:rsidR="00593E4D" w:rsidRPr="005F5FC3" w:rsidRDefault="00593E4D" w:rsidP="00B03887">
      <w:pPr>
        <w:pStyle w:val="ExhibitText"/>
        <w:rPr>
          <w:rFonts w:eastAsia="Arial"/>
          <w:lang w:val="en-GB"/>
        </w:rPr>
      </w:pPr>
    </w:p>
    <w:p w14:paraId="57AF3821" w14:textId="77777777" w:rsidR="00593E4D" w:rsidRPr="005F5FC3" w:rsidRDefault="00593E4D" w:rsidP="00593E4D">
      <w:pPr>
        <w:pStyle w:val="Casehead2"/>
        <w:jc w:val="center"/>
        <w:rPr>
          <w:rFonts w:eastAsia="Arial"/>
          <w:lang w:val="en-GB"/>
        </w:rPr>
      </w:pPr>
      <w:r w:rsidRPr="005F5FC3">
        <w:rPr>
          <w:rFonts w:eastAsia="Arial"/>
          <w:lang w:val="en-GB"/>
        </w:rPr>
        <w:t>Registered Retirement Savings Plan (RRSP) Contributions</w:t>
      </w:r>
    </w:p>
    <w:p w14:paraId="78091CC8" w14:textId="77777777" w:rsidR="00593E4D" w:rsidRPr="005F5FC3" w:rsidRDefault="00593E4D" w:rsidP="00593E4D">
      <w:pPr>
        <w:pStyle w:val="BodyTextMain"/>
        <w:rPr>
          <w:rFonts w:eastAsia="Arial"/>
          <w:lang w:val="en-GB"/>
        </w:rPr>
      </w:pPr>
    </w:p>
    <w:p w14:paraId="10A219D9" w14:textId="77777777" w:rsidR="00593E4D" w:rsidRPr="005F5FC3" w:rsidRDefault="00593E4D" w:rsidP="00593E4D">
      <w:pPr>
        <w:pStyle w:val="Casehead2"/>
        <w:rPr>
          <w:rFonts w:eastAsia="Arial"/>
          <w:u w:val="single"/>
          <w:lang w:val="en-GB"/>
        </w:rPr>
      </w:pPr>
      <w:r w:rsidRPr="005F5FC3">
        <w:rPr>
          <w:rFonts w:eastAsia="Arial"/>
          <w:u w:val="single"/>
          <w:lang w:val="en-GB"/>
        </w:rPr>
        <w:t>Registered Retirement Savings Plan (RRSP) Contribution Plan</w:t>
      </w:r>
    </w:p>
    <w:p w14:paraId="35C6509B" w14:textId="77777777" w:rsidR="00593E4D" w:rsidRPr="005F5FC3" w:rsidRDefault="00593E4D" w:rsidP="00593E4D">
      <w:pPr>
        <w:pStyle w:val="BodyTextMain"/>
        <w:rPr>
          <w:rFonts w:ascii="Arial" w:eastAsia="Arial" w:hAnsi="Arial" w:cs="Arial"/>
          <w:sz w:val="20"/>
          <w:szCs w:val="20"/>
          <w:lang w:val="en-GB"/>
        </w:rPr>
      </w:pPr>
    </w:p>
    <w:p w14:paraId="140F1BAF" w14:textId="77777777" w:rsidR="00593E4D" w:rsidRPr="005F5FC3" w:rsidRDefault="00593E4D" w:rsidP="00593E4D">
      <w:pPr>
        <w:pStyle w:val="BodyTextMain"/>
        <w:rPr>
          <w:rFonts w:ascii="Arial" w:eastAsia="Arial" w:hAnsi="Arial" w:cs="Arial"/>
          <w:sz w:val="20"/>
          <w:szCs w:val="20"/>
          <w:lang w:val="en-GB"/>
        </w:rPr>
      </w:pPr>
      <w:r w:rsidRPr="005F5FC3">
        <w:rPr>
          <w:rFonts w:ascii="Arial" w:eastAsia="Arial" w:hAnsi="Arial" w:cs="Arial"/>
          <w:sz w:val="20"/>
          <w:szCs w:val="20"/>
          <w:lang w:val="en-GB"/>
        </w:rPr>
        <w:t>CEL employees are eligible to participate in the registered retirement savings plan (RRSP) after their probation period with the company has been completed.</w:t>
      </w:r>
    </w:p>
    <w:p w14:paraId="22A5C618" w14:textId="77777777" w:rsidR="00593E4D" w:rsidRPr="005F5FC3" w:rsidRDefault="00593E4D" w:rsidP="00593E4D">
      <w:pPr>
        <w:pStyle w:val="BodyTextMain"/>
        <w:rPr>
          <w:rFonts w:ascii="Arial" w:eastAsia="Arial" w:hAnsi="Arial" w:cs="Arial"/>
          <w:sz w:val="20"/>
          <w:szCs w:val="20"/>
          <w:lang w:val="en-GB"/>
        </w:rPr>
      </w:pPr>
    </w:p>
    <w:p w14:paraId="4CAD3F10" w14:textId="77777777" w:rsidR="00593E4D" w:rsidRPr="005F5FC3" w:rsidRDefault="00593E4D" w:rsidP="00593E4D">
      <w:pPr>
        <w:pStyle w:val="BodyTextMain"/>
        <w:rPr>
          <w:rFonts w:ascii="Arial" w:eastAsia="Arial" w:hAnsi="Arial" w:cs="Arial"/>
          <w:sz w:val="20"/>
          <w:szCs w:val="20"/>
          <w:lang w:val="en-GB"/>
        </w:rPr>
      </w:pPr>
      <w:r w:rsidRPr="005F5FC3">
        <w:rPr>
          <w:rFonts w:ascii="Arial" w:eastAsia="Arial" w:hAnsi="Arial" w:cs="Arial"/>
          <w:sz w:val="20"/>
          <w:szCs w:val="20"/>
          <w:lang w:val="en-GB"/>
        </w:rPr>
        <w:t>CEL will match an employee’s contribution to the plan up to a maximum that varies with years of service. The current contribution rates are:</w:t>
      </w:r>
    </w:p>
    <w:p w14:paraId="2D59396E" w14:textId="77777777" w:rsidR="00593E4D" w:rsidRPr="005F5FC3" w:rsidRDefault="00593E4D" w:rsidP="00593E4D">
      <w:pPr>
        <w:pStyle w:val="BodyTextMain"/>
        <w:rPr>
          <w:rFonts w:ascii="Arial" w:eastAsia="Arial" w:hAnsi="Arial" w:cs="Arial"/>
          <w:sz w:val="20"/>
          <w:szCs w:val="20"/>
          <w:lang w:val="en-GB"/>
        </w:rPr>
      </w:pPr>
    </w:p>
    <w:p w14:paraId="52FD0B06" w14:textId="77777777" w:rsidR="00593E4D" w:rsidRPr="005F5FC3" w:rsidRDefault="00593E4D" w:rsidP="00593E4D">
      <w:pPr>
        <w:pStyle w:val="BodyTextMain"/>
        <w:rPr>
          <w:rFonts w:ascii="Arial" w:eastAsia="Arial" w:hAnsi="Arial" w:cs="Arial"/>
          <w:sz w:val="20"/>
          <w:szCs w:val="20"/>
          <w:lang w:val="en-GB"/>
        </w:rPr>
      </w:pPr>
      <w:r w:rsidRPr="005F5FC3">
        <w:rPr>
          <w:rFonts w:ascii="Arial" w:eastAsia="Arial" w:hAnsi="Arial" w:cs="Arial"/>
          <w:sz w:val="20"/>
          <w:szCs w:val="20"/>
          <w:lang w:val="en-GB"/>
        </w:rPr>
        <w:t>Up to 5 years with CEL: 3%</w:t>
      </w:r>
    </w:p>
    <w:p w14:paraId="509CCBC1" w14:textId="77777777" w:rsidR="00593E4D" w:rsidRPr="005F5FC3" w:rsidRDefault="00593E4D" w:rsidP="00593E4D">
      <w:pPr>
        <w:pStyle w:val="BodyTextMain"/>
        <w:rPr>
          <w:rFonts w:ascii="Arial" w:eastAsia="Arial" w:hAnsi="Arial" w:cs="Arial"/>
          <w:sz w:val="20"/>
          <w:szCs w:val="20"/>
          <w:lang w:val="en-GB"/>
        </w:rPr>
      </w:pPr>
      <w:r w:rsidRPr="005F5FC3">
        <w:rPr>
          <w:rFonts w:ascii="Arial" w:eastAsia="Arial" w:hAnsi="Arial" w:cs="Arial"/>
          <w:sz w:val="20"/>
          <w:szCs w:val="20"/>
          <w:lang w:val="en-GB"/>
        </w:rPr>
        <w:t>Over 5 years with CEL: 6%</w:t>
      </w:r>
    </w:p>
    <w:p w14:paraId="2A419E81" w14:textId="77777777" w:rsidR="00593E4D" w:rsidRPr="005F5FC3" w:rsidRDefault="00593E4D" w:rsidP="00593E4D">
      <w:pPr>
        <w:pStyle w:val="BodyTextMain"/>
        <w:rPr>
          <w:rFonts w:ascii="Arial" w:eastAsia="Arial" w:hAnsi="Arial" w:cs="Arial"/>
          <w:sz w:val="20"/>
          <w:szCs w:val="20"/>
          <w:lang w:val="en-GB"/>
        </w:rPr>
      </w:pPr>
      <w:r w:rsidRPr="005F5FC3">
        <w:rPr>
          <w:rFonts w:ascii="Arial" w:eastAsia="Arial" w:hAnsi="Arial" w:cs="Arial"/>
          <w:sz w:val="20"/>
          <w:szCs w:val="20"/>
          <w:lang w:val="en-GB"/>
        </w:rPr>
        <w:t>The employee and employer make equal contributions, and employee contributions are automatically deducted from payroll.</w:t>
      </w:r>
    </w:p>
    <w:p w14:paraId="326A8A37" w14:textId="77777777" w:rsidR="00593E4D" w:rsidRPr="005F5FC3" w:rsidRDefault="00593E4D" w:rsidP="00593E4D">
      <w:pPr>
        <w:pStyle w:val="BodyTextMain"/>
        <w:rPr>
          <w:rFonts w:ascii="Arial" w:eastAsia="Arial" w:hAnsi="Arial" w:cs="Arial"/>
          <w:sz w:val="20"/>
          <w:szCs w:val="20"/>
          <w:lang w:val="en-GB"/>
        </w:rPr>
      </w:pPr>
      <w:r w:rsidRPr="005F5FC3">
        <w:rPr>
          <w:rFonts w:ascii="Arial" w:eastAsia="Arial" w:hAnsi="Arial" w:cs="Arial"/>
          <w:sz w:val="20"/>
          <w:szCs w:val="20"/>
          <w:lang w:val="en-GB"/>
        </w:rPr>
        <w:t>CEL contributions become vested with the employee after two full years of service.</w:t>
      </w:r>
    </w:p>
    <w:p w14:paraId="3C45212B" w14:textId="77777777" w:rsidR="00593E4D" w:rsidRPr="005F5FC3" w:rsidRDefault="00593E4D" w:rsidP="00593E4D">
      <w:pPr>
        <w:pStyle w:val="BodyTextMain"/>
        <w:rPr>
          <w:rFonts w:ascii="Arial" w:eastAsia="Arial" w:hAnsi="Arial" w:cs="Arial"/>
          <w:sz w:val="20"/>
          <w:szCs w:val="20"/>
          <w:lang w:val="en-GB"/>
        </w:rPr>
      </w:pPr>
    </w:p>
    <w:p w14:paraId="43164982" w14:textId="4963980A" w:rsidR="00B03887" w:rsidRDefault="00B03887">
      <w:pPr>
        <w:spacing w:after="200" w:line="276" w:lineRule="auto"/>
        <w:rPr>
          <w:rFonts w:ascii="Arial" w:eastAsia="Arial" w:hAnsi="Arial" w:cs="Arial"/>
          <w:lang w:val="en-GB"/>
        </w:rPr>
      </w:pPr>
      <w:r>
        <w:rPr>
          <w:rFonts w:ascii="Arial" w:eastAsia="Arial" w:hAnsi="Arial" w:cs="Arial"/>
          <w:lang w:val="en-GB"/>
        </w:rPr>
        <w:br w:type="page"/>
      </w:r>
    </w:p>
    <w:p w14:paraId="0CCC88A2" w14:textId="50D4D3CE" w:rsidR="00593E4D" w:rsidRDefault="00B03887" w:rsidP="00B03887">
      <w:pPr>
        <w:pStyle w:val="ExhibitHeading"/>
        <w:rPr>
          <w:rFonts w:eastAsia="Arial"/>
          <w:lang w:val="en-GB"/>
        </w:rPr>
      </w:pPr>
      <w:r>
        <w:rPr>
          <w:rFonts w:eastAsia="Arial"/>
          <w:lang w:val="en-GB"/>
        </w:rPr>
        <w:lastRenderedPageBreak/>
        <w:t>Exhibit 3 (continued)</w:t>
      </w:r>
    </w:p>
    <w:p w14:paraId="0FCE77A8" w14:textId="77777777" w:rsidR="00B03887" w:rsidRPr="005F5FC3" w:rsidRDefault="00B03887" w:rsidP="00AA5269">
      <w:pPr>
        <w:pStyle w:val="BodyTextMain"/>
        <w:rPr>
          <w:rFonts w:eastAsia="Arial"/>
          <w:lang w:val="en-GB"/>
        </w:rPr>
      </w:pPr>
    </w:p>
    <w:p w14:paraId="490EE6BA" w14:textId="77777777" w:rsidR="00593E4D" w:rsidRPr="005F5FC3" w:rsidRDefault="00593E4D" w:rsidP="00593E4D">
      <w:pPr>
        <w:pStyle w:val="Casehead2"/>
        <w:rPr>
          <w:rFonts w:eastAsia="Arial"/>
          <w:u w:val="single"/>
          <w:lang w:val="en-GB"/>
        </w:rPr>
      </w:pPr>
      <w:r w:rsidRPr="005F5FC3">
        <w:rPr>
          <w:rFonts w:eastAsia="Arial"/>
          <w:u w:val="single"/>
          <w:lang w:val="en-GB"/>
        </w:rPr>
        <w:t>Health Care Spending Account</w:t>
      </w:r>
    </w:p>
    <w:p w14:paraId="5BB659FD" w14:textId="77777777" w:rsidR="00593E4D" w:rsidRPr="005F5FC3" w:rsidRDefault="00593E4D" w:rsidP="00593E4D">
      <w:pPr>
        <w:pStyle w:val="BodyTextMain"/>
        <w:rPr>
          <w:rFonts w:ascii="Arial" w:eastAsia="Arial" w:hAnsi="Arial" w:cs="Arial"/>
          <w:sz w:val="20"/>
          <w:szCs w:val="20"/>
          <w:lang w:val="en-GB"/>
        </w:rPr>
      </w:pPr>
    </w:p>
    <w:p w14:paraId="7DA738BD" w14:textId="77777777" w:rsidR="00593E4D" w:rsidRPr="005F5FC3" w:rsidRDefault="00593E4D" w:rsidP="00593E4D">
      <w:pPr>
        <w:pStyle w:val="BodyTextMain"/>
        <w:rPr>
          <w:rFonts w:ascii="Arial" w:eastAsia="Arial" w:hAnsi="Arial" w:cs="Arial"/>
          <w:sz w:val="20"/>
          <w:szCs w:val="20"/>
          <w:lang w:val="en-GB"/>
        </w:rPr>
      </w:pPr>
      <w:r w:rsidRPr="005F5FC3">
        <w:rPr>
          <w:rFonts w:ascii="Arial" w:eastAsia="Arial" w:hAnsi="Arial" w:cs="Arial"/>
          <w:sz w:val="20"/>
          <w:szCs w:val="20"/>
          <w:lang w:val="en-GB"/>
        </w:rPr>
        <w:t>Each year there will be $500 available to use for health-related expenses not covered by our benefits. Any unused funds will roll over into the following year, allowing you up to $1,000 in year two if no funds are used the first year. The maximum available at any time will be $1,000. At the start of each year, if there are any funds unused from two years prior, they will be rolled into your RRSP plan.</w:t>
      </w:r>
    </w:p>
    <w:p w14:paraId="1338B834" w14:textId="77777777" w:rsidR="00593E4D" w:rsidRPr="005F5FC3" w:rsidRDefault="00593E4D" w:rsidP="00593E4D">
      <w:pPr>
        <w:pStyle w:val="BodyTextMain"/>
        <w:rPr>
          <w:rFonts w:ascii="Arial" w:eastAsia="Arial" w:hAnsi="Arial" w:cs="Arial"/>
          <w:sz w:val="20"/>
          <w:szCs w:val="20"/>
          <w:lang w:val="en-GB"/>
        </w:rPr>
      </w:pPr>
    </w:p>
    <w:p w14:paraId="01FF5B04" w14:textId="77777777" w:rsidR="00593E4D" w:rsidRPr="005F5FC3" w:rsidRDefault="00593E4D" w:rsidP="00593E4D">
      <w:pPr>
        <w:pStyle w:val="BodyTextMain"/>
        <w:rPr>
          <w:rFonts w:ascii="Arial" w:eastAsia="Arial" w:hAnsi="Arial" w:cs="Arial"/>
          <w:sz w:val="20"/>
          <w:szCs w:val="20"/>
          <w:lang w:val="en-GB"/>
        </w:rPr>
      </w:pPr>
    </w:p>
    <w:p w14:paraId="3C535DCD" w14:textId="77777777" w:rsidR="00593E4D" w:rsidRPr="005F5FC3" w:rsidRDefault="00593E4D" w:rsidP="00593E4D">
      <w:pPr>
        <w:pStyle w:val="Casehead2"/>
        <w:jc w:val="center"/>
        <w:rPr>
          <w:rFonts w:eastAsia="Arial"/>
          <w:lang w:val="en-GB"/>
        </w:rPr>
      </w:pPr>
      <w:r w:rsidRPr="005F5FC3">
        <w:rPr>
          <w:rFonts w:eastAsia="Arial"/>
          <w:lang w:val="en-GB"/>
        </w:rPr>
        <w:t>Additional Employee Benefits</w:t>
      </w:r>
    </w:p>
    <w:p w14:paraId="654267E6" w14:textId="77777777" w:rsidR="00593E4D" w:rsidRPr="005F5FC3" w:rsidRDefault="00593E4D" w:rsidP="00593E4D">
      <w:pPr>
        <w:pStyle w:val="BodyTextMain"/>
        <w:rPr>
          <w:rFonts w:eastAsia="Arial"/>
          <w:lang w:val="en-GB"/>
        </w:rPr>
      </w:pPr>
    </w:p>
    <w:p w14:paraId="3F98DF03" w14:textId="77777777" w:rsidR="00593E4D" w:rsidRPr="005F5FC3" w:rsidRDefault="00593E4D" w:rsidP="00593E4D">
      <w:pPr>
        <w:pStyle w:val="BodyTextMain"/>
        <w:numPr>
          <w:ilvl w:val="0"/>
          <w:numId w:val="23"/>
        </w:numPr>
        <w:rPr>
          <w:rFonts w:ascii="Arial" w:eastAsia="Arial" w:hAnsi="Arial" w:cs="Arial"/>
          <w:sz w:val="20"/>
          <w:szCs w:val="20"/>
          <w:lang w:val="en-GB"/>
        </w:rPr>
      </w:pPr>
      <w:r w:rsidRPr="005F5FC3">
        <w:rPr>
          <w:rFonts w:ascii="Arial" w:eastAsia="Arial" w:hAnsi="Arial" w:cs="Arial"/>
          <w:sz w:val="20"/>
          <w:szCs w:val="20"/>
          <w:lang w:val="en-GB"/>
        </w:rPr>
        <w:t>Annual Christmas Dinner</w:t>
      </w:r>
    </w:p>
    <w:p w14:paraId="66B0449D" w14:textId="77777777" w:rsidR="00593E4D" w:rsidRPr="005F5FC3" w:rsidRDefault="00593E4D" w:rsidP="00593E4D">
      <w:pPr>
        <w:pStyle w:val="BodyTextMain"/>
        <w:numPr>
          <w:ilvl w:val="0"/>
          <w:numId w:val="23"/>
        </w:numPr>
        <w:rPr>
          <w:rFonts w:ascii="Arial" w:eastAsia="Arial" w:hAnsi="Arial" w:cs="Arial"/>
          <w:sz w:val="20"/>
          <w:szCs w:val="20"/>
          <w:lang w:val="en-GB"/>
        </w:rPr>
      </w:pPr>
      <w:r w:rsidRPr="005F5FC3">
        <w:rPr>
          <w:rFonts w:ascii="Arial" w:eastAsia="Arial" w:hAnsi="Arial" w:cs="Arial"/>
          <w:sz w:val="20"/>
          <w:szCs w:val="20"/>
          <w:lang w:val="en-GB"/>
        </w:rPr>
        <w:t>Children’s Christmas Party</w:t>
      </w:r>
    </w:p>
    <w:p w14:paraId="134522AA" w14:textId="77777777" w:rsidR="00593E4D" w:rsidRPr="005F5FC3" w:rsidRDefault="00593E4D" w:rsidP="00593E4D">
      <w:pPr>
        <w:pStyle w:val="BodyTextMain"/>
        <w:numPr>
          <w:ilvl w:val="0"/>
          <w:numId w:val="23"/>
        </w:numPr>
        <w:rPr>
          <w:rFonts w:ascii="Arial" w:eastAsia="Arial" w:hAnsi="Arial" w:cs="Arial"/>
          <w:sz w:val="20"/>
          <w:szCs w:val="20"/>
          <w:lang w:val="en-GB"/>
        </w:rPr>
      </w:pPr>
      <w:r w:rsidRPr="005F5FC3">
        <w:rPr>
          <w:rFonts w:ascii="Arial" w:eastAsia="Arial" w:hAnsi="Arial" w:cs="Arial"/>
          <w:sz w:val="20"/>
          <w:szCs w:val="20"/>
          <w:lang w:val="en-GB"/>
        </w:rPr>
        <w:t>Christmas Shutdown</w:t>
      </w:r>
    </w:p>
    <w:p w14:paraId="5E4F8F40" w14:textId="77777777" w:rsidR="00593E4D" w:rsidRPr="005F5FC3" w:rsidRDefault="00593E4D" w:rsidP="00593E4D">
      <w:pPr>
        <w:pStyle w:val="BodyTextMain"/>
        <w:numPr>
          <w:ilvl w:val="0"/>
          <w:numId w:val="23"/>
        </w:numPr>
        <w:rPr>
          <w:rFonts w:ascii="Arial" w:eastAsia="Arial" w:hAnsi="Arial" w:cs="Arial"/>
          <w:sz w:val="20"/>
          <w:szCs w:val="20"/>
          <w:lang w:val="en-GB"/>
        </w:rPr>
      </w:pPr>
      <w:r w:rsidRPr="005F5FC3">
        <w:rPr>
          <w:rFonts w:ascii="Arial" w:eastAsia="Arial" w:hAnsi="Arial" w:cs="Arial"/>
          <w:sz w:val="20"/>
          <w:szCs w:val="20"/>
          <w:lang w:val="en-GB"/>
        </w:rPr>
        <w:t>Flexibility, Work-Life Balance</w:t>
      </w:r>
    </w:p>
    <w:p w14:paraId="2D376CA2" w14:textId="77777777" w:rsidR="00593E4D" w:rsidRPr="005F5FC3" w:rsidRDefault="00593E4D" w:rsidP="00593E4D">
      <w:pPr>
        <w:pStyle w:val="BodyTextMain"/>
        <w:numPr>
          <w:ilvl w:val="0"/>
          <w:numId w:val="23"/>
        </w:numPr>
        <w:rPr>
          <w:rFonts w:ascii="Arial" w:eastAsia="Arial" w:hAnsi="Arial" w:cs="Arial"/>
          <w:sz w:val="20"/>
          <w:szCs w:val="20"/>
          <w:lang w:val="en-GB"/>
        </w:rPr>
      </w:pPr>
      <w:r w:rsidRPr="005F5FC3">
        <w:rPr>
          <w:rFonts w:ascii="Arial" w:eastAsia="Arial" w:hAnsi="Arial" w:cs="Arial"/>
          <w:sz w:val="20"/>
          <w:szCs w:val="20"/>
          <w:lang w:val="en-GB"/>
        </w:rPr>
        <w:t>Team-Building Events (Paintball, Gaming Nights, Dodge Ball)</w:t>
      </w:r>
    </w:p>
    <w:p w14:paraId="424F4949" w14:textId="77777777" w:rsidR="00593E4D" w:rsidRPr="005F5FC3" w:rsidRDefault="00593E4D" w:rsidP="00593E4D">
      <w:pPr>
        <w:pStyle w:val="BodyTextMain"/>
        <w:numPr>
          <w:ilvl w:val="0"/>
          <w:numId w:val="23"/>
        </w:numPr>
        <w:rPr>
          <w:rFonts w:ascii="Arial" w:eastAsia="Arial" w:hAnsi="Arial" w:cs="Arial"/>
          <w:sz w:val="20"/>
          <w:szCs w:val="20"/>
          <w:lang w:val="en-GB"/>
        </w:rPr>
      </w:pPr>
      <w:r w:rsidRPr="005F5FC3">
        <w:rPr>
          <w:rFonts w:ascii="Arial" w:eastAsia="Arial" w:hAnsi="Arial" w:cs="Arial"/>
          <w:sz w:val="20"/>
          <w:szCs w:val="20"/>
          <w:lang w:val="en-GB"/>
        </w:rPr>
        <w:t>In-House Training (First Aid / CPR, True Colours, Career Concepts)</w:t>
      </w:r>
    </w:p>
    <w:p w14:paraId="76BB4577" w14:textId="77777777" w:rsidR="00593E4D" w:rsidRPr="005F5FC3" w:rsidRDefault="00593E4D" w:rsidP="00593E4D">
      <w:pPr>
        <w:pStyle w:val="BodyTextMain"/>
        <w:numPr>
          <w:ilvl w:val="0"/>
          <w:numId w:val="23"/>
        </w:numPr>
        <w:rPr>
          <w:rFonts w:ascii="Arial" w:eastAsia="Arial" w:hAnsi="Arial" w:cs="Arial"/>
          <w:sz w:val="20"/>
          <w:szCs w:val="20"/>
          <w:lang w:val="en-GB"/>
        </w:rPr>
      </w:pPr>
      <w:r w:rsidRPr="005F5FC3">
        <w:rPr>
          <w:rFonts w:ascii="Arial" w:eastAsia="Arial" w:hAnsi="Arial" w:cs="Arial"/>
          <w:sz w:val="20"/>
          <w:szCs w:val="20"/>
          <w:lang w:val="en-GB"/>
        </w:rPr>
        <w:t>Weekly BBQs</w:t>
      </w:r>
    </w:p>
    <w:p w14:paraId="0964DF2B" w14:textId="77777777" w:rsidR="00593E4D" w:rsidRPr="005F5FC3" w:rsidRDefault="00593E4D" w:rsidP="00593E4D">
      <w:pPr>
        <w:pStyle w:val="BodyTextMain"/>
        <w:numPr>
          <w:ilvl w:val="0"/>
          <w:numId w:val="23"/>
        </w:numPr>
        <w:rPr>
          <w:rFonts w:ascii="Arial" w:eastAsia="Arial" w:hAnsi="Arial" w:cs="Arial"/>
          <w:sz w:val="20"/>
          <w:szCs w:val="20"/>
          <w:lang w:val="en-GB"/>
        </w:rPr>
      </w:pPr>
      <w:r w:rsidRPr="005F5FC3">
        <w:rPr>
          <w:rFonts w:ascii="Arial" w:eastAsia="Arial" w:hAnsi="Arial" w:cs="Arial"/>
          <w:sz w:val="20"/>
          <w:szCs w:val="20"/>
          <w:lang w:val="en-GB"/>
        </w:rPr>
        <w:t>Monthly Lunches</w:t>
      </w:r>
    </w:p>
    <w:p w14:paraId="7DD22EB0" w14:textId="77777777" w:rsidR="00593E4D" w:rsidRPr="005F5FC3" w:rsidRDefault="00593E4D" w:rsidP="00593E4D">
      <w:pPr>
        <w:pStyle w:val="BodyTextMain"/>
        <w:numPr>
          <w:ilvl w:val="0"/>
          <w:numId w:val="23"/>
        </w:numPr>
        <w:rPr>
          <w:rFonts w:ascii="Arial" w:eastAsia="Arial" w:hAnsi="Arial" w:cs="Arial"/>
          <w:sz w:val="20"/>
          <w:szCs w:val="20"/>
          <w:lang w:val="en-GB"/>
        </w:rPr>
      </w:pPr>
      <w:r w:rsidRPr="005F5FC3">
        <w:rPr>
          <w:rFonts w:ascii="Arial" w:eastAsia="Arial" w:hAnsi="Arial" w:cs="Arial"/>
          <w:sz w:val="20"/>
          <w:szCs w:val="20"/>
          <w:lang w:val="en-GB"/>
        </w:rPr>
        <w:t>Compassionate and Bereavement Leave</w:t>
      </w:r>
    </w:p>
    <w:p w14:paraId="03560D61" w14:textId="77777777" w:rsidR="00593E4D" w:rsidRPr="005F5FC3" w:rsidRDefault="00593E4D" w:rsidP="00593E4D">
      <w:pPr>
        <w:pStyle w:val="BodyTextMain"/>
        <w:numPr>
          <w:ilvl w:val="0"/>
          <w:numId w:val="23"/>
        </w:numPr>
        <w:rPr>
          <w:rFonts w:ascii="Arial" w:eastAsia="Arial" w:hAnsi="Arial" w:cs="Arial"/>
          <w:sz w:val="20"/>
          <w:szCs w:val="20"/>
          <w:lang w:val="en-GB"/>
        </w:rPr>
      </w:pPr>
      <w:r w:rsidRPr="005F5FC3">
        <w:rPr>
          <w:rFonts w:ascii="Arial" w:eastAsia="Arial" w:hAnsi="Arial" w:cs="Arial"/>
          <w:sz w:val="20"/>
          <w:szCs w:val="20"/>
          <w:lang w:val="en-GB"/>
        </w:rPr>
        <w:t>Employee Sponsorship for Team Events</w:t>
      </w:r>
    </w:p>
    <w:p w14:paraId="174BE409" w14:textId="77777777" w:rsidR="00593E4D" w:rsidRPr="005F5FC3" w:rsidRDefault="00593E4D" w:rsidP="00593E4D">
      <w:pPr>
        <w:pStyle w:val="BodyTextMain"/>
        <w:rPr>
          <w:rFonts w:eastAsia="Arial"/>
          <w:lang w:val="en-GB"/>
        </w:rPr>
      </w:pPr>
    </w:p>
    <w:p w14:paraId="5577DDAC" w14:textId="77777777" w:rsidR="00593E4D" w:rsidRPr="005F5FC3" w:rsidRDefault="00593E4D" w:rsidP="00593E4D">
      <w:pPr>
        <w:pStyle w:val="BodyTextMain"/>
        <w:rPr>
          <w:rFonts w:eastAsia="Arial"/>
          <w:lang w:val="en-GB"/>
        </w:rPr>
      </w:pPr>
    </w:p>
    <w:p w14:paraId="727FF65C" w14:textId="77777777" w:rsidR="00593E4D" w:rsidRPr="005F5FC3" w:rsidRDefault="00593E4D" w:rsidP="00593E4D">
      <w:pPr>
        <w:pStyle w:val="Casehead2"/>
        <w:jc w:val="center"/>
        <w:rPr>
          <w:rFonts w:eastAsia="Arial"/>
          <w:lang w:val="en-GB"/>
        </w:rPr>
      </w:pPr>
      <w:r w:rsidRPr="005F5FC3">
        <w:rPr>
          <w:rFonts w:eastAsia="Arial"/>
          <w:lang w:val="en-GB"/>
        </w:rPr>
        <w:t>Discount Programs</w:t>
      </w:r>
    </w:p>
    <w:p w14:paraId="321B1053" w14:textId="77777777" w:rsidR="00593E4D" w:rsidRPr="005F5FC3" w:rsidRDefault="00593E4D" w:rsidP="00593E4D">
      <w:pPr>
        <w:pStyle w:val="BodyTextMain"/>
        <w:rPr>
          <w:rFonts w:ascii="Arial" w:eastAsia="Arial" w:hAnsi="Arial" w:cs="Arial"/>
          <w:sz w:val="20"/>
          <w:szCs w:val="20"/>
          <w:lang w:val="en-GB"/>
        </w:rPr>
      </w:pPr>
    </w:p>
    <w:p w14:paraId="534DFF04" w14:textId="77777777" w:rsidR="00593E4D" w:rsidRPr="005F5FC3" w:rsidRDefault="00593E4D" w:rsidP="00593E4D">
      <w:pPr>
        <w:pStyle w:val="BodyTextMain"/>
        <w:numPr>
          <w:ilvl w:val="0"/>
          <w:numId w:val="24"/>
        </w:numPr>
        <w:rPr>
          <w:rFonts w:ascii="Arial" w:eastAsia="Arial" w:hAnsi="Arial" w:cs="Arial"/>
          <w:sz w:val="20"/>
          <w:szCs w:val="20"/>
          <w:lang w:val="en-GB"/>
        </w:rPr>
      </w:pPr>
      <w:r w:rsidRPr="005F5FC3">
        <w:rPr>
          <w:rFonts w:ascii="Arial" w:eastAsia="Arial" w:hAnsi="Arial" w:cs="Arial"/>
          <w:sz w:val="20"/>
          <w:szCs w:val="20"/>
          <w:lang w:val="en-GB"/>
        </w:rPr>
        <w:t>People Corporation discount programs at Loblaws Pharmacies and Loblaws Optical outlets</w:t>
      </w:r>
    </w:p>
    <w:p w14:paraId="723D2580" w14:textId="77777777" w:rsidR="00593E4D" w:rsidRPr="005F5FC3" w:rsidRDefault="00593E4D" w:rsidP="00593E4D">
      <w:pPr>
        <w:pStyle w:val="BodyTextMain"/>
        <w:numPr>
          <w:ilvl w:val="0"/>
          <w:numId w:val="24"/>
        </w:numPr>
        <w:rPr>
          <w:rFonts w:ascii="Arial" w:eastAsia="Arial" w:hAnsi="Arial" w:cs="Arial"/>
          <w:sz w:val="20"/>
          <w:szCs w:val="20"/>
          <w:lang w:val="en-GB"/>
        </w:rPr>
      </w:pPr>
      <w:r w:rsidRPr="005F5FC3">
        <w:rPr>
          <w:rFonts w:ascii="Arial" w:eastAsia="Arial" w:hAnsi="Arial" w:cs="Arial"/>
          <w:sz w:val="20"/>
          <w:szCs w:val="20"/>
          <w:lang w:val="en-GB"/>
        </w:rPr>
        <w:t>Guaranteed dispensing fees of $8.83 when filled at a Loblaws or affiliated pharmacy</w:t>
      </w:r>
    </w:p>
    <w:p w14:paraId="2ED492AB" w14:textId="77777777" w:rsidR="00593E4D" w:rsidRDefault="00593E4D" w:rsidP="00593E4D">
      <w:pPr>
        <w:pStyle w:val="FootnoteText1"/>
        <w:rPr>
          <w:rFonts w:eastAsia="Arial"/>
          <w:lang w:val="en-GB"/>
        </w:rPr>
      </w:pPr>
    </w:p>
    <w:p w14:paraId="2C0B64A4" w14:textId="77777777" w:rsidR="00593E4D" w:rsidRPr="005F5FC3" w:rsidRDefault="00593E4D" w:rsidP="00593E4D">
      <w:pPr>
        <w:pStyle w:val="FootnoteText1"/>
        <w:rPr>
          <w:rFonts w:eastAsia="Arial"/>
          <w:lang w:val="en-GB"/>
        </w:rPr>
      </w:pPr>
      <w:r w:rsidRPr="005F5FC3">
        <w:rPr>
          <w:rFonts w:eastAsia="Arial"/>
          <w:lang w:val="en-GB"/>
        </w:rPr>
        <w:t>Source:</w:t>
      </w:r>
      <w:r>
        <w:rPr>
          <w:rFonts w:eastAsia="Arial"/>
          <w:lang w:val="en-GB"/>
        </w:rPr>
        <w:t xml:space="preserve"> Company files.</w:t>
      </w:r>
    </w:p>
    <w:p w14:paraId="4C20BC19" w14:textId="77777777" w:rsidR="00593E4D" w:rsidRPr="005F5FC3" w:rsidRDefault="00593E4D" w:rsidP="00593E4D">
      <w:pPr>
        <w:pStyle w:val="BodyTextMain"/>
        <w:rPr>
          <w:rFonts w:ascii="Arial" w:hAnsi="Arial" w:cs="Arial"/>
          <w:sz w:val="20"/>
          <w:szCs w:val="20"/>
          <w:lang w:val="en-GB"/>
        </w:rPr>
      </w:pPr>
    </w:p>
    <w:p w14:paraId="75E521AF" w14:textId="77777777" w:rsidR="00593E4D" w:rsidRDefault="00593E4D" w:rsidP="00593E4D">
      <w:pPr>
        <w:pStyle w:val="BodyTextMain"/>
      </w:pPr>
    </w:p>
    <w:sectPr w:rsidR="00593E4D" w:rsidSect="00751E0B">
      <w:headerReference w:type="default" r:id="rId9"/>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 w:id="1">
    <w:p w14:paraId="1AA60AA7" w14:textId="473D9EB3" w:rsidR="00593E4D" w:rsidRDefault="00593E4D" w:rsidP="00593E4D">
      <w:pPr>
        <w:pStyle w:val="Footnote"/>
      </w:pPr>
      <w:r>
        <w:rPr>
          <w:rStyle w:val="FootnoteReference"/>
        </w:rPr>
        <w:footnoteRef/>
      </w:r>
      <w:r>
        <w:t xml:space="preserve"> All currency amounts </w:t>
      </w:r>
      <w:r w:rsidR="001F0608">
        <w:t xml:space="preserve">are </w:t>
      </w:r>
      <w:r>
        <w:t>in CA$ unless specified otherwise.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3AFCC2E3"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03887">
      <w:rPr>
        <w:rFonts w:ascii="Arial" w:hAnsi="Arial"/>
        <w:b/>
        <w:noProof/>
      </w:rPr>
      <w:t>7</w:t>
    </w:r>
    <w:r>
      <w:rPr>
        <w:rFonts w:ascii="Arial" w:hAnsi="Arial"/>
        <w:b/>
      </w:rPr>
      <w:fldChar w:fldCharType="end"/>
    </w:r>
    <w:r>
      <w:rPr>
        <w:rFonts w:ascii="Arial" w:hAnsi="Arial"/>
        <w:b/>
      </w:rPr>
      <w:tab/>
    </w:r>
    <w:r w:rsidR="00593E4D">
      <w:rPr>
        <w:rFonts w:ascii="Arial" w:hAnsi="Arial"/>
        <w:b/>
      </w:rPr>
      <w:t>9B19C021</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A9043F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8BA4F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DC14B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9C3D2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2267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32659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B00F4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8E9B7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01CD7B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0A3C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3A1E1D"/>
    <w:multiLevelType w:val="hybridMultilevel"/>
    <w:tmpl w:val="D93EE33C"/>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FE6627B"/>
    <w:multiLevelType w:val="hybridMultilevel"/>
    <w:tmpl w:val="96CCA7B4"/>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13"/>
  </w:num>
  <w:num w:numId="4">
    <w:abstractNumId w:val="21"/>
  </w:num>
  <w:num w:numId="5">
    <w:abstractNumId w:val="14"/>
  </w:num>
  <w:num w:numId="6">
    <w:abstractNumId w:val="19"/>
  </w:num>
  <w:num w:numId="7">
    <w:abstractNumId w:val="11"/>
  </w:num>
  <w:num w:numId="8">
    <w:abstractNumId w:val="23"/>
  </w:num>
  <w:num w:numId="9">
    <w:abstractNumId w:val="20"/>
  </w:num>
  <w:num w:numId="10">
    <w:abstractNumId w:val="12"/>
  </w:num>
  <w:num w:numId="11">
    <w:abstractNumId w:val="17"/>
  </w:num>
  <w:num w:numId="12">
    <w:abstractNumId w:val="18"/>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0"/>
  </w:num>
  <w:num w:numId="24">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94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0608"/>
    <w:rsid w:val="001F4222"/>
    <w:rsid w:val="00203AA1"/>
    <w:rsid w:val="00213E98"/>
    <w:rsid w:val="00226481"/>
    <w:rsid w:val="00230150"/>
    <w:rsid w:val="0023081A"/>
    <w:rsid w:val="00233111"/>
    <w:rsid w:val="00265FA8"/>
    <w:rsid w:val="002B40FF"/>
    <w:rsid w:val="002C4E29"/>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66771"/>
    <w:rsid w:val="00581E2E"/>
    <w:rsid w:val="00584F15"/>
    <w:rsid w:val="00593E4D"/>
    <w:rsid w:val="0059514B"/>
    <w:rsid w:val="005A1B0F"/>
    <w:rsid w:val="005B4CE6"/>
    <w:rsid w:val="005B5EFE"/>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32E6"/>
    <w:rsid w:val="007D4102"/>
    <w:rsid w:val="007E54A7"/>
    <w:rsid w:val="007F43B7"/>
    <w:rsid w:val="00821FFC"/>
    <w:rsid w:val="008271CA"/>
    <w:rsid w:val="008467D5"/>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B5EBC"/>
    <w:rsid w:val="009C76D5"/>
    <w:rsid w:val="009F7AA4"/>
    <w:rsid w:val="00A10AD7"/>
    <w:rsid w:val="00A323B0"/>
    <w:rsid w:val="00A559DB"/>
    <w:rsid w:val="00A569EA"/>
    <w:rsid w:val="00A676A0"/>
    <w:rsid w:val="00AA5269"/>
    <w:rsid w:val="00AF35FC"/>
    <w:rsid w:val="00AF5556"/>
    <w:rsid w:val="00B03639"/>
    <w:rsid w:val="00B03887"/>
    <w:rsid w:val="00B0652A"/>
    <w:rsid w:val="00B40937"/>
    <w:rsid w:val="00B423EF"/>
    <w:rsid w:val="00B453DE"/>
    <w:rsid w:val="00B62497"/>
    <w:rsid w:val="00B72597"/>
    <w:rsid w:val="00B87DC0"/>
    <w:rsid w:val="00B901F9"/>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E01A6"/>
    <w:rsid w:val="00DE7A98"/>
    <w:rsid w:val="00DF32C2"/>
    <w:rsid w:val="00E471A7"/>
    <w:rsid w:val="00E635CF"/>
    <w:rsid w:val="00E929A7"/>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7"/>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customStyle="1" w:styleId="TableGrid1">
    <w:name w:val="Table Grid1"/>
    <w:basedOn w:val="TableNormal"/>
    <w:next w:val="TableGrid"/>
    <w:uiPriority w:val="39"/>
    <w:rsid w:val="00593E4D"/>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A664B2-32D6-4D3B-B6CB-543960836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8</Pages>
  <Words>2851</Words>
  <Characters>16255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Pepers, Karen</cp:lastModifiedBy>
  <cp:revision>7</cp:revision>
  <cp:lastPrinted>2015-03-04T20:34:00Z</cp:lastPrinted>
  <dcterms:created xsi:type="dcterms:W3CDTF">2019-07-19T14:09:00Z</dcterms:created>
  <dcterms:modified xsi:type="dcterms:W3CDTF">2019-07-25T11:36:00Z</dcterms:modified>
</cp:coreProperties>
</file>