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B762A" w14:textId="5562DADE" w:rsidR="00D44373" w:rsidRPr="004648EA" w:rsidRDefault="00427AB4" w:rsidP="00C02410">
      <w:pPr>
        <w:pBdr>
          <w:bottom w:val="single" w:sz="18" w:space="1" w:color="auto"/>
        </w:pBdr>
        <w:tabs>
          <w:tab w:val="left" w:pos="-1440"/>
          <w:tab w:val="left" w:pos="-720"/>
          <w:tab w:val="left" w:pos="1"/>
        </w:tabs>
        <w:jc w:val="both"/>
        <w:rPr>
          <w:rFonts w:ascii="Arial" w:hAnsi="Arial"/>
          <w:b/>
          <w:noProof/>
          <w:sz w:val="24"/>
          <w:lang w:val="en-CA"/>
        </w:rPr>
      </w:pPr>
      <w:r w:rsidRPr="004648EA">
        <w:rPr>
          <w:rFonts w:ascii="Arial" w:hAnsi="Arial"/>
          <w:b/>
          <w:noProof/>
          <w:sz w:val="24"/>
          <w:lang w:val="en-CA" w:eastAsia="en-CA"/>
        </w:rPr>
        <w:drawing>
          <wp:inline distT="0" distB="0" distL="0" distR="0" wp14:anchorId="40FA8290" wp14:editId="656FAB3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4648EA">
        <w:rPr>
          <w:rFonts w:ascii="Arial" w:hAnsi="Arial"/>
          <w:b/>
          <w:noProof/>
          <w:sz w:val="24"/>
          <w:lang w:val="en-CA"/>
        </w:rPr>
        <w:tab/>
      </w:r>
      <w:r w:rsidRPr="004648EA">
        <w:rPr>
          <w:rFonts w:ascii="Arial" w:hAnsi="Arial"/>
          <w:b/>
          <w:noProof/>
          <w:sz w:val="24"/>
          <w:lang w:val="en-CA"/>
        </w:rPr>
        <w:tab/>
      </w:r>
      <w:r w:rsidRPr="004648EA">
        <w:rPr>
          <w:rFonts w:ascii="Arial" w:hAnsi="Arial"/>
          <w:b/>
          <w:noProof/>
          <w:sz w:val="24"/>
          <w:lang w:val="en-CA"/>
        </w:rPr>
        <w:tab/>
      </w:r>
      <w:r w:rsidRPr="004648EA">
        <w:rPr>
          <w:rFonts w:ascii="Arial" w:hAnsi="Arial"/>
          <w:b/>
          <w:noProof/>
          <w:sz w:val="24"/>
          <w:lang w:val="en-CA"/>
        </w:rPr>
        <w:tab/>
        <w:t xml:space="preserve">     </w:t>
      </w:r>
      <w:r w:rsidRPr="004648EA">
        <w:rPr>
          <w:noProof/>
          <w:lang w:val="en-CA" w:eastAsia="en-CA"/>
        </w:rPr>
        <w:drawing>
          <wp:inline distT="0" distB="0" distL="0" distR="0" wp14:anchorId="26192D65" wp14:editId="585D1F1C">
            <wp:extent cx="1609090" cy="665480"/>
            <wp:effectExtent l="0" t="0" r="0" b="1270"/>
            <wp:docPr id="2" name="Picture 2"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9090" cy="665480"/>
                    </a:xfrm>
                    <a:prstGeom prst="rect">
                      <a:avLst/>
                    </a:prstGeom>
                    <a:noFill/>
                    <a:ln>
                      <a:noFill/>
                    </a:ln>
                  </pic:spPr>
                </pic:pic>
              </a:graphicData>
            </a:graphic>
          </wp:inline>
        </w:drawing>
      </w:r>
    </w:p>
    <w:p w14:paraId="61BBD9A0" w14:textId="3D73682E" w:rsidR="00C02410" w:rsidRPr="004648EA" w:rsidRDefault="00B149EC" w:rsidP="00C02410">
      <w:pPr>
        <w:pStyle w:val="ProductNumber"/>
        <w:rPr>
          <w:lang w:val="en-CA"/>
        </w:rPr>
      </w:pPr>
      <w:r w:rsidRPr="004648EA">
        <w:rPr>
          <w:lang w:val="en-CA"/>
        </w:rPr>
        <w:t>9B19C</w:t>
      </w:r>
      <w:r w:rsidR="009B730B" w:rsidRPr="004648EA">
        <w:rPr>
          <w:lang w:val="en-CA"/>
        </w:rPr>
        <w:t>022</w:t>
      </w:r>
    </w:p>
    <w:p w14:paraId="4E057522" w14:textId="7A113CB1" w:rsidR="00D75295" w:rsidRPr="004648EA" w:rsidRDefault="00D75295" w:rsidP="00D75295">
      <w:pPr>
        <w:jc w:val="right"/>
        <w:rPr>
          <w:rFonts w:ascii="Arial" w:hAnsi="Arial"/>
          <w:b/>
          <w:lang w:val="en-CA"/>
        </w:rPr>
      </w:pPr>
    </w:p>
    <w:p w14:paraId="02524312" w14:textId="77777777" w:rsidR="001901C0" w:rsidRPr="004648EA" w:rsidRDefault="001901C0" w:rsidP="00D75295">
      <w:pPr>
        <w:jc w:val="right"/>
        <w:rPr>
          <w:rFonts w:ascii="Arial" w:hAnsi="Arial"/>
          <w:b/>
          <w:lang w:val="en-CA"/>
        </w:rPr>
      </w:pPr>
    </w:p>
    <w:p w14:paraId="2F03D26A" w14:textId="62162831" w:rsidR="00013360" w:rsidRPr="004648EA" w:rsidRDefault="00D44373" w:rsidP="00013360">
      <w:pPr>
        <w:pStyle w:val="CaseTitle"/>
        <w:spacing w:after="0" w:line="240" w:lineRule="auto"/>
        <w:rPr>
          <w:sz w:val="20"/>
          <w:szCs w:val="20"/>
          <w:lang w:val="en-CA"/>
        </w:rPr>
      </w:pPr>
      <w:r w:rsidRPr="004648EA">
        <w:rPr>
          <w:lang w:val="en-CA"/>
        </w:rPr>
        <w:t>JD.com (A): a New Chief Human Resources Officer</w:t>
      </w:r>
    </w:p>
    <w:p w14:paraId="40ABF6FD" w14:textId="77777777" w:rsidR="00CA3976" w:rsidRPr="004648EA" w:rsidRDefault="00CA3976" w:rsidP="00013360">
      <w:pPr>
        <w:pStyle w:val="CaseTitle"/>
        <w:spacing w:after="0" w:line="240" w:lineRule="auto"/>
        <w:rPr>
          <w:sz w:val="20"/>
          <w:szCs w:val="20"/>
          <w:lang w:val="en-CA"/>
        </w:rPr>
      </w:pPr>
    </w:p>
    <w:p w14:paraId="202F1085" w14:textId="77777777" w:rsidR="00013360" w:rsidRPr="004648EA" w:rsidRDefault="00013360" w:rsidP="00013360">
      <w:pPr>
        <w:pStyle w:val="CaseTitle"/>
        <w:spacing w:after="0" w:line="240" w:lineRule="auto"/>
        <w:rPr>
          <w:sz w:val="20"/>
          <w:szCs w:val="20"/>
          <w:lang w:val="en-CA"/>
        </w:rPr>
      </w:pPr>
    </w:p>
    <w:p w14:paraId="58B0C73F" w14:textId="2BB7EB95" w:rsidR="00086B26" w:rsidRPr="004648EA" w:rsidRDefault="00D44373" w:rsidP="00086B26">
      <w:pPr>
        <w:pStyle w:val="StyleCopyrightStatementAfter0ptBottomSinglesolidline1"/>
        <w:rPr>
          <w:lang w:val="en-CA"/>
        </w:rPr>
      </w:pPr>
      <w:r w:rsidRPr="004648EA">
        <w:rPr>
          <w:lang w:val="en-CA"/>
        </w:rPr>
        <w:t xml:space="preserve">Jean Lee, Jian Han, </w:t>
      </w:r>
      <w:proofErr w:type="spellStart"/>
      <w:r w:rsidR="005A5311" w:rsidRPr="004648EA">
        <w:rPr>
          <w:lang w:val="en-CA"/>
        </w:rPr>
        <w:t>Ziqian</w:t>
      </w:r>
      <w:proofErr w:type="spellEnd"/>
      <w:r w:rsidR="005A5311" w:rsidRPr="004648EA">
        <w:rPr>
          <w:lang w:val="en-CA"/>
        </w:rPr>
        <w:t xml:space="preserve"> Zhao,</w:t>
      </w:r>
      <w:r w:rsidRPr="004648EA">
        <w:rPr>
          <w:lang w:val="en-CA"/>
        </w:rPr>
        <w:t xml:space="preserve"> Leah Tan, and </w:t>
      </w:r>
      <w:r w:rsidR="005A5311" w:rsidRPr="004648EA">
        <w:rPr>
          <w:lang w:val="en-CA"/>
        </w:rPr>
        <w:t xml:space="preserve">Rain Long </w:t>
      </w:r>
      <w:r w:rsidR="00086B26" w:rsidRPr="004648EA">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5C166EB" w:rsidR="00086B26" w:rsidRPr="004648EA" w:rsidRDefault="00086B26" w:rsidP="00086B26">
      <w:pPr>
        <w:pStyle w:val="StyleCopyrightStatementAfter0ptBottomSinglesolidline1"/>
        <w:rPr>
          <w:lang w:val="en-CA"/>
        </w:rPr>
      </w:pPr>
    </w:p>
    <w:p w14:paraId="1E788A12" w14:textId="77777777" w:rsidR="00427AB4" w:rsidRPr="004648EA" w:rsidRDefault="00427AB4" w:rsidP="00427AB4">
      <w:pPr>
        <w:pStyle w:val="StyleStyleCopyrightStatementAfter0ptBottomSinglesolid"/>
        <w:rPr>
          <w:rFonts w:cs="Arial"/>
          <w:color w:val="FFFFFF" w:themeColor="background1"/>
          <w:szCs w:val="16"/>
          <w:lang w:val="en-CA"/>
        </w:rPr>
      </w:pPr>
      <w:r w:rsidRPr="004648EA">
        <w:rPr>
          <w:rFonts w:cs="Arial"/>
          <w:szCs w:val="16"/>
          <w:lang w:val="en-CA"/>
        </w:rPr>
        <w:t xml:space="preserve">This publication </w:t>
      </w:r>
      <w:proofErr w:type="gramStart"/>
      <w:r w:rsidRPr="004648EA">
        <w:rPr>
          <w:rFonts w:cs="Arial"/>
          <w:szCs w:val="16"/>
          <w:lang w:val="en-CA"/>
        </w:rPr>
        <w:t>may not be transmitted, photocopied, digitized, or otherwise reproduced in any form or by any means without the permission of the copyright holder</w:t>
      </w:r>
      <w:proofErr w:type="gramEnd"/>
      <w:r w:rsidRPr="004648EA">
        <w:rPr>
          <w:rFonts w:cs="Arial"/>
          <w:szCs w:val="16"/>
          <w:lang w:val="en-CA"/>
        </w:rPr>
        <w:t xml:space="preserve">. Reproduction of this material </w:t>
      </w:r>
      <w:proofErr w:type="gramStart"/>
      <w:r w:rsidRPr="004648EA">
        <w:rPr>
          <w:rFonts w:cs="Arial"/>
          <w:szCs w:val="16"/>
          <w:lang w:val="en-CA"/>
        </w:rPr>
        <w:t>is not covered</w:t>
      </w:r>
      <w:proofErr w:type="gramEnd"/>
      <w:r w:rsidRPr="004648EA">
        <w:rPr>
          <w:rFonts w:cs="Arial"/>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4648EA">
        <w:rPr>
          <w:rFonts w:cs="Arial"/>
          <w:color w:val="FFFFFF" w:themeColor="background1"/>
          <w:szCs w:val="16"/>
          <w:lang w:val="en-CA"/>
        </w:rPr>
        <w:t>i1v2e5y5pubs</w:t>
      </w:r>
    </w:p>
    <w:p w14:paraId="1CC52B4C" w14:textId="77777777" w:rsidR="00427AB4" w:rsidRPr="004648EA" w:rsidRDefault="00427AB4" w:rsidP="00427AB4">
      <w:pPr>
        <w:pStyle w:val="StyleStyleCopyrightStatementAfter0ptBottomSinglesolid"/>
        <w:rPr>
          <w:rFonts w:cs="Arial"/>
          <w:color w:val="FFFFFF" w:themeColor="background1"/>
          <w:szCs w:val="16"/>
          <w:lang w:val="en-CA"/>
        </w:rPr>
      </w:pPr>
    </w:p>
    <w:p w14:paraId="3922E14F" w14:textId="22BB4F9F" w:rsidR="00751E0B" w:rsidRPr="004648EA" w:rsidRDefault="00427AB4" w:rsidP="00A323B0">
      <w:pPr>
        <w:pStyle w:val="StyleStyleCopyrightStatementAfter0ptBottomSinglesolid"/>
        <w:rPr>
          <w:rFonts w:cs="Arial"/>
          <w:color w:val="FFFFFF" w:themeColor="background1"/>
          <w:szCs w:val="16"/>
          <w:lang w:val="en-CA"/>
        </w:rPr>
      </w:pPr>
      <w:r w:rsidRPr="004648EA">
        <w:rPr>
          <w:rFonts w:cs="Arial"/>
          <w:iCs w:val="0"/>
          <w:color w:val="auto"/>
          <w:szCs w:val="16"/>
          <w:lang w:val="en-CA"/>
        </w:rPr>
        <w:t xml:space="preserve">Copyright © 2019, </w:t>
      </w:r>
      <w:r w:rsidRPr="004648EA">
        <w:rPr>
          <w:rFonts w:cs="Arial"/>
          <w:szCs w:val="16"/>
          <w:lang w:val="en-CA"/>
        </w:rPr>
        <w:t>CEIBS (China Europe International Business School)</w:t>
      </w:r>
      <w:r w:rsidR="00A323B0" w:rsidRPr="004648EA">
        <w:rPr>
          <w:rFonts w:cs="Arial"/>
          <w:iCs w:val="0"/>
          <w:color w:val="auto"/>
          <w:szCs w:val="16"/>
          <w:lang w:val="en-CA"/>
        </w:rPr>
        <w:tab/>
      </w:r>
      <w:r w:rsidR="00593F4C" w:rsidRPr="004648EA">
        <w:rPr>
          <w:rFonts w:cs="Arial"/>
          <w:iCs w:val="0"/>
          <w:color w:val="auto"/>
          <w:szCs w:val="16"/>
          <w:lang w:val="en-CA"/>
        </w:rPr>
        <w:t>Version: 2019-0</w:t>
      </w:r>
      <w:r w:rsidR="005A5311" w:rsidRPr="004648EA">
        <w:rPr>
          <w:rFonts w:cs="Arial"/>
          <w:iCs w:val="0"/>
          <w:color w:val="auto"/>
          <w:szCs w:val="16"/>
          <w:lang w:val="en-CA"/>
        </w:rPr>
        <w:t>7</w:t>
      </w:r>
      <w:r w:rsidR="00FE6735">
        <w:rPr>
          <w:rFonts w:cs="Arial"/>
          <w:iCs w:val="0"/>
          <w:color w:val="auto"/>
          <w:szCs w:val="16"/>
          <w:lang w:val="en-CA"/>
        </w:rPr>
        <w:t>-26</w:t>
      </w:r>
    </w:p>
    <w:p w14:paraId="0A2A54E4" w14:textId="77777777" w:rsidR="00751E0B" w:rsidRPr="004648EA" w:rsidRDefault="00751E0B" w:rsidP="00751E0B">
      <w:pPr>
        <w:pStyle w:val="StyleCopyrightStatementAfter0ptBottomSinglesolidline1"/>
        <w:rPr>
          <w:rFonts w:ascii="Times New Roman" w:hAnsi="Times New Roman"/>
          <w:sz w:val="20"/>
          <w:lang w:val="en-CA"/>
        </w:rPr>
      </w:pPr>
    </w:p>
    <w:p w14:paraId="59106AB8" w14:textId="77777777" w:rsidR="00D44373" w:rsidRPr="004648EA" w:rsidRDefault="00D44373" w:rsidP="00751E0B">
      <w:pPr>
        <w:pStyle w:val="StyleCopyrightStatementAfter0ptBottomSinglesolidline1"/>
        <w:rPr>
          <w:rFonts w:ascii="Times New Roman" w:hAnsi="Times New Roman"/>
          <w:sz w:val="20"/>
          <w:lang w:val="en-CA"/>
        </w:rPr>
      </w:pPr>
    </w:p>
    <w:p w14:paraId="23706307" w14:textId="2259009D" w:rsidR="00D44373" w:rsidRPr="004648EA" w:rsidRDefault="002F34A9" w:rsidP="00D44373">
      <w:pPr>
        <w:jc w:val="both"/>
        <w:rPr>
          <w:spacing w:val="-2"/>
          <w:kern w:val="22"/>
          <w:sz w:val="22"/>
          <w:szCs w:val="22"/>
          <w:lang w:val="en-CA"/>
        </w:rPr>
      </w:pPr>
      <w:r w:rsidRPr="004648EA">
        <w:rPr>
          <w:spacing w:val="-2"/>
          <w:kern w:val="22"/>
          <w:sz w:val="22"/>
          <w:szCs w:val="22"/>
          <w:lang w:val="en-CA"/>
        </w:rPr>
        <w:t>By</w:t>
      </w:r>
      <w:r w:rsidR="00D44373" w:rsidRPr="004648EA">
        <w:rPr>
          <w:spacing w:val="-2"/>
          <w:kern w:val="22"/>
          <w:sz w:val="22"/>
          <w:szCs w:val="22"/>
          <w:lang w:val="en-CA"/>
        </w:rPr>
        <w:t xml:space="preserve"> 2012, JD.com had be</w:t>
      </w:r>
      <w:r w:rsidRPr="004648EA">
        <w:rPr>
          <w:spacing w:val="-2"/>
          <w:kern w:val="22"/>
          <w:sz w:val="22"/>
          <w:szCs w:val="22"/>
          <w:lang w:val="en-CA"/>
        </w:rPr>
        <w:t>come</w:t>
      </w:r>
      <w:r w:rsidR="00D44373" w:rsidRPr="004648EA">
        <w:rPr>
          <w:spacing w:val="-2"/>
          <w:kern w:val="22"/>
          <w:sz w:val="22"/>
          <w:szCs w:val="22"/>
          <w:lang w:val="en-CA"/>
        </w:rPr>
        <w:t xml:space="preserve"> the biggest </w:t>
      </w:r>
      <w:r w:rsidR="00023F1F" w:rsidRPr="004648EA">
        <w:rPr>
          <w:spacing w:val="-2"/>
          <w:kern w:val="22"/>
          <w:sz w:val="22"/>
          <w:szCs w:val="22"/>
          <w:lang w:val="en-CA"/>
        </w:rPr>
        <w:t>business-to-consumer</w:t>
      </w:r>
      <w:r w:rsidR="00D44373" w:rsidRPr="004648EA">
        <w:rPr>
          <w:spacing w:val="-2"/>
          <w:kern w:val="22"/>
          <w:sz w:val="22"/>
          <w:szCs w:val="22"/>
          <w:lang w:val="en-CA"/>
        </w:rPr>
        <w:t xml:space="preserve"> e-commerce retailer in China. From 2009 to 2012, the company’s </w:t>
      </w:r>
      <w:r w:rsidRPr="004648EA">
        <w:rPr>
          <w:spacing w:val="-2"/>
          <w:kern w:val="22"/>
          <w:sz w:val="22"/>
          <w:szCs w:val="22"/>
          <w:lang w:val="en-CA"/>
        </w:rPr>
        <w:t xml:space="preserve">employee </w:t>
      </w:r>
      <w:r w:rsidR="00BB1EBF" w:rsidRPr="004648EA">
        <w:rPr>
          <w:spacing w:val="-2"/>
          <w:kern w:val="22"/>
          <w:sz w:val="22"/>
          <w:szCs w:val="22"/>
          <w:lang w:val="en-CA"/>
        </w:rPr>
        <w:t xml:space="preserve">head count </w:t>
      </w:r>
      <w:r w:rsidR="00D44373" w:rsidRPr="004648EA">
        <w:rPr>
          <w:spacing w:val="-2"/>
          <w:kern w:val="22"/>
          <w:sz w:val="22"/>
          <w:szCs w:val="22"/>
          <w:lang w:val="en-CA"/>
        </w:rPr>
        <w:t xml:space="preserve">quickly grew from several thousand to nearly </w:t>
      </w:r>
      <w:r w:rsidRPr="004648EA">
        <w:rPr>
          <w:spacing w:val="-2"/>
          <w:kern w:val="22"/>
          <w:sz w:val="22"/>
          <w:szCs w:val="22"/>
          <w:lang w:val="en-CA"/>
        </w:rPr>
        <w:t>30,000</w:t>
      </w:r>
      <w:r w:rsidR="00D44373" w:rsidRPr="004648EA">
        <w:rPr>
          <w:spacing w:val="-2"/>
          <w:kern w:val="22"/>
          <w:sz w:val="22"/>
          <w:szCs w:val="22"/>
          <w:lang w:val="en-CA"/>
        </w:rPr>
        <w:t xml:space="preserve">. </w:t>
      </w:r>
      <w:r w:rsidRPr="004648EA">
        <w:rPr>
          <w:spacing w:val="-2"/>
          <w:kern w:val="22"/>
          <w:sz w:val="22"/>
          <w:szCs w:val="22"/>
          <w:lang w:val="en-CA"/>
        </w:rPr>
        <w:t>I</w:t>
      </w:r>
      <w:r w:rsidR="00D44373" w:rsidRPr="004648EA">
        <w:rPr>
          <w:spacing w:val="-2"/>
          <w:kern w:val="22"/>
          <w:sz w:val="22"/>
          <w:szCs w:val="22"/>
          <w:lang w:val="en-CA"/>
        </w:rPr>
        <w:t xml:space="preserve">t was </w:t>
      </w:r>
      <w:r w:rsidRPr="004648EA">
        <w:rPr>
          <w:spacing w:val="-2"/>
          <w:kern w:val="22"/>
          <w:sz w:val="22"/>
          <w:szCs w:val="22"/>
          <w:lang w:val="en-CA"/>
        </w:rPr>
        <w:t xml:space="preserve">still </w:t>
      </w:r>
      <w:r w:rsidR="00D44373" w:rsidRPr="004648EA">
        <w:rPr>
          <w:spacing w:val="-2"/>
          <w:kern w:val="22"/>
          <w:sz w:val="22"/>
          <w:szCs w:val="22"/>
          <w:lang w:val="en-CA"/>
        </w:rPr>
        <w:t xml:space="preserve">short of </w:t>
      </w:r>
      <w:r w:rsidR="00C86DA2" w:rsidRPr="004648EA">
        <w:rPr>
          <w:spacing w:val="-2"/>
          <w:kern w:val="22"/>
          <w:sz w:val="22"/>
          <w:szCs w:val="22"/>
          <w:lang w:val="en-CA"/>
        </w:rPr>
        <w:t xml:space="preserve">some needed </w:t>
      </w:r>
      <w:r w:rsidR="00D44373" w:rsidRPr="004648EA">
        <w:rPr>
          <w:spacing w:val="-2"/>
          <w:kern w:val="22"/>
          <w:sz w:val="22"/>
          <w:szCs w:val="22"/>
          <w:lang w:val="en-CA"/>
        </w:rPr>
        <w:t>talent</w:t>
      </w:r>
      <w:r w:rsidR="00C86DA2" w:rsidRPr="004648EA">
        <w:rPr>
          <w:spacing w:val="-2"/>
          <w:kern w:val="22"/>
          <w:sz w:val="22"/>
          <w:szCs w:val="22"/>
          <w:lang w:val="en-CA"/>
        </w:rPr>
        <w:t>,</w:t>
      </w:r>
      <w:r w:rsidR="00D44373" w:rsidRPr="004648EA">
        <w:rPr>
          <w:spacing w:val="-2"/>
          <w:kern w:val="22"/>
          <w:sz w:val="22"/>
          <w:szCs w:val="22"/>
          <w:lang w:val="en-CA"/>
        </w:rPr>
        <w:t xml:space="preserve"> </w:t>
      </w:r>
      <w:r w:rsidR="00C86DA2" w:rsidRPr="004648EA">
        <w:rPr>
          <w:spacing w:val="-2"/>
          <w:kern w:val="22"/>
          <w:sz w:val="22"/>
          <w:szCs w:val="22"/>
          <w:lang w:val="en-CA"/>
        </w:rPr>
        <w:t>but</w:t>
      </w:r>
      <w:r w:rsidR="00D44373" w:rsidRPr="004648EA">
        <w:rPr>
          <w:spacing w:val="-2"/>
          <w:kern w:val="22"/>
          <w:sz w:val="22"/>
          <w:szCs w:val="22"/>
          <w:lang w:val="en-CA"/>
        </w:rPr>
        <w:t xml:space="preserve"> </w:t>
      </w:r>
      <w:r w:rsidR="0086120B" w:rsidRPr="004648EA">
        <w:rPr>
          <w:spacing w:val="-2"/>
          <w:kern w:val="22"/>
          <w:sz w:val="22"/>
          <w:szCs w:val="22"/>
          <w:lang w:val="en-CA"/>
        </w:rPr>
        <w:t xml:space="preserve">management considered </w:t>
      </w:r>
      <w:r w:rsidR="00D44373" w:rsidRPr="004648EA">
        <w:rPr>
          <w:spacing w:val="-2"/>
          <w:kern w:val="22"/>
          <w:sz w:val="22"/>
          <w:szCs w:val="22"/>
          <w:lang w:val="en-CA"/>
        </w:rPr>
        <w:t xml:space="preserve">the human resources (HR) department’s role and business impact as insignificant. </w:t>
      </w:r>
      <w:proofErr w:type="spellStart"/>
      <w:r w:rsidR="00C86DA2" w:rsidRPr="004648EA">
        <w:rPr>
          <w:spacing w:val="-2"/>
          <w:kern w:val="22"/>
          <w:sz w:val="22"/>
          <w:szCs w:val="22"/>
          <w:lang w:val="en-CA"/>
        </w:rPr>
        <w:t>JD.com’s</w:t>
      </w:r>
      <w:proofErr w:type="spellEnd"/>
      <w:r w:rsidR="00D44373" w:rsidRPr="004648EA">
        <w:rPr>
          <w:spacing w:val="-2"/>
          <w:kern w:val="22"/>
          <w:sz w:val="22"/>
          <w:szCs w:val="22"/>
          <w:lang w:val="en-CA"/>
        </w:rPr>
        <w:t xml:space="preserve"> founder and </w:t>
      </w:r>
      <w:r w:rsidR="00023F1F" w:rsidRPr="004648EA">
        <w:rPr>
          <w:spacing w:val="-2"/>
          <w:kern w:val="22"/>
          <w:sz w:val="22"/>
          <w:szCs w:val="22"/>
          <w:lang w:val="en-CA"/>
        </w:rPr>
        <w:t>chief executive officer</w:t>
      </w:r>
      <w:r w:rsidR="009A4A13" w:rsidRPr="004648EA">
        <w:rPr>
          <w:spacing w:val="-2"/>
          <w:kern w:val="22"/>
          <w:sz w:val="22"/>
          <w:szCs w:val="22"/>
          <w:lang w:val="en-CA"/>
        </w:rPr>
        <w:t>,</w:t>
      </w:r>
      <w:r w:rsidR="00D44373" w:rsidRPr="004648EA">
        <w:rPr>
          <w:spacing w:val="-2"/>
          <w:kern w:val="22"/>
          <w:sz w:val="22"/>
          <w:szCs w:val="22"/>
          <w:lang w:val="en-CA"/>
        </w:rPr>
        <w:t xml:space="preserve"> </w:t>
      </w:r>
      <w:proofErr w:type="spellStart"/>
      <w:r w:rsidR="00D44373" w:rsidRPr="004648EA">
        <w:rPr>
          <w:spacing w:val="-2"/>
          <w:kern w:val="22"/>
          <w:sz w:val="22"/>
          <w:szCs w:val="22"/>
          <w:lang w:val="en-CA"/>
        </w:rPr>
        <w:t>Qiangdong</w:t>
      </w:r>
      <w:proofErr w:type="spellEnd"/>
      <w:r w:rsidR="00D44373" w:rsidRPr="004648EA">
        <w:rPr>
          <w:spacing w:val="-2"/>
          <w:kern w:val="22"/>
          <w:sz w:val="22"/>
          <w:szCs w:val="22"/>
          <w:lang w:val="en-CA"/>
        </w:rPr>
        <w:t xml:space="preserve"> Liu</w:t>
      </w:r>
      <w:r w:rsidR="009A4A13" w:rsidRPr="004648EA">
        <w:rPr>
          <w:spacing w:val="-2"/>
          <w:kern w:val="22"/>
          <w:sz w:val="22"/>
          <w:szCs w:val="22"/>
          <w:lang w:val="en-CA"/>
        </w:rPr>
        <w:t>,</w:t>
      </w:r>
      <w:r w:rsidR="00D44373" w:rsidRPr="004648EA">
        <w:rPr>
          <w:spacing w:val="-2"/>
          <w:kern w:val="22"/>
          <w:sz w:val="22"/>
          <w:szCs w:val="22"/>
          <w:lang w:val="en-CA"/>
        </w:rPr>
        <w:t xml:space="preserve"> realized</w:t>
      </w:r>
      <w:r w:rsidR="00AD15F8" w:rsidRPr="004648EA">
        <w:rPr>
          <w:spacing w:val="-2"/>
          <w:kern w:val="22"/>
          <w:sz w:val="22"/>
          <w:szCs w:val="22"/>
          <w:lang w:val="en-CA"/>
        </w:rPr>
        <w:t>, however,</w:t>
      </w:r>
      <w:r w:rsidR="00D44373" w:rsidRPr="004648EA">
        <w:rPr>
          <w:spacing w:val="-2"/>
          <w:kern w:val="22"/>
          <w:sz w:val="22"/>
          <w:szCs w:val="22"/>
          <w:lang w:val="en-CA"/>
        </w:rPr>
        <w:t xml:space="preserve"> that he had to strengthen the company’s internal management in order to sustain </w:t>
      </w:r>
      <w:r w:rsidR="00AD15F8" w:rsidRPr="004648EA">
        <w:rPr>
          <w:spacing w:val="-2"/>
          <w:kern w:val="22"/>
          <w:sz w:val="22"/>
          <w:szCs w:val="22"/>
          <w:lang w:val="en-CA"/>
        </w:rPr>
        <w:t xml:space="preserve">its </w:t>
      </w:r>
      <w:r w:rsidR="00D44373" w:rsidRPr="004648EA">
        <w:rPr>
          <w:spacing w:val="-2"/>
          <w:kern w:val="22"/>
          <w:sz w:val="22"/>
          <w:szCs w:val="22"/>
          <w:lang w:val="en-CA"/>
        </w:rPr>
        <w:t>rapid growth. In 2011 and 2012, he recruited several chief officers</w:t>
      </w:r>
      <w:r w:rsidRPr="004648EA">
        <w:rPr>
          <w:spacing w:val="-2"/>
          <w:kern w:val="22"/>
          <w:sz w:val="22"/>
          <w:szCs w:val="22"/>
          <w:lang w:val="en-CA"/>
        </w:rPr>
        <w:t xml:space="preserve"> (COs)</w:t>
      </w:r>
      <w:r w:rsidR="00D44373" w:rsidRPr="004648EA">
        <w:rPr>
          <w:spacing w:val="-2"/>
          <w:kern w:val="22"/>
          <w:sz w:val="22"/>
          <w:szCs w:val="22"/>
          <w:lang w:val="en-CA"/>
        </w:rPr>
        <w:t xml:space="preserve"> in the areas of operations, technology</w:t>
      </w:r>
      <w:r w:rsidR="00592E69" w:rsidRPr="004648EA">
        <w:rPr>
          <w:spacing w:val="-2"/>
          <w:kern w:val="22"/>
          <w:sz w:val="22"/>
          <w:szCs w:val="22"/>
          <w:lang w:val="en-CA"/>
        </w:rPr>
        <w:t>,</w:t>
      </w:r>
      <w:r w:rsidR="00D44373" w:rsidRPr="004648EA">
        <w:rPr>
          <w:spacing w:val="-2"/>
          <w:kern w:val="22"/>
          <w:sz w:val="22"/>
          <w:szCs w:val="22"/>
          <w:lang w:val="en-CA"/>
        </w:rPr>
        <w:t xml:space="preserve"> and marketing (</w:t>
      </w:r>
      <w:r w:rsidR="00592E69" w:rsidRPr="004648EA">
        <w:rPr>
          <w:spacing w:val="-2"/>
          <w:kern w:val="22"/>
          <w:sz w:val="22"/>
          <w:szCs w:val="22"/>
          <w:lang w:val="en-CA"/>
        </w:rPr>
        <w:t>s</w:t>
      </w:r>
      <w:r w:rsidR="00D44373" w:rsidRPr="004648EA">
        <w:rPr>
          <w:spacing w:val="-2"/>
          <w:kern w:val="22"/>
          <w:sz w:val="22"/>
          <w:szCs w:val="22"/>
          <w:lang w:val="en-CA"/>
        </w:rPr>
        <w:t xml:space="preserve">ee Exhibit 1). Liu also persuaded Yu Long, who had been pursuing a profession </w:t>
      </w:r>
      <w:r w:rsidR="00C86DA2" w:rsidRPr="004648EA">
        <w:rPr>
          <w:spacing w:val="-2"/>
          <w:kern w:val="22"/>
          <w:sz w:val="22"/>
          <w:szCs w:val="22"/>
          <w:lang w:val="en-CA"/>
        </w:rPr>
        <w:t>as</w:t>
      </w:r>
      <w:r w:rsidR="00D44373" w:rsidRPr="004648EA">
        <w:rPr>
          <w:spacing w:val="-2"/>
          <w:kern w:val="22"/>
          <w:sz w:val="22"/>
          <w:szCs w:val="22"/>
          <w:lang w:val="en-CA"/>
        </w:rPr>
        <w:t xml:space="preserve"> legal counsel in foreign multinational companies (MNC</w:t>
      </w:r>
      <w:r w:rsidRPr="004648EA">
        <w:rPr>
          <w:spacing w:val="-2"/>
          <w:kern w:val="22"/>
          <w:sz w:val="22"/>
          <w:szCs w:val="22"/>
          <w:lang w:val="en-CA"/>
        </w:rPr>
        <w:t>s</w:t>
      </w:r>
      <w:r w:rsidR="00D44373" w:rsidRPr="004648EA">
        <w:rPr>
          <w:spacing w:val="-2"/>
          <w:kern w:val="22"/>
          <w:sz w:val="22"/>
          <w:szCs w:val="22"/>
          <w:lang w:val="en-CA"/>
        </w:rPr>
        <w:t xml:space="preserve">), to join JD.com as its chief human resources officer (CHO) and general counsel in August 2012. Without prior HR experience, </w:t>
      </w:r>
      <w:proofErr w:type="gramStart"/>
      <w:r w:rsidR="00286093" w:rsidRPr="004648EA">
        <w:rPr>
          <w:spacing w:val="-2"/>
          <w:kern w:val="22"/>
          <w:sz w:val="22"/>
          <w:szCs w:val="22"/>
          <w:lang w:val="en-CA"/>
        </w:rPr>
        <w:t>Long</w:t>
      </w:r>
      <w:proofErr w:type="gramEnd"/>
      <w:r w:rsidR="00286093" w:rsidRPr="004648EA">
        <w:rPr>
          <w:spacing w:val="-2"/>
          <w:kern w:val="22"/>
          <w:sz w:val="22"/>
          <w:szCs w:val="22"/>
          <w:lang w:val="en-CA"/>
        </w:rPr>
        <w:t xml:space="preserve"> </w:t>
      </w:r>
      <w:r w:rsidR="00D44373" w:rsidRPr="004648EA">
        <w:rPr>
          <w:spacing w:val="-2"/>
          <w:kern w:val="22"/>
          <w:sz w:val="22"/>
          <w:szCs w:val="22"/>
          <w:lang w:val="en-CA"/>
        </w:rPr>
        <w:t xml:space="preserve">faced the challenges of bridging the </w:t>
      </w:r>
      <w:r w:rsidR="00C86DA2" w:rsidRPr="004648EA">
        <w:rPr>
          <w:spacing w:val="-2"/>
          <w:kern w:val="22"/>
          <w:sz w:val="22"/>
          <w:szCs w:val="22"/>
          <w:lang w:val="en-CA"/>
        </w:rPr>
        <w:t xml:space="preserve">company’s </w:t>
      </w:r>
      <w:r w:rsidR="00D44373" w:rsidRPr="004648EA">
        <w:rPr>
          <w:spacing w:val="-2"/>
          <w:kern w:val="22"/>
          <w:sz w:val="22"/>
          <w:szCs w:val="22"/>
          <w:lang w:val="en-CA"/>
        </w:rPr>
        <w:t xml:space="preserve">wide talent gap and establishing a sound HR management system. As a new CHO from outside who had to quickly build her credibility, </w:t>
      </w:r>
      <w:proofErr w:type="gramStart"/>
      <w:r w:rsidR="00D44373" w:rsidRPr="004648EA">
        <w:rPr>
          <w:spacing w:val="-2"/>
          <w:kern w:val="22"/>
          <w:sz w:val="22"/>
          <w:szCs w:val="22"/>
          <w:lang w:val="en-CA"/>
        </w:rPr>
        <w:t>Long</w:t>
      </w:r>
      <w:proofErr w:type="gramEnd"/>
      <w:r w:rsidR="00D44373" w:rsidRPr="004648EA">
        <w:rPr>
          <w:spacing w:val="-2"/>
          <w:kern w:val="22"/>
          <w:sz w:val="22"/>
          <w:szCs w:val="22"/>
          <w:lang w:val="en-CA"/>
        </w:rPr>
        <w:t xml:space="preserve"> thought about what her priorities should be </w:t>
      </w:r>
      <w:r w:rsidR="00C86DA2" w:rsidRPr="004648EA">
        <w:rPr>
          <w:spacing w:val="-2"/>
          <w:kern w:val="22"/>
          <w:sz w:val="22"/>
          <w:szCs w:val="22"/>
          <w:lang w:val="en-CA"/>
        </w:rPr>
        <w:t>as she</w:t>
      </w:r>
      <w:r w:rsidR="00D44373" w:rsidRPr="004648EA">
        <w:rPr>
          <w:spacing w:val="-2"/>
          <w:kern w:val="22"/>
          <w:sz w:val="22"/>
          <w:szCs w:val="22"/>
          <w:lang w:val="en-CA"/>
        </w:rPr>
        <w:t xml:space="preserve"> tackl</w:t>
      </w:r>
      <w:r w:rsidR="00C86DA2" w:rsidRPr="004648EA">
        <w:rPr>
          <w:spacing w:val="-2"/>
          <w:kern w:val="22"/>
          <w:sz w:val="22"/>
          <w:szCs w:val="22"/>
          <w:lang w:val="en-CA"/>
        </w:rPr>
        <w:t>ed</w:t>
      </w:r>
      <w:r w:rsidR="00D44373" w:rsidRPr="004648EA">
        <w:rPr>
          <w:spacing w:val="-2"/>
          <w:kern w:val="22"/>
          <w:sz w:val="22"/>
          <w:szCs w:val="22"/>
          <w:lang w:val="en-CA"/>
        </w:rPr>
        <w:t xml:space="preserve"> these challenges.</w:t>
      </w:r>
      <w:r w:rsidR="00103627" w:rsidRPr="004648EA">
        <w:rPr>
          <w:spacing w:val="-2"/>
          <w:kern w:val="22"/>
          <w:sz w:val="22"/>
          <w:szCs w:val="22"/>
          <w:lang w:val="en-CA"/>
        </w:rPr>
        <w:t xml:space="preserve"> </w:t>
      </w:r>
    </w:p>
    <w:p w14:paraId="2993C03D" w14:textId="77777777" w:rsidR="00D44373" w:rsidRPr="004648EA" w:rsidRDefault="00D44373" w:rsidP="00D44373">
      <w:pPr>
        <w:jc w:val="both"/>
        <w:rPr>
          <w:sz w:val="22"/>
          <w:szCs w:val="22"/>
          <w:lang w:val="en-CA"/>
        </w:rPr>
      </w:pPr>
    </w:p>
    <w:p w14:paraId="24429C95" w14:textId="77777777" w:rsidR="00D44373" w:rsidRPr="004648EA" w:rsidRDefault="00D44373" w:rsidP="00D44373">
      <w:pPr>
        <w:jc w:val="both"/>
        <w:rPr>
          <w:sz w:val="22"/>
          <w:szCs w:val="22"/>
          <w:lang w:val="en-CA"/>
        </w:rPr>
      </w:pPr>
    </w:p>
    <w:p w14:paraId="2A7DD15A" w14:textId="77777777" w:rsidR="00D44373" w:rsidRPr="004648EA" w:rsidRDefault="00D44373" w:rsidP="00D44373">
      <w:pPr>
        <w:pStyle w:val="Casehead1"/>
        <w:rPr>
          <w:lang w:val="en-CA"/>
        </w:rPr>
      </w:pPr>
      <w:r w:rsidRPr="004648EA">
        <w:rPr>
          <w:lang w:val="en-CA"/>
        </w:rPr>
        <w:t>growth and workforce</w:t>
      </w:r>
    </w:p>
    <w:p w14:paraId="37D53FA4" w14:textId="77777777" w:rsidR="00D44373" w:rsidRPr="004648EA" w:rsidRDefault="00D44373" w:rsidP="00D44373">
      <w:pPr>
        <w:jc w:val="both"/>
        <w:rPr>
          <w:sz w:val="22"/>
          <w:szCs w:val="22"/>
          <w:lang w:val="en-CA"/>
        </w:rPr>
      </w:pPr>
    </w:p>
    <w:p w14:paraId="0AF7372B" w14:textId="62FBC5A5" w:rsidR="00D44373" w:rsidRPr="004648EA" w:rsidRDefault="00D44373" w:rsidP="00D44373">
      <w:pPr>
        <w:jc w:val="both"/>
        <w:rPr>
          <w:sz w:val="22"/>
          <w:szCs w:val="22"/>
          <w:lang w:val="en-CA"/>
        </w:rPr>
      </w:pPr>
      <w:r w:rsidRPr="004648EA">
        <w:rPr>
          <w:sz w:val="22"/>
          <w:szCs w:val="22"/>
          <w:lang w:val="en-CA"/>
        </w:rPr>
        <w:t xml:space="preserve">JD.com originated in 1998 in </w:t>
      </w:r>
      <w:proofErr w:type="spellStart"/>
      <w:r w:rsidRPr="004648EA">
        <w:rPr>
          <w:sz w:val="22"/>
          <w:szCs w:val="22"/>
          <w:lang w:val="en-CA"/>
        </w:rPr>
        <w:t>Zhongguancun</w:t>
      </w:r>
      <w:proofErr w:type="spellEnd"/>
      <w:r w:rsidRPr="004648EA">
        <w:rPr>
          <w:sz w:val="22"/>
          <w:szCs w:val="22"/>
          <w:lang w:val="en-CA"/>
        </w:rPr>
        <w:t>, a</w:t>
      </w:r>
      <w:r w:rsidR="00841838" w:rsidRPr="004648EA">
        <w:rPr>
          <w:sz w:val="22"/>
          <w:szCs w:val="22"/>
          <w:lang w:val="en-CA"/>
        </w:rPr>
        <w:t xml:space="preserve">n area </w:t>
      </w:r>
      <w:r w:rsidR="00FD5C75" w:rsidRPr="004648EA">
        <w:rPr>
          <w:sz w:val="22"/>
          <w:szCs w:val="22"/>
          <w:lang w:val="en-CA"/>
        </w:rPr>
        <w:t xml:space="preserve">in Beijing </w:t>
      </w:r>
      <w:r w:rsidR="00841838" w:rsidRPr="004648EA">
        <w:rPr>
          <w:sz w:val="22"/>
          <w:szCs w:val="22"/>
          <w:lang w:val="en-CA"/>
        </w:rPr>
        <w:t>that was a</w:t>
      </w:r>
      <w:r w:rsidRPr="004648EA">
        <w:rPr>
          <w:sz w:val="22"/>
          <w:szCs w:val="22"/>
          <w:lang w:val="en-CA"/>
        </w:rPr>
        <w:t xml:space="preserve"> hub of computer-related products and services</w:t>
      </w:r>
      <w:r w:rsidR="00841838" w:rsidRPr="004648EA">
        <w:rPr>
          <w:sz w:val="22"/>
          <w:szCs w:val="22"/>
          <w:lang w:val="en-CA"/>
        </w:rPr>
        <w:t>.</w:t>
      </w:r>
      <w:r w:rsidRPr="004648EA">
        <w:rPr>
          <w:sz w:val="22"/>
          <w:szCs w:val="22"/>
          <w:lang w:val="en-CA"/>
        </w:rPr>
        <w:t xml:space="preserve"> </w:t>
      </w:r>
      <w:r w:rsidR="00F12ED5" w:rsidRPr="004648EA">
        <w:rPr>
          <w:sz w:val="22"/>
          <w:szCs w:val="22"/>
          <w:lang w:val="en-CA"/>
        </w:rPr>
        <w:t>A</w:t>
      </w:r>
      <w:r w:rsidRPr="004648EA">
        <w:rPr>
          <w:sz w:val="22"/>
          <w:szCs w:val="22"/>
          <w:lang w:val="en-CA"/>
        </w:rPr>
        <w:t>t the age of 25</w:t>
      </w:r>
      <w:r w:rsidR="00F12ED5" w:rsidRPr="004648EA">
        <w:rPr>
          <w:sz w:val="22"/>
          <w:szCs w:val="22"/>
          <w:lang w:val="en-CA"/>
        </w:rPr>
        <w:t>, Liu</w:t>
      </w:r>
      <w:r w:rsidR="00841838" w:rsidRPr="004648EA">
        <w:rPr>
          <w:sz w:val="22"/>
          <w:szCs w:val="22"/>
          <w:lang w:val="en-CA"/>
        </w:rPr>
        <w:t xml:space="preserve"> </w:t>
      </w:r>
      <w:r w:rsidRPr="004648EA">
        <w:rPr>
          <w:sz w:val="22"/>
          <w:szCs w:val="22"/>
          <w:lang w:val="en-CA"/>
        </w:rPr>
        <w:t>opened his first agency outlet</w:t>
      </w:r>
      <w:r w:rsidR="00F12ED5" w:rsidRPr="004648EA">
        <w:rPr>
          <w:sz w:val="22"/>
          <w:szCs w:val="22"/>
          <w:lang w:val="en-CA"/>
        </w:rPr>
        <w:t>, which sold</w:t>
      </w:r>
      <w:r w:rsidRPr="004648EA">
        <w:rPr>
          <w:sz w:val="22"/>
          <w:szCs w:val="22"/>
          <w:lang w:val="en-CA"/>
        </w:rPr>
        <w:t xml:space="preserve"> CD burners. He then expanded his product portfolio to cover a variety of computer peripherals. With </w:t>
      </w:r>
      <w:r w:rsidR="00F12ED5" w:rsidRPr="004648EA">
        <w:rPr>
          <w:sz w:val="22"/>
          <w:szCs w:val="22"/>
          <w:lang w:val="en-CA"/>
        </w:rPr>
        <w:t>a</w:t>
      </w:r>
      <w:r w:rsidRPr="004648EA">
        <w:rPr>
          <w:sz w:val="22"/>
          <w:szCs w:val="22"/>
          <w:lang w:val="en-CA"/>
        </w:rPr>
        <w:t xml:space="preserve"> business principle of selling only genuine </w:t>
      </w:r>
      <w:r w:rsidR="00F12ED5" w:rsidRPr="004648EA">
        <w:rPr>
          <w:sz w:val="22"/>
          <w:szCs w:val="22"/>
          <w:lang w:val="en-CA"/>
        </w:rPr>
        <w:t xml:space="preserve">brand </w:t>
      </w:r>
      <w:r w:rsidRPr="004648EA">
        <w:rPr>
          <w:sz w:val="22"/>
          <w:szCs w:val="22"/>
          <w:lang w:val="en-CA"/>
        </w:rPr>
        <w:t xml:space="preserve">products and offering after-sales services, Liu </w:t>
      </w:r>
      <w:r w:rsidR="00F12ED5" w:rsidRPr="004648EA">
        <w:rPr>
          <w:sz w:val="22"/>
          <w:szCs w:val="22"/>
          <w:lang w:val="en-CA"/>
        </w:rPr>
        <w:t>had grown</w:t>
      </w:r>
      <w:r w:rsidRPr="004648EA">
        <w:rPr>
          <w:sz w:val="22"/>
          <w:szCs w:val="22"/>
          <w:lang w:val="en-CA"/>
        </w:rPr>
        <w:t xml:space="preserve"> his retail chain to more than a dozen stores</w:t>
      </w:r>
      <w:r w:rsidR="007105AB" w:rsidRPr="004648EA">
        <w:rPr>
          <w:sz w:val="22"/>
          <w:szCs w:val="22"/>
          <w:lang w:val="en-CA"/>
        </w:rPr>
        <w:t xml:space="preserve"> by 2003</w:t>
      </w:r>
      <w:r w:rsidRPr="004648EA">
        <w:rPr>
          <w:sz w:val="22"/>
          <w:szCs w:val="22"/>
          <w:lang w:val="en-CA"/>
        </w:rPr>
        <w:t xml:space="preserve">. </w:t>
      </w:r>
      <w:r w:rsidR="00D21526" w:rsidRPr="004648EA">
        <w:rPr>
          <w:sz w:val="22"/>
          <w:szCs w:val="22"/>
          <w:lang w:val="en-CA"/>
        </w:rPr>
        <w:t>However, d</w:t>
      </w:r>
      <w:r w:rsidRPr="004648EA">
        <w:rPr>
          <w:sz w:val="22"/>
          <w:szCs w:val="22"/>
          <w:lang w:val="en-CA"/>
        </w:rPr>
        <w:t xml:space="preserve">ue to the </w:t>
      </w:r>
      <w:r w:rsidR="005231B9" w:rsidRPr="004648EA">
        <w:rPr>
          <w:sz w:val="22"/>
          <w:szCs w:val="22"/>
          <w:lang w:val="en-CA"/>
        </w:rPr>
        <w:t xml:space="preserve">SARS (severe acute respiratory syndrome) </w:t>
      </w:r>
      <w:r w:rsidRPr="004648EA">
        <w:rPr>
          <w:sz w:val="22"/>
          <w:szCs w:val="22"/>
          <w:lang w:val="en-CA"/>
        </w:rPr>
        <w:t xml:space="preserve">epidemic </w:t>
      </w:r>
      <w:r w:rsidR="00404730" w:rsidRPr="004648EA">
        <w:rPr>
          <w:sz w:val="22"/>
          <w:szCs w:val="22"/>
          <w:lang w:val="en-CA"/>
        </w:rPr>
        <w:t>of</w:t>
      </w:r>
      <w:r w:rsidRPr="004648EA">
        <w:rPr>
          <w:sz w:val="22"/>
          <w:szCs w:val="22"/>
          <w:lang w:val="en-CA"/>
        </w:rPr>
        <w:t xml:space="preserve"> 2003, sales at physical stores </w:t>
      </w:r>
      <w:r w:rsidR="00404730" w:rsidRPr="004648EA">
        <w:rPr>
          <w:sz w:val="22"/>
          <w:szCs w:val="22"/>
          <w:lang w:val="en-CA"/>
        </w:rPr>
        <w:t xml:space="preserve">in Beijing </w:t>
      </w:r>
      <w:r w:rsidRPr="004648EA">
        <w:rPr>
          <w:sz w:val="22"/>
          <w:szCs w:val="22"/>
          <w:lang w:val="en-CA"/>
        </w:rPr>
        <w:t xml:space="preserve">dropped. </w:t>
      </w:r>
      <w:r w:rsidR="00B26A4F" w:rsidRPr="004648EA">
        <w:rPr>
          <w:sz w:val="22"/>
          <w:szCs w:val="22"/>
          <w:lang w:val="en-CA"/>
        </w:rPr>
        <w:t>As such,</w:t>
      </w:r>
      <w:r w:rsidRPr="004648EA">
        <w:rPr>
          <w:sz w:val="22"/>
          <w:szCs w:val="22"/>
          <w:lang w:val="en-CA"/>
        </w:rPr>
        <w:t xml:space="preserve"> Liu turned to e-commerce</w:t>
      </w:r>
      <w:r w:rsidR="00404730" w:rsidRPr="004648EA">
        <w:rPr>
          <w:sz w:val="22"/>
          <w:szCs w:val="22"/>
          <w:lang w:val="en-CA"/>
        </w:rPr>
        <w:t xml:space="preserve"> and launched JD.com</w:t>
      </w:r>
      <w:r w:rsidR="00C879D9" w:rsidRPr="004648EA">
        <w:rPr>
          <w:sz w:val="22"/>
          <w:szCs w:val="22"/>
          <w:lang w:val="en-CA"/>
        </w:rPr>
        <w:t xml:space="preserve"> in 2004</w:t>
      </w:r>
      <w:r w:rsidRPr="004648EA">
        <w:rPr>
          <w:sz w:val="22"/>
          <w:szCs w:val="22"/>
          <w:lang w:val="en-CA"/>
        </w:rPr>
        <w:t xml:space="preserve">. JD.com </w:t>
      </w:r>
      <w:r w:rsidR="00404730" w:rsidRPr="004648EA">
        <w:rPr>
          <w:sz w:val="22"/>
          <w:szCs w:val="22"/>
          <w:lang w:val="en-CA"/>
        </w:rPr>
        <w:t xml:space="preserve">soon </w:t>
      </w:r>
      <w:r w:rsidRPr="004648EA">
        <w:rPr>
          <w:sz w:val="22"/>
          <w:szCs w:val="22"/>
          <w:lang w:val="en-CA"/>
        </w:rPr>
        <w:t xml:space="preserve">gained </w:t>
      </w:r>
      <w:r w:rsidR="00D21526" w:rsidRPr="004648EA">
        <w:rPr>
          <w:sz w:val="22"/>
          <w:szCs w:val="22"/>
          <w:lang w:val="en-CA"/>
        </w:rPr>
        <w:t xml:space="preserve">a </w:t>
      </w:r>
      <w:r w:rsidRPr="004648EA">
        <w:rPr>
          <w:sz w:val="22"/>
          <w:szCs w:val="22"/>
          <w:lang w:val="en-CA"/>
        </w:rPr>
        <w:t>reputation as the leading e-commerce site for</w:t>
      </w:r>
      <w:r w:rsidR="00B26A4F" w:rsidRPr="004648EA">
        <w:rPr>
          <w:sz w:val="22"/>
          <w:szCs w:val="22"/>
          <w:lang w:val="en-CA"/>
        </w:rPr>
        <w:t xml:space="preserve"> information technology (</w:t>
      </w:r>
      <w:r w:rsidRPr="004648EA">
        <w:rPr>
          <w:sz w:val="22"/>
          <w:szCs w:val="22"/>
          <w:lang w:val="en-CA"/>
        </w:rPr>
        <w:t>IT</w:t>
      </w:r>
      <w:r w:rsidR="00B26A4F" w:rsidRPr="004648EA">
        <w:rPr>
          <w:sz w:val="22"/>
          <w:szCs w:val="22"/>
          <w:lang w:val="en-CA"/>
        </w:rPr>
        <w:t>)</w:t>
      </w:r>
      <w:r w:rsidRPr="004648EA">
        <w:rPr>
          <w:sz w:val="22"/>
          <w:szCs w:val="22"/>
          <w:lang w:val="en-CA"/>
        </w:rPr>
        <w:t xml:space="preserve"> and digital products. Around 2008, because the </w:t>
      </w:r>
      <w:r w:rsidR="00404730" w:rsidRPr="004648EA">
        <w:rPr>
          <w:sz w:val="22"/>
          <w:szCs w:val="22"/>
          <w:lang w:val="en-CA"/>
        </w:rPr>
        <w:t xml:space="preserve">profit </w:t>
      </w:r>
      <w:r w:rsidRPr="004648EA">
        <w:rPr>
          <w:sz w:val="22"/>
          <w:szCs w:val="22"/>
          <w:lang w:val="en-CA"/>
        </w:rPr>
        <w:t xml:space="preserve">margin of IT and digital products had shrunk, JD.com </w:t>
      </w:r>
      <w:r w:rsidR="00404730" w:rsidRPr="004648EA">
        <w:rPr>
          <w:sz w:val="22"/>
          <w:szCs w:val="22"/>
          <w:lang w:val="en-CA"/>
        </w:rPr>
        <w:t>began to</w:t>
      </w:r>
      <w:r w:rsidRPr="004648EA">
        <w:rPr>
          <w:sz w:val="22"/>
          <w:szCs w:val="22"/>
          <w:lang w:val="en-CA"/>
        </w:rPr>
        <w:t xml:space="preserve"> diversify its products</w:t>
      </w:r>
      <w:r w:rsidR="00C879D9" w:rsidRPr="004648EA">
        <w:rPr>
          <w:sz w:val="22"/>
          <w:szCs w:val="22"/>
          <w:lang w:val="en-CA"/>
        </w:rPr>
        <w:t>, and i</w:t>
      </w:r>
      <w:r w:rsidRPr="004648EA">
        <w:rPr>
          <w:sz w:val="22"/>
          <w:szCs w:val="22"/>
          <w:lang w:val="en-CA"/>
        </w:rPr>
        <w:t>n 2010</w:t>
      </w:r>
      <w:r w:rsidR="00F93A8E" w:rsidRPr="004648EA">
        <w:rPr>
          <w:sz w:val="22"/>
          <w:szCs w:val="22"/>
          <w:lang w:val="en-CA"/>
        </w:rPr>
        <w:t>,</w:t>
      </w:r>
      <w:r w:rsidRPr="004648EA">
        <w:rPr>
          <w:sz w:val="22"/>
          <w:szCs w:val="22"/>
          <w:lang w:val="en-CA"/>
        </w:rPr>
        <w:t xml:space="preserve"> the company became an all-category e-commerce retailer. In early 2012, JD.com purchased an </w:t>
      </w:r>
      <w:r w:rsidR="00F93A8E" w:rsidRPr="004648EA">
        <w:rPr>
          <w:sz w:val="22"/>
          <w:szCs w:val="22"/>
          <w:lang w:val="en-CA"/>
        </w:rPr>
        <w:t>online-payment</w:t>
      </w:r>
      <w:r w:rsidRPr="004648EA">
        <w:rPr>
          <w:sz w:val="22"/>
          <w:szCs w:val="22"/>
          <w:lang w:val="en-CA"/>
        </w:rPr>
        <w:t xml:space="preserve"> </w:t>
      </w:r>
      <w:proofErr w:type="gramStart"/>
      <w:r w:rsidRPr="004648EA">
        <w:rPr>
          <w:sz w:val="22"/>
          <w:szCs w:val="22"/>
          <w:lang w:val="en-CA"/>
        </w:rPr>
        <w:t>clearing house</w:t>
      </w:r>
      <w:proofErr w:type="gramEnd"/>
      <w:r w:rsidR="00D21526" w:rsidRPr="004648EA">
        <w:rPr>
          <w:sz w:val="22"/>
          <w:szCs w:val="22"/>
          <w:lang w:val="en-CA"/>
        </w:rPr>
        <w:t>,</w:t>
      </w:r>
      <w:r w:rsidRPr="004648EA">
        <w:rPr>
          <w:sz w:val="22"/>
          <w:szCs w:val="22"/>
          <w:lang w:val="en-CA"/>
        </w:rPr>
        <w:t xml:space="preserve"> chinabank.com</w:t>
      </w:r>
      <w:r w:rsidR="00D21526" w:rsidRPr="004648EA">
        <w:rPr>
          <w:sz w:val="22"/>
          <w:szCs w:val="22"/>
          <w:lang w:val="en-CA"/>
        </w:rPr>
        <w:t>,</w:t>
      </w:r>
      <w:r w:rsidRPr="004648EA">
        <w:rPr>
          <w:sz w:val="22"/>
          <w:szCs w:val="22"/>
          <w:lang w:val="en-CA"/>
        </w:rPr>
        <w:t xml:space="preserve"> to acquire the </w:t>
      </w:r>
      <w:r w:rsidR="00404730" w:rsidRPr="004648EA">
        <w:rPr>
          <w:sz w:val="22"/>
          <w:szCs w:val="22"/>
          <w:lang w:val="en-CA"/>
        </w:rPr>
        <w:t>capacity</w:t>
      </w:r>
      <w:r w:rsidRPr="004648EA">
        <w:rPr>
          <w:sz w:val="22"/>
          <w:szCs w:val="22"/>
          <w:lang w:val="en-CA"/>
        </w:rPr>
        <w:t xml:space="preserve"> </w:t>
      </w:r>
      <w:r w:rsidR="00404730" w:rsidRPr="004648EA">
        <w:rPr>
          <w:sz w:val="22"/>
          <w:szCs w:val="22"/>
          <w:lang w:val="en-CA"/>
        </w:rPr>
        <w:t xml:space="preserve">to </w:t>
      </w:r>
      <w:r w:rsidRPr="004648EA">
        <w:rPr>
          <w:sz w:val="22"/>
          <w:szCs w:val="22"/>
          <w:lang w:val="en-CA"/>
        </w:rPr>
        <w:t>settl</w:t>
      </w:r>
      <w:r w:rsidR="00404730" w:rsidRPr="004648EA">
        <w:rPr>
          <w:sz w:val="22"/>
          <w:szCs w:val="22"/>
          <w:lang w:val="en-CA"/>
        </w:rPr>
        <w:t>e</w:t>
      </w:r>
      <w:r w:rsidRPr="004648EA">
        <w:rPr>
          <w:sz w:val="22"/>
          <w:szCs w:val="22"/>
          <w:lang w:val="en-CA"/>
        </w:rPr>
        <w:t xml:space="preserve"> </w:t>
      </w:r>
      <w:r w:rsidR="00D21526" w:rsidRPr="004648EA">
        <w:rPr>
          <w:sz w:val="22"/>
          <w:szCs w:val="22"/>
          <w:lang w:val="en-CA"/>
        </w:rPr>
        <w:t xml:space="preserve">purchase </w:t>
      </w:r>
      <w:r w:rsidRPr="004648EA">
        <w:rPr>
          <w:sz w:val="22"/>
          <w:szCs w:val="22"/>
          <w:lang w:val="en-CA"/>
        </w:rPr>
        <w:t>transactions. From 2004 to 2012, JD.com achieved an annual compound growth rate of over 200</w:t>
      </w:r>
      <w:r w:rsidR="00D21526" w:rsidRPr="004648EA">
        <w:rPr>
          <w:sz w:val="22"/>
          <w:szCs w:val="22"/>
          <w:lang w:val="en-CA"/>
        </w:rPr>
        <w:t xml:space="preserve"> per cent</w:t>
      </w:r>
      <w:r w:rsidR="00404730" w:rsidRPr="004648EA">
        <w:rPr>
          <w:sz w:val="22"/>
          <w:szCs w:val="22"/>
          <w:lang w:val="en-CA"/>
        </w:rPr>
        <w:t xml:space="preserve">, and the number of </w:t>
      </w:r>
      <w:proofErr w:type="gramStart"/>
      <w:r w:rsidR="00404730" w:rsidRPr="004648EA">
        <w:rPr>
          <w:sz w:val="22"/>
          <w:szCs w:val="22"/>
          <w:lang w:val="en-CA"/>
        </w:rPr>
        <w:t xml:space="preserve">employees </w:t>
      </w:r>
      <w:r w:rsidRPr="004648EA">
        <w:rPr>
          <w:sz w:val="22"/>
          <w:szCs w:val="22"/>
          <w:lang w:val="en-CA"/>
        </w:rPr>
        <w:t>also</w:t>
      </w:r>
      <w:proofErr w:type="gramEnd"/>
      <w:r w:rsidRPr="004648EA">
        <w:rPr>
          <w:sz w:val="22"/>
          <w:szCs w:val="22"/>
          <w:lang w:val="en-CA"/>
        </w:rPr>
        <w:t xml:space="preserve"> increased rapidly (</w:t>
      </w:r>
      <w:r w:rsidR="00D21526" w:rsidRPr="004648EA">
        <w:rPr>
          <w:sz w:val="22"/>
          <w:szCs w:val="22"/>
          <w:lang w:val="en-CA"/>
        </w:rPr>
        <w:t>s</w:t>
      </w:r>
      <w:r w:rsidRPr="004648EA">
        <w:rPr>
          <w:sz w:val="22"/>
          <w:szCs w:val="22"/>
          <w:lang w:val="en-CA"/>
        </w:rPr>
        <w:t>ee Exhibit 2).</w:t>
      </w:r>
    </w:p>
    <w:p w14:paraId="490C3620" w14:textId="77777777" w:rsidR="00D44373" w:rsidRPr="004648EA" w:rsidRDefault="00D44373" w:rsidP="00D44373">
      <w:pPr>
        <w:jc w:val="both"/>
        <w:rPr>
          <w:sz w:val="22"/>
          <w:szCs w:val="22"/>
          <w:lang w:val="en-CA"/>
        </w:rPr>
      </w:pPr>
    </w:p>
    <w:p w14:paraId="74854ABB" w14:textId="14C14896" w:rsidR="00D44373" w:rsidRPr="004648EA" w:rsidRDefault="00D44373" w:rsidP="00D44373">
      <w:pPr>
        <w:jc w:val="both"/>
        <w:rPr>
          <w:sz w:val="22"/>
          <w:szCs w:val="22"/>
          <w:lang w:val="en-CA"/>
        </w:rPr>
      </w:pPr>
      <w:r w:rsidRPr="004648EA">
        <w:rPr>
          <w:sz w:val="22"/>
          <w:szCs w:val="22"/>
          <w:lang w:val="en-CA"/>
        </w:rPr>
        <w:t xml:space="preserve">During these transformations, </w:t>
      </w:r>
      <w:r w:rsidR="004A33DA" w:rsidRPr="004648EA">
        <w:rPr>
          <w:sz w:val="22"/>
          <w:szCs w:val="22"/>
          <w:lang w:val="en-CA"/>
        </w:rPr>
        <w:t xml:space="preserve">even though his executives had different opinions, </w:t>
      </w:r>
      <w:r w:rsidRPr="004648EA">
        <w:rPr>
          <w:sz w:val="22"/>
          <w:szCs w:val="22"/>
          <w:lang w:val="en-CA"/>
        </w:rPr>
        <w:t xml:space="preserve">Liu made several critical decisions that </w:t>
      </w:r>
      <w:proofErr w:type="gramStart"/>
      <w:r w:rsidRPr="004648EA">
        <w:rPr>
          <w:sz w:val="22"/>
          <w:szCs w:val="22"/>
          <w:lang w:val="en-CA"/>
        </w:rPr>
        <w:t>were based</w:t>
      </w:r>
      <w:proofErr w:type="gramEnd"/>
      <w:r w:rsidRPr="004648EA">
        <w:rPr>
          <w:sz w:val="22"/>
          <w:szCs w:val="22"/>
          <w:lang w:val="en-CA"/>
        </w:rPr>
        <w:t xml:space="preserve"> on his beliefs and intuitions. For instance, in 2004, when the company was considering alternatives </w:t>
      </w:r>
      <w:r w:rsidR="00187352" w:rsidRPr="004648EA">
        <w:rPr>
          <w:sz w:val="22"/>
          <w:szCs w:val="22"/>
          <w:lang w:val="en-CA"/>
        </w:rPr>
        <w:t>for setting</w:t>
      </w:r>
      <w:r w:rsidRPr="004648EA">
        <w:rPr>
          <w:sz w:val="22"/>
          <w:szCs w:val="22"/>
          <w:lang w:val="en-CA"/>
        </w:rPr>
        <w:t xml:space="preserve"> up an online store, Liu insisted </w:t>
      </w:r>
      <w:r w:rsidR="004A33DA" w:rsidRPr="004648EA">
        <w:rPr>
          <w:sz w:val="22"/>
          <w:szCs w:val="22"/>
          <w:lang w:val="en-CA"/>
        </w:rPr>
        <w:t>that</w:t>
      </w:r>
      <w:r w:rsidR="00187352" w:rsidRPr="004648EA">
        <w:rPr>
          <w:sz w:val="22"/>
          <w:szCs w:val="22"/>
          <w:lang w:val="en-CA"/>
        </w:rPr>
        <w:t xml:space="preserve"> JD.com</w:t>
      </w:r>
      <w:r w:rsidRPr="004648EA">
        <w:rPr>
          <w:sz w:val="22"/>
          <w:szCs w:val="22"/>
          <w:lang w:val="en-CA"/>
        </w:rPr>
        <w:t xml:space="preserve"> invest in its own </w:t>
      </w:r>
      <w:proofErr w:type="gramStart"/>
      <w:r w:rsidRPr="004648EA">
        <w:rPr>
          <w:sz w:val="22"/>
          <w:szCs w:val="22"/>
          <w:lang w:val="en-CA"/>
        </w:rPr>
        <w:lastRenderedPageBreak/>
        <w:t>infrastructure</w:t>
      </w:r>
      <w:proofErr w:type="gramEnd"/>
      <w:r w:rsidR="00F93A8E" w:rsidRPr="004648EA">
        <w:rPr>
          <w:sz w:val="22"/>
          <w:szCs w:val="22"/>
          <w:lang w:val="en-CA"/>
        </w:rPr>
        <w:t>,</w:t>
      </w:r>
      <w:r w:rsidRPr="004648EA">
        <w:rPr>
          <w:sz w:val="22"/>
          <w:szCs w:val="22"/>
          <w:lang w:val="en-CA"/>
        </w:rPr>
        <w:t xml:space="preserve"> while most of his executives </w:t>
      </w:r>
      <w:r w:rsidR="00F93A8E" w:rsidRPr="004648EA">
        <w:rPr>
          <w:sz w:val="22"/>
          <w:szCs w:val="22"/>
          <w:lang w:val="en-CA"/>
        </w:rPr>
        <w:t xml:space="preserve">felt </w:t>
      </w:r>
      <w:r w:rsidRPr="004648EA">
        <w:rPr>
          <w:sz w:val="22"/>
          <w:szCs w:val="22"/>
          <w:lang w:val="en-CA"/>
        </w:rPr>
        <w:t>that leveraging eBay, which was the leading e-commerce platform host</w:t>
      </w:r>
      <w:r w:rsidR="004A33DA" w:rsidRPr="004648EA">
        <w:rPr>
          <w:sz w:val="22"/>
          <w:szCs w:val="22"/>
          <w:lang w:val="en-CA"/>
        </w:rPr>
        <w:t>ing</w:t>
      </w:r>
      <w:r w:rsidRPr="004648EA">
        <w:rPr>
          <w:sz w:val="22"/>
          <w:szCs w:val="22"/>
          <w:lang w:val="en-CA"/>
        </w:rPr>
        <w:t xml:space="preserve"> e-retailers at the time, would be an instinctive choice. Later in the same year, when Liu was </w:t>
      </w:r>
      <w:r w:rsidR="00E80754" w:rsidRPr="004648EA">
        <w:rPr>
          <w:sz w:val="22"/>
          <w:szCs w:val="22"/>
          <w:lang w:val="en-CA"/>
        </w:rPr>
        <w:t xml:space="preserve">in a late night meeting </w:t>
      </w:r>
      <w:r w:rsidRPr="004648EA">
        <w:rPr>
          <w:sz w:val="22"/>
          <w:szCs w:val="22"/>
          <w:lang w:val="en-CA"/>
        </w:rPr>
        <w:t>with his six executives, four of the</w:t>
      </w:r>
      <w:r w:rsidR="007105AB" w:rsidRPr="004648EA">
        <w:rPr>
          <w:sz w:val="22"/>
          <w:szCs w:val="22"/>
          <w:lang w:val="en-CA"/>
        </w:rPr>
        <w:t>m</w:t>
      </w:r>
      <w:r w:rsidRPr="004648EA">
        <w:rPr>
          <w:sz w:val="22"/>
          <w:szCs w:val="22"/>
          <w:lang w:val="en-CA"/>
        </w:rPr>
        <w:t xml:space="preserve"> wanted to keep the 12 physical stores</w:t>
      </w:r>
      <w:r w:rsidR="001408C1" w:rsidRPr="004648EA">
        <w:rPr>
          <w:sz w:val="22"/>
          <w:szCs w:val="22"/>
          <w:lang w:val="en-CA"/>
        </w:rPr>
        <w:t>,</w:t>
      </w:r>
      <w:r w:rsidRPr="004648EA">
        <w:rPr>
          <w:sz w:val="22"/>
          <w:szCs w:val="22"/>
          <w:lang w:val="en-CA"/>
        </w:rPr>
        <w:t xml:space="preserve"> which contributed 90</w:t>
      </w:r>
      <w:r w:rsidR="001408C1" w:rsidRPr="004648EA">
        <w:rPr>
          <w:sz w:val="22"/>
          <w:szCs w:val="22"/>
          <w:lang w:val="en-CA"/>
        </w:rPr>
        <w:t xml:space="preserve"> </w:t>
      </w:r>
      <w:r w:rsidR="00F93A8E" w:rsidRPr="004648EA">
        <w:rPr>
          <w:sz w:val="22"/>
          <w:szCs w:val="22"/>
          <w:lang w:val="en-CA"/>
        </w:rPr>
        <w:t xml:space="preserve">per cent </w:t>
      </w:r>
      <w:r w:rsidRPr="004648EA">
        <w:rPr>
          <w:sz w:val="22"/>
          <w:szCs w:val="22"/>
          <w:lang w:val="en-CA"/>
        </w:rPr>
        <w:t xml:space="preserve">of the </w:t>
      </w:r>
      <w:r w:rsidR="00E80754" w:rsidRPr="004648EA">
        <w:rPr>
          <w:sz w:val="22"/>
          <w:szCs w:val="22"/>
          <w:lang w:val="en-CA"/>
        </w:rPr>
        <w:t xml:space="preserve">company’s </w:t>
      </w:r>
      <w:r w:rsidRPr="004648EA">
        <w:rPr>
          <w:sz w:val="22"/>
          <w:szCs w:val="22"/>
          <w:lang w:val="en-CA"/>
        </w:rPr>
        <w:t>total revenues and 95</w:t>
      </w:r>
      <w:r w:rsidR="001408C1" w:rsidRPr="004648EA">
        <w:rPr>
          <w:sz w:val="22"/>
          <w:szCs w:val="22"/>
          <w:lang w:val="en-CA"/>
        </w:rPr>
        <w:t xml:space="preserve"> </w:t>
      </w:r>
      <w:r w:rsidR="00F93A8E" w:rsidRPr="004648EA">
        <w:rPr>
          <w:sz w:val="22"/>
          <w:szCs w:val="22"/>
          <w:lang w:val="en-CA"/>
        </w:rPr>
        <w:t xml:space="preserve">per cent </w:t>
      </w:r>
      <w:r w:rsidRPr="004648EA">
        <w:rPr>
          <w:sz w:val="22"/>
          <w:szCs w:val="22"/>
          <w:lang w:val="en-CA"/>
        </w:rPr>
        <w:t xml:space="preserve">of </w:t>
      </w:r>
      <w:r w:rsidR="00E80754" w:rsidRPr="004648EA">
        <w:rPr>
          <w:sz w:val="22"/>
          <w:szCs w:val="22"/>
          <w:lang w:val="en-CA"/>
        </w:rPr>
        <w:t>its</w:t>
      </w:r>
      <w:r w:rsidRPr="004648EA">
        <w:rPr>
          <w:sz w:val="22"/>
          <w:szCs w:val="22"/>
          <w:lang w:val="en-CA"/>
        </w:rPr>
        <w:t xml:space="preserve"> total profits. However, Liu saw the importance of focusing on the e-</w:t>
      </w:r>
      <w:r w:rsidR="00E47682" w:rsidRPr="004648EA">
        <w:rPr>
          <w:sz w:val="22"/>
          <w:szCs w:val="22"/>
          <w:lang w:val="en-CA"/>
        </w:rPr>
        <w:t xml:space="preserve">commerce </w:t>
      </w:r>
      <w:r w:rsidRPr="004648EA">
        <w:rPr>
          <w:sz w:val="22"/>
          <w:szCs w:val="22"/>
          <w:lang w:val="en-CA"/>
        </w:rPr>
        <w:t xml:space="preserve">channel, and </w:t>
      </w:r>
      <w:r w:rsidR="00E47682" w:rsidRPr="004648EA">
        <w:rPr>
          <w:sz w:val="22"/>
          <w:szCs w:val="22"/>
          <w:lang w:val="en-CA"/>
        </w:rPr>
        <w:t>by</w:t>
      </w:r>
      <w:r w:rsidRPr="004648EA">
        <w:rPr>
          <w:sz w:val="22"/>
          <w:szCs w:val="22"/>
          <w:lang w:val="en-CA"/>
        </w:rPr>
        <w:t xml:space="preserve"> 3</w:t>
      </w:r>
      <w:r w:rsidR="00F93A8E" w:rsidRPr="004648EA">
        <w:rPr>
          <w:sz w:val="22"/>
          <w:szCs w:val="22"/>
          <w:lang w:val="en-CA"/>
        </w:rPr>
        <w:t>:00</w:t>
      </w:r>
      <w:r w:rsidR="001408C1" w:rsidRPr="004648EA">
        <w:rPr>
          <w:sz w:val="22"/>
          <w:szCs w:val="22"/>
          <w:lang w:val="en-CA"/>
        </w:rPr>
        <w:t xml:space="preserve"> </w:t>
      </w:r>
      <w:r w:rsidRPr="004648EA">
        <w:rPr>
          <w:sz w:val="22"/>
          <w:szCs w:val="22"/>
          <w:lang w:val="en-CA"/>
        </w:rPr>
        <w:t>a</w:t>
      </w:r>
      <w:r w:rsidR="001408C1" w:rsidRPr="004648EA">
        <w:rPr>
          <w:sz w:val="22"/>
          <w:szCs w:val="22"/>
          <w:lang w:val="en-CA"/>
        </w:rPr>
        <w:t>.</w:t>
      </w:r>
      <w:r w:rsidRPr="004648EA">
        <w:rPr>
          <w:sz w:val="22"/>
          <w:szCs w:val="22"/>
          <w:lang w:val="en-CA"/>
        </w:rPr>
        <w:t>m</w:t>
      </w:r>
      <w:r w:rsidR="001408C1" w:rsidRPr="004648EA">
        <w:rPr>
          <w:sz w:val="22"/>
          <w:szCs w:val="22"/>
          <w:lang w:val="en-CA"/>
        </w:rPr>
        <w:t>.</w:t>
      </w:r>
      <w:r w:rsidRPr="004648EA">
        <w:rPr>
          <w:sz w:val="22"/>
          <w:szCs w:val="22"/>
          <w:lang w:val="en-CA"/>
        </w:rPr>
        <w:t xml:space="preserve">, </w:t>
      </w:r>
      <w:r w:rsidR="004A33DA" w:rsidRPr="004648EA">
        <w:rPr>
          <w:sz w:val="22"/>
          <w:szCs w:val="22"/>
          <w:lang w:val="en-CA"/>
        </w:rPr>
        <w:t xml:space="preserve">he </w:t>
      </w:r>
      <w:r w:rsidR="00E47682" w:rsidRPr="004648EA">
        <w:rPr>
          <w:sz w:val="22"/>
          <w:szCs w:val="22"/>
          <w:lang w:val="en-CA"/>
        </w:rPr>
        <w:t xml:space="preserve">had </w:t>
      </w:r>
      <w:r w:rsidRPr="004648EA">
        <w:rPr>
          <w:sz w:val="22"/>
          <w:szCs w:val="22"/>
          <w:lang w:val="en-CA"/>
        </w:rPr>
        <w:t>finally convinced the executives to close all the physical stores.</w:t>
      </w:r>
      <w:r w:rsidR="00103627" w:rsidRPr="004648EA">
        <w:rPr>
          <w:sz w:val="22"/>
          <w:szCs w:val="22"/>
          <w:lang w:val="en-CA"/>
        </w:rPr>
        <w:t xml:space="preserve"> </w:t>
      </w:r>
    </w:p>
    <w:p w14:paraId="3890D15C" w14:textId="77777777" w:rsidR="00D44373" w:rsidRPr="004648EA" w:rsidRDefault="00D44373" w:rsidP="00D44373">
      <w:pPr>
        <w:jc w:val="both"/>
        <w:rPr>
          <w:sz w:val="18"/>
          <w:szCs w:val="18"/>
          <w:lang w:val="en-CA"/>
        </w:rPr>
      </w:pPr>
    </w:p>
    <w:p w14:paraId="26BC7FC7" w14:textId="424984DE" w:rsidR="00D44373" w:rsidRPr="004648EA" w:rsidRDefault="00E47682" w:rsidP="00D44373">
      <w:pPr>
        <w:jc w:val="both"/>
        <w:rPr>
          <w:sz w:val="22"/>
          <w:szCs w:val="22"/>
          <w:lang w:val="en-CA"/>
        </w:rPr>
      </w:pPr>
      <w:r w:rsidRPr="004648EA">
        <w:rPr>
          <w:sz w:val="22"/>
          <w:szCs w:val="22"/>
          <w:lang w:val="en-CA"/>
        </w:rPr>
        <w:t>Whether</w:t>
      </w:r>
      <w:r w:rsidR="004A33DA" w:rsidRPr="004648EA">
        <w:rPr>
          <w:sz w:val="22"/>
          <w:szCs w:val="22"/>
          <w:lang w:val="en-CA"/>
        </w:rPr>
        <w:t xml:space="preserve"> or not</w:t>
      </w:r>
      <w:r w:rsidR="00AF7681" w:rsidRPr="004648EA">
        <w:rPr>
          <w:sz w:val="22"/>
          <w:szCs w:val="22"/>
          <w:lang w:val="en-CA"/>
        </w:rPr>
        <w:t xml:space="preserve"> the company should</w:t>
      </w:r>
      <w:r w:rsidRPr="004648EA">
        <w:rPr>
          <w:sz w:val="22"/>
          <w:szCs w:val="22"/>
          <w:lang w:val="en-CA"/>
        </w:rPr>
        <w:t xml:space="preserve"> b</w:t>
      </w:r>
      <w:r w:rsidR="00D44373" w:rsidRPr="004648EA">
        <w:rPr>
          <w:sz w:val="22"/>
          <w:szCs w:val="22"/>
          <w:lang w:val="en-CA"/>
        </w:rPr>
        <w:t>uild its own logistics centr</w:t>
      </w:r>
      <w:r w:rsidRPr="004648EA">
        <w:rPr>
          <w:sz w:val="22"/>
          <w:szCs w:val="22"/>
          <w:lang w:val="en-CA"/>
        </w:rPr>
        <w:t>e</w:t>
      </w:r>
      <w:r w:rsidR="00D44373" w:rsidRPr="004648EA">
        <w:rPr>
          <w:sz w:val="22"/>
          <w:szCs w:val="22"/>
          <w:lang w:val="en-CA"/>
        </w:rPr>
        <w:t xml:space="preserve"> was another of these decisions. Liu strongly believed that in-house logistics were critical </w:t>
      </w:r>
      <w:r w:rsidRPr="004648EA">
        <w:rPr>
          <w:sz w:val="22"/>
          <w:szCs w:val="22"/>
          <w:lang w:val="en-CA"/>
        </w:rPr>
        <w:t>to</w:t>
      </w:r>
      <w:r w:rsidR="00D44373" w:rsidRPr="004648EA">
        <w:rPr>
          <w:sz w:val="22"/>
          <w:szCs w:val="22"/>
          <w:lang w:val="en-CA"/>
        </w:rPr>
        <w:t xml:space="preserve"> </w:t>
      </w:r>
      <w:r w:rsidR="002563F7" w:rsidRPr="004648EA">
        <w:rPr>
          <w:sz w:val="22"/>
          <w:szCs w:val="22"/>
          <w:lang w:val="en-CA"/>
        </w:rPr>
        <w:t>provide</w:t>
      </w:r>
      <w:r w:rsidR="00D44373" w:rsidRPr="004648EA">
        <w:rPr>
          <w:sz w:val="22"/>
          <w:szCs w:val="22"/>
          <w:lang w:val="en-CA"/>
        </w:rPr>
        <w:t xml:space="preserve"> prompt and reliable delivery service and </w:t>
      </w:r>
      <w:r w:rsidR="009A1068" w:rsidRPr="004648EA">
        <w:rPr>
          <w:sz w:val="22"/>
          <w:szCs w:val="22"/>
          <w:lang w:val="en-CA"/>
        </w:rPr>
        <w:t>to</w:t>
      </w:r>
      <w:r w:rsidR="00D44373" w:rsidRPr="004648EA">
        <w:rPr>
          <w:sz w:val="22"/>
          <w:szCs w:val="22"/>
          <w:lang w:val="en-CA"/>
        </w:rPr>
        <w:t xml:space="preserve"> expedit</w:t>
      </w:r>
      <w:r w:rsidR="009A1068" w:rsidRPr="004648EA">
        <w:rPr>
          <w:sz w:val="22"/>
          <w:szCs w:val="22"/>
          <w:lang w:val="en-CA"/>
        </w:rPr>
        <w:t>e</w:t>
      </w:r>
      <w:r w:rsidR="00D44373" w:rsidRPr="004648EA">
        <w:rPr>
          <w:sz w:val="22"/>
          <w:szCs w:val="22"/>
          <w:lang w:val="en-CA"/>
        </w:rPr>
        <w:t xml:space="preserve"> customer payment and </w:t>
      </w:r>
      <w:r w:rsidR="002563F7" w:rsidRPr="004648EA">
        <w:rPr>
          <w:sz w:val="22"/>
          <w:szCs w:val="22"/>
          <w:lang w:val="en-CA"/>
        </w:rPr>
        <w:t xml:space="preserve">track </w:t>
      </w:r>
      <w:r w:rsidR="00D44373" w:rsidRPr="004648EA">
        <w:rPr>
          <w:sz w:val="22"/>
          <w:szCs w:val="22"/>
          <w:lang w:val="en-CA"/>
        </w:rPr>
        <w:t>inventory turnover. He aspired to build the most advanced logistics centr</w:t>
      </w:r>
      <w:r w:rsidRPr="004648EA">
        <w:rPr>
          <w:sz w:val="22"/>
          <w:szCs w:val="22"/>
          <w:lang w:val="en-CA"/>
        </w:rPr>
        <w:t>e</w:t>
      </w:r>
      <w:r w:rsidR="00D44373" w:rsidRPr="004648EA">
        <w:rPr>
          <w:sz w:val="22"/>
          <w:szCs w:val="22"/>
          <w:lang w:val="en-CA"/>
        </w:rPr>
        <w:t xml:space="preserve"> in China. </w:t>
      </w:r>
      <w:r w:rsidR="004A33DA" w:rsidRPr="004648EA">
        <w:rPr>
          <w:sz w:val="22"/>
          <w:szCs w:val="22"/>
          <w:lang w:val="en-CA"/>
        </w:rPr>
        <w:t>T</w:t>
      </w:r>
      <w:r w:rsidR="00D44373" w:rsidRPr="004648EA">
        <w:rPr>
          <w:sz w:val="22"/>
          <w:szCs w:val="22"/>
          <w:lang w:val="en-CA"/>
        </w:rPr>
        <w:t xml:space="preserve">he </w:t>
      </w:r>
      <w:r w:rsidRPr="004648EA">
        <w:rPr>
          <w:sz w:val="22"/>
          <w:szCs w:val="22"/>
          <w:lang w:val="en-CA"/>
        </w:rPr>
        <w:t xml:space="preserve">idea </w:t>
      </w:r>
      <w:proofErr w:type="gramStart"/>
      <w:r w:rsidRPr="004648EA">
        <w:rPr>
          <w:sz w:val="22"/>
          <w:szCs w:val="22"/>
          <w:lang w:val="en-CA"/>
        </w:rPr>
        <w:t>was criticized</w:t>
      </w:r>
      <w:proofErr w:type="gramEnd"/>
      <w:r w:rsidRPr="004648EA">
        <w:rPr>
          <w:sz w:val="22"/>
          <w:szCs w:val="22"/>
          <w:lang w:val="en-CA"/>
        </w:rPr>
        <w:t xml:space="preserve"> in the local </w:t>
      </w:r>
      <w:r w:rsidR="00D44373" w:rsidRPr="004648EA">
        <w:rPr>
          <w:sz w:val="22"/>
          <w:szCs w:val="22"/>
          <w:lang w:val="en-CA"/>
        </w:rPr>
        <w:t xml:space="preserve">media </w:t>
      </w:r>
      <w:r w:rsidR="00F93A8E" w:rsidRPr="004648EA">
        <w:rPr>
          <w:sz w:val="22"/>
          <w:szCs w:val="22"/>
          <w:lang w:val="en-CA"/>
        </w:rPr>
        <w:t>as a move akin to</w:t>
      </w:r>
      <w:r w:rsidR="00D44373" w:rsidRPr="004648EA">
        <w:rPr>
          <w:sz w:val="22"/>
          <w:szCs w:val="22"/>
          <w:lang w:val="en-CA"/>
        </w:rPr>
        <w:t xml:space="preserve"> </w:t>
      </w:r>
      <w:r w:rsidR="009278D2" w:rsidRPr="004648EA">
        <w:rPr>
          <w:sz w:val="22"/>
          <w:szCs w:val="22"/>
          <w:lang w:val="en-CA"/>
        </w:rPr>
        <w:t>“</w:t>
      </w:r>
      <w:r w:rsidR="00D44373" w:rsidRPr="004648EA">
        <w:rPr>
          <w:sz w:val="22"/>
          <w:szCs w:val="22"/>
          <w:lang w:val="en-CA"/>
        </w:rPr>
        <w:t>burning cash</w:t>
      </w:r>
      <w:r w:rsidR="00F93A8E" w:rsidRPr="004648EA">
        <w:rPr>
          <w:sz w:val="22"/>
          <w:szCs w:val="22"/>
          <w:lang w:val="en-CA"/>
        </w:rPr>
        <w:t>,</w:t>
      </w:r>
      <w:r w:rsidRPr="004648EA">
        <w:rPr>
          <w:sz w:val="22"/>
          <w:szCs w:val="22"/>
          <w:lang w:val="en-CA"/>
        </w:rPr>
        <w:t>”</w:t>
      </w:r>
      <w:r w:rsidR="00D44373" w:rsidRPr="004648EA">
        <w:rPr>
          <w:sz w:val="22"/>
          <w:szCs w:val="22"/>
          <w:lang w:val="en-CA"/>
        </w:rPr>
        <w:t xml:space="preserve"> </w:t>
      </w:r>
      <w:r w:rsidR="004A33DA" w:rsidRPr="004648EA">
        <w:rPr>
          <w:sz w:val="22"/>
          <w:szCs w:val="22"/>
          <w:lang w:val="en-CA"/>
        </w:rPr>
        <w:t>but</w:t>
      </w:r>
      <w:r w:rsidR="00D44373" w:rsidRPr="004648EA">
        <w:rPr>
          <w:sz w:val="22"/>
          <w:szCs w:val="22"/>
          <w:lang w:val="en-CA"/>
        </w:rPr>
        <w:t xml:space="preserve"> Liu was able to persuade investors to finance the construction of the company’s “Asia No.</w:t>
      </w:r>
      <w:r w:rsidR="00F93A8E" w:rsidRPr="004648EA">
        <w:rPr>
          <w:sz w:val="22"/>
          <w:szCs w:val="22"/>
          <w:lang w:val="en-CA"/>
        </w:rPr>
        <w:t xml:space="preserve"> </w:t>
      </w:r>
      <w:r w:rsidR="00D44373" w:rsidRPr="004648EA">
        <w:rPr>
          <w:sz w:val="22"/>
          <w:szCs w:val="22"/>
          <w:lang w:val="en-CA"/>
        </w:rPr>
        <w:t>1” warehouse. JD.com received four private equity investments in 2007 (US$10 million)</w:t>
      </w:r>
      <w:r w:rsidR="0085594F" w:rsidRPr="004648EA">
        <w:rPr>
          <w:sz w:val="22"/>
          <w:szCs w:val="22"/>
          <w:lang w:val="en-CA"/>
        </w:rPr>
        <w:t>,</w:t>
      </w:r>
      <w:r w:rsidR="00392894" w:rsidRPr="004648EA">
        <w:rPr>
          <w:rStyle w:val="FootnoteReference"/>
          <w:sz w:val="22"/>
          <w:szCs w:val="22"/>
          <w:lang w:val="en-CA"/>
        </w:rPr>
        <w:footnoteReference w:id="1"/>
      </w:r>
      <w:r w:rsidR="00D44373" w:rsidRPr="004648EA">
        <w:rPr>
          <w:sz w:val="22"/>
          <w:szCs w:val="22"/>
          <w:lang w:val="en-CA"/>
        </w:rPr>
        <w:t xml:space="preserve"> 2009 ($21 million), 2010 ($150 million)</w:t>
      </w:r>
      <w:r w:rsidRPr="004648EA">
        <w:rPr>
          <w:sz w:val="22"/>
          <w:szCs w:val="22"/>
          <w:lang w:val="en-CA"/>
        </w:rPr>
        <w:t>,</w:t>
      </w:r>
      <w:r w:rsidR="00D44373" w:rsidRPr="004648EA">
        <w:rPr>
          <w:sz w:val="22"/>
          <w:szCs w:val="22"/>
          <w:lang w:val="en-CA"/>
        </w:rPr>
        <w:t xml:space="preserve"> and 2011 ($1.5 billion). </w:t>
      </w:r>
    </w:p>
    <w:p w14:paraId="287EC877" w14:textId="77777777" w:rsidR="00D44373" w:rsidRPr="004648EA" w:rsidRDefault="00D44373" w:rsidP="00D44373">
      <w:pPr>
        <w:jc w:val="both"/>
        <w:rPr>
          <w:sz w:val="18"/>
          <w:szCs w:val="18"/>
          <w:lang w:val="en-CA"/>
        </w:rPr>
      </w:pPr>
    </w:p>
    <w:p w14:paraId="22DD4889" w14:textId="1345DA98" w:rsidR="00D44373" w:rsidRPr="004648EA" w:rsidRDefault="00D44373" w:rsidP="00D44373">
      <w:pPr>
        <w:jc w:val="both"/>
        <w:rPr>
          <w:spacing w:val="-2"/>
          <w:kern w:val="22"/>
          <w:sz w:val="22"/>
          <w:szCs w:val="22"/>
          <w:lang w:val="en-CA"/>
        </w:rPr>
      </w:pPr>
      <w:proofErr w:type="spellStart"/>
      <w:r w:rsidRPr="004648EA">
        <w:rPr>
          <w:spacing w:val="-2"/>
          <w:kern w:val="22"/>
          <w:sz w:val="22"/>
          <w:szCs w:val="22"/>
          <w:lang w:val="en-CA"/>
        </w:rPr>
        <w:t>JD.com’s</w:t>
      </w:r>
      <w:proofErr w:type="spellEnd"/>
      <w:r w:rsidRPr="004648EA">
        <w:rPr>
          <w:spacing w:val="-2"/>
          <w:kern w:val="22"/>
          <w:sz w:val="22"/>
          <w:szCs w:val="22"/>
          <w:lang w:val="en-CA"/>
        </w:rPr>
        <w:t xml:space="preserve"> warehouse and delivery staff accounted for the majority of </w:t>
      </w:r>
      <w:r w:rsidR="009278D2" w:rsidRPr="004648EA">
        <w:rPr>
          <w:spacing w:val="-2"/>
          <w:kern w:val="22"/>
          <w:sz w:val="22"/>
          <w:szCs w:val="22"/>
          <w:lang w:val="en-CA"/>
        </w:rPr>
        <w:t>its</w:t>
      </w:r>
      <w:r w:rsidRPr="004648EA">
        <w:rPr>
          <w:spacing w:val="-2"/>
          <w:kern w:val="22"/>
          <w:sz w:val="22"/>
          <w:szCs w:val="22"/>
          <w:lang w:val="en-CA"/>
        </w:rPr>
        <w:t xml:space="preserve"> total </w:t>
      </w:r>
      <w:r w:rsidR="00BB1EBF" w:rsidRPr="004648EA">
        <w:rPr>
          <w:spacing w:val="-2"/>
          <w:kern w:val="22"/>
          <w:sz w:val="22"/>
          <w:szCs w:val="22"/>
          <w:lang w:val="en-CA"/>
        </w:rPr>
        <w:t xml:space="preserve">head count </w:t>
      </w:r>
      <w:r w:rsidRPr="004648EA">
        <w:rPr>
          <w:spacing w:val="-2"/>
          <w:kern w:val="22"/>
          <w:sz w:val="22"/>
          <w:szCs w:val="22"/>
          <w:lang w:val="en-CA"/>
        </w:rPr>
        <w:t>(</w:t>
      </w:r>
      <w:r w:rsidR="00321B5A" w:rsidRPr="004648EA">
        <w:rPr>
          <w:spacing w:val="-2"/>
          <w:kern w:val="22"/>
          <w:sz w:val="22"/>
          <w:szCs w:val="22"/>
          <w:lang w:val="en-CA"/>
        </w:rPr>
        <w:t>s</w:t>
      </w:r>
      <w:r w:rsidRPr="004648EA">
        <w:rPr>
          <w:spacing w:val="-2"/>
          <w:kern w:val="22"/>
          <w:sz w:val="22"/>
          <w:szCs w:val="22"/>
          <w:lang w:val="en-CA"/>
        </w:rPr>
        <w:t xml:space="preserve">ee Exhibit 2). Although the </w:t>
      </w:r>
      <w:r w:rsidR="009278D2" w:rsidRPr="004648EA">
        <w:rPr>
          <w:spacing w:val="-2"/>
          <w:kern w:val="22"/>
          <w:sz w:val="22"/>
          <w:szCs w:val="22"/>
          <w:lang w:val="en-CA"/>
        </w:rPr>
        <w:t xml:space="preserve">company’s </w:t>
      </w:r>
      <w:r w:rsidRPr="004648EA">
        <w:rPr>
          <w:spacing w:val="-2"/>
          <w:kern w:val="22"/>
          <w:sz w:val="22"/>
          <w:szCs w:val="22"/>
          <w:lang w:val="en-CA"/>
        </w:rPr>
        <w:t xml:space="preserve">warehouse and delivery workforce was smaller than </w:t>
      </w:r>
      <w:r w:rsidR="007C779F" w:rsidRPr="004648EA">
        <w:rPr>
          <w:spacing w:val="-2"/>
          <w:kern w:val="22"/>
          <w:sz w:val="22"/>
          <w:szCs w:val="22"/>
          <w:lang w:val="en-CA"/>
        </w:rPr>
        <w:t>those</w:t>
      </w:r>
      <w:r w:rsidRPr="004648EA">
        <w:rPr>
          <w:spacing w:val="-2"/>
          <w:kern w:val="22"/>
          <w:sz w:val="22"/>
          <w:szCs w:val="22"/>
          <w:lang w:val="en-CA"/>
        </w:rPr>
        <w:t xml:space="preserve"> of many courier </w:t>
      </w:r>
      <w:proofErr w:type="gramStart"/>
      <w:r w:rsidRPr="004648EA">
        <w:rPr>
          <w:spacing w:val="-2"/>
          <w:kern w:val="22"/>
          <w:sz w:val="22"/>
          <w:szCs w:val="22"/>
          <w:lang w:val="en-CA"/>
        </w:rPr>
        <w:t>companies</w:t>
      </w:r>
      <w:proofErr w:type="gramEnd"/>
      <w:r w:rsidRPr="004648EA">
        <w:rPr>
          <w:spacing w:val="-2"/>
          <w:kern w:val="22"/>
          <w:sz w:val="22"/>
          <w:szCs w:val="22"/>
          <w:lang w:val="en-CA"/>
        </w:rPr>
        <w:t xml:space="preserve">, it was </w:t>
      </w:r>
      <w:r w:rsidR="002E00ED" w:rsidRPr="004648EA">
        <w:rPr>
          <w:spacing w:val="-2"/>
          <w:kern w:val="22"/>
          <w:sz w:val="22"/>
          <w:szCs w:val="22"/>
          <w:lang w:val="en-CA"/>
        </w:rPr>
        <w:t xml:space="preserve">nevertheless </w:t>
      </w:r>
      <w:r w:rsidRPr="004648EA">
        <w:rPr>
          <w:spacing w:val="-2"/>
          <w:kern w:val="22"/>
          <w:sz w:val="22"/>
          <w:szCs w:val="22"/>
          <w:lang w:val="en-CA"/>
        </w:rPr>
        <w:t>competitive among</w:t>
      </w:r>
      <w:r w:rsidR="002E00ED" w:rsidRPr="004648EA">
        <w:rPr>
          <w:spacing w:val="-2"/>
          <w:kern w:val="22"/>
          <w:sz w:val="22"/>
          <w:szCs w:val="22"/>
          <w:lang w:val="en-CA"/>
        </w:rPr>
        <w:t xml:space="preserve"> the two types of</w:t>
      </w:r>
      <w:r w:rsidRPr="004648EA">
        <w:rPr>
          <w:spacing w:val="-2"/>
          <w:kern w:val="22"/>
          <w:sz w:val="22"/>
          <w:szCs w:val="22"/>
          <w:lang w:val="en-CA"/>
        </w:rPr>
        <w:t xml:space="preserve"> e-commerce retailers. </w:t>
      </w:r>
      <w:r w:rsidR="002E00ED" w:rsidRPr="004648EA">
        <w:rPr>
          <w:spacing w:val="-2"/>
          <w:kern w:val="22"/>
          <w:sz w:val="22"/>
          <w:szCs w:val="22"/>
          <w:lang w:val="en-CA"/>
        </w:rPr>
        <w:t>T</w:t>
      </w:r>
      <w:r w:rsidRPr="004648EA">
        <w:rPr>
          <w:spacing w:val="-2"/>
          <w:kern w:val="22"/>
          <w:sz w:val="22"/>
          <w:szCs w:val="22"/>
          <w:lang w:val="en-CA"/>
        </w:rPr>
        <w:t xml:space="preserve">he first type </w:t>
      </w:r>
      <w:proofErr w:type="gramStart"/>
      <w:r w:rsidR="007C779F" w:rsidRPr="004648EA">
        <w:rPr>
          <w:spacing w:val="-2"/>
          <w:kern w:val="22"/>
          <w:sz w:val="22"/>
          <w:szCs w:val="22"/>
          <w:lang w:val="en-CA"/>
        </w:rPr>
        <w:t>was made up</w:t>
      </w:r>
      <w:proofErr w:type="gramEnd"/>
      <w:r w:rsidR="007C779F" w:rsidRPr="004648EA">
        <w:rPr>
          <w:spacing w:val="-2"/>
          <w:kern w:val="22"/>
          <w:sz w:val="22"/>
          <w:szCs w:val="22"/>
          <w:lang w:val="en-CA"/>
        </w:rPr>
        <w:t xml:space="preserve"> of </w:t>
      </w:r>
      <w:r w:rsidRPr="004648EA">
        <w:rPr>
          <w:spacing w:val="-2"/>
          <w:kern w:val="22"/>
          <w:sz w:val="22"/>
          <w:szCs w:val="22"/>
          <w:lang w:val="en-CA"/>
        </w:rPr>
        <w:t xml:space="preserve">traditional </w:t>
      </w:r>
      <w:r w:rsidR="002D00B0" w:rsidRPr="004648EA">
        <w:rPr>
          <w:spacing w:val="-2"/>
          <w:kern w:val="22"/>
          <w:sz w:val="22"/>
          <w:szCs w:val="22"/>
          <w:lang w:val="en-CA"/>
        </w:rPr>
        <w:t>physical store</w:t>
      </w:r>
      <w:r w:rsidRPr="004648EA">
        <w:rPr>
          <w:spacing w:val="-2"/>
          <w:kern w:val="22"/>
          <w:sz w:val="22"/>
          <w:szCs w:val="22"/>
          <w:lang w:val="en-CA"/>
        </w:rPr>
        <w:t xml:space="preserve"> chains that </w:t>
      </w:r>
      <w:r w:rsidR="009278D2" w:rsidRPr="004648EA">
        <w:rPr>
          <w:spacing w:val="-2"/>
          <w:kern w:val="22"/>
          <w:sz w:val="22"/>
          <w:szCs w:val="22"/>
          <w:lang w:val="en-CA"/>
        </w:rPr>
        <w:t xml:space="preserve">also </w:t>
      </w:r>
      <w:r w:rsidRPr="004648EA">
        <w:rPr>
          <w:spacing w:val="-2"/>
          <w:kern w:val="22"/>
          <w:sz w:val="22"/>
          <w:szCs w:val="22"/>
          <w:lang w:val="en-CA"/>
        </w:rPr>
        <w:t>tapped into e-</w:t>
      </w:r>
      <w:r w:rsidR="00084905" w:rsidRPr="004648EA">
        <w:rPr>
          <w:spacing w:val="-2"/>
          <w:kern w:val="22"/>
          <w:sz w:val="22"/>
          <w:szCs w:val="22"/>
          <w:lang w:val="en-CA"/>
        </w:rPr>
        <w:t xml:space="preserve">commerce </w:t>
      </w:r>
      <w:r w:rsidRPr="004648EA">
        <w:rPr>
          <w:spacing w:val="-2"/>
          <w:kern w:val="22"/>
          <w:sz w:val="22"/>
          <w:szCs w:val="22"/>
          <w:lang w:val="en-CA"/>
        </w:rPr>
        <w:t xml:space="preserve">channels, such as </w:t>
      </w:r>
      <w:r w:rsidR="007C779F" w:rsidRPr="004648EA">
        <w:rPr>
          <w:spacing w:val="-2"/>
          <w:kern w:val="22"/>
          <w:sz w:val="22"/>
          <w:szCs w:val="22"/>
          <w:lang w:val="en-CA"/>
        </w:rPr>
        <w:t xml:space="preserve">home </w:t>
      </w:r>
      <w:r w:rsidRPr="004648EA">
        <w:rPr>
          <w:spacing w:val="-2"/>
          <w:kern w:val="22"/>
          <w:sz w:val="22"/>
          <w:szCs w:val="22"/>
          <w:lang w:val="en-CA"/>
        </w:rPr>
        <w:t xml:space="preserve">appliances market leaders GOME and </w:t>
      </w:r>
      <w:proofErr w:type="spellStart"/>
      <w:r w:rsidRPr="004648EA">
        <w:rPr>
          <w:spacing w:val="-2"/>
          <w:kern w:val="22"/>
          <w:sz w:val="22"/>
          <w:szCs w:val="22"/>
          <w:lang w:val="en-CA"/>
        </w:rPr>
        <w:t>Suning</w:t>
      </w:r>
      <w:proofErr w:type="spellEnd"/>
      <w:r w:rsidR="007C779F" w:rsidRPr="004648EA">
        <w:rPr>
          <w:spacing w:val="-2"/>
          <w:kern w:val="22"/>
          <w:sz w:val="22"/>
          <w:szCs w:val="22"/>
          <w:lang w:val="en-CA"/>
        </w:rPr>
        <w:t>, who</w:t>
      </w:r>
      <w:r w:rsidR="00AF7681" w:rsidRPr="004648EA">
        <w:rPr>
          <w:spacing w:val="-2"/>
          <w:kern w:val="22"/>
          <w:sz w:val="22"/>
          <w:szCs w:val="22"/>
          <w:lang w:val="en-CA"/>
        </w:rPr>
        <w:t xml:space="preserve"> </w:t>
      </w:r>
      <w:r w:rsidRPr="004648EA">
        <w:rPr>
          <w:spacing w:val="-2"/>
          <w:kern w:val="22"/>
          <w:sz w:val="22"/>
          <w:szCs w:val="22"/>
          <w:lang w:val="en-CA"/>
        </w:rPr>
        <w:t xml:space="preserve">had established their own </w:t>
      </w:r>
      <w:r w:rsidR="009278D2" w:rsidRPr="004648EA">
        <w:rPr>
          <w:spacing w:val="-2"/>
          <w:kern w:val="22"/>
          <w:sz w:val="22"/>
          <w:szCs w:val="22"/>
          <w:lang w:val="en-CA"/>
        </w:rPr>
        <w:t xml:space="preserve">delivery </w:t>
      </w:r>
      <w:r w:rsidRPr="004648EA">
        <w:rPr>
          <w:spacing w:val="-2"/>
          <w:kern w:val="22"/>
          <w:sz w:val="22"/>
          <w:szCs w:val="22"/>
          <w:lang w:val="en-CA"/>
        </w:rPr>
        <w:t xml:space="preserve">logistics with </w:t>
      </w:r>
      <w:r w:rsidR="009278D2" w:rsidRPr="004648EA">
        <w:rPr>
          <w:spacing w:val="-2"/>
          <w:kern w:val="22"/>
          <w:sz w:val="22"/>
          <w:szCs w:val="22"/>
          <w:lang w:val="en-CA"/>
        </w:rPr>
        <w:t>varying</w:t>
      </w:r>
      <w:r w:rsidRPr="004648EA">
        <w:rPr>
          <w:spacing w:val="-2"/>
          <w:kern w:val="22"/>
          <w:sz w:val="22"/>
          <w:szCs w:val="22"/>
          <w:lang w:val="en-CA"/>
        </w:rPr>
        <w:t xml:space="preserve"> levels of speed and reliability</w:t>
      </w:r>
      <w:r w:rsidR="00AF7681" w:rsidRPr="004648EA">
        <w:rPr>
          <w:spacing w:val="-2"/>
          <w:kern w:val="22"/>
          <w:sz w:val="22"/>
          <w:szCs w:val="22"/>
          <w:lang w:val="en-CA"/>
        </w:rPr>
        <w:t>.</w:t>
      </w:r>
      <w:r w:rsidR="009278D2" w:rsidRPr="004648EA">
        <w:rPr>
          <w:spacing w:val="-2"/>
          <w:kern w:val="22"/>
          <w:sz w:val="22"/>
          <w:szCs w:val="22"/>
          <w:lang w:val="en-CA"/>
        </w:rPr>
        <w:t xml:space="preserve"> </w:t>
      </w:r>
      <w:r w:rsidR="00AF7681" w:rsidRPr="004648EA">
        <w:rPr>
          <w:spacing w:val="-2"/>
          <w:kern w:val="22"/>
          <w:sz w:val="22"/>
          <w:szCs w:val="22"/>
          <w:lang w:val="en-CA"/>
        </w:rPr>
        <w:t>T</w:t>
      </w:r>
      <w:r w:rsidRPr="004648EA">
        <w:rPr>
          <w:spacing w:val="-2"/>
          <w:kern w:val="22"/>
          <w:sz w:val="22"/>
          <w:szCs w:val="22"/>
          <w:lang w:val="en-CA"/>
        </w:rPr>
        <w:t>he other type w</w:t>
      </w:r>
      <w:r w:rsidR="00321B5A" w:rsidRPr="004648EA">
        <w:rPr>
          <w:spacing w:val="-2"/>
          <w:kern w:val="22"/>
          <w:sz w:val="22"/>
          <w:szCs w:val="22"/>
          <w:lang w:val="en-CA"/>
        </w:rPr>
        <w:t>ere</w:t>
      </w:r>
      <w:r w:rsidRPr="004648EA">
        <w:rPr>
          <w:spacing w:val="-2"/>
          <w:kern w:val="22"/>
          <w:sz w:val="22"/>
          <w:szCs w:val="22"/>
          <w:lang w:val="en-CA"/>
        </w:rPr>
        <w:t xml:space="preserve"> </w:t>
      </w:r>
      <w:r w:rsidR="00321B5A" w:rsidRPr="004648EA">
        <w:rPr>
          <w:spacing w:val="-2"/>
          <w:kern w:val="22"/>
          <w:sz w:val="22"/>
          <w:szCs w:val="22"/>
          <w:lang w:val="en-CA"/>
        </w:rPr>
        <w:t>“</w:t>
      </w:r>
      <w:r w:rsidRPr="004648EA">
        <w:rPr>
          <w:spacing w:val="-2"/>
          <w:kern w:val="22"/>
          <w:sz w:val="22"/>
          <w:szCs w:val="22"/>
          <w:lang w:val="en-CA"/>
        </w:rPr>
        <w:t>born</w:t>
      </w:r>
      <w:r w:rsidR="002D00B0" w:rsidRPr="004648EA">
        <w:rPr>
          <w:spacing w:val="-2"/>
          <w:kern w:val="22"/>
          <w:sz w:val="22"/>
          <w:szCs w:val="22"/>
          <w:lang w:val="en-CA"/>
        </w:rPr>
        <w:t xml:space="preserve"> </w:t>
      </w:r>
      <w:r w:rsidRPr="004648EA">
        <w:rPr>
          <w:spacing w:val="-2"/>
          <w:kern w:val="22"/>
          <w:sz w:val="22"/>
          <w:szCs w:val="22"/>
          <w:lang w:val="en-CA"/>
        </w:rPr>
        <w:t>online</w:t>
      </w:r>
      <w:r w:rsidR="00321B5A" w:rsidRPr="004648EA">
        <w:rPr>
          <w:spacing w:val="-2"/>
          <w:kern w:val="22"/>
          <w:sz w:val="22"/>
          <w:szCs w:val="22"/>
          <w:lang w:val="en-CA"/>
        </w:rPr>
        <w:t>”</w:t>
      </w:r>
      <w:r w:rsidRPr="004648EA">
        <w:rPr>
          <w:spacing w:val="-2"/>
          <w:kern w:val="22"/>
          <w:sz w:val="22"/>
          <w:szCs w:val="22"/>
          <w:lang w:val="en-CA"/>
        </w:rPr>
        <w:t xml:space="preserve"> shops that had not </w:t>
      </w:r>
      <w:r w:rsidR="002D00B0" w:rsidRPr="004648EA">
        <w:rPr>
          <w:spacing w:val="-2"/>
          <w:kern w:val="22"/>
          <w:sz w:val="22"/>
          <w:szCs w:val="22"/>
          <w:lang w:val="en-CA"/>
        </w:rPr>
        <w:t>built</w:t>
      </w:r>
      <w:r w:rsidRPr="004648EA">
        <w:rPr>
          <w:spacing w:val="-2"/>
          <w:kern w:val="22"/>
          <w:sz w:val="22"/>
          <w:szCs w:val="22"/>
          <w:lang w:val="en-CA"/>
        </w:rPr>
        <w:t xml:space="preserve"> their own full-scale logistics. For instance, </w:t>
      </w:r>
      <w:proofErr w:type="spellStart"/>
      <w:r w:rsidR="009278D2" w:rsidRPr="004648EA">
        <w:rPr>
          <w:spacing w:val="-2"/>
          <w:kern w:val="22"/>
          <w:sz w:val="22"/>
          <w:szCs w:val="22"/>
          <w:lang w:val="en-CA"/>
        </w:rPr>
        <w:t>JD.com’s</w:t>
      </w:r>
      <w:proofErr w:type="spellEnd"/>
      <w:r w:rsidR="009278D2" w:rsidRPr="004648EA">
        <w:rPr>
          <w:spacing w:val="-2"/>
          <w:kern w:val="22"/>
          <w:sz w:val="22"/>
          <w:szCs w:val="22"/>
          <w:lang w:val="en-CA"/>
        </w:rPr>
        <w:t xml:space="preserve"> </w:t>
      </w:r>
      <w:r w:rsidRPr="004648EA">
        <w:rPr>
          <w:spacing w:val="-2"/>
          <w:kern w:val="22"/>
          <w:sz w:val="22"/>
          <w:szCs w:val="22"/>
          <w:lang w:val="en-CA"/>
        </w:rPr>
        <w:t>key rival</w:t>
      </w:r>
      <w:r w:rsidR="00321B5A" w:rsidRPr="004648EA">
        <w:rPr>
          <w:spacing w:val="-2"/>
          <w:kern w:val="22"/>
          <w:sz w:val="22"/>
          <w:szCs w:val="22"/>
          <w:lang w:val="en-CA"/>
        </w:rPr>
        <w:t>,</w:t>
      </w:r>
      <w:r w:rsidRPr="004648EA">
        <w:rPr>
          <w:spacing w:val="-2"/>
          <w:kern w:val="22"/>
          <w:sz w:val="22"/>
          <w:szCs w:val="22"/>
          <w:lang w:val="en-CA"/>
        </w:rPr>
        <w:t xml:space="preserve"> </w:t>
      </w:r>
      <w:r w:rsidR="00B91305" w:rsidRPr="004648EA">
        <w:rPr>
          <w:spacing w:val="-2"/>
          <w:kern w:val="22"/>
          <w:sz w:val="22"/>
          <w:szCs w:val="22"/>
          <w:lang w:val="en-CA"/>
        </w:rPr>
        <w:t>Yhd.</w:t>
      </w:r>
      <w:r w:rsidRPr="004648EA">
        <w:rPr>
          <w:spacing w:val="-2"/>
          <w:kern w:val="22"/>
          <w:sz w:val="22"/>
          <w:szCs w:val="22"/>
          <w:lang w:val="en-CA"/>
        </w:rPr>
        <w:t>com</w:t>
      </w:r>
      <w:r w:rsidR="00321B5A" w:rsidRPr="004648EA">
        <w:rPr>
          <w:spacing w:val="-2"/>
          <w:kern w:val="22"/>
          <w:sz w:val="22"/>
          <w:szCs w:val="22"/>
          <w:lang w:val="en-CA"/>
        </w:rPr>
        <w:t>,</w:t>
      </w:r>
      <w:r w:rsidRPr="004648EA">
        <w:rPr>
          <w:spacing w:val="-2"/>
          <w:kern w:val="22"/>
          <w:sz w:val="22"/>
          <w:szCs w:val="22"/>
          <w:lang w:val="en-CA"/>
        </w:rPr>
        <w:t xml:space="preserve"> outsourced some of </w:t>
      </w:r>
      <w:r w:rsidR="00321B5A" w:rsidRPr="004648EA">
        <w:rPr>
          <w:spacing w:val="-2"/>
          <w:kern w:val="22"/>
          <w:sz w:val="22"/>
          <w:szCs w:val="22"/>
          <w:lang w:val="en-CA"/>
        </w:rPr>
        <w:t>its</w:t>
      </w:r>
      <w:r w:rsidRPr="004648EA">
        <w:rPr>
          <w:spacing w:val="-2"/>
          <w:kern w:val="22"/>
          <w:sz w:val="22"/>
          <w:szCs w:val="22"/>
          <w:lang w:val="en-CA"/>
        </w:rPr>
        <w:t xml:space="preserve"> deliveries. </w:t>
      </w:r>
    </w:p>
    <w:p w14:paraId="1E34784D" w14:textId="77777777" w:rsidR="00D44373" w:rsidRPr="004648EA" w:rsidRDefault="00D44373" w:rsidP="00D44373">
      <w:pPr>
        <w:jc w:val="both"/>
        <w:rPr>
          <w:sz w:val="18"/>
          <w:szCs w:val="18"/>
          <w:lang w:val="en-CA"/>
        </w:rPr>
      </w:pPr>
    </w:p>
    <w:p w14:paraId="5DF7F537" w14:textId="431B75C4" w:rsidR="00D44373" w:rsidRPr="004648EA" w:rsidRDefault="00D44373" w:rsidP="00D44373">
      <w:pPr>
        <w:jc w:val="both"/>
        <w:rPr>
          <w:sz w:val="22"/>
          <w:szCs w:val="22"/>
          <w:lang w:val="en-CA"/>
        </w:rPr>
      </w:pPr>
      <w:r w:rsidRPr="004648EA">
        <w:rPr>
          <w:sz w:val="22"/>
          <w:szCs w:val="22"/>
          <w:lang w:val="en-CA"/>
        </w:rPr>
        <w:t xml:space="preserve">Liu </w:t>
      </w:r>
      <w:r w:rsidR="00771B91" w:rsidRPr="004648EA">
        <w:rPr>
          <w:sz w:val="22"/>
          <w:szCs w:val="22"/>
          <w:lang w:val="en-CA"/>
        </w:rPr>
        <w:t xml:space="preserve">was </w:t>
      </w:r>
      <w:r w:rsidRPr="004648EA">
        <w:rPr>
          <w:sz w:val="22"/>
          <w:szCs w:val="22"/>
          <w:lang w:val="en-CA"/>
        </w:rPr>
        <w:t xml:space="preserve">highly concerned about customer experience and </w:t>
      </w:r>
      <w:r w:rsidR="00FB2B56" w:rsidRPr="004648EA">
        <w:rPr>
          <w:sz w:val="22"/>
          <w:szCs w:val="22"/>
          <w:lang w:val="en-CA"/>
        </w:rPr>
        <w:t xml:space="preserve">therefore </w:t>
      </w:r>
      <w:r w:rsidRPr="004648EA">
        <w:rPr>
          <w:sz w:val="22"/>
          <w:szCs w:val="22"/>
          <w:lang w:val="en-CA"/>
        </w:rPr>
        <w:t xml:space="preserve">prioritized functions such as warehouse sorting, </w:t>
      </w:r>
      <w:r w:rsidR="00FB2B56" w:rsidRPr="004648EA">
        <w:rPr>
          <w:sz w:val="22"/>
          <w:szCs w:val="22"/>
          <w:lang w:val="en-CA"/>
        </w:rPr>
        <w:t xml:space="preserve">product </w:t>
      </w:r>
      <w:r w:rsidRPr="004648EA">
        <w:rPr>
          <w:sz w:val="22"/>
          <w:szCs w:val="22"/>
          <w:lang w:val="en-CA"/>
        </w:rPr>
        <w:t>packaging</w:t>
      </w:r>
      <w:r w:rsidR="00771B91" w:rsidRPr="004648EA">
        <w:rPr>
          <w:sz w:val="22"/>
          <w:szCs w:val="22"/>
          <w:lang w:val="en-CA"/>
        </w:rPr>
        <w:t>,</w:t>
      </w:r>
      <w:r w:rsidRPr="004648EA">
        <w:rPr>
          <w:sz w:val="22"/>
          <w:szCs w:val="22"/>
          <w:lang w:val="en-CA"/>
        </w:rPr>
        <w:t xml:space="preserve"> and </w:t>
      </w:r>
      <w:r w:rsidR="00FB2B56" w:rsidRPr="004648EA">
        <w:rPr>
          <w:sz w:val="22"/>
          <w:szCs w:val="22"/>
          <w:lang w:val="en-CA"/>
        </w:rPr>
        <w:t xml:space="preserve">order </w:t>
      </w:r>
      <w:r w:rsidRPr="004648EA">
        <w:rPr>
          <w:sz w:val="22"/>
          <w:szCs w:val="22"/>
          <w:lang w:val="en-CA"/>
        </w:rPr>
        <w:t xml:space="preserve">delivery. He often personally experienced the logistics operations to understand the </w:t>
      </w:r>
      <w:r w:rsidR="00B43144" w:rsidRPr="004648EA">
        <w:rPr>
          <w:sz w:val="22"/>
          <w:szCs w:val="22"/>
          <w:lang w:val="en-CA"/>
        </w:rPr>
        <w:t xml:space="preserve">front-line </w:t>
      </w:r>
      <w:proofErr w:type="gramStart"/>
      <w:r w:rsidRPr="004648EA">
        <w:rPr>
          <w:sz w:val="22"/>
          <w:szCs w:val="22"/>
          <w:lang w:val="en-CA"/>
        </w:rPr>
        <w:t>staff’s</w:t>
      </w:r>
      <w:proofErr w:type="gramEnd"/>
      <w:r w:rsidRPr="004648EA">
        <w:rPr>
          <w:sz w:val="22"/>
          <w:szCs w:val="22"/>
          <w:lang w:val="en-CA"/>
        </w:rPr>
        <w:t xml:space="preserve"> working conditions. Even though the </w:t>
      </w:r>
      <w:r w:rsidR="00B43144" w:rsidRPr="004648EA">
        <w:rPr>
          <w:sz w:val="22"/>
          <w:szCs w:val="22"/>
          <w:lang w:val="en-CA"/>
        </w:rPr>
        <w:t>skill level</w:t>
      </w:r>
      <w:r w:rsidRPr="004648EA">
        <w:rPr>
          <w:sz w:val="22"/>
          <w:szCs w:val="22"/>
          <w:lang w:val="en-CA"/>
        </w:rPr>
        <w:t xml:space="preserve"> of these workers was relatively low, JD.com offered </w:t>
      </w:r>
      <w:r w:rsidR="00B43144" w:rsidRPr="004648EA">
        <w:rPr>
          <w:sz w:val="22"/>
          <w:szCs w:val="22"/>
          <w:lang w:val="en-CA"/>
        </w:rPr>
        <w:t>above-industry-average compensation and benefits</w:t>
      </w:r>
      <w:r w:rsidRPr="004648EA">
        <w:rPr>
          <w:sz w:val="22"/>
          <w:szCs w:val="22"/>
          <w:lang w:val="en-CA"/>
        </w:rPr>
        <w:t xml:space="preserve">. For instance, unlike many courier companies, </w:t>
      </w:r>
      <w:r w:rsidR="00771B91" w:rsidRPr="004648EA">
        <w:rPr>
          <w:sz w:val="22"/>
          <w:szCs w:val="22"/>
          <w:lang w:val="en-CA"/>
        </w:rPr>
        <w:t>JD.com</w:t>
      </w:r>
      <w:r w:rsidRPr="004648EA">
        <w:rPr>
          <w:sz w:val="22"/>
          <w:szCs w:val="22"/>
          <w:lang w:val="en-CA"/>
        </w:rPr>
        <w:t xml:space="preserve"> insisted on signing </w:t>
      </w:r>
      <w:r w:rsidR="00771B91" w:rsidRPr="004648EA">
        <w:rPr>
          <w:sz w:val="22"/>
          <w:szCs w:val="22"/>
          <w:lang w:val="en-CA"/>
        </w:rPr>
        <w:t xml:space="preserve">a </w:t>
      </w:r>
      <w:r w:rsidRPr="004648EA">
        <w:rPr>
          <w:sz w:val="22"/>
          <w:szCs w:val="22"/>
          <w:lang w:val="en-CA"/>
        </w:rPr>
        <w:t xml:space="preserve">formal contract with every delivery worker and bearing their social security costs. </w:t>
      </w:r>
      <w:r w:rsidR="00742146" w:rsidRPr="004648EA">
        <w:rPr>
          <w:sz w:val="22"/>
          <w:szCs w:val="22"/>
          <w:lang w:val="en-CA"/>
        </w:rPr>
        <w:t>W</w:t>
      </w:r>
      <w:r w:rsidRPr="004648EA">
        <w:rPr>
          <w:sz w:val="22"/>
          <w:szCs w:val="22"/>
          <w:lang w:val="en-CA"/>
        </w:rPr>
        <w:t xml:space="preserve">hile </w:t>
      </w:r>
      <w:r w:rsidR="00742146" w:rsidRPr="004648EA">
        <w:rPr>
          <w:sz w:val="22"/>
          <w:szCs w:val="22"/>
          <w:lang w:val="en-CA"/>
        </w:rPr>
        <w:t xml:space="preserve">the </w:t>
      </w:r>
      <w:r w:rsidRPr="004648EA">
        <w:rPr>
          <w:sz w:val="22"/>
          <w:szCs w:val="22"/>
          <w:lang w:val="en-CA"/>
        </w:rPr>
        <w:t xml:space="preserve">delivery workers of other companies </w:t>
      </w:r>
      <w:r w:rsidR="009975F5" w:rsidRPr="004648EA">
        <w:rPr>
          <w:sz w:val="22"/>
          <w:szCs w:val="22"/>
          <w:lang w:val="en-CA"/>
        </w:rPr>
        <w:t xml:space="preserve">usually received negative customer feedback and </w:t>
      </w:r>
      <w:r w:rsidRPr="004648EA">
        <w:rPr>
          <w:sz w:val="22"/>
          <w:szCs w:val="22"/>
          <w:lang w:val="en-CA"/>
        </w:rPr>
        <w:t xml:space="preserve">had high turnover </w:t>
      </w:r>
      <w:r w:rsidR="00FB2B56" w:rsidRPr="004648EA">
        <w:rPr>
          <w:sz w:val="22"/>
          <w:szCs w:val="22"/>
          <w:lang w:val="en-CA"/>
        </w:rPr>
        <w:t xml:space="preserve">rates </w:t>
      </w:r>
      <w:r w:rsidRPr="004648EA">
        <w:rPr>
          <w:sz w:val="22"/>
          <w:szCs w:val="22"/>
          <w:lang w:val="en-CA"/>
        </w:rPr>
        <w:t xml:space="preserve">due to low pay, </w:t>
      </w:r>
      <w:r w:rsidR="00771B91" w:rsidRPr="004648EA">
        <w:rPr>
          <w:sz w:val="22"/>
          <w:szCs w:val="22"/>
          <w:lang w:val="en-CA"/>
        </w:rPr>
        <w:t>l</w:t>
      </w:r>
      <w:r w:rsidRPr="004648EA">
        <w:rPr>
          <w:sz w:val="22"/>
          <w:szCs w:val="22"/>
          <w:lang w:val="en-CA"/>
        </w:rPr>
        <w:t>ong hours</w:t>
      </w:r>
      <w:r w:rsidR="00771B91" w:rsidRPr="004648EA">
        <w:rPr>
          <w:sz w:val="22"/>
          <w:szCs w:val="22"/>
          <w:lang w:val="en-CA"/>
        </w:rPr>
        <w:t>,</w:t>
      </w:r>
      <w:r w:rsidRPr="004648EA">
        <w:rPr>
          <w:sz w:val="22"/>
          <w:szCs w:val="22"/>
          <w:lang w:val="en-CA"/>
        </w:rPr>
        <w:t xml:space="preserve"> and heavy workload</w:t>
      </w:r>
      <w:r w:rsidR="00742146" w:rsidRPr="004648EA">
        <w:rPr>
          <w:sz w:val="22"/>
          <w:szCs w:val="22"/>
          <w:lang w:val="en-CA"/>
        </w:rPr>
        <w:t>s</w:t>
      </w:r>
      <w:r w:rsidRPr="004648EA">
        <w:rPr>
          <w:sz w:val="22"/>
          <w:szCs w:val="22"/>
          <w:lang w:val="en-CA"/>
        </w:rPr>
        <w:t xml:space="preserve">, </w:t>
      </w:r>
      <w:proofErr w:type="spellStart"/>
      <w:r w:rsidRPr="004648EA">
        <w:rPr>
          <w:sz w:val="22"/>
          <w:szCs w:val="22"/>
          <w:lang w:val="en-CA"/>
        </w:rPr>
        <w:t>JD.com’s</w:t>
      </w:r>
      <w:proofErr w:type="spellEnd"/>
      <w:r w:rsidRPr="004648EA">
        <w:rPr>
          <w:sz w:val="22"/>
          <w:szCs w:val="22"/>
          <w:lang w:val="en-CA"/>
        </w:rPr>
        <w:t xml:space="preserve"> delivery employees </w:t>
      </w:r>
      <w:r w:rsidR="000759AD" w:rsidRPr="004648EA">
        <w:rPr>
          <w:sz w:val="22"/>
          <w:szCs w:val="22"/>
          <w:lang w:val="en-CA"/>
        </w:rPr>
        <w:t xml:space="preserve">generated </w:t>
      </w:r>
      <w:r w:rsidR="008A13DC" w:rsidRPr="004648EA">
        <w:rPr>
          <w:sz w:val="22"/>
          <w:szCs w:val="22"/>
          <w:lang w:val="en-CA"/>
        </w:rPr>
        <w:t>customer satisfaction</w:t>
      </w:r>
      <w:r w:rsidRPr="004648EA">
        <w:rPr>
          <w:sz w:val="22"/>
          <w:szCs w:val="22"/>
          <w:lang w:val="en-CA"/>
        </w:rPr>
        <w:t xml:space="preserve">. </w:t>
      </w:r>
    </w:p>
    <w:p w14:paraId="0C87379E" w14:textId="77777777" w:rsidR="00D44373" w:rsidRPr="004648EA" w:rsidRDefault="00D44373" w:rsidP="00D44373">
      <w:pPr>
        <w:jc w:val="both"/>
        <w:rPr>
          <w:sz w:val="18"/>
          <w:szCs w:val="18"/>
          <w:lang w:val="en-CA"/>
        </w:rPr>
      </w:pPr>
    </w:p>
    <w:p w14:paraId="3A6D6CCF" w14:textId="77777777" w:rsidR="00D44373" w:rsidRPr="004648EA" w:rsidRDefault="00D44373" w:rsidP="004648EA">
      <w:pPr>
        <w:pStyle w:val="BodyTextMain"/>
        <w:rPr>
          <w:sz w:val="18"/>
          <w:szCs w:val="18"/>
          <w:lang w:val="en-CA"/>
        </w:rPr>
      </w:pPr>
    </w:p>
    <w:p w14:paraId="12F414D3" w14:textId="497AC495" w:rsidR="00D44373" w:rsidRPr="004648EA" w:rsidRDefault="00D44373" w:rsidP="00D44373">
      <w:pPr>
        <w:pStyle w:val="Casehead1"/>
        <w:rPr>
          <w:lang w:val="en-CA"/>
        </w:rPr>
      </w:pPr>
      <w:r w:rsidRPr="004648EA">
        <w:rPr>
          <w:lang w:val="en-CA"/>
        </w:rPr>
        <w:t xml:space="preserve">HR Management Before </w:t>
      </w:r>
      <w:r w:rsidR="00742146" w:rsidRPr="004648EA">
        <w:rPr>
          <w:lang w:val="en-CA"/>
        </w:rPr>
        <w:t>2012</w:t>
      </w:r>
    </w:p>
    <w:p w14:paraId="38CF8B0A" w14:textId="77777777" w:rsidR="00D44373" w:rsidRPr="004648EA" w:rsidRDefault="00D44373" w:rsidP="00D44373">
      <w:pPr>
        <w:jc w:val="both"/>
        <w:rPr>
          <w:sz w:val="18"/>
          <w:szCs w:val="18"/>
          <w:lang w:val="en-CA"/>
        </w:rPr>
      </w:pPr>
    </w:p>
    <w:p w14:paraId="0D15D4CE" w14:textId="6D4AB8E1" w:rsidR="00D44373" w:rsidRPr="004648EA" w:rsidRDefault="00D44373" w:rsidP="00D44373">
      <w:pPr>
        <w:jc w:val="both"/>
        <w:rPr>
          <w:sz w:val="22"/>
          <w:szCs w:val="22"/>
          <w:lang w:val="en-CA"/>
        </w:rPr>
      </w:pPr>
      <w:r w:rsidRPr="004648EA">
        <w:rPr>
          <w:sz w:val="22"/>
          <w:szCs w:val="22"/>
          <w:lang w:val="en-CA"/>
        </w:rPr>
        <w:t>Until July 2007, the company did not have a human resources department</w:t>
      </w:r>
      <w:r w:rsidR="00BB1EBF" w:rsidRPr="004648EA">
        <w:rPr>
          <w:sz w:val="22"/>
          <w:szCs w:val="22"/>
          <w:lang w:val="en-CA"/>
        </w:rPr>
        <w:t xml:space="preserve">; </w:t>
      </w:r>
      <w:r w:rsidRPr="004648EA">
        <w:rPr>
          <w:sz w:val="22"/>
          <w:szCs w:val="22"/>
          <w:lang w:val="en-CA"/>
        </w:rPr>
        <w:t xml:space="preserve">only two employees </w:t>
      </w:r>
      <w:r w:rsidR="00BB1EBF" w:rsidRPr="004648EA">
        <w:rPr>
          <w:sz w:val="22"/>
          <w:szCs w:val="22"/>
          <w:lang w:val="en-CA"/>
        </w:rPr>
        <w:t xml:space="preserve">used </w:t>
      </w:r>
      <w:r w:rsidRPr="004648EA">
        <w:rPr>
          <w:sz w:val="22"/>
          <w:szCs w:val="22"/>
          <w:lang w:val="en-CA"/>
        </w:rPr>
        <w:t xml:space="preserve">part of their time to handle basic HR tasks. By </w:t>
      </w:r>
      <w:r w:rsidR="000A5C2C" w:rsidRPr="004648EA">
        <w:rPr>
          <w:sz w:val="22"/>
          <w:szCs w:val="22"/>
          <w:lang w:val="en-CA"/>
        </w:rPr>
        <w:t xml:space="preserve">the </w:t>
      </w:r>
      <w:r w:rsidRPr="004648EA">
        <w:rPr>
          <w:sz w:val="22"/>
          <w:szCs w:val="22"/>
          <w:lang w:val="en-CA"/>
        </w:rPr>
        <w:t>end</w:t>
      </w:r>
      <w:r w:rsidR="000A5C2C" w:rsidRPr="004648EA">
        <w:rPr>
          <w:sz w:val="22"/>
          <w:szCs w:val="22"/>
          <w:lang w:val="en-CA"/>
        </w:rPr>
        <w:t xml:space="preserve"> of </w:t>
      </w:r>
      <w:r w:rsidRPr="004648EA">
        <w:rPr>
          <w:sz w:val="22"/>
          <w:szCs w:val="22"/>
          <w:lang w:val="en-CA"/>
        </w:rPr>
        <w:t xml:space="preserve">2009, </w:t>
      </w:r>
      <w:proofErr w:type="spellStart"/>
      <w:r w:rsidR="000A5C2C" w:rsidRPr="004648EA">
        <w:rPr>
          <w:sz w:val="22"/>
          <w:szCs w:val="22"/>
          <w:lang w:val="en-CA"/>
        </w:rPr>
        <w:t>JD.com’s</w:t>
      </w:r>
      <w:proofErr w:type="spellEnd"/>
      <w:r w:rsidR="000A5C2C" w:rsidRPr="004648EA">
        <w:rPr>
          <w:sz w:val="22"/>
          <w:szCs w:val="22"/>
          <w:lang w:val="en-CA"/>
        </w:rPr>
        <w:t xml:space="preserve"> </w:t>
      </w:r>
      <w:r w:rsidRPr="004648EA">
        <w:rPr>
          <w:sz w:val="22"/>
          <w:szCs w:val="22"/>
          <w:lang w:val="en-CA"/>
        </w:rPr>
        <w:t xml:space="preserve">HR department grew to </w:t>
      </w:r>
      <w:r w:rsidR="000A5C2C" w:rsidRPr="004648EA">
        <w:rPr>
          <w:sz w:val="22"/>
          <w:szCs w:val="22"/>
          <w:lang w:val="en-CA"/>
        </w:rPr>
        <w:t>eight</w:t>
      </w:r>
      <w:r w:rsidRPr="004648EA">
        <w:rPr>
          <w:sz w:val="22"/>
          <w:szCs w:val="22"/>
          <w:lang w:val="en-CA"/>
        </w:rPr>
        <w:t xml:space="preserve"> staff. In 2010, JD.com commissioned a</w:t>
      </w:r>
      <w:r w:rsidR="000A5C2C" w:rsidRPr="004648EA">
        <w:rPr>
          <w:sz w:val="22"/>
          <w:szCs w:val="22"/>
          <w:lang w:val="en-CA"/>
        </w:rPr>
        <w:t>n</w:t>
      </w:r>
      <w:r w:rsidRPr="004648EA">
        <w:rPr>
          <w:sz w:val="22"/>
          <w:szCs w:val="22"/>
          <w:lang w:val="en-CA"/>
        </w:rPr>
        <w:t xml:space="preserve"> HR consulting firm to look into improving the company’s HR practices. However, at the end of the two-year contract, </w:t>
      </w:r>
      <w:proofErr w:type="spellStart"/>
      <w:r w:rsidRPr="004648EA">
        <w:rPr>
          <w:sz w:val="22"/>
          <w:szCs w:val="22"/>
          <w:lang w:val="en-CA"/>
        </w:rPr>
        <w:t>JD.com’s</w:t>
      </w:r>
      <w:proofErr w:type="spellEnd"/>
      <w:r w:rsidRPr="004648EA">
        <w:rPr>
          <w:sz w:val="22"/>
          <w:szCs w:val="22"/>
          <w:lang w:val="en-CA"/>
        </w:rPr>
        <w:t xml:space="preserve"> </w:t>
      </w:r>
      <w:r w:rsidR="00BB1EBF" w:rsidRPr="004648EA">
        <w:rPr>
          <w:sz w:val="22"/>
          <w:szCs w:val="22"/>
          <w:lang w:val="en-CA"/>
        </w:rPr>
        <w:t xml:space="preserve">head count </w:t>
      </w:r>
      <w:r w:rsidR="000A5C2C" w:rsidRPr="004648EA">
        <w:rPr>
          <w:sz w:val="22"/>
          <w:szCs w:val="22"/>
          <w:lang w:val="en-CA"/>
        </w:rPr>
        <w:t xml:space="preserve">had </w:t>
      </w:r>
      <w:r w:rsidRPr="004648EA">
        <w:rPr>
          <w:sz w:val="22"/>
          <w:szCs w:val="22"/>
          <w:lang w:val="en-CA"/>
        </w:rPr>
        <w:t xml:space="preserve">almost quadrupled, </w:t>
      </w:r>
      <w:r w:rsidR="00084905" w:rsidRPr="004648EA">
        <w:rPr>
          <w:sz w:val="22"/>
          <w:szCs w:val="22"/>
          <w:lang w:val="en-CA"/>
        </w:rPr>
        <w:t xml:space="preserve">which led Liu to </w:t>
      </w:r>
      <w:r w:rsidRPr="004648EA">
        <w:rPr>
          <w:sz w:val="22"/>
          <w:szCs w:val="22"/>
          <w:lang w:val="en-CA"/>
        </w:rPr>
        <w:t xml:space="preserve">call for reviews </w:t>
      </w:r>
      <w:r w:rsidR="00BB1EBF" w:rsidRPr="004648EA">
        <w:rPr>
          <w:sz w:val="22"/>
          <w:szCs w:val="22"/>
          <w:lang w:val="en-CA"/>
        </w:rPr>
        <w:t xml:space="preserve">of </w:t>
      </w:r>
      <w:r w:rsidRPr="004648EA">
        <w:rPr>
          <w:sz w:val="22"/>
          <w:szCs w:val="22"/>
          <w:lang w:val="en-CA"/>
        </w:rPr>
        <w:t xml:space="preserve">and adjustments </w:t>
      </w:r>
      <w:r w:rsidR="00BB1EBF" w:rsidRPr="004648EA">
        <w:rPr>
          <w:sz w:val="22"/>
          <w:szCs w:val="22"/>
          <w:lang w:val="en-CA"/>
        </w:rPr>
        <w:t xml:space="preserve">to </w:t>
      </w:r>
      <w:r w:rsidRPr="004648EA">
        <w:rPr>
          <w:sz w:val="22"/>
          <w:szCs w:val="22"/>
          <w:lang w:val="en-CA"/>
        </w:rPr>
        <w:t xml:space="preserve">the consultancy’s recommendations. </w:t>
      </w:r>
    </w:p>
    <w:p w14:paraId="199191F8" w14:textId="77777777" w:rsidR="00D44373" w:rsidRPr="004648EA" w:rsidRDefault="00D44373" w:rsidP="00D44373">
      <w:pPr>
        <w:jc w:val="both"/>
        <w:rPr>
          <w:sz w:val="18"/>
          <w:szCs w:val="18"/>
          <w:lang w:val="en-CA"/>
        </w:rPr>
      </w:pPr>
    </w:p>
    <w:p w14:paraId="7DD0FBC4" w14:textId="77777777" w:rsidR="00D44373" w:rsidRPr="004648EA" w:rsidRDefault="00D44373" w:rsidP="00D44373">
      <w:pPr>
        <w:jc w:val="both"/>
        <w:rPr>
          <w:sz w:val="18"/>
          <w:szCs w:val="18"/>
          <w:lang w:val="en-CA"/>
        </w:rPr>
      </w:pPr>
    </w:p>
    <w:p w14:paraId="0099943D" w14:textId="77777777" w:rsidR="00D44373" w:rsidRPr="004648EA" w:rsidRDefault="00D44373" w:rsidP="00D44373">
      <w:pPr>
        <w:pStyle w:val="Casehead2"/>
        <w:rPr>
          <w:lang w:val="en-CA"/>
        </w:rPr>
      </w:pPr>
      <w:r w:rsidRPr="004648EA">
        <w:rPr>
          <w:lang w:val="en-CA"/>
        </w:rPr>
        <w:t xml:space="preserve">Recruitment </w:t>
      </w:r>
    </w:p>
    <w:p w14:paraId="1ED8A408" w14:textId="77777777" w:rsidR="00D44373" w:rsidRPr="004648EA" w:rsidRDefault="00D44373" w:rsidP="00D44373">
      <w:pPr>
        <w:jc w:val="both"/>
        <w:rPr>
          <w:sz w:val="14"/>
          <w:szCs w:val="14"/>
          <w:lang w:val="en-CA"/>
        </w:rPr>
      </w:pPr>
    </w:p>
    <w:p w14:paraId="78197F66" w14:textId="7DA32B9F" w:rsidR="00D44373" w:rsidRDefault="00D44373" w:rsidP="00D44373">
      <w:pPr>
        <w:jc w:val="both"/>
        <w:rPr>
          <w:sz w:val="22"/>
          <w:szCs w:val="22"/>
          <w:lang w:val="en-CA"/>
        </w:rPr>
      </w:pPr>
      <w:proofErr w:type="spellStart"/>
      <w:r w:rsidRPr="004648EA">
        <w:rPr>
          <w:sz w:val="22"/>
          <w:szCs w:val="22"/>
          <w:lang w:val="en-CA"/>
        </w:rPr>
        <w:t>JD.com’s</w:t>
      </w:r>
      <w:proofErr w:type="spellEnd"/>
      <w:r w:rsidRPr="004648EA">
        <w:rPr>
          <w:sz w:val="22"/>
          <w:szCs w:val="22"/>
          <w:lang w:val="en-CA"/>
        </w:rPr>
        <w:t xml:space="preserve"> HR department shouldered </w:t>
      </w:r>
      <w:r w:rsidR="00232BDF" w:rsidRPr="004648EA">
        <w:rPr>
          <w:sz w:val="22"/>
          <w:szCs w:val="22"/>
          <w:lang w:val="en-CA"/>
        </w:rPr>
        <w:t xml:space="preserve">a </w:t>
      </w:r>
      <w:r w:rsidRPr="004648EA">
        <w:rPr>
          <w:sz w:val="22"/>
          <w:szCs w:val="22"/>
          <w:lang w:val="en-CA"/>
        </w:rPr>
        <w:t>heavy workload for recruiting two groups of employees</w:t>
      </w:r>
      <w:r w:rsidR="00232BDF" w:rsidRPr="004648EA">
        <w:rPr>
          <w:sz w:val="22"/>
          <w:szCs w:val="22"/>
          <w:lang w:val="en-CA"/>
        </w:rPr>
        <w:t>—</w:t>
      </w:r>
      <w:r w:rsidRPr="004648EA">
        <w:rPr>
          <w:sz w:val="22"/>
          <w:szCs w:val="22"/>
          <w:lang w:val="en-CA"/>
        </w:rPr>
        <w:t xml:space="preserve"> warehouse and delivery staff and e-commerce management talent. Although the emerging e-commerce sector had attracted and developed more and more</w:t>
      </w:r>
      <w:r w:rsidR="00542E1A" w:rsidRPr="004648EA">
        <w:rPr>
          <w:sz w:val="22"/>
          <w:szCs w:val="22"/>
          <w:lang w:val="en-CA"/>
        </w:rPr>
        <w:t xml:space="preserve"> management</w:t>
      </w:r>
      <w:r w:rsidRPr="004648EA">
        <w:rPr>
          <w:sz w:val="22"/>
          <w:szCs w:val="22"/>
          <w:lang w:val="en-CA"/>
        </w:rPr>
        <w:t xml:space="preserve"> talent, the sector’s evolution made </w:t>
      </w:r>
      <w:r w:rsidR="00542E1A" w:rsidRPr="004648EA">
        <w:rPr>
          <w:sz w:val="22"/>
          <w:szCs w:val="22"/>
          <w:lang w:val="en-CA"/>
        </w:rPr>
        <w:t xml:space="preserve">the </w:t>
      </w:r>
      <w:r w:rsidRPr="004648EA">
        <w:rPr>
          <w:sz w:val="22"/>
          <w:szCs w:val="22"/>
          <w:lang w:val="en-CA"/>
        </w:rPr>
        <w:t xml:space="preserve">talent shortage persist. For instance, when online stores added product categories and other services, they </w:t>
      </w:r>
      <w:r w:rsidR="00542E1A" w:rsidRPr="004648EA">
        <w:rPr>
          <w:sz w:val="22"/>
          <w:szCs w:val="22"/>
          <w:lang w:val="en-CA"/>
        </w:rPr>
        <w:t xml:space="preserve">also </w:t>
      </w:r>
      <w:r w:rsidRPr="004648EA">
        <w:rPr>
          <w:sz w:val="22"/>
          <w:szCs w:val="22"/>
          <w:lang w:val="en-CA"/>
        </w:rPr>
        <w:t xml:space="preserve">demanded versatile talent with leadership potential and </w:t>
      </w:r>
      <w:r w:rsidR="00542E1A" w:rsidRPr="004648EA">
        <w:rPr>
          <w:sz w:val="22"/>
          <w:szCs w:val="22"/>
          <w:lang w:val="en-CA"/>
        </w:rPr>
        <w:t xml:space="preserve">specific </w:t>
      </w:r>
      <w:r w:rsidRPr="004648EA">
        <w:rPr>
          <w:sz w:val="22"/>
          <w:szCs w:val="22"/>
          <w:lang w:val="en-CA"/>
        </w:rPr>
        <w:t>competencies</w:t>
      </w:r>
      <w:r w:rsidR="00FE6735">
        <w:rPr>
          <w:sz w:val="22"/>
          <w:szCs w:val="22"/>
          <w:lang w:val="en-CA"/>
        </w:rPr>
        <w:t>. Consequently, the</w:t>
      </w:r>
      <w:r w:rsidR="00F105D6" w:rsidRPr="004648EA">
        <w:rPr>
          <w:sz w:val="22"/>
          <w:szCs w:val="22"/>
          <w:lang w:val="en-CA"/>
        </w:rPr>
        <w:t xml:space="preserve"> </w:t>
      </w:r>
      <w:r w:rsidR="00202432" w:rsidRPr="004648EA">
        <w:rPr>
          <w:sz w:val="22"/>
          <w:szCs w:val="22"/>
          <w:lang w:val="en-CA"/>
        </w:rPr>
        <w:t>rapidly growing</w:t>
      </w:r>
      <w:r w:rsidRPr="004648EA">
        <w:rPr>
          <w:sz w:val="22"/>
          <w:szCs w:val="22"/>
          <w:lang w:val="en-CA"/>
        </w:rPr>
        <w:t xml:space="preserve"> JD.com</w:t>
      </w:r>
      <w:r w:rsidR="00542E1A" w:rsidRPr="004648EA">
        <w:rPr>
          <w:sz w:val="22"/>
          <w:szCs w:val="22"/>
          <w:lang w:val="en-CA"/>
        </w:rPr>
        <w:t xml:space="preserve"> </w:t>
      </w:r>
      <w:r w:rsidRPr="004648EA">
        <w:rPr>
          <w:sz w:val="22"/>
          <w:szCs w:val="22"/>
          <w:lang w:val="en-CA"/>
        </w:rPr>
        <w:t xml:space="preserve">found it difficult to recruit the ideal candidates. </w:t>
      </w:r>
    </w:p>
    <w:p w14:paraId="0874F0C2" w14:textId="77777777" w:rsidR="00D44373" w:rsidRPr="004648EA" w:rsidRDefault="00D44373" w:rsidP="00D44373">
      <w:pPr>
        <w:pStyle w:val="Casehead2"/>
        <w:rPr>
          <w:lang w:val="en-CA"/>
        </w:rPr>
      </w:pPr>
      <w:r w:rsidRPr="004648EA">
        <w:rPr>
          <w:lang w:val="en-CA"/>
        </w:rPr>
        <w:lastRenderedPageBreak/>
        <w:t>Training and Development</w:t>
      </w:r>
    </w:p>
    <w:p w14:paraId="0944FB20" w14:textId="77777777" w:rsidR="00D44373" w:rsidRPr="004648EA" w:rsidRDefault="00D44373" w:rsidP="00D44373">
      <w:pPr>
        <w:jc w:val="both"/>
        <w:rPr>
          <w:sz w:val="22"/>
          <w:szCs w:val="22"/>
          <w:lang w:val="en-CA"/>
        </w:rPr>
      </w:pPr>
    </w:p>
    <w:p w14:paraId="3662BA64" w14:textId="53B6DD65" w:rsidR="00D44373" w:rsidRPr="004648EA" w:rsidRDefault="00D44373" w:rsidP="00D44373">
      <w:pPr>
        <w:pStyle w:val="Casehead3"/>
        <w:rPr>
          <w:lang w:val="en-CA"/>
        </w:rPr>
      </w:pPr>
      <w:r w:rsidRPr="004648EA">
        <w:rPr>
          <w:lang w:val="en-CA"/>
        </w:rPr>
        <w:t>General Staff</w:t>
      </w:r>
      <w:r w:rsidR="00103627" w:rsidRPr="004648EA">
        <w:rPr>
          <w:lang w:val="en-CA"/>
        </w:rPr>
        <w:t xml:space="preserve"> </w:t>
      </w:r>
    </w:p>
    <w:p w14:paraId="049557E9" w14:textId="77777777" w:rsidR="00D44373" w:rsidRPr="004648EA" w:rsidRDefault="00D44373" w:rsidP="00D44373">
      <w:pPr>
        <w:jc w:val="both"/>
        <w:rPr>
          <w:sz w:val="22"/>
          <w:szCs w:val="22"/>
          <w:lang w:val="en-CA"/>
        </w:rPr>
      </w:pPr>
    </w:p>
    <w:p w14:paraId="705A475B" w14:textId="77B17DC9" w:rsidR="00D44373" w:rsidRPr="004648EA" w:rsidRDefault="00D44373" w:rsidP="00D44373">
      <w:pPr>
        <w:jc w:val="both"/>
        <w:rPr>
          <w:spacing w:val="-4"/>
          <w:kern w:val="22"/>
          <w:sz w:val="22"/>
          <w:szCs w:val="22"/>
          <w:lang w:val="en-CA"/>
        </w:rPr>
      </w:pPr>
      <w:r w:rsidRPr="004648EA">
        <w:rPr>
          <w:spacing w:val="-4"/>
          <w:kern w:val="22"/>
          <w:sz w:val="22"/>
          <w:szCs w:val="22"/>
          <w:lang w:val="en-CA"/>
        </w:rPr>
        <w:t>There were some training</w:t>
      </w:r>
      <w:r w:rsidR="0050226F" w:rsidRPr="004648EA">
        <w:rPr>
          <w:spacing w:val="-4"/>
          <w:kern w:val="22"/>
          <w:sz w:val="22"/>
          <w:szCs w:val="22"/>
          <w:lang w:val="en-CA"/>
        </w:rPr>
        <w:t xml:space="preserve"> programs</w:t>
      </w:r>
      <w:r w:rsidRPr="004648EA">
        <w:rPr>
          <w:spacing w:val="-4"/>
          <w:kern w:val="22"/>
          <w:sz w:val="22"/>
          <w:szCs w:val="22"/>
          <w:lang w:val="en-CA"/>
        </w:rPr>
        <w:t xml:space="preserve"> for basic skills, but not for competencies specific </w:t>
      </w:r>
      <w:r w:rsidR="0050226F" w:rsidRPr="004648EA">
        <w:rPr>
          <w:spacing w:val="-4"/>
          <w:kern w:val="22"/>
          <w:sz w:val="22"/>
          <w:szCs w:val="22"/>
          <w:lang w:val="en-CA"/>
        </w:rPr>
        <w:t>to</w:t>
      </w:r>
      <w:r w:rsidRPr="004648EA">
        <w:rPr>
          <w:spacing w:val="-4"/>
          <w:kern w:val="22"/>
          <w:sz w:val="22"/>
          <w:szCs w:val="22"/>
          <w:lang w:val="en-CA"/>
        </w:rPr>
        <w:t xml:space="preserve"> various job categories.</w:t>
      </w:r>
    </w:p>
    <w:p w14:paraId="5270535C" w14:textId="77777777" w:rsidR="00D44373" w:rsidRPr="004648EA" w:rsidRDefault="00D44373" w:rsidP="00D44373">
      <w:pPr>
        <w:jc w:val="both"/>
        <w:rPr>
          <w:sz w:val="22"/>
          <w:szCs w:val="22"/>
          <w:lang w:val="en-CA"/>
        </w:rPr>
      </w:pPr>
    </w:p>
    <w:p w14:paraId="1B1BBC3D" w14:textId="77777777" w:rsidR="00D44373" w:rsidRPr="004648EA" w:rsidRDefault="00D44373" w:rsidP="00D44373">
      <w:pPr>
        <w:jc w:val="both"/>
        <w:rPr>
          <w:sz w:val="22"/>
          <w:szCs w:val="22"/>
          <w:lang w:val="en-CA"/>
        </w:rPr>
      </w:pPr>
    </w:p>
    <w:p w14:paraId="3A3AE071" w14:textId="77777777" w:rsidR="00D44373" w:rsidRPr="004648EA" w:rsidRDefault="00D44373" w:rsidP="00D44373">
      <w:pPr>
        <w:pStyle w:val="Casehead3"/>
        <w:rPr>
          <w:lang w:val="en-CA"/>
        </w:rPr>
      </w:pPr>
      <w:r w:rsidRPr="004648EA">
        <w:rPr>
          <w:lang w:val="en-CA"/>
        </w:rPr>
        <w:t>Management Team</w:t>
      </w:r>
    </w:p>
    <w:p w14:paraId="7FC117BA" w14:textId="77777777" w:rsidR="00D44373" w:rsidRPr="004648EA" w:rsidRDefault="00D44373" w:rsidP="00D44373">
      <w:pPr>
        <w:jc w:val="both"/>
        <w:rPr>
          <w:sz w:val="22"/>
          <w:szCs w:val="22"/>
          <w:lang w:val="en-CA"/>
        </w:rPr>
      </w:pPr>
    </w:p>
    <w:p w14:paraId="2DB8421E" w14:textId="3576C469" w:rsidR="00D44373" w:rsidRPr="004648EA" w:rsidRDefault="00D44373" w:rsidP="00D44373">
      <w:pPr>
        <w:jc w:val="both"/>
        <w:rPr>
          <w:sz w:val="22"/>
          <w:szCs w:val="22"/>
          <w:lang w:val="en-CA"/>
        </w:rPr>
      </w:pPr>
      <w:r w:rsidRPr="004648EA">
        <w:rPr>
          <w:sz w:val="22"/>
          <w:szCs w:val="22"/>
          <w:lang w:val="en-CA"/>
        </w:rPr>
        <w:t xml:space="preserve">The company’s internal management had not geared up enough to match its rapid growth in both scale and complexity. Under the pressure of achieving high business performance, </w:t>
      </w:r>
      <w:proofErr w:type="spellStart"/>
      <w:r w:rsidRPr="004648EA">
        <w:rPr>
          <w:sz w:val="22"/>
          <w:szCs w:val="22"/>
          <w:lang w:val="en-CA"/>
        </w:rPr>
        <w:t>JD.com’s</w:t>
      </w:r>
      <w:proofErr w:type="spellEnd"/>
      <w:r w:rsidRPr="004648EA">
        <w:rPr>
          <w:sz w:val="22"/>
          <w:szCs w:val="22"/>
          <w:lang w:val="en-CA"/>
        </w:rPr>
        <w:t xml:space="preserve"> </w:t>
      </w:r>
      <w:r w:rsidR="0050226F" w:rsidRPr="004648EA">
        <w:rPr>
          <w:sz w:val="22"/>
          <w:szCs w:val="22"/>
          <w:lang w:val="en-CA"/>
        </w:rPr>
        <w:t>l</w:t>
      </w:r>
      <w:r w:rsidRPr="004648EA">
        <w:rPr>
          <w:sz w:val="22"/>
          <w:szCs w:val="22"/>
          <w:lang w:val="en-CA"/>
        </w:rPr>
        <w:t>ong-servi</w:t>
      </w:r>
      <w:r w:rsidR="0050226F" w:rsidRPr="004648EA">
        <w:rPr>
          <w:sz w:val="22"/>
          <w:szCs w:val="22"/>
          <w:lang w:val="en-CA"/>
        </w:rPr>
        <w:t>ng</w:t>
      </w:r>
      <w:r w:rsidRPr="004648EA">
        <w:rPr>
          <w:sz w:val="22"/>
          <w:szCs w:val="22"/>
          <w:lang w:val="en-CA"/>
        </w:rPr>
        <w:t xml:space="preserve"> managers focus</w:t>
      </w:r>
      <w:r w:rsidR="0050226F" w:rsidRPr="004648EA">
        <w:rPr>
          <w:sz w:val="22"/>
          <w:szCs w:val="22"/>
          <w:lang w:val="en-CA"/>
        </w:rPr>
        <w:t>ed</w:t>
      </w:r>
      <w:r w:rsidRPr="004648EA">
        <w:rPr>
          <w:sz w:val="22"/>
          <w:szCs w:val="22"/>
          <w:lang w:val="en-CA"/>
        </w:rPr>
        <w:t xml:space="preserve"> on immediate results rather than </w:t>
      </w:r>
      <w:r w:rsidR="0050226F" w:rsidRPr="004648EA">
        <w:rPr>
          <w:sz w:val="22"/>
          <w:szCs w:val="22"/>
          <w:lang w:val="en-CA"/>
        </w:rPr>
        <w:t xml:space="preserve">on </w:t>
      </w:r>
      <w:r w:rsidRPr="004648EA">
        <w:rPr>
          <w:sz w:val="22"/>
          <w:szCs w:val="22"/>
          <w:lang w:val="en-CA"/>
        </w:rPr>
        <w:t xml:space="preserve">the company’s overall </w:t>
      </w:r>
      <w:r w:rsidR="0050226F" w:rsidRPr="004648EA">
        <w:rPr>
          <w:sz w:val="22"/>
          <w:szCs w:val="22"/>
          <w:lang w:val="en-CA"/>
        </w:rPr>
        <w:t>l</w:t>
      </w:r>
      <w:r w:rsidRPr="004648EA">
        <w:rPr>
          <w:sz w:val="22"/>
          <w:szCs w:val="22"/>
          <w:lang w:val="en-CA"/>
        </w:rPr>
        <w:t xml:space="preserve">ong-term outlook. Moreover, they </w:t>
      </w:r>
      <w:proofErr w:type="gramStart"/>
      <w:r w:rsidRPr="004648EA">
        <w:rPr>
          <w:sz w:val="22"/>
          <w:szCs w:val="22"/>
          <w:lang w:val="en-CA"/>
        </w:rPr>
        <w:t>had been so occupied</w:t>
      </w:r>
      <w:proofErr w:type="gramEnd"/>
      <w:r w:rsidR="005836A6" w:rsidRPr="004648EA">
        <w:rPr>
          <w:sz w:val="22"/>
          <w:szCs w:val="22"/>
          <w:lang w:val="en-CA"/>
        </w:rPr>
        <w:t xml:space="preserve"> with results</w:t>
      </w:r>
      <w:r w:rsidRPr="004648EA">
        <w:rPr>
          <w:sz w:val="22"/>
          <w:szCs w:val="22"/>
          <w:lang w:val="en-CA"/>
        </w:rPr>
        <w:t xml:space="preserve"> that they were not able to devote </w:t>
      </w:r>
      <w:r w:rsidR="005836A6" w:rsidRPr="004648EA">
        <w:rPr>
          <w:sz w:val="22"/>
          <w:szCs w:val="22"/>
          <w:lang w:val="en-CA"/>
        </w:rPr>
        <w:t xml:space="preserve">time and energy </w:t>
      </w:r>
      <w:r w:rsidRPr="004648EA">
        <w:rPr>
          <w:sz w:val="22"/>
          <w:szCs w:val="22"/>
          <w:lang w:val="en-CA"/>
        </w:rPr>
        <w:t xml:space="preserve">to sharpening their </w:t>
      </w:r>
      <w:r w:rsidR="00926059" w:rsidRPr="004648EA">
        <w:rPr>
          <w:sz w:val="22"/>
          <w:szCs w:val="22"/>
          <w:lang w:val="en-CA"/>
        </w:rPr>
        <w:t xml:space="preserve">own </w:t>
      </w:r>
      <w:r w:rsidRPr="004648EA">
        <w:rPr>
          <w:sz w:val="22"/>
          <w:szCs w:val="22"/>
          <w:lang w:val="en-CA"/>
        </w:rPr>
        <w:t xml:space="preserve">leadership skills or acquiring competencies required by </w:t>
      </w:r>
      <w:r w:rsidR="00742146" w:rsidRPr="004648EA">
        <w:rPr>
          <w:sz w:val="22"/>
          <w:szCs w:val="22"/>
          <w:lang w:val="en-CA"/>
        </w:rPr>
        <w:t xml:space="preserve">the </w:t>
      </w:r>
      <w:r w:rsidRPr="004648EA">
        <w:rPr>
          <w:sz w:val="22"/>
          <w:szCs w:val="22"/>
          <w:lang w:val="en-CA"/>
        </w:rPr>
        <w:t xml:space="preserve">new </w:t>
      </w:r>
      <w:r w:rsidR="005836A6" w:rsidRPr="004648EA">
        <w:rPr>
          <w:sz w:val="22"/>
          <w:szCs w:val="22"/>
          <w:lang w:val="en-CA"/>
        </w:rPr>
        <w:t xml:space="preserve">e-commerce </w:t>
      </w:r>
      <w:r w:rsidRPr="004648EA">
        <w:rPr>
          <w:sz w:val="22"/>
          <w:szCs w:val="22"/>
          <w:lang w:val="en-CA"/>
        </w:rPr>
        <w:t xml:space="preserve">business. Although Liu recognized this problem, he </w:t>
      </w:r>
      <w:r w:rsidR="001032A8" w:rsidRPr="004648EA">
        <w:rPr>
          <w:sz w:val="22"/>
          <w:szCs w:val="22"/>
          <w:lang w:val="en-CA"/>
        </w:rPr>
        <w:t>too</w:t>
      </w:r>
      <w:r w:rsidR="00FE6735">
        <w:rPr>
          <w:sz w:val="22"/>
          <w:szCs w:val="22"/>
          <w:lang w:val="en-CA"/>
        </w:rPr>
        <w:t xml:space="preserve"> did not have</w:t>
      </w:r>
      <w:r w:rsidRPr="004648EA">
        <w:rPr>
          <w:sz w:val="22"/>
          <w:szCs w:val="22"/>
          <w:lang w:val="en-CA"/>
        </w:rPr>
        <w:t xml:space="preserve"> spare energy to </w:t>
      </w:r>
      <w:r w:rsidR="00FE6735">
        <w:rPr>
          <w:sz w:val="22"/>
          <w:szCs w:val="22"/>
          <w:lang w:val="en-CA"/>
        </w:rPr>
        <w:t xml:space="preserve">think </w:t>
      </w:r>
      <w:r w:rsidRPr="004648EA">
        <w:rPr>
          <w:sz w:val="22"/>
          <w:szCs w:val="22"/>
          <w:lang w:val="en-CA"/>
        </w:rPr>
        <w:t xml:space="preserve">seriously about how to build a systematic talent </w:t>
      </w:r>
      <w:r w:rsidR="005836A6" w:rsidRPr="004648EA">
        <w:rPr>
          <w:sz w:val="22"/>
          <w:szCs w:val="22"/>
          <w:lang w:val="en-CA"/>
        </w:rPr>
        <w:t>“</w:t>
      </w:r>
      <w:r w:rsidRPr="004648EA">
        <w:rPr>
          <w:sz w:val="22"/>
          <w:szCs w:val="22"/>
          <w:lang w:val="en-CA"/>
        </w:rPr>
        <w:t>pipeline.</w:t>
      </w:r>
      <w:r w:rsidR="005836A6" w:rsidRPr="004648EA">
        <w:rPr>
          <w:sz w:val="22"/>
          <w:szCs w:val="22"/>
          <w:lang w:val="en-CA"/>
        </w:rPr>
        <w:t>”</w:t>
      </w:r>
      <w:r w:rsidRPr="004648EA">
        <w:rPr>
          <w:sz w:val="22"/>
          <w:szCs w:val="22"/>
          <w:lang w:val="en-CA"/>
        </w:rPr>
        <w:t xml:space="preserve"> Nevertheless, in 2007, the company attempted to address this issue by recruiting two management trainees. Liu spent time talk</w:t>
      </w:r>
      <w:r w:rsidR="005836A6" w:rsidRPr="004648EA">
        <w:rPr>
          <w:sz w:val="22"/>
          <w:szCs w:val="22"/>
          <w:lang w:val="en-CA"/>
        </w:rPr>
        <w:t>ing</w:t>
      </w:r>
      <w:r w:rsidRPr="004648EA">
        <w:rPr>
          <w:sz w:val="22"/>
          <w:szCs w:val="22"/>
          <w:lang w:val="en-CA"/>
        </w:rPr>
        <w:t xml:space="preserve"> with them and watch</w:t>
      </w:r>
      <w:r w:rsidR="005836A6" w:rsidRPr="004648EA">
        <w:rPr>
          <w:sz w:val="22"/>
          <w:szCs w:val="22"/>
          <w:lang w:val="en-CA"/>
        </w:rPr>
        <w:t>ing</w:t>
      </w:r>
      <w:r w:rsidRPr="004648EA">
        <w:rPr>
          <w:sz w:val="22"/>
          <w:szCs w:val="22"/>
          <w:lang w:val="en-CA"/>
        </w:rPr>
        <w:t xml:space="preserve"> their progress</w:t>
      </w:r>
      <w:r w:rsidR="001032A8" w:rsidRPr="004648EA">
        <w:rPr>
          <w:sz w:val="22"/>
          <w:szCs w:val="22"/>
          <w:lang w:val="en-CA"/>
        </w:rPr>
        <w:t>, and i</w:t>
      </w:r>
      <w:r w:rsidRPr="004648EA">
        <w:rPr>
          <w:sz w:val="22"/>
          <w:szCs w:val="22"/>
          <w:lang w:val="en-CA"/>
        </w:rPr>
        <w:t xml:space="preserve">n the following </w:t>
      </w:r>
      <w:r w:rsidR="001032A8" w:rsidRPr="004648EA">
        <w:rPr>
          <w:sz w:val="22"/>
          <w:szCs w:val="22"/>
          <w:lang w:val="en-CA"/>
        </w:rPr>
        <w:t xml:space="preserve">five </w:t>
      </w:r>
      <w:r w:rsidRPr="004648EA">
        <w:rPr>
          <w:sz w:val="22"/>
          <w:szCs w:val="22"/>
          <w:lang w:val="en-CA"/>
        </w:rPr>
        <w:t xml:space="preserve">years, JD.com continued to recruit a few management trainees every year. </w:t>
      </w:r>
    </w:p>
    <w:p w14:paraId="10CD4301" w14:textId="77777777" w:rsidR="00D44373" w:rsidRPr="004648EA" w:rsidRDefault="00D44373" w:rsidP="00D44373">
      <w:pPr>
        <w:jc w:val="both"/>
        <w:rPr>
          <w:b/>
          <w:sz w:val="22"/>
          <w:szCs w:val="22"/>
          <w:lang w:val="en-CA"/>
        </w:rPr>
      </w:pPr>
    </w:p>
    <w:p w14:paraId="1211274F" w14:textId="77777777" w:rsidR="00D44373" w:rsidRPr="004648EA" w:rsidRDefault="00D44373" w:rsidP="00D44373">
      <w:pPr>
        <w:jc w:val="both"/>
        <w:rPr>
          <w:b/>
          <w:sz w:val="22"/>
          <w:szCs w:val="22"/>
          <w:lang w:val="en-CA"/>
        </w:rPr>
      </w:pPr>
    </w:p>
    <w:p w14:paraId="2D90497E" w14:textId="77777777" w:rsidR="00D44373" w:rsidRPr="004648EA" w:rsidRDefault="00D44373" w:rsidP="00D44373">
      <w:pPr>
        <w:pStyle w:val="Casehead2"/>
        <w:rPr>
          <w:lang w:val="en-CA"/>
        </w:rPr>
      </w:pPr>
      <w:r w:rsidRPr="004648EA">
        <w:rPr>
          <w:lang w:val="en-CA"/>
        </w:rPr>
        <w:t xml:space="preserve">HR Information System </w:t>
      </w:r>
    </w:p>
    <w:p w14:paraId="13602F3B" w14:textId="77777777" w:rsidR="00D44373" w:rsidRPr="004648EA" w:rsidRDefault="00D44373" w:rsidP="00D44373">
      <w:pPr>
        <w:jc w:val="both"/>
        <w:rPr>
          <w:sz w:val="22"/>
          <w:szCs w:val="22"/>
          <w:lang w:val="en-CA"/>
        </w:rPr>
      </w:pPr>
    </w:p>
    <w:p w14:paraId="6C00B6B5" w14:textId="6B1DC562" w:rsidR="00D44373" w:rsidRPr="004648EA" w:rsidRDefault="00D44373" w:rsidP="00D44373">
      <w:pPr>
        <w:jc w:val="both"/>
        <w:rPr>
          <w:sz w:val="22"/>
          <w:szCs w:val="22"/>
          <w:lang w:val="en-CA"/>
        </w:rPr>
      </w:pPr>
      <w:r w:rsidRPr="004648EA">
        <w:rPr>
          <w:sz w:val="22"/>
          <w:szCs w:val="22"/>
          <w:lang w:val="en-CA"/>
        </w:rPr>
        <w:t xml:space="preserve">In 2010, when the company had about </w:t>
      </w:r>
      <w:r w:rsidR="00742146" w:rsidRPr="004648EA">
        <w:rPr>
          <w:sz w:val="22"/>
          <w:szCs w:val="22"/>
          <w:lang w:val="en-CA"/>
        </w:rPr>
        <w:t>7,000</w:t>
      </w:r>
      <w:r w:rsidRPr="004648EA">
        <w:rPr>
          <w:sz w:val="22"/>
          <w:szCs w:val="22"/>
          <w:lang w:val="en-CA"/>
        </w:rPr>
        <w:t xml:space="preserve"> employees with </w:t>
      </w:r>
      <w:r w:rsidR="001032A8" w:rsidRPr="004648EA">
        <w:rPr>
          <w:sz w:val="22"/>
          <w:szCs w:val="22"/>
          <w:lang w:val="en-CA"/>
        </w:rPr>
        <w:t>700</w:t>
      </w:r>
      <w:r w:rsidRPr="004648EA">
        <w:rPr>
          <w:sz w:val="22"/>
          <w:szCs w:val="22"/>
          <w:lang w:val="en-CA"/>
        </w:rPr>
        <w:t xml:space="preserve"> job positions, the HR </w:t>
      </w:r>
      <w:r w:rsidR="00926059" w:rsidRPr="004648EA">
        <w:rPr>
          <w:sz w:val="22"/>
          <w:szCs w:val="22"/>
          <w:lang w:val="en-CA"/>
        </w:rPr>
        <w:t>managers</w:t>
      </w:r>
      <w:r w:rsidRPr="004648EA">
        <w:rPr>
          <w:sz w:val="22"/>
          <w:szCs w:val="22"/>
          <w:lang w:val="en-CA"/>
        </w:rPr>
        <w:t xml:space="preserve"> had not </w:t>
      </w:r>
      <w:r w:rsidR="00981C31" w:rsidRPr="004648EA">
        <w:rPr>
          <w:sz w:val="22"/>
          <w:szCs w:val="22"/>
          <w:lang w:val="en-CA"/>
        </w:rPr>
        <w:t xml:space="preserve">yet </w:t>
      </w:r>
      <w:r w:rsidRPr="004648EA">
        <w:rPr>
          <w:sz w:val="22"/>
          <w:szCs w:val="22"/>
          <w:lang w:val="en-CA"/>
        </w:rPr>
        <w:t>implemented a</w:t>
      </w:r>
      <w:r w:rsidR="001032A8" w:rsidRPr="004648EA">
        <w:rPr>
          <w:sz w:val="22"/>
          <w:szCs w:val="22"/>
          <w:lang w:val="en-CA"/>
        </w:rPr>
        <w:t>n</w:t>
      </w:r>
      <w:r w:rsidRPr="004648EA">
        <w:rPr>
          <w:sz w:val="22"/>
          <w:szCs w:val="22"/>
          <w:lang w:val="en-CA"/>
        </w:rPr>
        <w:t xml:space="preserve"> HR enterprise resource planning system</w:t>
      </w:r>
      <w:r w:rsidR="00981C31" w:rsidRPr="004648EA">
        <w:rPr>
          <w:sz w:val="22"/>
          <w:szCs w:val="22"/>
          <w:lang w:val="en-CA"/>
        </w:rPr>
        <w:t xml:space="preserve">; instead, they were </w:t>
      </w:r>
      <w:r w:rsidR="00926059" w:rsidRPr="004648EA">
        <w:rPr>
          <w:sz w:val="22"/>
          <w:szCs w:val="22"/>
          <w:lang w:val="en-CA"/>
        </w:rPr>
        <w:t>using</w:t>
      </w:r>
      <w:r w:rsidRPr="004648EA">
        <w:rPr>
          <w:sz w:val="22"/>
          <w:szCs w:val="22"/>
          <w:lang w:val="en-CA"/>
        </w:rPr>
        <w:t xml:space="preserve"> </w:t>
      </w:r>
      <w:r w:rsidR="00981C31" w:rsidRPr="004648EA">
        <w:rPr>
          <w:sz w:val="22"/>
          <w:szCs w:val="22"/>
          <w:lang w:val="en-CA"/>
        </w:rPr>
        <w:t xml:space="preserve">Microsoft </w:t>
      </w:r>
      <w:r w:rsidRPr="004648EA">
        <w:rPr>
          <w:sz w:val="22"/>
          <w:szCs w:val="22"/>
          <w:lang w:val="en-CA"/>
        </w:rPr>
        <w:t xml:space="preserve">Excel to calculate and record salary payment. The company </w:t>
      </w:r>
      <w:r w:rsidR="00981C31" w:rsidRPr="004648EA">
        <w:rPr>
          <w:sz w:val="22"/>
          <w:szCs w:val="22"/>
          <w:lang w:val="en-CA"/>
        </w:rPr>
        <w:t xml:space="preserve">eventually </w:t>
      </w:r>
      <w:r w:rsidRPr="004648EA">
        <w:rPr>
          <w:sz w:val="22"/>
          <w:szCs w:val="22"/>
          <w:lang w:val="en-CA"/>
        </w:rPr>
        <w:t xml:space="preserve">installed </w:t>
      </w:r>
      <w:r w:rsidR="001032A8" w:rsidRPr="004648EA">
        <w:rPr>
          <w:sz w:val="22"/>
          <w:szCs w:val="22"/>
          <w:lang w:val="en-CA"/>
        </w:rPr>
        <w:t xml:space="preserve">new </w:t>
      </w:r>
      <w:r w:rsidRPr="004648EA">
        <w:rPr>
          <w:sz w:val="22"/>
          <w:szCs w:val="22"/>
          <w:lang w:val="en-CA"/>
        </w:rPr>
        <w:t xml:space="preserve">software for </w:t>
      </w:r>
      <w:r w:rsidR="000F56B6" w:rsidRPr="004648EA">
        <w:rPr>
          <w:sz w:val="22"/>
          <w:szCs w:val="22"/>
          <w:lang w:val="en-CA"/>
        </w:rPr>
        <w:t>this purpose</w:t>
      </w:r>
      <w:r w:rsidR="00981C31" w:rsidRPr="004648EA">
        <w:rPr>
          <w:sz w:val="22"/>
          <w:szCs w:val="22"/>
          <w:lang w:val="en-CA"/>
        </w:rPr>
        <w:t>,</w:t>
      </w:r>
      <w:r w:rsidRPr="004648EA">
        <w:rPr>
          <w:sz w:val="22"/>
          <w:szCs w:val="22"/>
          <w:lang w:val="en-CA"/>
        </w:rPr>
        <w:t xml:space="preserve"> but </w:t>
      </w:r>
      <w:r w:rsidR="00981C31" w:rsidRPr="004648EA">
        <w:rPr>
          <w:sz w:val="22"/>
          <w:szCs w:val="22"/>
          <w:lang w:val="en-CA"/>
        </w:rPr>
        <w:t>th</w:t>
      </w:r>
      <w:r w:rsidR="000F56B6" w:rsidRPr="004648EA">
        <w:rPr>
          <w:sz w:val="22"/>
          <w:szCs w:val="22"/>
          <w:lang w:val="en-CA"/>
        </w:rPr>
        <w:t>e</w:t>
      </w:r>
      <w:r w:rsidR="00981C31" w:rsidRPr="004648EA">
        <w:rPr>
          <w:sz w:val="22"/>
          <w:szCs w:val="22"/>
          <w:lang w:val="en-CA"/>
        </w:rPr>
        <w:t xml:space="preserve"> software</w:t>
      </w:r>
      <w:r w:rsidRPr="004648EA">
        <w:rPr>
          <w:sz w:val="22"/>
          <w:szCs w:val="22"/>
          <w:lang w:val="en-CA"/>
        </w:rPr>
        <w:t xml:space="preserve"> </w:t>
      </w:r>
      <w:r w:rsidR="00981C31" w:rsidRPr="004648EA">
        <w:rPr>
          <w:sz w:val="22"/>
          <w:szCs w:val="22"/>
          <w:lang w:val="en-CA"/>
        </w:rPr>
        <w:t>reached</w:t>
      </w:r>
      <w:r w:rsidRPr="004648EA">
        <w:rPr>
          <w:sz w:val="22"/>
          <w:szCs w:val="22"/>
          <w:lang w:val="en-CA"/>
        </w:rPr>
        <w:t xml:space="preserve"> its limit </w:t>
      </w:r>
      <w:r w:rsidR="00271BF4" w:rsidRPr="004648EA">
        <w:rPr>
          <w:sz w:val="22"/>
          <w:szCs w:val="22"/>
          <w:lang w:val="en-CA"/>
        </w:rPr>
        <w:t xml:space="preserve">as </w:t>
      </w:r>
      <w:r w:rsidRPr="004648EA">
        <w:rPr>
          <w:sz w:val="22"/>
          <w:szCs w:val="22"/>
          <w:lang w:val="en-CA"/>
        </w:rPr>
        <w:t xml:space="preserve">the </w:t>
      </w:r>
      <w:r w:rsidR="001E0028" w:rsidRPr="004648EA">
        <w:rPr>
          <w:sz w:val="22"/>
          <w:szCs w:val="22"/>
          <w:lang w:val="en-CA"/>
        </w:rPr>
        <w:t>number of employees continued to grow</w:t>
      </w:r>
      <w:r w:rsidRPr="004648EA">
        <w:rPr>
          <w:sz w:val="22"/>
          <w:szCs w:val="22"/>
          <w:lang w:val="en-CA"/>
        </w:rPr>
        <w:t xml:space="preserve">. </w:t>
      </w:r>
    </w:p>
    <w:p w14:paraId="726E3A82" w14:textId="77777777" w:rsidR="00D44373" w:rsidRPr="004648EA" w:rsidRDefault="00D44373" w:rsidP="00D44373">
      <w:pPr>
        <w:jc w:val="both"/>
        <w:rPr>
          <w:sz w:val="22"/>
          <w:szCs w:val="22"/>
          <w:lang w:val="en-CA"/>
        </w:rPr>
      </w:pPr>
    </w:p>
    <w:p w14:paraId="371DCF8D" w14:textId="77777777" w:rsidR="00D44373" w:rsidRPr="004648EA" w:rsidRDefault="00D44373" w:rsidP="00D44373">
      <w:pPr>
        <w:jc w:val="both"/>
        <w:rPr>
          <w:sz w:val="22"/>
          <w:szCs w:val="22"/>
          <w:lang w:val="en-CA"/>
        </w:rPr>
      </w:pPr>
    </w:p>
    <w:p w14:paraId="09C777B4" w14:textId="77777777" w:rsidR="00D44373" w:rsidRPr="004648EA" w:rsidRDefault="00D44373" w:rsidP="00D44373">
      <w:pPr>
        <w:pStyle w:val="Casehead2"/>
        <w:rPr>
          <w:lang w:val="en-CA"/>
        </w:rPr>
      </w:pPr>
      <w:r w:rsidRPr="004648EA">
        <w:rPr>
          <w:lang w:val="en-CA"/>
        </w:rPr>
        <w:t xml:space="preserve">Employee Care Program </w:t>
      </w:r>
    </w:p>
    <w:p w14:paraId="4447EC36" w14:textId="77777777" w:rsidR="00D44373" w:rsidRPr="004648EA" w:rsidRDefault="00D44373" w:rsidP="00D44373">
      <w:pPr>
        <w:jc w:val="both"/>
        <w:rPr>
          <w:sz w:val="22"/>
          <w:szCs w:val="22"/>
          <w:lang w:val="en-CA"/>
        </w:rPr>
      </w:pPr>
    </w:p>
    <w:p w14:paraId="163DB9D2" w14:textId="06F986D8" w:rsidR="00D44373" w:rsidRPr="004648EA" w:rsidRDefault="00D44373" w:rsidP="00D44373">
      <w:pPr>
        <w:jc w:val="both"/>
        <w:rPr>
          <w:sz w:val="22"/>
          <w:szCs w:val="22"/>
          <w:lang w:val="en-CA"/>
        </w:rPr>
      </w:pPr>
      <w:r w:rsidRPr="004648EA">
        <w:rPr>
          <w:sz w:val="22"/>
          <w:szCs w:val="22"/>
          <w:lang w:val="en-CA"/>
        </w:rPr>
        <w:t xml:space="preserve">Although an </w:t>
      </w:r>
      <w:r w:rsidR="007A229E" w:rsidRPr="004648EA">
        <w:rPr>
          <w:sz w:val="22"/>
          <w:szCs w:val="22"/>
          <w:lang w:val="en-CA"/>
        </w:rPr>
        <w:t>employee care</w:t>
      </w:r>
      <w:r w:rsidRPr="004648EA">
        <w:rPr>
          <w:sz w:val="22"/>
          <w:szCs w:val="22"/>
          <w:lang w:val="en-CA"/>
        </w:rPr>
        <w:t xml:space="preserve"> program existed, resources for it were limited</w:t>
      </w:r>
      <w:r w:rsidR="00742146" w:rsidRPr="004648EA">
        <w:rPr>
          <w:sz w:val="22"/>
          <w:szCs w:val="22"/>
          <w:lang w:val="en-CA"/>
        </w:rPr>
        <w:t xml:space="preserve">, and </w:t>
      </w:r>
      <w:r w:rsidR="006534A8" w:rsidRPr="004648EA">
        <w:rPr>
          <w:sz w:val="22"/>
          <w:szCs w:val="22"/>
          <w:lang w:val="en-CA"/>
        </w:rPr>
        <w:t>i</w:t>
      </w:r>
      <w:r w:rsidRPr="004648EA">
        <w:rPr>
          <w:sz w:val="22"/>
          <w:szCs w:val="22"/>
          <w:lang w:val="en-CA"/>
        </w:rPr>
        <w:t xml:space="preserve">t had not incorporated any company-specific features. </w:t>
      </w:r>
      <w:r w:rsidR="00742146" w:rsidRPr="004648EA">
        <w:rPr>
          <w:sz w:val="22"/>
          <w:szCs w:val="22"/>
          <w:lang w:val="en-CA"/>
        </w:rPr>
        <w:t>T</w:t>
      </w:r>
      <w:r w:rsidRPr="004648EA">
        <w:rPr>
          <w:sz w:val="22"/>
          <w:szCs w:val="22"/>
          <w:lang w:val="en-CA"/>
        </w:rPr>
        <w:t xml:space="preserve">he company </w:t>
      </w:r>
      <w:r w:rsidR="00742146" w:rsidRPr="004648EA">
        <w:rPr>
          <w:sz w:val="22"/>
          <w:szCs w:val="22"/>
          <w:lang w:val="en-CA"/>
        </w:rPr>
        <w:t xml:space="preserve">also </w:t>
      </w:r>
      <w:r w:rsidRPr="004648EA">
        <w:rPr>
          <w:sz w:val="22"/>
          <w:szCs w:val="22"/>
          <w:lang w:val="en-CA"/>
        </w:rPr>
        <w:t>maintained a standard benefit</w:t>
      </w:r>
      <w:r w:rsidR="001032A8" w:rsidRPr="004648EA">
        <w:rPr>
          <w:sz w:val="22"/>
          <w:szCs w:val="22"/>
          <w:lang w:val="en-CA"/>
        </w:rPr>
        <w:t>s</w:t>
      </w:r>
      <w:r w:rsidRPr="004648EA">
        <w:rPr>
          <w:sz w:val="22"/>
          <w:szCs w:val="22"/>
          <w:lang w:val="en-CA"/>
        </w:rPr>
        <w:t xml:space="preserve"> package</w:t>
      </w:r>
      <w:r w:rsidR="00191CFD" w:rsidRPr="004648EA">
        <w:rPr>
          <w:sz w:val="22"/>
          <w:szCs w:val="22"/>
          <w:lang w:val="en-CA"/>
        </w:rPr>
        <w:t xml:space="preserve"> but</w:t>
      </w:r>
      <w:r w:rsidRPr="004648EA">
        <w:rPr>
          <w:sz w:val="22"/>
          <w:szCs w:val="22"/>
          <w:lang w:val="en-CA"/>
        </w:rPr>
        <w:t xml:space="preserve"> </w:t>
      </w:r>
      <w:r w:rsidR="00191CFD" w:rsidRPr="004648EA">
        <w:rPr>
          <w:sz w:val="22"/>
          <w:szCs w:val="22"/>
          <w:lang w:val="en-CA"/>
        </w:rPr>
        <w:t>did not</w:t>
      </w:r>
      <w:r w:rsidRPr="004648EA">
        <w:rPr>
          <w:sz w:val="22"/>
          <w:szCs w:val="22"/>
          <w:lang w:val="en-CA"/>
        </w:rPr>
        <w:t xml:space="preserve"> customiz</w:t>
      </w:r>
      <w:r w:rsidR="00191CFD" w:rsidRPr="004648EA">
        <w:rPr>
          <w:sz w:val="22"/>
          <w:szCs w:val="22"/>
          <w:lang w:val="en-CA"/>
        </w:rPr>
        <w:t>e</w:t>
      </w:r>
      <w:r w:rsidRPr="004648EA">
        <w:rPr>
          <w:sz w:val="22"/>
          <w:szCs w:val="22"/>
          <w:lang w:val="en-CA"/>
        </w:rPr>
        <w:t xml:space="preserve"> it for different job ranks or categories.</w:t>
      </w:r>
    </w:p>
    <w:p w14:paraId="590E7DD6" w14:textId="77777777" w:rsidR="00D44373" w:rsidRPr="004648EA" w:rsidRDefault="00D44373" w:rsidP="00D44373">
      <w:pPr>
        <w:jc w:val="both"/>
        <w:rPr>
          <w:sz w:val="22"/>
          <w:szCs w:val="22"/>
          <w:lang w:val="en-CA"/>
        </w:rPr>
      </w:pPr>
    </w:p>
    <w:p w14:paraId="0DB02380" w14:textId="77777777" w:rsidR="00D44373" w:rsidRPr="004648EA" w:rsidRDefault="00D44373" w:rsidP="00D44373">
      <w:pPr>
        <w:jc w:val="both"/>
        <w:rPr>
          <w:sz w:val="22"/>
          <w:szCs w:val="22"/>
          <w:lang w:val="en-CA"/>
        </w:rPr>
      </w:pPr>
    </w:p>
    <w:p w14:paraId="1BFE5EB3" w14:textId="77777777" w:rsidR="00D44373" w:rsidRPr="004648EA" w:rsidRDefault="00D44373" w:rsidP="00D44373">
      <w:pPr>
        <w:pStyle w:val="Casehead2"/>
        <w:rPr>
          <w:lang w:val="en-CA"/>
        </w:rPr>
      </w:pPr>
      <w:r w:rsidRPr="004648EA">
        <w:rPr>
          <w:lang w:val="en-CA"/>
        </w:rPr>
        <w:t xml:space="preserve">Compensation Structure </w:t>
      </w:r>
    </w:p>
    <w:p w14:paraId="0883B858" w14:textId="77777777" w:rsidR="00D44373" w:rsidRPr="004648EA" w:rsidRDefault="00D44373" w:rsidP="00D44373">
      <w:pPr>
        <w:jc w:val="both"/>
        <w:rPr>
          <w:sz w:val="22"/>
          <w:szCs w:val="22"/>
          <w:lang w:val="en-CA"/>
        </w:rPr>
      </w:pPr>
    </w:p>
    <w:p w14:paraId="4043CE1A" w14:textId="2DB6CFC1" w:rsidR="00D44373" w:rsidRPr="004648EA" w:rsidRDefault="00D44373" w:rsidP="00D44373">
      <w:pPr>
        <w:pStyle w:val="Casehead3"/>
        <w:rPr>
          <w:lang w:val="en-CA"/>
        </w:rPr>
      </w:pPr>
      <w:r w:rsidRPr="004648EA">
        <w:rPr>
          <w:lang w:val="en-CA"/>
        </w:rPr>
        <w:t>Warehouse and Delivery Staff</w:t>
      </w:r>
      <w:r w:rsidR="00103627" w:rsidRPr="004648EA">
        <w:rPr>
          <w:lang w:val="en-CA"/>
        </w:rPr>
        <w:t xml:space="preserve"> </w:t>
      </w:r>
    </w:p>
    <w:p w14:paraId="044695E3" w14:textId="77777777" w:rsidR="00D44373" w:rsidRPr="004648EA" w:rsidRDefault="00D44373" w:rsidP="00D44373">
      <w:pPr>
        <w:jc w:val="both"/>
        <w:rPr>
          <w:sz w:val="22"/>
          <w:szCs w:val="22"/>
          <w:lang w:val="en-CA"/>
        </w:rPr>
      </w:pPr>
    </w:p>
    <w:p w14:paraId="22F0E229" w14:textId="594CFD4C" w:rsidR="00D44373" w:rsidRPr="004648EA" w:rsidRDefault="00D44373" w:rsidP="00D44373">
      <w:pPr>
        <w:jc w:val="both"/>
        <w:rPr>
          <w:sz w:val="22"/>
          <w:szCs w:val="22"/>
          <w:lang w:val="en-CA"/>
        </w:rPr>
      </w:pPr>
      <w:r w:rsidRPr="004648EA">
        <w:rPr>
          <w:sz w:val="22"/>
          <w:szCs w:val="22"/>
          <w:lang w:val="en-CA"/>
        </w:rPr>
        <w:t xml:space="preserve">The company allowed managers in different cities to decide the salary for local delivery employees and did not centrally factor cross-city differences in costs of living into its nationwide compensation structure. </w:t>
      </w:r>
    </w:p>
    <w:p w14:paraId="0E20F752" w14:textId="77777777" w:rsidR="00D44373" w:rsidRPr="004648EA" w:rsidRDefault="00D44373" w:rsidP="00D44373">
      <w:pPr>
        <w:jc w:val="both"/>
        <w:rPr>
          <w:sz w:val="22"/>
          <w:szCs w:val="22"/>
          <w:lang w:val="en-CA"/>
        </w:rPr>
      </w:pPr>
    </w:p>
    <w:p w14:paraId="394E9FB8" w14:textId="77777777" w:rsidR="00D44373" w:rsidRPr="004648EA" w:rsidRDefault="00D44373" w:rsidP="00D44373">
      <w:pPr>
        <w:jc w:val="both"/>
        <w:rPr>
          <w:sz w:val="22"/>
          <w:szCs w:val="22"/>
          <w:lang w:val="en-CA"/>
        </w:rPr>
      </w:pPr>
    </w:p>
    <w:p w14:paraId="21BCAFA6" w14:textId="77777777" w:rsidR="00D44373" w:rsidRPr="004648EA" w:rsidRDefault="00D44373" w:rsidP="00D44373">
      <w:pPr>
        <w:pStyle w:val="Casehead3"/>
        <w:rPr>
          <w:lang w:val="en-CA"/>
        </w:rPr>
      </w:pPr>
      <w:r w:rsidRPr="004648EA">
        <w:rPr>
          <w:lang w:val="en-CA"/>
        </w:rPr>
        <w:t>Management Team</w:t>
      </w:r>
    </w:p>
    <w:p w14:paraId="5EAB493F" w14:textId="77777777" w:rsidR="00D44373" w:rsidRPr="004648EA" w:rsidRDefault="00D44373" w:rsidP="00D44373">
      <w:pPr>
        <w:jc w:val="both"/>
        <w:rPr>
          <w:sz w:val="22"/>
          <w:szCs w:val="22"/>
          <w:lang w:val="en-CA"/>
        </w:rPr>
      </w:pPr>
    </w:p>
    <w:p w14:paraId="6C25DCD6" w14:textId="1B617150" w:rsidR="00D44373" w:rsidRPr="004648EA" w:rsidRDefault="00D44373" w:rsidP="00D44373">
      <w:pPr>
        <w:jc w:val="both"/>
        <w:rPr>
          <w:sz w:val="22"/>
          <w:szCs w:val="22"/>
          <w:lang w:val="en-CA"/>
        </w:rPr>
      </w:pPr>
      <w:r w:rsidRPr="004648EA">
        <w:rPr>
          <w:sz w:val="22"/>
          <w:szCs w:val="22"/>
          <w:lang w:val="en-CA"/>
        </w:rPr>
        <w:t xml:space="preserve">Remuneration of </w:t>
      </w:r>
      <w:r w:rsidR="001032A8" w:rsidRPr="004648EA">
        <w:rPr>
          <w:sz w:val="22"/>
          <w:szCs w:val="22"/>
          <w:lang w:val="en-CA"/>
        </w:rPr>
        <w:t>l</w:t>
      </w:r>
      <w:r w:rsidRPr="004648EA">
        <w:rPr>
          <w:sz w:val="22"/>
          <w:szCs w:val="22"/>
          <w:lang w:val="en-CA"/>
        </w:rPr>
        <w:t>ong-servi</w:t>
      </w:r>
      <w:r w:rsidR="001032A8" w:rsidRPr="004648EA">
        <w:rPr>
          <w:sz w:val="22"/>
          <w:szCs w:val="22"/>
          <w:lang w:val="en-CA"/>
        </w:rPr>
        <w:t>ng</w:t>
      </w:r>
      <w:r w:rsidRPr="004648EA">
        <w:rPr>
          <w:sz w:val="22"/>
          <w:szCs w:val="22"/>
          <w:lang w:val="en-CA"/>
        </w:rPr>
        <w:t xml:space="preserve"> managers </w:t>
      </w:r>
      <w:r w:rsidR="008145C8" w:rsidRPr="004648EA">
        <w:rPr>
          <w:sz w:val="22"/>
          <w:szCs w:val="22"/>
          <w:lang w:val="en-CA"/>
        </w:rPr>
        <w:t>and</w:t>
      </w:r>
      <w:r w:rsidRPr="004648EA">
        <w:rPr>
          <w:sz w:val="22"/>
          <w:szCs w:val="22"/>
          <w:lang w:val="en-CA"/>
        </w:rPr>
        <w:t xml:space="preserve"> executives at JD.com was below </w:t>
      </w:r>
      <w:r w:rsidR="001032A8" w:rsidRPr="004648EA">
        <w:rPr>
          <w:sz w:val="22"/>
          <w:szCs w:val="22"/>
          <w:lang w:val="en-CA"/>
        </w:rPr>
        <w:t xml:space="preserve">the </w:t>
      </w:r>
      <w:r w:rsidR="008145C8" w:rsidRPr="004648EA">
        <w:rPr>
          <w:sz w:val="22"/>
          <w:szCs w:val="22"/>
          <w:lang w:val="en-CA"/>
        </w:rPr>
        <w:t xml:space="preserve">average </w:t>
      </w:r>
      <w:r w:rsidRPr="004648EA">
        <w:rPr>
          <w:sz w:val="22"/>
          <w:szCs w:val="22"/>
          <w:lang w:val="en-CA"/>
        </w:rPr>
        <w:t>market</w:t>
      </w:r>
      <w:r w:rsidR="001032A8" w:rsidRPr="004648EA">
        <w:rPr>
          <w:sz w:val="22"/>
          <w:szCs w:val="22"/>
          <w:lang w:val="en-CA"/>
        </w:rPr>
        <w:t xml:space="preserve"> </w:t>
      </w:r>
      <w:r w:rsidRPr="004648EA">
        <w:rPr>
          <w:sz w:val="22"/>
          <w:szCs w:val="22"/>
          <w:lang w:val="en-CA"/>
        </w:rPr>
        <w:t>rate. In the start-up stage, the company was unable to offer high salar</w:t>
      </w:r>
      <w:r w:rsidR="001032A8" w:rsidRPr="004648EA">
        <w:rPr>
          <w:sz w:val="22"/>
          <w:szCs w:val="22"/>
          <w:lang w:val="en-CA"/>
        </w:rPr>
        <w:t>ies</w:t>
      </w:r>
      <w:r w:rsidR="008A2F0B" w:rsidRPr="004648EA">
        <w:rPr>
          <w:sz w:val="22"/>
          <w:szCs w:val="22"/>
          <w:lang w:val="en-CA"/>
        </w:rPr>
        <w:t xml:space="preserve"> but </w:t>
      </w:r>
      <w:r w:rsidRPr="004648EA">
        <w:rPr>
          <w:sz w:val="22"/>
          <w:szCs w:val="22"/>
          <w:lang w:val="en-CA"/>
        </w:rPr>
        <w:t>gave out bonus</w:t>
      </w:r>
      <w:r w:rsidR="001032A8" w:rsidRPr="004648EA">
        <w:rPr>
          <w:sz w:val="22"/>
          <w:szCs w:val="22"/>
          <w:lang w:val="en-CA"/>
        </w:rPr>
        <w:t>es</w:t>
      </w:r>
      <w:r w:rsidRPr="004648EA">
        <w:rPr>
          <w:sz w:val="22"/>
          <w:szCs w:val="22"/>
          <w:lang w:val="en-CA"/>
        </w:rPr>
        <w:t xml:space="preserve"> when</w:t>
      </w:r>
      <w:r w:rsidR="006534A8" w:rsidRPr="004648EA">
        <w:rPr>
          <w:sz w:val="22"/>
          <w:szCs w:val="22"/>
          <w:lang w:val="en-CA"/>
        </w:rPr>
        <w:t xml:space="preserve"> </w:t>
      </w:r>
      <w:r w:rsidRPr="004648EA">
        <w:rPr>
          <w:sz w:val="22"/>
          <w:szCs w:val="22"/>
          <w:lang w:val="en-CA"/>
        </w:rPr>
        <w:t xml:space="preserve">performance was exceptional. JD.com was </w:t>
      </w:r>
      <w:r w:rsidR="008145C8" w:rsidRPr="004648EA">
        <w:rPr>
          <w:sz w:val="22"/>
          <w:szCs w:val="22"/>
          <w:lang w:val="en-CA"/>
        </w:rPr>
        <w:t xml:space="preserve">still </w:t>
      </w:r>
      <w:r w:rsidRPr="004648EA">
        <w:rPr>
          <w:sz w:val="22"/>
          <w:szCs w:val="22"/>
          <w:lang w:val="en-CA"/>
        </w:rPr>
        <w:t>able to attract management talent who saw the growth potential of the e-commerce sector and the company</w:t>
      </w:r>
      <w:r w:rsidR="008A2F0B" w:rsidRPr="004648EA">
        <w:rPr>
          <w:sz w:val="22"/>
          <w:szCs w:val="22"/>
          <w:lang w:val="en-CA"/>
        </w:rPr>
        <w:t xml:space="preserve">; </w:t>
      </w:r>
      <w:r w:rsidR="001032A8" w:rsidRPr="004648EA">
        <w:rPr>
          <w:sz w:val="22"/>
          <w:szCs w:val="22"/>
          <w:lang w:val="en-CA"/>
        </w:rPr>
        <w:t>s</w:t>
      </w:r>
      <w:r w:rsidRPr="004648EA">
        <w:rPr>
          <w:sz w:val="22"/>
          <w:szCs w:val="22"/>
          <w:lang w:val="en-CA"/>
        </w:rPr>
        <w:t xml:space="preserve">ome </w:t>
      </w:r>
      <w:r w:rsidR="008A2F0B" w:rsidRPr="004648EA">
        <w:rPr>
          <w:sz w:val="22"/>
          <w:szCs w:val="22"/>
          <w:lang w:val="en-CA"/>
        </w:rPr>
        <w:t>were</w:t>
      </w:r>
      <w:r w:rsidRPr="004648EA">
        <w:rPr>
          <w:sz w:val="22"/>
          <w:szCs w:val="22"/>
          <w:lang w:val="en-CA"/>
        </w:rPr>
        <w:t xml:space="preserve"> even willing to lower their salar</w:t>
      </w:r>
      <w:r w:rsidR="000A12CD" w:rsidRPr="004648EA">
        <w:rPr>
          <w:sz w:val="22"/>
          <w:szCs w:val="22"/>
          <w:lang w:val="en-CA"/>
        </w:rPr>
        <w:t>ies</w:t>
      </w:r>
      <w:r w:rsidRPr="004648EA">
        <w:rPr>
          <w:sz w:val="22"/>
          <w:szCs w:val="22"/>
          <w:lang w:val="en-CA"/>
        </w:rPr>
        <w:t xml:space="preserve"> to join. </w:t>
      </w:r>
    </w:p>
    <w:p w14:paraId="0395ED9D" w14:textId="77777777" w:rsidR="00D44373" w:rsidRPr="004648EA" w:rsidRDefault="00D44373" w:rsidP="00D44373">
      <w:pPr>
        <w:jc w:val="both"/>
        <w:rPr>
          <w:sz w:val="22"/>
          <w:szCs w:val="22"/>
          <w:lang w:val="en-CA"/>
        </w:rPr>
      </w:pPr>
    </w:p>
    <w:p w14:paraId="29C95ADB" w14:textId="77CB238C" w:rsidR="00D44373" w:rsidRPr="004648EA" w:rsidRDefault="00FE6735" w:rsidP="00D44373">
      <w:pPr>
        <w:jc w:val="both"/>
        <w:rPr>
          <w:sz w:val="22"/>
          <w:szCs w:val="22"/>
          <w:lang w:val="en-CA"/>
        </w:rPr>
      </w:pPr>
      <w:r>
        <w:rPr>
          <w:sz w:val="22"/>
          <w:szCs w:val="22"/>
          <w:lang w:val="en-CA"/>
        </w:rPr>
        <w:lastRenderedPageBreak/>
        <w:t>More recently, a</w:t>
      </w:r>
      <w:r w:rsidR="00D44373" w:rsidRPr="004648EA">
        <w:rPr>
          <w:sz w:val="22"/>
          <w:szCs w:val="22"/>
          <w:lang w:val="en-CA"/>
        </w:rPr>
        <w:t>s more and more newcomers arrived, their salar</w:t>
      </w:r>
      <w:r w:rsidR="001032A8" w:rsidRPr="004648EA">
        <w:rPr>
          <w:sz w:val="22"/>
          <w:szCs w:val="22"/>
          <w:lang w:val="en-CA"/>
        </w:rPr>
        <w:t>ies</w:t>
      </w:r>
      <w:r w:rsidR="00D44373" w:rsidRPr="004648EA">
        <w:rPr>
          <w:sz w:val="22"/>
          <w:szCs w:val="22"/>
          <w:lang w:val="en-CA"/>
        </w:rPr>
        <w:t xml:space="preserve">, usually at market rate, sometimes surpassed </w:t>
      </w:r>
      <w:r w:rsidR="008A2F0B" w:rsidRPr="004648EA">
        <w:rPr>
          <w:sz w:val="22"/>
          <w:szCs w:val="22"/>
          <w:lang w:val="en-CA"/>
        </w:rPr>
        <w:t xml:space="preserve">those </w:t>
      </w:r>
      <w:r w:rsidR="00D44373" w:rsidRPr="004648EA">
        <w:rPr>
          <w:sz w:val="22"/>
          <w:szCs w:val="22"/>
          <w:lang w:val="en-CA"/>
        </w:rPr>
        <w:t>of their supervisors. For high</w:t>
      </w:r>
      <w:r w:rsidR="001032A8" w:rsidRPr="004648EA">
        <w:rPr>
          <w:sz w:val="22"/>
          <w:szCs w:val="22"/>
          <w:lang w:val="en-CA"/>
        </w:rPr>
        <w:t>-</w:t>
      </w:r>
      <w:r w:rsidR="00D44373" w:rsidRPr="004648EA">
        <w:rPr>
          <w:sz w:val="22"/>
          <w:szCs w:val="22"/>
          <w:lang w:val="en-CA"/>
        </w:rPr>
        <w:t xml:space="preserve">demand talent </w:t>
      </w:r>
      <w:r w:rsidR="008A2F0B" w:rsidRPr="004648EA">
        <w:rPr>
          <w:sz w:val="22"/>
          <w:szCs w:val="22"/>
          <w:lang w:val="en-CA"/>
        </w:rPr>
        <w:t xml:space="preserve">such as </w:t>
      </w:r>
      <w:r w:rsidR="00D44373" w:rsidRPr="004648EA">
        <w:rPr>
          <w:sz w:val="22"/>
          <w:szCs w:val="22"/>
          <w:lang w:val="en-CA"/>
        </w:rPr>
        <w:t xml:space="preserve">those hunted from the financial industry, </w:t>
      </w:r>
      <w:r w:rsidR="00FA451E" w:rsidRPr="004648EA">
        <w:rPr>
          <w:sz w:val="22"/>
          <w:szCs w:val="22"/>
          <w:lang w:val="en-CA"/>
        </w:rPr>
        <w:t>the</w:t>
      </w:r>
      <w:r w:rsidR="00D44373" w:rsidRPr="004648EA">
        <w:rPr>
          <w:sz w:val="22"/>
          <w:szCs w:val="22"/>
          <w:lang w:val="en-CA"/>
        </w:rPr>
        <w:t xml:space="preserve"> problem of “reversed supervisor</w:t>
      </w:r>
      <w:r w:rsidR="00531CAD" w:rsidRPr="004648EA">
        <w:rPr>
          <w:lang w:val="en-CA"/>
        </w:rPr>
        <w:t>–</w:t>
      </w:r>
      <w:r w:rsidR="00D44373" w:rsidRPr="004648EA">
        <w:rPr>
          <w:sz w:val="22"/>
          <w:szCs w:val="22"/>
          <w:lang w:val="en-CA"/>
        </w:rPr>
        <w:t xml:space="preserve">subordinate pay level” was even more common and serious. One senior manager commented, “These </w:t>
      </w:r>
      <w:r w:rsidR="005618B5" w:rsidRPr="004648EA">
        <w:rPr>
          <w:sz w:val="22"/>
          <w:szCs w:val="22"/>
          <w:lang w:val="en-CA"/>
        </w:rPr>
        <w:t>l</w:t>
      </w:r>
      <w:r w:rsidR="00D44373" w:rsidRPr="004648EA">
        <w:rPr>
          <w:sz w:val="22"/>
          <w:szCs w:val="22"/>
          <w:lang w:val="en-CA"/>
        </w:rPr>
        <w:t>ong-servi</w:t>
      </w:r>
      <w:r w:rsidR="005618B5" w:rsidRPr="004648EA">
        <w:rPr>
          <w:sz w:val="22"/>
          <w:szCs w:val="22"/>
          <w:lang w:val="en-CA"/>
        </w:rPr>
        <w:t>ng</w:t>
      </w:r>
      <w:r w:rsidR="00D44373" w:rsidRPr="004648EA">
        <w:rPr>
          <w:sz w:val="22"/>
          <w:szCs w:val="22"/>
          <w:lang w:val="en-CA"/>
        </w:rPr>
        <w:t xml:space="preserve"> managers were actually very capable and had grown with the company. Although the company regularly raised their salar</w:t>
      </w:r>
      <w:r w:rsidR="005618B5" w:rsidRPr="004648EA">
        <w:rPr>
          <w:sz w:val="22"/>
          <w:szCs w:val="22"/>
          <w:lang w:val="en-CA"/>
        </w:rPr>
        <w:t>ies</w:t>
      </w:r>
      <w:r w:rsidR="00D44373" w:rsidRPr="004648EA">
        <w:rPr>
          <w:sz w:val="22"/>
          <w:szCs w:val="22"/>
          <w:lang w:val="en-CA"/>
        </w:rPr>
        <w:t>, such increases did not catch up with the market rate.” Another senior manager noted, “The company has not yet had a job ranking scheme to guide whether a newcomer should join as a manager or director. The decision is often subjective.” Furthermore, these newcomers might not be perfect candidates</w:t>
      </w:r>
      <w:r w:rsidR="008A2F0B" w:rsidRPr="004648EA">
        <w:rPr>
          <w:sz w:val="22"/>
          <w:szCs w:val="22"/>
          <w:lang w:val="en-CA"/>
        </w:rPr>
        <w:t>,</w:t>
      </w:r>
      <w:r w:rsidR="00D44373" w:rsidRPr="004648EA">
        <w:rPr>
          <w:sz w:val="22"/>
          <w:szCs w:val="22"/>
          <w:lang w:val="en-CA"/>
        </w:rPr>
        <w:t xml:space="preserve"> and</w:t>
      </w:r>
      <w:r w:rsidR="008A2F0B" w:rsidRPr="004648EA">
        <w:rPr>
          <w:sz w:val="22"/>
          <w:szCs w:val="22"/>
          <w:lang w:val="en-CA"/>
        </w:rPr>
        <w:t xml:space="preserve"> they</w:t>
      </w:r>
      <w:r w:rsidR="00D44373" w:rsidRPr="004648EA">
        <w:rPr>
          <w:sz w:val="22"/>
          <w:szCs w:val="22"/>
          <w:lang w:val="en-CA"/>
        </w:rPr>
        <w:t xml:space="preserve"> often needed time to adapt to the company and figure out how to deal with its increasingly complex business issues. This led to a morale-hurting perception of unfairness among underpaid </w:t>
      </w:r>
      <w:r w:rsidR="005618B5" w:rsidRPr="004648EA">
        <w:rPr>
          <w:sz w:val="22"/>
          <w:szCs w:val="22"/>
          <w:lang w:val="en-CA"/>
        </w:rPr>
        <w:t>l</w:t>
      </w:r>
      <w:r w:rsidR="00D44373" w:rsidRPr="004648EA">
        <w:rPr>
          <w:sz w:val="22"/>
          <w:szCs w:val="22"/>
          <w:lang w:val="en-CA"/>
        </w:rPr>
        <w:t>ong-servi</w:t>
      </w:r>
      <w:r w:rsidR="005618B5" w:rsidRPr="004648EA">
        <w:rPr>
          <w:sz w:val="22"/>
          <w:szCs w:val="22"/>
          <w:lang w:val="en-CA"/>
        </w:rPr>
        <w:t>ng</w:t>
      </w:r>
      <w:r w:rsidR="00D44373" w:rsidRPr="004648EA">
        <w:rPr>
          <w:sz w:val="22"/>
          <w:szCs w:val="22"/>
          <w:lang w:val="en-CA"/>
        </w:rPr>
        <w:t xml:space="preserve"> supervisors. A senior manager complained, “If my subordinates were better paid than me, they should be more competent and bring more value to the company than me.”</w:t>
      </w:r>
    </w:p>
    <w:p w14:paraId="2CAF4D97" w14:textId="77777777" w:rsidR="00D44373" w:rsidRPr="004648EA" w:rsidRDefault="00D44373" w:rsidP="00D44373">
      <w:pPr>
        <w:jc w:val="both"/>
        <w:rPr>
          <w:sz w:val="22"/>
          <w:szCs w:val="22"/>
          <w:lang w:val="en-CA"/>
        </w:rPr>
      </w:pPr>
    </w:p>
    <w:p w14:paraId="185234DB" w14:textId="77777777" w:rsidR="00D44373" w:rsidRPr="004648EA" w:rsidRDefault="00D44373" w:rsidP="00D44373">
      <w:pPr>
        <w:jc w:val="both"/>
        <w:rPr>
          <w:sz w:val="22"/>
          <w:szCs w:val="22"/>
          <w:lang w:val="en-CA"/>
        </w:rPr>
      </w:pPr>
    </w:p>
    <w:p w14:paraId="5C405F03" w14:textId="757EF0F3" w:rsidR="00D44373" w:rsidRPr="004648EA" w:rsidRDefault="00D44373" w:rsidP="00D44373">
      <w:pPr>
        <w:pStyle w:val="Casehead2"/>
        <w:rPr>
          <w:lang w:val="en-CA"/>
        </w:rPr>
      </w:pPr>
      <w:r w:rsidRPr="004648EA">
        <w:rPr>
          <w:lang w:val="en-CA"/>
        </w:rPr>
        <w:t>Performance Evaluation and Incentive Schemes</w:t>
      </w:r>
      <w:r w:rsidR="00103627" w:rsidRPr="004648EA">
        <w:rPr>
          <w:lang w:val="en-CA"/>
        </w:rPr>
        <w:t xml:space="preserve"> </w:t>
      </w:r>
    </w:p>
    <w:p w14:paraId="2C89E908" w14:textId="77777777" w:rsidR="00D44373" w:rsidRPr="004648EA" w:rsidRDefault="00D44373" w:rsidP="00D44373">
      <w:pPr>
        <w:jc w:val="both"/>
        <w:rPr>
          <w:i/>
          <w:sz w:val="22"/>
          <w:szCs w:val="22"/>
          <w:lang w:val="en-CA"/>
        </w:rPr>
      </w:pPr>
    </w:p>
    <w:p w14:paraId="41BDA3CF" w14:textId="6E28F7E5" w:rsidR="00D44373" w:rsidRPr="004648EA" w:rsidRDefault="00617838" w:rsidP="00D44373">
      <w:pPr>
        <w:jc w:val="both"/>
        <w:rPr>
          <w:sz w:val="22"/>
          <w:szCs w:val="22"/>
          <w:lang w:val="en-CA"/>
        </w:rPr>
      </w:pPr>
      <w:r w:rsidRPr="004648EA">
        <w:rPr>
          <w:sz w:val="22"/>
          <w:szCs w:val="22"/>
          <w:lang w:val="en-CA"/>
        </w:rPr>
        <w:t>To stimulate growth, i</w:t>
      </w:r>
      <w:r w:rsidR="005618B5" w:rsidRPr="004648EA">
        <w:rPr>
          <w:sz w:val="22"/>
          <w:szCs w:val="22"/>
          <w:lang w:val="en-CA"/>
        </w:rPr>
        <w:t>n</w:t>
      </w:r>
      <w:r w:rsidR="00D44373" w:rsidRPr="004648EA">
        <w:rPr>
          <w:sz w:val="22"/>
          <w:szCs w:val="22"/>
          <w:lang w:val="en-CA"/>
        </w:rPr>
        <w:t xml:space="preserve"> 2010</w:t>
      </w:r>
      <w:r w:rsidR="008A2F0B" w:rsidRPr="004648EA">
        <w:rPr>
          <w:sz w:val="22"/>
          <w:szCs w:val="22"/>
          <w:lang w:val="en-CA"/>
        </w:rPr>
        <w:t>,</w:t>
      </w:r>
      <w:r w:rsidR="00D44373" w:rsidRPr="004648EA">
        <w:rPr>
          <w:sz w:val="22"/>
          <w:szCs w:val="22"/>
          <w:lang w:val="en-CA"/>
        </w:rPr>
        <w:t xml:space="preserve"> the company </w:t>
      </w:r>
      <w:r w:rsidRPr="004648EA">
        <w:rPr>
          <w:sz w:val="22"/>
          <w:szCs w:val="22"/>
          <w:lang w:val="en-CA"/>
        </w:rPr>
        <w:t xml:space="preserve">began to </w:t>
      </w:r>
      <w:r w:rsidR="00D44373" w:rsidRPr="004648EA">
        <w:rPr>
          <w:sz w:val="22"/>
          <w:szCs w:val="22"/>
          <w:lang w:val="en-CA"/>
        </w:rPr>
        <w:t>conduct performance review</w:t>
      </w:r>
      <w:r w:rsidR="005618B5" w:rsidRPr="004648EA">
        <w:rPr>
          <w:sz w:val="22"/>
          <w:szCs w:val="22"/>
          <w:lang w:val="en-CA"/>
        </w:rPr>
        <w:t>s</w:t>
      </w:r>
      <w:r w:rsidR="00D44373" w:rsidRPr="004648EA">
        <w:rPr>
          <w:sz w:val="22"/>
          <w:szCs w:val="22"/>
          <w:lang w:val="en-CA"/>
        </w:rPr>
        <w:t xml:space="preserve"> every month. Such frequency was much higher than </w:t>
      </w:r>
      <w:r w:rsidR="005618B5" w:rsidRPr="004648EA">
        <w:rPr>
          <w:sz w:val="22"/>
          <w:szCs w:val="22"/>
          <w:lang w:val="en-CA"/>
        </w:rPr>
        <w:t xml:space="preserve">the </w:t>
      </w:r>
      <w:r w:rsidR="00D44373" w:rsidRPr="004648EA">
        <w:rPr>
          <w:sz w:val="22"/>
          <w:szCs w:val="22"/>
          <w:lang w:val="en-CA"/>
        </w:rPr>
        <w:t>industry</w:t>
      </w:r>
      <w:r w:rsidR="005618B5" w:rsidRPr="004648EA">
        <w:rPr>
          <w:sz w:val="22"/>
          <w:szCs w:val="22"/>
          <w:lang w:val="en-CA"/>
        </w:rPr>
        <w:t xml:space="preserve"> </w:t>
      </w:r>
      <w:r w:rsidR="00D44373" w:rsidRPr="004648EA">
        <w:rPr>
          <w:sz w:val="22"/>
          <w:szCs w:val="22"/>
          <w:lang w:val="en-CA"/>
        </w:rPr>
        <w:t xml:space="preserve">average. At that time, </w:t>
      </w:r>
      <w:r w:rsidR="008A2F0B" w:rsidRPr="004648EA">
        <w:rPr>
          <w:sz w:val="22"/>
          <w:szCs w:val="22"/>
          <w:lang w:val="en-CA"/>
        </w:rPr>
        <w:t xml:space="preserve">some managers did not do an objective performance evaluation—as they </w:t>
      </w:r>
      <w:r w:rsidR="00D44373" w:rsidRPr="004648EA">
        <w:rPr>
          <w:sz w:val="22"/>
          <w:szCs w:val="22"/>
          <w:lang w:val="en-CA"/>
        </w:rPr>
        <w:t xml:space="preserve">mistakenly </w:t>
      </w:r>
      <w:r w:rsidR="008A2F0B" w:rsidRPr="004648EA">
        <w:rPr>
          <w:sz w:val="22"/>
          <w:szCs w:val="22"/>
          <w:lang w:val="en-CA"/>
        </w:rPr>
        <w:t xml:space="preserve">thought </w:t>
      </w:r>
      <w:r w:rsidR="00D44373" w:rsidRPr="004648EA">
        <w:rPr>
          <w:sz w:val="22"/>
          <w:szCs w:val="22"/>
          <w:lang w:val="en-CA"/>
        </w:rPr>
        <w:t>that the purpose</w:t>
      </w:r>
      <w:r w:rsidRPr="004648EA">
        <w:rPr>
          <w:sz w:val="22"/>
          <w:szCs w:val="22"/>
          <w:lang w:val="en-CA"/>
        </w:rPr>
        <w:t xml:space="preserve"> of the reviews</w:t>
      </w:r>
      <w:r w:rsidR="00D44373" w:rsidRPr="004648EA">
        <w:rPr>
          <w:sz w:val="22"/>
          <w:szCs w:val="22"/>
          <w:lang w:val="en-CA"/>
        </w:rPr>
        <w:t xml:space="preserve"> was to calculate and pay</w:t>
      </w:r>
      <w:r w:rsidR="005618B5" w:rsidRPr="004648EA">
        <w:rPr>
          <w:sz w:val="22"/>
          <w:szCs w:val="22"/>
          <w:lang w:val="en-CA"/>
        </w:rPr>
        <w:t xml:space="preserve"> </w:t>
      </w:r>
      <w:r w:rsidR="00D44373" w:rsidRPr="004648EA">
        <w:rPr>
          <w:sz w:val="22"/>
          <w:szCs w:val="22"/>
          <w:lang w:val="en-CA"/>
        </w:rPr>
        <w:t>out bonus</w:t>
      </w:r>
      <w:r w:rsidRPr="004648EA">
        <w:rPr>
          <w:sz w:val="22"/>
          <w:szCs w:val="22"/>
          <w:lang w:val="en-CA"/>
        </w:rPr>
        <w:t>es</w:t>
      </w:r>
      <w:r w:rsidR="00D44373" w:rsidRPr="004648EA">
        <w:rPr>
          <w:sz w:val="22"/>
          <w:szCs w:val="22"/>
          <w:lang w:val="en-CA"/>
        </w:rPr>
        <w:t xml:space="preserve"> to balance salary differences among employees. </w:t>
      </w:r>
      <w:r w:rsidR="008A2F0B" w:rsidRPr="004648EA">
        <w:rPr>
          <w:sz w:val="22"/>
          <w:szCs w:val="22"/>
          <w:lang w:val="en-CA"/>
        </w:rPr>
        <w:t>These</w:t>
      </w:r>
      <w:r w:rsidR="00D44373" w:rsidRPr="004648EA">
        <w:rPr>
          <w:sz w:val="22"/>
          <w:szCs w:val="22"/>
          <w:lang w:val="en-CA"/>
        </w:rPr>
        <w:t xml:space="preserve"> reviews </w:t>
      </w:r>
      <w:proofErr w:type="gramStart"/>
      <w:r w:rsidR="00D44373" w:rsidRPr="004648EA">
        <w:rPr>
          <w:sz w:val="22"/>
          <w:szCs w:val="22"/>
          <w:lang w:val="en-CA"/>
        </w:rPr>
        <w:t xml:space="preserve">were </w:t>
      </w:r>
      <w:r w:rsidR="008A2F0B" w:rsidRPr="004648EA">
        <w:rPr>
          <w:sz w:val="22"/>
          <w:szCs w:val="22"/>
          <w:lang w:val="en-CA"/>
        </w:rPr>
        <w:t xml:space="preserve">also </w:t>
      </w:r>
      <w:r w:rsidR="00D44373" w:rsidRPr="004648EA">
        <w:rPr>
          <w:sz w:val="22"/>
          <w:szCs w:val="22"/>
          <w:lang w:val="en-CA"/>
        </w:rPr>
        <w:t>not linked</w:t>
      </w:r>
      <w:proofErr w:type="gramEnd"/>
      <w:r w:rsidR="00D44373" w:rsidRPr="004648EA">
        <w:rPr>
          <w:sz w:val="22"/>
          <w:szCs w:val="22"/>
          <w:lang w:val="en-CA"/>
        </w:rPr>
        <w:t xml:space="preserve"> to benefits</w:t>
      </w:r>
      <w:r w:rsidR="00B149EC" w:rsidRPr="004648EA">
        <w:rPr>
          <w:sz w:val="22"/>
          <w:szCs w:val="22"/>
          <w:lang w:val="en-CA"/>
        </w:rPr>
        <w:t>, training, or</w:t>
      </w:r>
      <w:r w:rsidR="00D44373" w:rsidRPr="004648EA">
        <w:rPr>
          <w:sz w:val="22"/>
          <w:szCs w:val="22"/>
          <w:lang w:val="en-CA"/>
        </w:rPr>
        <w:t xml:space="preserve"> promotions. </w:t>
      </w:r>
      <w:r w:rsidR="008A2F0B" w:rsidRPr="004648EA">
        <w:rPr>
          <w:sz w:val="22"/>
          <w:szCs w:val="22"/>
          <w:lang w:val="en-CA"/>
        </w:rPr>
        <w:t>High performers</w:t>
      </w:r>
      <w:r w:rsidR="00D44373" w:rsidRPr="004648EA">
        <w:rPr>
          <w:sz w:val="22"/>
          <w:szCs w:val="22"/>
          <w:lang w:val="en-CA"/>
        </w:rPr>
        <w:t xml:space="preserve"> </w:t>
      </w:r>
      <w:r w:rsidR="005618B5" w:rsidRPr="004648EA">
        <w:rPr>
          <w:sz w:val="22"/>
          <w:szCs w:val="22"/>
          <w:lang w:val="en-CA"/>
        </w:rPr>
        <w:t xml:space="preserve">therefore </w:t>
      </w:r>
      <w:r w:rsidR="00D44373" w:rsidRPr="004648EA">
        <w:rPr>
          <w:sz w:val="22"/>
          <w:szCs w:val="22"/>
          <w:lang w:val="en-CA"/>
        </w:rPr>
        <w:t>complained that the evaluation outcomes were not fair</w:t>
      </w:r>
      <w:r w:rsidR="005618B5" w:rsidRPr="004648EA">
        <w:rPr>
          <w:sz w:val="22"/>
          <w:szCs w:val="22"/>
          <w:lang w:val="en-CA"/>
        </w:rPr>
        <w:t>, that</w:t>
      </w:r>
      <w:r w:rsidR="00D44373" w:rsidRPr="004648EA">
        <w:rPr>
          <w:sz w:val="22"/>
          <w:szCs w:val="22"/>
          <w:lang w:val="en-CA"/>
        </w:rPr>
        <w:t xml:space="preserve"> their contribution was not recognized</w:t>
      </w:r>
      <w:r w:rsidR="005618B5" w:rsidRPr="004648EA">
        <w:rPr>
          <w:sz w:val="22"/>
          <w:szCs w:val="22"/>
          <w:lang w:val="en-CA"/>
        </w:rPr>
        <w:t>,</w:t>
      </w:r>
      <w:r w:rsidR="00D44373" w:rsidRPr="004648EA">
        <w:rPr>
          <w:sz w:val="22"/>
          <w:szCs w:val="22"/>
          <w:lang w:val="en-CA"/>
        </w:rPr>
        <w:t xml:space="preserve"> and </w:t>
      </w:r>
      <w:r w:rsidRPr="004648EA">
        <w:rPr>
          <w:sz w:val="22"/>
          <w:szCs w:val="22"/>
          <w:lang w:val="en-CA"/>
        </w:rPr>
        <w:t xml:space="preserve">that </w:t>
      </w:r>
      <w:r w:rsidR="00D44373" w:rsidRPr="004648EA">
        <w:rPr>
          <w:sz w:val="22"/>
          <w:szCs w:val="22"/>
          <w:lang w:val="en-CA"/>
        </w:rPr>
        <w:t>there was favo</w:t>
      </w:r>
      <w:r w:rsidRPr="004648EA">
        <w:rPr>
          <w:sz w:val="22"/>
          <w:szCs w:val="22"/>
          <w:lang w:val="en-CA"/>
        </w:rPr>
        <w:t>u</w:t>
      </w:r>
      <w:r w:rsidR="00D44373" w:rsidRPr="004648EA">
        <w:rPr>
          <w:sz w:val="22"/>
          <w:szCs w:val="22"/>
          <w:lang w:val="en-CA"/>
        </w:rPr>
        <w:t xml:space="preserve">ritism. </w:t>
      </w:r>
    </w:p>
    <w:p w14:paraId="2342161E" w14:textId="77777777" w:rsidR="00D44373" w:rsidRPr="004648EA" w:rsidRDefault="00D44373" w:rsidP="00D44373">
      <w:pPr>
        <w:jc w:val="both"/>
        <w:rPr>
          <w:sz w:val="22"/>
          <w:szCs w:val="22"/>
          <w:lang w:val="en-CA"/>
        </w:rPr>
      </w:pPr>
    </w:p>
    <w:p w14:paraId="0B56B208" w14:textId="77777777" w:rsidR="00D44373" w:rsidRPr="004648EA" w:rsidRDefault="00D44373" w:rsidP="00D44373">
      <w:pPr>
        <w:jc w:val="both"/>
        <w:rPr>
          <w:sz w:val="22"/>
          <w:szCs w:val="22"/>
          <w:lang w:val="en-CA"/>
        </w:rPr>
      </w:pPr>
    </w:p>
    <w:p w14:paraId="39572F2D" w14:textId="34BB0BF2" w:rsidR="00D44373" w:rsidRPr="004648EA" w:rsidRDefault="00D44373" w:rsidP="00D44373">
      <w:pPr>
        <w:pStyle w:val="Casehead2"/>
        <w:rPr>
          <w:lang w:val="en-CA"/>
        </w:rPr>
      </w:pPr>
      <w:r w:rsidRPr="004648EA">
        <w:rPr>
          <w:lang w:val="en-CA"/>
        </w:rPr>
        <w:t>Corporate Culture and Values</w:t>
      </w:r>
      <w:r w:rsidR="00103627" w:rsidRPr="004648EA">
        <w:rPr>
          <w:lang w:val="en-CA"/>
        </w:rPr>
        <w:t xml:space="preserve"> </w:t>
      </w:r>
    </w:p>
    <w:p w14:paraId="60B9A69D" w14:textId="77777777" w:rsidR="00D44373" w:rsidRPr="004648EA" w:rsidRDefault="00D44373" w:rsidP="00D44373">
      <w:pPr>
        <w:jc w:val="both"/>
        <w:rPr>
          <w:i/>
          <w:sz w:val="22"/>
          <w:szCs w:val="22"/>
          <w:lang w:val="en-CA"/>
        </w:rPr>
      </w:pPr>
    </w:p>
    <w:p w14:paraId="4D39C9FF" w14:textId="15F3B448" w:rsidR="00D44373" w:rsidRPr="004648EA" w:rsidRDefault="00D44373" w:rsidP="00D44373">
      <w:pPr>
        <w:jc w:val="both"/>
        <w:rPr>
          <w:spacing w:val="-2"/>
          <w:kern w:val="22"/>
          <w:sz w:val="22"/>
          <w:szCs w:val="22"/>
          <w:lang w:val="en-CA"/>
        </w:rPr>
      </w:pPr>
      <w:r w:rsidRPr="004648EA">
        <w:rPr>
          <w:spacing w:val="-2"/>
          <w:kern w:val="22"/>
          <w:sz w:val="22"/>
          <w:szCs w:val="22"/>
          <w:lang w:val="en-CA"/>
        </w:rPr>
        <w:t>The company trained all newcomers to respect its values. Liu also repeatedly stressed at meetings that JD.com would not allow anyone with opposing values to stay, even if they delivered outstanding performance. Nevertheless, as these newcomers joined, they brought in additional values and cultural elements, as well as the</w:t>
      </w:r>
      <w:r w:rsidR="00B631D6" w:rsidRPr="004648EA">
        <w:rPr>
          <w:spacing w:val="-2"/>
          <w:kern w:val="22"/>
          <w:sz w:val="22"/>
          <w:szCs w:val="22"/>
          <w:lang w:val="en-CA"/>
        </w:rPr>
        <w:t>ir</w:t>
      </w:r>
      <w:r w:rsidRPr="004648EA">
        <w:rPr>
          <w:spacing w:val="-2"/>
          <w:kern w:val="22"/>
          <w:sz w:val="22"/>
          <w:szCs w:val="22"/>
          <w:lang w:val="en-CA"/>
        </w:rPr>
        <w:t xml:space="preserve"> associated work styles. When the company was smaller, the staff behaved according to the</w:t>
      </w:r>
      <w:r w:rsidR="00B631D6" w:rsidRPr="004648EA">
        <w:rPr>
          <w:spacing w:val="-2"/>
          <w:kern w:val="22"/>
          <w:sz w:val="22"/>
          <w:szCs w:val="22"/>
          <w:lang w:val="en-CA"/>
        </w:rPr>
        <w:t xml:space="preserve"> existing</w:t>
      </w:r>
      <w:r w:rsidRPr="004648EA">
        <w:rPr>
          <w:spacing w:val="-2"/>
          <w:kern w:val="22"/>
          <w:sz w:val="22"/>
          <w:szCs w:val="22"/>
          <w:lang w:val="en-CA"/>
        </w:rPr>
        <w:t xml:space="preserve"> corporate values</w:t>
      </w:r>
      <w:r w:rsidR="008A2F0B" w:rsidRPr="004648EA">
        <w:rPr>
          <w:spacing w:val="-2"/>
          <w:kern w:val="22"/>
          <w:sz w:val="22"/>
          <w:szCs w:val="22"/>
          <w:lang w:val="en-CA"/>
        </w:rPr>
        <w:t xml:space="preserve"> (through chanting slogans together, initiating communications with employees, and so on) </w:t>
      </w:r>
      <w:r w:rsidRPr="004648EA">
        <w:rPr>
          <w:spacing w:val="-2"/>
          <w:kern w:val="22"/>
          <w:sz w:val="22"/>
          <w:szCs w:val="22"/>
          <w:lang w:val="en-CA"/>
        </w:rPr>
        <w:t xml:space="preserve">because of Liu’s personal influence. </w:t>
      </w:r>
      <w:proofErr w:type="gramStart"/>
      <w:r w:rsidRPr="004648EA">
        <w:rPr>
          <w:spacing w:val="-2"/>
          <w:kern w:val="22"/>
          <w:sz w:val="22"/>
          <w:szCs w:val="22"/>
          <w:lang w:val="en-CA"/>
        </w:rPr>
        <w:t>But</w:t>
      </w:r>
      <w:proofErr w:type="gramEnd"/>
      <w:r w:rsidRPr="004648EA">
        <w:rPr>
          <w:spacing w:val="-2"/>
          <w:kern w:val="22"/>
          <w:sz w:val="22"/>
          <w:szCs w:val="22"/>
          <w:lang w:val="en-CA"/>
        </w:rPr>
        <w:t xml:space="preserve"> as the company grew, it had not </w:t>
      </w:r>
      <w:r w:rsidR="00000E80" w:rsidRPr="004648EA">
        <w:rPr>
          <w:spacing w:val="-2"/>
          <w:kern w:val="22"/>
          <w:sz w:val="22"/>
          <w:szCs w:val="22"/>
          <w:lang w:val="en-CA"/>
        </w:rPr>
        <w:t>cons</w:t>
      </w:r>
      <w:r w:rsidR="00E3312F" w:rsidRPr="004648EA">
        <w:rPr>
          <w:spacing w:val="-2"/>
          <w:kern w:val="22"/>
          <w:sz w:val="22"/>
          <w:szCs w:val="22"/>
          <w:lang w:val="en-CA"/>
        </w:rPr>
        <w:t>idered</w:t>
      </w:r>
      <w:r w:rsidRPr="004648EA">
        <w:rPr>
          <w:spacing w:val="-2"/>
          <w:kern w:val="22"/>
          <w:sz w:val="22"/>
          <w:szCs w:val="22"/>
          <w:lang w:val="en-CA"/>
        </w:rPr>
        <w:t xml:space="preserve"> how to articulate </w:t>
      </w:r>
      <w:r w:rsidR="00E3312F" w:rsidRPr="004648EA">
        <w:rPr>
          <w:spacing w:val="-2"/>
          <w:kern w:val="22"/>
          <w:sz w:val="22"/>
          <w:szCs w:val="22"/>
          <w:lang w:val="en-CA"/>
        </w:rPr>
        <w:t>Liu’s</w:t>
      </w:r>
      <w:r w:rsidRPr="004648EA">
        <w:rPr>
          <w:spacing w:val="-2"/>
          <w:kern w:val="22"/>
          <w:sz w:val="22"/>
          <w:szCs w:val="22"/>
          <w:lang w:val="en-CA"/>
        </w:rPr>
        <w:t xml:space="preserve"> values and </w:t>
      </w:r>
      <w:r w:rsidR="00E3312F" w:rsidRPr="004648EA">
        <w:rPr>
          <w:spacing w:val="-2"/>
          <w:kern w:val="22"/>
          <w:sz w:val="22"/>
          <w:szCs w:val="22"/>
          <w:lang w:val="en-CA"/>
        </w:rPr>
        <w:t>translate</w:t>
      </w:r>
      <w:r w:rsidRPr="004648EA">
        <w:rPr>
          <w:spacing w:val="-2"/>
          <w:kern w:val="22"/>
          <w:sz w:val="22"/>
          <w:szCs w:val="22"/>
          <w:lang w:val="en-CA"/>
        </w:rPr>
        <w:t xml:space="preserve"> them into employee behavio</w:t>
      </w:r>
      <w:r w:rsidR="00B631D6" w:rsidRPr="004648EA">
        <w:rPr>
          <w:spacing w:val="-2"/>
          <w:kern w:val="22"/>
          <w:sz w:val="22"/>
          <w:szCs w:val="22"/>
          <w:lang w:val="en-CA"/>
        </w:rPr>
        <w:t>u</w:t>
      </w:r>
      <w:r w:rsidRPr="004648EA">
        <w:rPr>
          <w:spacing w:val="-2"/>
          <w:kern w:val="22"/>
          <w:sz w:val="22"/>
          <w:szCs w:val="22"/>
          <w:lang w:val="en-CA"/>
        </w:rPr>
        <w:t xml:space="preserve">rs. Facing influential new executives, </w:t>
      </w:r>
      <w:proofErr w:type="spellStart"/>
      <w:r w:rsidRPr="004648EA">
        <w:rPr>
          <w:spacing w:val="-2"/>
          <w:kern w:val="22"/>
          <w:sz w:val="22"/>
          <w:szCs w:val="22"/>
          <w:lang w:val="en-CA"/>
        </w:rPr>
        <w:t>JD.com’s</w:t>
      </w:r>
      <w:proofErr w:type="spellEnd"/>
      <w:r w:rsidRPr="004648EA">
        <w:rPr>
          <w:spacing w:val="-2"/>
          <w:kern w:val="22"/>
          <w:sz w:val="22"/>
          <w:szCs w:val="22"/>
          <w:lang w:val="en-CA"/>
        </w:rPr>
        <w:t xml:space="preserve"> founding executives were concerned about the possible dilution of the company’s original values, especially if Liu would be less and less in touch with every manager or employee in the future. </w:t>
      </w:r>
    </w:p>
    <w:p w14:paraId="3D072A3B" w14:textId="77777777" w:rsidR="00D44373" w:rsidRPr="004648EA" w:rsidRDefault="00D44373" w:rsidP="00D44373">
      <w:pPr>
        <w:jc w:val="both"/>
        <w:rPr>
          <w:sz w:val="22"/>
          <w:szCs w:val="22"/>
          <w:lang w:val="en-CA"/>
        </w:rPr>
      </w:pPr>
    </w:p>
    <w:p w14:paraId="56EBF72B" w14:textId="77777777" w:rsidR="00D44373" w:rsidRPr="004648EA" w:rsidRDefault="00D44373" w:rsidP="00D44373">
      <w:pPr>
        <w:jc w:val="both"/>
        <w:rPr>
          <w:sz w:val="22"/>
          <w:szCs w:val="22"/>
          <w:lang w:val="en-CA"/>
        </w:rPr>
      </w:pPr>
    </w:p>
    <w:p w14:paraId="35760F61" w14:textId="77777777" w:rsidR="00D44373" w:rsidRPr="004648EA" w:rsidRDefault="00D44373" w:rsidP="00D44373">
      <w:pPr>
        <w:pStyle w:val="Casehead1"/>
        <w:rPr>
          <w:lang w:val="en-CA"/>
        </w:rPr>
      </w:pPr>
      <w:r w:rsidRPr="004648EA">
        <w:rPr>
          <w:lang w:val="en-CA"/>
        </w:rPr>
        <w:t>Top management team</w:t>
      </w:r>
    </w:p>
    <w:p w14:paraId="0D38BF27" w14:textId="77777777" w:rsidR="00D44373" w:rsidRPr="004648EA" w:rsidRDefault="00D44373" w:rsidP="00D44373">
      <w:pPr>
        <w:jc w:val="both"/>
        <w:rPr>
          <w:sz w:val="22"/>
          <w:szCs w:val="22"/>
          <w:lang w:val="en-CA"/>
        </w:rPr>
      </w:pPr>
    </w:p>
    <w:p w14:paraId="5509F683" w14:textId="77777777" w:rsidR="00D44373" w:rsidRPr="004648EA" w:rsidRDefault="00D44373" w:rsidP="00D44373">
      <w:pPr>
        <w:pStyle w:val="Casehead2"/>
        <w:rPr>
          <w:lang w:val="en-CA"/>
        </w:rPr>
      </w:pPr>
      <w:r w:rsidRPr="004648EA">
        <w:rPr>
          <w:lang w:val="en-CA"/>
        </w:rPr>
        <w:t>Liu’s Leadership Style</w:t>
      </w:r>
    </w:p>
    <w:p w14:paraId="7A42D408" w14:textId="77777777" w:rsidR="00D44373" w:rsidRPr="004648EA" w:rsidRDefault="00D44373" w:rsidP="00D44373">
      <w:pPr>
        <w:jc w:val="both"/>
        <w:rPr>
          <w:sz w:val="22"/>
          <w:szCs w:val="22"/>
          <w:lang w:val="en-CA"/>
        </w:rPr>
      </w:pPr>
    </w:p>
    <w:p w14:paraId="70CD2BF1" w14:textId="4157EF92" w:rsidR="00D44373" w:rsidRPr="004648EA" w:rsidRDefault="00D44373" w:rsidP="00D44373">
      <w:pPr>
        <w:jc w:val="both"/>
        <w:rPr>
          <w:sz w:val="22"/>
          <w:szCs w:val="22"/>
          <w:lang w:val="en-CA"/>
        </w:rPr>
      </w:pPr>
      <w:r w:rsidRPr="004648EA">
        <w:rPr>
          <w:sz w:val="22"/>
          <w:szCs w:val="22"/>
          <w:lang w:val="en-CA"/>
        </w:rPr>
        <w:t xml:space="preserve">When Liu was leading his founding executives to overcome countless hurdles during the start-up stage, he always required his team </w:t>
      </w:r>
      <w:proofErr w:type="gramStart"/>
      <w:r w:rsidRPr="004648EA">
        <w:rPr>
          <w:sz w:val="22"/>
          <w:szCs w:val="22"/>
          <w:lang w:val="en-CA"/>
        </w:rPr>
        <w:t>to fully execute</w:t>
      </w:r>
      <w:proofErr w:type="gramEnd"/>
      <w:r w:rsidRPr="004648EA">
        <w:rPr>
          <w:sz w:val="22"/>
          <w:szCs w:val="22"/>
          <w:lang w:val="en-CA"/>
        </w:rPr>
        <w:t xml:space="preserve"> his ideas. As the company grew, Liu still required his team </w:t>
      </w:r>
      <w:proofErr w:type="gramStart"/>
      <w:r w:rsidRPr="004648EA">
        <w:rPr>
          <w:sz w:val="22"/>
          <w:szCs w:val="22"/>
          <w:lang w:val="en-CA"/>
        </w:rPr>
        <w:t>to quickly fulfill</w:t>
      </w:r>
      <w:proofErr w:type="gramEnd"/>
      <w:r w:rsidRPr="004648EA">
        <w:rPr>
          <w:sz w:val="22"/>
          <w:szCs w:val="22"/>
          <w:lang w:val="en-CA"/>
        </w:rPr>
        <w:t xml:space="preserve"> his special requests. Being very diligent, Liu presided </w:t>
      </w:r>
      <w:r w:rsidR="00FF41AE" w:rsidRPr="004648EA">
        <w:rPr>
          <w:sz w:val="22"/>
          <w:szCs w:val="22"/>
          <w:lang w:val="en-CA"/>
        </w:rPr>
        <w:t xml:space="preserve">over </w:t>
      </w:r>
      <w:r w:rsidRPr="004648EA">
        <w:rPr>
          <w:sz w:val="22"/>
          <w:szCs w:val="22"/>
          <w:lang w:val="en-CA"/>
        </w:rPr>
        <w:t>nearly every morning meeting with dozens of executives</w:t>
      </w:r>
      <w:r w:rsidR="00E004CD" w:rsidRPr="004648EA">
        <w:rPr>
          <w:sz w:val="22"/>
          <w:szCs w:val="22"/>
          <w:lang w:val="en-CA"/>
        </w:rPr>
        <w:t>,</w:t>
      </w:r>
      <w:r w:rsidRPr="004648EA">
        <w:rPr>
          <w:sz w:val="22"/>
          <w:szCs w:val="22"/>
          <w:lang w:val="en-CA"/>
        </w:rPr>
        <w:t xml:space="preserve"> listen</w:t>
      </w:r>
      <w:r w:rsidR="00FF41AE" w:rsidRPr="004648EA">
        <w:rPr>
          <w:sz w:val="22"/>
          <w:szCs w:val="22"/>
          <w:lang w:val="en-CA"/>
        </w:rPr>
        <w:t>ed</w:t>
      </w:r>
      <w:r w:rsidRPr="004648EA">
        <w:rPr>
          <w:sz w:val="22"/>
          <w:szCs w:val="22"/>
          <w:lang w:val="en-CA"/>
        </w:rPr>
        <w:t xml:space="preserve"> to their business reports</w:t>
      </w:r>
      <w:r w:rsidR="00E004CD" w:rsidRPr="004648EA">
        <w:rPr>
          <w:sz w:val="22"/>
          <w:szCs w:val="22"/>
          <w:lang w:val="en-CA"/>
        </w:rPr>
        <w:t>,</w:t>
      </w:r>
      <w:r w:rsidRPr="004648EA">
        <w:rPr>
          <w:sz w:val="22"/>
          <w:szCs w:val="22"/>
          <w:lang w:val="en-CA"/>
        </w:rPr>
        <w:t xml:space="preserve"> and </w:t>
      </w:r>
      <w:r w:rsidR="00FF41AE" w:rsidRPr="004648EA">
        <w:rPr>
          <w:sz w:val="22"/>
          <w:szCs w:val="22"/>
          <w:lang w:val="en-CA"/>
        </w:rPr>
        <w:t xml:space="preserve">made </w:t>
      </w:r>
      <w:r w:rsidRPr="004648EA">
        <w:rPr>
          <w:sz w:val="22"/>
          <w:szCs w:val="22"/>
          <w:lang w:val="en-CA"/>
        </w:rPr>
        <w:t>plan</w:t>
      </w:r>
      <w:r w:rsidR="00FF41AE" w:rsidRPr="004648EA">
        <w:rPr>
          <w:sz w:val="22"/>
          <w:szCs w:val="22"/>
          <w:lang w:val="en-CA"/>
        </w:rPr>
        <w:t>s</w:t>
      </w:r>
      <w:r w:rsidRPr="004648EA">
        <w:rPr>
          <w:sz w:val="22"/>
          <w:szCs w:val="22"/>
          <w:lang w:val="en-CA"/>
        </w:rPr>
        <w:t xml:space="preserve"> accordingly. When his executives did not instantly understand his visionary ideas, Liu—being </w:t>
      </w:r>
      <w:r w:rsidR="00B6408F" w:rsidRPr="004648EA">
        <w:rPr>
          <w:sz w:val="22"/>
          <w:szCs w:val="22"/>
          <w:lang w:val="en-CA"/>
        </w:rPr>
        <w:t>straightforward</w:t>
      </w:r>
      <w:r w:rsidRPr="004648EA">
        <w:rPr>
          <w:sz w:val="22"/>
          <w:szCs w:val="22"/>
          <w:lang w:val="en-CA"/>
        </w:rPr>
        <w:t xml:space="preserve">—sometimes harshly criticized these executives, making them feel anxious and embarrassed. </w:t>
      </w:r>
    </w:p>
    <w:p w14:paraId="0A1BB244" w14:textId="77777777" w:rsidR="00D44373" w:rsidRPr="004648EA" w:rsidRDefault="00D44373" w:rsidP="00D44373">
      <w:pPr>
        <w:pStyle w:val="BodyTextMain"/>
        <w:rPr>
          <w:lang w:val="en-CA"/>
        </w:rPr>
      </w:pPr>
    </w:p>
    <w:p w14:paraId="7FC11740" w14:textId="12ECD2FA" w:rsidR="00B149EC" w:rsidRDefault="00B149EC" w:rsidP="00D44373">
      <w:pPr>
        <w:pStyle w:val="BodyTextMain"/>
        <w:rPr>
          <w:lang w:val="en-CA"/>
        </w:rPr>
      </w:pPr>
    </w:p>
    <w:p w14:paraId="22668169" w14:textId="2F7A6059" w:rsidR="004648EA" w:rsidRDefault="004648EA" w:rsidP="00D44373">
      <w:pPr>
        <w:pStyle w:val="BodyTextMain"/>
        <w:rPr>
          <w:lang w:val="en-CA"/>
        </w:rPr>
      </w:pPr>
    </w:p>
    <w:p w14:paraId="35014E24" w14:textId="7C9D7B22" w:rsidR="004648EA" w:rsidRPr="004648EA" w:rsidRDefault="004648EA" w:rsidP="00D44373">
      <w:pPr>
        <w:pStyle w:val="BodyTextMain"/>
        <w:rPr>
          <w:lang w:val="en-CA"/>
        </w:rPr>
      </w:pPr>
    </w:p>
    <w:p w14:paraId="63929BF7" w14:textId="6DEB8122" w:rsidR="00D44373" w:rsidRPr="004648EA" w:rsidRDefault="00D44373" w:rsidP="00E3514E">
      <w:pPr>
        <w:pStyle w:val="Casehead2"/>
        <w:keepNext/>
        <w:rPr>
          <w:lang w:val="en-CA"/>
        </w:rPr>
      </w:pPr>
      <w:r w:rsidRPr="004648EA">
        <w:rPr>
          <w:lang w:val="en-CA"/>
        </w:rPr>
        <w:t>Clashes between Long-</w:t>
      </w:r>
      <w:r w:rsidR="00D42C4C" w:rsidRPr="004648EA">
        <w:rPr>
          <w:lang w:val="en-CA"/>
        </w:rPr>
        <w:t>S</w:t>
      </w:r>
      <w:r w:rsidRPr="004648EA">
        <w:rPr>
          <w:lang w:val="en-CA"/>
        </w:rPr>
        <w:t>ervi</w:t>
      </w:r>
      <w:r w:rsidR="00D42C4C" w:rsidRPr="004648EA">
        <w:rPr>
          <w:lang w:val="en-CA"/>
        </w:rPr>
        <w:t>ng</w:t>
      </w:r>
      <w:r w:rsidRPr="004648EA">
        <w:rPr>
          <w:lang w:val="en-CA"/>
        </w:rPr>
        <w:t xml:space="preserve"> and Newcomer Executives </w:t>
      </w:r>
    </w:p>
    <w:p w14:paraId="391AAAFE" w14:textId="77777777" w:rsidR="00D44373" w:rsidRPr="004648EA" w:rsidRDefault="00D44373" w:rsidP="00E3514E">
      <w:pPr>
        <w:keepNext/>
        <w:jc w:val="both"/>
        <w:rPr>
          <w:sz w:val="22"/>
          <w:szCs w:val="22"/>
          <w:lang w:val="en-CA"/>
        </w:rPr>
      </w:pPr>
    </w:p>
    <w:p w14:paraId="73CC40DF" w14:textId="3B23797B" w:rsidR="00D44373" w:rsidRPr="004648EA" w:rsidRDefault="00D42C4C" w:rsidP="00D44373">
      <w:pPr>
        <w:jc w:val="both"/>
        <w:rPr>
          <w:sz w:val="22"/>
          <w:szCs w:val="22"/>
          <w:lang w:val="en-CA"/>
        </w:rPr>
      </w:pPr>
      <w:r w:rsidRPr="004648EA">
        <w:rPr>
          <w:sz w:val="22"/>
          <w:szCs w:val="22"/>
          <w:lang w:val="en-CA"/>
        </w:rPr>
        <w:t>After</w:t>
      </w:r>
      <w:r w:rsidR="00D44373" w:rsidRPr="004648EA">
        <w:rPr>
          <w:sz w:val="22"/>
          <w:szCs w:val="22"/>
          <w:lang w:val="en-CA"/>
        </w:rPr>
        <w:t xml:space="preserve"> hiring</w:t>
      </w:r>
      <w:r w:rsidR="00E004CD" w:rsidRPr="004648EA">
        <w:rPr>
          <w:sz w:val="22"/>
          <w:szCs w:val="22"/>
          <w:lang w:val="en-CA"/>
        </w:rPr>
        <w:t xml:space="preserve"> </w:t>
      </w:r>
      <w:r w:rsidR="00D44373" w:rsidRPr="004648EA">
        <w:rPr>
          <w:sz w:val="22"/>
          <w:szCs w:val="22"/>
          <w:lang w:val="en-CA"/>
        </w:rPr>
        <w:t>from outside, Liu had over 20 executives directly reporting to him. In 2011, JD.com added a new layer of COs</w:t>
      </w:r>
      <w:r w:rsidRPr="004648EA">
        <w:rPr>
          <w:sz w:val="22"/>
          <w:szCs w:val="22"/>
          <w:lang w:val="en-CA"/>
        </w:rPr>
        <w:t>—</w:t>
      </w:r>
      <w:r w:rsidR="00D44373" w:rsidRPr="004648EA">
        <w:rPr>
          <w:sz w:val="22"/>
          <w:szCs w:val="22"/>
          <w:lang w:val="en-CA"/>
        </w:rPr>
        <w:t>highly qualified candidates from renowned local companies and foreign MNCs. These COs reported to Liu</w:t>
      </w:r>
      <w:r w:rsidRPr="004648EA">
        <w:rPr>
          <w:sz w:val="22"/>
          <w:szCs w:val="22"/>
          <w:lang w:val="en-CA"/>
        </w:rPr>
        <w:t>,</w:t>
      </w:r>
      <w:r w:rsidR="00D44373" w:rsidRPr="004648EA">
        <w:rPr>
          <w:sz w:val="22"/>
          <w:szCs w:val="22"/>
          <w:lang w:val="en-CA"/>
        </w:rPr>
        <w:t xml:space="preserve"> while the other executives reported to the COs of their respective functions. These newcomer executives </w:t>
      </w:r>
      <w:r w:rsidR="003F29D7" w:rsidRPr="004648EA">
        <w:rPr>
          <w:sz w:val="22"/>
          <w:szCs w:val="22"/>
          <w:lang w:val="en-CA"/>
        </w:rPr>
        <w:t xml:space="preserve">did not </w:t>
      </w:r>
      <w:r w:rsidR="00E004CD" w:rsidRPr="004648EA">
        <w:rPr>
          <w:sz w:val="22"/>
          <w:szCs w:val="22"/>
          <w:lang w:val="en-CA"/>
        </w:rPr>
        <w:t xml:space="preserve">necessarily </w:t>
      </w:r>
      <w:r w:rsidR="003F29D7" w:rsidRPr="004648EA">
        <w:rPr>
          <w:sz w:val="22"/>
          <w:szCs w:val="22"/>
          <w:lang w:val="en-CA"/>
        </w:rPr>
        <w:t>believe in</w:t>
      </w:r>
      <w:r w:rsidR="00D44373" w:rsidRPr="004648EA">
        <w:rPr>
          <w:sz w:val="22"/>
          <w:szCs w:val="22"/>
          <w:lang w:val="en-CA"/>
        </w:rPr>
        <w:t xml:space="preserve"> many</w:t>
      </w:r>
      <w:r w:rsidR="003F29D7" w:rsidRPr="004648EA">
        <w:rPr>
          <w:sz w:val="22"/>
          <w:szCs w:val="22"/>
          <w:lang w:val="en-CA"/>
        </w:rPr>
        <w:t xml:space="preserve"> of the original</w:t>
      </w:r>
      <w:r w:rsidR="00D44373" w:rsidRPr="004648EA">
        <w:rPr>
          <w:sz w:val="22"/>
          <w:szCs w:val="22"/>
          <w:lang w:val="en-CA"/>
        </w:rPr>
        <w:t xml:space="preserve"> </w:t>
      </w:r>
      <w:r w:rsidR="003F29D7" w:rsidRPr="004648EA">
        <w:rPr>
          <w:sz w:val="22"/>
          <w:szCs w:val="22"/>
          <w:lang w:val="en-CA"/>
        </w:rPr>
        <w:t xml:space="preserve">management </w:t>
      </w:r>
      <w:r w:rsidR="00D44373" w:rsidRPr="004648EA">
        <w:rPr>
          <w:sz w:val="22"/>
          <w:szCs w:val="22"/>
          <w:lang w:val="en-CA"/>
        </w:rPr>
        <w:t xml:space="preserve">practices of the company. Some chose to resign, while others </w:t>
      </w:r>
      <w:r w:rsidR="00E004CD" w:rsidRPr="004648EA">
        <w:rPr>
          <w:sz w:val="22"/>
          <w:szCs w:val="22"/>
          <w:lang w:val="en-CA"/>
        </w:rPr>
        <w:t xml:space="preserve">were </w:t>
      </w:r>
      <w:r w:rsidR="00D44373" w:rsidRPr="004648EA">
        <w:rPr>
          <w:sz w:val="22"/>
          <w:szCs w:val="22"/>
          <w:lang w:val="en-CA"/>
        </w:rPr>
        <w:t xml:space="preserve">determined to change these practices, </w:t>
      </w:r>
      <w:r w:rsidR="003F29D7" w:rsidRPr="004648EA">
        <w:rPr>
          <w:sz w:val="22"/>
          <w:szCs w:val="22"/>
          <w:lang w:val="en-CA"/>
        </w:rPr>
        <w:t xml:space="preserve">which </w:t>
      </w:r>
      <w:r w:rsidR="00D44373" w:rsidRPr="004648EA">
        <w:rPr>
          <w:sz w:val="22"/>
          <w:szCs w:val="22"/>
          <w:lang w:val="en-CA"/>
        </w:rPr>
        <w:t>creat</w:t>
      </w:r>
      <w:r w:rsidR="003F29D7" w:rsidRPr="004648EA">
        <w:rPr>
          <w:sz w:val="22"/>
          <w:szCs w:val="22"/>
          <w:lang w:val="en-CA"/>
        </w:rPr>
        <w:t>ed</w:t>
      </w:r>
      <w:r w:rsidR="00D44373" w:rsidRPr="004648EA">
        <w:rPr>
          <w:sz w:val="22"/>
          <w:szCs w:val="22"/>
          <w:lang w:val="en-CA"/>
        </w:rPr>
        <w:t xml:space="preserve"> tensions with the </w:t>
      </w:r>
      <w:r w:rsidR="003F29D7" w:rsidRPr="004648EA">
        <w:rPr>
          <w:sz w:val="22"/>
          <w:szCs w:val="22"/>
          <w:lang w:val="en-CA"/>
        </w:rPr>
        <w:t>l</w:t>
      </w:r>
      <w:r w:rsidR="00D44373" w:rsidRPr="004648EA">
        <w:rPr>
          <w:sz w:val="22"/>
          <w:szCs w:val="22"/>
          <w:lang w:val="en-CA"/>
        </w:rPr>
        <w:t>ong-servi</w:t>
      </w:r>
      <w:r w:rsidR="003F29D7" w:rsidRPr="004648EA">
        <w:rPr>
          <w:sz w:val="22"/>
          <w:szCs w:val="22"/>
          <w:lang w:val="en-CA"/>
        </w:rPr>
        <w:t>ng</w:t>
      </w:r>
      <w:r w:rsidR="00D44373" w:rsidRPr="004648EA">
        <w:rPr>
          <w:sz w:val="22"/>
          <w:szCs w:val="22"/>
          <w:lang w:val="en-CA"/>
        </w:rPr>
        <w:t xml:space="preserve"> executives. Some of the founding executives also chose to quit because they worried about the increasing pressure from the company’s </w:t>
      </w:r>
      <w:r w:rsidR="003F29D7" w:rsidRPr="004648EA">
        <w:rPr>
          <w:sz w:val="22"/>
          <w:szCs w:val="22"/>
          <w:lang w:val="en-CA"/>
        </w:rPr>
        <w:t xml:space="preserve">rapid </w:t>
      </w:r>
      <w:r w:rsidR="00D44373" w:rsidRPr="004648EA">
        <w:rPr>
          <w:sz w:val="22"/>
          <w:szCs w:val="22"/>
          <w:lang w:val="en-CA"/>
        </w:rPr>
        <w:t>evolution and the subsequent loss of Liu’ confidence in them.</w:t>
      </w:r>
      <w:r w:rsidR="00103627" w:rsidRPr="004648EA">
        <w:rPr>
          <w:sz w:val="22"/>
          <w:szCs w:val="22"/>
          <w:lang w:val="en-CA"/>
        </w:rPr>
        <w:t xml:space="preserve"> </w:t>
      </w:r>
    </w:p>
    <w:p w14:paraId="7DE197CE" w14:textId="77777777" w:rsidR="00D44373" w:rsidRPr="004648EA" w:rsidRDefault="00D44373" w:rsidP="00D44373">
      <w:pPr>
        <w:jc w:val="both"/>
        <w:rPr>
          <w:sz w:val="22"/>
          <w:szCs w:val="22"/>
          <w:lang w:val="en-CA"/>
        </w:rPr>
      </w:pPr>
    </w:p>
    <w:p w14:paraId="5289B026" w14:textId="77777777" w:rsidR="00D44373" w:rsidRPr="004648EA" w:rsidRDefault="00D44373" w:rsidP="00D44373">
      <w:pPr>
        <w:jc w:val="both"/>
        <w:rPr>
          <w:sz w:val="22"/>
          <w:szCs w:val="22"/>
          <w:lang w:val="en-CA"/>
        </w:rPr>
      </w:pPr>
    </w:p>
    <w:p w14:paraId="07377474" w14:textId="77777777" w:rsidR="00D44373" w:rsidRPr="004648EA" w:rsidRDefault="00D44373" w:rsidP="00D44373">
      <w:pPr>
        <w:pStyle w:val="Casehead1"/>
        <w:rPr>
          <w:lang w:val="en-CA"/>
        </w:rPr>
      </w:pPr>
      <w:r w:rsidRPr="004648EA">
        <w:rPr>
          <w:lang w:val="en-CA"/>
        </w:rPr>
        <w:t>Challenges Facing Long</w:t>
      </w:r>
    </w:p>
    <w:p w14:paraId="757B4707" w14:textId="77777777" w:rsidR="00D44373" w:rsidRPr="004648EA" w:rsidRDefault="00D44373" w:rsidP="00D44373">
      <w:pPr>
        <w:jc w:val="both"/>
        <w:rPr>
          <w:sz w:val="22"/>
          <w:szCs w:val="22"/>
          <w:lang w:val="en-CA"/>
        </w:rPr>
      </w:pPr>
    </w:p>
    <w:p w14:paraId="1560BCED" w14:textId="08570E11" w:rsidR="00D44373" w:rsidRPr="004648EA" w:rsidRDefault="00D44373" w:rsidP="00D44373">
      <w:pPr>
        <w:jc w:val="both"/>
        <w:rPr>
          <w:spacing w:val="-2"/>
          <w:kern w:val="22"/>
          <w:sz w:val="22"/>
          <w:szCs w:val="22"/>
          <w:lang w:val="en-CA"/>
        </w:rPr>
      </w:pPr>
      <w:r w:rsidRPr="004648EA">
        <w:rPr>
          <w:spacing w:val="-2"/>
          <w:kern w:val="22"/>
          <w:sz w:val="22"/>
          <w:szCs w:val="22"/>
          <w:lang w:val="en-CA"/>
        </w:rPr>
        <w:t xml:space="preserve">Long and Liu were classmates of an executive </w:t>
      </w:r>
      <w:r w:rsidR="00FE6735">
        <w:rPr>
          <w:spacing w:val="-2"/>
          <w:kern w:val="22"/>
          <w:sz w:val="22"/>
          <w:szCs w:val="22"/>
          <w:lang w:val="en-CA"/>
        </w:rPr>
        <w:t xml:space="preserve">(UTStarcom) </w:t>
      </w:r>
      <w:r w:rsidRPr="004648EA">
        <w:rPr>
          <w:spacing w:val="-2"/>
          <w:kern w:val="22"/>
          <w:sz w:val="22"/>
          <w:szCs w:val="22"/>
          <w:lang w:val="en-CA"/>
        </w:rPr>
        <w:t>program in business school. Because of their different career backgrounds—one work</w:t>
      </w:r>
      <w:r w:rsidR="003F29D7" w:rsidRPr="004648EA">
        <w:rPr>
          <w:spacing w:val="-2"/>
          <w:kern w:val="22"/>
          <w:sz w:val="22"/>
          <w:szCs w:val="22"/>
          <w:lang w:val="en-CA"/>
        </w:rPr>
        <w:t>ed</w:t>
      </w:r>
      <w:r w:rsidRPr="004648EA">
        <w:rPr>
          <w:spacing w:val="-2"/>
          <w:kern w:val="22"/>
          <w:sz w:val="22"/>
          <w:szCs w:val="22"/>
          <w:lang w:val="en-CA"/>
        </w:rPr>
        <w:t xml:space="preserve"> for a </w:t>
      </w:r>
      <w:r w:rsidR="002652F3" w:rsidRPr="004648EA">
        <w:rPr>
          <w:spacing w:val="-2"/>
          <w:kern w:val="22"/>
          <w:sz w:val="22"/>
          <w:szCs w:val="22"/>
          <w:lang w:val="en-CA"/>
        </w:rPr>
        <w:t>US-</w:t>
      </w:r>
      <w:r w:rsidRPr="004648EA">
        <w:rPr>
          <w:spacing w:val="-2"/>
          <w:kern w:val="22"/>
          <w:sz w:val="22"/>
          <w:szCs w:val="22"/>
          <w:lang w:val="en-CA"/>
        </w:rPr>
        <w:t>listed MNC</w:t>
      </w:r>
      <w:r w:rsidR="002652F3" w:rsidRPr="004648EA">
        <w:rPr>
          <w:spacing w:val="-2"/>
          <w:kern w:val="22"/>
          <w:sz w:val="22"/>
          <w:szCs w:val="22"/>
          <w:lang w:val="en-CA"/>
        </w:rPr>
        <w:t>,</w:t>
      </w:r>
      <w:r w:rsidRPr="004648EA">
        <w:rPr>
          <w:spacing w:val="-2"/>
          <w:kern w:val="22"/>
          <w:sz w:val="22"/>
          <w:szCs w:val="22"/>
          <w:lang w:val="en-CA"/>
        </w:rPr>
        <w:t xml:space="preserve"> and the other founded a local company</w:t>
      </w:r>
      <w:r w:rsidR="003F29D7" w:rsidRPr="004648EA">
        <w:rPr>
          <w:spacing w:val="-2"/>
          <w:kern w:val="22"/>
          <w:sz w:val="22"/>
          <w:szCs w:val="22"/>
          <w:lang w:val="en-CA"/>
        </w:rPr>
        <w:t>—</w:t>
      </w:r>
      <w:r w:rsidRPr="004648EA">
        <w:rPr>
          <w:spacing w:val="-2"/>
          <w:kern w:val="22"/>
          <w:sz w:val="22"/>
          <w:szCs w:val="22"/>
          <w:lang w:val="en-CA"/>
        </w:rPr>
        <w:t xml:space="preserve">they stayed with their respective communities and </w:t>
      </w:r>
      <w:r w:rsidR="002652F3" w:rsidRPr="004648EA">
        <w:rPr>
          <w:spacing w:val="-2"/>
          <w:kern w:val="22"/>
          <w:sz w:val="22"/>
          <w:szCs w:val="22"/>
          <w:lang w:val="en-CA"/>
        </w:rPr>
        <w:t xml:space="preserve">did not </w:t>
      </w:r>
      <w:r w:rsidRPr="004648EA">
        <w:rPr>
          <w:spacing w:val="-2"/>
          <w:kern w:val="22"/>
          <w:sz w:val="22"/>
          <w:szCs w:val="22"/>
          <w:lang w:val="en-CA"/>
        </w:rPr>
        <w:t xml:space="preserve">interact much. Liu was determined to hire </w:t>
      </w:r>
      <w:proofErr w:type="gramStart"/>
      <w:r w:rsidRPr="004648EA">
        <w:rPr>
          <w:spacing w:val="-2"/>
          <w:kern w:val="22"/>
          <w:sz w:val="22"/>
          <w:szCs w:val="22"/>
          <w:lang w:val="en-CA"/>
        </w:rPr>
        <w:t>Long</w:t>
      </w:r>
      <w:proofErr w:type="gramEnd"/>
      <w:r w:rsidRPr="004648EA">
        <w:rPr>
          <w:spacing w:val="-2"/>
          <w:kern w:val="22"/>
          <w:sz w:val="22"/>
          <w:szCs w:val="22"/>
          <w:lang w:val="en-CA"/>
        </w:rPr>
        <w:t xml:space="preserve"> because of her work experience and English proficiency. Although Liu was taciturn at school, he </w:t>
      </w:r>
      <w:r w:rsidR="003F29D7" w:rsidRPr="004648EA">
        <w:rPr>
          <w:spacing w:val="-2"/>
          <w:kern w:val="22"/>
          <w:sz w:val="22"/>
          <w:szCs w:val="22"/>
          <w:lang w:val="en-CA"/>
        </w:rPr>
        <w:t xml:space="preserve">had now </w:t>
      </w:r>
      <w:r w:rsidRPr="004648EA">
        <w:rPr>
          <w:spacing w:val="-2"/>
          <w:kern w:val="22"/>
          <w:sz w:val="22"/>
          <w:szCs w:val="22"/>
          <w:lang w:val="en-CA"/>
        </w:rPr>
        <w:t xml:space="preserve">approached </w:t>
      </w:r>
      <w:proofErr w:type="gramStart"/>
      <w:r w:rsidRPr="004648EA">
        <w:rPr>
          <w:spacing w:val="-2"/>
          <w:kern w:val="22"/>
          <w:sz w:val="22"/>
          <w:szCs w:val="22"/>
          <w:lang w:val="en-CA"/>
        </w:rPr>
        <w:t>Long</w:t>
      </w:r>
      <w:proofErr w:type="gramEnd"/>
      <w:r w:rsidRPr="004648EA">
        <w:rPr>
          <w:spacing w:val="-2"/>
          <w:kern w:val="22"/>
          <w:sz w:val="22"/>
          <w:szCs w:val="22"/>
          <w:lang w:val="en-CA"/>
        </w:rPr>
        <w:t xml:space="preserve"> four times within seven months. Being impressed by Liu’s sincerity, </w:t>
      </w:r>
      <w:proofErr w:type="gramStart"/>
      <w:r w:rsidRPr="004648EA">
        <w:rPr>
          <w:spacing w:val="-2"/>
          <w:kern w:val="22"/>
          <w:sz w:val="22"/>
          <w:szCs w:val="22"/>
          <w:lang w:val="en-CA"/>
        </w:rPr>
        <w:t>Long</w:t>
      </w:r>
      <w:proofErr w:type="gramEnd"/>
      <w:r w:rsidRPr="004648EA">
        <w:rPr>
          <w:spacing w:val="-2"/>
          <w:kern w:val="22"/>
          <w:sz w:val="22"/>
          <w:szCs w:val="22"/>
          <w:lang w:val="en-CA"/>
        </w:rPr>
        <w:t xml:space="preserve"> decided to join JD.com. UTStarcom’s board </w:t>
      </w:r>
      <w:proofErr w:type="gramStart"/>
      <w:r w:rsidRPr="004648EA">
        <w:rPr>
          <w:spacing w:val="-2"/>
          <w:kern w:val="22"/>
          <w:sz w:val="22"/>
          <w:szCs w:val="22"/>
          <w:lang w:val="en-CA"/>
        </w:rPr>
        <w:t>chairman</w:t>
      </w:r>
      <w:proofErr w:type="gramEnd"/>
      <w:r w:rsidRPr="004648EA">
        <w:rPr>
          <w:spacing w:val="-2"/>
          <w:kern w:val="22"/>
          <w:sz w:val="22"/>
          <w:szCs w:val="22"/>
          <w:lang w:val="en-CA"/>
        </w:rPr>
        <w:t xml:space="preserve"> tried to make her stay, explaining that heading </w:t>
      </w:r>
      <w:proofErr w:type="spellStart"/>
      <w:r w:rsidRPr="004648EA">
        <w:rPr>
          <w:spacing w:val="-2"/>
          <w:kern w:val="22"/>
          <w:sz w:val="22"/>
          <w:szCs w:val="22"/>
          <w:lang w:val="en-CA"/>
        </w:rPr>
        <w:t>JD.com’s</w:t>
      </w:r>
      <w:proofErr w:type="spellEnd"/>
      <w:r w:rsidRPr="004648EA">
        <w:rPr>
          <w:spacing w:val="-2"/>
          <w:kern w:val="22"/>
          <w:sz w:val="22"/>
          <w:szCs w:val="22"/>
          <w:lang w:val="en-CA"/>
        </w:rPr>
        <w:t xml:space="preserve"> human resources department was not a wise choice</w:t>
      </w:r>
      <w:r w:rsidR="002652F3" w:rsidRPr="004648EA">
        <w:rPr>
          <w:spacing w:val="-2"/>
          <w:kern w:val="22"/>
          <w:sz w:val="22"/>
          <w:szCs w:val="22"/>
          <w:lang w:val="en-CA"/>
        </w:rPr>
        <w:t>:</w:t>
      </w:r>
      <w:r w:rsidRPr="004648EA">
        <w:rPr>
          <w:spacing w:val="-2"/>
          <w:kern w:val="22"/>
          <w:sz w:val="22"/>
          <w:szCs w:val="22"/>
          <w:lang w:val="en-CA"/>
        </w:rPr>
        <w:t xml:space="preserve"> First, the drasti</w:t>
      </w:r>
      <w:r w:rsidR="00FE6735">
        <w:rPr>
          <w:spacing w:val="-2"/>
          <w:kern w:val="22"/>
          <w:sz w:val="22"/>
          <w:szCs w:val="22"/>
          <w:lang w:val="en-CA"/>
        </w:rPr>
        <w:t xml:space="preserve">c change from </w:t>
      </w:r>
      <w:r w:rsidRPr="004648EA">
        <w:rPr>
          <w:spacing w:val="-2"/>
          <w:kern w:val="22"/>
          <w:sz w:val="22"/>
          <w:szCs w:val="22"/>
          <w:lang w:val="en-CA"/>
        </w:rPr>
        <w:t xml:space="preserve">legal counsel to a CHO would be risky. Second, JD.com had become infamous for its high turnover of executives. However, </w:t>
      </w:r>
      <w:proofErr w:type="gramStart"/>
      <w:r w:rsidRPr="004648EA">
        <w:rPr>
          <w:spacing w:val="-2"/>
          <w:kern w:val="22"/>
          <w:sz w:val="22"/>
          <w:szCs w:val="22"/>
          <w:lang w:val="en-CA"/>
        </w:rPr>
        <w:t>Long</w:t>
      </w:r>
      <w:proofErr w:type="gramEnd"/>
      <w:r w:rsidRPr="004648EA">
        <w:rPr>
          <w:spacing w:val="-2"/>
          <w:kern w:val="22"/>
          <w:sz w:val="22"/>
          <w:szCs w:val="22"/>
          <w:lang w:val="en-CA"/>
        </w:rPr>
        <w:t xml:space="preserve"> started to feel that</w:t>
      </w:r>
      <w:r w:rsidR="00222287" w:rsidRPr="004648EA">
        <w:rPr>
          <w:spacing w:val="-2"/>
          <w:kern w:val="22"/>
          <w:sz w:val="22"/>
          <w:szCs w:val="22"/>
          <w:lang w:val="en-CA"/>
        </w:rPr>
        <w:t xml:space="preserve"> at UTStarcom</w:t>
      </w:r>
      <w:r w:rsidRPr="004648EA">
        <w:rPr>
          <w:spacing w:val="-2"/>
          <w:kern w:val="22"/>
          <w:sz w:val="22"/>
          <w:szCs w:val="22"/>
          <w:lang w:val="en-CA"/>
        </w:rPr>
        <w:t xml:space="preserve"> she was as </w:t>
      </w:r>
      <w:r w:rsidR="003F29D7" w:rsidRPr="004648EA">
        <w:rPr>
          <w:spacing w:val="-2"/>
          <w:kern w:val="22"/>
          <w:sz w:val="22"/>
          <w:szCs w:val="22"/>
          <w:lang w:val="en-CA"/>
        </w:rPr>
        <w:t>“</w:t>
      </w:r>
      <w:r w:rsidRPr="004648EA">
        <w:rPr>
          <w:spacing w:val="-2"/>
          <w:kern w:val="22"/>
          <w:sz w:val="22"/>
          <w:szCs w:val="22"/>
          <w:lang w:val="en-CA"/>
        </w:rPr>
        <w:t xml:space="preserve">little as a screw in a large corporate machine.” She commented, “In an MNC, you only need to do the job well and follow its rhythm. But in a local private company, there are far more development opportunities.” Long was </w:t>
      </w:r>
      <w:r w:rsidR="003F29D7" w:rsidRPr="004648EA">
        <w:rPr>
          <w:spacing w:val="-2"/>
          <w:kern w:val="22"/>
          <w:sz w:val="22"/>
          <w:szCs w:val="22"/>
          <w:lang w:val="en-CA"/>
        </w:rPr>
        <w:t>attracted</w:t>
      </w:r>
      <w:r w:rsidRPr="004648EA">
        <w:rPr>
          <w:spacing w:val="-2"/>
          <w:kern w:val="22"/>
          <w:sz w:val="22"/>
          <w:szCs w:val="22"/>
          <w:lang w:val="en-CA"/>
        </w:rPr>
        <w:t xml:space="preserve"> to the immense potential of JD.com, thinking that it would give her the stage to realize her career goals. Moreover, because she was </w:t>
      </w:r>
      <w:r w:rsidR="00253185" w:rsidRPr="004648EA">
        <w:rPr>
          <w:spacing w:val="-2"/>
          <w:kern w:val="22"/>
          <w:sz w:val="22"/>
          <w:szCs w:val="22"/>
          <w:lang w:val="en-CA"/>
        </w:rPr>
        <w:t>outgoing</w:t>
      </w:r>
      <w:r w:rsidRPr="004648EA">
        <w:rPr>
          <w:spacing w:val="-2"/>
          <w:kern w:val="22"/>
          <w:sz w:val="22"/>
          <w:szCs w:val="22"/>
          <w:lang w:val="en-CA"/>
        </w:rPr>
        <w:t xml:space="preserve"> and communicative, she was eager to experience the people-oriented nature of HR. In fact, even though JD.com was losing over </w:t>
      </w:r>
      <w:r w:rsidR="00713E5F" w:rsidRPr="004648EA">
        <w:rPr>
          <w:spacing w:val="-2"/>
          <w:kern w:val="22"/>
          <w:sz w:val="22"/>
          <w:szCs w:val="22"/>
          <w:lang w:val="en-CA"/>
        </w:rPr>
        <w:t>¥1</w:t>
      </w:r>
      <w:r w:rsidRPr="004648EA">
        <w:rPr>
          <w:spacing w:val="-2"/>
          <w:kern w:val="22"/>
          <w:sz w:val="22"/>
          <w:szCs w:val="22"/>
          <w:lang w:val="en-CA"/>
        </w:rPr>
        <w:t xml:space="preserve"> billion</w:t>
      </w:r>
      <w:r w:rsidR="002652F3" w:rsidRPr="004648EA">
        <w:rPr>
          <w:rStyle w:val="FootnoteReference"/>
          <w:spacing w:val="-2"/>
          <w:kern w:val="22"/>
          <w:sz w:val="22"/>
          <w:szCs w:val="22"/>
          <w:lang w:val="en-CA"/>
        </w:rPr>
        <w:footnoteReference w:id="2"/>
      </w:r>
      <w:r w:rsidRPr="004648EA">
        <w:rPr>
          <w:spacing w:val="-2"/>
          <w:kern w:val="22"/>
          <w:sz w:val="22"/>
          <w:szCs w:val="22"/>
          <w:lang w:val="en-CA"/>
        </w:rPr>
        <w:t xml:space="preserve"> in 2012 and was rumo</w:t>
      </w:r>
      <w:r w:rsidR="00012FEB" w:rsidRPr="004648EA">
        <w:rPr>
          <w:spacing w:val="-2"/>
          <w:kern w:val="22"/>
          <w:sz w:val="22"/>
          <w:szCs w:val="22"/>
          <w:lang w:val="en-CA"/>
        </w:rPr>
        <w:t>u</w:t>
      </w:r>
      <w:r w:rsidRPr="004648EA">
        <w:rPr>
          <w:spacing w:val="-2"/>
          <w:kern w:val="22"/>
          <w:sz w:val="22"/>
          <w:szCs w:val="22"/>
          <w:lang w:val="en-CA"/>
        </w:rPr>
        <w:t xml:space="preserve">red to be running out of capital, the company </w:t>
      </w:r>
      <w:r w:rsidR="00253185" w:rsidRPr="004648EA">
        <w:rPr>
          <w:spacing w:val="-2"/>
          <w:kern w:val="22"/>
          <w:sz w:val="22"/>
          <w:szCs w:val="22"/>
          <w:lang w:val="en-CA"/>
        </w:rPr>
        <w:t>continued</w:t>
      </w:r>
      <w:r w:rsidRPr="004648EA">
        <w:rPr>
          <w:spacing w:val="-2"/>
          <w:kern w:val="22"/>
          <w:sz w:val="22"/>
          <w:szCs w:val="22"/>
          <w:lang w:val="en-CA"/>
        </w:rPr>
        <w:t xml:space="preserve"> to develop its business. Although Long was not sure about the outcome, she was thrilled by the huge challenges facing her</w:t>
      </w:r>
      <w:r w:rsidR="00FD6BB1" w:rsidRPr="004648EA">
        <w:rPr>
          <w:spacing w:val="-2"/>
          <w:kern w:val="22"/>
          <w:sz w:val="22"/>
          <w:szCs w:val="22"/>
          <w:lang w:val="en-CA"/>
        </w:rPr>
        <w:t xml:space="preserve">—something she described as </w:t>
      </w:r>
      <w:r w:rsidRPr="004648EA">
        <w:rPr>
          <w:spacing w:val="-2"/>
          <w:kern w:val="22"/>
          <w:sz w:val="22"/>
          <w:szCs w:val="22"/>
          <w:lang w:val="en-CA"/>
        </w:rPr>
        <w:t xml:space="preserve">like changing </w:t>
      </w:r>
      <w:r w:rsidR="00FD6BB1" w:rsidRPr="004648EA">
        <w:rPr>
          <w:spacing w:val="-2"/>
          <w:kern w:val="22"/>
          <w:sz w:val="22"/>
          <w:szCs w:val="22"/>
          <w:lang w:val="en-CA"/>
        </w:rPr>
        <w:t xml:space="preserve">the </w:t>
      </w:r>
      <w:r w:rsidRPr="004648EA">
        <w:rPr>
          <w:spacing w:val="-2"/>
          <w:kern w:val="22"/>
          <w:sz w:val="22"/>
          <w:szCs w:val="22"/>
          <w:lang w:val="en-CA"/>
        </w:rPr>
        <w:t xml:space="preserve">tires of a racing car on </w:t>
      </w:r>
      <w:r w:rsidR="00FD6BB1" w:rsidRPr="004648EA">
        <w:rPr>
          <w:spacing w:val="-2"/>
          <w:kern w:val="22"/>
          <w:sz w:val="22"/>
          <w:szCs w:val="22"/>
          <w:lang w:val="en-CA"/>
        </w:rPr>
        <w:t xml:space="preserve">a </w:t>
      </w:r>
      <w:r w:rsidRPr="004648EA">
        <w:rPr>
          <w:spacing w:val="-2"/>
          <w:kern w:val="22"/>
          <w:sz w:val="22"/>
          <w:szCs w:val="22"/>
          <w:lang w:val="en-CA"/>
        </w:rPr>
        <w:t>high-speed track.</w:t>
      </w:r>
      <w:r w:rsidR="00103627" w:rsidRPr="004648EA">
        <w:rPr>
          <w:spacing w:val="-2"/>
          <w:kern w:val="22"/>
          <w:sz w:val="22"/>
          <w:szCs w:val="22"/>
          <w:lang w:val="en-CA"/>
        </w:rPr>
        <w:t xml:space="preserve"> </w:t>
      </w:r>
    </w:p>
    <w:p w14:paraId="3B3C7A6F" w14:textId="77777777" w:rsidR="00D44373" w:rsidRPr="004648EA" w:rsidRDefault="00D44373" w:rsidP="00D44373">
      <w:pPr>
        <w:jc w:val="both"/>
        <w:rPr>
          <w:sz w:val="22"/>
          <w:szCs w:val="22"/>
          <w:lang w:val="en-CA"/>
        </w:rPr>
      </w:pPr>
    </w:p>
    <w:p w14:paraId="2C183161" w14:textId="5DBA4F16" w:rsidR="00D44373" w:rsidRPr="004648EA" w:rsidRDefault="00D44373" w:rsidP="00D44373">
      <w:pPr>
        <w:pStyle w:val="BodyTextMain"/>
        <w:rPr>
          <w:rFonts w:eastAsia="PMingLiU"/>
          <w:b/>
          <w:caps/>
          <w:lang w:val="en-CA" w:eastAsia="zh-CN"/>
        </w:rPr>
      </w:pPr>
      <w:r w:rsidRPr="004648EA">
        <w:rPr>
          <w:rFonts w:eastAsia="PMingLiU"/>
          <w:lang w:val="en-CA" w:eastAsia="zh-CN"/>
        </w:rPr>
        <w:t xml:space="preserve">When </w:t>
      </w:r>
      <w:proofErr w:type="gramStart"/>
      <w:r w:rsidRPr="004648EA">
        <w:rPr>
          <w:rFonts w:eastAsia="PMingLiU"/>
          <w:lang w:val="en-CA" w:eastAsia="zh-CN"/>
        </w:rPr>
        <w:t>Long</w:t>
      </w:r>
      <w:proofErr w:type="gramEnd"/>
      <w:r w:rsidRPr="004648EA">
        <w:rPr>
          <w:rFonts w:eastAsia="PMingLiU"/>
          <w:lang w:val="en-CA" w:eastAsia="zh-CN"/>
        </w:rPr>
        <w:t xml:space="preserve"> joined JD.com in August 2012 as its third HR department head, the department had never had a strong voice in the company, even though it had grown to </w:t>
      </w:r>
      <w:r w:rsidR="00253185" w:rsidRPr="004648EA">
        <w:rPr>
          <w:rFonts w:eastAsia="PMingLiU"/>
          <w:lang w:val="en-CA" w:eastAsia="zh-CN"/>
        </w:rPr>
        <w:t>employ</w:t>
      </w:r>
      <w:r w:rsidRPr="004648EA">
        <w:rPr>
          <w:rFonts w:eastAsia="PMingLiU"/>
          <w:lang w:val="en-CA" w:eastAsia="zh-CN"/>
        </w:rPr>
        <w:t xml:space="preserve"> 280 people. Long was clear that the accumulated HR problems were interrelated and </w:t>
      </w:r>
      <w:r w:rsidR="00222287" w:rsidRPr="004648EA">
        <w:rPr>
          <w:rFonts w:eastAsia="PMingLiU"/>
          <w:lang w:val="en-CA" w:eastAsia="zh-CN"/>
        </w:rPr>
        <w:t xml:space="preserve">that </w:t>
      </w:r>
      <w:r w:rsidR="00A84921" w:rsidRPr="004648EA">
        <w:rPr>
          <w:rFonts w:eastAsia="PMingLiU"/>
          <w:lang w:val="en-CA" w:eastAsia="zh-CN"/>
        </w:rPr>
        <w:t xml:space="preserve">the HR department </w:t>
      </w:r>
      <w:r w:rsidRPr="004648EA">
        <w:rPr>
          <w:rFonts w:eastAsia="PMingLiU"/>
          <w:lang w:val="en-CA" w:eastAsia="zh-CN"/>
        </w:rPr>
        <w:t xml:space="preserve">needed a thoroughly thought-out plan for reform. Not only </w:t>
      </w:r>
      <w:r w:rsidR="00253185" w:rsidRPr="004648EA">
        <w:rPr>
          <w:rFonts w:eastAsia="PMingLiU"/>
          <w:lang w:val="en-CA" w:eastAsia="zh-CN"/>
        </w:rPr>
        <w:t>did</w:t>
      </w:r>
      <w:r w:rsidRPr="004648EA">
        <w:rPr>
          <w:rFonts w:eastAsia="PMingLiU"/>
          <w:lang w:val="en-CA" w:eastAsia="zh-CN"/>
        </w:rPr>
        <w:t xml:space="preserve"> she ha</w:t>
      </w:r>
      <w:r w:rsidR="00253185" w:rsidRPr="004648EA">
        <w:rPr>
          <w:rFonts w:eastAsia="PMingLiU"/>
          <w:lang w:val="en-CA" w:eastAsia="zh-CN"/>
        </w:rPr>
        <w:t>ve</w:t>
      </w:r>
      <w:r w:rsidRPr="004648EA">
        <w:rPr>
          <w:rFonts w:eastAsia="PMingLiU"/>
          <w:lang w:val="en-CA" w:eastAsia="zh-CN"/>
        </w:rPr>
        <w:t xml:space="preserve"> to shape her working relation</w:t>
      </w:r>
      <w:r w:rsidR="00253185" w:rsidRPr="004648EA">
        <w:rPr>
          <w:rFonts w:eastAsia="PMingLiU"/>
          <w:lang w:val="en-CA" w:eastAsia="zh-CN"/>
        </w:rPr>
        <w:t>ship</w:t>
      </w:r>
      <w:r w:rsidRPr="004648EA">
        <w:rPr>
          <w:rFonts w:eastAsia="PMingLiU"/>
          <w:lang w:val="en-CA" w:eastAsia="zh-CN"/>
        </w:rPr>
        <w:t xml:space="preserve"> with Liu and her role among the COs, but she also needed </w:t>
      </w:r>
      <w:r w:rsidR="00253185" w:rsidRPr="004648EA">
        <w:rPr>
          <w:rFonts w:eastAsia="PMingLiU"/>
          <w:lang w:val="en-CA" w:eastAsia="zh-CN"/>
        </w:rPr>
        <w:t xml:space="preserve">to gain the </w:t>
      </w:r>
      <w:r w:rsidRPr="004648EA">
        <w:rPr>
          <w:rFonts w:eastAsia="PMingLiU"/>
          <w:lang w:val="en-CA" w:eastAsia="zh-CN"/>
        </w:rPr>
        <w:t xml:space="preserve">employees’ acceptance of the </w:t>
      </w:r>
      <w:r w:rsidR="00253185" w:rsidRPr="004648EA">
        <w:rPr>
          <w:rFonts w:eastAsia="PMingLiU"/>
          <w:lang w:val="en-CA" w:eastAsia="zh-CN"/>
        </w:rPr>
        <w:t xml:space="preserve">planned </w:t>
      </w:r>
      <w:r w:rsidRPr="004648EA">
        <w:rPr>
          <w:rFonts w:eastAsia="PMingLiU"/>
          <w:lang w:val="en-CA" w:eastAsia="zh-CN"/>
        </w:rPr>
        <w:t>reforms. More importantly, because the foreseeable growth of the company would involve</w:t>
      </w:r>
      <w:r w:rsidR="00253185" w:rsidRPr="004648EA">
        <w:rPr>
          <w:rFonts w:eastAsia="PMingLiU"/>
          <w:lang w:val="en-CA" w:eastAsia="zh-CN"/>
        </w:rPr>
        <w:t xml:space="preserve"> the</w:t>
      </w:r>
      <w:r w:rsidRPr="004648EA">
        <w:rPr>
          <w:rFonts w:eastAsia="PMingLiU"/>
          <w:lang w:val="en-CA" w:eastAsia="zh-CN"/>
        </w:rPr>
        <w:t xml:space="preserve"> incubation of new businesses, the HR reforms should adapt to the evolution of the </w:t>
      </w:r>
      <w:r w:rsidR="00253185" w:rsidRPr="004648EA">
        <w:rPr>
          <w:rFonts w:eastAsia="PMingLiU"/>
          <w:lang w:val="en-CA" w:eastAsia="zh-CN"/>
        </w:rPr>
        <w:t xml:space="preserve">company’s </w:t>
      </w:r>
      <w:r w:rsidRPr="004648EA">
        <w:rPr>
          <w:rFonts w:eastAsia="PMingLiU"/>
          <w:lang w:val="en-CA" w:eastAsia="zh-CN"/>
        </w:rPr>
        <w:t xml:space="preserve">organizational structure and capabilities. Without previous experiences in HR management, </w:t>
      </w:r>
      <w:proofErr w:type="gramStart"/>
      <w:r w:rsidRPr="004648EA">
        <w:rPr>
          <w:rFonts w:eastAsia="PMingLiU"/>
          <w:lang w:val="en-CA" w:eastAsia="zh-CN"/>
        </w:rPr>
        <w:t>Long</w:t>
      </w:r>
      <w:proofErr w:type="gramEnd"/>
      <w:r w:rsidRPr="004648EA">
        <w:rPr>
          <w:rFonts w:eastAsia="PMingLiU"/>
          <w:lang w:val="en-CA" w:eastAsia="zh-CN"/>
        </w:rPr>
        <w:t xml:space="preserve"> was thinking about how to proceed.</w:t>
      </w:r>
    </w:p>
    <w:p w14:paraId="652FE102" w14:textId="77777777" w:rsidR="00D44373" w:rsidRPr="004648EA" w:rsidRDefault="00D44373">
      <w:pPr>
        <w:spacing w:after="200" w:line="276" w:lineRule="auto"/>
        <w:rPr>
          <w:rFonts w:eastAsia="PMingLiU"/>
          <w:sz w:val="24"/>
          <w:szCs w:val="24"/>
          <w:lang w:val="en-CA" w:eastAsia="zh-CN"/>
        </w:rPr>
      </w:pPr>
      <w:r w:rsidRPr="004648EA">
        <w:rPr>
          <w:rFonts w:eastAsia="PMingLiU"/>
          <w:b/>
          <w:caps/>
          <w:sz w:val="24"/>
          <w:szCs w:val="24"/>
          <w:lang w:val="en-CA" w:eastAsia="zh-CN"/>
        </w:rPr>
        <w:br w:type="page"/>
      </w:r>
    </w:p>
    <w:p w14:paraId="7F8CA55E" w14:textId="77777777" w:rsidR="00D44373" w:rsidRPr="004648EA" w:rsidRDefault="00D44373" w:rsidP="00D44373">
      <w:pPr>
        <w:pStyle w:val="ExhibitHeading"/>
        <w:rPr>
          <w:lang w:val="en-CA"/>
        </w:rPr>
      </w:pPr>
      <w:r w:rsidRPr="004648EA">
        <w:rPr>
          <w:lang w:val="en-CA"/>
        </w:rPr>
        <w:lastRenderedPageBreak/>
        <w:t>Exhibit 1</w:t>
      </w:r>
      <w:r w:rsidRPr="004648EA">
        <w:rPr>
          <w:rFonts w:ascii="Microsoft YaHei" w:eastAsia="Microsoft YaHei" w:hAnsi="Microsoft YaHei" w:cs="Microsoft YaHei"/>
          <w:lang w:val="en-CA"/>
        </w:rPr>
        <w:t>：</w:t>
      </w:r>
      <w:r w:rsidRPr="004648EA">
        <w:rPr>
          <w:lang w:val="en-CA"/>
        </w:rPr>
        <w:t xml:space="preserve">JD.com’s CHIEF EXECUTIVES in 2012 </w:t>
      </w:r>
    </w:p>
    <w:p w14:paraId="51B0FD4F" w14:textId="77777777" w:rsidR="00D44373" w:rsidRPr="004648EA" w:rsidRDefault="00D44373" w:rsidP="00D44373">
      <w:pPr>
        <w:jc w:val="both"/>
        <w:rPr>
          <w:rFonts w:ascii="Arial" w:eastAsia="PMingLiU" w:hAnsi="Arial" w:cs="Arial"/>
          <w:szCs w:val="24"/>
          <w:lang w:val="en-CA" w:eastAsia="zh-CN"/>
        </w:rPr>
      </w:pPr>
      <w:r w:rsidRPr="004648EA">
        <w:rPr>
          <w:rFonts w:ascii="Arial" w:eastAsia="PMingLiU" w:hAnsi="Arial" w:cs="Arial"/>
          <w:szCs w:val="24"/>
          <w:lang w:val="en-CA" w:eastAsia="zh-CN"/>
        </w:rPr>
        <w:tab/>
      </w:r>
      <w:r w:rsidRPr="004648EA">
        <w:rPr>
          <w:rFonts w:ascii="Arial" w:eastAsia="PMingLiU" w:hAnsi="Arial" w:cs="Arial"/>
          <w:szCs w:val="24"/>
          <w:lang w:val="en-CA" w:eastAsia="zh-CN"/>
        </w:rPr>
        <w:tab/>
      </w:r>
    </w:p>
    <w:tbl>
      <w:tblPr>
        <w:tblStyle w:val="TableGrid1"/>
        <w:tblW w:w="0" w:type="auto"/>
        <w:jc w:val="center"/>
        <w:tblLook w:val="04A0" w:firstRow="1" w:lastRow="0" w:firstColumn="1" w:lastColumn="0" w:noHBand="0" w:noVBand="1"/>
      </w:tblPr>
      <w:tblGrid>
        <w:gridCol w:w="1885"/>
        <w:gridCol w:w="1005"/>
        <w:gridCol w:w="2235"/>
        <w:gridCol w:w="4050"/>
      </w:tblGrid>
      <w:tr w:rsidR="00D44373" w:rsidRPr="004648EA" w14:paraId="79EBAD3A" w14:textId="77777777" w:rsidTr="00B149EC">
        <w:trPr>
          <w:trHeight w:val="152"/>
          <w:jc w:val="center"/>
        </w:trPr>
        <w:tc>
          <w:tcPr>
            <w:tcW w:w="1885" w:type="dxa"/>
            <w:vAlign w:val="center"/>
          </w:tcPr>
          <w:p w14:paraId="0DF2AAC6" w14:textId="77777777" w:rsidR="00D44373" w:rsidRPr="004648EA" w:rsidRDefault="00D44373" w:rsidP="00B149EC">
            <w:pPr>
              <w:spacing w:before="60" w:after="60"/>
              <w:rPr>
                <w:rFonts w:ascii="Arial" w:eastAsia="PMingLiU" w:hAnsi="Arial" w:cs="Arial"/>
                <w:b/>
                <w:szCs w:val="24"/>
                <w:lang w:val="en-CA"/>
              </w:rPr>
            </w:pPr>
            <w:r w:rsidRPr="004648EA">
              <w:rPr>
                <w:rFonts w:ascii="Arial" w:eastAsia="PMingLiU" w:hAnsi="Arial" w:cs="Arial"/>
                <w:b/>
                <w:szCs w:val="24"/>
                <w:lang w:val="en-CA"/>
              </w:rPr>
              <w:t>Name</w:t>
            </w:r>
          </w:p>
        </w:tc>
        <w:tc>
          <w:tcPr>
            <w:tcW w:w="1005" w:type="dxa"/>
            <w:vAlign w:val="center"/>
          </w:tcPr>
          <w:p w14:paraId="318E3710" w14:textId="77777777" w:rsidR="00D44373" w:rsidRPr="004648EA" w:rsidRDefault="00D44373" w:rsidP="00B149EC">
            <w:pPr>
              <w:spacing w:before="60" w:after="60"/>
              <w:jc w:val="center"/>
              <w:rPr>
                <w:rFonts w:ascii="Arial" w:eastAsia="PMingLiU" w:hAnsi="Arial" w:cs="Arial"/>
                <w:b/>
                <w:szCs w:val="24"/>
                <w:lang w:val="en-CA"/>
              </w:rPr>
            </w:pPr>
            <w:r w:rsidRPr="004648EA">
              <w:rPr>
                <w:rFonts w:ascii="Arial" w:eastAsia="PMingLiU" w:hAnsi="Arial" w:cs="Arial"/>
                <w:b/>
                <w:szCs w:val="24"/>
                <w:lang w:val="en-CA"/>
              </w:rPr>
              <w:t>Position</w:t>
            </w:r>
          </w:p>
        </w:tc>
        <w:tc>
          <w:tcPr>
            <w:tcW w:w="2235" w:type="dxa"/>
            <w:vAlign w:val="center"/>
          </w:tcPr>
          <w:p w14:paraId="37E31F14" w14:textId="77777777" w:rsidR="00D44373" w:rsidRPr="004648EA" w:rsidRDefault="00D44373" w:rsidP="00B149EC">
            <w:pPr>
              <w:spacing w:before="60" w:after="60"/>
              <w:jc w:val="center"/>
              <w:rPr>
                <w:rFonts w:ascii="Arial" w:eastAsia="PMingLiU" w:hAnsi="Arial" w:cs="Arial"/>
                <w:b/>
                <w:szCs w:val="24"/>
                <w:lang w:val="en-CA"/>
              </w:rPr>
            </w:pPr>
            <w:r w:rsidRPr="004648EA">
              <w:rPr>
                <w:rFonts w:ascii="Arial" w:eastAsia="PMingLiU" w:hAnsi="Arial" w:cs="Arial"/>
                <w:b/>
                <w:szCs w:val="24"/>
                <w:lang w:val="en-CA"/>
              </w:rPr>
              <w:t>Time of Appointment</w:t>
            </w:r>
          </w:p>
        </w:tc>
        <w:tc>
          <w:tcPr>
            <w:tcW w:w="4050" w:type="dxa"/>
            <w:vAlign w:val="center"/>
          </w:tcPr>
          <w:p w14:paraId="1F2C19EF" w14:textId="77777777" w:rsidR="00D44373" w:rsidRPr="004648EA" w:rsidRDefault="00D44373" w:rsidP="00B149EC">
            <w:pPr>
              <w:spacing w:before="60" w:after="60"/>
              <w:jc w:val="center"/>
              <w:rPr>
                <w:rFonts w:ascii="Arial" w:eastAsia="PMingLiU" w:hAnsi="Arial" w:cs="Arial"/>
                <w:b/>
                <w:szCs w:val="24"/>
                <w:lang w:val="en-CA"/>
              </w:rPr>
            </w:pPr>
            <w:r w:rsidRPr="004648EA">
              <w:rPr>
                <w:rFonts w:ascii="Arial" w:eastAsia="PMingLiU" w:hAnsi="Arial" w:cs="Arial"/>
                <w:b/>
                <w:szCs w:val="24"/>
                <w:lang w:val="en-CA"/>
              </w:rPr>
              <w:t>Past Experience</w:t>
            </w:r>
          </w:p>
        </w:tc>
      </w:tr>
      <w:tr w:rsidR="00D44373" w:rsidRPr="004648EA" w14:paraId="3AAAB225" w14:textId="77777777" w:rsidTr="00B149EC">
        <w:trPr>
          <w:trHeight w:val="152"/>
          <w:jc w:val="center"/>
        </w:trPr>
        <w:tc>
          <w:tcPr>
            <w:tcW w:w="1885" w:type="dxa"/>
            <w:vAlign w:val="center"/>
          </w:tcPr>
          <w:p w14:paraId="61618E3E" w14:textId="4F78E86A" w:rsidR="00D44373" w:rsidRPr="004648EA" w:rsidRDefault="005A5311" w:rsidP="005A5311">
            <w:pPr>
              <w:spacing w:before="60" w:after="60"/>
              <w:rPr>
                <w:rFonts w:ascii="Arial" w:eastAsiaTheme="minorEastAsia" w:hAnsi="Arial" w:cs="Arial"/>
                <w:szCs w:val="24"/>
                <w:lang w:val="en-CA"/>
              </w:rPr>
            </w:pPr>
            <w:proofErr w:type="spellStart"/>
            <w:r w:rsidRPr="004648EA">
              <w:rPr>
                <w:rFonts w:ascii="Arial" w:eastAsiaTheme="minorEastAsia" w:hAnsi="Arial" w:cs="Arial"/>
                <w:szCs w:val="24"/>
                <w:lang w:val="en-CA"/>
              </w:rPr>
              <w:t>Shengqiang</w:t>
            </w:r>
            <w:proofErr w:type="spellEnd"/>
            <w:r w:rsidRPr="004648EA">
              <w:rPr>
                <w:rFonts w:ascii="Arial" w:eastAsiaTheme="minorEastAsia" w:hAnsi="Arial" w:cs="Arial"/>
                <w:szCs w:val="24"/>
                <w:lang w:val="en-CA"/>
              </w:rPr>
              <w:t xml:space="preserve"> </w:t>
            </w:r>
            <w:r w:rsidR="00D44373" w:rsidRPr="004648EA">
              <w:rPr>
                <w:rFonts w:ascii="Arial" w:eastAsiaTheme="minorEastAsia" w:hAnsi="Arial" w:cs="Arial"/>
                <w:szCs w:val="24"/>
                <w:lang w:val="en-CA"/>
              </w:rPr>
              <w:t xml:space="preserve">Chen </w:t>
            </w:r>
          </w:p>
        </w:tc>
        <w:tc>
          <w:tcPr>
            <w:tcW w:w="1005" w:type="dxa"/>
            <w:vAlign w:val="center"/>
          </w:tcPr>
          <w:p w14:paraId="769ACA3F" w14:textId="77777777" w:rsidR="00D44373" w:rsidRPr="004648EA" w:rsidRDefault="00D44373" w:rsidP="00B149EC">
            <w:pPr>
              <w:spacing w:before="60" w:after="60"/>
              <w:jc w:val="center"/>
              <w:rPr>
                <w:rFonts w:ascii="Arial" w:eastAsiaTheme="minorEastAsia" w:hAnsi="Arial" w:cs="Arial"/>
                <w:szCs w:val="24"/>
                <w:lang w:val="en-CA"/>
              </w:rPr>
            </w:pPr>
            <w:r w:rsidRPr="004648EA">
              <w:rPr>
                <w:rFonts w:ascii="Arial" w:eastAsiaTheme="minorEastAsia" w:hAnsi="Arial" w:cs="Arial"/>
                <w:szCs w:val="24"/>
                <w:lang w:val="en-CA"/>
              </w:rPr>
              <w:t>CFO</w:t>
            </w:r>
          </w:p>
        </w:tc>
        <w:tc>
          <w:tcPr>
            <w:tcW w:w="2235" w:type="dxa"/>
            <w:vAlign w:val="center"/>
          </w:tcPr>
          <w:p w14:paraId="2B4DB80B" w14:textId="77777777" w:rsidR="00D44373" w:rsidRPr="004648EA" w:rsidRDefault="00D44373" w:rsidP="00B149EC">
            <w:pPr>
              <w:spacing w:before="60" w:after="60"/>
              <w:jc w:val="center"/>
              <w:rPr>
                <w:rFonts w:ascii="Arial" w:eastAsiaTheme="minorEastAsia" w:hAnsi="Arial" w:cs="Arial"/>
                <w:szCs w:val="24"/>
                <w:lang w:val="en-CA"/>
              </w:rPr>
            </w:pPr>
            <w:r w:rsidRPr="004648EA">
              <w:rPr>
                <w:rFonts w:ascii="Arial" w:eastAsiaTheme="minorEastAsia" w:hAnsi="Arial" w:cs="Arial"/>
                <w:szCs w:val="24"/>
                <w:lang w:val="en-CA"/>
              </w:rPr>
              <w:t>April 2007</w:t>
            </w:r>
          </w:p>
        </w:tc>
        <w:tc>
          <w:tcPr>
            <w:tcW w:w="4050" w:type="dxa"/>
            <w:vAlign w:val="center"/>
          </w:tcPr>
          <w:p w14:paraId="5F9A39DD" w14:textId="67EA0D75" w:rsidR="00D44373" w:rsidRPr="004648EA" w:rsidRDefault="00D44373" w:rsidP="00B149EC">
            <w:pPr>
              <w:spacing w:before="60" w:after="60"/>
              <w:rPr>
                <w:rFonts w:ascii="Arial" w:eastAsiaTheme="minorEastAsia" w:hAnsi="Arial" w:cs="Arial"/>
                <w:szCs w:val="24"/>
                <w:lang w:val="en-CA"/>
              </w:rPr>
            </w:pPr>
            <w:r w:rsidRPr="004648EA">
              <w:rPr>
                <w:rFonts w:ascii="Arial" w:eastAsiaTheme="minorEastAsia" w:hAnsi="Arial" w:cs="Arial"/>
                <w:szCs w:val="24"/>
                <w:lang w:val="en-CA"/>
              </w:rPr>
              <w:t>CFO of JD Mall</w:t>
            </w:r>
            <w:r w:rsidR="00191CFD" w:rsidRPr="004648EA">
              <w:rPr>
                <w:rFonts w:ascii="Arial" w:eastAsiaTheme="minorEastAsia" w:hAnsi="Arial" w:cs="Arial"/>
                <w:szCs w:val="24"/>
                <w:lang w:val="en-CA"/>
              </w:rPr>
              <w:t>,</w:t>
            </w:r>
            <w:r w:rsidRPr="004648EA">
              <w:rPr>
                <w:rFonts w:ascii="Arial" w:eastAsiaTheme="minorEastAsia" w:hAnsi="Arial" w:cs="Arial"/>
                <w:szCs w:val="24"/>
                <w:lang w:val="en-CA"/>
              </w:rPr>
              <w:t xml:space="preserve"> March 2012 </w:t>
            </w:r>
          </w:p>
        </w:tc>
      </w:tr>
      <w:tr w:rsidR="00D44373" w:rsidRPr="004648EA" w14:paraId="43053E5C" w14:textId="77777777" w:rsidTr="00B149EC">
        <w:trPr>
          <w:jc w:val="center"/>
        </w:trPr>
        <w:tc>
          <w:tcPr>
            <w:tcW w:w="1885" w:type="dxa"/>
            <w:vAlign w:val="center"/>
          </w:tcPr>
          <w:p w14:paraId="41810DA2" w14:textId="6C791A26" w:rsidR="00D44373" w:rsidRPr="004648EA" w:rsidRDefault="005A5311" w:rsidP="005A5311">
            <w:pPr>
              <w:spacing w:before="60" w:after="60"/>
              <w:rPr>
                <w:rFonts w:ascii="Arial" w:eastAsia="PMingLiU" w:hAnsi="Arial" w:cs="Arial"/>
                <w:szCs w:val="24"/>
                <w:lang w:val="en-CA"/>
              </w:rPr>
            </w:pPr>
            <w:proofErr w:type="spellStart"/>
            <w:r w:rsidRPr="004648EA">
              <w:rPr>
                <w:rFonts w:ascii="Arial" w:eastAsia="PMingLiU" w:hAnsi="Arial" w:cs="Arial"/>
                <w:szCs w:val="24"/>
                <w:lang w:val="en-CA"/>
              </w:rPr>
              <w:t>HaoYu</w:t>
            </w:r>
            <w:proofErr w:type="spellEnd"/>
            <w:r w:rsidRPr="004648EA">
              <w:rPr>
                <w:rFonts w:ascii="Arial" w:eastAsia="PMingLiU" w:hAnsi="Arial" w:cs="Arial"/>
                <w:szCs w:val="24"/>
                <w:lang w:val="en-CA"/>
              </w:rPr>
              <w:t xml:space="preserve"> </w:t>
            </w:r>
            <w:r w:rsidR="00D44373" w:rsidRPr="004648EA">
              <w:rPr>
                <w:rFonts w:ascii="Arial" w:eastAsia="PMingLiU" w:hAnsi="Arial" w:cs="Arial"/>
                <w:szCs w:val="24"/>
                <w:lang w:val="en-CA"/>
              </w:rPr>
              <w:t xml:space="preserve">Shen </w:t>
            </w:r>
          </w:p>
        </w:tc>
        <w:tc>
          <w:tcPr>
            <w:tcW w:w="1005" w:type="dxa"/>
            <w:vAlign w:val="center"/>
          </w:tcPr>
          <w:p w14:paraId="0EF4D1AD" w14:textId="77777777" w:rsidR="00D44373" w:rsidRPr="004648EA" w:rsidRDefault="00D44373" w:rsidP="00B149EC">
            <w:pPr>
              <w:spacing w:before="60" w:after="60"/>
              <w:jc w:val="center"/>
              <w:rPr>
                <w:rFonts w:ascii="Arial" w:eastAsia="PMingLiU" w:hAnsi="Arial" w:cs="Arial"/>
                <w:szCs w:val="24"/>
                <w:lang w:val="en-CA"/>
              </w:rPr>
            </w:pPr>
            <w:r w:rsidRPr="004648EA">
              <w:rPr>
                <w:rFonts w:ascii="Arial" w:eastAsia="PMingLiU" w:hAnsi="Arial" w:cs="Arial"/>
                <w:szCs w:val="24"/>
                <w:lang w:val="en-CA"/>
              </w:rPr>
              <w:t>COO</w:t>
            </w:r>
          </w:p>
        </w:tc>
        <w:tc>
          <w:tcPr>
            <w:tcW w:w="2235" w:type="dxa"/>
            <w:vAlign w:val="center"/>
          </w:tcPr>
          <w:p w14:paraId="611C9ACF" w14:textId="77777777" w:rsidR="00D44373" w:rsidRPr="004648EA" w:rsidRDefault="00D44373" w:rsidP="00B149EC">
            <w:pPr>
              <w:spacing w:before="60" w:after="60"/>
              <w:jc w:val="center"/>
              <w:rPr>
                <w:rFonts w:ascii="Arial" w:eastAsia="PMingLiU" w:hAnsi="Arial" w:cs="Arial"/>
                <w:szCs w:val="24"/>
                <w:lang w:val="en-CA"/>
              </w:rPr>
            </w:pPr>
            <w:r w:rsidRPr="004648EA">
              <w:rPr>
                <w:rFonts w:ascii="Arial" w:eastAsia="PMingLiU" w:hAnsi="Arial" w:cs="Arial"/>
                <w:szCs w:val="24"/>
                <w:lang w:val="en-CA"/>
              </w:rPr>
              <w:t>August 2011</w:t>
            </w:r>
          </w:p>
        </w:tc>
        <w:tc>
          <w:tcPr>
            <w:tcW w:w="4050" w:type="dxa"/>
            <w:vAlign w:val="center"/>
          </w:tcPr>
          <w:p w14:paraId="216BE38C" w14:textId="77777777" w:rsidR="00D44373" w:rsidRPr="004648EA" w:rsidRDefault="00D44373" w:rsidP="00B149EC">
            <w:pPr>
              <w:spacing w:before="60" w:after="60"/>
              <w:rPr>
                <w:rFonts w:ascii="Arial" w:eastAsia="PMingLiU" w:hAnsi="Arial" w:cs="Arial"/>
                <w:szCs w:val="24"/>
                <w:lang w:val="en-CA"/>
              </w:rPr>
            </w:pPr>
            <w:r w:rsidRPr="004648EA">
              <w:rPr>
                <w:rFonts w:ascii="Arial" w:eastAsia="PMingLiU" w:hAnsi="Arial" w:cs="Arial"/>
                <w:szCs w:val="24"/>
                <w:lang w:val="en-CA"/>
              </w:rPr>
              <w:t>SVP of Baidu commercial operations</w:t>
            </w:r>
          </w:p>
        </w:tc>
      </w:tr>
      <w:tr w:rsidR="00D44373" w:rsidRPr="004648EA" w14:paraId="5C69F85F" w14:textId="77777777" w:rsidTr="00B149EC">
        <w:trPr>
          <w:jc w:val="center"/>
        </w:trPr>
        <w:tc>
          <w:tcPr>
            <w:tcW w:w="1885" w:type="dxa"/>
            <w:vAlign w:val="center"/>
          </w:tcPr>
          <w:p w14:paraId="3B363AB8" w14:textId="7CED165E" w:rsidR="00D44373" w:rsidRPr="004648EA" w:rsidRDefault="005A5311" w:rsidP="005A5311">
            <w:pPr>
              <w:spacing w:before="60" w:after="60"/>
              <w:rPr>
                <w:rFonts w:ascii="Arial" w:eastAsia="PMingLiU" w:hAnsi="Arial" w:cs="Arial"/>
                <w:szCs w:val="24"/>
                <w:lang w:val="en-CA"/>
              </w:rPr>
            </w:pPr>
            <w:proofErr w:type="spellStart"/>
            <w:r w:rsidRPr="004648EA">
              <w:rPr>
                <w:rFonts w:ascii="Arial" w:eastAsia="PMingLiU" w:hAnsi="Arial" w:cs="Arial"/>
                <w:szCs w:val="24"/>
                <w:lang w:val="en-CA"/>
              </w:rPr>
              <w:t>Yaqing</w:t>
            </w:r>
            <w:proofErr w:type="spellEnd"/>
            <w:r w:rsidRPr="004648EA">
              <w:rPr>
                <w:rFonts w:ascii="Arial" w:eastAsia="PMingLiU" w:hAnsi="Arial" w:cs="Arial"/>
                <w:szCs w:val="24"/>
                <w:lang w:val="en-CA"/>
              </w:rPr>
              <w:t xml:space="preserve"> </w:t>
            </w:r>
            <w:r w:rsidR="00D44373" w:rsidRPr="004648EA">
              <w:rPr>
                <w:rFonts w:ascii="Arial" w:eastAsia="PMingLiU" w:hAnsi="Arial" w:cs="Arial"/>
                <w:szCs w:val="24"/>
                <w:lang w:val="en-CA"/>
              </w:rPr>
              <w:t xml:space="preserve">Wang </w:t>
            </w:r>
          </w:p>
        </w:tc>
        <w:tc>
          <w:tcPr>
            <w:tcW w:w="1005" w:type="dxa"/>
            <w:vAlign w:val="center"/>
          </w:tcPr>
          <w:p w14:paraId="2A7782E1" w14:textId="77777777" w:rsidR="00D44373" w:rsidRPr="004648EA" w:rsidRDefault="00D44373" w:rsidP="00B149EC">
            <w:pPr>
              <w:spacing w:before="60" w:after="60"/>
              <w:jc w:val="center"/>
              <w:rPr>
                <w:rFonts w:ascii="Arial" w:eastAsia="PMingLiU" w:hAnsi="Arial" w:cs="Arial"/>
                <w:szCs w:val="24"/>
                <w:lang w:val="en-CA"/>
              </w:rPr>
            </w:pPr>
            <w:r w:rsidRPr="004648EA">
              <w:rPr>
                <w:rFonts w:ascii="Arial" w:eastAsia="PMingLiU" w:hAnsi="Arial" w:cs="Arial"/>
                <w:szCs w:val="24"/>
                <w:lang w:val="en-CA"/>
              </w:rPr>
              <w:t>CTO</w:t>
            </w:r>
          </w:p>
        </w:tc>
        <w:tc>
          <w:tcPr>
            <w:tcW w:w="2235" w:type="dxa"/>
            <w:vAlign w:val="center"/>
          </w:tcPr>
          <w:p w14:paraId="45E4CA01" w14:textId="77777777" w:rsidR="00D44373" w:rsidRPr="004648EA" w:rsidRDefault="00D44373" w:rsidP="00B149EC">
            <w:pPr>
              <w:spacing w:before="60" w:after="60"/>
              <w:jc w:val="center"/>
              <w:rPr>
                <w:rFonts w:ascii="Arial" w:eastAsia="PMingLiU" w:hAnsi="Arial" w:cs="Arial"/>
                <w:szCs w:val="24"/>
                <w:lang w:val="en-CA"/>
              </w:rPr>
            </w:pPr>
            <w:r w:rsidRPr="004648EA">
              <w:rPr>
                <w:rFonts w:ascii="Arial" w:eastAsia="PMingLiU" w:hAnsi="Arial" w:cs="Arial"/>
                <w:szCs w:val="24"/>
                <w:lang w:val="en-CA"/>
              </w:rPr>
              <w:t>January 2012</w:t>
            </w:r>
          </w:p>
        </w:tc>
        <w:tc>
          <w:tcPr>
            <w:tcW w:w="4050" w:type="dxa"/>
            <w:vAlign w:val="center"/>
          </w:tcPr>
          <w:p w14:paraId="75266126" w14:textId="77777777" w:rsidR="00D44373" w:rsidRPr="004648EA" w:rsidRDefault="00D44373" w:rsidP="00B149EC">
            <w:pPr>
              <w:spacing w:before="60" w:after="60"/>
              <w:rPr>
                <w:rFonts w:ascii="Arial" w:eastAsia="PMingLiU" w:hAnsi="Arial" w:cs="Arial"/>
                <w:szCs w:val="24"/>
                <w:lang w:val="en-CA"/>
              </w:rPr>
            </w:pPr>
            <w:r w:rsidRPr="004648EA">
              <w:rPr>
                <w:rFonts w:ascii="Arial" w:eastAsia="PMingLiU" w:hAnsi="Arial" w:cs="Arial"/>
                <w:szCs w:val="24"/>
                <w:lang w:val="en-CA"/>
              </w:rPr>
              <w:t>Global VP of Oracle</w:t>
            </w:r>
          </w:p>
        </w:tc>
      </w:tr>
      <w:tr w:rsidR="00D44373" w:rsidRPr="004648EA" w14:paraId="2188D2D3" w14:textId="77777777" w:rsidTr="00B149EC">
        <w:trPr>
          <w:jc w:val="center"/>
        </w:trPr>
        <w:tc>
          <w:tcPr>
            <w:tcW w:w="1885" w:type="dxa"/>
            <w:vAlign w:val="center"/>
          </w:tcPr>
          <w:p w14:paraId="686A413B" w14:textId="2E800A03" w:rsidR="00D44373" w:rsidRPr="004648EA" w:rsidRDefault="005A5311" w:rsidP="005A5311">
            <w:pPr>
              <w:spacing w:before="60" w:after="60"/>
              <w:rPr>
                <w:rFonts w:ascii="Arial" w:eastAsia="PMingLiU" w:hAnsi="Arial" w:cs="Arial"/>
                <w:szCs w:val="24"/>
                <w:lang w:val="en-CA"/>
              </w:rPr>
            </w:pPr>
            <w:r w:rsidRPr="004648EA">
              <w:rPr>
                <w:rFonts w:ascii="Arial" w:eastAsia="PMingLiU" w:hAnsi="Arial" w:cs="Arial"/>
                <w:szCs w:val="24"/>
                <w:lang w:val="en-CA"/>
              </w:rPr>
              <w:t xml:space="preserve">Ye </w:t>
            </w:r>
            <w:r w:rsidR="00D44373" w:rsidRPr="004648EA">
              <w:rPr>
                <w:rFonts w:ascii="Arial" w:eastAsia="PMingLiU" w:hAnsi="Arial" w:cs="Arial"/>
                <w:szCs w:val="24"/>
                <w:lang w:val="en-CA"/>
              </w:rPr>
              <w:t xml:space="preserve">Lan </w:t>
            </w:r>
          </w:p>
        </w:tc>
        <w:tc>
          <w:tcPr>
            <w:tcW w:w="1005" w:type="dxa"/>
            <w:vAlign w:val="center"/>
          </w:tcPr>
          <w:p w14:paraId="4F5563C7" w14:textId="77777777" w:rsidR="00D44373" w:rsidRPr="004648EA" w:rsidRDefault="00D44373" w:rsidP="00B149EC">
            <w:pPr>
              <w:spacing w:before="60" w:after="60"/>
              <w:jc w:val="center"/>
              <w:rPr>
                <w:rFonts w:ascii="Arial" w:eastAsia="PMingLiU" w:hAnsi="Arial" w:cs="Arial"/>
                <w:szCs w:val="24"/>
                <w:lang w:val="en-CA"/>
              </w:rPr>
            </w:pPr>
            <w:r w:rsidRPr="004648EA">
              <w:rPr>
                <w:rFonts w:ascii="Arial" w:eastAsia="PMingLiU" w:hAnsi="Arial" w:cs="Arial"/>
                <w:szCs w:val="24"/>
                <w:lang w:val="en-CA"/>
              </w:rPr>
              <w:t>CMO</w:t>
            </w:r>
          </w:p>
        </w:tc>
        <w:tc>
          <w:tcPr>
            <w:tcW w:w="2235" w:type="dxa"/>
            <w:vAlign w:val="center"/>
          </w:tcPr>
          <w:p w14:paraId="19E19FFD" w14:textId="77777777" w:rsidR="00D44373" w:rsidRPr="004648EA" w:rsidRDefault="00D44373" w:rsidP="00B149EC">
            <w:pPr>
              <w:spacing w:before="60" w:after="60"/>
              <w:jc w:val="center"/>
              <w:rPr>
                <w:rFonts w:ascii="Arial" w:eastAsia="PMingLiU" w:hAnsi="Arial" w:cs="Arial"/>
                <w:szCs w:val="24"/>
                <w:lang w:val="en-CA"/>
              </w:rPr>
            </w:pPr>
            <w:r w:rsidRPr="004648EA">
              <w:rPr>
                <w:rFonts w:ascii="Arial" w:eastAsia="PMingLiU" w:hAnsi="Arial" w:cs="Arial"/>
                <w:szCs w:val="24"/>
                <w:lang w:val="en-CA"/>
              </w:rPr>
              <w:t>February 2012</w:t>
            </w:r>
          </w:p>
        </w:tc>
        <w:tc>
          <w:tcPr>
            <w:tcW w:w="4050" w:type="dxa"/>
            <w:vAlign w:val="center"/>
          </w:tcPr>
          <w:p w14:paraId="063E5D2A" w14:textId="6C01F785" w:rsidR="00D44373" w:rsidRPr="004648EA" w:rsidRDefault="00D44373" w:rsidP="00B149EC">
            <w:pPr>
              <w:spacing w:before="60" w:after="60"/>
              <w:rPr>
                <w:rFonts w:ascii="Arial" w:eastAsia="PMingLiU" w:hAnsi="Arial" w:cs="Arial"/>
                <w:szCs w:val="24"/>
                <w:lang w:val="en-CA"/>
              </w:rPr>
            </w:pPr>
            <w:r w:rsidRPr="004648EA">
              <w:rPr>
                <w:rFonts w:ascii="Arial" w:eastAsia="PMingLiU" w:hAnsi="Arial" w:cs="Arial"/>
                <w:szCs w:val="24"/>
                <w:lang w:val="en-CA"/>
              </w:rPr>
              <w:t xml:space="preserve">Assistant </w:t>
            </w:r>
            <w:r w:rsidR="006534A8" w:rsidRPr="004648EA">
              <w:rPr>
                <w:rFonts w:ascii="Arial" w:eastAsia="PMingLiU" w:hAnsi="Arial" w:cs="Arial"/>
                <w:szCs w:val="24"/>
                <w:lang w:val="en-CA"/>
              </w:rPr>
              <w:t>p</w:t>
            </w:r>
            <w:r w:rsidRPr="004648EA">
              <w:rPr>
                <w:rFonts w:ascii="Arial" w:eastAsia="PMingLiU" w:hAnsi="Arial" w:cs="Arial"/>
                <w:szCs w:val="24"/>
                <w:lang w:val="en-CA"/>
              </w:rPr>
              <w:t xml:space="preserve">resident and </w:t>
            </w:r>
            <w:r w:rsidR="006534A8" w:rsidRPr="004648EA">
              <w:rPr>
                <w:rFonts w:ascii="Arial" w:eastAsia="PMingLiU" w:hAnsi="Arial" w:cs="Arial"/>
                <w:szCs w:val="24"/>
                <w:lang w:val="en-CA"/>
              </w:rPr>
              <w:t>s</w:t>
            </w:r>
            <w:r w:rsidRPr="004648EA">
              <w:rPr>
                <w:rFonts w:ascii="Arial" w:eastAsia="PMingLiU" w:hAnsi="Arial" w:cs="Arial"/>
                <w:szCs w:val="24"/>
                <w:lang w:val="en-CA"/>
              </w:rPr>
              <w:t>ales VP of Lenovo;</w:t>
            </w:r>
            <w:r w:rsidR="004648EA">
              <w:rPr>
                <w:rFonts w:ascii="Arial" w:eastAsia="PMingLiU" w:hAnsi="Arial" w:cs="Arial"/>
                <w:szCs w:val="24"/>
                <w:lang w:val="en-CA"/>
              </w:rPr>
              <w:t xml:space="preserve"> </w:t>
            </w:r>
            <w:r w:rsidRPr="004648EA">
              <w:rPr>
                <w:rFonts w:ascii="Arial" w:eastAsia="PMingLiU" w:hAnsi="Arial" w:cs="Arial"/>
                <w:szCs w:val="24"/>
                <w:lang w:val="en-CA"/>
              </w:rPr>
              <w:t xml:space="preserve">President of Founder Tech </w:t>
            </w:r>
          </w:p>
        </w:tc>
      </w:tr>
      <w:tr w:rsidR="00D44373" w:rsidRPr="004648EA" w14:paraId="51226077" w14:textId="77777777" w:rsidTr="00B149EC">
        <w:trPr>
          <w:jc w:val="center"/>
        </w:trPr>
        <w:tc>
          <w:tcPr>
            <w:tcW w:w="1885" w:type="dxa"/>
            <w:vAlign w:val="center"/>
          </w:tcPr>
          <w:p w14:paraId="190CB5D5" w14:textId="4F6D01B8" w:rsidR="00D44373" w:rsidRPr="004648EA" w:rsidRDefault="006534A8" w:rsidP="00B149EC">
            <w:pPr>
              <w:spacing w:before="60" w:after="60"/>
              <w:rPr>
                <w:rFonts w:ascii="Arial" w:eastAsia="PMingLiU" w:hAnsi="Arial" w:cs="Arial"/>
                <w:szCs w:val="24"/>
                <w:lang w:val="en-CA"/>
              </w:rPr>
            </w:pPr>
            <w:r w:rsidRPr="004648EA">
              <w:rPr>
                <w:rFonts w:ascii="Arial" w:eastAsia="PMingLiU" w:hAnsi="Arial" w:cs="Arial"/>
                <w:szCs w:val="24"/>
                <w:lang w:val="en-CA"/>
              </w:rPr>
              <w:t>Yu</w:t>
            </w:r>
            <w:r w:rsidR="00D44373" w:rsidRPr="004648EA">
              <w:rPr>
                <w:rFonts w:ascii="Arial" w:eastAsia="PMingLiU" w:hAnsi="Arial" w:cs="Arial"/>
                <w:szCs w:val="24"/>
                <w:lang w:val="en-CA"/>
              </w:rPr>
              <w:t xml:space="preserve"> Long</w:t>
            </w:r>
          </w:p>
        </w:tc>
        <w:tc>
          <w:tcPr>
            <w:tcW w:w="1005" w:type="dxa"/>
            <w:vAlign w:val="center"/>
          </w:tcPr>
          <w:p w14:paraId="17A8634E" w14:textId="77777777" w:rsidR="00D44373" w:rsidRPr="004648EA" w:rsidRDefault="00D44373" w:rsidP="00B149EC">
            <w:pPr>
              <w:spacing w:before="60" w:after="60"/>
              <w:jc w:val="center"/>
              <w:rPr>
                <w:rFonts w:ascii="Arial" w:eastAsia="PMingLiU" w:hAnsi="Arial" w:cs="Arial"/>
                <w:szCs w:val="24"/>
                <w:lang w:val="en-CA"/>
              </w:rPr>
            </w:pPr>
            <w:r w:rsidRPr="004648EA">
              <w:rPr>
                <w:rFonts w:ascii="Arial" w:eastAsia="PMingLiU" w:hAnsi="Arial" w:cs="Arial"/>
                <w:szCs w:val="24"/>
                <w:lang w:val="en-CA"/>
              </w:rPr>
              <w:t>CHO</w:t>
            </w:r>
          </w:p>
        </w:tc>
        <w:tc>
          <w:tcPr>
            <w:tcW w:w="2235" w:type="dxa"/>
            <w:vAlign w:val="center"/>
          </w:tcPr>
          <w:p w14:paraId="31F66048" w14:textId="77777777" w:rsidR="00D44373" w:rsidRPr="004648EA" w:rsidRDefault="00D44373" w:rsidP="00B149EC">
            <w:pPr>
              <w:spacing w:before="60" w:after="60"/>
              <w:jc w:val="center"/>
              <w:rPr>
                <w:rFonts w:ascii="Arial" w:eastAsia="PMingLiU" w:hAnsi="Arial" w:cs="Arial"/>
                <w:szCs w:val="24"/>
                <w:lang w:val="en-CA"/>
              </w:rPr>
            </w:pPr>
            <w:r w:rsidRPr="004648EA">
              <w:rPr>
                <w:rFonts w:ascii="Arial" w:eastAsia="PMingLiU" w:hAnsi="Arial" w:cs="Arial"/>
                <w:szCs w:val="24"/>
                <w:lang w:val="en-CA"/>
              </w:rPr>
              <w:t>August 2012</w:t>
            </w:r>
          </w:p>
        </w:tc>
        <w:tc>
          <w:tcPr>
            <w:tcW w:w="4050" w:type="dxa"/>
            <w:vAlign w:val="center"/>
          </w:tcPr>
          <w:p w14:paraId="53D885CB" w14:textId="4C8B9FF6" w:rsidR="00D44373" w:rsidRPr="004648EA" w:rsidRDefault="00D44373" w:rsidP="00B149EC">
            <w:pPr>
              <w:spacing w:before="60" w:after="60"/>
              <w:rPr>
                <w:rFonts w:ascii="Arial" w:eastAsia="PMingLiU" w:hAnsi="Arial" w:cs="Arial"/>
                <w:szCs w:val="24"/>
                <w:lang w:val="en-CA"/>
              </w:rPr>
            </w:pPr>
            <w:r w:rsidRPr="004648EA">
              <w:rPr>
                <w:rFonts w:ascii="Arial" w:eastAsia="PMingLiU" w:hAnsi="Arial" w:cs="Arial"/>
                <w:szCs w:val="24"/>
                <w:lang w:val="en-CA"/>
              </w:rPr>
              <w:t xml:space="preserve">Asia-Pacific </w:t>
            </w:r>
            <w:r w:rsidR="006534A8" w:rsidRPr="004648EA">
              <w:rPr>
                <w:rFonts w:ascii="Arial" w:eastAsia="PMingLiU" w:hAnsi="Arial" w:cs="Arial"/>
                <w:szCs w:val="24"/>
                <w:lang w:val="en-CA"/>
              </w:rPr>
              <w:t>d</w:t>
            </w:r>
            <w:r w:rsidRPr="004648EA">
              <w:rPr>
                <w:rFonts w:ascii="Arial" w:eastAsia="PMingLiU" w:hAnsi="Arial" w:cs="Arial"/>
                <w:szCs w:val="24"/>
                <w:lang w:val="en-CA"/>
              </w:rPr>
              <w:t xml:space="preserve">irector of </w:t>
            </w:r>
            <w:r w:rsidR="006534A8" w:rsidRPr="004648EA">
              <w:rPr>
                <w:rFonts w:ascii="Arial" w:eastAsia="PMingLiU" w:hAnsi="Arial" w:cs="Arial"/>
                <w:szCs w:val="24"/>
                <w:lang w:val="en-CA"/>
              </w:rPr>
              <w:t>l</w:t>
            </w:r>
            <w:r w:rsidRPr="004648EA">
              <w:rPr>
                <w:rFonts w:ascii="Arial" w:eastAsia="PMingLiU" w:hAnsi="Arial" w:cs="Arial"/>
                <w:szCs w:val="24"/>
                <w:lang w:val="en-CA"/>
              </w:rPr>
              <w:t xml:space="preserve">egal </w:t>
            </w:r>
            <w:r w:rsidR="006534A8" w:rsidRPr="004648EA">
              <w:rPr>
                <w:rFonts w:ascii="Arial" w:eastAsia="PMingLiU" w:hAnsi="Arial" w:cs="Arial"/>
                <w:szCs w:val="24"/>
                <w:lang w:val="en-CA"/>
              </w:rPr>
              <w:t>a</w:t>
            </w:r>
            <w:r w:rsidRPr="004648EA">
              <w:rPr>
                <w:rFonts w:ascii="Arial" w:eastAsia="PMingLiU" w:hAnsi="Arial" w:cs="Arial"/>
                <w:szCs w:val="24"/>
                <w:lang w:val="en-CA"/>
              </w:rPr>
              <w:t xml:space="preserve">ffairs of Switzerland-listed Myriad Group </w:t>
            </w:r>
          </w:p>
          <w:p w14:paraId="34919C35" w14:textId="6DA4BD9D" w:rsidR="00D44373" w:rsidRPr="004648EA" w:rsidRDefault="00D44373" w:rsidP="00B149EC">
            <w:pPr>
              <w:spacing w:before="60" w:after="60"/>
              <w:rPr>
                <w:rFonts w:ascii="Arial" w:eastAsia="PMingLiU" w:hAnsi="Arial" w:cs="Arial"/>
                <w:szCs w:val="24"/>
                <w:lang w:val="en-CA"/>
              </w:rPr>
            </w:pPr>
            <w:r w:rsidRPr="004648EA">
              <w:rPr>
                <w:rFonts w:ascii="Arial" w:eastAsia="PMingLiU" w:hAnsi="Arial" w:cs="Arial"/>
                <w:szCs w:val="24"/>
                <w:lang w:val="en-CA"/>
              </w:rPr>
              <w:t xml:space="preserve">SVP, </w:t>
            </w:r>
            <w:r w:rsidR="006534A8" w:rsidRPr="004648EA">
              <w:rPr>
                <w:rFonts w:ascii="Arial" w:eastAsia="PMingLiU" w:hAnsi="Arial" w:cs="Arial"/>
                <w:szCs w:val="24"/>
                <w:lang w:val="en-CA"/>
              </w:rPr>
              <w:t>g</w:t>
            </w:r>
            <w:r w:rsidRPr="004648EA">
              <w:rPr>
                <w:rFonts w:ascii="Arial" w:eastAsia="PMingLiU" w:hAnsi="Arial" w:cs="Arial"/>
                <w:szCs w:val="24"/>
                <w:lang w:val="en-CA"/>
              </w:rPr>
              <w:t xml:space="preserve">lobal </w:t>
            </w:r>
            <w:r w:rsidR="006534A8" w:rsidRPr="004648EA">
              <w:rPr>
                <w:rFonts w:ascii="Arial" w:eastAsia="PMingLiU" w:hAnsi="Arial" w:cs="Arial"/>
                <w:szCs w:val="24"/>
                <w:lang w:val="en-CA"/>
              </w:rPr>
              <w:t>l</w:t>
            </w:r>
            <w:r w:rsidRPr="004648EA">
              <w:rPr>
                <w:rFonts w:ascii="Arial" w:eastAsia="PMingLiU" w:hAnsi="Arial" w:cs="Arial"/>
                <w:szCs w:val="24"/>
                <w:lang w:val="en-CA"/>
              </w:rPr>
              <w:t xml:space="preserve">egal </w:t>
            </w:r>
            <w:r w:rsidR="006534A8" w:rsidRPr="004648EA">
              <w:rPr>
                <w:rFonts w:ascii="Arial" w:eastAsia="PMingLiU" w:hAnsi="Arial" w:cs="Arial"/>
                <w:szCs w:val="24"/>
                <w:lang w:val="en-CA"/>
              </w:rPr>
              <w:t>c</w:t>
            </w:r>
            <w:r w:rsidRPr="004648EA">
              <w:rPr>
                <w:rFonts w:ascii="Arial" w:eastAsia="PMingLiU" w:hAnsi="Arial" w:cs="Arial"/>
                <w:szCs w:val="24"/>
                <w:lang w:val="en-CA"/>
              </w:rPr>
              <w:t xml:space="preserve">ounsel, and </w:t>
            </w:r>
            <w:r w:rsidR="006534A8" w:rsidRPr="004648EA">
              <w:rPr>
                <w:rFonts w:ascii="Arial" w:eastAsia="PMingLiU" w:hAnsi="Arial" w:cs="Arial"/>
                <w:szCs w:val="24"/>
                <w:lang w:val="en-CA"/>
              </w:rPr>
              <w:t>c</w:t>
            </w:r>
            <w:r w:rsidRPr="004648EA">
              <w:rPr>
                <w:rFonts w:ascii="Arial" w:eastAsia="PMingLiU" w:hAnsi="Arial" w:cs="Arial"/>
                <w:szCs w:val="24"/>
                <w:lang w:val="en-CA"/>
              </w:rPr>
              <w:t xml:space="preserve">hief </w:t>
            </w:r>
            <w:r w:rsidR="006534A8" w:rsidRPr="004648EA">
              <w:rPr>
                <w:rFonts w:ascii="Arial" w:eastAsia="PMingLiU" w:hAnsi="Arial" w:cs="Arial"/>
                <w:szCs w:val="24"/>
                <w:lang w:val="en-CA"/>
              </w:rPr>
              <w:t>c</w:t>
            </w:r>
            <w:r w:rsidRPr="004648EA">
              <w:rPr>
                <w:rFonts w:ascii="Arial" w:eastAsia="PMingLiU" w:hAnsi="Arial" w:cs="Arial"/>
                <w:szCs w:val="24"/>
                <w:lang w:val="en-CA"/>
              </w:rPr>
              <w:t xml:space="preserve">ompliance </w:t>
            </w:r>
            <w:r w:rsidR="006534A8" w:rsidRPr="004648EA">
              <w:rPr>
                <w:rFonts w:ascii="Arial" w:eastAsia="PMingLiU" w:hAnsi="Arial" w:cs="Arial"/>
                <w:szCs w:val="24"/>
                <w:lang w:val="en-CA"/>
              </w:rPr>
              <w:t>o</w:t>
            </w:r>
            <w:r w:rsidRPr="004648EA">
              <w:rPr>
                <w:rFonts w:ascii="Arial" w:eastAsia="PMingLiU" w:hAnsi="Arial" w:cs="Arial"/>
                <w:szCs w:val="24"/>
                <w:lang w:val="en-CA"/>
              </w:rPr>
              <w:t>fficer of US-listed UTStarcom</w:t>
            </w:r>
          </w:p>
        </w:tc>
      </w:tr>
    </w:tbl>
    <w:p w14:paraId="2EDB8C73" w14:textId="77777777" w:rsidR="00D44373" w:rsidRPr="004648EA" w:rsidRDefault="00D44373" w:rsidP="00D44373">
      <w:pPr>
        <w:jc w:val="both"/>
        <w:rPr>
          <w:rFonts w:ascii="Arial" w:eastAsia="PMingLiU" w:hAnsi="Arial" w:cs="Arial"/>
          <w:b/>
          <w:szCs w:val="24"/>
          <w:lang w:val="en-CA" w:eastAsia="zh-CN"/>
        </w:rPr>
      </w:pPr>
    </w:p>
    <w:p w14:paraId="3B1534CA" w14:textId="2B378FDA" w:rsidR="00D40804" w:rsidRPr="004648EA" w:rsidRDefault="00D40804" w:rsidP="00D44373">
      <w:pPr>
        <w:jc w:val="both"/>
        <w:rPr>
          <w:rFonts w:ascii="Arial" w:hAnsi="Arial" w:cs="Arial"/>
          <w:sz w:val="17"/>
          <w:szCs w:val="17"/>
          <w:lang w:val="en-CA"/>
        </w:rPr>
      </w:pPr>
      <w:r w:rsidRPr="004648EA">
        <w:rPr>
          <w:rFonts w:ascii="Arial" w:hAnsi="Arial" w:cs="Arial"/>
          <w:sz w:val="17"/>
          <w:szCs w:val="17"/>
          <w:lang w:val="en-CA"/>
        </w:rPr>
        <w:t>CFO = chief financial officer; COO = chief operating officer; CTO = chief technology officer; CMO = chief marketing officer; CHO = chief human resources officer.</w:t>
      </w:r>
    </w:p>
    <w:p w14:paraId="37A7DBBD" w14:textId="25474B01" w:rsidR="00D44373" w:rsidRPr="004648EA" w:rsidRDefault="00D44373" w:rsidP="00D44373">
      <w:pPr>
        <w:jc w:val="both"/>
        <w:rPr>
          <w:rFonts w:ascii="Arial" w:hAnsi="Arial" w:cs="Arial"/>
          <w:sz w:val="17"/>
          <w:szCs w:val="17"/>
          <w:lang w:val="en-CA"/>
        </w:rPr>
      </w:pPr>
      <w:r w:rsidRPr="004648EA">
        <w:rPr>
          <w:rFonts w:ascii="Arial" w:hAnsi="Arial" w:cs="Arial"/>
          <w:sz w:val="17"/>
          <w:szCs w:val="17"/>
          <w:lang w:val="en-CA"/>
        </w:rPr>
        <w:t>Source: Company information.</w:t>
      </w:r>
    </w:p>
    <w:p w14:paraId="3DA5B1D5" w14:textId="77777777" w:rsidR="00D44373" w:rsidRPr="004648EA" w:rsidRDefault="00D44373" w:rsidP="00D44373">
      <w:pPr>
        <w:jc w:val="center"/>
        <w:rPr>
          <w:rFonts w:ascii="Arial" w:hAnsi="Arial" w:cs="Arial"/>
          <w:b/>
          <w:caps/>
          <w:lang w:val="en-CA"/>
        </w:rPr>
      </w:pPr>
    </w:p>
    <w:p w14:paraId="4F1EB374" w14:textId="77777777" w:rsidR="00D44373" w:rsidRPr="004648EA" w:rsidRDefault="00D44373" w:rsidP="00D44373">
      <w:pPr>
        <w:jc w:val="center"/>
        <w:rPr>
          <w:rFonts w:ascii="Arial" w:hAnsi="Arial" w:cs="Arial"/>
          <w:b/>
          <w:caps/>
          <w:lang w:val="en-CA"/>
        </w:rPr>
      </w:pPr>
    </w:p>
    <w:p w14:paraId="18A41FDC" w14:textId="010CE44B" w:rsidR="00D44373" w:rsidRPr="004648EA" w:rsidRDefault="00D44373" w:rsidP="00D44373">
      <w:pPr>
        <w:jc w:val="center"/>
        <w:rPr>
          <w:rFonts w:ascii="Arial" w:hAnsi="Arial" w:cs="Arial"/>
          <w:b/>
          <w:caps/>
          <w:lang w:val="en-CA"/>
        </w:rPr>
      </w:pPr>
      <w:r w:rsidRPr="004648EA">
        <w:rPr>
          <w:rFonts w:ascii="Arial" w:hAnsi="Arial" w:cs="Arial"/>
          <w:b/>
          <w:caps/>
          <w:lang w:val="en-CA"/>
        </w:rPr>
        <w:t>Exhibit 2</w:t>
      </w:r>
      <w:r w:rsidRPr="004648EA">
        <w:rPr>
          <w:rFonts w:ascii="Microsoft YaHei" w:eastAsia="Microsoft YaHei" w:hAnsi="Microsoft YaHei" w:cs="Microsoft YaHei"/>
          <w:b/>
          <w:caps/>
          <w:lang w:val="en-CA"/>
        </w:rPr>
        <w:t>：</w:t>
      </w:r>
      <w:r w:rsidRPr="004648EA">
        <w:rPr>
          <w:rFonts w:ascii="Arial" w:hAnsi="Arial" w:cs="Arial"/>
          <w:b/>
          <w:caps/>
          <w:lang w:val="en-CA"/>
        </w:rPr>
        <w:t xml:space="preserve">JD.com’s </w:t>
      </w:r>
      <w:r w:rsidR="00BB1EBF" w:rsidRPr="004648EA">
        <w:rPr>
          <w:rFonts w:ascii="Arial" w:hAnsi="Arial" w:cs="Arial"/>
          <w:b/>
          <w:caps/>
          <w:lang w:val="en-CA"/>
        </w:rPr>
        <w:t>Head Count</w:t>
      </w:r>
    </w:p>
    <w:p w14:paraId="6B66E87A" w14:textId="553118EA" w:rsidR="00D44373" w:rsidRPr="004648EA" w:rsidRDefault="00743158" w:rsidP="00D44373">
      <w:pPr>
        <w:jc w:val="both"/>
        <w:rPr>
          <w:rFonts w:ascii="Arial" w:eastAsia="PMingLiU" w:hAnsi="Arial" w:cs="Arial"/>
          <w:b/>
          <w:sz w:val="16"/>
          <w:szCs w:val="16"/>
          <w:lang w:val="en-CA" w:eastAsia="zh-CN"/>
        </w:rPr>
      </w:pPr>
      <w:r w:rsidRPr="004648EA">
        <w:rPr>
          <w:noProof/>
          <w:lang w:val="en-CA" w:eastAsia="en-CA"/>
        </w:rPr>
        <w:drawing>
          <wp:inline distT="0" distB="0" distL="0" distR="0" wp14:anchorId="5795A338" wp14:editId="0F9D78D5">
            <wp:extent cx="5695950" cy="2971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F17AF1" w14:textId="1A1FAABD" w:rsidR="00D44373" w:rsidRPr="004648EA" w:rsidRDefault="00D44373" w:rsidP="00D44373">
      <w:pPr>
        <w:jc w:val="center"/>
        <w:rPr>
          <w:rFonts w:ascii="Arial" w:eastAsia="PMingLiU" w:hAnsi="Arial" w:cs="Arial"/>
          <w:i/>
          <w:szCs w:val="24"/>
          <w:lang w:val="en-CA" w:eastAsia="zh-CN"/>
        </w:rPr>
      </w:pPr>
    </w:p>
    <w:p w14:paraId="67D75988" w14:textId="77777777" w:rsidR="00D44373" w:rsidRPr="004648EA" w:rsidRDefault="00D44373" w:rsidP="00B149EC">
      <w:pPr>
        <w:pStyle w:val="ExhibitText"/>
        <w:rPr>
          <w:lang w:val="en-CA"/>
        </w:rPr>
      </w:pPr>
    </w:p>
    <w:p w14:paraId="08F16CBD" w14:textId="4B92A1EE" w:rsidR="00B87DC0" w:rsidRPr="004648EA" w:rsidRDefault="00D44373" w:rsidP="00D44373">
      <w:pPr>
        <w:jc w:val="both"/>
        <w:rPr>
          <w:rFonts w:ascii="Arial" w:hAnsi="Arial" w:cs="Arial"/>
          <w:sz w:val="17"/>
          <w:szCs w:val="17"/>
          <w:lang w:val="en-CA"/>
        </w:rPr>
      </w:pPr>
      <w:r w:rsidRPr="004648EA">
        <w:rPr>
          <w:rFonts w:ascii="Arial" w:hAnsi="Arial" w:cs="Arial"/>
          <w:sz w:val="17"/>
          <w:szCs w:val="17"/>
          <w:lang w:val="en-CA"/>
        </w:rPr>
        <w:t>Source: Company information.</w:t>
      </w:r>
      <w:bookmarkStart w:id="0" w:name="_GoBack"/>
      <w:bookmarkEnd w:id="0"/>
    </w:p>
    <w:sectPr w:rsidR="00B87DC0" w:rsidRPr="004648EA"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D9DA66" w16cid:durableId="20D2DE8D"/>
  <w16cid:commentId w16cid:paraId="38F42FFC" w16cid:durableId="20D42835"/>
  <w16cid:commentId w16cid:paraId="21226537" w16cid:durableId="20D4297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5FB25" w14:textId="77777777" w:rsidR="00680F94" w:rsidRDefault="00680F94" w:rsidP="00D75295">
      <w:r>
        <w:separator/>
      </w:r>
    </w:p>
  </w:endnote>
  <w:endnote w:type="continuationSeparator" w:id="0">
    <w:p w14:paraId="0F8005C4" w14:textId="77777777" w:rsidR="00680F94" w:rsidRDefault="00680F9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00000000" w:usb1="28CFFCFA" w:usb2="00000016" w:usb3="00000000" w:csb0="0010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92F5B" w14:textId="77777777" w:rsidR="00680F94" w:rsidRDefault="00680F94" w:rsidP="00D75295">
      <w:r>
        <w:separator/>
      </w:r>
    </w:p>
  </w:footnote>
  <w:footnote w:type="continuationSeparator" w:id="0">
    <w:p w14:paraId="3F987D94" w14:textId="77777777" w:rsidR="00680F94" w:rsidRDefault="00680F94" w:rsidP="00D75295">
      <w:r>
        <w:continuationSeparator/>
      </w:r>
    </w:p>
  </w:footnote>
  <w:footnote w:id="1">
    <w:p w14:paraId="3F110327" w14:textId="48F0FBC0" w:rsidR="006534A8" w:rsidRPr="00103627" w:rsidRDefault="006534A8" w:rsidP="00B149EC">
      <w:pPr>
        <w:pStyle w:val="Footnote"/>
        <w:rPr>
          <w:lang w:val="en-GB"/>
        </w:rPr>
      </w:pPr>
      <w:r w:rsidRPr="00103627">
        <w:rPr>
          <w:rStyle w:val="FootnoteReference"/>
          <w:lang w:val="en-GB"/>
        </w:rPr>
        <w:footnoteRef/>
      </w:r>
      <w:r w:rsidRPr="00103627">
        <w:rPr>
          <w:lang w:val="en-GB"/>
        </w:rPr>
        <w:t xml:space="preserve"> All dollar amounts are in US dol</w:t>
      </w:r>
      <w:r w:rsidR="0085594F" w:rsidRPr="00103627">
        <w:rPr>
          <w:lang w:val="en-GB"/>
        </w:rPr>
        <w:t>lars unless otherwise indicated</w:t>
      </w:r>
      <w:r w:rsidR="002652F3">
        <w:rPr>
          <w:lang w:val="en-GB"/>
        </w:rPr>
        <w:t>.</w:t>
      </w:r>
      <w:r w:rsidRPr="00103627">
        <w:rPr>
          <w:lang w:val="en-GB"/>
        </w:rPr>
        <w:t xml:space="preserve"> </w:t>
      </w:r>
    </w:p>
  </w:footnote>
  <w:footnote w:id="2">
    <w:p w14:paraId="7C8B6D30" w14:textId="2211D297" w:rsidR="002652F3" w:rsidRPr="00427AB4" w:rsidRDefault="002652F3">
      <w:pPr>
        <w:pStyle w:val="FootnoteText"/>
        <w:rPr>
          <w:rFonts w:ascii="Arial" w:hAnsi="Arial" w:cs="Arial"/>
          <w:sz w:val="17"/>
          <w:szCs w:val="17"/>
          <w:lang w:val="en-CA"/>
        </w:rPr>
      </w:pPr>
      <w:r w:rsidRPr="00427AB4">
        <w:rPr>
          <w:rStyle w:val="FootnoteReference"/>
          <w:rFonts w:ascii="Arial" w:hAnsi="Arial" w:cs="Arial"/>
          <w:sz w:val="17"/>
          <w:szCs w:val="17"/>
        </w:rPr>
        <w:footnoteRef/>
      </w:r>
      <w:r w:rsidRPr="00427AB4">
        <w:rPr>
          <w:rFonts w:ascii="Arial" w:hAnsi="Arial" w:cs="Arial"/>
          <w:sz w:val="17"/>
          <w:szCs w:val="17"/>
        </w:rPr>
        <w:t xml:space="preserve"> </w:t>
      </w:r>
      <w:r w:rsidR="00713E5F" w:rsidRPr="00427AB4">
        <w:rPr>
          <w:rFonts w:ascii="Arial" w:hAnsi="Arial" w:cs="Arial"/>
          <w:sz w:val="17"/>
          <w:szCs w:val="17"/>
        </w:rPr>
        <w:t>¥ = CNY = Chine</w:t>
      </w:r>
      <w:r w:rsidR="004648EA">
        <w:rPr>
          <w:rFonts w:ascii="Arial" w:hAnsi="Arial" w:cs="Arial"/>
          <w:sz w:val="17"/>
          <w:szCs w:val="17"/>
        </w:rPr>
        <w:t>s</w:t>
      </w:r>
      <w:r w:rsidR="00713E5F" w:rsidRPr="00427AB4">
        <w:rPr>
          <w:rFonts w:ascii="Arial" w:hAnsi="Arial" w:cs="Arial"/>
          <w:sz w:val="17"/>
          <w:szCs w:val="17"/>
        </w:rPr>
        <w:t xml:space="preserve">e yuan </w:t>
      </w:r>
      <w:proofErr w:type="spellStart"/>
      <w:r w:rsidR="00713E5F" w:rsidRPr="00427AB4">
        <w:rPr>
          <w:rFonts w:ascii="Arial" w:hAnsi="Arial" w:cs="Arial"/>
          <w:sz w:val="17"/>
          <w:szCs w:val="17"/>
        </w:rPr>
        <w:t>renminbi</w:t>
      </w:r>
      <w:proofErr w:type="spellEnd"/>
      <w:r w:rsidR="00713E5F" w:rsidRPr="00427AB4">
        <w:rPr>
          <w:rFonts w:ascii="Arial" w:hAnsi="Arial" w:cs="Arial"/>
          <w:sz w:val="17"/>
          <w:szCs w:val="17"/>
        </w:rPr>
        <w:t xml:space="preserve">; </w:t>
      </w:r>
      <w:r w:rsidRPr="00427AB4">
        <w:rPr>
          <w:rFonts w:ascii="Arial" w:hAnsi="Arial" w:cs="Arial"/>
          <w:sz w:val="17"/>
          <w:szCs w:val="17"/>
          <w:lang w:val="en-GB"/>
        </w:rPr>
        <w:t xml:space="preserve">US$1 = </w:t>
      </w:r>
      <w:r w:rsidR="00713E5F" w:rsidRPr="00427AB4">
        <w:rPr>
          <w:rFonts w:ascii="Arial" w:hAnsi="Arial" w:cs="Arial"/>
          <w:sz w:val="17"/>
          <w:szCs w:val="17"/>
          <w:lang w:val="en-GB"/>
        </w:rPr>
        <w:t>6.2943 on January 1,</w:t>
      </w:r>
      <w:r w:rsidRPr="00427AB4">
        <w:rPr>
          <w:rFonts w:ascii="Arial" w:hAnsi="Arial" w:cs="Arial"/>
          <w:sz w:val="17"/>
          <w:szCs w:val="17"/>
          <w:lang w:val="en-GB"/>
        </w:rPr>
        <w:t xml:space="preserve"> 2012.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FDA9A00" w:rsidR="006534A8" w:rsidRPr="00C92CC4" w:rsidRDefault="006534A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E6735">
      <w:rPr>
        <w:rFonts w:ascii="Arial" w:hAnsi="Arial"/>
        <w:b/>
        <w:noProof/>
      </w:rPr>
      <w:t>6</w:t>
    </w:r>
    <w:r>
      <w:rPr>
        <w:rFonts w:ascii="Arial" w:hAnsi="Arial"/>
        <w:b/>
      </w:rPr>
      <w:fldChar w:fldCharType="end"/>
    </w:r>
    <w:r>
      <w:rPr>
        <w:rFonts w:ascii="Arial" w:hAnsi="Arial"/>
        <w:b/>
      </w:rPr>
      <w:tab/>
    </w:r>
    <w:r w:rsidR="009B730B">
      <w:rPr>
        <w:rFonts w:ascii="Arial" w:hAnsi="Arial"/>
        <w:b/>
      </w:rPr>
      <w:t>9B19C022</w:t>
    </w:r>
  </w:p>
  <w:p w14:paraId="2B53C0A0" w14:textId="77777777" w:rsidR="006534A8" w:rsidRDefault="006534A8" w:rsidP="00D13667">
    <w:pPr>
      <w:pStyle w:val="Header"/>
      <w:tabs>
        <w:tab w:val="clear" w:pos="4680"/>
      </w:tabs>
      <w:rPr>
        <w:sz w:val="18"/>
        <w:szCs w:val="18"/>
      </w:rPr>
    </w:pPr>
  </w:p>
  <w:p w14:paraId="47119730" w14:textId="77777777" w:rsidR="006534A8" w:rsidRPr="00C92CC4" w:rsidRDefault="006534A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E80"/>
    <w:rsid w:val="00007413"/>
    <w:rsid w:val="00012FEB"/>
    <w:rsid w:val="00013360"/>
    <w:rsid w:val="00016759"/>
    <w:rsid w:val="000216CE"/>
    <w:rsid w:val="00023F1F"/>
    <w:rsid w:val="00024ED4"/>
    <w:rsid w:val="00025DC7"/>
    <w:rsid w:val="00035F09"/>
    <w:rsid w:val="00041833"/>
    <w:rsid w:val="00044ECC"/>
    <w:rsid w:val="000531D3"/>
    <w:rsid w:val="0005646B"/>
    <w:rsid w:val="000615D1"/>
    <w:rsid w:val="000759AD"/>
    <w:rsid w:val="0008102D"/>
    <w:rsid w:val="00084905"/>
    <w:rsid w:val="00086B26"/>
    <w:rsid w:val="00094C0E"/>
    <w:rsid w:val="000A12CD"/>
    <w:rsid w:val="000A146D"/>
    <w:rsid w:val="000A5C2C"/>
    <w:rsid w:val="000C0B76"/>
    <w:rsid w:val="000D2A2F"/>
    <w:rsid w:val="000D7091"/>
    <w:rsid w:val="000F0C22"/>
    <w:rsid w:val="000F56B6"/>
    <w:rsid w:val="000F6B09"/>
    <w:rsid w:val="000F6FDC"/>
    <w:rsid w:val="001032A8"/>
    <w:rsid w:val="0010330F"/>
    <w:rsid w:val="00103627"/>
    <w:rsid w:val="00104567"/>
    <w:rsid w:val="00104916"/>
    <w:rsid w:val="00104AA7"/>
    <w:rsid w:val="0012031A"/>
    <w:rsid w:val="0012732D"/>
    <w:rsid w:val="00131C84"/>
    <w:rsid w:val="001408C1"/>
    <w:rsid w:val="00143F25"/>
    <w:rsid w:val="00152682"/>
    <w:rsid w:val="00154FC9"/>
    <w:rsid w:val="00187352"/>
    <w:rsid w:val="001901C0"/>
    <w:rsid w:val="00191CFD"/>
    <w:rsid w:val="0019241A"/>
    <w:rsid w:val="00192A18"/>
    <w:rsid w:val="001A22D1"/>
    <w:rsid w:val="001A752D"/>
    <w:rsid w:val="001A757E"/>
    <w:rsid w:val="001B5032"/>
    <w:rsid w:val="001C5572"/>
    <w:rsid w:val="001C7777"/>
    <w:rsid w:val="001D344B"/>
    <w:rsid w:val="001E0028"/>
    <w:rsid w:val="001E364F"/>
    <w:rsid w:val="001E65D5"/>
    <w:rsid w:val="001F4222"/>
    <w:rsid w:val="00202432"/>
    <w:rsid w:val="00203AA1"/>
    <w:rsid w:val="00213E98"/>
    <w:rsid w:val="00222287"/>
    <w:rsid w:val="002243D6"/>
    <w:rsid w:val="00230150"/>
    <w:rsid w:val="0023081A"/>
    <w:rsid w:val="00232BDF"/>
    <w:rsid w:val="00233111"/>
    <w:rsid w:val="00253185"/>
    <w:rsid w:val="002563F7"/>
    <w:rsid w:val="002652F3"/>
    <w:rsid w:val="00265FA8"/>
    <w:rsid w:val="00271BF4"/>
    <w:rsid w:val="00286093"/>
    <w:rsid w:val="002A4663"/>
    <w:rsid w:val="002B40FF"/>
    <w:rsid w:val="002C4E29"/>
    <w:rsid w:val="002C6429"/>
    <w:rsid w:val="002D00B0"/>
    <w:rsid w:val="002E00ED"/>
    <w:rsid w:val="002E4AF3"/>
    <w:rsid w:val="002F34A9"/>
    <w:rsid w:val="002F460C"/>
    <w:rsid w:val="002F48D6"/>
    <w:rsid w:val="00317391"/>
    <w:rsid w:val="00321B5A"/>
    <w:rsid w:val="00326216"/>
    <w:rsid w:val="00336580"/>
    <w:rsid w:val="00354899"/>
    <w:rsid w:val="00355FD6"/>
    <w:rsid w:val="00364A5C"/>
    <w:rsid w:val="00373FB1"/>
    <w:rsid w:val="003827C4"/>
    <w:rsid w:val="00392894"/>
    <w:rsid w:val="003950CF"/>
    <w:rsid w:val="00396C76"/>
    <w:rsid w:val="003B04CB"/>
    <w:rsid w:val="003B30D8"/>
    <w:rsid w:val="003B7EF2"/>
    <w:rsid w:val="003C3FA4"/>
    <w:rsid w:val="003D0BA1"/>
    <w:rsid w:val="003F29D7"/>
    <w:rsid w:val="003F2B0C"/>
    <w:rsid w:val="00404730"/>
    <w:rsid w:val="004105B2"/>
    <w:rsid w:val="0041145A"/>
    <w:rsid w:val="00412900"/>
    <w:rsid w:val="004221E4"/>
    <w:rsid w:val="004273F8"/>
    <w:rsid w:val="00427AB4"/>
    <w:rsid w:val="004355A3"/>
    <w:rsid w:val="00446546"/>
    <w:rsid w:val="00452769"/>
    <w:rsid w:val="00454FA7"/>
    <w:rsid w:val="004648EA"/>
    <w:rsid w:val="00465348"/>
    <w:rsid w:val="004979A5"/>
    <w:rsid w:val="004A0F59"/>
    <w:rsid w:val="004A25E0"/>
    <w:rsid w:val="004A2EEC"/>
    <w:rsid w:val="004A33DA"/>
    <w:rsid w:val="004B1C14"/>
    <w:rsid w:val="004B1CCB"/>
    <w:rsid w:val="004B632F"/>
    <w:rsid w:val="004D3FB1"/>
    <w:rsid w:val="004D6F21"/>
    <w:rsid w:val="004D73A5"/>
    <w:rsid w:val="004F4F90"/>
    <w:rsid w:val="0050226F"/>
    <w:rsid w:val="005160F1"/>
    <w:rsid w:val="00522939"/>
    <w:rsid w:val="005231B9"/>
    <w:rsid w:val="00524F2F"/>
    <w:rsid w:val="00527E5C"/>
    <w:rsid w:val="00531CAD"/>
    <w:rsid w:val="00532CF5"/>
    <w:rsid w:val="0054180D"/>
    <w:rsid w:val="00542E1A"/>
    <w:rsid w:val="005528CB"/>
    <w:rsid w:val="005618B5"/>
    <w:rsid w:val="00566771"/>
    <w:rsid w:val="00581E2E"/>
    <w:rsid w:val="005836A6"/>
    <w:rsid w:val="00584F15"/>
    <w:rsid w:val="00592E69"/>
    <w:rsid w:val="00593F4C"/>
    <w:rsid w:val="0059514B"/>
    <w:rsid w:val="005A1B0F"/>
    <w:rsid w:val="005A5311"/>
    <w:rsid w:val="005B4CE6"/>
    <w:rsid w:val="005B5EFE"/>
    <w:rsid w:val="005C0B93"/>
    <w:rsid w:val="005C5D33"/>
    <w:rsid w:val="005E7473"/>
    <w:rsid w:val="006163F7"/>
    <w:rsid w:val="00617838"/>
    <w:rsid w:val="00627C63"/>
    <w:rsid w:val="0063350B"/>
    <w:rsid w:val="00652606"/>
    <w:rsid w:val="006534A8"/>
    <w:rsid w:val="006741E9"/>
    <w:rsid w:val="00680F94"/>
    <w:rsid w:val="006946EE"/>
    <w:rsid w:val="006A58A9"/>
    <w:rsid w:val="006A606D"/>
    <w:rsid w:val="006B1445"/>
    <w:rsid w:val="006C0371"/>
    <w:rsid w:val="006C08B6"/>
    <w:rsid w:val="006C0B1A"/>
    <w:rsid w:val="006C6065"/>
    <w:rsid w:val="006C7F9F"/>
    <w:rsid w:val="006D6985"/>
    <w:rsid w:val="006E2F6D"/>
    <w:rsid w:val="006E58F6"/>
    <w:rsid w:val="006E77E1"/>
    <w:rsid w:val="006F131D"/>
    <w:rsid w:val="007105AB"/>
    <w:rsid w:val="00711642"/>
    <w:rsid w:val="00713E5F"/>
    <w:rsid w:val="00742146"/>
    <w:rsid w:val="00743158"/>
    <w:rsid w:val="007507C6"/>
    <w:rsid w:val="00751E0B"/>
    <w:rsid w:val="00752BCD"/>
    <w:rsid w:val="00761062"/>
    <w:rsid w:val="00766DA1"/>
    <w:rsid w:val="00771B91"/>
    <w:rsid w:val="00780D94"/>
    <w:rsid w:val="007866A6"/>
    <w:rsid w:val="007A0E72"/>
    <w:rsid w:val="007A130D"/>
    <w:rsid w:val="007A229E"/>
    <w:rsid w:val="007C779F"/>
    <w:rsid w:val="007D1A2D"/>
    <w:rsid w:val="007D32E6"/>
    <w:rsid w:val="007D4102"/>
    <w:rsid w:val="007E54A7"/>
    <w:rsid w:val="007E60D4"/>
    <w:rsid w:val="007F43B7"/>
    <w:rsid w:val="008145C8"/>
    <w:rsid w:val="00821FFC"/>
    <w:rsid w:val="008268F8"/>
    <w:rsid w:val="008271CA"/>
    <w:rsid w:val="00841838"/>
    <w:rsid w:val="008467D5"/>
    <w:rsid w:val="0085594F"/>
    <w:rsid w:val="0086120B"/>
    <w:rsid w:val="008A13DC"/>
    <w:rsid w:val="008A2F0B"/>
    <w:rsid w:val="008A4DC4"/>
    <w:rsid w:val="008B438C"/>
    <w:rsid w:val="008D06CA"/>
    <w:rsid w:val="008D3A46"/>
    <w:rsid w:val="008F2385"/>
    <w:rsid w:val="009067A4"/>
    <w:rsid w:val="00926059"/>
    <w:rsid w:val="009278D2"/>
    <w:rsid w:val="00930885"/>
    <w:rsid w:val="00930F3A"/>
    <w:rsid w:val="00933D68"/>
    <w:rsid w:val="009340DB"/>
    <w:rsid w:val="0094618C"/>
    <w:rsid w:val="0095684B"/>
    <w:rsid w:val="009655EE"/>
    <w:rsid w:val="00972498"/>
    <w:rsid w:val="0097468C"/>
    <w:rsid w:val="0097481F"/>
    <w:rsid w:val="00974CC6"/>
    <w:rsid w:val="00976AD4"/>
    <w:rsid w:val="00981C31"/>
    <w:rsid w:val="00995547"/>
    <w:rsid w:val="009975F5"/>
    <w:rsid w:val="009A1068"/>
    <w:rsid w:val="009A312F"/>
    <w:rsid w:val="009A4A13"/>
    <w:rsid w:val="009A5348"/>
    <w:rsid w:val="009B0AB7"/>
    <w:rsid w:val="009B730B"/>
    <w:rsid w:val="009C76D5"/>
    <w:rsid w:val="009E1EEC"/>
    <w:rsid w:val="009F23A5"/>
    <w:rsid w:val="009F70C8"/>
    <w:rsid w:val="009F7AA4"/>
    <w:rsid w:val="00A10AD7"/>
    <w:rsid w:val="00A321A8"/>
    <w:rsid w:val="00A323B0"/>
    <w:rsid w:val="00A45AE6"/>
    <w:rsid w:val="00A45DE3"/>
    <w:rsid w:val="00A559DB"/>
    <w:rsid w:val="00A569EA"/>
    <w:rsid w:val="00A676A0"/>
    <w:rsid w:val="00A80F11"/>
    <w:rsid w:val="00A84921"/>
    <w:rsid w:val="00AD15F8"/>
    <w:rsid w:val="00AF35FC"/>
    <w:rsid w:val="00AF5556"/>
    <w:rsid w:val="00AF7681"/>
    <w:rsid w:val="00B03639"/>
    <w:rsid w:val="00B0652A"/>
    <w:rsid w:val="00B149EC"/>
    <w:rsid w:val="00B26A4F"/>
    <w:rsid w:val="00B32A6B"/>
    <w:rsid w:val="00B40937"/>
    <w:rsid w:val="00B423EF"/>
    <w:rsid w:val="00B43144"/>
    <w:rsid w:val="00B45359"/>
    <w:rsid w:val="00B453DE"/>
    <w:rsid w:val="00B62497"/>
    <w:rsid w:val="00B631D6"/>
    <w:rsid w:val="00B6408F"/>
    <w:rsid w:val="00B72597"/>
    <w:rsid w:val="00B87DC0"/>
    <w:rsid w:val="00B901F9"/>
    <w:rsid w:val="00B91305"/>
    <w:rsid w:val="00BB1EBF"/>
    <w:rsid w:val="00BC4D98"/>
    <w:rsid w:val="00BD6EFB"/>
    <w:rsid w:val="00BE3DF5"/>
    <w:rsid w:val="00BF46D6"/>
    <w:rsid w:val="00BF5EAB"/>
    <w:rsid w:val="00C02410"/>
    <w:rsid w:val="00C0338E"/>
    <w:rsid w:val="00C1584D"/>
    <w:rsid w:val="00C15BE2"/>
    <w:rsid w:val="00C3447F"/>
    <w:rsid w:val="00C44714"/>
    <w:rsid w:val="00C67102"/>
    <w:rsid w:val="00C81491"/>
    <w:rsid w:val="00C81676"/>
    <w:rsid w:val="00C85C5D"/>
    <w:rsid w:val="00C86DA2"/>
    <w:rsid w:val="00C879D9"/>
    <w:rsid w:val="00C92CC4"/>
    <w:rsid w:val="00C92FE3"/>
    <w:rsid w:val="00CA0AFB"/>
    <w:rsid w:val="00CA2CE1"/>
    <w:rsid w:val="00CA3976"/>
    <w:rsid w:val="00CA50E3"/>
    <w:rsid w:val="00CA757B"/>
    <w:rsid w:val="00CB6068"/>
    <w:rsid w:val="00CC1787"/>
    <w:rsid w:val="00CC182C"/>
    <w:rsid w:val="00CD0824"/>
    <w:rsid w:val="00CD1C64"/>
    <w:rsid w:val="00CD2908"/>
    <w:rsid w:val="00D03A82"/>
    <w:rsid w:val="00D13667"/>
    <w:rsid w:val="00D15344"/>
    <w:rsid w:val="00D21526"/>
    <w:rsid w:val="00D23F57"/>
    <w:rsid w:val="00D31BEC"/>
    <w:rsid w:val="00D40804"/>
    <w:rsid w:val="00D42C4C"/>
    <w:rsid w:val="00D44373"/>
    <w:rsid w:val="00D55280"/>
    <w:rsid w:val="00D63150"/>
    <w:rsid w:val="00D636BA"/>
    <w:rsid w:val="00D64A32"/>
    <w:rsid w:val="00D64EFC"/>
    <w:rsid w:val="00D75295"/>
    <w:rsid w:val="00D76CE9"/>
    <w:rsid w:val="00D97F12"/>
    <w:rsid w:val="00DA237D"/>
    <w:rsid w:val="00DA6095"/>
    <w:rsid w:val="00DA615E"/>
    <w:rsid w:val="00DB42E7"/>
    <w:rsid w:val="00DC09D8"/>
    <w:rsid w:val="00DD5FBF"/>
    <w:rsid w:val="00DD6F7D"/>
    <w:rsid w:val="00DE01A6"/>
    <w:rsid w:val="00DE7A98"/>
    <w:rsid w:val="00DF32C2"/>
    <w:rsid w:val="00E004CD"/>
    <w:rsid w:val="00E3312F"/>
    <w:rsid w:val="00E3514E"/>
    <w:rsid w:val="00E471A7"/>
    <w:rsid w:val="00E47682"/>
    <w:rsid w:val="00E54C54"/>
    <w:rsid w:val="00E635CF"/>
    <w:rsid w:val="00E80754"/>
    <w:rsid w:val="00EB1E3B"/>
    <w:rsid w:val="00EC6E0A"/>
    <w:rsid w:val="00ED4E18"/>
    <w:rsid w:val="00ED7922"/>
    <w:rsid w:val="00EE02C4"/>
    <w:rsid w:val="00EE1F37"/>
    <w:rsid w:val="00F0159C"/>
    <w:rsid w:val="00F105B7"/>
    <w:rsid w:val="00F105D6"/>
    <w:rsid w:val="00F12ED5"/>
    <w:rsid w:val="00F13220"/>
    <w:rsid w:val="00F17A21"/>
    <w:rsid w:val="00F36FC2"/>
    <w:rsid w:val="00F37B27"/>
    <w:rsid w:val="00F46556"/>
    <w:rsid w:val="00F50E91"/>
    <w:rsid w:val="00F56799"/>
    <w:rsid w:val="00F57D29"/>
    <w:rsid w:val="00F60786"/>
    <w:rsid w:val="00F91BC7"/>
    <w:rsid w:val="00F93A8E"/>
    <w:rsid w:val="00F96201"/>
    <w:rsid w:val="00FA1BBC"/>
    <w:rsid w:val="00FA451E"/>
    <w:rsid w:val="00FB2B56"/>
    <w:rsid w:val="00FD0B18"/>
    <w:rsid w:val="00FD2FAD"/>
    <w:rsid w:val="00FD5C75"/>
    <w:rsid w:val="00FD6BB1"/>
    <w:rsid w:val="00FE301D"/>
    <w:rsid w:val="00FE6735"/>
    <w:rsid w:val="00FE714F"/>
    <w:rsid w:val="00FF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7A42D654-641F-4B7C-A99D-3C4DB3DC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99"/>
    <w:rsid w:val="00D44373"/>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Sheet1!$B$5</c:f>
              <c:strCache>
                <c:ptCount val="1"/>
                <c:pt idx="0">
                  <c:v>Total Head Count</c:v>
                </c:pt>
              </c:strCache>
            </c:strRef>
          </c:tx>
          <c:spPr>
            <a:solidFill>
              <a:schemeClr val="bg1">
                <a:lumMod val="75000"/>
              </a:schemeClr>
            </a:solidFill>
            <a:ln>
              <a:noFill/>
            </a:ln>
            <a:effectLst/>
          </c:spPr>
          <c:invertIfNegative val="0"/>
          <c:cat>
            <c:numRef>
              <c:f>Sheet1!$A$6:$A$11</c:f>
              <c:numCache>
                <c:formatCode>General</c:formatCode>
                <c:ptCount val="6"/>
                <c:pt idx="0">
                  <c:v>2007</c:v>
                </c:pt>
                <c:pt idx="1">
                  <c:v>2008</c:v>
                </c:pt>
                <c:pt idx="2">
                  <c:v>2009</c:v>
                </c:pt>
                <c:pt idx="3">
                  <c:v>2010</c:v>
                </c:pt>
                <c:pt idx="4">
                  <c:v>2011</c:v>
                </c:pt>
                <c:pt idx="5">
                  <c:v>2012</c:v>
                </c:pt>
              </c:numCache>
            </c:numRef>
          </c:cat>
          <c:val>
            <c:numRef>
              <c:f>Sheet1!$B$6:$B$11</c:f>
              <c:numCache>
                <c:formatCode>#,##0</c:formatCode>
                <c:ptCount val="6"/>
                <c:pt idx="0">
                  <c:v>418</c:v>
                </c:pt>
                <c:pt idx="1">
                  <c:v>824</c:v>
                </c:pt>
                <c:pt idx="2">
                  <c:v>2304</c:v>
                </c:pt>
                <c:pt idx="3">
                  <c:v>7556</c:v>
                </c:pt>
                <c:pt idx="4">
                  <c:v>20152</c:v>
                </c:pt>
                <c:pt idx="5">
                  <c:v>27952</c:v>
                </c:pt>
              </c:numCache>
            </c:numRef>
          </c:val>
          <c:extLst>
            <c:ext xmlns:c16="http://schemas.microsoft.com/office/drawing/2014/chart" uri="{C3380CC4-5D6E-409C-BE32-E72D297353CC}">
              <c16:uniqueId val="{00000000-C7E8-40E2-8194-716DB08040C2}"/>
            </c:ext>
          </c:extLst>
        </c:ser>
        <c:ser>
          <c:idx val="1"/>
          <c:order val="1"/>
          <c:tx>
            <c:strRef>
              <c:f>Sheet1!$C$5</c:f>
              <c:strCache>
                <c:ptCount val="1"/>
                <c:pt idx="0">
                  <c:v>Warehouse and Delivery</c:v>
                </c:pt>
              </c:strCache>
            </c:strRef>
          </c:tx>
          <c:spPr>
            <a:solidFill>
              <a:schemeClr val="tx1">
                <a:lumMod val="50000"/>
                <a:lumOff val="50000"/>
              </a:schemeClr>
            </a:solidFill>
            <a:ln>
              <a:noFill/>
            </a:ln>
            <a:effectLst/>
          </c:spPr>
          <c:invertIfNegative val="0"/>
          <c:cat>
            <c:numRef>
              <c:f>Sheet1!$A$6:$A$11</c:f>
              <c:numCache>
                <c:formatCode>General</c:formatCode>
                <c:ptCount val="6"/>
                <c:pt idx="0">
                  <c:v>2007</c:v>
                </c:pt>
                <c:pt idx="1">
                  <c:v>2008</c:v>
                </c:pt>
                <c:pt idx="2">
                  <c:v>2009</c:v>
                </c:pt>
                <c:pt idx="3">
                  <c:v>2010</c:v>
                </c:pt>
                <c:pt idx="4">
                  <c:v>2011</c:v>
                </c:pt>
                <c:pt idx="5">
                  <c:v>2012</c:v>
                </c:pt>
              </c:numCache>
            </c:numRef>
          </c:cat>
          <c:val>
            <c:numRef>
              <c:f>Sheet1!$C$6:$C$11</c:f>
              <c:numCache>
                <c:formatCode>#,##0</c:formatCode>
                <c:ptCount val="6"/>
                <c:pt idx="0">
                  <c:v>171</c:v>
                </c:pt>
                <c:pt idx="1">
                  <c:v>426</c:v>
                </c:pt>
                <c:pt idx="2">
                  <c:v>1332</c:v>
                </c:pt>
                <c:pt idx="3">
                  <c:v>5255</c:v>
                </c:pt>
                <c:pt idx="4">
                  <c:v>14713</c:v>
                </c:pt>
                <c:pt idx="5">
                  <c:v>18475</c:v>
                </c:pt>
              </c:numCache>
            </c:numRef>
          </c:val>
          <c:extLst>
            <c:ext xmlns:c16="http://schemas.microsoft.com/office/drawing/2014/chart" uri="{C3380CC4-5D6E-409C-BE32-E72D297353CC}">
              <c16:uniqueId val="{00000001-C7E8-40E2-8194-716DB08040C2}"/>
            </c:ext>
          </c:extLst>
        </c:ser>
        <c:dLbls>
          <c:showLegendKey val="0"/>
          <c:showVal val="0"/>
          <c:showCatName val="0"/>
          <c:showSerName val="0"/>
          <c:showPercent val="0"/>
          <c:showBubbleSize val="0"/>
        </c:dLbls>
        <c:gapWidth val="269"/>
        <c:axId val="146050048"/>
        <c:axId val="124575744"/>
      </c:barChart>
      <c:lineChart>
        <c:grouping val="standard"/>
        <c:varyColors val="0"/>
        <c:ser>
          <c:idx val="2"/>
          <c:order val="2"/>
          <c:tx>
            <c:strRef>
              <c:f>Sheet1!$D$5</c:f>
              <c:strCache>
                <c:ptCount val="1"/>
                <c:pt idx="0">
                  <c:v>Percentage</c:v>
                </c:pt>
              </c:strCache>
            </c:strRef>
          </c:tx>
          <c:spPr>
            <a:ln w="12700" cap="rnd">
              <a:solidFill>
                <a:schemeClr val="tx1"/>
              </a:solidFill>
              <a:round/>
            </a:ln>
            <a:effectLst/>
          </c:spPr>
          <c:marker>
            <c:symbol val="circle"/>
            <c:size val="5"/>
            <c:spPr>
              <a:solidFill>
                <a:schemeClr val="bg2">
                  <a:lumMod val="50000"/>
                </a:schemeClr>
              </a:solidFill>
              <a:ln w="9525">
                <a:solidFill>
                  <a:schemeClr val="dk1">
                    <a:tint val="75000"/>
                  </a:schemeClr>
                </a:solidFill>
              </a:ln>
              <a:effectLst/>
            </c:spPr>
          </c:marker>
          <c:dLbls>
            <c:dLbl>
              <c:idx val="3"/>
              <c:layout>
                <c:manualLayout>
                  <c:x val="-8.1753050379258811E-17"/>
                  <c:y val="2.564102564102564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9FBC-4F71-A057-72A733402E9C}"/>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Sheet1!$A$6:$A$11</c:f>
              <c:numCache>
                <c:formatCode>General</c:formatCode>
                <c:ptCount val="6"/>
                <c:pt idx="0">
                  <c:v>2007</c:v>
                </c:pt>
                <c:pt idx="1">
                  <c:v>2008</c:v>
                </c:pt>
                <c:pt idx="2">
                  <c:v>2009</c:v>
                </c:pt>
                <c:pt idx="3">
                  <c:v>2010</c:v>
                </c:pt>
                <c:pt idx="4">
                  <c:v>2011</c:v>
                </c:pt>
                <c:pt idx="5">
                  <c:v>2012</c:v>
                </c:pt>
              </c:numCache>
            </c:numRef>
          </c:cat>
          <c:val>
            <c:numRef>
              <c:f>Sheet1!$D$6:$D$11</c:f>
              <c:numCache>
                <c:formatCode>0.0%</c:formatCode>
                <c:ptCount val="6"/>
                <c:pt idx="0">
                  <c:v>0.40899999999999997</c:v>
                </c:pt>
                <c:pt idx="1">
                  <c:v>0.51700000000000002</c:v>
                </c:pt>
                <c:pt idx="2">
                  <c:v>0.57799999999999996</c:v>
                </c:pt>
                <c:pt idx="3">
                  <c:v>0.69499999999999995</c:v>
                </c:pt>
                <c:pt idx="4">
                  <c:v>0.73</c:v>
                </c:pt>
                <c:pt idx="5">
                  <c:v>0.66100000000000003</c:v>
                </c:pt>
              </c:numCache>
            </c:numRef>
          </c:val>
          <c:smooth val="0"/>
          <c:extLst>
            <c:ext xmlns:c16="http://schemas.microsoft.com/office/drawing/2014/chart" uri="{C3380CC4-5D6E-409C-BE32-E72D297353CC}">
              <c16:uniqueId val="{00000002-C7E8-40E2-8194-716DB08040C2}"/>
            </c:ext>
          </c:extLst>
        </c:ser>
        <c:dLbls>
          <c:showLegendKey val="0"/>
          <c:showVal val="0"/>
          <c:showCatName val="0"/>
          <c:showSerName val="0"/>
          <c:showPercent val="0"/>
          <c:showBubbleSize val="0"/>
        </c:dLbls>
        <c:marker val="1"/>
        <c:smooth val="0"/>
        <c:axId val="148453376"/>
        <c:axId val="148996672"/>
      </c:lineChart>
      <c:catAx>
        <c:axId val="146050048"/>
        <c:scaling>
          <c:orientation val="minMax"/>
        </c:scaling>
        <c:delete val="0"/>
        <c:axPos val="b"/>
        <c:numFmt formatCode="General" sourceLinked="1"/>
        <c:majorTickMark val="none"/>
        <c:minorTickMark val="none"/>
        <c:tickLblPos val="nextTo"/>
        <c:spPr>
          <a:noFill/>
          <a:ln w="9525" cap="flat" cmpd="sng" algn="ctr">
            <a:solidFill>
              <a:schemeClr val="bg2">
                <a:lumMod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4575744"/>
        <c:crosses val="autoZero"/>
        <c:auto val="1"/>
        <c:lblAlgn val="ctr"/>
        <c:lblOffset val="100"/>
        <c:noMultiLvlLbl val="0"/>
      </c:catAx>
      <c:valAx>
        <c:axId val="124575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solidFill>
              <a:schemeClr val="bg2">
                <a:lumMod val="75000"/>
              </a:schemeClr>
            </a:solid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46050048"/>
        <c:crosses val="autoZero"/>
        <c:crossBetween val="between"/>
      </c:valAx>
      <c:valAx>
        <c:axId val="148996672"/>
        <c:scaling>
          <c:orientation val="minMax"/>
        </c:scaling>
        <c:delete val="0"/>
        <c:axPos val="r"/>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48453376"/>
        <c:crosses val="max"/>
        <c:crossBetween val="between"/>
      </c:valAx>
      <c:catAx>
        <c:axId val="148453376"/>
        <c:scaling>
          <c:orientation val="minMax"/>
        </c:scaling>
        <c:delete val="1"/>
        <c:axPos val="b"/>
        <c:numFmt formatCode="General" sourceLinked="1"/>
        <c:majorTickMark val="none"/>
        <c:minorTickMark val="none"/>
        <c:tickLblPos val="nextTo"/>
        <c:crossAx val="148996672"/>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AC4E7-213C-4FB7-A296-E5BADEAF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2019-07-23T12:06:00Z</dcterms:created>
  <dcterms:modified xsi:type="dcterms:W3CDTF">2019-07-26T12:30:00Z</dcterms:modified>
</cp:coreProperties>
</file>