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38A91F1" w:rsidR="00C02410" w:rsidRDefault="009F4BBB" w:rsidP="00C02410">
      <w:pPr>
        <w:pStyle w:val="ProductNumber"/>
      </w:pPr>
      <w:r>
        <w:t>9B19D020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7DDA398" w:rsidR="00013360" w:rsidRDefault="009F4BBB" w:rsidP="00013360">
      <w:pPr>
        <w:pStyle w:val="CaseTitle"/>
        <w:spacing w:after="0" w:line="240" w:lineRule="auto"/>
        <w:rPr>
          <w:sz w:val="20"/>
          <w:szCs w:val="20"/>
        </w:rPr>
      </w:pPr>
      <w:r w:rsidRPr="009E0CCD">
        <w:rPr>
          <w:lang w:val="en-GB"/>
        </w:rPr>
        <w:t>LAJPAL TEA: Black Gold at Stake—Supplier Selection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B7D0659" w:rsidR="00086B26" w:rsidRPr="00287D6F" w:rsidRDefault="009F4BBB" w:rsidP="00086B26">
      <w:pPr>
        <w:pStyle w:val="StyleCopyrightStatementAfter0ptBottomSinglesolidline1"/>
        <w:rPr>
          <w:lang w:val="en-GB"/>
        </w:rPr>
      </w:pPr>
      <w:r w:rsidRPr="009E0CCD">
        <w:rPr>
          <w:rFonts w:cs="Arial"/>
          <w:szCs w:val="16"/>
          <w:lang w:val="en-GB"/>
        </w:rPr>
        <w:t xml:space="preserve">Abdul Rehman, Asad Ali, and </w:t>
      </w:r>
      <w:r w:rsidRPr="009E0CCD">
        <w:rPr>
          <w:rStyle w:val="il"/>
          <w:rFonts w:cs="Arial"/>
          <w:szCs w:val="16"/>
          <w:shd w:val="clear" w:color="auto" w:fill="FFFFFF"/>
          <w:lang w:val="en-GB"/>
        </w:rPr>
        <w:t xml:space="preserve">Alison </w:t>
      </w:r>
      <w:r w:rsidRPr="009E0CCD">
        <w:rPr>
          <w:rFonts w:cs="Arial"/>
          <w:szCs w:val="16"/>
          <w:shd w:val="clear" w:color="auto" w:fill="FFFFFF"/>
          <w:lang w:val="en-GB"/>
        </w:rPr>
        <w:t>M. Konrad</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9A67D9F"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F4BB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F4BBB">
        <w:rPr>
          <w:rFonts w:cs="Arial"/>
          <w:iCs w:val="0"/>
          <w:color w:val="auto"/>
          <w:szCs w:val="16"/>
        </w:rPr>
        <w:t>19</w:t>
      </w:r>
      <w:r w:rsidRPr="00A323B0">
        <w:rPr>
          <w:rFonts w:cs="Arial"/>
          <w:iCs w:val="0"/>
          <w:color w:val="auto"/>
          <w:szCs w:val="16"/>
        </w:rPr>
        <w:t>-</w:t>
      </w:r>
      <w:r w:rsidR="009F4BBB">
        <w:rPr>
          <w:rFonts w:cs="Arial"/>
          <w:iCs w:val="0"/>
          <w:color w:val="auto"/>
          <w:szCs w:val="16"/>
        </w:rPr>
        <w:t>09</w:t>
      </w:r>
      <w:r w:rsidRPr="00A323B0">
        <w:rPr>
          <w:rFonts w:cs="Arial"/>
          <w:iCs w:val="0"/>
          <w:color w:val="auto"/>
          <w:szCs w:val="16"/>
        </w:rPr>
        <w:t>-</w:t>
      </w:r>
      <w:r w:rsidR="00087D89">
        <w:rPr>
          <w:rFonts w:cs="Arial"/>
          <w:iCs w:val="0"/>
          <w:color w:val="auto"/>
          <w:szCs w:val="16"/>
        </w:rPr>
        <w:t>23</w:t>
      </w:r>
    </w:p>
    <w:p w14:paraId="0A2A54E4" w14:textId="3CD9E386" w:rsidR="00751E0B" w:rsidRDefault="00751E0B" w:rsidP="00751E0B">
      <w:pPr>
        <w:pStyle w:val="StyleCopyrightStatementAfter0ptBottomSinglesolidline1"/>
        <w:rPr>
          <w:rFonts w:ascii="Times New Roman" w:hAnsi="Times New Roman"/>
          <w:sz w:val="20"/>
        </w:rPr>
      </w:pPr>
    </w:p>
    <w:p w14:paraId="0DFA5556" w14:textId="77777777" w:rsidR="009F4BBB" w:rsidRPr="00F60786" w:rsidRDefault="009F4BBB" w:rsidP="00751E0B">
      <w:pPr>
        <w:pStyle w:val="StyleCopyrightStatementAfter0ptBottomSinglesolidline1"/>
        <w:rPr>
          <w:rFonts w:ascii="Times New Roman" w:hAnsi="Times New Roman"/>
          <w:sz w:val="20"/>
        </w:rPr>
      </w:pPr>
    </w:p>
    <w:p w14:paraId="1048B5DA" w14:textId="346E59BF" w:rsidR="00B96383" w:rsidRPr="00B96383" w:rsidRDefault="00B96383" w:rsidP="00B96383">
      <w:pPr>
        <w:pStyle w:val="BodyTextMain"/>
        <w:rPr>
          <w:lang w:val="en-GB"/>
        </w:rPr>
      </w:pPr>
      <w:r w:rsidRPr="00B96383">
        <w:rPr>
          <w:lang w:val="en-GB"/>
        </w:rPr>
        <w:t xml:space="preserve">On September 30, 2014, </w:t>
      </w:r>
      <w:proofErr w:type="spellStart"/>
      <w:r w:rsidRPr="00B96383">
        <w:rPr>
          <w:lang w:val="en-GB"/>
        </w:rPr>
        <w:t>Javed</w:t>
      </w:r>
      <w:proofErr w:type="spellEnd"/>
      <w:r w:rsidRPr="00B96383">
        <w:rPr>
          <w:lang w:val="en-GB"/>
        </w:rPr>
        <w:t xml:space="preserve"> </w:t>
      </w:r>
      <w:proofErr w:type="spellStart"/>
      <w:r w:rsidRPr="00B96383">
        <w:rPr>
          <w:lang w:val="en-GB"/>
        </w:rPr>
        <w:t>Memon</w:t>
      </w:r>
      <w:proofErr w:type="spellEnd"/>
      <w:r w:rsidRPr="00B96383">
        <w:rPr>
          <w:lang w:val="en-GB"/>
        </w:rPr>
        <w:t xml:space="preserve">, the national logistics manager at one of the leading tea brands in Pakistan, </w:t>
      </w:r>
      <w:proofErr w:type="spellStart"/>
      <w:r w:rsidRPr="00B96383">
        <w:rPr>
          <w:lang w:val="en-GB"/>
        </w:rPr>
        <w:t>Lajpal</w:t>
      </w:r>
      <w:proofErr w:type="spellEnd"/>
      <w:r w:rsidRPr="00B96383">
        <w:rPr>
          <w:lang w:val="en-GB"/>
        </w:rPr>
        <w:t xml:space="preserve"> Tea </w:t>
      </w:r>
      <w:proofErr w:type="spellStart"/>
      <w:r w:rsidRPr="00B96383">
        <w:rPr>
          <w:lang w:val="en-GB"/>
        </w:rPr>
        <w:t>Pvt.</w:t>
      </w:r>
      <w:proofErr w:type="spellEnd"/>
      <w:r w:rsidRPr="00B96383">
        <w:rPr>
          <w:lang w:val="en-GB"/>
        </w:rPr>
        <w:t xml:space="preserve"> Limited (</w:t>
      </w:r>
      <w:proofErr w:type="spellStart"/>
      <w:r w:rsidRPr="00B96383">
        <w:rPr>
          <w:lang w:val="en-GB"/>
        </w:rPr>
        <w:t>Lajpal</w:t>
      </w:r>
      <w:proofErr w:type="spellEnd"/>
      <w:r w:rsidRPr="00B96383">
        <w:rPr>
          <w:lang w:val="en-GB"/>
        </w:rPr>
        <w:t xml:space="preserve"> Tea), had received notice that one of the company’s oldest transporters would be terminating its services. This transporter had worked with the company for more than a decade. After discussing the situation with the head of the supply chain, </w:t>
      </w:r>
      <w:proofErr w:type="spellStart"/>
      <w:r w:rsidRPr="00B96383">
        <w:rPr>
          <w:lang w:val="en-GB"/>
        </w:rPr>
        <w:t>Memon</w:t>
      </w:r>
      <w:proofErr w:type="spellEnd"/>
      <w:r w:rsidRPr="00B96383">
        <w:rPr>
          <w:lang w:val="en-GB"/>
        </w:rPr>
        <w:t xml:space="preserve"> and the supply chain head decided that they would need either to negotiate a new agreement with the transporter or to find an alternate transporter within the time stipulated in the notice. They did not want to risk having their product unavailable in the market as this would have an adverse effect on sales and might result in lost customers.</w:t>
      </w:r>
    </w:p>
    <w:p w14:paraId="50752CEF" w14:textId="77777777" w:rsidR="00B96383" w:rsidRPr="00B96383" w:rsidRDefault="00B96383" w:rsidP="00B96383">
      <w:pPr>
        <w:pStyle w:val="BodyTextMain"/>
        <w:rPr>
          <w:lang w:val="en-GB"/>
        </w:rPr>
      </w:pPr>
    </w:p>
    <w:p w14:paraId="3A49A444" w14:textId="77777777" w:rsidR="00B96383" w:rsidRPr="00B96383" w:rsidRDefault="00B96383" w:rsidP="00B96383">
      <w:pPr>
        <w:pStyle w:val="BodyTextMain"/>
        <w:rPr>
          <w:lang w:val="en-GB"/>
        </w:rPr>
      </w:pPr>
      <w:proofErr w:type="spellStart"/>
      <w:r w:rsidRPr="00B96383">
        <w:rPr>
          <w:lang w:val="en-GB"/>
        </w:rPr>
        <w:t>Memon</w:t>
      </w:r>
      <w:proofErr w:type="spellEnd"/>
      <w:r w:rsidRPr="00B96383">
        <w:rPr>
          <w:lang w:val="en-GB"/>
        </w:rPr>
        <w:t xml:space="preserve">, who had a master of business administration degree from one of the top business institutes in Pakistan, was an experienced supply chain professional with a background in logistics and distribution. He had been successfully leading the logistics department for three years, and he always showed great zeal and passion for taking risks and new challenges. He was believed to be one of the key players of the team, and contributed significantly to the company’s innovations and organizational changes. He had already achieved a great deal and was always ready to take up challenges and develop particularly unique solutions, even under unusual circumstances. </w:t>
      </w:r>
    </w:p>
    <w:p w14:paraId="362F9D92" w14:textId="77777777" w:rsidR="00B96383" w:rsidRPr="00B96383" w:rsidRDefault="00B96383" w:rsidP="00B96383">
      <w:pPr>
        <w:pStyle w:val="BodyTextMain"/>
        <w:rPr>
          <w:lang w:val="en-GB"/>
        </w:rPr>
      </w:pPr>
    </w:p>
    <w:p w14:paraId="5BBCADD9" w14:textId="77777777" w:rsidR="00B96383" w:rsidRPr="00B96383" w:rsidRDefault="00B96383" w:rsidP="00B96383">
      <w:pPr>
        <w:pStyle w:val="BodyTextMain"/>
        <w:rPr>
          <w:lang w:val="en-GB"/>
        </w:rPr>
      </w:pPr>
      <w:r w:rsidRPr="00B96383">
        <w:rPr>
          <w:lang w:val="en-GB"/>
        </w:rPr>
        <w:t xml:space="preserve">This time, finding a solution was critical, as the company had already planned a geographic expansion to achieve incremental sales targets of 500 tons annually. The company could not afford to take any risks regarding the planned sales forecast, and any decline in sales would not only affect the supply chain performance but would also cause the company to miss its annual sales target, resulting in lost annual performance bonuses for employees across the company. </w:t>
      </w:r>
    </w:p>
    <w:p w14:paraId="7066466E" w14:textId="77777777" w:rsidR="00B96383" w:rsidRPr="00B96383" w:rsidRDefault="00B96383" w:rsidP="00B96383">
      <w:pPr>
        <w:pStyle w:val="BodyTextMain"/>
        <w:rPr>
          <w:lang w:val="en-GB"/>
        </w:rPr>
      </w:pPr>
    </w:p>
    <w:p w14:paraId="1EA8D9AE" w14:textId="77777777" w:rsidR="00B96383" w:rsidRPr="00B96383" w:rsidRDefault="00B96383" w:rsidP="00B96383">
      <w:pPr>
        <w:pStyle w:val="BodyTextMain"/>
        <w:rPr>
          <w:lang w:val="en-GB"/>
        </w:rPr>
      </w:pPr>
    </w:p>
    <w:p w14:paraId="4EB3BB75" w14:textId="77777777" w:rsidR="00B96383" w:rsidRPr="00B96383" w:rsidRDefault="00B96383" w:rsidP="00B96383">
      <w:pPr>
        <w:pStyle w:val="Casehead1"/>
        <w:rPr>
          <w:lang w:val="en-GB"/>
        </w:rPr>
      </w:pPr>
      <w:r w:rsidRPr="00B96383">
        <w:rPr>
          <w:lang w:val="en-GB"/>
        </w:rPr>
        <w:t>Background of Lajpal Tea</w:t>
      </w:r>
    </w:p>
    <w:p w14:paraId="602B49C6" w14:textId="77777777" w:rsidR="00B96383" w:rsidRPr="00B96383" w:rsidRDefault="00B96383" w:rsidP="00B96383">
      <w:pPr>
        <w:pStyle w:val="BodyTextMain"/>
        <w:rPr>
          <w:lang w:val="en-GB"/>
        </w:rPr>
      </w:pPr>
    </w:p>
    <w:p w14:paraId="77BA1BB3" w14:textId="77777777" w:rsidR="00B96383" w:rsidRPr="00B96383" w:rsidRDefault="00B96383" w:rsidP="00B96383">
      <w:pPr>
        <w:pStyle w:val="BodyTextMain"/>
        <w:rPr>
          <w:lang w:val="en-GB"/>
        </w:rPr>
      </w:pPr>
      <w:proofErr w:type="spellStart"/>
      <w:r w:rsidRPr="00B96383">
        <w:rPr>
          <w:lang w:val="en-GB"/>
        </w:rPr>
        <w:t>Lajpal</w:t>
      </w:r>
      <w:proofErr w:type="spellEnd"/>
      <w:r w:rsidRPr="00B96383">
        <w:rPr>
          <w:lang w:val="en-GB"/>
        </w:rPr>
        <w:t xml:space="preserve"> Tea was the leading tea supplier in the country. Despite being a local company, it had worked hard to achieve the highest ever sales and to grow ahead of all the multinational corporations (MNCs) operating in the country. The company had started from a retail outlet in </w:t>
      </w:r>
      <w:proofErr w:type="spellStart"/>
      <w:r w:rsidRPr="00B96383">
        <w:rPr>
          <w:lang w:val="en-GB"/>
        </w:rPr>
        <w:t>Kotri</w:t>
      </w:r>
      <w:proofErr w:type="spellEnd"/>
      <w:r w:rsidRPr="00B96383">
        <w:rPr>
          <w:lang w:val="en-GB"/>
        </w:rPr>
        <w:t xml:space="preserve"> in the late 1960s and had continued to grow since then. It currently had average annual sales of around 50,000 tons, excluding exports, which were around 2,000 tons per year.</w:t>
      </w:r>
    </w:p>
    <w:p w14:paraId="39C59C03" w14:textId="77777777" w:rsidR="00B96383" w:rsidRPr="00B96383" w:rsidRDefault="00B96383" w:rsidP="00B96383">
      <w:pPr>
        <w:pStyle w:val="BodyTextMain"/>
        <w:rPr>
          <w:lang w:val="en-GB"/>
        </w:rPr>
      </w:pPr>
    </w:p>
    <w:p w14:paraId="6CFEEDD6" w14:textId="77777777" w:rsidR="00B96383" w:rsidRPr="00B96383" w:rsidRDefault="00B96383" w:rsidP="00B96383">
      <w:pPr>
        <w:pStyle w:val="BodyTextMain"/>
        <w:rPr>
          <w:lang w:val="en-GB"/>
        </w:rPr>
      </w:pPr>
      <w:proofErr w:type="spellStart"/>
      <w:r w:rsidRPr="00B96383">
        <w:rPr>
          <w:lang w:val="en-GB"/>
        </w:rPr>
        <w:lastRenderedPageBreak/>
        <w:t>Lajpal</w:t>
      </w:r>
      <w:proofErr w:type="spellEnd"/>
      <w:r w:rsidRPr="00B96383">
        <w:rPr>
          <w:lang w:val="en-GB"/>
        </w:rPr>
        <w:t xml:space="preserve"> Tea had two manufacturing facilities: one in </w:t>
      </w:r>
      <w:proofErr w:type="spellStart"/>
      <w:r w:rsidRPr="00B96383">
        <w:rPr>
          <w:lang w:val="en-GB"/>
        </w:rPr>
        <w:t>Kotri</w:t>
      </w:r>
      <w:proofErr w:type="spellEnd"/>
      <w:r w:rsidRPr="00B96383">
        <w:rPr>
          <w:lang w:val="en-GB"/>
        </w:rPr>
        <w:t xml:space="preserve"> and the other in </w:t>
      </w:r>
      <w:proofErr w:type="spellStart"/>
      <w:r w:rsidRPr="00B96383">
        <w:rPr>
          <w:lang w:val="en-GB"/>
        </w:rPr>
        <w:t>Hattar</w:t>
      </w:r>
      <w:proofErr w:type="spellEnd"/>
      <w:r w:rsidRPr="00B96383">
        <w:rPr>
          <w:lang w:val="en-GB"/>
        </w:rPr>
        <w:t xml:space="preserve">. The plant established in </w:t>
      </w:r>
      <w:proofErr w:type="spellStart"/>
      <w:r w:rsidRPr="00B96383">
        <w:rPr>
          <w:lang w:val="en-GB"/>
        </w:rPr>
        <w:t>Kotri</w:t>
      </w:r>
      <w:proofErr w:type="spellEnd"/>
      <w:r w:rsidRPr="00B96383">
        <w:rPr>
          <w:lang w:val="en-GB"/>
        </w:rPr>
        <w:t xml:space="preserve"> was the oldest, had higher production capacities, and covered the sales regions from Karachi to Khanewal, while the </w:t>
      </w:r>
      <w:proofErr w:type="spellStart"/>
      <w:r w:rsidRPr="00B96383">
        <w:rPr>
          <w:lang w:val="en-GB"/>
        </w:rPr>
        <w:t>Hattar</w:t>
      </w:r>
      <w:proofErr w:type="spellEnd"/>
      <w:r w:rsidRPr="00B96383">
        <w:rPr>
          <w:lang w:val="en-GB"/>
        </w:rPr>
        <w:t xml:space="preserve"> factory was smaller in terms of production capabilities and generated the production for the sales regions of Lahore and Islamabad, including northern areas of the country. The raw tea, which was imported from countries like Kenya, Indonesia, and India, was received at the port in Karachi and stored at the </w:t>
      </w:r>
      <w:proofErr w:type="spellStart"/>
      <w:r w:rsidRPr="00B96383">
        <w:rPr>
          <w:lang w:val="en-GB"/>
        </w:rPr>
        <w:t>Kotri</w:t>
      </w:r>
      <w:proofErr w:type="spellEnd"/>
      <w:r w:rsidRPr="00B96383">
        <w:rPr>
          <w:lang w:val="en-GB"/>
        </w:rPr>
        <w:t xml:space="preserve"> factory’s warehouse. From this point, the raw tea was transported by road to the </w:t>
      </w:r>
      <w:proofErr w:type="spellStart"/>
      <w:r w:rsidRPr="00B96383">
        <w:rPr>
          <w:lang w:val="en-GB"/>
        </w:rPr>
        <w:t>Hattar</w:t>
      </w:r>
      <w:proofErr w:type="spellEnd"/>
      <w:r w:rsidRPr="00B96383">
        <w:rPr>
          <w:lang w:val="en-GB"/>
        </w:rPr>
        <w:t xml:space="preserve"> factory for blending and packaging as needed.</w:t>
      </w:r>
    </w:p>
    <w:p w14:paraId="0AF72747" w14:textId="77777777" w:rsidR="00B96383" w:rsidRPr="00B96383" w:rsidRDefault="00B96383" w:rsidP="00B96383">
      <w:pPr>
        <w:pStyle w:val="BodyTextMain"/>
        <w:rPr>
          <w:lang w:val="en-GB"/>
        </w:rPr>
      </w:pPr>
    </w:p>
    <w:p w14:paraId="46AA7E13" w14:textId="77777777" w:rsidR="00B96383" w:rsidRPr="00B96383" w:rsidRDefault="00B96383" w:rsidP="00B96383">
      <w:pPr>
        <w:pStyle w:val="BodyTextMain"/>
        <w:rPr>
          <w:lang w:val="en-GB"/>
        </w:rPr>
      </w:pPr>
      <w:r w:rsidRPr="00B96383">
        <w:rPr>
          <w:lang w:val="en-GB"/>
        </w:rPr>
        <w:t xml:space="preserve">With six distribution centres in the cities of Karachi, </w:t>
      </w:r>
      <w:proofErr w:type="spellStart"/>
      <w:r w:rsidRPr="00B96383">
        <w:rPr>
          <w:lang w:val="en-GB"/>
        </w:rPr>
        <w:t>Kotri</w:t>
      </w:r>
      <w:proofErr w:type="spellEnd"/>
      <w:r w:rsidRPr="00B96383">
        <w:rPr>
          <w:lang w:val="en-GB"/>
        </w:rPr>
        <w:t xml:space="preserve">, </w:t>
      </w:r>
      <w:proofErr w:type="spellStart"/>
      <w:r w:rsidRPr="00B96383">
        <w:rPr>
          <w:lang w:val="en-GB"/>
        </w:rPr>
        <w:t>Rohri</w:t>
      </w:r>
      <w:proofErr w:type="spellEnd"/>
      <w:r w:rsidRPr="00B96383">
        <w:rPr>
          <w:lang w:val="en-GB"/>
        </w:rPr>
        <w:t xml:space="preserve">, Khanewal, Lahore, and </w:t>
      </w:r>
      <w:proofErr w:type="spellStart"/>
      <w:r w:rsidRPr="00B96383">
        <w:rPr>
          <w:lang w:val="en-GB"/>
        </w:rPr>
        <w:t>Hattar</w:t>
      </w:r>
      <w:proofErr w:type="spellEnd"/>
      <w:r w:rsidRPr="00B96383">
        <w:rPr>
          <w:lang w:val="en-GB"/>
        </w:rPr>
        <w:t>, the company covered almost the whole of the country by utilizing the services of local and national transporters. Some of the transporters had worked with the company for decades, while others had been recently inducted to keep up with current transportation trends and technologies, using well-equipped vehicles that were tracked by global positioning systems (GPSs). In a country where tea was also known as “black gold” and was always under threat from hijackers, the oldest transporters provided product safety through experience, trust, and long-term relationships in every market, including with feudal lords and high-profile criminals. However, they did not have the benefits of the latest third-party logistics (3PL) service providers; these benefits included GPS tracking, reports of vehicle utilization, and professional services.</w:t>
      </w:r>
    </w:p>
    <w:p w14:paraId="15B369FC" w14:textId="77777777" w:rsidR="00B96383" w:rsidRPr="00B96383" w:rsidRDefault="00B96383" w:rsidP="00B96383">
      <w:pPr>
        <w:pStyle w:val="BodyTextMain"/>
        <w:rPr>
          <w:lang w:val="en-GB"/>
        </w:rPr>
      </w:pPr>
    </w:p>
    <w:p w14:paraId="1EF59C2D" w14:textId="77777777" w:rsidR="00B96383" w:rsidRPr="00B96383" w:rsidRDefault="00B96383" w:rsidP="00B96383">
      <w:pPr>
        <w:pStyle w:val="BodyTextMain"/>
        <w:rPr>
          <w:lang w:val="en-GB"/>
        </w:rPr>
      </w:pPr>
    </w:p>
    <w:p w14:paraId="4F752398" w14:textId="77777777" w:rsidR="00B96383" w:rsidRPr="00B96383" w:rsidRDefault="00B96383" w:rsidP="00B96383">
      <w:pPr>
        <w:pStyle w:val="Casehead1"/>
        <w:rPr>
          <w:lang w:val="en-GB"/>
        </w:rPr>
      </w:pPr>
      <w:r w:rsidRPr="00B96383">
        <w:rPr>
          <w:lang w:val="en-GB"/>
        </w:rPr>
        <w:t>Logistics Operations at Lajpal Tea</w:t>
      </w:r>
    </w:p>
    <w:p w14:paraId="5BE34F5D" w14:textId="77777777" w:rsidR="00B96383" w:rsidRPr="00B96383" w:rsidRDefault="00B96383" w:rsidP="00B96383">
      <w:pPr>
        <w:pStyle w:val="BodyTextMain"/>
        <w:rPr>
          <w:lang w:val="en-GB"/>
        </w:rPr>
      </w:pPr>
    </w:p>
    <w:p w14:paraId="3A689820" w14:textId="77777777" w:rsidR="00B96383" w:rsidRPr="00B96383" w:rsidRDefault="00B96383" w:rsidP="00B96383">
      <w:pPr>
        <w:pStyle w:val="BodyTextMain"/>
        <w:rPr>
          <w:lang w:val="en-GB"/>
        </w:rPr>
      </w:pPr>
      <w:r w:rsidRPr="00B96383">
        <w:rPr>
          <w:lang w:val="en-GB"/>
        </w:rPr>
        <w:t xml:space="preserve">The company’s logistics department had dedicated staff at the head office in </w:t>
      </w:r>
      <w:proofErr w:type="spellStart"/>
      <w:r w:rsidRPr="00B96383">
        <w:rPr>
          <w:lang w:val="en-GB"/>
        </w:rPr>
        <w:t>Kotri</w:t>
      </w:r>
      <w:proofErr w:type="spellEnd"/>
      <w:r w:rsidRPr="00B96383">
        <w:rPr>
          <w:lang w:val="en-GB"/>
        </w:rPr>
        <w:t xml:space="preserve"> and at each regional office. The national logistics manager and his support team, including two assistant managers, were stationed at head office, while one logistics officer and his assistant were employed at each regional office. The company used primarily two types of transport services: full truck loads</w:t>
      </w:r>
      <w:r w:rsidRPr="00B96383" w:rsidDel="0025596B">
        <w:rPr>
          <w:lang w:val="en-GB"/>
        </w:rPr>
        <w:t xml:space="preserve"> </w:t>
      </w:r>
      <w:r w:rsidRPr="00B96383">
        <w:rPr>
          <w:lang w:val="en-GB"/>
        </w:rPr>
        <w:t>(FTL) for transferring materials from one warehouse or production facility to another, and less than truck load (LTL) for dispatching products to authorized distributors countrywide, who would serve the local consumer orders.</w:t>
      </w:r>
    </w:p>
    <w:p w14:paraId="59A0C855" w14:textId="77777777" w:rsidR="00B96383" w:rsidRPr="00B96383" w:rsidRDefault="00B96383" w:rsidP="00B96383">
      <w:pPr>
        <w:pStyle w:val="BodyTextMain"/>
        <w:rPr>
          <w:lang w:val="en-GB"/>
        </w:rPr>
      </w:pPr>
    </w:p>
    <w:p w14:paraId="08325460" w14:textId="77777777" w:rsidR="00B96383" w:rsidRPr="00B96383" w:rsidRDefault="00B96383" w:rsidP="00B96383">
      <w:pPr>
        <w:pStyle w:val="BodyTextMain"/>
        <w:rPr>
          <w:lang w:val="en-GB"/>
        </w:rPr>
      </w:pPr>
      <w:r w:rsidRPr="00B96383">
        <w:rPr>
          <w:lang w:val="en-GB"/>
        </w:rPr>
        <w:t xml:space="preserve">The company had two national-level transporters, which carried the raw tea and sometimes final product from the </w:t>
      </w:r>
      <w:proofErr w:type="spellStart"/>
      <w:r w:rsidRPr="00B96383">
        <w:rPr>
          <w:lang w:val="en-GB"/>
        </w:rPr>
        <w:t>Kotri</w:t>
      </w:r>
      <w:proofErr w:type="spellEnd"/>
      <w:r w:rsidRPr="00B96383">
        <w:rPr>
          <w:lang w:val="en-GB"/>
        </w:rPr>
        <w:t xml:space="preserve"> factory to the </w:t>
      </w:r>
      <w:proofErr w:type="spellStart"/>
      <w:r w:rsidRPr="00B96383">
        <w:rPr>
          <w:lang w:val="en-GB"/>
        </w:rPr>
        <w:t>Hattar</w:t>
      </w:r>
      <w:proofErr w:type="spellEnd"/>
      <w:r w:rsidRPr="00B96383">
        <w:rPr>
          <w:lang w:val="en-GB"/>
        </w:rPr>
        <w:t xml:space="preserve"> factory. Both these transporters also provided services for the inter-transfer of the final product from one warehouse to another. These transporters were old and had worked with the company for more than 10 years. The company was responsible for insuring the product to cover any in-transit losses or thefts. Also, at least two transporters in each region shipped the orders of the authorized distributors. The company had a policy of engaging two transporters to avoid providing any one transporter with a monopoly or a competitive edge over other transporters.</w:t>
      </w:r>
    </w:p>
    <w:p w14:paraId="0DDBA525" w14:textId="77777777" w:rsidR="00B96383" w:rsidRPr="00B96383" w:rsidRDefault="00B96383" w:rsidP="00B96383">
      <w:pPr>
        <w:pStyle w:val="BodyTextMain"/>
        <w:rPr>
          <w:lang w:val="en-GB"/>
        </w:rPr>
      </w:pPr>
    </w:p>
    <w:p w14:paraId="3E5B2DBF" w14:textId="5FD94B56" w:rsidR="00B96383" w:rsidRPr="00B96383" w:rsidRDefault="0068031B" w:rsidP="00B96383">
      <w:pPr>
        <w:pStyle w:val="BodyTextMain"/>
        <w:rPr>
          <w:lang w:val="en-GB"/>
        </w:rPr>
      </w:pPr>
      <w:proofErr w:type="spellStart"/>
      <w:r>
        <w:rPr>
          <w:lang w:val="en-GB"/>
        </w:rPr>
        <w:t>Ahad</w:t>
      </w:r>
      <w:proofErr w:type="spellEnd"/>
      <w:r>
        <w:rPr>
          <w:lang w:val="en-GB"/>
        </w:rPr>
        <w:t xml:space="preserve"> Walla</w:t>
      </w:r>
      <w:r w:rsidR="00B96383" w:rsidRPr="00B96383">
        <w:rPr>
          <w:lang w:val="en-GB"/>
        </w:rPr>
        <w:t xml:space="preserve"> Transport Company (</w:t>
      </w:r>
      <w:proofErr w:type="spellStart"/>
      <w:r>
        <w:rPr>
          <w:lang w:val="en-GB"/>
        </w:rPr>
        <w:t>Ahad</w:t>
      </w:r>
      <w:proofErr w:type="spellEnd"/>
      <w:r>
        <w:rPr>
          <w:lang w:val="en-GB"/>
        </w:rPr>
        <w:t xml:space="preserve"> Walla</w:t>
      </w:r>
      <w:r w:rsidR="00B96383" w:rsidRPr="00B96383">
        <w:rPr>
          <w:lang w:val="en-GB"/>
        </w:rPr>
        <w:t xml:space="preserve">) was the only transporter that provided both FTL and LTL services. However, delayed payments from the company and poor responses from the staff of the logistics department had caused problems for </w:t>
      </w:r>
      <w:proofErr w:type="spellStart"/>
      <w:r>
        <w:rPr>
          <w:lang w:val="en-GB"/>
        </w:rPr>
        <w:t>Ahad</w:t>
      </w:r>
      <w:proofErr w:type="spellEnd"/>
      <w:r>
        <w:rPr>
          <w:lang w:val="en-GB"/>
        </w:rPr>
        <w:t xml:space="preserve"> Walla</w:t>
      </w:r>
      <w:r w:rsidR="00B96383" w:rsidRPr="00B96383">
        <w:rPr>
          <w:lang w:val="en-GB"/>
        </w:rPr>
        <w:t>, whose owner was willing to terminate his contract for FTL services (inter-transfer shipments from one warehouse to another). The owner had served three months’ notice according to the terms of his contract. He explained:</w:t>
      </w:r>
    </w:p>
    <w:p w14:paraId="4AF6BFCB" w14:textId="77777777" w:rsidR="00B96383" w:rsidRPr="00B96383" w:rsidRDefault="00B96383" w:rsidP="00B96383">
      <w:pPr>
        <w:pStyle w:val="BodyTextMain"/>
        <w:rPr>
          <w:lang w:val="en-GB"/>
        </w:rPr>
      </w:pPr>
    </w:p>
    <w:p w14:paraId="7728AC8E" w14:textId="77777777" w:rsidR="00B96383" w:rsidRPr="00B96383" w:rsidRDefault="00B96383" w:rsidP="00B96383">
      <w:pPr>
        <w:pStyle w:val="BodyTextMain"/>
        <w:ind w:left="720"/>
        <w:rPr>
          <w:lang w:val="en-GB"/>
        </w:rPr>
      </w:pPr>
      <w:r w:rsidRPr="00B96383">
        <w:rPr>
          <w:lang w:val="en-GB"/>
        </w:rPr>
        <w:t>I have tried multiple times to personally meet with the CEO and discuss with him regarding my unsettled invoices, as I am not getting any positive response from the logistics team, but every time, I am told that he is not in the office. I have no other option but to terminate the FTL services, which account for 80 per cent of total revenues in my business.</w:t>
      </w:r>
    </w:p>
    <w:p w14:paraId="6E70AD4F" w14:textId="77777777" w:rsidR="00B96383" w:rsidRPr="00B96383" w:rsidRDefault="00B96383" w:rsidP="00B96383">
      <w:pPr>
        <w:pStyle w:val="BodyTextMain"/>
        <w:rPr>
          <w:lang w:val="en-GB"/>
        </w:rPr>
      </w:pPr>
    </w:p>
    <w:p w14:paraId="73B594ED" w14:textId="063CE437" w:rsidR="00B96383" w:rsidRPr="00B96383" w:rsidRDefault="00B96383" w:rsidP="00B96383">
      <w:pPr>
        <w:pStyle w:val="BodyTextMain"/>
        <w:rPr>
          <w:lang w:val="en-GB"/>
        </w:rPr>
      </w:pPr>
      <w:r w:rsidRPr="00B96383">
        <w:rPr>
          <w:lang w:val="en-GB"/>
        </w:rPr>
        <w:t xml:space="preserve">Because of his unsettled invoices, the owner of </w:t>
      </w:r>
      <w:proofErr w:type="spellStart"/>
      <w:r w:rsidR="0068031B">
        <w:rPr>
          <w:lang w:val="en-GB"/>
        </w:rPr>
        <w:t>Ahad</w:t>
      </w:r>
      <w:proofErr w:type="spellEnd"/>
      <w:r w:rsidR="0068031B">
        <w:rPr>
          <w:lang w:val="en-GB"/>
        </w:rPr>
        <w:t xml:space="preserve"> Walla</w:t>
      </w:r>
      <w:r w:rsidRPr="00B96383">
        <w:rPr>
          <w:lang w:val="en-GB"/>
        </w:rPr>
        <w:t xml:space="preserve"> had been unable to pay for the petroleum, oil, and lubricants expenses of his trucks, and therefore could not continue to keep his FTL trucks, which </w:t>
      </w:r>
      <w:r w:rsidRPr="00B96383">
        <w:rPr>
          <w:lang w:val="en-GB"/>
        </w:rPr>
        <w:lastRenderedPageBreak/>
        <w:t xml:space="preserve">accounted for almost 80 per cent of his revenues, on the roads. During the notice period, he had to continue to provide services as per the agreement and as demanded by the company; however, after three months, he would be relieved of his services, and all his payments would be settled within 60 days. Afterward, he would provide only LTL services for </w:t>
      </w:r>
      <w:proofErr w:type="spellStart"/>
      <w:r w:rsidRPr="00B96383">
        <w:rPr>
          <w:lang w:val="en-GB"/>
        </w:rPr>
        <w:t>Lajpal</w:t>
      </w:r>
      <w:proofErr w:type="spellEnd"/>
      <w:r w:rsidRPr="00B96383">
        <w:rPr>
          <w:lang w:val="en-GB"/>
        </w:rPr>
        <w:t xml:space="preserve"> Tea.</w:t>
      </w:r>
    </w:p>
    <w:p w14:paraId="181F313A" w14:textId="77777777" w:rsidR="00B96383" w:rsidRPr="00B96383" w:rsidRDefault="00B96383" w:rsidP="00B96383">
      <w:pPr>
        <w:pStyle w:val="BodyTextMain"/>
        <w:rPr>
          <w:lang w:val="en-GB"/>
        </w:rPr>
      </w:pPr>
    </w:p>
    <w:p w14:paraId="7FB02B8C" w14:textId="01BA412A" w:rsidR="00B96383" w:rsidRPr="00B96383" w:rsidRDefault="00B96383" w:rsidP="00B96383">
      <w:pPr>
        <w:pStyle w:val="BodyTextMain"/>
        <w:rPr>
          <w:lang w:val="en-GB"/>
        </w:rPr>
      </w:pPr>
      <w:r w:rsidRPr="00B96383">
        <w:rPr>
          <w:lang w:val="en-GB"/>
        </w:rPr>
        <w:t xml:space="preserve">The owner of </w:t>
      </w:r>
      <w:proofErr w:type="spellStart"/>
      <w:r w:rsidR="0068031B">
        <w:rPr>
          <w:lang w:val="en-GB"/>
        </w:rPr>
        <w:t>Ahad</w:t>
      </w:r>
      <w:proofErr w:type="spellEnd"/>
      <w:r w:rsidR="0068031B">
        <w:rPr>
          <w:lang w:val="en-GB"/>
        </w:rPr>
        <w:t xml:space="preserve"> Walla</w:t>
      </w:r>
      <w:r w:rsidRPr="00B96383">
        <w:rPr>
          <w:lang w:val="en-GB"/>
        </w:rPr>
        <w:t xml:space="preserve">, who had started the transportation business with </w:t>
      </w:r>
      <w:proofErr w:type="spellStart"/>
      <w:r w:rsidRPr="00B96383">
        <w:rPr>
          <w:lang w:val="en-GB"/>
        </w:rPr>
        <w:t>Lajpal</w:t>
      </w:r>
      <w:proofErr w:type="spellEnd"/>
      <w:r w:rsidRPr="00B96383">
        <w:rPr>
          <w:lang w:val="en-GB"/>
        </w:rPr>
        <w:t xml:space="preserve"> Tea during its start-up phase, was a close friend of the chief executive officer (CEO) and owner of </w:t>
      </w:r>
      <w:proofErr w:type="spellStart"/>
      <w:r w:rsidRPr="00B96383">
        <w:rPr>
          <w:lang w:val="en-GB"/>
        </w:rPr>
        <w:t>Lajpal</w:t>
      </w:r>
      <w:proofErr w:type="spellEnd"/>
      <w:r w:rsidRPr="00B96383">
        <w:rPr>
          <w:lang w:val="en-GB"/>
        </w:rPr>
        <w:t xml:space="preserve"> Tea. He had supported </w:t>
      </w:r>
      <w:proofErr w:type="spellStart"/>
      <w:r w:rsidRPr="00B96383">
        <w:rPr>
          <w:lang w:val="en-GB"/>
        </w:rPr>
        <w:t>Lajpal</w:t>
      </w:r>
      <w:proofErr w:type="spellEnd"/>
      <w:r w:rsidRPr="00B96383">
        <w:rPr>
          <w:lang w:val="en-GB"/>
        </w:rPr>
        <w:t xml:space="preserve"> Tea at the time when it was emerging and evolving and there were fewer people associated with the company. Therefore, they all knew each other well and had good relationships with each other.</w:t>
      </w:r>
    </w:p>
    <w:p w14:paraId="2483A3E1" w14:textId="77777777" w:rsidR="00B96383" w:rsidRPr="00B96383" w:rsidRDefault="00B96383" w:rsidP="00B96383">
      <w:pPr>
        <w:pStyle w:val="BodyTextMain"/>
        <w:rPr>
          <w:lang w:val="en-GB"/>
        </w:rPr>
      </w:pPr>
    </w:p>
    <w:p w14:paraId="6932B8B1" w14:textId="77777777" w:rsidR="00B96383" w:rsidRPr="00B96383" w:rsidRDefault="00B96383" w:rsidP="00B96383">
      <w:pPr>
        <w:pStyle w:val="BodyTextMain"/>
        <w:rPr>
          <w:lang w:val="en-GB"/>
        </w:rPr>
      </w:pPr>
    </w:p>
    <w:p w14:paraId="59E442DA" w14:textId="77777777" w:rsidR="00B96383" w:rsidRPr="00B96383" w:rsidRDefault="00B96383" w:rsidP="00B96383">
      <w:pPr>
        <w:pStyle w:val="Casehead1"/>
        <w:rPr>
          <w:lang w:val="en-GB"/>
        </w:rPr>
      </w:pPr>
      <w:r w:rsidRPr="00B96383">
        <w:rPr>
          <w:lang w:val="en-GB"/>
        </w:rPr>
        <w:t>Company Policy on Payments</w:t>
      </w:r>
    </w:p>
    <w:p w14:paraId="24E59C42" w14:textId="77777777" w:rsidR="00B96383" w:rsidRPr="00B96383" w:rsidRDefault="00B96383" w:rsidP="00B96383">
      <w:pPr>
        <w:pStyle w:val="BodyTextMain"/>
        <w:rPr>
          <w:lang w:val="en-GB"/>
        </w:rPr>
      </w:pPr>
    </w:p>
    <w:p w14:paraId="17A85B82" w14:textId="77777777" w:rsidR="00B96383" w:rsidRPr="00B96383" w:rsidRDefault="00B96383" w:rsidP="00B96383">
      <w:pPr>
        <w:pStyle w:val="BodyTextMain"/>
        <w:rPr>
          <w:lang w:val="en-GB"/>
        </w:rPr>
      </w:pPr>
      <w:r w:rsidRPr="00B96383">
        <w:rPr>
          <w:lang w:val="en-GB"/>
        </w:rPr>
        <w:t xml:space="preserve">As </w:t>
      </w:r>
      <w:proofErr w:type="spellStart"/>
      <w:r w:rsidRPr="00B96383">
        <w:rPr>
          <w:lang w:val="en-GB"/>
        </w:rPr>
        <w:t>Lajpal</w:t>
      </w:r>
      <w:proofErr w:type="spellEnd"/>
      <w:r w:rsidRPr="00B96383">
        <w:rPr>
          <w:lang w:val="en-GB"/>
        </w:rPr>
        <w:t xml:space="preserve"> Tea was a local company that had grown from a single outlet to become a registered export company in a multi-storey building, its management had always cared for its business partners and understood the national dynamics well. The company had a strong commitment to growing new businesses and giving opportunities to new entrants in the market, even if they were not well established. Therefore, management had a policy of timely payments and always wanted a proper rotation of funds to help get maximum benefits. Management had established a standard payment procedure of issuing cheques to suppliers within 15 days after receiving their invoices. It also instructed its regular suppliers, such as transporters, to submit their invoices on a fortnightly basis so that they could be paid for their services within the next 15 days (see Exhibit 1). </w:t>
      </w:r>
    </w:p>
    <w:p w14:paraId="30CB414D" w14:textId="77777777" w:rsidR="00B96383" w:rsidRPr="00B96383" w:rsidRDefault="00B96383" w:rsidP="00B96383">
      <w:pPr>
        <w:pStyle w:val="BodyTextMain"/>
        <w:rPr>
          <w:lang w:val="en-GB"/>
        </w:rPr>
      </w:pPr>
    </w:p>
    <w:p w14:paraId="0094EDDC" w14:textId="77777777" w:rsidR="00B96383" w:rsidRPr="00B96383" w:rsidRDefault="00B96383" w:rsidP="00B96383">
      <w:pPr>
        <w:pStyle w:val="BodyTextMain"/>
        <w:rPr>
          <w:lang w:val="en-GB"/>
        </w:rPr>
      </w:pPr>
      <w:r w:rsidRPr="00B96383">
        <w:rPr>
          <w:lang w:val="en-GB"/>
        </w:rPr>
        <w:t>The company had also opened transactional accounts with multiple banks to ease the process of payments from the banks’ end. This not only saved time for bank clearance—the time required for cheques to clear if the payees’ accounts were in other banks was normally three days—but it also strengthened the trust of suppliers and helped them rotate their finances more quickly. The only factor that was causing problems for the payment policy was the availability of a cheque signatory. The CEO was normally out of the office and busy with social or humanitarian activities.</w:t>
      </w:r>
    </w:p>
    <w:p w14:paraId="6C75BDF4" w14:textId="77777777" w:rsidR="00B96383" w:rsidRPr="00B96383" w:rsidRDefault="00B96383" w:rsidP="00B96383">
      <w:pPr>
        <w:pStyle w:val="BodyTextMain"/>
        <w:rPr>
          <w:lang w:val="en-GB"/>
        </w:rPr>
      </w:pPr>
    </w:p>
    <w:p w14:paraId="7C0519D9" w14:textId="77777777" w:rsidR="00B96383" w:rsidRPr="00B96383" w:rsidRDefault="00B96383" w:rsidP="00B96383">
      <w:pPr>
        <w:pStyle w:val="BodyTextMain"/>
        <w:rPr>
          <w:lang w:val="en-GB"/>
        </w:rPr>
      </w:pPr>
    </w:p>
    <w:p w14:paraId="6ABD87E6" w14:textId="77777777" w:rsidR="00B96383" w:rsidRPr="00B96383" w:rsidRDefault="00B96383" w:rsidP="00B96383">
      <w:pPr>
        <w:pStyle w:val="Casehead1"/>
        <w:rPr>
          <w:lang w:val="en-GB"/>
        </w:rPr>
      </w:pPr>
      <w:r w:rsidRPr="00B96383">
        <w:rPr>
          <w:lang w:val="en-GB"/>
        </w:rPr>
        <w:t>Transportation Sector in Pakistan</w:t>
      </w:r>
    </w:p>
    <w:p w14:paraId="04137C51" w14:textId="77777777" w:rsidR="00B96383" w:rsidRPr="00B96383" w:rsidRDefault="00B96383" w:rsidP="00B96383">
      <w:pPr>
        <w:pStyle w:val="BodyTextMain"/>
        <w:rPr>
          <w:lang w:val="en-GB"/>
        </w:rPr>
      </w:pPr>
    </w:p>
    <w:p w14:paraId="7A94E944" w14:textId="78A6032F" w:rsidR="00B96383" w:rsidRPr="00B96383" w:rsidRDefault="00B96383" w:rsidP="00B96383">
      <w:pPr>
        <w:pStyle w:val="BodyTextMain"/>
        <w:rPr>
          <w:lang w:val="en-GB"/>
        </w:rPr>
      </w:pPr>
      <w:r w:rsidRPr="00B96383">
        <w:rPr>
          <w:lang w:val="en-GB"/>
        </w:rPr>
        <w:t>The transportation network was considered to be vital and played a critical role in the economic and socioeconomic development of any country. Pakistan had a large network of roads and railway lines, as well as air transportation. The total estimated length of the road networks in Pakistan was around 270,971 kilometres.</w:t>
      </w:r>
      <w:r w:rsidRPr="00B96383">
        <w:rPr>
          <w:vertAlign w:val="superscript"/>
          <w:lang w:val="en-GB"/>
        </w:rPr>
        <w:footnoteReference w:id="1"/>
      </w:r>
      <w:r w:rsidRPr="00B96383">
        <w:rPr>
          <w:lang w:val="en-GB"/>
        </w:rPr>
        <w:t xml:space="preserve"> </w:t>
      </w:r>
    </w:p>
    <w:p w14:paraId="3DC5DE99" w14:textId="77777777" w:rsidR="00B96383" w:rsidRPr="00B96383" w:rsidRDefault="00B96383" w:rsidP="00B96383">
      <w:pPr>
        <w:pStyle w:val="BodyTextMain"/>
        <w:rPr>
          <w:lang w:val="en-GB"/>
        </w:rPr>
      </w:pPr>
    </w:p>
    <w:p w14:paraId="6AF96806" w14:textId="23FD7977" w:rsidR="00B96383" w:rsidRPr="00B96383" w:rsidRDefault="00B96383" w:rsidP="00B96383">
      <w:pPr>
        <w:pStyle w:val="BodyTextMain"/>
        <w:rPr>
          <w:lang w:val="en-GB"/>
        </w:rPr>
      </w:pPr>
      <w:r w:rsidRPr="00B96383">
        <w:rPr>
          <w:lang w:val="en-GB"/>
        </w:rPr>
        <w:t xml:space="preserve">There were many transportation companies working in the country, and their modes of transport varied according to their services. Different companies offered LTL, FTL, and cargo services. Transportation was one of the major businesses in Pakistan and was dominated by small groups of </w:t>
      </w:r>
      <w:r w:rsidR="00087D89">
        <w:rPr>
          <w:lang w:val="en-GB"/>
        </w:rPr>
        <w:t xml:space="preserve">  </w:t>
      </w:r>
      <w:r w:rsidRPr="00B96383">
        <w:rPr>
          <w:lang w:val="en-GB"/>
        </w:rPr>
        <w:t xml:space="preserve"> transport handlers or cargo handlers, who formed an inter-connected network with offices in almost every city and town and worked in coordination to provide cargo transportation services from one city or town to another. This was a form of LTL transport. </w:t>
      </w:r>
    </w:p>
    <w:p w14:paraId="7D18A337" w14:textId="77777777" w:rsidR="00B96383" w:rsidRPr="00B96383" w:rsidRDefault="00B96383" w:rsidP="00B96383">
      <w:pPr>
        <w:pStyle w:val="BodyTextMain"/>
        <w:rPr>
          <w:lang w:val="en-GB"/>
        </w:rPr>
      </w:pPr>
    </w:p>
    <w:p w14:paraId="353A6AB2" w14:textId="77777777" w:rsidR="00B96383" w:rsidRPr="00B96383" w:rsidRDefault="00B96383" w:rsidP="00B96383">
      <w:pPr>
        <w:pStyle w:val="BodyTextMain"/>
        <w:rPr>
          <w:lang w:val="en-GB"/>
        </w:rPr>
      </w:pPr>
      <w:r w:rsidRPr="00B96383">
        <w:rPr>
          <w:lang w:val="en-GB"/>
        </w:rPr>
        <w:t xml:space="preserve">Emerging transport service providers included large conglomerates and MNCs, which normally worked on FTL modes of transport and, unlike local </w:t>
      </w:r>
      <w:proofErr w:type="spellStart"/>
      <w:r w:rsidRPr="00B96383">
        <w:rPr>
          <w:lang w:val="en-GB"/>
        </w:rPr>
        <w:t>adda</w:t>
      </w:r>
      <w:proofErr w:type="spellEnd"/>
      <w:r w:rsidRPr="00B96383">
        <w:rPr>
          <w:lang w:val="en-GB"/>
        </w:rPr>
        <w:t xml:space="preserve"> transport handlers, provided dedicated and containerized </w:t>
      </w:r>
      <w:r w:rsidRPr="00B96383">
        <w:rPr>
          <w:lang w:val="en-GB"/>
        </w:rPr>
        <w:lastRenderedPageBreak/>
        <w:t>vehicles on a monthly basis, for fixed and variable costs (see Exhibit 2). These providers included Agility, DHL International GmbH, M&amp;P Express Logistics, and TCS Logistics.</w:t>
      </w:r>
    </w:p>
    <w:p w14:paraId="1D1BEFEE" w14:textId="77777777" w:rsidR="00B96383" w:rsidRPr="00B96383" w:rsidRDefault="00B96383" w:rsidP="00B96383">
      <w:pPr>
        <w:pStyle w:val="BodyTextMain"/>
        <w:rPr>
          <w:lang w:val="en-GB"/>
        </w:rPr>
      </w:pPr>
    </w:p>
    <w:p w14:paraId="53D038F4" w14:textId="77777777" w:rsidR="00B96383" w:rsidRPr="00B96383" w:rsidRDefault="00B96383" w:rsidP="00B96383">
      <w:pPr>
        <w:pStyle w:val="BodyTextMain"/>
        <w:rPr>
          <w:lang w:val="en-GB"/>
        </w:rPr>
      </w:pPr>
    </w:p>
    <w:p w14:paraId="7625CB05" w14:textId="206D3C6B" w:rsidR="00B96383" w:rsidRPr="00B96383" w:rsidRDefault="00B96383" w:rsidP="00B96383">
      <w:pPr>
        <w:pStyle w:val="Casehead1"/>
        <w:rPr>
          <w:lang w:val="en-GB"/>
        </w:rPr>
      </w:pPr>
      <w:r w:rsidRPr="00B96383">
        <w:rPr>
          <w:lang w:val="en-GB"/>
        </w:rPr>
        <w:t xml:space="preserve">Replacing </w:t>
      </w:r>
      <w:r w:rsidR="0068031B">
        <w:rPr>
          <w:lang w:val="en-GB"/>
        </w:rPr>
        <w:t>Ahad Walla</w:t>
      </w:r>
    </w:p>
    <w:p w14:paraId="22EA6B9D" w14:textId="77777777" w:rsidR="00B96383" w:rsidRPr="00B96383" w:rsidRDefault="00B96383" w:rsidP="00B96383">
      <w:pPr>
        <w:pStyle w:val="BodyTextMain"/>
        <w:rPr>
          <w:lang w:val="en-GB"/>
        </w:rPr>
      </w:pPr>
    </w:p>
    <w:p w14:paraId="162F35FD" w14:textId="77777777" w:rsidR="00B96383" w:rsidRPr="00B96383" w:rsidRDefault="00B96383" w:rsidP="00B96383">
      <w:pPr>
        <w:pStyle w:val="Casehead2"/>
        <w:rPr>
          <w:lang w:val="en-GB"/>
        </w:rPr>
      </w:pPr>
      <w:r w:rsidRPr="00B96383">
        <w:rPr>
          <w:lang w:val="en-GB"/>
        </w:rPr>
        <w:t>Operations</w:t>
      </w:r>
    </w:p>
    <w:p w14:paraId="2C36D71F" w14:textId="77777777" w:rsidR="00B96383" w:rsidRPr="00B96383" w:rsidRDefault="00B96383" w:rsidP="00B96383">
      <w:pPr>
        <w:pStyle w:val="BodyTextMain"/>
        <w:rPr>
          <w:lang w:val="en-GB"/>
        </w:rPr>
      </w:pPr>
    </w:p>
    <w:p w14:paraId="4EE77A2E" w14:textId="2D71D454" w:rsidR="00B96383" w:rsidRPr="00B96383" w:rsidRDefault="0068031B" w:rsidP="00B96383">
      <w:pPr>
        <w:pStyle w:val="BodyTextMain"/>
        <w:rPr>
          <w:lang w:val="en-GB"/>
        </w:rPr>
      </w:pPr>
      <w:proofErr w:type="spellStart"/>
      <w:r>
        <w:rPr>
          <w:lang w:val="en-GB"/>
        </w:rPr>
        <w:t>Ahad</w:t>
      </w:r>
      <w:proofErr w:type="spellEnd"/>
      <w:r>
        <w:rPr>
          <w:lang w:val="en-GB"/>
        </w:rPr>
        <w:t xml:space="preserve"> Walla</w:t>
      </w:r>
      <w:r w:rsidR="00B96383" w:rsidRPr="00B96383">
        <w:rPr>
          <w:lang w:val="en-GB"/>
        </w:rPr>
        <w:t xml:space="preserve">’s fleet contained 20 12-metre containerized vehicles, which carried the raw tea or final product according to the schedule provided by the logistics department and returned from the destination warehouse without a load. These trucks were parked outside the </w:t>
      </w:r>
      <w:proofErr w:type="spellStart"/>
      <w:r w:rsidR="00B96383" w:rsidRPr="00B96383">
        <w:rPr>
          <w:lang w:val="en-GB"/>
        </w:rPr>
        <w:t>Kotri</w:t>
      </w:r>
      <w:proofErr w:type="spellEnd"/>
      <w:r w:rsidR="00B96383" w:rsidRPr="00B96383">
        <w:rPr>
          <w:lang w:val="en-GB"/>
        </w:rPr>
        <w:t xml:space="preserve"> factory if inside parking space was not available. </w:t>
      </w:r>
      <w:proofErr w:type="spellStart"/>
      <w:r>
        <w:rPr>
          <w:lang w:val="en-GB"/>
        </w:rPr>
        <w:t>Ahad</w:t>
      </w:r>
      <w:proofErr w:type="spellEnd"/>
      <w:r>
        <w:rPr>
          <w:lang w:val="en-GB"/>
        </w:rPr>
        <w:t xml:space="preserve"> Walla</w:t>
      </w:r>
      <w:r w:rsidR="00B96383" w:rsidRPr="00B96383">
        <w:rPr>
          <w:lang w:val="en-GB"/>
        </w:rPr>
        <w:t xml:space="preserve"> also provided four-metre Mazda vehicles to dispatch the final product from the company’s warehouses to authorized distributors within the </w:t>
      </w:r>
      <w:proofErr w:type="spellStart"/>
      <w:r w:rsidR="00B96383" w:rsidRPr="00B96383">
        <w:rPr>
          <w:lang w:val="en-GB"/>
        </w:rPr>
        <w:t>Kotri</w:t>
      </w:r>
      <w:proofErr w:type="spellEnd"/>
      <w:r w:rsidR="00B96383" w:rsidRPr="00B96383">
        <w:rPr>
          <w:lang w:val="en-GB"/>
        </w:rPr>
        <w:t xml:space="preserve"> region, according to the needs of the company.</w:t>
      </w:r>
    </w:p>
    <w:p w14:paraId="21472036" w14:textId="77777777" w:rsidR="00B96383" w:rsidRPr="00B96383" w:rsidRDefault="00B96383" w:rsidP="00B96383">
      <w:pPr>
        <w:pStyle w:val="BodyTextMain"/>
        <w:rPr>
          <w:lang w:val="en-GB"/>
        </w:rPr>
      </w:pPr>
    </w:p>
    <w:p w14:paraId="40AB87DE" w14:textId="1382B2B9" w:rsidR="00B96383" w:rsidRPr="00B96383" w:rsidRDefault="00B96383" w:rsidP="00B96383">
      <w:pPr>
        <w:pStyle w:val="BodyTextMain"/>
        <w:rPr>
          <w:lang w:val="en-GB"/>
        </w:rPr>
      </w:pPr>
      <w:r w:rsidRPr="00B96383">
        <w:rPr>
          <w:lang w:val="en-GB"/>
        </w:rPr>
        <w:t xml:space="preserve">All of </w:t>
      </w:r>
      <w:proofErr w:type="spellStart"/>
      <w:r w:rsidR="0068031B">
        <w:rPr>
          <w:lang w:val="en-GB"/>
        </w:rPr>
        <w:t>Ahad</w:t>
      </w:r>
      <w:proofErr w:type="spellEnd"/>
      <w:r w:rsidR="0068031B">
        <w:rPr>
          <w:lang w:val="en-GB"/>
        </w:rPr>
        <w:t xml:space="preserve"> Walla</w:t>
      </w:r>
      <w:r w:rsidRPr="00B96383">
        <w:rPr>
          <w:lang w:val="en-GB"/>
        </w:rPr>
        <w:t xml:space="preserve">’s vehicles were available 365 days a year, irrespective of any national or religious holidays, and were used solely for </w:t>
      </w:r>
      <w:proofErr w:type="spellStart"/>
      <w:r w:rsidRPr="00B96383">
        <w:rPr>
          <w:lang w:val="en-GB"/>
        </w:rPr>
        <w:t>Lajpal</w:t>
      </w:r>
      <w:proofErr w:type="spellEnd"/>
      <w:r w:rsidRPr="00B96383">
        <w:rPr>
          <w:lang w:val="en-GB"/>
        </w:rPr>
        <w:t xml:space="preserve"> Tea even though the company’s financial model was based on per-trip charges instead of a fixed cost model. </w:t>
      </w:r>
      <w:proofErr w:type="spellStart"/>
      <w:r w:rsidR="0068031B">
        <w:rPr>
          <w:lang w:val="en-GB"/>
        </w:rPr>
        <w:t>Ahad</w:t>
      </w:r>
      <w:proofErr w:type="spellEnd"/>
      <w:r w:rsidR="0068031B">
        <w:rPr>
          <w:lang w:val="en-GB"/>
        </w:rPr>
        <w:t xml:space="preserve"> Walla</w:t>
      </w:r>
      <w:r w:rsidRPr="00B96383">
        <w:rPr>
          <w:lang w:val="en-GB"/>
        </w:rPr>
        <w:t xml:space="preserve"> provided between one and three loads daily for the different routes (see Exhibit 3).</w:t>
      </w:r>
    </w:p>
    <w:p w14:paraId="0F8817BC" w14:textId="77777777" w:rsidR="00B96383" w:rsidRPr="00B96383" w:rsidRDefault="00B96383" w:rsidP="00B96383">
      <w:pPr>
        <w:pStyle w:val="BodyTextMain"/>
        <w:rPr>
          <w:lang w:val="en-GB"/>
        </w:rPr>
      </w:pPr>
    </w:p>
    <w:p w14:paraId="730330BB" w14:textId="2C685DC0" w:rsidR="00B96383" w:rsidRPr="00B96383" w:rsidRDefault="00B96383" w:rsidP="00B96383">
      <w:pPr>
        <w:pStyle w:val="BodyTextMain"/>
        <w:rPr>
          <w:lang w:val="en-GB"/>
        </w:rPr>
      </w:pPr>
      <w:r w:rsidRPr="00B96383">
        <w:rPr>
          <w:lang w:val="en-GB"/>
        </w:rPr>
        <w:t xml:space="preserve">As </w:t>
      </w:r>
      <w:proofErr w:type="spellStart"/>
      <w:r w:rsidR="0068031B">
        <w:rPr>
          <w:lang w:val="en-GB"/>
        </w:rPr>
        <w:t>Ahad</w:t>
      </w:r>
      <w:proofErr w:type="spellEnd"/>
      <w:r w:rsidR="0068031B">
        <w:rPr>
          <w:lang w:val="en-GB"/>
        </w:rPr>
        <w:t xml:space="preserve"> Walla</w:t>
      </w:r>
      <w:r w:rsidRPr="00B96383">
        <w:rPr>
          <w:lang w:val="en-GB"/>
        </w:rPr>
        <w:t xml:space="preserve"> had served notice of the termination of his services, </w:t>
      </w:r>
      <w:proofErr w:type="spellStart"/>
      <w:r w:rsidRPr="00B96383">
        <w:rPr>
          <w:lang w:val="en-GB"/>
        </w:rPr>
        <w:t>Lajpal</w:t>
      </w:r>
      <w:proofErr w:type="spellEnd"/>
      <w:r w:rsidRPr="00B96383">
        <w:rPr>
          <w:lang w:val="en-GB"/>
        </w:rPr>
        <w:t xml:space="preserve"> Tea would require services from a new transport company beginning the same day, as transportation could not be risked. Otherwise, the company might have to halt production at the </w:t>
      </w:r>
      <w:proofErr w:type="spellStart"/>
      <w:r w:rsidRPr="00B96383">
        <w:rPr>
          <w:lang w:val="en-GB"/>
        </w:rPr>
        <w:t>Hattar</w:t>
      </w:r>
      <w:proofErr w:type="spellEnd"/>
      <w:r w:rsidRPr="00B96383">
        <w:rPr>
          <w:lang w:val="en-GB"/>
        </w:rPr>
        <w:t xml:space="preserve"> factory, which might cause stock-out situations on market shelves, leading to declined sales. Management had to quickly arrange for a supplier who could provide the necessary number of trucks and work according to their terms and conditions. </w:t>
      </w:r>
      <w:proofErr w:type="spellStart"/>
      <w:r w:rsidR="0068031B">
        <w:rPr>
          <w:lang w:val="en-GB"/>
        </w:rPr>
        <w:t>Ahad</w:t>
      </w:r>
      <w:proofErr w:type="spellEnd"/>
      <w:r w:rsidR="0068031B">
        <w:rPr>
          <w:lang w:val="en-GB"/>
        </w:rPr>
        <w:t xml:space="preserve"> Walla</w:t>
      </w:r>
      <w:r w:rsidRPr="00B96383">
        <w:rPr>
          <w:lang w:val="en-GB"/>
        </w:rPr>
        <w:t xml:space="preserve"> had been providing significant services in terms of tonnage per day (see Exhibit 4). While </w:t>
      </w:r>
      <w:proofErr w:type="spellStart"/>
      <w:r w:rsidR="0068031B">
        <w:rPr>
          <w:lang w:val="en-GB"/>
        </w:rPr>
        <w:t>Ahad</w:t>
      </w:r>
      <w:proofErr w:type="spellEnd"/>
      <w:r w:rsidR="0068031B">
        <w:rPr>
          <w:lang w:val="en-GB"/>
        </w:rPr>
        <w:t xml:space="preserve"> Walla</w:t>
      </w:r>
      <w:r w:rsidRPr="00B96383">
        <w:rPr>
          <w:lang w:val="en-GB"/>
        </w:rPr>
        <w:t xml:space="preserve"> had no technology advantage, his trucks were old-fashioned, and his support staff had poor business understanding, the company had acquired a competitive edge by providing services 365 days per year, regardless of the market social and political conditions. </w:t>
      </w:r>
      <w:proofErr w:type="spellStart"/>
      <w:r w:rsidR="0068031B">
        <w:rPr>
          <w:lang w:val="en-GB"/>
        </w:rPr>
        <w:t>Ahad</w:t>
      </w:r>
      <w:proofErr w:type="spellEnd"/>
      <w:r w:rsidR="0068031B">
        <w:rPr>
          <w:lang w:val="en-GB"/>
        </w:rPr>
        <w:t xml:space="preserve"> Walla</w:t>
      </w:r>
      <w:r w:rsidRPr="00B96383">
        <w:rPr>
          <w:lang w:val="en-GB"/>
        </w:rPr>
        <w:t xml:space="preserve">’s trucks were always on the road because of his strong geopolitical influence and his approach to government officials. If </w:t>
      </w:r>
      <w:proofErr w:type="spellStart"/>
      <w:r w:rsidR="0068031B">
        <w:rPr>
          <w:lang w:val="en-GB"/>
        </w:rPr>
        <w:t>Ahad</w:t>
      </w:r>
      <w:proofErr w:type="spellEnd"/>
      <w:r w:rsidR="0068031B">
        <w:rPr>
          <w:lang w:val="en-GB"/>
        </w:rPr>
        <w:t xml:space="preserve"> Walla</w:t>
      </w:r>
      <w:r w:rsidRPr="00B96383">
        <w:rPr>
          <w:lang w:val="en-GB"/>
        </w:rPr>
        <w:t xml:space="preserve"> did not agree to further extend or continue his service agreement, </w:t>
      </w:r>
      <w:proofErr w:type="spellStart"/>
      <w:r w:rsidRPr="00B96383">
        <w:rPr>
          <w:lang w:val="en-GB"/>
        </w:rPr>
        <w:t>Lajpal</w:t>
      </w:r>
      <w:proofErr w:type="spellEnd"/>
      <w:r w:rsidRPr="00B96383">
        <w:rPr>
          <w:lang w:val="en-GB"/>
        </w:rPr>
        <w:t xml:space="preserve"> Tea’s management would have to select from a number of options to find a local transporter like </w:t>
      </w:r>
      <w:proofErr w:type="spellStart"/>
      <w:r w:rsidR="0068031B">
        <w:rPr>
          <w:lang w:val="en-GB"/>
        </w:rPr>
        <w:t>Ahad</w:t>
      </w:r>
      <w:proofErr w:type="spellEnd"/>
      <w:r w:rsidR="0068031B">
        <w:rPr>
          <w:lang w:val="en-GB"/>
        </w:rPr>
        <w:t xml:space="preserve"> Walla</w:t>
      </w:r>
      <w:r w:rsidRPr="00B96383">
        <w:rPr>
          <w:lang w:val="en-GB"/>
        </w:rPr>
        <w:t xml:space="preserve"> or any of the high-tech-enabled 3PL MNCs. </w:t>
      </w:r>
    </w:p>
    <w:p w14:paraId="5C7160EE" w14:textId="77777777" w:rsidR="00B96383" w:rsidRPr="00B96383" w:rsidRDefault="00B96383" w:rsidP="00B96383">
      <w:pPr>
        <w:pStyle w:val="BodyTextMain"/>
        <w:rPr>
          <w:lang w:val="en-GB"/>
        </w:rPr>
      </w:pPr>
    </w:p>
    <w:p w14:paraId="04A072FD" w14:textId="77777777" w:rsidR="00B96383" w:rsidRPr="00B96383" w:rsidRDefault="00B96383" w:rsidP="00B96383">
      <w:pPr>
        <w:pStyle w:val="BodyTextMain"/>
        <w:rPr>
          <w:lang w:val="en-GB"/>
        </w:rPr>
      </w:pPr>
    </w:p>
    <w:p w14:paraId="1A68164D" w14:textId="77777777" w:rsidR="00B96383" w:rsidRPr="00B96383" w:rsidRDefault="00B96383" w:rsidP="00B96383">
      <w:pPr>
        <w:pStyle w:val="Casehead2"/>
        <w:rPr>
          <w:lang w:val="en-GB"/>
        </w:rPr>
      </w:pPr>
      <w:r w:rsidRPr="00B96383">
        <w:rPr>
          <w:lang w:val="en-GB"/>
        </w:rPr>
        <w:t>Pricing</w:t>
      </w:r>
    </w:p>
    <w:p w14:paraId="262C38E7" w14:textId="77777777" w:rsidR="00B96383" w:rsidRPr="00B96383" w:rsidRDefault="00B96383" w:rsidP="00B96383">
      <w:pPr>
        <w:pStyle w:val="BodyTextMain"/>
        <w:rPr>
          <w:lang w:val="en-GB"/>
        </w:rPr>
      </w:pPr>
    </w:p>
    <w:p w14:paraId="098FC0DA" w14:textId="71515EBC" w:rsidR="00B96383" w:rsidRPr="00B96383" w:rsidRDefault="00B96383" w:rsidP="00B96383">
      <w:pPr>
        <w:pStyle w:val="BodyTextMain"/>
        <w:rPr>
          <w:lang w:val="en-GB"/>
        </w:rPr>
      </w:pPr>
      <w:r w:rsidRPr="00B96383">
        <w:rPr>
          <w:lang w:val="en-GB"/>
        </w:rPr>
        <w:t xml:space="preserve">Like other open transporters, </w:t>
      </w:r>
      <w:proofErr w:type="spellStart"/>
      <w:r w:rsidR="0068031B">
        <w:rPr>
          <w:lang w:val="en-GB"/>
        </w:rPr>
        <w:t>Ahad</w:t>
      </w:r>
      <w:proofErr w:type="spellEnd"/>
      <w:r w:rsidR="0068031B">
        <w:rPr>
          <w:lang w:val="en-GB"/>
        </w:rPr>
        <w:t xml:space="preserve"> Walla</w:t>
      </w:r>
      <w:r w:rsidRPr="00B96383">
        <w:rPr>
          <w:lang w:val="en-GB"/>
        </w:rPr>
        <w:t xml:space="preserve"> charged per kilometre or—where the number of kilometres for FTL routes was fixed—per trip (see Exhibit 5), whereas MNCs like Agility used a dedicated trucking model in the region. The MNCs could charge a fixed amount per month and per vehicle, irrespective of vehicle utilization, in addition to variable charges on a per-kilometre basis (see Exhibit 6). </w:t>
      </w:r>
    </w:p>
    <w:p w14:paraId="6AE610E2" w14:textId="77777777" w:rsidR="00B96383" w:rsidRPr="00B96383" w:rsidRDefault="00B96383" w:rsidP="00B96383">
      <w:pPr>
        <w:pStyle w:val="BodyTextMain"/>
        <w:rPr>
          <w:lang w:val="en-GB"/>
        </w:rPr>
      </w:pPr>
    </w:p>
    <w:p w14:paraId="172295F4" w14:textId="77777777" w:rsidR="00B96383" w:rsidRPr="00B96383" w:rsidRDefault="00B96383" w:rsidP="00B96383">
      <w:pPr>
        <w:pStyle w:val="BodyTextMain"/>
        <w:rPr>
          <w:lang w:val="en-GB"/>
        </w:rPr>
      </w:pPr>
    </w:p>
    <w:p w14:paraId="24DF8231" w14:textId="77777777" w:rsidR="00B96383" w:rsidRPr="00B96383" w:rsidRDefault="00B96383" w:rsidP="00B96383">
      <w:pPr>
        <w:pStyle w:val="Casehead1"/>
        <w:rPr>
          <w:lang w:val="en-GB"/>
        </w:rPr>
      </w:pPr>
      <w:r w:rsidRPr="00B96383">
        <w:rPr>
          <w:lang w:val="en-GB"/>
        </w:rPr>
        <w:t>Market Competitors: Overview</w:t>
      </w:r>
    </w:p>
    <w:p w14:paraId="2D924F65" w14:textId="77777777" w:rsidR="00B96383" w:rsidRPr="00B96383" w:rsidRDefault="00B96383" w:rsidP="00B96383">
      <w:pPr>
        <w:pStyle w:val="BodyTextMain"/>
        <w:rPr>
          <w:lang w:val="en-GB"/>
        </w:rPr>
      </w:pPr>
    </w:p>
    <w:p w14:paraId="60FC9501" w14:textId="434785DA" w:rsidR="00B96383" w:rsidRPr="00B96383" w:rsidRDefault="00B96383" w:rsidP="00B96383">
      <w:pPr>
        <w:pStyle w:val="BodyTextMain"/>
        <w:rPr>
          <w:lang w:val="en-GB"/>
        </w:rPr>
      </w:pPr>
      <w:r w:rsidRPr="00B96383">
        <w:rPr>
          <w:lang w:val="en-GB"/>
        </w:rPr>
        <w:t xml:space="preserve">The existing 3PL providers in the market included MNCs and national conglomerates: unlike </w:t>
      </w:r>
      <w:proofErr w:type="spellStart"/>
      <w:r w:rsidR="0068031B">
        <w:rPr>
          <w:lang w:val="en-GB"/>
        </w:rPr>
        <w:t>Ahad</w:t>
      </w:r>
      <w:proofErr w:type="spellEnd"/>
      <w:r w:rsidR="0068031B">
        <w:rPr>
          <w:lang w:val="en-GB"/>
        </w:rPr>
        <w:t xml:space="preserve"> Walla</w:t>
      </w:r>
      <w:r w:rsidRPr="00B96383">
        <w:rPr>
          <w:lang w:val="en-GB"/>
        </w:rPr>
        <w:t>, they provided highly advanced, new trucks with complete safety and security measures, including the latest vehicles, with inbuilt facilities that could handle situations such as fires, accidents, and medical emergencies, which allowed them to avoid further losses. They also provided GPS and live tracking facilities and could monitor various activities; for example, they could track when a vehicle was fuelling, starting, or stopping over—the essence of any 3PL.</w:t>
      </w:r>
    </w:p>
    <w:p w14:paraId="54ED33DC" w14:textId="77777777" w:rsidR="00B96383" w:rsidRPr="00B96383" w:rsidRDefault="00B96383" w:rsidP="00B96383">
      <w:pPr>
        <w:pStyle w:val="BodyTextMain"/>
        <w:rPr>
          <w:lang w:val="en-GB"/>
        </w:rPr>
      </w:pPr>
    </w:p>
    <w:p w14:paraId="2AEB595D" w14:textId="77777777" w:rsidR="00B96383" w:rsidRPr="00B96383" w:rsidRDefault="00B96383" w:rsidP="00B96383">
      <w:pPr>
        <w:pStyle w:val="BodyTextMain"/>
        <w:rPr>
          <w:lang w:val="en-GB"/>
        </w:rPr>
      </w:pPr>
      <w:r w:rsidRPr="00B96383">
        <w:rPr>
          <w:lang w:val="en-GB"/>
        </w:rPr>
        <w:lastRenderedPageBreak/>
        <w:t xml:space="preserve">The emerging market in Pakistan did not lack well-known 3PLs. While Pakistan was home to many local and national transporters, there was also a huge area where top-tier 3PLs like Agility were performing. The multinational 3PLs like Agility were already providing services to many Pakistani firms based on a dedicated trucking model since they believed in optimizing costs and maximizing the utilization of their carriage capacities. </w:t>
      </w:r>
    </w:p>
    <w:p w14:paraId="21D0017B" w14:textId="77777777" w:rsidR="00B96383" w:rsidRPr="00B96383" w:rsidRDefault="00B96383" w:rsidP="00B96383">
      <w:pPr>
        <w:pStyle w:val="BodyTextMain"/>
        <w:rPr>
          <w:lang w:val="en-GB"/>
        </w:rPr>
      </w:pPr>
    </w:p>
    <w:p w14:paraId="43D5841B" w14:textId="77777777" w:rsidR="00B96383" w:rsidRPr="00B96383" w:rsidRDefault="00B96383" w:rsidP="00B96383">
      <w:pPr>
        <w:pStyle w:val="BodyTextMain"/>
        <w:rPr>
          <w:lang w:val="en-GB"/>
        </w:rPr>
      </w:pPr>
      <w:r w:rsidRPr="00B96383">
        <w:rPr>
          <w:lang w:val="en-GB"/>
        </w:rPr>
        <w:t xml:space="preserve">The other open transporters normally provided vehicles on a per-trip basis, rather than by means of dedicated trucks, which allowed their vehicles to be utilized by multiple companies on multiple routes. Unlike the 3PL companies, these open transporters did not possess strong software systems for the purposes of reporting and measuring vehicle and capacity utilization; neither did they provide the facility for live tracking of their trucks. Some open transporters did not even own their own fleets of trucks; rather, they worked in groups and supported each other by sharing their trucks as needed, sometimes engaging trucks from owner-drivers. However, this sharing model meant that they had the capabilities to meet customer demands for any number of required vehicles. Most of these companies were evolving and following MNC trends since these open transporters included retired MNC officials who had a good understanding of business operations but were weak in financial capabilities. </w:t>
      </w:r>
    </w:p>
    <w:p w14:paraId="7139D107" w14:textId="77777777" w:rsidR="00B96383" w:rsidRPr="00B96383" w:rsidRDefault="00B96383" w:rsidP="00B96383">
      <w:pPr>
        <w:pStyle w:val="BodyTextMain"/>
        <w:rPr>
          <w:lang w:val="en-GB"/>
        </w:rPr>
      </w:pPr>
    </w:p>
    <w:p w14:paraId="5214F5D9" w14:textId="77777777" w:rsidR="00B96383" w:rsidRPr="00B96383" w:rsidRDefault="00B96383" w:rsidP="00B96383">
      <w:pPr>
        <w:pStyle w:val="BodyTextMain"/>
        <w:rPr>
          <w:lang w:val="en-GB"/>
        </w:rPr>
      </w:pPr>
    </w:p>
    <w:p w14:paraId="09286CDD" w14:textId="77777777" w:rsidR="00B96383" w:rsidRPr="00B96383" w:rsidRDefault="00B96383" w:rsidP="00B96383">
      <w:pPr>
        <w:pStyle w:val="Casehead1"/>
        <w:rPr>
          <w:lang w:val="en-GB"/>
        </w:rPr>
      </w:pPr>
      <w:r w:rsidRPr="00B96383">
        <w:rPr>
          <w:lang w:val="en-GB"/>
        </w:rPr>
        <w:t>Future of Logistics at Lajpal Tea</w:t>
      </w:r>
    </w:p>
    <w:p w14:paraId="6EE50464" w14:textId="77777777" w:rsidR="00B96383" w:rsidRPr="00B96383" w:rsidRDefault="00B96383" w:rsidP="00B96383">
      <w:pPr>
        <w:pStyle w:val="BodyTextMain"/>
        <w:rPr>
          <w:lang w:val="en-GB"/>
        </w:rPr>
      </w:pPr>
    </w:p>
    <w:p w14:paraId="62E673AD" w14:textId="14E7E8E3" w:rsidR="00B96383" w:rsidRPr="00B42F90" w:rsidRDefault="00B96383" w:rsidP="00B96383">
      <w:pPr>
        <w:pStyle w:val="BodyTextMain"/>
        <w:rPr>
          <w:spacing w:val="-2"/>
          <w:lang w:val="en-GB"/>
        </w:rPr>
      </w:pPr>
      <w:proofErr w:type="spellStart"/>
      <w:r w:rsidRPr="00B42F90">
        <w:rPr>
          <w:spacing w:val="-2"/>
          <w:lang w:val="en-GB"/>
        </w:rPr>
        <w:t>Lajpal</w:t>
      </w:r>
      <w:proofErr w:type="spellEnd"/>
      <w:r w:rsidRPr="00B42F90">
        <w:rPr>
          <w:spacing w:val="-2"/>
          <w:lang w:val="en-GB"/>
        </w:rPr>
        <w:t xml:space="preserve"> Tea was expanding quickly and could soon require an expert in logistics to better plan and design its routes. The company was also in the midst of implementing an enterprise resource planning system, which would help enable live tracking of trucks only if the trucks were equipped with GPS tracking systems. This meant it was mandatory to have all vehicles equipped with GPS-enabled systems. What should </w:t>
      </w:r>
      <w:proofErr w:type="spellStart"/>
      <w:r w:rsidRPr="00B42F90">
        <w:rPr>
          <w:spacing w:val="-2"/>
          <w:lang w:val="en-GB"/>
        </w:rPr>
        <w:t>Lajpal</w:t>
      </w:r>
      <w:proofErr w:type="spellEnd"/>
      <w:r w:rsidRPr="00B42F90">
        <w:rPr>
          <w:spacing w:val="-2"/>
          <w:lang w:val="en-GB"/>
        </w:rPr>
        <w:t xml:space="preserve"> Tea do now: negotiate with </w:t>
      </w:r>
      <w:proofErr w:type="spellStart"/>
      <w:r w:rsidR="0068031B">
        <w:rPr>
          <w:spacing w:val="-2"/>
          <w:lang w:val="en-GB"/>
        </w:rPr>
        <w:t>Ahad</w:t>
      </w:r>
      <w:proofErr w:type="spellEnd"/>
      <w:r w:rsidR="0068031B">
        <w:rPr>
          <w:spacing w:val="-2"/>
          <w:lang w:val="en-GB"/>
        </w:rPr>
        <w:t xml:space="preserve"> Walla</w:t>
      </w:r>
      <w:r w:rsidRPr="00B42F90">
        <w:rPr>
          <w:spacing w:val="-2"/>
          <w:lang w:val="en-GB"/>
        </w:rPr>
        <w:t xml:space="preserve"> or identify an alternate transporter from among the available options?</w:t>
      </w:r>
    </w:p>
    <w:p w14:paraId="3DF09DB9" w14:textId="77777777" w:rsidR="00B96383" w:rsidRPr="00B96383" w:rsidRDefault="00B96383" w:rsidP="00B96383">
      <w:pPr>
        <w:pStyle w:val="BodyTextMain"/>
        <w:rPr>
          <w:lang w:val="en-GB"/>
        </w:rPr>
      </w:pPr>
    </w:p>
    <w:p w14:paraId="52DF8EEF" w14:textId="77777777" w:rsidR="00B96383" w:rsidRPr="00B96383" w:rsidRDefault="00B96383" w:rsidP="00B96383">
      <w:pPr>
        <w:pStyle w:val="BodyTextMain"/>
        <w:rPr>
          <w:lang w:val="en-GB"/>
        </w:rPr>
      </w:pPr>
      <w:r w:rsidRPr="00B96383">
        <w:rPr>
          <w:lang w:val="en-GB"/>
        </w:rPr>
        <w:br w:type="page"/>
      </w:r>
    </w:p>
    <w:p w14:paraId="657B40A9" w14:textId="77777777" w:rsidR="00B96383" w:rsidRPr="00B96383" w:rsidRDefault="00B96383" w:rsidP="00B96383">
      <w:pPr>
        <w:pStyle w:val="Casehead1"/>
        <w:jc w:val="center"/>
        <w:rPr>
          <w:lang w:val="en-GB"/>
        </w:rPr>
      </w:pPr>
      <w:r w:rsidRPr="00B96383">
        <w:rPr>
          <w:lang w:val="en-GB"/>
        </w:rPr>
        <w:lastRenderedPageBreak/>
        <w:t>Exhibit 1: Payment Process Flowchart</w:t>
      </w:r>
    </w:p>
    <w:p w14:paraId="446C8B6E" w14:textId="77777777" w:rsidR="00B96383" w:rsidRPr="00B96383" w:rsidRDefault="00B96383" w:rsidP="00B96383">
      <w:pPr>
        <w:pStyle w:val="BodyTextMain"/>
        <w:rPr>
          <w:lang w:val="en-GB"/>
        </w:rPr>
      </w:pPr>
    </w:p>
    <w:p w14:paraId="132DD45A" w14:textId="77777777" w:rsidR="00B96383" w:rsidRPr="00B96383" w:rsidRDefault="00B96383" w:rsidP="00B96383">
      <w:pPr>
        <w:pStyle w:val="BodyTextMain"/>
        <w:rPr>
          <w:lang w:val="en-GB"/>
        </w:rPr>
      </w:pPr>
    </w:p>
    <w:p w14:paraId="60384EEB"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59264" behindDoc="0" locked="0" layoutInCell="1" allowOverlap="1" wp14:anchorId="06C61A7D" wp14:editId="78F2F27E">
                <wp:simplePos x="0" y="0"/>
                <wp:positionH relativeFrom="column">
                  <wp:posOffset>3280787</wp:posOffset>
                </wp:positionH>
                <wp:positionV relativeFrom="paragraph">
                  <wp:posOffset>4361</wp:posOffset>
                </wp:positionV>
                <wp:extent cx="1176655" cy="803868"/>
                <wp:effectExtent l="0" t="0" r="23495" b="15875"/>
                <wp:wrapNone/>
                <wp:docPr id="19" name="Flowchart: Decision 19"/>
                <wp:cNvGraphicFramePr/>
                <a:graphic xmlns:a="http://schemas.openxmlformats.org/drawingml/2006/main">
                  <a:graphicData uri="http://schemas.microsoft.com/office/word/2010/wordprocessingShape">
                    <wps:wsp>
                      <wps:cNvSpPr/>
                      <wps:spPr>
                        <a:xfrm>
                          <a:off x="0" y="0"/>
                          <a:ext cx="1176655" cy="803868"/>
                        </a:xfrm>
                        <a:prstGeom prst="flowChartDecision">
                          <a:avLst/>
                        </a:prstGeom>
                        <a:noFill/>
                        <a:ln w="25400" cap="flat" cmpd="sng" algn="ctr">
                          <a:solidFill>
                            <a:sysClr val="windowText" lastClr="000000"/>
                          </a:solidFill>
                          <a:prstDash val="solid"/>
                        </a:ln>
                        <a:effectLst/>
                      </wps:spPr>
                      <wps:txbx>
                        <w:txbxContent>
                          <w:p w14:paraId="2D42094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Not O</w:t>
                            </w:r>
                            <w:r>
                              <w:rPr>
                                <w:rFonts w:ascii="Arial" w:hAnsi="Arial" w:cs="Arial"/>
                                <w:color w:val="000000" w:themeColor="text1"/>
                                <w:sz w:val="16"/>
                                <w:szCs w:val="16"/>
                              </w:rPr>
                              <w:t>K</w:t>
                            </w:r>
                            <w:r w:rsidRPr="00F05A30">
                              <w:rPr>
                                <w:rFonts w:ascii="Arial" w:hAnsi="Arial" w:cs="Arial"/>
                                <w:color w:val="000000" w:themeColor="text1"/>
                                <w:sz w:val="16"/>
                                <w:szCs w:val="16"/>
                              </w:rPr>
                              <w: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61A7D" id="_x0000_t110" coordsize="21600,21600" o:spt="110" path="m10800,l,10800,10800,21600,21600,10800xe">
                <v:stroke joinstyle="miter"/>
                <v:path gradientshapeok="t" o:connecttype="rect" textboxrect="5400,5400,16200,16200"/>
              </v:shapetype>
              <v:shape id="Flowchart: Decision 19" o:spid="_x0000_s1026" type="#_x0000_t110" style="position:absolute;left:0;text-align:left;margin-left:258.35pt;margin-top:.35pt;width:92.65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" filled="f" strokecolor="windowText" strokeweight="2pt">
                <v:textbox>
                  <w:txbxContent>
                    <w:p w14:paraId="2D42094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Not O</w:t>
                      </w:r>
                      <w:r>
                        <w:rPr>
                          <w:rFonts w:ascii="Arial" w:hAnsi="Arial" w:cs="Arial"/>
                          <w:color w:val="000000" w:themeColor="text1"/>
                          <w:sz w:val="16"/>
                          <w:szCs w:val="16"/>
                        </w:rPr>
                        <w:t>K</w:t>
                      </w:r>
                      <w:r w:rsidRPr="00F05A30">
                        <w:rPr>
                          <w:rFonts w:ascii="Arial" w:hAnsi="Arial" w:cs="Arial"/>
                          <w:color w:val="000000" w:themeColor="text1"/>
                          <w:sz w:val="16"/>
                          <w:szCs w:val="16"/>
                        </w:rPr>
                        <w:t>/ OK</w:t>
                      </w:r>
                    </w:p>
                  </w:txbxContent>
                </v:textbox>
              </v:shape>
            </w:pict>
          </mc:Fallback>
        </mc:AlternateContent>
      </w:r>
      <w:r w:rsidRPr="00B96383">
        <w:rPr>
          <w:noProof/>
          <w:lang w:val="en-GB" w:eastAsia="en-GB"/>
        </w:rPr>
        <mc:AlternateContent>
          <mc:Choice Requires="wps">
            <w:drawing>
              <wp:anchor distT="0" distB="0" distL="114300" distR="114300" simplePos="0" relativeHeight="251662336" behindDoc="0" locked="0" layoutInCell="1" allowOverlap="1" wp14:anchorId="1B4DB7BF" wp14:editId="0F8EEA7D">
                <wp:simplePos x="0" y="0"/>
                <wp:positionH relativeFrom="column">
                  <wp:posOffset>290195</wp:posOffset>
                </wp:positionH>
                <wp:positionV relativeFrom="paragraph">
                  <wp:posOffset>129687</wp:posOffset>
                </wp:positionV>
                <wp:extent cx="781050" cy="571500"/>
                <wp:effectExtent l="0" t="0" r="19050" b="19050"/>
                <wp:wrapNone/>
                <wp:docPr id="5" name="Flowchart: Document 5"/>
                <wp:cNvGraphicFramePr/>
                <a:graphic xmlns:a="http://schemas.openxmlformats.org/drawingml/2006/main">
                  <a:graphicData uri="http://schemas.microsoft.com/office/word/2010/wordprocessingShape">
                    <wps:wsp>
                      <wps:cNvSpPr/>
                      <wps:spPr>
                        <a:xfrm>
                          <a:off x="0" y="0"/>
                          <a:ext cx="781050" cy="571500"/>
                        </a:xfrm>
                        <a:prstGeom prst="flowChartDocument">
                          <a:avLst/>
                        </a:prstGeom>
                        <a:noFill/>
                        <a:ln w="25400" cap="flat" cmpd="sng" algn="ctr">
                          <a:solidFill>
                            <a:sysClr val="windowText" lastClr="000000"/>
                          </a:solidFill>
                          <a:prstDash val="solid"/>
                        </a:ln>
                        <a:effectLst/>
                      </wps:spPr>
                      <wps:txbx>
                        <w:txbxContent>
                          <w:p w14:paraId="527C634A"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Receipt of </w:t>
                            </w:r>
                            <w:r>
                              <w:rPr>
                                <w:rFonts w:ascii="Arial" w:hAnsi="Arial" w:cs="Arial"/>
                                <w:color w:val="000000" w:themeColor="text1"/>
                                <w:sz w:val="16"/>
                                <w:szCs w:val="16"/>
                              </w:rPr>
                              <w:t>i</w:t>
                            </w:r>
                            <w:r w:rsidRPr="00F05A30">
                              <w:rPr>
                                <w:rFonts w:ascii="Arial" w:hAnsi="Arial" w:cs="Arial"/>
                                <w:color w:val="000000" w:themeColor="text1"/>
                                <w:sz w:val="16"/>
                                <w:szCs w:val="16"/>
                              </w:rPr>
                              <w:t>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4DB7B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7" type="#_x0000_t114" style="position:absolute;left:0;text-align:left;margin-left:22.85pt;margin-top:10.2pt;width:61.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" filled="f" strokecolor="windowText" strokeweight="2pt">
                <v:textbox>
                  <w:txbxContent>
                    <w:p w14:paraId="527C634A"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Receipt of </w:t>
                      </w:r>
                      <w:r>
                        <w:rPr>
                          <w:rFonts w:ascii="Arial" w:hAnsi="Arial" w:cs="Arial"/>
                          <w:color w:val="000000" w:themeColor="text1"/>
                          <w:sz w:val="16"/>
                          <w:szCs w:val="16"/>
                        </w:rPr>
                        <w:t>i</w:t>
                      </w:r>
                      <w:r w:rsidRPr="00F05A30">
                        <w:rPr>
                          <w:rFonts w:ascii="Arial" w:hAnsi="Arial" w:cs="Arial"/>
                          <w:color w:val="000000" w:themeColor="text1"/>
                          <w:sz w:val="16"/>
                          <w:szCs w:val="16"/>
                        </w:rPr>
                        <w:t>nvoice</w:t>
                      </w:r>
                    </w:p>
                  </w:txbxContent>
                </v:textbox>
              </v:shape>
            </w:pict>
          </mc:Fallback>
        </mc:AlternateContent>
      </w:r>
      <w:r w:rsidRPr="00B96383">
        <w:rPr>
          <w:noProof/>
          <w:lang w:val="en-GB" w:eastAsia="en-GB"/>
        </w:rPr>
        <mc:AlternateContent>
          <mc:Choice Requires="wps">
            <w:drawing>
              <wp:anchor distT="0" distB="0" distL="114300" distR="114300" simplePos="0" relativeHeight="251663360" behindDoc="0" locked="0" layoutInCell="1" allowOverlap="1" wp14:anchorId="78C6778D" wp14:editId="70E55AA0">
                <wp:simplePos x="0" y="0"/>
                <wp:positionH relativeFrom="column">
                  <wp:posOffset>1564640</wp:posOffset>
                </wp:positionH>
                <wp:positionV relativeFrom="paragraph">
                  <wp:posOffset>42692</wp:posOffset>
                </wp:positionV>
                <wp:extent cx="1254125" cy="749935"/>
                <wp:effectExtent l="0" t="0" r="22225" b="12065"/>
                <wp:wrapNone/>
                <wp:docPr id="14" name="Flowchart: Manual Operation 14"/>
                <wp:cNvGraphicFramePr/>
                <a:graphic xmlns:a="http://schemas.openxmlformats.org/drawingml/2006/main">
                  <a:graphicData uri="http://schemas.microsoft.com/office/word/2010/wordprocessingShape">
                    <wps:wsp>
                      <wps:cNvSpPr/>
                      <wps:spPr>
                        <a:xfrm>
                          <a:off x="0" y="0"/>
                          <a:ext cx="1254125" cy="749935"/>
                        </a:xfrm>
                        <a:prstGeom prst="flowChartManualOperation">
                          <a:avLst/>
                        </a:prstGeom>
                        <a:noFill/>
                        <a:ln w="25400" cap="flat" cmpd="sng" algn="ctr">
                          <a:solidFill>
                            <a:sysClr val="windowText" lastClr="000000"/>
                          </a:solidFill>
                          <a:prstDash val="solid"/>
                        </a:ln>
                        <a:effectLst/>
                      </wps:spPr>
                      <wps:txbx>
                        <w:txbxContent>
                          <w:p w14:paraId="7497C8C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Invoice </w:t>
                            </w:r>
                            <w:r>
                              <w:rPr>
                                <w:rFonts w:ascii="Arial" w:hAnsi="Arial" w:cs="Arial"/>
                                <w:color w:val="000000" w:themeColor="text1"/>
                                <w:sz w:val="16"/>
                                <w:szCs w:val="16"/>
                              </w:rPr>
                              <w:t>v</w:t>
                            </w:r>
                            <w:r w:rsidRPr="00F05A30">
                              <w:rPr>
                                <w:rFonts w:ascii="Arial" w:hAnsi="Arial" w:cs="Arial"/>
                                <w:color w:val="000000" w:themeColor="text1"/>
                                <w:sz w:val="16"/>
                                <w:szCs w:val="16"/>
                              </w:rPr>
                              <w:t xml:space="preserve">erification by </w:t>
                            </w:r>
                            <w:r>
                              <w:rPr>
                                <w:rFonts w:ascii="Arial" w:hAnsi="Arial" w:cs="Arial"/>
                                <w:color w:val="000000" w:themeColor="text1"/>
                                <w:sz w:val="16"/>
                                <w:szCs w:val="16"/>
                              </w:rPr>
                              <w:t>l</w:t>
                            </w:r>
                            <w:r w:rsidRPr="00F05A30">
                              <w:rPr>
                                <w:rFonts w:ascii="Arial" w:hAnsi="Arial" w:cs="Arial"/>
                                <w:color w:val="000000" w:themeColor="text1"/>
                                <w:sz w:val="16"/>
                                <w:szCs w:val="16"/>
                              </w:rPr>
                              <w:t xml:space="preserve">ogistics </w:t>
                            </w:r>
                            <w:r>
                              <w:rPr>
                                <w:rFonts w:ascii="Arial" w:hAnsi="Arial" w:cs="Arial"/>
                                <w:color w:val="000000" w:themeColor="text1"/>
                                <w:sz w:val="16"/>
                                <w:szCs w:val="16"/>
                              </w:rPr>
                              <w:t>t</w:t>
                            </w:r>
                            <w:r w:rsidRPr="00F05A30">
                              <w:rPr>
                                <w:rFonts w:ascii="Arial" w:hAnsi="Arial" w:cs="Arial"/>
                                <w:color w:val="000000" w:themeColor="text1"/>
                                <w:sz w:val="16"/>
                                <w:szCs w:val="16"/>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6778D" id="_x0000_t119" coordsize="21600,21600" o:spt="119" path="m,l21600,,17240,21600r-12880,xe">
                <v:stroke joinstyle="miter"/>
                <v:path gradientshapeok="t" o:connecttype="custom" o:connectlocs="10800,0;2180,10800;10800,21600;19420,10800" textboxrect="4321,0,17204,21600"/>
              </v:shapetype>
              <v:shape id="Flowchart: Manual Operation 14" o:spid="_x0000_s1028" type="#_x0000_t119" style="position:absolute;left:0;text-align:left;margin-left:123.2pt;margin-top:3.35pt;width:98.75pt;height:5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" filled="f" strokecolor="windowText" strokeweight="2pt">
                <v:textbox>
                  <w:txbxContent>
                    <w:p w14:paraId="7497C8C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Invoice </w:t>
                      </w:r>
                      <w:r>
                        <w:rPr>
                          <w:rFonts w:ascii="Arial" w:hAnsi="Arial" w:cs="Arial"/>
                          <w:color w:val="000000" w:themeColor="text1"/>
                          <w:sz w:val="16"/>
                          <w:szCs w:val="16"/>
                        </w:rPr>
                        <w:t>v</w:t>
                      </w:r>
                      <w:r w:rsidRPr="00F05A30">
                        <w:rPr>
                          <w:rFonts w:ascii="Arial" w:hAnsi="Arial" w:cs="Arial"/>
                          <w:color w:val="000000" w:themeColor="text1"/>
                          <w:sz w:val="16"/>
                          <w:szCs w:val="16"/>
                        </w:rPr>
                        <w:t xml:space="preserve">erification by </w:t>
                      </w:r>
                      <w:r>
                        <w:rPr>
                          <w:rFonts w:ascii="Arial" w:hAnsi="Arial" w:cs="Arial"/>
                          <w:color w:val="000000" w:themeColor="text1"/>
                          <w:sz w:val="16"/>
                          <w:szCs w:val="16"/>
                        </w:rPr>
                        <w:t>l</w:t>
                      </w:r>
                      <w:r w:rsidRPr="00F05A30">
                        <w:rPr>
                          <w:rFonts w:ascii="Arial" w:hAnsi="Arial" w:cs="Arial"/>
                          <w:color w:val="000000" w:themeColor="text1"/>
                          <w:sz w:val="16"/>
                          <w:szCs w:val="16"/>
                        </w:rPr>
                        <w:t xml:space="preserve">ogistics </w:t>
                      </w:r>
                      <w:r>
                        <w:rPr>
                          <w:rFonts w:ascii="Arial" w:hAnsi="Arial" w:cs="Arial"/>
                          <w:color w:val="000000" w:themeColor="text1"/>
                          <w:sz w:val="16"/>
                          <w:szCs w:val="16"/>
                        </w:rPr>
                        <w:t>t</w:t>
                      </w:r>
                      <w:r w:rsidRPr="00F05A30">
                        <w:rPr>
                          <w:rFonts w:ascii="Arial" w:hAnsi="Arial" w:cs="Arial"/>
                          <w:color w:val="000000" w:themeColor="text1"/>
                          <w:sz w:val="16"/>
                          <w:szCs w:val="16"/>
                        </w:rPr>
                        <w:t>eam</w:t>
                      </w:r>
                    </w:p>
                  </w:txbxContent>
                </v:textbox>
              </v:shape>
            </w:pict>
          </mc:Fallback>
        </mc:AlternateContent>
      </w:r>
      <w:r w:rsidRPr="00B96383">
        <w:rPr>
          <w:noProof/>
          <w:lang w:val="en-GB" w:eastAsia="en-GB"/>
        </w:rPr>
        <mc:AlternateContent>
          <mc:Choice Requires="wps">
            <w:drawing>
              <wp:anchor distT="0" distB="0" distL="114300" distR="114300" simplePos="0" relativeHeight="251660288" behindDoc="0" locked="0" layoutInCell="1" allowOverlap="1" wp14:anchorId="29D29673" wp14:editId="0EE28A07">
                <wp:simplePos x="0" y="0"/>
                <wp:positionH relativeFrom="margin">
                  <wp:posOffset>4850130</wp:posOffset>
                </wp:positionH>
                <wp:positionV relativeFrom="paragraph">
                  <wp:posOffset>118892</wp:posOffset>
                </wp:positionV>
                <wp:extent cx="1083945" cy="647700"/>
                <wp:effectExtent l="0" t="0" r="20955" b="19050"/>
                <wp:wrapNone/>
                <wp:docPr id="15" name="Flowchart: Terminator 15"/>
                <wp:cNvGraphicFramePr/>
                <a:graphic xmlns:a="http://schemas.openxmlformats.org/drawingml/2006/main">
                  <a:graphicData uri="http://schemas.microsoft.com/office/word/2010/wordprocessingShape">
                    <wps:wsp>
                      <wps:cNvSpPr/>
                      <wps:spPr>
                        <a:xfrm>
                          <a:off x="0" y="0"/>
                          <a:ext cx="1083945" cy="647700"/>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080C8CB0"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Return to </w:t>
                            </w:r>
                            <w:r>
                              <w:rPr>
                                <w:rFonts w:ascii="Arial" w:hAnsi="Arial" w:cs="Arial"/>
                                <w:sz w:val="16"/>
                                <w:szCs w:val="16"/>
                              </w:rPr>
                              <w:t>v</w:t>
                            </w:r>
                            <w:r w:rsidRPr="00F05A30">
                              <w:rPr>
                                <w:rFonts w:ascii="Arial" w:hAnsi="Arial" w:cs="Arial"/>
                                <w:sz w:val="16"/>
                                <w:szCs w:val="16"/>
                              </w:rPr>
                              <w:t>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29673" id="_x0000_t116" coordsize="21600,21600" o:spt="116" path="m3475,qx,10800,3475,21600l18125,21600qx21600,10800,18125,xe">
                <v:stroke joinstyle="miter"/>
                <v:path gradientshapeok="t" o:connecttype="rect" textboxrect="1018,3163,20582,18437"/>
              </v:shapetype>
              <v:shape id="Flowchart: Terminator 15" o:spid="_x0000_s1029" type="#_x0000_t116" style="position:absolute;left:0;text-align:left;margin-left:381.9pt;margin-top:9.35pt;width:85.35pt;height: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" fillcolor="window" strokecolor="windowText" strokeweight="2pt">
                <v:textbox>
                  <w:txbxContent>
                    <w:p w14:paraId="080C8CB0"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Return to </w:t>
                      </w:r>
                      <w:r>
                        <w:rPr>
                          <w:rFonts w:ascii="Arial" w:hAnsi="Arial" w:cs="Arial"/>
                          <w:sz w:val="16"/>
                          <w:szCs w:val="16"/>
                        </w:rPr>
                        <w:t>v</w:t>
                      </w:r>
                      <w:r w:rsidRPr="00F05A30">
                        <w:rPr>
                          <w:rFonts w:ascii="Arial" w:hAnsi="Arial" w:cs="Arial"/>
                          <w:sz w:val="16"/>
                          <w:szCs w:val="16"/>
                        </w:rPr>
                        <w:t>endor</w:t>
                      </w:r>
                    </w:p>
                  </w:txbxContent>
                </v:textbox>
                <w10:wrap anchorx="margin"/>
              </v:shape>
            </w:pict>
          </mc:Fallback>
        </mc:AlternateContent>
      </w:r>
    </w:p>
    <w:p w14:paraId="6B387F7C" w14:textId="77777777" w:rsidR="00B96383" w:rsidRPr="00B96383" w:rsidRDefault="00B96383" w:rsidP="00B96383">
      <w:pPr>
        <w:pStyle w:val="BodyTextMain"/>
        <w:rPr>
          <w:lang w:val="en-GB"/>
        </w:rPr>
      </w:pPr>
    </w:p>
    <w:p w14:paraId="717FAA63"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69504" behindDoc="0" locked="0" layoutInCell="1" allowOverlap="1" wp14:anchorId="23D5F6A0" wp14:editId="626327EC">
                <wp:simplePos x="0" y="0"/>
                <wp:positionH relativeFrom="column">
                  <wp:posOffset>1122045</wp:posOffset>
                </wp:positionH>
                <wp:positionV relativeFrom="paragraph">
                  <wp:posOffset>96667</wp:posOffset>
                </wp:positionV>
                <wp:extent cx="521970" cy="0"/>
                <wp:effectExtent l="0" t="76200" r="30480" b="95250"/>
                <wp:wrapNone/>
                <wp:docPr id="16" name="Straight Arrow Connector 16"/>
                <wp:cNvGraphicFramePr/>
                <a:graphic xmlns:a="http://schemas.openxmlformats.org/drawingml/2006/main">
                  <a:graphicData uri="http://schemas.microsoft.com/office/word/2010/wordprocessingShape">
                    <wps:wsp>
                      <wps:cNvCnPr/>
                      <wps:spPr>
                        <a:xfrm>
                          <a:off x="0" y="0"/>
                          <a:ext cx="521970"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type w14:anchorId="57A32DD7" id="_x0000_t32" coordsize="21600,21600" o:spt="32" o:oned="t" path="m,l21600,21600e" filled="f">
                <v:path arrowok="t" fillok="f" o:connecttype="none"/>
                <o:lock v:ext="edit" shapetype="t"/>
              </v:shapetype>
              <v:shape id="Straight Arrow Connector 16" o:spid="_x0000_s1026" type="#_x0000_t32" style="position:absolute;margin-left:88.35pt;margin-top:7.6pt;width:41.1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0528" behindDoc="0" locked="0" layoutInCell="1" allowOverlap="1" wp14:anchorId="10FF73BC" wp14:editId="3307B576">
                <wp:simplePos x="0" y="0"/>
                <wp:positionH relativeFrom="column">
                  <wp:posOffset>2741295</wp:posOffset>
                </wp:positionH>
                <wp:positionV relativeFrom="paragraph">
                  <wp:posOffset>125877</wp:posOffset>
                </wp:positionV>
                <wp:extent cx="50673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506730"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5947F7" id="Straight Arrow Connector 17" o:spid="_x0000_s1026" type="#_x0000_t32" style="position:absolute;margin-left:215.85pt;margin-top:9.9pt;width:3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1552" behindDoc="0" locked="0" layoutInCell="1" allowOverlap="1" wp14:anchorId="49C93241" wp14:editId="4699BEE8">
                <wp:simplePos x="0" y="0"/>
                <wp:positionH relativeFrom="column">
                  <wp:posOffset>4441190</wp:posOffset>
                </wp:positionH>
                <wp:positionV relativeFrom="paragraph">
                  <wp:posOffset>139212</wp:posOffset>
                </wp:positionV>
                <wp:extent cx="388620" cy="0"/>
                <wp:effectExtent l="0" t="76200" r="30480" b="95250"/>
                <wp:wrapNone/>
                <wp:docPr id="23" name="Straight Arrow Connector 23"/>
                <wp:cNvGraphicFramePr/>
                <a:graphic xmlns:a="http://schemas.openxmlformats.org/drawingml/2006/main">
                  <a:graphicData uri="http://schemas.microsoft.com/office/word/2010/wordprocessingShape">
                    <wps:wsp>
                      <wps:cNvCnPr/>
                      <wps:spPr>
                        <a:xfrm>
                          <a:off x="0" y="0"/>
                          <a:ext cx="388620"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9C99A5" id="Straight Arrow Connector 23" o:spid="_x0000_s1026" type="#_x0000_t32" style="position:absolute;margin-left:349.7pt;margin-top:10.95pt;width:30.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" strokecolor="windowText">
                <v:stroke endarrow="block"/>
              </v:shape>
            </w:pict>
          </mc:Fallback>
        </mc:AlternateContent>
      </w:r>
    </w:p>
    <w:p w14:paraId="49B878FF" w14:textId="77777777" w:rsidR="00B96383" w:rsidRPr="00B96383" w:rsidRDefault="00B96383" w:rsidP="00B96383">
      <w:pPr>
        <w:pStyle w:val="BodyTextMain"/>
        <w:rPr>
          <w:lang w:val="en-GB"/>
        </w:rPr>
      </w:pPr>
    </w:p>
    <w:p w14:paraId="4506B12B"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72576" behindDoc="0" locked="0" layoutInCell="1" allowOverlap="1" wp14:anchorId="133D9536" wp14:editId="3C9204AC">
                <wp:simplePos x="0" y="0"/>
                <wp:positionH relativeFrom="column">
                  <wp:posOffset>3846830</wp:posOffset>
                </wp:positionH>
                <wp:positionV relativeFrom="paragraph">
                  <wp:posOffset>144292</wp:posOffset>
                </wp:positionV>
                <wp:extent cx="0" cy="166370"/>
                <wp:effectExtent l="0" t="0" r="19050" b="24130"/>
                <wp:wrapNone/>
                <wp:docPr id="26" name="Straight Connector 26"/>
                <wp:cNvGraphicFramePr/>
                <a:graphic xmlns:a="http://schemas.openxmlformats.org/drawingml/2006/main">
                  <a:graphicData uri="http://schemas.microsoft.com/office/word/2010/wordprocessingShape">
                    <wps:wsp>
                      <wps:cNvCnPr/>
                      <wps:spPr>
                        <a:xfrm>
                          <a:off x="0" y="0"/>
                          <a:ext cx="0" cy="16637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D0C301B" id="Straight Connector 2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9pt,11.35pt" to="302.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" strokecolor="windowText"/>
            </w:pict>
          </mc:Fallback>
        </mc:AlternateContent>
      </w:r>
    </w:p>
    <w:p w14:paraId="2CC792FE" w14:textId="77777777" w:rsidR="00B96383" w:rsidRPr="00B96383" w:rsidRDefault="00B96383" w:rsidP="00B96383">
      <w:pPr>
        <w:pStyle w:val="BodyTextMain"/>
        <w:rPr>
          <w:lang w:val="en-GB"/>
        </w:rPr>
      </w:pPr>
    </w:p>
    <w:p w14:paraId="7F5EE1FA"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74624" behindDoc="0" locked="0" layoutInCell="1" allowOverlap="1" wp14:anchorId="48C9FBF9" wp14:editId="07D44FDC">
                <wp:simplePos x="0" y="0"/>
                <wp:positionH relativeFrom="column">
                  <wp:posOffset>580390</wp:posOffset>
                </wp:positionH>
                <wp:positionV relativeFrom="paragraph">
                  <wp:posOffset>1905</wp:posOffset>
                </wp:positionV>
                <wp:extent cx="0" cy="452755"/>
                <wp:effectExtent l="76200" t="0" r="57150" b="61595"/>
                <wp:wrapNone/>
                <wp:docPr id="28" name="Straight Arrow Connector 28"/>
                <wp:cNvGraphicFramePr/>
                <a:graphic xmlns:a="http://schemas.openxmlformats.org/drawingml/2006/main">
                  <a:graphicData uri="http://schemas.microsoft.com/office/word/2010/wordprocessingShape">
                    <wps:wsp>
                      <wps:cNvCnPr/>
                      <wps:spPr>
                        <a:xfrm>
                          <a:off x="0" y="0"/>
                          <a:ext cx="0" cy="452755"/>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3598EE4F" id="Straight Arrow Connector 28" o:spid="_x0000_s1026" type="#_x0000_t32" style="position:absolute;margin-left:45.7pt;margin-top:.15pt;width:0;height:35.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3600" behindDoc="0" locked="0" layoutInCell="1" allowOverlap="1" wp14:anchorId="77085A93" wp14:editId="1687A753">
                <wp:simplePos x="0" y="0"/>
                <wp:positionH relativeFrom="column">
                  <wp:posOffset>572135</wp:posOffset>
                </wp:positionH>
                <wp:positionV relativeFrom="paragraph">
                  <wp:posOffset>-147</wp:posOffset>
                </wp:positionV>
                <wp:extent cx="3267075" cy="0"/>
                <wp:effectExtent l="0" t="0" r="9525" b="19050"/>
                <wp:wrapNone/>
                <wp:docPr id="27" name="Straight Connector 27"/>
                <wp:cNvGraphicFramePr/>
                <a:graphic xmlns:a="http://schemas.openxmlformats.org/drawingml/2006/main">
                  <a:graphicData uri="http://schemas.microsoft.com/office/word/2010/wordprocessingShape">
                    <wps:wsp>
                      <wps:cNvCnPr/>
                      <wps:spPr>
                        <a:xfrm flipH="1">
                          <a:off x="0" y="0"/>
                          <a:ext cx="3267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54EA6EA" id="Straight Connector 2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5.05pt,0" to="30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" strokecolor="windowText"/>
            </w:pict>
          </mc:Fallback>
        </mc:AlternateContent>
      </w:r>
    </w:p>
    <w:p w14:paraId="76102D80" w14:textId="77777777" w:rsidR="00B96383" w:rsidRPr="00B96383" w:rsidRDefault="00B96383" w:rsidP="00B96383">
      <w:pPr>
        <w:pStyle w:val="BodyTextMain"/>
        <w:rPr>
          <w:lang w:val="en-GB"/>
        </w:rPr>
      </w:pPr>
    </w:p>
    <w:p w14:paraId="65AE871A"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65408" behindDoc="0" locked="0" layoutInCell="1" allowOverlap="1" wp14:anchorId="6D2AE09C" wp14:editId="20F7A920">
                <wp:simplePos x="0" y="0"/>
                <wp:positionH relativeFrom="column">
                  <wp:posOffset>3328670</wp:posOffset>
                </wp:positionH>
                <wp:positionV relativeFrom="paragraph">
                  <wp:posOffset>56662</wp:posOffset>
                </wp:positionV>
                <wp:extent cx="1317625" cy="847725"/>
                <wp:effectExtent l="0" t="0" r="15875" b="28575"/>
                <wp:wrapNone/>
                <wp:docPr id="11" name="Flowchart: Decision 11"/>
                <wp:cNvGraphicFramePr/>
                <a:graphic xmlns:a="http://schemas.openxmlformats.org/drawingml/2006/main">
                  <a:graphicData uri="http://schemas.microsoft.com/office/word/2010/wordprocessingShape">
                    <wps:wsp>
                      <wps:cNvSpPr/>
                      <wps:spPr>
                        <a:xfrm>
                          <a:off x="0" y="0"/>
                          <a:ext cx="1317625" cy="847725"/>
                        </a:xfrm>
                        <a:prstGeom prst="flowChartDecision">
                          <a:avLst/>
                        </a:prstGeom>
                        <a:noFill/>
                        <a:ln w="25400" cap="flat" cmpd="sng" algn="ctr">
                          <a:solidFill>
                            <a:sysClr val="windowText" lastClr="000000"/>
                          </a:solidFill>
                          <a:prstDash val="solid"/>
                        </a:ln>
                        <a:effectLst/>
                      </wps:spPr>
                      <wps:txbx>
                        <w:txbxContent>
                          <w:p w14:paraId="4F9878B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Not O</w:t>
                            </w:r>
                            <w:r>
                              <w:rPr>
                                <w:rFonts w:ascii="Arial" w:hAnsi="Arial" w:cs="Arial"/>
                                <w:color w:val="000000" w:themeColor="text1"/>
                                <w:sz w:val="16"/>
                                <w:szCs w:val="16"/>
                              </w:rPr>
                              <w:t>K</w:t>
                            </w:r>
                            <w:r w:rsidRPr="00F05A30">
                              <w:rPr>
                                <w:rFonts w:ascii="Arial" w:hAnsi="Arial" w:cs="Arial"/>
                                <w:color w:val="000000" w:themeColor="text1"/>
                                <w:sz w:val="16"/>
                                <w:szCs w:val="16"/>
                              </w:rPr>
                              <w: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E09C" id="Flowchart: Decision 11" o:spid="_x0000_s1030" type="#_x0000_t110" style="position:absolute;left:0;text-align:left;margin-left:262.1pt;margin-top:4.45pt;width:103.7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" filled="f" strokecolor="windowText" strokeweight="2pt">
                <v:textbox>
                  <w:txbxContent>
                    <w:p w14:paraId="4F9878B2"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Not O</w:t>
                      </w:r>
                      <w:r>
                        <w:rPr>
                          <w:rFonts w:ascii="Arial" w:hAnsi="Arial" w:cs="Arial"/>
                          <w:color w:val="000000" w:themeColor="text1"/>
                          <w:sz w:val="16"/>
                          <w:szCs w:val="16"/>
                        </w:rPr>
                        <w:t>K</w:t>
                      </w:r>
                      <w:r w:rsidRPr="00F05A30">
                        <w:rPr>
                          <w:rFonts w:ascii="Arial" w:hAnsi="Arial" w:cs="Arial"/>
                          <w:color w:val="000000" w:themeColor="text1"/>
                          <w:sz w:val="16"/>
                          <w:szCs w:val="16"/>
                        </w:rPr>
                        <w:t>/ OK</w:t>
                      </w:r>
                    </w:p>
                  </w:txbxContent>
                </v:textbox>
              </v:shape>
            </w:pict>
          </mc:Fallback>
        </mc:AlternateContent>
      </w:r>
      <w:r w:rsidRPr="00B96383">
        <w:rPr>
          <w:noProof/>
          <w:lang w:val="en-GB" w:eastAsia="en-GB"/>
        </w:rPr>
        <mc:AlternateContent>
          <mc:Choice Requires="wps">
            <w:drawing>
              <wp:anchor distT="0" distB="0" distL="114300" distR="114300" simplePos="0" relativeHeight="251664384" behindDoc="0" locked="0" layoutInCell="1" allowOverlap="1" wp14:anchorId="581FEC31" wp14:editId="5BB4FD26">
                <wp:simplePos x="0" y="0"/>
                <wp:positionH relativeFrom="column">
                  <wp:posOffset>1576705</wp:posOffset>
                </wp:positionH>
                <wp:positionV relativeFrom="paragraph">
                  <wp:posOffset>146197</wp:posOffset>
                </wp:positionV>
                <wp:extent cx="1277620" cy="724535"/>
                <wp:effectExtent l="0" t="0" r="17780" b="18415"/>
                <wp:wrapNone/>
                <wp:docPr id="10" name="Flowchart: Manual Operation 10"/>
                <wp:cNvGraphicFramePr/>
                <a:graphic xmlns:a="http://schemas.openxmlformats.org/drawingml/2006/main">
                  <a:graphicData uri="http://schemas.microsoft.com/office/word/2010/wordprocessingShape">
                    <wps:wsp>
                      <wps:cNvSpPr/>
                      <wps:spPr>
                        <a:xfrm>
                          <a:off x="0" y="0"/>
                          <a:ext cx="1277620" cy="724535"/>
                        </a:xfrm>
                        <a:prstGeom prst="flowChartManualOperation">
                          <a:avLst/>
                        </a:prstGeom>
                        <a:noFill/>
                        <a:ln w="25400" cap="flat" cmpd="sng" algn="ctr">
                          <a:solidFill>
                            <a:sysClr val="windowText" lastClr="000000"/>
                          </a:solidFill>
                          <a:prstDash val="solid"/>
                        </a:ln>
                        <a:effectLst/>
                      </wps:spPr>
                      <wps:txbx>
                        <w:txbxContent>
                          <w:p w14:paraId="6D6ECF61" w14:textId="77777777" w:rsidR="00B96383" w:rsidRPr="00F05A30" w:rsidRDefault="00B96383" w:rsidP="00B96383">
                            <w:pPr>
                              <w:jc w:val="center"/>
                              <w:rPr>
                                <w:rFonts w:ascii="Arial" w:hAnsi="Arial" w:cs="Arial"/>
                                <w:color w:val="000000" w:themeColor="text1"/>
                                <w:sz w:val="16"/>
                              </w:rPr>
                            </w:pPr>
                            <w:r w:rsidRPr="00F05A30">
                              <w:rPr>
                                <w:rFonts w:ascii="Arial" w:hAnsi="Arial" w:cs="Arial"/>
                                <w:color w:val="000000" w:themeColor="text1"/>
                                <w:sz w:val="16"/>
                              </w:rPr>
                              <w:t xml:space="preserve">Invoice </w:t>
                            </w:r>
                            <w:r>
                              <w:rPr>
                                <w:rFonts w:ascii="Arial" w:hAnsi="Arial" w:cs="Arial"/>
                                <w:color w:val="000000" w:themeColor="text1"/>
                                <w:sz w:val="16"/>
                              </w:rPr>
                              <w:t>v</w:t>
                            </w:r>
                            <w:r w:rsidRPr="00F05A30">
                              <w:rPr>
                                <w:rFonts w:ascii="Arial" w:hAnsi="Arial" w:cs="Arial"/>
                                <w:color w:val="000000" w:themeColor="text1"/>
                                <w:sz w:val="16"/>
                              </w:rPr>
                              <w:t xml:space="preserve">erification by </w:t>
                            </w:r>
                            <w:r>
                              <w:rPr>
                                <w:rFonts w:ascii="Arial" w:hAnsi="Arial" w:cs="Arial"/>
                                <w:color w:val="000000" w:themeColor="text1"/>
                                <w:sz w:val="16"/>
                              </w:rPr>
                              <w:t>a</w:t>
                            </w:r>
                            <w:r w:rsidRPr="00F05A30">
                              <w:rPr>
                                <w:rFonts w:ascii="Arial" w:hAnsi="Arial" w:cs="Arial"/>
                                <w:color w:val="000000" w:themeColor="text1"/>
                                <w:sz w:val="16"/>
                              </w:rPr>
                              <w:t xml:space="preserve">ccounts </w:t>
                            </w:r>
                            <w:r>
                              <w:rPr>
                                <w:rFonts w:ascii="Arial" w:hAnsi="Arial" w:cs="Arial"/>
                                <w:color w:val="000000" w:themeColor="text1"/>
                                <w:sz w:val="16"/>
                              </w:rPr>
                              <w:t>t</w:t>
                            </w:r>
                            <w:r w:rsidRPr="00F05A30">
                              <w:rPr>
                                <w:rFonts w:ascii="Arial" w:hAnsi="Arial" w:cs="Arial"/>
                                <w:color w:val="000000" w:themeColor="text1"/>
                                <w:sz w:val="16"/>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EC31" id="Flowchart: Manual Operation 10" o:spid="_x0000_s1031" type="#_x0000_t119" style="position:absolute;left:0;text-align:left;margin-left:124.15pt;margin-top:11.5pt;width:100.6pt;height:5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" filled="f" strokecolor="windowText" strokeweight="2pt">
                <v:textbox>
                  <w:txbxContent>
                    <w:p w14:paraId="6D6ECF61" w14:textId="77777777" w:rsidR="00B96383" w:rsidRPr="00F05A30" w:rsidRDefault="00B96383" w:rsidP="00B96383">
                      <w:pPr>
                        <w:jc w:val="center"/>
                        <w:rPr>
                          <w:rFonts w:ascii="Arial" w:hAnsi="Arial" w:cs="Arial"/>
                          <w:color w:val="000000" w:themeColor="text1"/>
                          <w:sz w:val="16"/>
                        </w:rPr>
                      </w:pPr>
                      <w:r w:rsidRPr="00F05A30">
                        <w:rPr>
                          <w:rFonts w:ascii="Arial" w:hAnsi="Arial" w:cs="Arial"/>
                          <w:color w:val="000000" w:themeColor="text1"/>
                          <w:sz w:val="16"/>
                        </w:rPr>
                        <w:t xml:space="preserve">Invoice </w:t>
                      </w:r>
                      <w:r>
                        <w:rPr>
                          <w:rFonts w:ascii="Arial" w:hAnsi="Arial" w:cs="Arial"/>
                          <w:color w:val="000000" w:themeColor="text1"/>
                          <w:sz w:val="16"/>
                        </w:rPr>
                        <w:t>v</w:t>
                      </w:r>
                      <w:r w:rsidRPr="00F05A30">
                        <w:rPr>
                          <w:rFonts w:ascii="Arial" w:hAnsi="Arial" w:cs="Arial"/>
                          <w:color w:val="000000" w:themeColor="text1"/>
                          <w:sz w:val="16"/>
                        </w:rPr>
                        <w:t xml:space="preserve">erification by </w:t>
                      </w:r>
                      <w:r>
                        <w:rPr>
                          <w:rFonts w:ascii="Arial" w:hAnsi="Arial" w:cs="Arial"/>
                          <w:color w:val="000000" w:themeColor="text1"/>
                          <w:sz w:val="16"/>
                        </w:rPr>
                        <w:t>a</w:t>
                      </w:r>
                      <w:r w:rsidRPr="00F05A30">
                        <w:rPr>
                          <w:rFonts w:ascii="Arial" w:hAnsi="Arial" w:cs="Arial"/>
                          <w:color w:val="000000" w:themeColor="text1"/>
                          <w:sz w:val="16"/>
                        </w:rPr>
                        <w:t xml:space="preserve">ccounts </w:t>
                      </w:r>
                      <w:r>
                        <w:rPr>
                          <w:rFonts w:ascii="Arial" w:hAnsi="Arial" w:cs="Arial"/>
                          <w:color w:val="000000" w:themeColor="text1"/>
                          <w:sz w:val="16"/>
                        </w:rPr>
                        <w:t>t</w:t>
                      </w:r>
                      <w:r w:rsidRPr="00F05A30">
                        <w:rPr>
                          <w:rFonts w:ascii="Arial" w:hAnsi="Arial" w:cs="Arial"/>
                          <w:color w:val="000000" w:themeColor="text1"/>
                          <w:sz w:val="16"/>
                        </w:rPr>
                        <w:t>eam</w:t>
                      </w:r>
                    </w:p>
                  </w:txbxContent>
                </v:textbox>
              </v:shape>
            </w:pict>
          </mc:Fallback>
        </mc:AlternateContent>
      </w:r>
      <w:r w:rsidRPr="00B96383">
        <w:rPr>
          <w:noProof/>
          <w:lang w:val="en-GB" w:eastAsia="en-GB"/>
        </w:rPr>
        <mc:AlternateContent>
          <mc:Choice Requires="wps">
            <w:drawing>
              <wp:anchor distT="0" distB="0" distL="114300" distR="114300" simplePos="0" relativeHeight="251677696" behindDoc="0" locked="0" layoutInCell="1" allowOverlap="1" wp14:anchorId="4960837B" wp14:editId="16A0D602">
                <wp:simplePos x="0" y="0"/>
                <wp:positionH relativeFrom="margin">
                  <wp:posOffset>4890770</wp:posOffset>
                </wp:positionH>
                <wp:positionV relativeFrom="paragraph">
                  <wp:posOffset>130322</wp:posOffset>
                </wp:positionV>
                <wp:extent cx="1083945" cy="647700"/>
                <wp:effectExtent l="0" t="0" r="20955" b="19050"/>
                <wp:wrapNone/>
                <wp:docPr id="31" name="Flowchart: Terminator 31"/>
                <wp:cNvGraphicFramePr/>
                <a:graphic xmlns:a="http://schemas.openxmlformats.org/drawingml/2006/main">
                  <a:graphicData uri="http://schemas.microsoft.com/office/word/2010/wordprocessingShape">
                    <wps:wsp>
                      <wps:cNvSpPr/>
                      <wps:spPr>
                        <a:xfrm>
                          <a:off x="0" y="0"/>
                          <a:ext cx="1083945" cy="647700"/>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328DB7BC"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Return to </w:t>
                            </w:r>
                            <w:r>
                              <w:rPr>
                                <w:rFonts w:ascii="Arial" w:hAnsi="Arial" w:cs="Arial"/>
                                <w:sz w:val="16"/>
                                <w:szCs w:val="16"/>
                              </w:rPr>
                              <w:t>l</w:t>
                            </w:r>
                            <w:r w:rsidRPr="00F05A30">
                              <w:rPr>
                                <w:rFonts w:ascii="Arial" w:hAnsi="Arial" w:cs="Arial"/>
                                <w:sz w:val="16"/>
                                <w:szCs w:val="16"/>
                              </w:rPr>
                              <w:t xml:space="preserve">ogistics </w:t>
                            </w:r>
                            <w:r>
                              <w:rPr>
                                <w:rFonts w:ascii="Arial" w:hAnsi="Arial" w:cs="Arial"/>
                                <w:sz w:val="16"/>
                                <w:szCs w:val="16"/>
                              </w:rPr>
                              <w:t>t</w:t>
                            </w:r>
                            <w:r w:rsidRPr="00F05A30">
                              <w:rPr>
                                <w:rFonts w:ascii="Arial" w:hAnsi="Arial" w:cs="Arial"/>
                                <w:sz w:val="16"/>
                                <w:szCs w:val="16"/>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37B" id="Flowchart: Terminator 31" o:spid="_x0000_s1032" type="#_x0000_t116" style="position:absolute;left:0;text-align:left;margin-left:385.1pt;margin-top:10.25pt;width:85.35pt;height:5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" fillcolor="window" strokecolor="windowText" strokeweight="2pt">
                <v:textbox>
                  <w:txbxContent>
                    <w:p w14:paraId="328DB7BC"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Return to </w:t>
                      </w:r>
                      <w:r>
                        <w:rPr>
                          <w:rFonts w:ascii="Arial" w:hAnsi="Arial" w:cs="Arial"/>
                          <w:sz w:val="16"/>
                          <w:szCs w:val="16"/>
                        </w:rPr>
                        <w:t>l</w:t>
                      </w:r>
                      <w:r w:rsidRPr="00F05A30">
                        <w:rPr>
                          <w:rFonts w:ascii="Arial" w:hAnsi="Arial" w:cs="Arial"/>
                          <w:sz w:val="16"/>
                          <w:szCs w:val="16"/>
                        </w:rPr>
                        <w:t xml:space="preserve">ogistics </w:t>
                      </w:r>
                      <w:r>
                        <w:rPr>
                          <w:rFonts w:ascii="Arial" w:hAnsi="Arial" w:cs="Arial"/>
                          <w:sz w:val="16"/>
                          <w:szCs w:val="16"/>
                        </w:rPr>
                        <w:t>t</w:t>
                      </w:r>
                      <w:r w:rsidRPr="00F05A30">
                        <w:rPr>
                          <w:rFonts w:ascii="Arial" w:hAnsi="Arial" w:cs="Arial"/>
                          <w:sz w:val="16"/>
                          <w:szCs w:val="16"/>
                        </w:rPr>
                        <w:t>eam</w:t>
                      </w:r>
                    </w:p>
                  </w:txbxContent>
                </v:textbox>
                <w10:wrap anchorx="margin"/>
              </v:shape>
            </w:pict>
          </mc:Fallback>
        </mc:AlternateContent>
      </w:r>
    </w:p>
    <w:p w14:paraId="7381D72B"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61312" behindDoc="0" locked="0" layoutInCell="1" allowOverlap="1" wp14:anchorId="333ED9C7" wp14:editId="0D3572F9">
                <wp:simplePos x="0" y="0"/>
                <wp:positionH relativeFrom="column">
                  <wp:posOffset>166370</wp:posOffset>
                </wp:positionH>
                <wp:positionV relativeFrom="paragraph">
                  <wp:posOffset>10307</wp:posOffset>
                </wp:positionV>
                <wp:extent cx="1116330" cy="619760"/>
                <wp:effectExtent l="0" t="0" r="26670" b="27940"/>
                <wp:wrapNone/>
                <wp:docPr id="9" name="Flowchart: Terminator 9"/>
                <wp:cNvGraphicFramePr/>
                <a:graphic xmlns:a="http://schemas.openxmlformats.org/drawingml/2006/main">
                  <a:graphicData uri="http://schemas.microsoft.com/office/word/2010/wordprocessingShape">
                    <wps:wsp>
                      <wps:cNvSpPr/>
                      <wps:spPr>
                        <a:xfrm>
                          <a:off x="0" y="0"/>
                          <a:ext cx="1116330" cy="619760"/>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69489861"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F</w:t>
                            </w:r>
                            <w:r>
                              <w:rPr>
                                <w:rFonts w:ascii="Arial" w:hAnsi="Arial" w:cs="Arial"/>
                                <w:sz w:val="16"/>
                                <w:szCs w:val="16"/>
                              </w:rPr>
                              <w:t>or</w:t>
                            </w:r>
                            <w:r w:rsidRPr="00F05A30">
                              <w:rPr>
                                <w:rFonts w:ascii="Arial" w:hAnsi="Arial" w:cs="Arial"/>
                                <w:sz w:val="16"/>
                                <w:szCs w:val="16"/>
                              </w:rPr>
                              <w:t>ward to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ED9C7" id="Flowchart: Terminator 9" o:spid="_x0000_s1033" type="#_x0000_t116" style="position:absolute;left:0;text-align:left;margin-left:13.1pt;margin-top:.8pt;width:87.9pt;height: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" fillcolor="window" strokecolor="windowText" strokeweight="2pt">
                <v:textbox>
                  <w:txbxContent>
                    <w:p w14:paraId="69489861"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F</w:t>
                      </w:r>
                      <w:r>
                        <w:rPr>
                          <w:rFonts w:ascii="Arial" w:hAnsi="Arial" w:cs="Arial"/>
                          <w:sz w:val="16"/>
                          <w:szCs w:val="16"/>
                        </w:rPr>
                        <w:t>or</w:t>
                      </w:r>
                      <w:r w:rsidRPr="00F05A30">
                        <w:rPr>
                          <w:rFonts w:ascii="Arial" w:hAnsi="Arial" w:cs="Arial"/>
                          <w:sz w:val="16"/>
                          <w:szCs w:val="16"/>
                        </w:rPr>
                        <w:t>ward to accounts</w:t>
                      </w:r>
                    </w:p>
                  </w:txbxContent>
                </v:textbox>
              </v:shape>
            </w:pict>
          </mc:Fallback>
        </mc:AlternateContent>
      </w:r>
    </w:p>
    <w:p w14:paraId="57288DF2" w14:textId="77777777" w:rsidR="00B96383" w:rsidRPr="00B96383" w:rsidRDefault="00B96383" w:rsidP="00B96383">
      <w:pPr>
        <w:pStyle w:val="BodyTextMain"/>
        <w:rPr>
          <w:lang w:val="en-GB"/>
        </w:rPr>
      </w:pPr>
    </w:p>
    <w:p w14:paraId="49DA6A89"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75648" behindDoc="0" locked="0" layoutInCell="1" allowOverlap="1" wp14:anchorId="56887F77" wp14:editId="4D8EDD3C">
                <wp:simplePos x="0" y="0"/>
                <wp:positionH relativeFrom="column">
                  <wp:posOffset>1292860</wp:posOffset>
                </wp:positionH>
                <wp:positionV relativeFrom="paragraph">
                  <wp:posOffset>100330</wp:posOffset>
                </wp:positionV>
                <wp:extent cx="401955" cy="0"/>
                <wp:effectExtent l="0" t="76200" r="17145" b="95250"/>
                <wp:wrapNone/>
                <wp:docPr id="29" name="Straight Arrow Connector 29"/>
                <wp:cNvGraphicFramePr/>
                <a:graphic xmlns:a="http://schemas.openxmlformats.org/drawingml/2006/main">
                  <a:graphicData uri="http://schemas.microsoft.com/office/word/2010/wordprocessingShape">
                    <wps:wsp>
                      <wps:cNvCnPr/>
                      <wps:spPr>
                        <a:xfrm>
                          <a:off x="0" y="0"/>
                          <a:ext cx="401955"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21AC80CF" id="Straight Arrow Connector 29" o:spid="_x0000_s1026" type="#_x0000_t32" style="position:absolute;margin-left:101.8pt;margin-top:7.9pt;width:31.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6672" behindDoc="0" locked="0" layoutInCell="1" allowOverlap="1" wp14:anchorId="7CCA1AF0" wp14:editId="707868B6">
                <wp:simplePos x="0" y="0"/>
                <wp:positionH relativeFrom="column">
                  <wp:posOffset>2793365</wp:posOffset>
                </wp:positionH>
                <wp:positionV relativeFrom="paragraph">
                  <wp:posOffset>111907</wp:posOffset>
                </wp:positionV>
                <wp:extent cx="504825" cy="0"/>
                <wp:effectExtent l="0" t="76200" r="28575" b="95250"/>
                <wp:wrapNone/>
                <wp:docPr id="30" name="Straight Arrow Connector 30"/>
                <wp:cNvGraphicFramePr/>
                <a:graphic xmlns:a="http://schemas.openxmlformats.org/drawingml/2006/main">
                  <a:graphicData uri="http://schemas.microsoft.com/office/word/2010/wordprocessingShape">
                    <wps:wsp>
                      <wps:cNvCnPr/>
                      <wps:spPr>
                        <a:xfrm>
                          <a:off x="0" y="0"/>
                          <a:ext cx="504825"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 w14:anchorId="4C03D4F7" id="Straight Arrow Connector 30" o:spid="_x0000_s1026" type="#_x0000_t32" style="position:absolute;margin-left:219.95pt;margin-top:8.8pt;width:39.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8720" behindDoc="0" locked="0" layoutInCell="1" allowOverlap="1" wp14:anchorId="56561450" wp14:editId="3F562731">
                <wp:simplePos x="0" y="0"/>
                <wp:positionH relativeFrom="column">
                  <wp:posOffset>4627245</wp:posOffset>
                </wp:positionH>
                <wp:positionV relativeFrom="paragraph">
                  <wp:posOffset>65258</wp:posOffset>
                </wp:positionV>
                <wp:extent cx="230505" cy="7620"/>
                <wp:effectExtent l="0" t="76200" r="17145" b="87630"/>
                <wp:wrapNone/>
                <wp:docPr id="32" name="Straight Arrow Connector 32"/>
                <wp:cNvGraphicFramePr/>
                <a:graphic xmlns:a="http://schemas.openxmlformats.org/drawingml/2006/main">
                  <a:graphicData uri="http://schemas.microsoft.com/office/word/2010/wordprocessingShape">
                    <wps:wsp>
                      <wps:cNvCnPr/>
                      <wps:spPr>
                        <a:xfrm flipV="1">
                          <a:off x="0" y="0"/>
                          <a:ext cx="230505" cy="762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13D59DBA" id="Straight Arrow Connector 32" o:spid="_x0000_s1026" type="#_x0000_t32" style="position:absolute;margin-left:364.35pt;margin-top:5.15pt;width:18.15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" strokecolor="windowText">
                <v:stroke endarrow="block"/>
              </v:shape>
            </w:pict>
          </mc:Fallback>
        </mc:AlternateContent>
      </w:r>
    </w:p>
    <w:p w14:paraId="5B35D9A4" w14:textId="77777777" w:rsidR="00B96383" w:rsidRPr="00B96383" w:rsidRDefault="00B96383" w:rsidP="00B96383">
      <w:pPr>
        <w:pStyle w:val="BodyTextMain"/>
        <w:rPr>
          <w:lang w:val="en-GB"/>
        </w:rPr>
      </w:pPr>
    </w:p>
    <w:p w14:paraId="3BEB5A8B"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81792" behindDoc="0" locked="0" layoutInCell="1" allowOverlap="1" wp14:anchorId="672A4C61" wp14:editId="5CC10D50">
                <wp:simplePos x="0" y="0"/>
                <wp:positionH relativeFrom="column">
                  <wp:posOffset>3983355</wp:posOffset>
                </wp:positionH>
                <wp:positionV relativeFrom="paragraph">
                  <wp:posOffset>138577</wp:posOffset>
                </wp:positionV>
                <wp:extent cx="0" cy="182880"/>
                <wp:effectExtent l="76200" t="0" r="57150" b="64770"/>
                <wp:wrapNone/>
                <wp:docPr id="35" name="Straight Arrow Connector 35"/>
                <wp:cNvGraphicFramePr/>
                <a:graphic xmlns:a="http://schemas.openxmlformats.org/drawingml/2006/main">
                  <a:graphicData uri="http://schemas.microsoft.com/office/word/2010/wordprocessingShape">
                    <wps:wsp>
                      <wps:cNvCnPr/>
                      <wps:spPr>
                        <a:xfrm>
                          <a:off x="0" y="0"/>
                          <a:ext cx="0" cy="18288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34F9F" id="Straight Arrow Connector 35" o:spid="_x0000_s1026" type="#_x0000_t32" style="position:absolute;margin-left:313.65pt;margin-top:10.9pt;width:0;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" strokecolor="windowText">
                <v:stroke endarrow="block"/>
              </v:shape>
            </w:pict>
          </mc:Fallback>
        </mc:AlternateContent>
      </w:r>
    </w:p>
    <w:p w14:paraId="4EFD6AE6" w14:textId="77777777" w:rsidR="00B96383" w:rsidRPr="00B96383" w:rsidRDefault="00B96383" w:rsidP="00B96383">
      <w:pPr>
        <w:pStyle w:val="BodyTextMain"/>
        <w:rPr>
          <w:lang w:val="en-GB"/>
        </w:rPr>
      </w:pPr>
    </w:p>
    <w:p w14:paraId="6AFAE2AD"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67456" behindDoc="0" locked="0" layoutInCell="1" allowOverlap="1" wp14:anchorId="75289B5D" wp14:editId="31DD2ECE">
                <wp:simplePos x="0" y="0"/>
                <wp:positionH relativeFrom="column">
                  <wp:posOffset>1541585</wp:posOffset>
                </wp:positionH>
                <wp:positionV relativeFrom="paragraph">
                  <wp:posOffset>45085</wp:posOffset>
                </wp:positionV>
                <wp:extent cx="1164590" cy="715108"/>
                <wp:effectExtent l="0" t="0" r="16510" b="27940"/>
                <wp:wrapNone/>
                <wp:docPr id="20" name="Flowchart: Manual Operation 20"/>
                <wp:cNvGraphicFramePr/>
                <a:graphic xmlns:a="http://schemas.openxmlformats.org/drawingml/2006/main">
                  <a:graphicData uri="http://schemas.microsoft.com/office/word/2010/wordprocessingShape">
                    <wps:wsp>
                      <wps:cNvSpPr/>
                      <wps:spPr>
                        <a:xfrm>
                          <a:off x="0" y="0"/>
                          <a:ext cx="1164590" cy="715108"/>
                        </a:xfrm>
                        <a:prstGeom prst="flowChartManualOperation">
                          <a:avLst/>
                        </a:prstGeom>
                        <a:noFill/>
                        <a:ln w="25400" cap="flat" cmpd="sng" algn="ctr">
                          <a:solidFill>
                            <a:sysClr val="windowText" lastClr="000000"/>
                          </a:solidFill>
                          <a:prstDash val="solid"/>
                        </a:ln>
                        <a:effectLst/>
                      </wps:spPr>
                      <wps:txbx>
                        <w:txbxContent>
                          <w:p w14:paraId="2F9B8F0E"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Cheque </w:t>
                            </w:r>
                            <w:r>
                              <w:rPr>
                                <w:rFonts w:ascii="Arial" w:hAnsi="Arial" w:cs="Arial"/>
                                <w:color w:val="000000" w:themeColor="text1"/>
                                <w:sz w:val="16"/>
                                <w:szCs w:val="16"/>
                              </w:rPr>
                              <w:t>s</w:t>
                            </w:r>
                            <w:r w:rsidRPr="00F05A30">
                              <w:rPr>
                                <w:rFonts w:ascii="Arial" w:hAnsi="Arial" w:cs="Arial"/>
                                <w:color w:val="000000" w:themeColor="text1"/>
                                <w:sz w:val="16"/>
                                <w:szCs w:val="16"/>
                              </w:rPr>
                              <w:t xml:space="preserve">igning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9B5D" id="Flowchart: Manual Operation 20" o:spid="_x0000_s1034" type="#_x0000_t119" style="position:absolute;left:0;text-align:left;margin-left:121.4pt;margin-top:3.55pt;width:91.7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" filled="f" strokecolor="windowText" strokeweight="2pt">
                <v:textbox>
                  <w:txbxContent>
                    <w:p w14:paraId="2F9B8F0E"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Cheque </w:t>
                      </w:r>
                      <w:r>
                        <w:rPr>
                          <w:rFonts w:ascii="Arial" w:hAnsi="Arial" w:cs="Arial"/>
                          <w:color w:val="000000" w:themeColor="text1"/>
                          <w:sz w:val="16"/>
                          <w:szCs w:val="16"/>
                        </w:rPr>
                        <w:t>s</w:t>
                      </w:r>
                      <w:r w:rsidRPr="00F05A30">
                        <w:rPr>
                          <w:rFonts w:ascii="Arial" w:hAnsi="Arial" w:cs="Arial"/>
                          <w:color w:val="000000" w:themeColor="text1"/>
                          <w:sz w:val="16"/>
                          <w:szCs w:val="16"/>
                        </w:rPr>
                        <w:t xml:space="preserve">igning </w:t>
                      </w:r>
                    </w:p>
                  </w:txbxContent>
                </v:textbox>
              </v:shape>
            </w:pict>
          </mc:Fallback>
        </mc:AlternateContent>
      </w:r>
      <w:r w:rsidRPr="00B96383">
        <w:rPr>
          <w:noProof/>
          <w:lang w:val="en-GB" w:eastAsia="en-GB"/>
        </w:rPr>
        <mc:AlternateContent>
          <mc:Choice Requires="wps">
            <w:drawing>
              <wp:anchor distT="0" distB="0" distL="114300" distR="114300" simplePos="0" relativeHeight="251666432" behindDoc="0" locked="0" layoutInCell="1" allowOverlap="1" wp14:anchorId="0D595D98" wp14:editId="38685202">
                <wp:simplePos x="0" y="0"/>
                <wp:positionH relativeFrom="column">
                  <wp:posOffset>3405017</wp:posOffset>
                </wp:positionH>
                <wp:positionV relativeFrom="paragraph">
                  <wp:posOffset>64135</wp:posOffset>
                </wp:positionV>
                <wp:extent cx="1190625" cy="742950"/>
                <wp:effectExtent l="0" t="0" r="28575" b="19050"/>
                <wp:wrapNone/>
                <wp:docPr id="13" name="Flowchart: Process 13"/>
                <wp:cNvGraphicFramePr/>
                <a:graphic xmlns:a="http://schemas.openxmlformats.org/drawingml/2006/main">
                  <a:graphicData uri="http://schemas.microsoft.com/office/word/2010/wordprocessingShape">
                    <wps:wsp>
                      <wps:cNvSpPr/>
                      <wps:spPr>
                        <a:xfrm>
                          <a:off x="0" y="0"/>
                          <a:ext cx="1190625" cy="742950"/>
                        </a:xfrm>
                        <a:prstGeom prst="flowChartProcess">
                          <a:avLst/>
                        </a:prstGeom>
                        <a:noFill/>
                        <a:ln w="25400" cap="flat" cmpd="sng" algn="ctr">
                          <a:solidFill>
                            <a:sysClr val="windowText" lastClr="000000"/>
                          </a:solidFill>
                          <a:prstDash val="solid"/>
                        </a:ln>
                        <a:effectLst/>
                      </wps:spPr>
                      <wps:txbx>
                        <w:txbxContent>
                          <w:p w14:paraId="0DA5FBCC"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Cheque </w:t>
                            </w:r>
                            <w:r>
                              <w:rPr>
                                <w:rFonts w:ascii="Arial" w:hAnsi="Arial" w:cs="Arial"/>
                                <w:color w:val="000000" w:themeColor="text1"/>
                                <w:sz w:val="16"/>
                                <w:szCs w:val="16"/>
                              </w:rPr>
                              <w:t>p</w:t>
                            </w:r>
                            <w:r w:rsidRPr="00F05A30">
                              <w:rPr>
                                <w:rFonts w:ascii="Arial" w:hAnsi="Arial" w:cs="Arial"/>
                                <w:color w:val="000000" w:themeColor="text1"/>
                                <w:sz w:val="16"/>
                                <w:szCs w:val="16"/>
                              </w:rPr>
                              <w:t>rinting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595D98" id="_x0000_t109" coordsize="21600,21600" o:spt="109" path="m,l,21600r21600,l21600,xe">
                <v:stroke joinstyle="miter"/>
                <v:path gradientshapeok="t" o:connecttype="rect"/>
              </v:shapetype>
              <v:shape id="Flowchart: Process 13" o:spid="_x0000_s1035" type="#_x0000_t109" style="position:absolute;left:0;text-align:left;margin-left:268.1pt;margin-top:5.05pt;width:93.7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" filled="f" strokecolor="windowText" strokeweight="2pt">
                <v:textbox>
                  <w:txbxContent>
                    <w:p w14:paraId="0DA5FBCC" w14:textId="77777777" w:rsidR="00B96383" w:rsidRPr="00F05A30" w:rsidRDefault="00B96383" w:rsidP="00B96383">
                      <w:pPr>
                        <w:jc w:val="center"/>
                        <w:rPr>
                          <w:rFonts w:ascii="Arial" w:hAnsi="Arial" w:cs="Arial"/>
                          <w:color w:val="000000" w:themeColor="text1"/>
                          <w:sz w:val="16"/>
                          <w:szCs w:val="16"/>
                        </w:rPr>
                      </w:pPr>
                      <w:r w:rsidRPr="00F05A30">
                        <w:rPr>
                          <w:rFonts w:ascii="Arial" w:hAnsi="Arial" w:cs="Arial"/>
                          <w:color w:val="000000" w:themeColor="text1"/>
                          <w:sz w:val="16"/>
                          <w:szCs w:val="16"/>
                        </w:rPr>
                        <w:t xml:space="preserve">Cheque </w:t>
                      </w:r>
                      <w:r>
                        <w:rPr>
                          <w:rFonts w:ascii="Arial" w:hAnsi="Arial" w:cs="Arial"/>
                          <w:color w:val="000000" w:themeColor="text1"/>
                          <w:sz w:val="16"/>
                          <w:szCs w:val="16"/>
                        </w:rPr>
                        <w:t>p</w:t>
                      </w:r>
                      <w:r w:rsidRPr="00F05A30">
                        <w:rPr>
                          <w:rFonts w:ascii="Arial" w:hAnsi="Arial" w:cs="Arial"/>
                          <w:color w:val="000000" w:themeColor="text1"/>
                          <w:sz w:val="16"/>
                          <w:szCs w:val="16"/>
                        </w:rPr>
                        <w:t>rinting</w:t>
                      </w:r>
                    </w:p>
                  </w:txbxContent>
                </v:textbox>
              </v:shape>
            </w:pict>
          </mc:Fallback>
        </mc:AlternateContent>
      </w:r>
      <w:r w:rsidRPr="00B96383">
        <w:rPr>
          <w:noProof/>
          <w:lang w:val="en-GB" w:eastAsia="en-GB"/>
        </w:rPr>
        <mc:AlternateContent>
          <mc:Choice Requires="wps">
            <w:drawing>
              <wp:anchor distT="0" distB="0" distL="114300" distR="114300" simplePos="0" relativeHeight="251668480" behindDoc="0" locked="0" layoutInCell="1" allowOverlap="1" wp14:anchorId="151EDCA3" wp14:editId="5C031EBF">
                <wp:simplePos x="0" y="0"/>
                <wp:positionH relativeFrom="margin">
                  <wp:posOffset>170815</wp:posOffset>
                </wp:positionH>
                <wp:positionV relativeFrom="paragraph">
                  <wp:posOffset>7132</wp:posOffset>
                </wp:positionV>
                <wp:extent cx="1083945" cy="647700"/>
                <wp:effectExtent l="0" t="0" r="20955" b="19050"/>
                <wp:wrapNone/>
                <wp:docPr id="21" name="Flowchart: Terminator 21"/>
                <wp:cNvGraphicFramePr/>
                <a:graphic xmlns:a="http://schemas.openxmlformats.org/drawingml/2006/main">
                  <a:graphicData uri="http://schemas.microsoft.com/office/word/2010/wordprocessingShape">
                    <wps:wsp>
                      <wps:cNvSpPr/>
                      <wps:spPr>
                        <a:xfrm>
                          <a:off x="0" y="0"/>
                          <a:ext cx="1083945" cy="647700"/>
                        </a:xfrm>
                        <a:prstGeom prst="flowChartTerminator">
                          <a:avLst/>
                        </a:prstGeom>
                        <a:solidFill>
                          <a:sysClr val="window" lastClr="FFFFFF"/>
                        </a:solidFill>
                        <a:ln w="25400" cap="flat" cmpd="sng" algn="ctr">
                          <a:solidFill>
                            <a:sysClr val="windowText" lastClr="000000"/>
                          </a:solidFill>
                          <a:prstDash val="solid"/>
                        </a:ln>
                        <a:effectLst/>
                      </wps:spPr>
                      <wps:txbx>
                        <w:txbxContent>
                          <w:p w14:paraId="6CE86E18"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Cheque </w:t>
                            </w:r>
                            <w:r>
                              <w:rPr>
                                <w:rFonts w:ascii="Arial" w:hAnsi="Arial" w:cs="Arial"/>
                                <w:sz w:val="16"/>
                                <w:szCs w:val="16"/>
                              </w:rPr>
                              <w:t>h</w:t>
                            </w:r>
                            <w:r w:rsidRPr="00F05A30">
                              <w:rPr>
                                <w:rFonts w:ascii="Arial" w:hAnsi="Arial" w:cs="Arial"/>
                                <w:sz w:val="16"/>
                                <w:szCs w:val="16"/>
                              </w:rPr>
                              <w:t>andover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DCA3" id="Flowchart: Terminator 21" o:spid="_x0000_s1036" type="#_x0000_t116" style="position:absolute;left:0;text-align:left;margin-left:13.45pt;margin-top:.55pt;width:85.35pt;height:5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" fillcolor="window" strokecolor="windowText" strokeweight="2pt">
                <v:textbox>
                  <w:txbxContent>
                    <w:p w14:paraId="6CE86E18" w14:textId="77777777" w:rsidR="00B96383" w:rsidRPr="00F05A30" w:rsidRDefault="00B96383" w:rsidP="00B96383">
                      <w:pPr>
                        <w:jc w:val="center"/>
                        <w:rPr>
                          <w:rFonts w:ascii="Arial" w:hAnsi="Arial" w:cs="Arial"/>
                          <w:sz w:val="16"/>
                          <w:szCs w:val="16"/>
                        </w:rPr>
                      </w:pPr>
                      <w:r w:rsidRPr="00F05A30">
                        <w:rPr>
                          <w:rFonts w:ascii="Arial" w:hAnsi="Arial" w:cs="Arial"/>
                          <w:sz w:val="16"/>
                          <w:szCs w:val="16"/>
                        </w:rPr>
                        <w:t xml:space="preserve">Cheque </w:t>
                      </w:r>
                      <w:r>
                        <w:rPr>
                          <w:rFonts w:ascii="Arial" w:hAnsi="Arial" w:cs="Arial"/>
                          <w:sz w:val="16"/>
                          <w:szCs w:val="16"/>
                        </w:rPr>
                        <w:t>h</w:t>
                      </w:r>
                      <w:r w:rsidRPr="00F05A30">
                        <w:rPr>
                          <w:rFonts w:ascii="Arial" w:hAnsi="Arial" w:cs="Arial"/>
                          <w:sz w:val="16"/>
                          <w:szCs w:val="16"/>
                        </w:rPr>
                        <w:t>andover</w:t>
                      </w:r>
                    </w:p>
                  </w:txbxContent>
                </v:textbox>
                <w10:wrap anchorx="margin"/>
              </v:shape>
            </w:pict>
          </mc:Fallback>
        </mc:AlternateContent>
      </w:r>
    </w:p>
    <w:p w14:paraId="35D700FB" w14:textId="77777777" w:rsidR="00B96383" w:rsidRPr="00B96383" w:rsidRDefault="00B96383" w:rsidP="00B96383">
      <w:pPr>
        <w:pStyle w:val="BodyTextMain"/>
        <w:rPr>
          <w:lang w:val="en-GB"/>
        </w:rPr>
      </w:pPr>
    </w:p>
    <w:p w14:paraId="144D7A06" w14:textId="77777777" w:rsidR="00B96383" w:rsidRPr="00B96383" w:rsidRDefault="00B96383" w:rsidP="00B96383">
      <w:pPr>
        <w:pStyle w:val="BodyTextMain"/>
        <w:rPr>
          <w:lang w:val="en-GB"/>
        </w:rPr>
      </w:pPr>
    </w:p>
    <w:p w14:paraId="7B4EEDAD" w14:textId="77777777" w:rsidR="00B96383" w:rsidRPr="00B96383" w:rsidRDefault="00B96383" w:rsidP="00B96383">
      <w:pPr>
        <w:pStyle w:val="BodyTextMain"/>
        <w:rPr>
          <w:lang w:val="en-GB"/>
        </w:rPr>
      </w:pPr>
      <w:r w:rsidRPr="00B96383">
        <w:rPr>
          <w:noProof/>
          <w:lang w:val="en-GB" w:eastAsia="en-GB"/>
        </w:rPr>
        <mc:AlternateContent>
          <mc:Choice Requires="wps">
            <w:drawing>
              <wp:anchor distT="0" distB="0" distL="114300" distR="114300" simplePos="0" relativeHeight="251680768" behindDoc="0" locked="0" layoutInCell="1" allowOverlap="1" wp14:anchorId="7EBF74CD" wp14:editId="11F0E080">
                <wp:simplePos x="0" y="0"/>
                <wp:positionH relativeFrom="column">
                  <wp:posOffset>1265067</wp:posOffset>
                </wp:positionH>
                <wp:positionV relativeFrom="paragraph">
                  <wp:posOffset>10795</wp:posOffset>
                </wp:positionV>
                <wp:extent cx="351155"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51155"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 w14:anchorId="2457FAD8" id="Straight Arrow Connector 34" o:spid="_x0000_s1026" type="#_x0000_t32" style="position:absolute;margin-left:99.6pt;margin-top:.85pt;width:27.65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" strokecolor="windowText">
                <v:stroke endarrow="block"/>
              </v:shape>
            </w:pict>
          </mc:Fallback>
        </mc:AlternateContent>
      </w:r>
      <w:r w:rsidRPr="00B96383">
        <w:rPr>
          <w:noProof/>
          <w:lang w:val="en-GB" w:eastAsia="en-GB"/>
        </w:rPr>
        <mc:AlternateContent>
          <mc:Choice Requires="wps">
            <w:drawing>
              <wp:anchor distT="0" distB="0" distL="114300" distR="114300" simplePos="0" relativeHeight="251679744" behindDoc="0" locked="0" layoutInCell="1" allowOverlap="1" wp14:anchorId="60E14412" wp14:editId="3CFD61DF">
                <wp:simplePos x="0" y="0"/>
                <wp:positionH relativeFrom="column">
                  <wp:posOffset>2612243</wp:posOffset>
                </wp:positionH>
                <wp:positionV relativeFrom="paragraph">
                  <wp:posOffset>18415</wp:posOffset>
                </wp:positionV>
                <wp:extent cx="734696"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734696"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2D6E1" id="Straight Arrow Connector 33" o:spid="_x0000_s1026" type="#_x0000_t32" style="position:absolute;margin-left:205.7pt;margin-top:1.45pt;width:57.8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" strokecolor="windowText">
                <v:stroke endarrow="block"/>
              </v:shape>
            </w:pict>
          </mc:Fallback>
        </mc:AlternateContent>
      </w:r>
    </w:p>
    <w:p w14:paraId="1E00FA37" w14:textId="77777777" w:rsidR="00B96383" w:rsidRPr="00B96383" w:rsidRDefault="00B96383" w:rsidP="00B96383">
      <w:pPr>
        <w:pStyle w:val="BodyTextMain"/>
        <w:rPr>
          <w:lang w:val="en-GB"/>
        </w:rPr>
      </w:pPr>
    </w:p>
    <w:p w14:paraId="268BC6E8" w14:textId="77777777" w:rsidR="00B96383" w:rsidRPr="00B96383" w:rsidRDefault="00B96383" w:rsidP="00B96383">
      <w:pPr>
        <w:pStyle w:val="FootnoteText1"/>
        <w:rPr>
          <w:lang w:val="en-GB"/>
        </w:rPr>
      </w:pPr>
    </w:p>
    <w:p w14:paraId="5B5A6B3A" w14:textId="77777777" w:rsidR="00B96383" w:rsidRPr="00B96383" w:rsidRDefault="00B96383" w:rsidP="00B96383">
      <w:pPr>
        <w:pStyle w:val="FootnoteText1"/>
        <w:rPr>
          <w:lang w:val="en-GB"/>
        </w:rPr>
      </w:pPr>
      <w:r w:rsidRPr="00B96383">
        <w:rPr>
          <w:lang w:val="en-GB"/>
        </w:rPr>
        <w:t>Source: Created by case authors using information collected from the company.</w:t>
      </w:r>
    </w:p>
    <w:p w14:paraId="36D06BB5" w14:textId="77777777" w:rsidR="00B96383" w:rsidRPr="00B96383" w:rsidRDefault="00B96383" w:rsidP="00B96383">
      <w:pPr>
        <w:pStyle w:val="BodyTextMain"/>
        <w:rPr>
          <w:lang w:val="en-GB"/>
        </w:rPr>
      </w:pPr>
    </w:p>
    <w:p w14:paraId="74C0DE36" w14:textId="77777777" w:rsidR="00B96383" w:rsidRPr="00B96383" w:rsidRDefault="00B96383" w:rsidP="00B96383">
      <w:pPr>
        <w:pStyle w:val="BodyTextMain"/>
        <w:rPr>
          <w:lang w:val="en-GB"/>
        </w:rPr>
      </w:pPr>
    </w:p>
    <w:p w14:paraId="2619A731" w14:textId="77777777" w:rsidR="00B96383" w:rsidRPr="00B96383" w:rsidRDefault="00B96383" w:rsidP="00B96383">
      <w:pPr>
        <w:pStyle w:val="Casehead1"/>
        <w:jc w:val="center"/>
        <w:rPr>
          <w:lang w:val="en-GB"/>
        </w:rPr>
      </w:pPr>
      <w:r w:rsidRPr="00B96383">
        <w:rPr>
          <w:lang w:val="en-GB"/>
        </w:rPr>
        <w:t>Exhibit 2: Financial Models and Transportation Service Types in Pakistan</w:t>
      </w:r>
    </w:p>
    <w:p w14:paraId="412FDA18" w14:textId="77777777" w:rsidR="00B96383" w:rsidRPr="00B96383" w:rsidRDefault="00B96383" w:rsidP="00B96383">
      <w:pPr>
        <w:pStyle w:val="BodyTextMain"/>
        <w:rPr>
          <w:lang w:val="en-GB"/>
        </w:rPr>
      </w:pPr>
    </w:p>
    <w:tbl>
      <w:tblPr>
        <w:tblStyle w:val="TableGrid1"/>
        <w:tblW w:w="0" w:type="auto"/>
        <w:jc w:val="center"/>
        <w:tblLook w:val="04A0" w:firstRow="1" w:lastRow="0" w:firstColumn="1" w:lastColumn="0" w:noHBand="0" w:noVBand="1"/>
      </w:tblPr>
      <w:tblGrid>
        <w:gridCol w:w="3595"/>
        <w:gridCol w:w="2160"/>
        <w:gridCol w:w="3595"/>
      </w:tblGrid>
      <w:tr w:rsidR="00B96383" w:rsidRPr="00B96383" w14:paraId="7F50D20A" w14:textId="77777777" w:rsidTr="00420220">
        <w:trPr>
          <w:jc w:val="center"/>
        </w:trPr>
        <w:tc>
          <w:tcPr>
            <w:tcW w:w="3595" w:type="dxa"/>
            <w:vAlign w:val="center"/>
          </w:tcPr>
          <w:p w14:paraId="63CE95A5" w14:textId="77777777" w:rsidR="00B96383" w:rsidRPr="00B96383" w:rsidRDefault="00B96383" w:rsidP="00B96383">
            <w:pPr>
              <w:jc w:val="center"/>
              <w:rPr>
                <w:rFonts w:ascii="Arial" w:hAnsi="Arial" w:cs="Arial"/>
                <w:b/>
                <w:lang w:val="en-GB"/>
              </w:rPr>
            </w:pPr>
            <w:r w:rsidRPr="00B96383">
              <w:rPr>
                <w:rFonts w:ascii="Arial" w:hAnsi="Arial" w:cs="Arial"/>
                <w:b/>
                <w:lang w:val="en-GB"/>
              </w:rPr>
              <w:t>Model</w:t>
            </w:r>
          </w:p>
        </w:tc>
        <w:tc>
          <w:tcPr>
            <w:tcW w:w="2160" w:type="dxa"/>
            <w:vAlign w:val="center"/>
          </w:tcPr>
          <w:p w14:paraId="074FCD5C" w14:textId="77777777" w:rsidR="00B96383" w:rsidRPr="00B96383" w:rsidRDefault="00B96383" w:rsidP="00B96383">
            <w:pPr>
              <w:jc w:val="center"/>
              <w:rPr>
                <w:rFonts w:ascii="Arial" w:hAnsi="Arial" w:cs="Arial"/>
                <w:b/>
                <w:lang w:val="en-GB"/>
              </w:rPr>
            </w:pPr>
            <w:r w:rsidRPr="00B96383">
              <w:rPr>
                <w:rFonts w:ascii="Arial" w:hAnsi="Arial" w:cs="Arial"/>
                <w:b/>
                <w:lang w:val="en-GB"/>
              </w:rPr>
              <w:t>Type / Load</w:t>
            </w:r>
          </w:p>
        </w:tc>
        <w:tc>
          <w:tcPr>
            <w:tcW w:w="3595" w:type="dxa"/>
            <w:vAlign w:val="center"/>
          </w:tcPr>
          <w:p w14:paraId="1B8603E9" w14:textId="77777777" w:rsidR="00B96383" w:rsidRPr="00B96383" w:rsidRDefault="00B96383" w:rsidP="00B96383">
            <w:pPr>
              <w:jc w:val="center"/>
              <w:rPr>
                <w:rFonts w:ascii="Arial" w:hAnsi="Arial" w:cs="Arial"/>
                <w:b/>
                <w:lang w:val="en-GB"/>
              </w:rPr>
            </w:pPr>
            <w:r w:rsidRPr="00B96383">
              <w:rPr>
                <w:rFonts w:ascii="Arial" w:hAnsi="Arial" w:cs="Arial"/>
                <w:b/>
                <w:lang w:val="en-GB"/>
              </w:rPr>
              <w:t>Financial Model / Billing Method</w:t>
            </w:r>
          </w:p>
        </w:tc>
      </w:tr>
      <w:tr w:rsidR="00B96383" w:rsidRPr="00B96383" w14:paraId="23FC6271" w14:textId="77777777" w:rsidTr="00420220">
        <w:trPr>
          <w:jc w:val="center"/>
        </w:trPr>
        <w:tc>
          <w:tcPr>
            <w:tcW w:w="3595" w:type="dxa"/>
            <w:vMerge w:val="restart"/>
            <w:vAlign w:val="center"/>
          </w:tcPr>
          <w:p w14:paraId="5A96C603" w14:textId="77777777" w:rsidR="00B96383" w:rsidRPr="00B96383" w:rsidRDefault="00B96383" w:rsidP="00B96383">
            <w:pPr>
              <w:rPr>
                <w:rFonts w:ascii="Arial" w:hAnsi="Arial" w:cs="Arial"/>
                <w:lang w:val="en-GB"/>
              </w:rPr>
            </w:pPr>
            <w:r w:rsidRPr="00B96383">
              <w:rPr>
                <w:rFonts w:ascii="Arial" w:hAnsi="Arial" w:cs="Arial"/>
                <w:lang w:val="en-GB"/>
              </w:rPr>
              <w:t>Dedicated</w:t>
            </w:r>
          </w:p>
        </w:tc>
        <w:tc>
          <w:tcPr>
            <w:tcW w:w="2160" w:type="dxa"/>
            <w:vMerge w:val="restart"/>
            <w:vAlign w:val="center"/>
          </w:tcPr>
          <w:p w14:paraId="65374F02" w14:textId="522418CB" w:rsidR="00B96383" w:rsidRPr="00B96383" w:rsidRDefault="00B96383" w:rsidP="00B96383">
            <w:pPr>
              <w:rPr>
                <w:rFonts w:ascii="Arial" w:hAnsi="Arial" w:cs="Arial"/>
                <w:lang w:val="en-GB"/>
              </w:rPr>
            </w:pPr>
            <w:r w:rsidRPr="00B96383">
              <w:rPr>
                <w:rFonts w:ascii="Arial" w:hAnsi="Arial" w:cs="Arial"/>
                <w:lang w:val="en-GB"/>
              </w:rPr>
              <w:t xml:space="preserve">Full </w:t>
            </w:r>
            <w:r w:rsidR="00420220">
              <w:rPr>
                <w:rFonts w:ascii="Arial" w:hAnsi="Arial" w:cs="Arial"/>
                <w:lang w:val="en-GB"/>
              </w:rPr>
              <w:t>t</w:t>
            </w:r>
            <w:r w:rsidRPr="00B96383">
              <w:rPr>
                <w:rFonts w:ascii="Arial" w:hAnsi="Arial" w:cs="Arial"/>
                <w:lang w:val="en-GB"/>
              </w:rPr>
              <w:t>ruckload</w:t>
            </w:r>
          </w:p>
        </w:tc>
        <w:tc>
          <w:tcPr>
            <w:tcW w:w="3595" w:type="dxa"/>
          </w:tcPr>
          <w:p w14:paraId="15DEEB7A" w14:textId="71FC42F7" w:rsidR="00B96383" w:rsidRPr="00B96383" w:rsidRDefault="00B96383" w:rsidP="00B96383">
            <w:pPr>
              <w:rPr>
                <w:rFonts w:ascii="Arial" w:hAnsi="Arial" w:cs="Arial"/>
                <w:lang w:val="en-GB"/>
              </w:rPr>
            </w:pPr>
            <w:r w:rsidRPr="00B96383">
              <w:rPr>
                <w:rFonts w:ascii="Arial" w:hAnsi="Arial" w:cs="Arial"/>
                <w:lang w:val="en-GB"/>
              </w:rPr>
              <w:t xml:space="preserve">Fixed </w:t>
            </w:r>
            <w:r w:rsidR="00420220">
              <w:rPr>
                <w:rFonts w:ascii="Arial" w:hAnsi="Arial" w:cs="Arial"/>
                <w:lang w:val="en-GB"/>
              </w:rPr>
              <w:t>c</w:t>
            </w:r>
            <w:r w:rsidRPr="00B96383">
              <w:rPr>
                <w:rFonts w:ascii="Arial" w:hAnsi="Arial" w:cs="Arial"/>
                <w:lang w:val="en-GB"/>
              </w:rPr>
              <w:t>ost (per day / per month)</w:t>
            </w:r>
          </w:p>
        </w:tc>
      </w:tr>
      <w:tr w:rsidR="00B96383" w:rsidRPr="00B96383" w14:paraId="0D7852E3" w14:textId="77777777" w:rsidTr="00420220">
        <w:trPr>
          <w:jc w:val="center"/>
        </w:trPr>
        <w:tc>
          <w:tcPr>
            <w:tcW w:w="3595" w:type="dxa"/>
            <w:vMerge/>
            <w:vAlign w:val="center"/>
          </w:tcPr>
          <w:p w14:paraId="24594898" w14:textId="77777777" w:rsidR="00B96383" w:rsidRPr="00B96383" w:rsidRDefault="00B96383" w:rsidP="00B96383">
            <w:pPr>
              <w:rPr>
                <w:rFonts w:ascii="Arial" w:hAnsi="Arial" w:cs="Arial"/>
                <w:lang w:val="en-GB"/>
              </w:rPr>
            </w:pPr>
          </w:p>
        </w:tc>
        <w:tc>
          <w:tcPr>
            <w:tcW w:w="2160" w:type="dxa"/>
            <w:vMerge/>
            <w:vAlign w:val="center"/>
          </w:tcPr>
          <w:p w14:paraId="1042A3E6" w14:textId="77777777" w:rsidR="00B96383" w:rsidRPr="00B96383" w:rsidRDefault="00B96383" w:rsidP="00B96383">
            <w:pPr>
              <w:rPr>
                <w:rFonts w:ascii="Arial" w:hAnsi="Arial" w:cs="Arial"/>
                <w:lang w:val="en-GB"/>
              </w:rPr>
            </w:pPr>
          </w:p>
        </w:tc>
        <w:tc>
          <w:tcPr>
            <w:tcW w:w="3595" w:type="dxa"/>
          </w:tcPr>
          <w:p w14:paraId="67965644" w14:textId="6052E5B1" w:rsidR="00B96383" w:rsidRPr="00B96383" w:rsidRDefault="00B96383" w:rsidP="00B96383">
            <w:pPr>
              <w:rPr>
                <w:rFonts w:ascii="Arial" w:hAnsi="Arial" w:cs="Arial"/>
                <w:lang w:val="en-GB"/>
              </w:rPr>
            </w:pPr>
            <w:r w:rsidRPr="00B96383">
              <w:rPr>
                <w:rFonts w:ascii="Arial" w:hAnsi="Arial" w:cs="Arial"/>
                <w:lang w:val="en-GB"/>
              </w:rPr>
              <w:t xml:space="preserve">Variable </w:t>
            </w:r>
            <w:r w:rsidR="00420220">
              <w:rPr>
                <w:rFonts w:ascii="Arial" w:hAnsi="Arial" w:cs="Arial"/>
                <w:lang w:val="en-GB"/>
              </w:rPr>
              <w:t>c</w:t>
            </w:r>
            <w:r w:rsidRPr="00B96383">
              <w:rPr>
                <w:rFonts w:ascii="Arial" w:hAnsi="Arial" w:cs="Arial"/>
                <w:lang w:val="en-GB"/>
              </w:rPr>
              <w:t>ost (per kilometre)</w:t>
            </w:r>
          </w:p>
        </w:tc>
      </w:tr>
      <w:tr w:rsidR="00B96383" w:rsidRPr="00B96383" w14:paraId="764B8E3F" w14:textId="77777777" w:rsidTr="00420220">
        <w:trPr>
          <w:jc w:val="center"/>
        </w:trPr>
        <w:tc>
          <w:tcPr>
            <w:tcW w:w="3595" w:type="dxa"/>
            <w:vMerge w:val="restart"/>
            <w:vAlign w:val="center"/>
          </w:tcPr>
          <w:p w14:paraId="5C107C52" w14:textId="77777777" w:rsidR="00B96383" w:rsidRPr="00B96383" w:rsidRDefault="00B96383" w:rsidP="00B96383">
            <w:pPr>
              <w:rPr>
                <w:rFonts w:ascii="Arial" w:hAnsi="Arial" w:cs="Arial"/>
                <w:lang w:val="en-GB"/>
              </w:rPr>
            </w:pPr>
            <w:r w:rsidRPr="00B96383">
              <w:rPr>
                <w:rFonts w:ascii="Arial" w:hAnsi="Arial" w:cs="Arial"/>
                <w:lang w:val="en-GB"/>
              </w:rPr>
              <w:t>Non-Dedicated or Open Trucking Model</w:t>
            </w:r>
          </w:p>
        </w:tc>
        <w:tc>
          <w:tcPr>
            <w:tcW w:w="2160" w:type="dxa"/>
            <w:vMerge w:val="restart"/>
            <w:vAlign w:val="center"/>
          </w:tcPr>
          <w:p w14:paraId="7F7E35EB" w14:textId="19839049" w:rsidR="00B96383" w:rsidRPr="00B96383" w:rsidRDefault="00B96383" w:rsidP="00B96383">
            <w:pPr>
              <w:rPr>
                <w:rFonts w:ascii="Arial" w:hAnsi="Arial" w:cs="Arial"/>
                <w:lang w:val="en-GB"/>
              </w:rPr>
            </w:pPr>
            <w:r w:rsidRPr="00B96383">
              <w:rPr>
                <w:rFonts w:ascii="Arial" w:hAnsi="Arial" w:cs="Arial"/>
                <w:lang w:val="en-GB"/>
              </w:rPr>
              <w:t xml:space="preserve">Less </w:t>
            </w:r>
            <w:r w:rsidR="00420220">
              <w:rPr>
                <w:rFonts w:ascii="Arial" w:hAnsi="Arial" w:cs="Arial"/>
                <w:lang w:val="en-GB"/>
              </w:rPr>
              <w:t>t</w:t>
            </w:r>
            <w:r w:rsidRPr="00B96383">
              <w:rPr>
                <w:rFonts w:ascii="Arial" w:hAnsi="Arial" w:cs="Arial"/>
                <w:lang w:val="en-GB"/>
              </w:rPr>
              <w:t xml:space="preserve">han </w:t>
            </w:r>
            <w:r w:rsidR="00420220">
              <w:rPr>
                <w:rFonts w:ascii="Arial" w:hAnsi="Arial" w:cs="Arial"/>
                <w:lang w:val="en-GB"/>
              </w:rPr>
              <w:t>t</w:t>
            </w:r>
            <w:r w:rsidRPr="00B96383">
              <w:rPr>
                <w:rFonts w:ascii="Arial" w:hAnsi="Arial" w:cs="Arial"/>
                <w:lang w:val="en-GB"/>
              </w:rPr>
              <w:t>ruckload</w:t>
            </w:r>
          </w:p>
        </w:tc>
        <w:tc>
          <w:tcPr>
            <w:tcW w:w="3595" w:type="dxa"/>
          </w:tcPr>
          <w:p w14:paraId="27E77A4C" w14:textId="6163BC0F" w:rsidR="00B96383" w:rsidRPr="00B96383" w:rsidRDefault="00B96383" w:rsidP="00B96383">
            <w:pPr>
              <w:rPr>
                <w:rFonts w:ascii="Arial" w:hAnsi="Arial" w:cs="Arial"/>
                <w:lang w:val="en-GB"/>
              </w:rPr>
            </w:pPr>
            <w:r w:rsidRPr="00B96383">
              <w:rPr>
                <w:rFonts w:ascii="Arial" w:hAnsi="Arial" w:cs="Arial"/>
                <w:lang w:val="en-GB"/>
              </w:rPr>
              <w:t xml:space="preserve">Per </w:t>
            </w:r>
            <w:r w:rsidR="00420220">
              <w:rPr>
                <w:rFonts w:ascii="Arial" w:hAnsi="Arial" w:cs="Arial"/>
                <w:lang w:val="en-GB"/>
              </w:rPr>
              <w:t>c</w:t>
            </w:r>
            <w:r w:rsidRPr="00B96383">
              <w:rPr>
                <w:rFonts w:ascii="Arial" w:hAnsi="Arial" w:cs="Arial"/>
                <w:lang w:val="en-GB"/>
              </w:rPr>
              <w:t xml:space="preserve">ase / </w:t>
            </w:r>
            <w:r w:rsidR="00420220">
              <w:rPr>
                <w:rFonts w:ascii="Arial" w:hAnsi="Arial" w:cs="Arial"/>
                <w:lang w:val="en-GB"/>
              </w:rPr>
              <w:t>c</w:t>
            </w:r>
            <w:r w:rsidRPr="00B96383">
              <w:rPr>
                <w:rFonts w:ascii="Arial" w:hAnsi="Arial" w:cs="Arial"/>
                <w:lang w:val="en-GB"/>
              </w:rPr>
              <w:t>arton (</w:t>
            </w:r>
            <w:r w:rsidR="00420220">
              <w:rPr>
                <w:rFonts w:ascii="Arial" w:hAnsi="Arial" w:cs="Arial"/>
                <w:lang w:val="en-GB"/>
              </w:rPr>
              <w:t>v</w:t>
            </w:r>
            <w:r w:rsidRPr="00B96383">
              <w:rPr>
                <w:rFonts w:ascii="Arial" w:hAnsi="Arial" w:cs="Arial"/>
                <w:lang w:val="en-GB"/>
              </w:rPr>
              <w:t xml:space="preserve">olume </w:t>
            </w:r>
            <w:r w:rsidR="00420220">
              <w:rPr>
                <w:rFonts w:ascii="Arial" w:hAnsi="Arial" w:cs="Arial"/>
                <w:lang w:val="en-GB"/>
              </w:rPr>
              <w:t>b</w:t>
            </w:r>
            <w:r w:rsidRPr="00B96383">
              <w:rPr>
                <w:rFonts w:ascii="Arial" w:hAnsi="Arial" w:cs="Arial"/>
                <w:lang w:val="en-GB"/>
              </w:rPr>
              <w:t>ased)</w:t>
            </w:r>
          </w:p>
        </w:tc>
      </w:tr>
      <w:tr w:rsidR="00B96383" w:rsidRPr="00B96383" w14:paraId="7D1B0E75" w14:textId="77777777" w:rsidTr="00420220">
        <w:trPr>
          <w:jc w:val="center"/>
        </w:trPr>
        <w:tc>
          <w:tcPr>
            <w:tcW w:w="3595" w:type="dxa"/>
            <w:vMerge/>
            <w:vAlign w:val="center"/>
          </w:tcPr>
          <w:p w14:paraId="4B9D0285" w14:textId="77777777" w:rsidR="00B96383" w:rsidRPr="00B96383" w:rsidRDefault="00B96383" w:rsidP="00B96383">
            <w:pPr>
              <w:rPr>
                <w:rFonts w:ascii="Arial" w:hAnsi="Arial" w:cs="Arial"/>
                <w:lang w:val="en-GB"/>
              </w:rPr>
            </w:pPr>
          </w:p>
        </w:tc>
        <w:tc>
          <w:tcPr>
            <w:tcW w:w="2160" w:type="dxa"/>
            <w:vMerge/>
            <w:vAlign w:val="center"/>
          </w:tcPr>
          <w:p w14:paraId="61767710" w14:textId="77777777" w:rsidR="00B96383" w:rsidRPr="00B96383" w:rsidRDefault="00B96383" w:rsidP="00B96383">
            <w:pPr>
              <w:rPr>
                <w:rFonts w:ascii="Arial" w:hAnsi="Arial" w:cs="Arial"/>
                <w:lang w:val="en-GB"/>
              </w:rPr>
            </w:pPr>
          </w:p>
        </w:tc>
        <w:tc>
          <w:tcPr>
            <w:tcW w:w="3595" w:type="dxa"/>
          </w:tcPr>
          <w:p w14:paraId="18C29D59" w14:textId="3BED2536" w:rsidR="00B96383" w:rsidRPr="00B96383" w:rsidRDefault="00B96383" w:rsidP="00B96383">
            <w:pPr>
              <w:rPr>
                <w:rFonts w:ascii="Arial" w:hAnsi="Arial" w:cs="Arial"/>
                <w:lang w:val="en-GB"/>
              </w:rPr>
            </w:pPr>
            <w:r w:rsidRPr="00B96383">
              <w:rPr>
                <w:rFonts w:ascii="Arial" w:hAnsi="Arial" w:cs="Arial"/>
                <w:lang w:val="en-GB"/>
              </w:rPr>
              <w:t>Per kilogram (</w:t>
            </w:r>
            <w:r w:rsidR="00420220">
              <w:rPr>
                <w:rFonts w:ascii="Arial" w:hAnsi="Arial" w:cs="Arial"/>
                <w:lang w:val="en-GB"/>
              </w:rPr>
              <w:t>w</w:t>
            </w:r>
            <w:r w:rsidRPr="00B96383">
              <w:rPr>
                <w:rFonts w:ascii="Arial" w:hAnsi="Arial" w:cs="Arial"/>
                <w:lang w:val="en-GB"/>
              </w:rPr>
              <w:t xml:space="preserve">eight </w:t>
            </w:r>
            <w:r w:rsidR="00420220">
              <w:rPr>
                <w:rFonts w:ascii="Arial" w:hAnsi="Arial" w:cs="Arial"/>
                <w:lang w:val="en-GB"/>
              </w:rPr>
              <w:t>b</w:t>
            </w:r>
            <w:r w:rsidRPr="00B96383">
              <w:rPr>
                <w:rFonts w:ascii="Arial" w:hAnsi="Arial" w:cs="Arial"/>
                <w:lang w:val="en-GB"/>
              </w:rPr>
              <w:t xml:space="preserve">ased) </w:t>
            </w:r>
          </w:p>
        </w:tc>
      </w:tr>
      <w:tr w:rsidR="00B96383" w:rsidRPr="00B96383" w14:paraId="50EF274B" w14:textId="77777777" w:rsidTr="00420220">
        <w:trPr>
          <w:jc w:val="center"/>
        </w:trPr>
        <w:tc>
          <w:tcPr>
            <w:tcW w:w="3595" w:type="dxa"/>
            <w:vMerge/>
            <w:vAlign w:val="center"/>
          </w:tcPr>
          <w:p w14:paraId="1206A860" w14:textId="77777777" w:rsidR="00B96383" w:rsidRPr="00B96383" w:rsidRDefault="00B96383" w:rsidP="00B96383">
            <w:pPr>
              <w:rPr>
                <w:rFonts w:ascii="Arial" w:hAnsi="Arial" w:cs="Arial"/>
                <w:lang w:val="en-GB"/>
              </w:rPr>
            </w:pPr>
          </w:p>
        </w:tc>
        <w:tc>
          <w:tcPr>
            <w:tcW w:w="2160" w:type="dxa"/>
            <w:vAlign w:val="center"/>
          </w:tcPr>
          <w:p w14:paraId="247626BF" w14:textId="1265C378" w:rsidR="00B96383" w:rsidRPr="00B96383" w:rsidRDefault="00B96383" w:rsidP="00B96383">
            <w:pPr>
              <w:rPr>
                <w:rFonts w:ascii="Arial" w:hAnsi="Arial" w:cs="Arial"/>
                <w:lang w:val="en-GB"/>
              </w:rPr>
            </w:pPr>
            <w:r w:rsidRPr="00B96383">
              <w:rPr>
                <w:rFonts w:ascii="Arial" w:hAnsi="Arial" w:cs="Arial"/>
                <w:lang w:val="en-GB"/>
              </w:rPr>
              <w:t xml:space="preserve">Full </w:t>
            </w:r>
            <w:r w:rsidR="00420220">
              <w:rPr>
                <w:rFonts w:ascii="Arial" w:hAnsi="Arial" w:cs="Arial"/>
                <w:lang w:val="en-GB"/>
              </w:rPr>
              <w:t>t</w:t>
            </w:r>
            <w:r w:rsidRPr="00B96383">
              <w:rPr>
                <w:rFonts w:ascii="Arial" w:hAnsi="Arial" w:cs="Arial"/>
                <w:lang w:val="en-GB"/>
              </w:rPr>
              <w:t>ruckload</w:t>
            </w:r>
          </w:p>
        </w:tc>
        <w:tc>
          <w:tcPr>
            <w:tcW w:w="3595" w:type="dxa"/>
          </w:tcPr>
          <w:p w14:paraId="63B925E1" w14:textId="6B7DEBBC" w:rsidR="00B96383" w:rsidRPr="00B96383" w:rsidRDefault="00B96383" w:rsidP="00B96383">
            <w:pPr>
              <w:rPr>
                <w:rFonts w:ascii="Arial" w:hAnsi="Arial" w:cs="Arial"/>
                <w:lang w:val="en-GB"/>
              </w:rPr>
            </w:pPr>
            <w:r w:rsidRPr="00B96383">
              <w:rPr>
                <w:rFonts w:ascii="Arial" w:hAnsi="Arial" w:cs="Arial"/>
                <w:lang w:val="en-GB"/>
              </w:rPr>
              <w:t xml:space="preserve">Per </w:t>
            </w:r>
            <w:r w:rsidR="00420220">
              <w:rPr>
                <w:rFonts w:ascii="Arial" w:hAnsi="Arial" w:cs="Arial"/>
                <w:lang w:val="en-GB"/>
              </w:rPr>
              <w:t>t</w:t>
            </w:r>
            <w:r w:rsidRPr="00B96383">
              <w:rPr>
                <w:rFonts w:ascii="Arial" w:hAnsi="Arial" w:cs="Arial"/>
                <w:lang w:val="en-GB"/>
              </w:rPr>
              <w:t>rip</w:t>
            </w:r>
          </w:p>
        </w:tc>
      </w:tr>
    </w:tbl>
    <w:p w14:paraId="01C33A12" w14:textId="77777777" w:rsidR="00B96383" w:rsidRPr="00B96383" w:rsidRDefault="00B96383" w:rsidP="00B96383">
      <w:pPr>
        <w:pStyle w:val="FootnoteText1"/>
        <w:rPr>
          <w:lang w:val="en-GB"/>
        </w:rPr>
      </w:pPr>
    </w:p>
    <w:p w14:paraId="39978581" w14:textId="77777777" w:rsidR="00B96383" w:rsidRPr="00B96383" w:rsidRDefault="00B96383" w:rsidP="00B96383">
      <w:pPr>
        <w:pStyle w:val="FootnoteText1"/>
        <w:rPr>
          <w:lang w:val="en-GB"/>
        </w:rPr>
      </w:pPr>
      <w:r w:rsidRPr="00B96383">
        <w:rPr>
          <w:lang w:val="en-GB"/>
        </w:rPr>
        <w:t>Source: Created by case authors using information collected from the company.</w:t>
      </w:r>
    </w:p>
    <w:p w14:paraId="04E96BDA" w14:textId="77777777" w:rsidR="00B96383" w:rsidRPr="00B96383" w:rsidRDefault="00B96383" w:rsidP="00B96383">
      <w:pPr>
        <w:pStyle w:val="BodyTextMain"/>
        <w:rPr>
          <w:lang w:val="en-GB"/>
        </w:rPr>
      </w:pPr>
    </w:p>
    <w:p w14:paraId="09DB4757" w14:textId="2C833FA7" w:rsidR="00B96383" w:rsidRPr="00B96383" w:rsidRDefault="00B96383" w:rsidP="00B96383">
      <w:pPr>
        <w:pStyle w:val="BodyTextMain"/>
      </w:pPr>
    </w:p>
    <w:p w14:paraId="3C4C9079" w14:textId="25B00FB2" w:rsidR="00B96383" w:rsidRPr="00B96383" w:rsidRDefault="00B96383" w:rsidP="00B96383">
      <w:pPr>
        <w:pStyle w:val="Casehead1"/>
        <w:jc w:val="center"/>
        <w:rPr>
          <w:lang w:val="en-GB"/>
        </w:rPr>
      </w:pPr>
      <w:r w:rsidRPr="00B96383">
        <w:rPr>
          <w:lang w:val="en-GB"/>
        </w:rPr>
        <w:t xml:space="preserve">Exhibit 3: Average Daily Loads of </w:t>
      </w:r>
      <w:r w:rsidR="0068031B">
        <w:rPr>
          <w:lang w:val="en-GB"/>
        </w:rPr>
        <w:t>Ahad Walla</w:t>
      </w:r>
      <w:r w:rsidRPr="00B96383">
        <w:rPr>
          <w:lang w:val="en-GB"/>
        </w:rPr>
        <w:t xml:space="preserve"> Vehicles</w:t>
      </w:r>
    </w:p>
    <w:p w14:paraId="604F50D1" w14:textId="77777777" w:rsidR="00B96383" w:rsidRPr="00B96383" w:rsidRDefault="00B96383" w:rsidP="00B96383">
      <w:pPr>
        <w:pStyle w:val="BodyTextMain"/>
        <w:rPr>
          <w:lang w:val="en-GB"/>
        </w:rPr>
      </w:pPr>
    </w:p>
    <w:tbl>
      <w:tblPr>
        <w:tblStyle w:val="TableGrid1"/>
        <w:tblW w:w="0" w:type="auto"/>
        <w:jc w:val="center"/>
        <w:tblLook w:val="04A0" w:firstRow="1" w:lastRow="0" w:firstColumn="1" w:lastColumn="0" w:noHBand="0" w:noVBand="1"/>
      </w:tblPr>
      <w:tblGrid>
        <w:gridCol w:w="1982"/>
        <w:gridCol w:w="1528"/>
        <w:gridCol w:w="1795"/>
        <w:gridCol w:w="3330"/>
      </w:tblGrid>
      <w:tr w:rsidR="00B96383" w:rsidRPr="00B96383" w14:paraId="05DA7399" w14:textId="77777777" w:rsidTr="006B1A88">
        <w:trPr>
          <w:jc w:val="center"/>
        </w:trPr>
        <w:tc>
          <w:tcPr>
            <w:tcW w:w="1982" w:type="dxa"/>
            <w:vAlign w:val="center"/>
          </w:tcPr>
          <w:p w14:paraId="5DDC3A1D" w14:textId="77777777" w:rsidR="00B96383" w:rsidRPr="00B96383" w:rsidRDefault="00B96383" w:rsidP="00B96383">
            <w:pPr>
              <w:jc w:val="center"/>
              <w:rPr>
                <w:rFonts w:ascii="Arial" w:hAnsi="Arial" w:cs="Arial"/>
                <w:b/>
                <w:lang w:val="en-GB"/>
              </w:rPr>
            </w:pPr>
            <w:r w:rsidRPr="00B96383">
              <w:rPr>
                <w:rFonts w:ascii="Arial" w:hAnsi="Arial" w:cs="Arial"/>
                <w:b/>
                <w:lang w:val="en-GB"/>
              </w:rPr>
              <w:t>Route</w:t>
            </w:r>
          </w:p>
        </w:tc>
        <w:tc>
          <w:tcPr>
            <w:tcW w:w="1528" w:type="dxa"/>
            <w:vAlign w:val="center"/>
          </w:tcPr>
          <w:p w14:paraId="64AE62B8" w14:textId="77777777" w:rsidR="00B96383" w:rsidRPr="00B96383" w:rsidRDefault="00B96383" w:rsidP="00B96383">
            <w:pPr>
              <w:jc w:val="center"/>
              <w:rPr>
                <w:rFonts w:ascii="Arial" w:hAnsi="Arial" w:cs="Arial"/>
                <w:b/>
                <w:lang w:val="en-GB"/>
              </w:rPr>
            </w:pPr>
            <w:r w:rsidRPr="00B96383">
              <w:rPr>
                <w:rFonts w:ascii="Arial" w:hAnsi="Arial" w:cs="Arial"/>
                <w:b/>
                <w:lang w:val="en-GB"/>
              </w:rPr>
              <w:t>Trips / Loads</w:t>
            </w:r>
          </w:p>
        </w:tc>
        <w:tc>
          <w:tcPr>
            <w:tcW w:w="1795" w:type="dxa"/>
            <w:vAlign w:val="center"/>
          </w:tcPr>
          <w:p w14:paraId="110E142C" w14:textId="77777777" w:rsidR="00B96383" w:rsidRPr="00B96383" w:rsidRDefault="00B96383" w:rsidP="00B96383">
            <w:pPr>
              <w:jc w:val="center"/>
              <w:rPr>
                <w:rFonts w:ascii="Arial" w:hAnsi="Arial" w:cs="Arial"/>
                <w:b/>
                <w:lang w:val="en-GB"/>
              </w:rPr>
            </w:pPr>
            <w:r w:rsidRPr="00B96383">
              <w:rPr>
                <w:rFonts w:ascii="Arial" w:hAnsi="Arial" w:cs="Arial"/>
                <w:b/>
                <w:lang w:val="en-GB"/>
              </w:rPr>
              <w:t>Product Type</w:t>
            </w:r>
          </w:p>
        </w:tc>
        <w:tc>
          <w:tcPr>
            <w:tcW w:w="3330" w:type="dxa"/>
            <w:vAlign w:val="center"/>
          </w:tcPr>
          <w:p w14:paraId="6428A1F7" w14:textId="77777777" w:rsidR="00B96383" w:rsidRPr="00B96383" w:rsidRDefault="00B96383" w:rsidP="00B96383">
            <w:pPr>
              <w:jc w:val="center"/>
              <w:rPr>
                <w:rFonts w:ascii="Arial" w:hAnsi="Arial" w:cs="Arial"/>
                <w:b/>
                <w:lang w:val="en-GB"/>
              </w:rPr>
            </w:pPr>
            <w:r w:rsidRPr="00B96383">
              <w:rPr>
                <w:rFonts w:ascii="Arial" w:hAnsi="Arial" w:cs="Arial"/>
                <w:b/>
                <w:lang w:val="en-GB"/>
              </w:rPr>
              <w:t>Weight Summary</w:t>
            </w:r>
          </w:p>
        </w:tc>
      </w:tr>
      <w:tr w:rsidR="00B96383" w:rsidRPr="00B96383" w14:paraId="56D8E61A" w14:textId="77777777" w:rsidTr="006B1A88">
        <w:trPr>
          <w:jc w:val="center"/>
        </w:trPr>
        <w:tc>
          <w:tcPr>
            <w:tcW w:w="1982" w:type="dxa"/>
          </w:tcPr>
          <w:p w14:paraId="28917985"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Sukkur</w:t>
            </w:r>
          </w:p>
        </w:tc>
        <w:tc>
          <w:tcPr>
            <w:tcW w:w="1528" w:type="dxa"/>
          </w:tcPr>
          <w:p w14:paraId="6FEF9AFC" w14:textId="6F0FF7E3" w:rsidR="00B96383" w:rsidRPr="00B96383" w:rsidRDefault="00420220" w:rsidP="00B96383">
            <w:pPr>
              <w:jc w:val="center"/>
              <w:rPr>
                <w:rFonts w:ascii="Arial" w:hAnsi="Arial" w:cs="Arial"/>
                <w:lang w:val="en-GB"/>
              </w:rPr>
            </w:pPr>
            <w:r>
              <w:rPr>
                <w:rFonts w:ascii="Arial" w:hAnsi="Arial" w:cs="Arial"/>
                <w:lang w:val="en-GB"/>
              </w:rPr>
              <w:t>3</w:t>
            </w:r>
          </w:p>
        </w:tc>
        <w:tc>
          <w:tcPr>
            <w:tcW w:w="1795" w:type="dxa"/>
            <w:vAlign w:val="center"/>
          </w:tcPr>
          <w:p w14:paraId="5619B42D" w14:textId="16566C52" w:rsidR="00B96383" w:rsidRPr="00B96383" w:rsidRDefault="00B96383" w:rsidP="00B96383">
            <w:pPr>
              <w:jc w:val="cente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w:t>
            </w:r>
          </w:p>
        </w:tc>
        <w:tc>
          <w:tcPr>
            <w:tcW w:w="3330" w:type="dxa"/>
            <w:vMerge w:val="restart"/>
            <w:vAlign w:val="center"/>
          </w:tcPr>
          <w:p w14:paraId="3321FB4A" w14:textId="489024DC" w:rsidR="00B96383" w:rsidRPr="00B96383" w:rsidRDefault="00B96383" w:rsidP="00B96383">
            <w:pP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 18 tons / 12 metres</w:t>
            </w:r>
          </w:p>
          <w:p w14:paraId="39B210A9" w14:textId="06B225BB" w:rsidR="00B96383" w:rsidRPr="00B96383" w:rsidRDefault="00B96383" w:rsidP="00B96383">
            <w:pP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 4 tons / 4 metres</w:t>
            </w:r>
          </w:p>
          <w:p w14:paraId="7F3607DF" w14:textId="69485063" w:rsidR="00B96383" w:rsidRPr="00B96383" w:rsidRDefault="00B96383" w:rsidP="00B96383">
            <w:pPr>
              <w:rPr>
                <w:rFonts w:ascii="Arial" w:hAnsi="Arial" w:cs="Arial"/>
                <w:i/>
                <w:lang w:val="en-GB"/>
              </w:rPr>
            </w:pPr>
            <w:r w:rsidRPr="00B96383">
              <w:rPr>
                <w:rFonts w:ascii="Arial" w:hAnsi="Arial" w:cs="Arial"/>
                <w:lang w:val="en-GB"/>
              </w:rPr>
              <w:t xml:space="preserve">Raw </w:t>
            </w:r>
            <w:r w:rsidR="00420220">
              <w:rPr>
                <w:rFonts w:ascii="Arial" w:hAnsi="Arial" w:cs="Arial"/>
                <w:lang w:val="en-GB"/>
              </w:rPr>
              <w:t>t</w:t>
            </w:r>
            <w:r w:rsidRPr="00B96383">
              <w:rPr>
                <w:rFonts w:ascii="Arial" w:hAnsi="Arial" w:cs="Arial"/>
                <w:lang w:val="en-GB"/>
              </w:rPr>
              <w:t>ea: 26 tons / 12 metres</w:t>
            </w:r>
          </w:p>
        </w:tc>
      </w:tr>
      <w:tr w:rsidR="00B96383" w:rsidRPr="00B96383" w14:paraId="1B88190A" w14:textId="77777777" w:rsidTr="006B1A88">
        <w:trPr>
          <w:jc w:val="center"/>
        </w:trPr>
        <w:tc>
          <w:tcPr>
            <w:tcW w:w="1982" w:type="dxa"/>
          </w:tcPr>
          <w:p w14:paraId="5A006975"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Karachi</w:t>
            </w:r>
          </w:p>
        </w:tc>
        <w:tc>
          <w:tcPr>
            <w:tcW w:w="1528" w:type="dxa"/>
          </w:tcPr>
          <w:p w14:paraId="5CDA8A90" w14:textId="39E809C4" w:rsidR="00B96383" w:rsidRPr="00B96383" w:rsidRDefault="00420220" w:rsidP="00B96383">
            <w:pPr>
              <w:jc w:val="center"/>
              <w:rPr>
                <w:rFonts w:ascii="Arial" w:hAnsi="Arial" w:cs="Arial"/>
                <w:lang w:val="en-GB"/>
              </w:rPr>
            </w:pPr>
            <w:r>
              <w:rPr>
                <w:rFonts w:ascii="Arial" w:hAnsi="Arial" w:cs="Arial"/>
                <w:lang w:val="en-GB"/>
              </w:rPr>
              <w:t>3</w:t>
            </w:r>
          </w:p>
        </w:tc>
        <w:tc>
          <w:tcPr>
            <w:tcW w:w="1795" w:type="dxa"/>
            <w:vAlign w:val="center"/>
          </w:tcPr>
          <w:p w14:paraId="4702A714" w14:textId="1743B55D" w:rsidR="00B96383" w:rsidRPr="00B96383" w:rsidRDefault="00B96383" w:rsidP="00B96383">
            <w:pPr>
              <w:jc w:val="cente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w:t>
            </w:r>
          </w:p>
        </w:tc>
        <w:tc>
          <w:tcPr>
            <w:tcW w:w="3330" w:type="dxa"/>
            <w:vMerge/>
          </w:tcPr>
          <w:p w14:paraId="4BD09244" w14:textId="77777777" w:rsidR="00B96383" w:rsidRPr="00B96383" w:rsidRDefault="00B96383" w:rsidP="00B96383">
            <w:pPr>
              <w:rPr>
                <w:rFonts w:ascii="Arial" w:hAnsi="Arial" w:cs="Arial"/>
                <w:lang w:val="en-GB"/>
              </w:rPr>
            </w:pPr>
          </w:p>
        </w:tc>
      </w:tr>
      <w:tr w:rsidR="00B96383" w:rsidRPr="00B96383" w14:paraId="02DEBC14" w14:textId="77777777" w:rsidTr="006B1A88">
        <w:trPr>
          <w:jc w:val="center"/>
        </w:trPr>
        <w:tc>
          <w:tcPr>
            <w:tcW w:w="1982" w:type="dxa"/>
          </w:tcPr>
          <w:p w14:paraId="4F356268"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Khanewal</w:t>
            </w:r>
          </w:p>
        </w:tc>
        <w:tc>
          <w:tcPr>
            <w:tcW w:w="1528" w:type="dxa"/>
          </w:tcPr>
          <w:p w14:paraId="4E0D1E73" w14:textId="38A6F514" w:rsidR="00B96383" w:rsidRPr="00B96383" w:rsidRDefault="00420220" w:rsidP="00B96383">
            <w:pPr>
              <w:jc w:val="center"/>
              <w:rPr>
                <w:rFonts w:ascii="Arial" w:hAnsi="Arial" w:cs="Arial"/>
                <w:lang w:val="en-GB"/>
              </w:rPr>
            </w:pPr>
            <w:r>
              <w:rPr>
                <w:rFonts w:ascii="Arial" w:hAnsi="Arial" w:cs="Arial"/>
                <w:lang w:val="en-GB"/>
              </w:rPr>
              <w:t>1</w:t>
            </w:r>
          </w:p>
        </w:tc>
        <w:tc>
          <w:tcPr>
            <w:tcW w:w="1795" w:type="dxa"/>
            <w:vAlign w:val="center"/>
          </w:tcPr>
          <w:p w14:paraId="6856067B" w14:textId="37FBDF42" w:rsidR="00B96383" w:rsidRPr="00B96383" w:rsidRDefault="00B96383" w:rsidP="00B96383">
            <w:pPr>
              <w:jc w:val="cente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w:t>
            </w:r>
          </w:p>
        </w:tc>
        <w:tc>
          <w:tcPr>
            <w:tcW w:w="3330" w:type="dxa"/>
            <w:vMerge/>
          </w:tcPr>
          <w:p w14:paraId="47437B51" w14:textId="77777777" w:rsidR="00B96383" w:rsidRPr="00B96383" w:rsidRDefault="00B96383" w:rsidP="00B96383">
            <w:pPr>
              <w:rPr>
                <w:rFonts w:ascii="Arial" w:hAnsi="Arial" w:cs="Arial"/>
                <w:lang w:val="en-GB"/>
              </w:rPr>
            </w:pPr>
          </w:p>
        </w:tc>
      </w:tr>
      <w:tr w:rsidR="00B96383" w:rsidRPr="00B96383" w14:paraId="50F581A6" w14:textId="77777777" w:rsidTr="006B1A88">
        <w:trPr>
          <w:jc w:val="center"/>
        </w:trPr>
        <w:tc>
          <w:tcPr>
            <w:tcW w:w="1982" w:type="dxa"/>
          </w:tcPr>
          <w:p w14:paraId="35E20317"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w:t>
            </w:r>
            <w:proofErr w:type="spellStart"/>
            <w:r w:rsidRPr="00B96383">
              <w:rPr>
                <w:rFonts w:ascii="Arial" w:hAnsi="Arial" w:cs="Arial"/>
                <w:lang w:val="en-GB"/>
              </w:rPr>
              <w:t>Hattar</w:t>
            </w:r>
            <w:proofErr w:type="spellEnd"/>
          </w:p>
        </w:tc>
        <w:tc>
          <w:tcPr>
            <w:tcW w:w="1528" w:type="dxa"/>
          </w:tcPr>
          <w:p w14:paraId="3A9D4933" w14:textId="4FBB951D" w:rsidR="00B96383" w:rsidRPr="00B96383" w:rsidRDefault="00420220" w:rsidP="00B96383">
            <w:pPr>
              <w:jc w:val="center"/>
              <w:rPr>
                <w:rFonts w:ascii="Arial" w:hAnsi="Arial" w:cs="Arial"/>
                <w:lang w:val="en-GB"/>
              </w:rPr>
            </w:pPr>
            <w:r>
              <w:rPr>
                <w:rFonts w:ascii="Arial" w:hAnsi="Arial" w:cs="Arial"/>
                <w:lang w:val="en-GB"/>
              </w:rPr>
              <w:t>2</w:t>
            </w:r>
          </w:p>
        </w:tc>
        <w:tc>
          <w:tcPr>
            <w:tcW w:w="1795" w:type="dxa"/>
            <w:vAlign w:val="center"/>
          </w:tcPr>
          <w:p w14:paraId="3F0DEAB7" w14:textId="18F3A55B" w:rsidR="00B96383" w:rsidRPr="00B96383" w:rsidRDefault="00B96383" w:rsidP="00B96383">
            <w:pPr>
              <w:jc w:val="center"/>
              <w:rPr>
                <w:rFonts w:ascii="Arial" w:hAnsi="Arial" w:cs="Arial"/>
                <w:lang w:val="en-GB"/>
              </w:rPr>
            </w:pPr>
            <w:r w:rsidRPr="00B96383">
              <w:rPr>
                <w:rFonts w:ascii="Arial" w:hAnsi="Arial" w:cs="Arial"/>
                <w:lang w:val="en-GB"/>
              </w:rPr>
              <w:t xml:space="preserve">Raw </w:t>
            </w:r>
            <w:r w:rsidR="00420220">
              <w:rPr>
                <w:rFonts w:ascii="Arial" w:hAnsi="Arial" w:cs="Arial"/>
                <w:lang w:val="en-GB"/>
              </w:rPr>
              <w:t>t</w:t>
            </w:r>
            <w:r w:rsidRPr="00B96383">
              <w:rPr>
                <w:rFonts w:ascii="Arial" w:hAnsi="Arial" w:cs="Arial"/>
                <w:lang w:val="en-GB"/>
              </w:rPr>
              <w:t>ea</w:t>
            </w:r>
          </w:p>
        </w:tc>
        <w:tc>
          <w:tcPr>
            <w:tcW w:w="3330" w:type="dxa"/>
            <w:vMerge/>
          </w:tcPr>
          <w:p w14:paraId="13F2495F" w14:textId="77777777" w:rsidR="00B96383" w:rsidRPr="00B96383" w:rsidRDefault="00B96383" w:rsidP="00B96383">
            <w:pPr>
              <w:rPr>
                <w:rFonts w:ascii="Arial" w:hAnsi="Arial" w:cs="Arial"/>
                <w:lang w:val="en-GB"/>
              </w:rPr>
            </w:pPr>
          </w:p>
        </w:tc>
      </w:tr>
      <w:tr w:rsidR="00B96383" w:rsidRPr="00B96383" w14:paraId="7B880E32" w14:textId="77777777" w:rsidTr="006B1A88">
        <w:trPr>
          <w:jc w:val="center"/>
        </w:trPr>
        <w:tc>
          <w:tcPr>
            <w:tcW w:w="1982" w:type="dxa"/>
          </w:tcPr>
          <w:p w14:paraId="757BA9B9"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Lahore</w:t>
            </w:r>
          </w:p>
        </w:tc>
        <w:tc>
          <w:tcPr>
            <w:tcW w:w="1528" w:type="dxa"/>
          </w:tcPr>
          <w:p w14:paraId="242B180B" w14:textId="417F4AFE" w:rsidR="00B96383" w:rsidRPr="00B96383" w:rsidRDefault="00420220" w:rsidP="00B96383">
            <w:pPr>
              <w:jc w:val="center"/>
              <w:rPr>
                <w:rFonts w:ascii="Arial" w:hAnsi="Arial" w:cs="Arial"/>
                <w:lang w:val="en-GB"/>
              </w:rPr>
            </w:pPr>
            <w:r>
              <w:rPr>
                <w:rFonts w:ascii="Arial" w:hAnsi="Arial" w:cs="Arial"/>
                <w:lang w:val="en-GB"/>
              </w:rPr>
              <w:t>1</w:t>
            </w:r>
          </w:p>
        </w:tc>
        <w:tc>
          <w:tcPr>
            <w:tcW w:w="1795" w:type="dxa"/>
            <w:vAlign w:val="center"/>
          </w:tcPr>
          <w:p w14:paraId="24461EF6" w14:textId="6FB982C2" w:rsidR="00B96383" w:rsidRPr="00B96383" w:rsidRDefault="00B96383" w:rsidP="00B96383">
            <w:pPr>
              <w:jc w:val="center"/>
              <w:rPr>
                <w:rFonts w:ascii="Arial" w:hAnsi="Arial" w:cs="Arial"/>
                <w:lang w:val="en-GB"/>
              </w:rPr>
            </w:pPr>
            <w:r w:rsidRPr="00B96383">
              <w:rPr>
                <w:rFonts w:ascii="Arial" w:hAnsi="Arial" w:cs="Arial"/>
                <w:lang w:val="en-GB"/>
              </w:rPr>
              <w:t xml:space="preserve">Final </w:t>
            </w:r>
            <w:r w:rsidR="00420220">
              <w:rPr>
                <w:rFonts w:ascii="Arial" w:hAnsi="Arial" w:cs="Arial"/>
                <w:lang w:val="en-GB"/>
              </w:rPr>
              <w:t>p</w:t>
            </w:r>
            <w:r w:rsidRPr="00B96383">
              <w:rPr>
                <w:rFonts w:ascii="Arial" w:hAnsi="Arial" w:cs="Arial"/>
                <w:lang w:val="en-GB"/>
              </w:rPr>
              <w:t>roduct</w:t>
            </w:r>
          </w:p>
        </w:tc>
        <w:tc>
          <w:tcPr>
            <w:tcW w:w="3330" w:type="dxa"/>
            <w:vMerge/>
          </w:tcPr>
          <w:p w14:paraId="311E895A" w14:textId="77777777" w:rsidR="00B96383" w:rsidRPr="00B96383" w:rsidRDefault="00B96383" w:rsidP="00B96383">
            <w:pPr>
              <w:rPr>
                <w:rFonts w:ascii="Arial" w:hAnsi="Arial" w:cs="Arial"/>
                <w:lang w:val="en-GB"/>
              </w:rPr>
            </w:pPr>
          </w:p>
        </w:tc>
      </w:tr>
    </w:tbl>
    <w:p w14:paraId="2D957F76" w14:textId="77777777" w:rsidR="00B96383" w:rsidRPr="00B96383" w:rsidRDefault="00B96383" w:rsidP="00B96383">
      <w:pPr>
        <w:pStyle w:val="FootnoteText1"/>
        <w:rPr>
          <w:lang w:val="en-GB"/>
        </w:rPr>
      </w:pPr>
    </w:p>
    <w:p w14:paraId="5B47AFE7" w14:textId="77777777" w:rsidR="00B96383" w:rsidRPr="00B96383" w:rsidRDefault="00B96383" w:rsidP="00B96383">
      <w:pPr>
        <w:pStyle w:val="FootnoteText1"/>
        <w:rPr>
          <w:lang w:val="en-GB"/>
        </w:rPr>
      </w:pPr>
      <w:r w:rsidRPr="00B96383">
        <w:rPr>
          <w:lang w:val="en-GB"/>
        </w:rPr>
        <w:t>Source: Created by case authors using information collected from the company.</w:t>
      </w:r>
    </w:p>
    <w:p w14:paraId="6834092E" w14:textId="77777777" w:rsidR="00B96383" w:rsidRPr="00B96383" w:rsidRDefault="00B96383" w:rsidP="00B96383">
      <w:pPr>
        <w:pStyle w:val="BodyTextMain"/>
        <w:rPr>
          <w:lang w:val="en-GB"/>
        </w:rPr>
      </w:pPr>
    </w:p>
    <w:p w14:paraId="2F5128DE" w14:textId="422DAD07" w:rsidR="00420220" w:rsidRDefault="00420220">
      <w:pPr>
        <w:spacing w:after="200" w:line="276" w:lineRule="auto"/>
        <w:rPr>
          <w:sz w:val="22"/>
          <w:szCs w:val="22"/>
          <w:lang w:val="en-GB"/>
        </w:rPr>
      </w:pPr>
      <w:r>
        <w:rPr>
          <w:lang w:val="en-GB"/>
        </w:rPr>
        <w:br w:type="page"/>
      </w:r>
    </w:p>
    <w:p w14:paraId="5799897D" w14:textId="15B22973" w:rsidR="00B96383" w:rsidRPr="00B96383" w:rsidRDefault="00B96383" w:rsidP="00B96383">
      <w:pPr>
        <w:pStyle w:val="Casehead1"/>
        <w:jc w:val="center"/>
        <w:rPr>
          <w:lang w:val="en-GB"/>
        </w:rPr>
      </w:pPr>
      <w:r w:rsidRPr="00B96383">
        <w:rPr>
          <w:lang w:val="en-GB"/>
        </w:rPr>
        <w:lastRenderedPageBreak/>
        <w:t xml:space="preserve">Exhibit 4: Load share of </w:t>
      </w:r>
      <w:r w:rsidR="0068031B">
        <w:rPr>
          <w:lang w:val="en-GB"/>
        </w:rPr>
        <w:t>Ahad Walla</w:t>
      </w:r>
      <w:r w:rsidRPr="00B96383">
        <w:rPr>
          <w:lang w:val="en-GB"/>
        </w:rPr>
        <w:t xml:space="preserve"> (in tons per day)</w:t>
      </w:r>
    </w:p>
    <w:p w14:paraId="383C6D22" w14:textId="77777777" w:rsidR="00B96383" w:rsidRPr="00B96383" w:rsidRDefault="00B96383" w:rsidP="00B96383">
      <w:pPr>
        <w:pStyle w:val="BodyTextMain"/>
        <w:rPr>
          <w:lang w:val="en-GB"/>
        </w:rPr>
      </w:pPr>
    </w:p>
    <w:p w14:paraId="01337A56" w14:textId="77777777" w:rsidR="00B96383" w:rsidRPr="00B96383" w:rsidRDefault="00B96383" w:rsidP="00420220">
      <w:pPr>
        <w:jc w:val="center"/>
        <w:rPr>
          <w:rStyle w:val="BodyTextMainChar"/>
          <w:lang w:val="en-GB"/>
        </w:rPr>
      </w:pPr>
      <w:bookmarkStart w:id="0" w:name="_GoBack"/>
      <w:r w:rsidRPr="00B96383">
        <w:rPr>
          <w:noProof/>
          <w:lang w:val="en-GB" w:eastAsia="en-GB"/>
        </w:rPr>
        <w:drawing>
          <wp:inline distT="0" distB="0" distL="0" distR="0" wp14:anchorId="5FA0811A" wp14:editId="0234E8E4">
            <wp:extent cx="5939943" cy="3498850"/>
            <wp:effectExtent l="0" t="0" r="381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2EE8E593" w14:textId="77777777" w:rsidR="00B96383" w:rsidRPr="00B96383" w:rsidRDefault="00B96383" w:rsidP="00B96383">
      <w:pPr>
        <w:pStyle w:val="FootnoteText1"/>
        <w:rPr>
          <w:lang w:val="en-GB"/>
        </w:rPr>
      </w:pPr>
    </w:p>
    <w:p w14:paraId="37BBF1F3" w14:textId="77777777" w:rsidR="00B96383" w:rsidRPr="00B96383" w:rsidRDefault="00B96383" w:rsidP="00B96383">
      <w:pPr>
        <w:pStyle w:val="FootnoteText1"/>
        <w:rPr>
          <w:lang w:val="en-GB"/>
        </w:rPr>
      </w:pPr>
      <w:r w:rsidRPr="00B96383">
        <w:rPr>
          <w:lang w:val="en-GB"/>
        </w:rPr>
        <w:t>Source: Created by case authors using information collected from the company.</w:t>
      </w:r>
    </w:p>
    <w:p w14:paraId="403DC970" w14:textId="5803C4FA" w:rsidR="00B96383" w:rsidRDefault="00B96383" w:rsidP="00B96383">
      <w:pPr>
        <w:pStyle w:val="BodyTextMain"/>
        <w:rPr>
          <w:lang w:val="en-GB"/>
        </w:rPr>
      </w:pPr>
    </w:p>
    <w:p w14:paraId="23A89273" w14:textId="77777777" w:rsidR="00420220" w:rsidRPr="00B96383" w:rsidRDefault="00420220" w:rsidP="00B96383">
      <w:pPr>
        <w:pStyle w:val="BodyTextMain"/>
        <w:rPr>
          <w:lang w:val="en-GB"/>
        </w:rPr>
      </w:pPr>
    </w:p>
    <w:p w14:paraId="1D659ADE" w14:textId="15686432" w:rsidR="00B96383" w:rsidRPr="00B96383" w:rsidRDefault="00B96383" w:rsidP="00B96383">
      <w:pPr>
        <w:pStyle w:val="Casehead1"/>
        <w:jc w:val="center"/>
        <w:rPr>
          <w:lang w:val="en-GB"/>
        </w:rPr>
      </w:pPr>
      <w:r w:rsidRPr="00B96383">
        <w:rPr>
          <w:lang w:val="en-GB"/>
        </w:rPr>
        <w:t>Exhibit 5: One-way Distances</w:t>
      </w:r>
    </w:p>
    <w:p w14:paraId="5DF2ED92" w14:textId="77777777" w:rsidR="00B96383" w:rsidRPr="00B96383" w:rsidRDefault="00B96383" w:rsidP="00B96383">
      <w:pPr>
        <w:pStyle w:val="BodyTextMain"/>
        <w:rPr>
          <w:lang w:val="en-GB"/>
        </w:rPr>
      </w:pPr>
    </w:p>
    <w:tbl>
      <w:tblPr>
        <w:tblStyle w:val="TableGrid1"/>
        <w:tblW w:w="0" w:type="auto"/>
        <w:jc w:val="center"/>
        <w:tblLook w:val="04A0" w:firstRow="1" w:lastRow="0" w:firstColumn="1" w:lastColumn="0" w:noHBand="0" w:noVBand="1"/>
      </w:tblPr>
      <w:tblGrid>
        <w:gridCol w:w="1890"/>
        <w:gridCol w:w="1890"/>
        <w:gridCol w:w="1737"/>
        <w:gridCol w:w="1768"/>
      </w:tblGrid>
      <w:tr w:rsidR="00B96383" w:rsidRPr="00B96383" w14:paraId="7F4E3A53" w14:textId="77777777" w:rsidTr="00B42F90">
        <w:trPr>
          <w:jc w:val="center"/>
        </w:trPr>
        <w:tc>
          <w:tcPr>
            <w:tcW w:w="1890" w:type="dxa"/>
            <w:vAlign w:val="center"/>
          </w:tcPr>
          <w:p w14:paraId="4B90D959" w14:textId="77777777" w:rsidR="00B96383" w:rsidRPr="00B96383" w:rsidRDefault="00B96383" w:rsidP="00B96383">
            <w:pPr>
              <w:jc w:val="center"/>
              <w:rPr>
                <w:rFonts w:ascii="Arial" w:hAnsi="Arial" w:cs="Arial"/>
                <w:b/>
                <w:lang w:val="en-GB"/>
              </w:rPr>
            </w:pPr>
            <w:r w:rsidRPr="00B96383">
              <w:rPr>
                <w:rFonts w:ascii="Arial" w:hAnsi="Arial" w:cs="Arial"/>
                <w:b/>
                <w:lang w:val="en-GB"/>
              </w:rPr>
              <w:t>Route</w:t>
            </w:r>
          </w:p>
        </w:tc>
        <w:tc>
          <w:tcPr>
            <w:tcW w:w="1890" w:type="dxa"/>
            <w:vAlign w:val="center"/>
          </w:tcPr>
          <w:p w14:paraId="0EEF06F9" w14:textId="77777777" w:rsidR="00B96383" w:rsidRPr="00B96383" w:rsidRDefault="00B96383" w:rsidP="00B96383">
            <w:pPr>
              <w:jc w:val="center"/>
              <w:rPr>
                <w:rFonts w:ascii="Arial" w:hAnsi="Arial" w:cs="Arial"/>
                <w:b/>
                <w:lang w:val="en-GB"/>
              </w:rPr>
            </w:pPr>
            <w:r w:rsidRPr="00B96383">
              <w:rPr>
                <w:rFonts w:ascii="Arial" w:hAnsi="Arial" w:cs="Arial"/>
                <w:b/>
                <w:lang w:val="en-GB"/>
              </w:rPr>
              <w:t>Distance (in km)</w:t>
            </w:r>
          </w:p>
        </w:tc>
        <w:tc>
          <w:tcPr>
            <w:tcW w:w="1737" w:type="dxa"/>
            <w:vAlign w:val="center"/>
          </w:tcPr>
          <w:p w14:paraId="02EB378E" w14:textId="77777777" w:rsidR="00B96383" w:rsidRPr="00B96383" w:rsidRDefault="00B96383" w:rsidP="00B96383">
            <w:pPr>
              <w:jc w:val="center"/>
              <w:rPr>
                <w:rFonts w:ascii="Arial" w:hAnsi="Arial" w:cs="Arial"/>
                <w:b/>
                <w:lang w:val="en-GB"/>
              </w:rPr>
            </w:pPr>
            <w:r w:rsidRPr="00B96383">
              <w:rPr>
                <w:rFonts w:ascii="Arial" w:hAnsi="Arial" w:cs="Arial"/>
                <w:b/>
                <w:lang w:val="en-GB"/>
              </w:rPr>
              <w:t>Route</w:t>
            </w:r>
          </w:p>
        </w:tc>
        <w:tc>
          <w:tcPr>
            <w:tcW w:w="1768" w:type="dxa"/>
            <w:vAlign w:val="center"/>
          </w:tcPr>
          <w:p w14:paraId="14BF05CD" w14:textId="77777777" w:rsidR="00B96383" w:rsidRPr="00B96383" w:rsidRDefault="00B96383" w:rsidP="00B96383">
            <w:pPr>
              <w:jc w:val="center"/>
              <w:rPr>
                <w:rFonts w:ascii="Arial" w:hAnsi="Arial" w:cs="Arial"/>
                <w:b/>
                <w:lang w:val="en-GB"/>
              </w:rPr>
            </w:pPr>
            <w:r w:rsidRPr="00B96383">
              <w:rPr>
                <w:rFonts w:ascii="Arial" w:hAnsi="Arial" w:cs="Arial"/>
                <w:b/>
                <w:lang w:val="en-GB"/>
              </w:rPr>
              <w:t>Distance (in km)</w:t>
            </w:r>
          </w:p>
        </w:tc>
      </w:tr>
      <w:tr w:rsidR="00B96383" w:rsidRPr="00B96383" w14:paraId="4F7D00D2" w14:textId="77777777" w:rsidTr="00B42F90">
        <w:trPr>
          <w:jc w:val="center"/>
        </w:trPr>
        <w:tc>
          <w:tcPr>
            <w:tcW w:w="1890" w:type="dxa"/>
          </w:tcPr>
          <w:p w14:paraId="7720837A"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Karachi</w:t>
            </w:r>
          </w:p>
        </w:tc>
        <w:tc>
          <w:tcPr>
            <w:tcW w:w="1890" w:type="dxa"/>
            <w:vAlign w:val="center"/>
          </w:tcPr>
          <w:p w14:paraId="3560CCF1" w14:textId="77777777" w:rsidR="00B96383" w:rsidRPr="00B96383" w:rsidRDefault="00B96383" w:rsidP="00B96383">
            <w:pPr>
              <w:ind w:right="103"/>
              <w:jc w:val="right"/>
              <w:rPr>
                <w:rFonts w:ascii="Arial" w:hAnsi="Arial" w:cs="Arial"/>
                <w:lang w:val="en-GB"/>
              </w:rPr>
            </w:pPr>
            <w:r w:rsidRPr="00B96383">
              <w:rPr>
                <w:rFonts w:ascii="Arial" w:hAnsi="Arial" w:cs="Arial"/>
                <w:lang w:val="en-GB"/>
              </w:rPr>
              <w:t>155</w:t>
            </w:r>
          </w:p>
        </w:tc>
        <w:tc>
          <w:tcPr>
            <w:tcW w:w="1737" w:type="dxa"/>
          </w:tcPr>
          <w:p w14:paraId="5DA3097F" w14:textId="77777777" w:rsidR="00B96383" w:rsidRPr="00B96383" w:rsidRDefault="00B96383" w:rsidP="00B96383">
            <w:pPr>
              <w:ind w:right="103"/>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Sukkur</w:t>
            </w:r>
          </w:p>
        </w:tc>
        <w:tc>
          <w:tcPr>
            <w:tcW w:w="1768" w:type="dxa"/>
            <w:vAlign w:val="center"/>
          </w:tcPr>
          <w:p w14:paraId="52B04612" w14:textId="77777777" w:rsidR="00B96383" w:rsidRPr="00B96383" w:rsidRDefault="00B96383" w:rsidP="00B96383">
            <w:pPr>
              <w:ind w:right="103"/>
              <w:jc w:val="right"/>
              <w:rPr>
                <w:rFonts w:ascii="Arial" w:hAnsi="Arial" w:cs="Arial"/>
                <w:lang w:val="en-GB"/>
              </w:rPr>
            </w:pPr>
            <w:r w:rsidRPr="00B96383">
              <w:rPr>
                <w:rFonts w:ascii="Arial" w:hAnsi="Arial" w:cs="Arial"/>
                <w:lang w:val="en-GB"/>
              </w:rPr>
              <w:t>330</w:t>
            </w:r>
          </w:p>
        </w:tc>
      </w:tr>
      <w:tr w:rsidR="00B96383" w:rsidRPr="00B96383" w14:paraId="5D3776C2" w14:textId="77777777" w:rsidTr="00B42F90">
        <w:trPr>
          <w:jc w:val="center"/>
        </w:trPr>
        <w:tc>
          <w:tcPr>
            <w:tcW w:w="1890" w:type="dxa"/>
          </w:tcPr>
          <w:p w14:paraId="099561CB" w14:textId="77777777" w:rsidR="00B96383" w:rsidRPr="00B96383" w:rsidRDefault="00B96383" w:rsidP="00B96383">
            <w:pPr>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Khanewal</w:t>
            </w:r>
          </w:p>
        </w:tc>
        <w:tc>
          <w:tcPr>
            <w:tcW w:w="1890" w:type="dxa"/>
            <w:vAlign w:val="center"/>
          </w:tcPr>
          <w:p w14:paraId="42D552A2" w14:textId="77777777" w:rsidR="00B96383" w:rsidRPr="00B96383" w:rsidRDefault="00B96383" w:rsidP="00B96383">
            <w:pPr>
              <w:ind w:right="103"/>
              <w:jc w:val="right"/>
              <w:rPr>
                <w:rFonts w:ascii="Arial" w:hAnsi="Arial" w:cs="Arial"/>
                <w:lang w:val="en-GB"/>
              </w:rPr>
            </w:pPr>
            <w:r w:rsidRPr="00B96383">
              <w:rPr>
                <w:rFonts w:ascii="Arial" w:hAnsi="Arial" w:cs="Arial"/>
                <w:lang w:val="en-GB"/>
              </w:rPr>
              <w:t>800</w:t>
            </w:r>
          </w:p>
        </w:tc>
        <w:tc>
          <w:tcPr>
            <w:tcW w:w="1737" w:type="dxa"/>
          </w:tcPr>
          <w:p w14:paraId="0CCFD8F0" w14:textId="77777777" w:rsidR="00B96383" w:rsidRPr="00B96383" w:rsidRDefault="00B96383" w:rsidP="00B96383">
            <w:pPr>
              <w:ind w:right="103"/>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Lahore</w:t>
            </w:r>
          </w:p>
        </w:tc>
        <w:tc>
          <w:tcPr>
            <w:tcW w:w="1768" w:type="dxa"/>
            <w:vAlign w:val="center"/>
          </w:tcPr>
          <w:p w14:paraId="1CC218A0" w14:textId="77777777" w:rsidR="00B96383" w:rsidRPr="00B96383" w:rsidRDefault="00B96383" w:rsidP="00B96383">
            <w:pPr>
              <w:ind w:right="103"/>
              <w:jc w:val="right"/>
              <w:rPr>
                <w:rFonts w:ascii="Arial" w:hAnsi="Arial" w:cs="Arial"/>
                <w:lang w:val="en-GB"/>
              </w:rPr>
            </w:pPr>
            <w:r w:rsidRPr="00B96383">
              <w:rPr>
                <w:rFonts w:ascii="Arial" w:hAnsi="Arial" w:cs="Arial"/>
                <w:lang w:val="en-GB"/>
              </w:rPr>
              <w:t>1,100</w:t>
            </w:r>
          </w:p>
        </w:tc>
      </w:tr>
      <w:tr w:rsidR="00B96383" w:rsidRPr="00B96383" w14:paraId="4467F626" w14:textId="77777777" w:rsidTr="00B42F90">
        <w:trPr>
          <w:jc w:val="center"/>
        </w:trPr>
        <w:tc>
          <w:tcPr>
            <w:tcW w:w="1890" w:type="dxa"/>
          </w:tcPr>
          <w:p w14:paraId="33D3D901" w14:textId="77777777" w:rsidR="00B96383" w:rsidRPr="00B96383" w:rsidRDefault="00B96383" w:rsidP="00B96383">
            <w:pPr>
              <w:rPr>
                <w:rFonts w:ascii="Arial" w:hAnsi="Arial" w:cs="Arial"/>
                <w:lang w:val="en-GB"/>
              </w:rPr>
            </w:pPr>
          </w:p>
        </w:tc>
        <w:tc>
          <w:tcPr>
            <w:tcW w:w="1890" w:type="dxa"/>
            <w:vAlign w:val="center"/>
          </w:tcPr>
          <w:p w14:paraId="6138BDC0" w14:textId="77777777" w:rsidR="00B96383" w:rsidRPr="00B96383" w:rsidRDefault="00B96383" w:rsidP="00B96383">
            <w:pPr>
              <w:ind w:right="103"/>
              <w:jc w:val="right"/>
              <w:rPr>
                <w:rFonts w:ascii="Arial" w:hAnsi="Arial" w:cs="Arial"/>
                <w:lang w:val="en-GB"/>
              </w:rPr>
            </w:pPr>
          </w:p>
        </w:tc>
        <w:tc>
          <w:tcPr>
            <w:tcW w:w="1737" w:type="dxa"/>
          </w:tcPr>
          <w:p w14:paraId="58D4460A" w14:textId="77777777" w:rsidR="00B96383" w:rsidRPr="00B96383" w:rsidRDefault="00B96383" w:rsidP="00B96383">
            <w:pPr>
              <w:ind w:right="103"/>
              <w:rPr>
                <w:rFonts w:ascii="Arial" w:hAnsi="Arial" w:cs="Arial"/>
                <w:lang w:val="en-GB"/>
              </w:rPr>
            </w:pPr>
            <w:proofErr w:type="spellStart"/>
            <w:r w:rsidRPr="00B96383">
              <w:rPr>
                <w:rFonts w:ascii="Arial" w:hAnsi="Arial" w:cs="Arial"/>
                <w:lang w:val="en-GB"/>
              </w:rPr>
              <w:t>Kotri</w:t>
            </w:r>
            <w:proofErr w:type="spellEnd"/>
            <w:r w:rsidRPr="00B96383">
              <w:rPr>
                <w:rFonts w:ascii="Arial" w:hAnsi="Arial" w:cs="Arial"/>
                <w:lang w:val="en-GB"/>
              </w:rPr>
              <w:t xml:space="preserve"> to </w:t>
            </w:r>
            <w:proofErr w:type="spellStart"/>
            <w:r w:rsidRPr="00B96383">
              <w:rPr>
                <w:rFonts w:ascii="Arial" w:hAnsi="Arial" w:cs="Arial"/>
                <w:lang w:val="en-GB"/>
              </w:rPr>
              <w:t>Hattar</w:t>
            </w:r>
            <w:proofErr w:type="spellEnd"/>
          </w:p>
        </w:tc>
        <w:tc>
          <w:tcPr>
            <w:tcW w:w="1768" w:type="dxa"/>
            <w:vAlign w:val="center"/>
          </w:tcPr>
          <w:p w14:paraId="628FDEEC" w14:textId="77777777" w:rsidR="00B96383" w:rsidRPr="00B96383" w:rsidRDefault="00B96383" w:rsidP="00B96383">
            <w:pPr>
              <w:ind w:right="103"/>
              <w:jc w:val="right"/>
              <w:rPr>
                <w:rFonts w:ascii="Arial" w:hAnsi="Arial" w:cs="Arial"/>
                <w:lang w:val="en-GB"/>
              </w:rPr>
            </w:pPr>
            <w:r w:rsidRPr="00B96383">
              <w:rPr>
                <w:rFonts w:ascii="Arial" w:hAnsi="Arial" w:cs="Arial"/>
                <w:lang w:val="en-GB"/>
              </w:rPr>
              <w:t>1,360</w:t>
            </w:r>
          </w:p>
        </w:tc>
      </w:tr>
    </w:tbl>
    <w:p w14:paraId="635AF7A7" w14:textId="309CD818" w:rsidR="00B96383" w:rsidRDefault="00B96383" w:rsidP="00420220">
      <w:pPr>
        <w:pStyle w:val="FootnoteText1"/>
        <w:rPr>
          <w:lang w:val="en-GB"/>
        </w:rPr>
      </w:pPr>
    </w:p>
    <w:p w14:paraId="0C1AD069" w14:textId="62473DA1" w:rsidR="00420220" w:rsidRPr="00420220" w:rsidRDefault="00420220" w:rsidP="00420220">
      <w:pPr>
        <w:pStyle w:val="FootnoteText1"/>
        <w:rPr>
          <w:lang w:val="en-GB"/>
        </w:rPr>
      </w:pPr>
      <w:r>
        <w:rPr>
          <w:lang w:val="en-GB"/>
        </w:rPr>
        <w:t>Note: km = kilometres</w:t>
      </w:r>
    </w:p>
    <w:p w14:paraId="33DBB86E" w14:textId="77777777" w:rsidR="00B96383" w:rsidRPr="00B96383" w:rsidRDefault="00B96383" w:rsidP="00420220">
      <w:pPr>
        <w:pStyle w:val="FootnoteText1"/>
        <w:rPr>
          <w:lang w:val="en-GB"/>
        </w:rPr>
      </w:pPr>
      <w:r w:rsidRPr="00B96383">
        <w:rPr>
          <w:lang w:val="en-GB"/>
        </w:rPr>
        <w:t>Source: Created by case authors using Google Maps.</w:t>
      </w:r>
    </w:p>
    <w:p w14:paraId="0F3F29FB" w14:textId="77777777" w:rsidR="00B96383" w:rsidRPr="00B96383" w:rsidRDefault="00B96383" w:rsidP="00B96383">
      <w:pPr>
        <w:pStyle w:val="BodyTextMain"/>
        <w:rPr>
          <w:lang w:val="en-GB"/>
        </w:rPr>
      </w:pPr>
    </w:p>
    <w:p w14:paraId="053A49BE" w14:textId="77777777" w:rsidR="00B96383" w:rsidRPr="00B96383" w:rsidRDefault="00B96383" w:rsidP="00B96383">
      <w:pPr>
        <w:pStyle w:val="BodyTextMain"/>
        <w:rPr>
          <w:lang w:val="en-GB"/>
        </w:rPr>
      </w:pPr>
    </w:p>
    <w:p w14:paraId="282BC369" w14:textId="0F4F8B03" w:rsidR="00B96383" w:rsidRPr="00B96383" w:rsidRDefault="00B96383" w:rsidP="00B96383">
      <w:pPr>
        <w:pStyle w:val="Casehead1"/>
        <w:jc w:val="center"/>
        <w:rPr>
          <w:lang w:val="en-GB"/>
        </w:rPr>
      </w:pPr>
      <w:r w:rsidRPr="00B96383">
        <w:rPr>
          <w:lang w:val="en-GB"/>
        </w:rPr>
        <w:t>Exhibit 6: Cost Analysis—</w:t>
      </w:r>
      <w:r w:rsidR="0068031B">
        <w:rPr>
          <w:lang w:val="en-GB"/>
        </w:rPr>
        <w:t>Ahad Walla</w:t>
      </w:r>
      <w:r w:rsidRPr="00B96383">
        <w:rPr>
          <w:lang w:val="en-GB"/>
        </w:rPr>
        <w:t xml:space="preserve"> versus Other Transporters</w:t>
      </w:r>
    </w:p>
    <w:p w14:paraId="31F44E44" w14:textId="77777777" w:rsidR="00B96383" w:rsidRPr="00B96383" w:rsidRDefault="00B96383" w:rsidP="00B96383">
      <w:pPr>
        <w:pStyle w:val="BodyTextMain"/>
        <w:rPr>
          <w:lang w:val="en-GB"/>
        </w:rPr>
      </w:pPr>
    </w:p>
    <w:tbl>
      <w:tblPr>
        <w:tblStyle w:val="TableGrid1"/>
        <w:tblW w:w="0" w:type="auto"/>
        <w:jc w:val="center"/>
        <w:tblLook w:val="04A0" w:firstRow="1" w:lastRow="0" w:firstColumn="1" w:lastColumn="0" w:noHBand="0" w:noVBand="1"/>
      </w:tblPr>
      <w:tblGrid>
        <w:gridCol w:w="2875"/>
        <w:gridCol w:w="1530"/>
        <w:gridCol w:w="1980"/>
        <w:gridCol w:w="1917"/>
      </w:tblGrid>
      <w:tr w:rsidR="00B96383" w:rsidRPr="00B96383" w14:paraId="382EC2A9" w14:textId="77777777" w:rsidTr="00FB0856">
        <w:trPr>
          <w:jc w:val="center"/>
        </w:trPr>
        <w:tc>
          <w:tcPr>
            <w:tcW w:w="2875" w:type="dxa"/>
          </w:tcPr>
          <w:p w14:paraId="046B463F" w14:textId="77777777" w:rsidR="00B96383" w:rsidRPr="00B96383" w:rsidRDefault="00B96383" w:rsidP="00B96383">
            <w:pPr>
              <w:jc w:val="center"/>
              <w:rPr>
                <w:rFonts w:ascii="Arial" w:hAnsi="Arial" w:cs="Arial"/>
                <w:b/>
                <w:lang w:val="en-GB"/>
              </w:rPr>
            </w:pPr>
            <w:r w:rsidRPr="00B96383">
              <w:rPr>
                <w:rFonts w:ascii="Arial" w:hAnsi="Arial" w:cs="Arial"/>
                <w:b/>
                <w:lang w:val="en-GB"/>
              </w:rPr>
              <w:t>Type of Billing Model</w:t>
            </w:r>
          </w:p>
        </w:tc>
        <w:tc>
          <w:tcPr>
            <w:tcW w:w="1530" w:type="dxa"/>
          </w:tcPr>
          <w:p w14:paraId="22729390" w14:textId="574CF596" w:rsidR="00B96383" w:rsidRPr="00B96383" w:rsidRDefault="0068031B" w:rsidP="00B96383">
            <w:pPr>
              <w:jc w:val="center"/>
              <w:rPr>
                <w:rFonts w:ascii="Arial" w:hAnsi="Arial" w:cs="Arial"/>
                <w:b/>
                <w:lang w:val="en-GB"/>
              </w:rPr>
            </w:pPr>
            <w:proofErr w:type="spellStart"/>
            <w:r>
              <w:rPr>
                <w:rFonts w:ascii="Arial" w:hAnsi="Arial" w:cs="Arial"/>
                <w:b/>
                <w:lang w:val="en-GB"/>
              </w:rPr>
              <w:t>Ahad</w:t>
            </w:r>
            <w:proofErr w:type="spellEnd"/>
            <w:r>
              <w:rPr>
                <w:rFonts w:ascii="Arial" w:hAnsi="Arial" w:cs="Arial"/>
                <w:b/>
                <w:lang w:val="en-GB"/>
              </w:rPr>
              <w:t xml:space="preserve"> Walla</w:t>
            </w:r>
          </w:p>
        </w:tc>
        <w:tc>
          <w:tcPr>
            <w:tcW w:w="1980" w:type="dxa"/>
          </w:tcPr>
          <w:p w14:paraId="2093C964" w14:textId="77777777" w:rsidR="00B96383" w:rsidRPr="00B96383" w:rsidRDefault="00B96383" w:rsidP="00B96383">
            <w:pPr>
              <w:jc w:val="center"/>
              <w:rPr>
                <w:rFonts w:ascii="Arial" w:hAnsi="Arial" w:cs="Arial"/>
                <w:b/>
                <w:lang w:val="en-GB"/>
              </w:rPr>
            </w:pPr>
            <w:r w:rsidRPr="00B96383">
              <w:rPr>
                <w:rFonts w:ascii="Arial" w:hAnsi="Arial" w:cs="Arial"/>
                <w:b/>
                <w:lang w:val="en-GB"/>
              </w:rPr>
              <w:t>Multinational Corporation</w:t>
            </w:r>
          </w:p>
        </w:tc>
        <w:tc>
          <w:tcPr>
            <w:tcW w:w="1917" w:type="dxa"/>
          </w:tcPr>
          <w:p w14:paraId="60A1BF24" w14:textId="77777777" w:rsidR="00B96383" w:rsidRPr="00B96383" w:rsidRDefault="00B96383" w:rsidP="00B96383">
            <w:pPr>
              <w:jc w:val="center"/>
              <w:rPr>
                <w:rFonts w:ascii="Arial" w:hAnsi="Arial" w:cs="Arial"/>
                <w:b/>
                <w:lang w:val="en-GB"/>
              </w:rPr>
            </w:pPr>
            <w:r w:rsidRPr="00B96383">
              <w:rPr>
                <w:rFonts w:ascii="Arial" w:hAnsi="Arial" w:cs="Arial"/>
                <w:b/>
                <w:lang w:val="en-GB"/>
              </w:rPr>
              <w:t>Open Transporter</w:t>
            </w:r>
          </w:p>
        </w:tc>
      </w:tr>
      <w:tr w:rsidR="00B96383" w:rsidRPr="00B96383" w14:paraId="4B47799C" w14:textId="77777777" w:rsidTr="00FB0856">
        <w:trPr>
          <w:jc w:val="center"/>
        </w:trPr>
        <w:tc>
          <w:tcPr>
            <w:tcW w:w="2875" w:type="dxa"/>
          </w:tcPr>
          <w:p w14:paraId="74EEAD86" w14:textId="3D63FC4C" w:rsidR="00B96383" w:rsidRPr="00B96383" w:rsidRDefault="00B96383" w:rsidP="00B96383">
            <w:pPr>
              <w:rPr>
                <w:rFonts w:ascii="Arial" w:hAnsi="Arial" w:cs="Arial"/>
                <w:lang w:val="en-GB"/>
              </w:rPr>
            </w:pPr>
            <w:r w:rsidRPr="00B96383">
              <w:rPr>
                <w:rFonts w:ascii="Arial" w:hAnsi="Arial" w:cs="Arial"/>
                <w:lang w:val="en-GB"/>
              </w:rPr>
              <w:t xml:space="preserve">Dedicated </w:t>
            </w:r>
            <w:r w:rsidR="006B1A88">
              <w:rPr>
                <w:rFonts w:ascii="Arial" w:hAnsi="Arial" w:cs="Arial"/>
                <w:lang w:val="en-GB"/>
              </w:rPr>
              <w:t>c</w:t>
            </w:r>
            <w:r w:rsidRPr="00B96383">
              <w:rPr>
                <w:rFonts w:ascii="Arial" w:hAnsi="Arial" w:cs="Arial"/>
                <w:lang w:val="en-GB"/>
              </w:rPr>
              <w:t xml:space="preserve">ost per </w:t>
            </w:r>
            <w:r w:rsidR="006B1A88">
              <w:rPr>
                <w:rFonts w:ascii="Arial" w:hAnsi="Arial" w:cs="Arial"/>
                <w:lang w:val="en-GB"/>
              </w:rPr>
              <w:t>m</w:t>
            </w:r>
            <w:r w:rsidRPr="00B96383">
              <w:rPr>
                <w:rFonts w:ascii="Arial" w:hAnsi="Arial" w:cs="Arial"/>
                <w:lang w:val="en-GB"/>
              </w:rPr>
              <w:t>onth</w:t>
            </w:r>
          </w:p>
        </w:tc>
        <w:tc>
          <w:tcPr>
            <w:tcW w:w="1530" w:type="dxa"/>
            <w:vAlign w:val="center"/>
          </w:tcPr>
          <w:p w14:paraId="0383EF9C" w14:textId="77777777" w:rsidR="00B96383" w:rsidRPr="00B96383" w:rsidRDefault="00B96383" w:rsidP="00B96383">
            <w:pPr>
              <w:jc w:val="center"/>
              <w:rPr>
                <w:rFonts w:ascii="Arial" w:hAnsi="Arial" w:cs="Arial"/>
                <w:lang w:val="en-GB"/>
              </w:rPr>
            </w:pPr>
            <w:r w:rsidRPr="00B96383">
              <w:rPr>
                <w:rFonts w:ascii="Arial" w:hAnsi="Arial" w:cs="Arial"/>
                <w:lang w:val="en-GB"/>
              </w:rPr>
              <w:t>NA</w:t>
            </w:r>
          </w:p>
        </w:tc>
        <w:tc>
          <w:tcPr>
            <w:tcW w:w="1980" w:type="dxa"/>
            <w:vAlign w:val="center"/>
          </w:tcPr>
          <w:p w14:paraId="778BE5F2" w14:textId="77777777" w:rsidR="00B96383" w:rsidRPr="00B96383" w:rsidRDefault="00B96383" w:rsidP="00B96383">
            <w:pPr>
              <w:jc w:val="center"/>
              <w:rPr>
                <w:rFonts w:ascii="Arial" w:hAnsi="Arial" w:cs="Arial"/>
                <w:lang w:val="en-GB"/>
              </w:rPr>
            </w:pPr>
            <w:r w:rsidRPr="00B96383">
              <w:rPr>
                <w:rFonts w:ascii="Arial" w:hAnsi="Arial" w:cs="Arial"/>
                <w:lang w:val="en-GB"/>
              </w:rPr>
              <w:t>PKR190,000/month</w:t>
            </w:r>
          </w:p>
        </w:tc>
        <w:tc>
          <w:tcPr>
            <w:tcW w:w="1917" w:type="dxa"/>
            <w:vAlign w:val="center"/>
          </w:tcPr>
          <w:p w14:paraId="4D01708C" w14:textId="77777777" w:rsidR="00B96383" w:rsidRPr="00B96383" w:rsidRDefault="00B96383" w:rsidP="00B96383">
            <w:pPr>
              <w:jc w:val="center"/>
              <w:rPr>
                <w:rFonts w:ascii="Arial" w:hAnsi="Arial" w:cs="Arial"/>
                <w:lang w:val="en-GB"/>
              </w:rPr>
            </w:pPr>
            <w:r w:rsidRPr="00B96383">
              <w:rPr>
                <w:rFonts w:ascii="Arial" w:hAnsi="Arial" w:cs="Arial"/>
                <w:lang w:val="en-GB"/>
              </w:rPr>
              <w:t>NA</w:t>
            </w:r>
          </w:p>
        </w:tc>
      </w:tr>
      <w:tr w:rsidR="00B96383" w:rsidRPr="00B96383" w14:paraId="5D909491" w14:textId="77777777" w:rsidTr="00FB0856">
        <w:trPr>
          <w:jc w:val="center"/>
        </w:trPr>
        <w:tc>
          <w:tcPr>
            <w:tcW w:w="2875" w:type="dxa"/>
          </w:tcPr>
          <w:p w14:paraId="10112BD8" w14:textId="1353804A" w:rsidR="00B96383" w:rsidRPr="00B96383" w:rsidRDefault="00B96383" w:rsidP="00B96383">
            <w:pPr>
              <w:rPr>
                <w:rFonts w:ascii="Arial" w:hAnsi="Arial" w:cs="Arial"/>
                <w:lang w:val="en-GB"/>
              </w:rPr>
            </w:pPr>
            <w:r w:rsidRPr="00B96383">
              <w:rPr>
                <w:rFonts w:ascii="Arial" w:hAnsi="Arial" w:cs="Arial"/>
                <w:lang w:val="en-GB"/>
              </w:rPr>
              <w:t xml:space="preserve">Variable </w:t>
            </w:r>
            <w:r w:rsidR="006B1A88">
              <w:rPr>
                <w:rFonts w:ascii="Arial" w:hAnsi="Arial" w:cs="Arial"/>
                <w:lang w:val="en-GB"/>
              </w:rPr>
              <w:t>c</w:t>
            </w:r>
            <w:r w:rsidRPr="00B96383">
              <w:rPr>
                <w:rFonts w:ascii="Arial" w:hAnsi="Arial" w:cs="Arial"/>
                <w:lang w:val="en-GB"/>
              </w:rPr>
              <w:t>ost per km</w:t>
            </w:r>
          </w:p>
        </w:tc>
        <w:tc>
          <w:tcPr>
            <w:tcW w:w="1530" w:type="dxa"/>
            <w:vAlign w:val="center"/>
          </w:tcPr>
          <w:p w14:paraId="7DCBAC98" w14:textId="77777777" w:rsidR="00B96383" w:rsidRPr="00B96383" w:rsidRDefault="00B96383" w:rsidP="00B96383">
            <w:pPr>
              <w:jc w:val="center"/>
              <w:rPr>
                <w:rFonts w:ascii="Arial" w:hAnsi="Arial" w:cs="Arial"/>
                <w:lang w:val="en-GB"/>
              </w:rPr>
            </w:pPr>
            <w:r w:rsidRPr="00B96383">
              <w:rPr>
                <w:rFonts w:ascii="Arial" w:hAnsi="Arial" w:cs="Arial"/>
                <w:lang w:val="en-GB"/>
              </w:rPr>
              <w:t>NA</w:t>
            </w:r>
          </w:p>
        </w:tc>
        <w:tc>
          <w:tcPr>
            <w:tcW w:w="1980" w:type="dxa"/>
            <w:vAlign w:val="center"/>
          </w:tcPr>
          <w:p w14:paraId="09A94D17" w14:textId="77777777" w:rsidR="00B96383" w:rsidRPr="00B96383" w:rsidRDefault="00B96383" w:rsidP="00B96383">
            <w:pPr>
              <w:jc w:val="center"/>
              <w:rPr>
                <w:rFonts w:ascii="Arial" w:hAnsi="Arial" w:cs="Arial"/>
                <w:lang w:val="en-GB"/>
              </w:rPr>
            </w:pPr>
            <w:r w:rsidRPr="00B96383">
              <w:rPr>
                <w:rFonts w:ascii="Arial" w:hAnsi="Arial" w:cs="Arial"/>
                <w:lang w:val="en-GB"/>
              </w:rPr>
              <w:t>Rs50/km</w:t>
            </w:r>
          </w:p>
        </w:tc>
        <w:tc>
          <w:tcPr>
            <w:tcW w:w="1917" w:type="dxa"/>
            <w:vAlign w:val="center"/>
          </w:tcPr>
          <w:p w14:paraId="3EFF2739" w14:textId="77777777" w:rsidR="00B96383" w:rsidRPr="00B96383" w:rsidRDefault="00B96383" w:rsidP="00B96383">
            <w:pPr>
              <w:jc w:val="center"/>
              <w:rPr>
                <w:rFonts w:ascii="Arial" w:hAnsi="Arial" w:cs="Arial"/>
                <w:lang w:val="en-GB"/>
              </w:rPr>
            </w:pPr>
            <w:r w:rsidRPr="00B96383">
              <w:rPr>
                <w:rFonts w:ascii="Arial" w:hAnsi="Arial" w:cs="Arial"/>
                <w:lang w:val="en-GB"/>
              </w:rPr>
              <w:t>NA</w:t>
            </w:r>
          </w:p>
        </w:tc>
      </w:tr>
      <w:tr w:rsidR="00B96383" w:rsidRPr="00B96383" w14:paraId="35872C59" w14:textId="77777777" w:rsidTr="00FB0856">
        <w:trPr>
          <w:jc w:val="center"/>
        </w:trPr>
        <w:tc>
          <w:tcPr>
            <w:tcW w:w="2875" w:type="dxa"/>
          </w:tcPr>
          <w:p w14:paraId="0EA056DF" w14:textId="4F907D26" w:rsidR="00B96383" w:rsidRPr="00B96383" w:rsidRDefault="00B96383" w:rsidP="00B96383">
            <w:pPr>
              <w:rPr>
                <w:rFonts w:ascii="Arial" w:hAnsi="Arial" w:cs="Arial"/>
                <w:lang w:val="en-GB"/>
              </w:rPr>
            </w:pPr>
            <w:r w:rsidRPr="00B96383">
              <w:rPr>
                <w:rFonts w:ascii="Arial" w:hAnsi="Arial" w:cs="Arial"/>
                <w:lang w:val="en-GB"/>
              </w:rPr>
              <w:t xml:space="preserve">Trip </w:t>
            </w:r>
            <w:r w:rsidR="006B1A88">
              <w:rPr>
                <w:rFonts w:ascii="Arial" w:hAnsi="Arial" w:cs="Arial"/>
                <w:lang w:val="en-GB"/>
              </w:rPr>
              <w:t>c</w:t>
            </w:r>
            <w:r w:rsidRPr="00B96383">
              <w:rPr>
                <w:rFonts w:ascii="Arial" w:hAnsi="Arial" w:cs="Arial"/>
                <w:lang w:val="en-GB"/>
              </w:rPr>
              <w:t>ost per km</w:t>
            </w:r>
          </w:p>
        </w:tc>
        <w:tc>
          <w:tcPr>
            <w:tcW w:w="1530" w:type="dxa"/>
            <w:vAlign w:val="center"/>
          </w:tcPr>
          <w:p w14:paraId="38315479" w14:textId="77777777" w:rsidR="00B96383" w:rsidRPr="00B96383" w:rsidRDefault="00B96383" w:rsidP="00B96383">
            <w:pPr>
              <w:jc w:val="center"/>
              <w:rPr>
                <w:rFonts w:ascii="Arial" w:hAnsi="Arial" w:cs="Arial"/>
                <w:lang w:val="en-GB"/>
              </w:rPr>
            </w:pPr>
            <w:r w:rsidRPr="00B96383">
              <w:rPr>
                <w:rFonts w:ascii="Arial" w:hAnsi="Arial" w:cs="Arial"/>
                <w:lang w:val="en-GB"/>
              </w:rPr>
              <w:t>PKR60/km</w:t>
            </w:r>
          </w:p>
        </w:tc>
        <w:tc>
          <w:tcPr>
            <w:tcW w:w="1980" w:type="dxa"/>
            <w:vAlign w:val="center"/>
          </w:tcPr>
          <w:p w14:paraId="578266EB" w14:textId="77777777" w:rsidR="00B96383" w:rsidRPr="00B96383" w:rsidRDefault="00B96383" w:rsidP="00B96383">
            <w:pPr>
              <w:jc w:val="center"/>
              <w:rPr>
                <w:rFonts w:ascii="Arial" w:hAnsi="Arial" w:cs="Arial"/>
                <w:lang w:val="en-GB"/>
              </w:rPr>
            </w:pPr>
          </w:p>
        </w:tc>
        <w:tc>
          <w:tcPr>
            <w:tcW w:w="1917" w:type="dxa"/>
            <w:vAlign w:val="center"/>
          </w:tcPr>
          <w:p w14:paraId="40B331B8" w14:textId="77777777" w:rsidR="00B96383" w:rsidRPr="00B96383" w:rsidRDefault="00B96383" w:rsidP="00B96383">
            <w:pPr>
              <w:jc w:val="center"/>
              <w:rPr>
                <w:rFonts w:ascii="Arial" w:hAnsi="Arial" w:cs="Arial"/>
                <w:lang w:val="en-GB"/>
              </w:rPr>
            </w:pPr>
            <w:r w:rsidRPr="00B96383">
              <w:rPr>
                <w:rFonts w:ascii="Arial" w:hAnsi="Arial" w:cs="Arial"/>
                <w:lang w:val="en-GB"/>
              </w:rPr>
              <w:t>PKR59/km</w:t>
            </w:r>
          </w:p>
        </w:tc>
      </w:tr>
    </w:tbl>
    <w:p w14:paraId="1DBD1745" w14:textId="2D3EE5DA" w:rsidR="00B96383" w:rsidRDefault="00B96383" w:rsidP="00420220">
      <w:pPr>
        <w:pStyle w:val="FootnoteText1"/>
        <w:rPr>
          <w:lang w:val="en-GB"/>
        </w:rPr>
      </w:pPr>
    </w:p>
    <w:p w14:paraId="6104B9A1" w14:textId="1BB93DC4" w:rsidR="00420220" w:rsidRPr="00420220" w:rsidRDefault="00420220" w:rsidP="00420220">
      <w:pPr>
        <w:pStyle w:val="FootnoteText1"/>
        <w:rPr>
          <w:lang w:val="en-GB"/>
        </w:rPr>
      </w:pPr>
      <w:r>
        <w:rPr>
          <w:lang w:val="en-GB"/>
        </w:rPr>
        <w:t>Note: km = kilometres</w:t>
      </w:r>
    </w:p>
    <w:p w14:paraId="7A3269BC" w14:textId="77777777" w:rsidR="00B96383" w:rsidRPr="00B96383" w:rsidRDefault="00B96383" w:rsidP="00420220">
      <w:pPr>
        <w:pStyle w:val="FootnoteText1"/>
        <w:rPr>
          <w:lang w:val="en-GB"/>
        </w:rPr>
      </w:pPr>
      <w:r w:rsidRPr="00B96383">
        <w:rPr>
          <w:lang w:val="en-GB"/>
        </w:rPr>
        <w:t>Source: Created by case authors using information collected from the company.</w:t>
      </w:r>
    </w:p>
    <w:p w14:paraId="7B0F4FEC" w14:textId="77777777" w:rsidR="00B96383" w:rsidRPr="00B96383" w:rsidRDefault="00B96383" w:rsidP="00B96383">
      <w:pPr>
        <w:pStyle w:val="BodyTextMain"/>
        <w:rPr>
          <w:lang w:val="en-GB"/>
        </w:rPr>
      </w:pPr>
    </w:p>
    <w:p w14:paraId="157A100A" w14:textId="77777777" w:rsidR="00B96383" w:rsidRPr="00B96383" w:rsidRDefault="00B96383" w:rsidP="00B96383">
      <w:pPr>
        <w:pStyle w:val="BodyTextMain"/>
        <w:rPr>
          <w:lang w:val="en-GB"/>
        </w:rPr>
      </w:pPr>
    </w:p>
    <w:p w14:paraId="2C183161" w14:textId="77777777" w:rsidR="00B87DC0" w:rsidRDefault="00B87DC0" w:rsidP="00B96383">
      <w:pPr>
        <w:pStyle w:val="BodyTextMain"/>
      </w:pPr>
    </w:p>
    <w:sectPr w:rsidR="00B87DC0"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F9E5022" w14:textId="77777777" w:rsidR="00B96383" w:rsidRPr="00197F49" w:rsidRDefault="00B96383" w:rsidP="00B96383">
      <w:pPr>
        <w:pStyle w:val="FootnoteText1"/>
      </w:pPr>
      <w:r w:rsidRPr="00197F49">
        <w:rPr>
          <w:rStyle w:val="FootnoteReference"/>
        </w:rPr>
        <w:footnoteRef/>
      </w:r>
      <w:r w:rsidRPr="00197F49">
        <w:t xml:space="preserve"> </w:t>
      </w:r>
      <w:r>
        <w:t xml:space="preserve">Finance Division: Government of Pakistan, </w:t>
      </w:r>
      <w:r w:rsidRPr="00920A5D">
        <w:rPr>
          <w:i/>
        </w:rPr>
        <w:t>Finance Division, Pakistan Economic Survey 2018–19</w:t>
      </w:r>
      <w:r>
        <w:t xml:space="preserve">, June 10, 2019, accessed July 12, 2019, </w:t>
      </w:r>
      <w:r w:rsidRPr="00F40DA3">
        <w:t>http://finance.gov.pk/survey/chapters_19/Economic_Survey_2018_19.pdf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9ADCA3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B96383">
      <w:rPr>
        <w:rFonts w:ascii="Arial" w:hAnsi="Arial"/>
        <w:b/>
      </w:rPr>
      <w:t>9B19D020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B2A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F4A3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E662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8A2D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A0F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492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C443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2A1D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E28F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0EE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4"/>
  </w:num>
  <w:num w:numId="2">
    <w:abstractNumId w:val="25"/>
  </w:num>
  <w:num w:numId="3">
    <w:abstractNumId w:val="18"/>
  </w:num>
  <w:num w:numId="4">
    <w:abstractNumId w:val="33"/>
  </w:num>
  <w:num w:numId="5">
    <w:abstractNumId w:val="20"/>
  </w:num>
  <w:num w:numId="6">
    <w:abstractNumId w:val="30"/>
  </w:num>
  <w:num w:numId="7">
    <w:abstractNumId w:val="13"/>
  </w:num>
  <w:num w:numId="8">
    <w:abstractNumId w:val="35"/>
  </w:num>
  <w:num w:numId="9">
    <w:abstractNumId w:val="31"/>
  </w:num>
  <w:num w:numId="10">
    <w:abstractNumId w:val="17"/>
  </w:num>
  <w:num w:numId="11">
    <w:abstractNumId w:val="27"/>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2"/>
  </w:num>
  <w:num w:numId="25">
    <w:abstractNumId w:val="12"/>
  </w:num>
  <w:num w:numId="26">
    <w:abstractNumId w:val="23"/>
  </w:num>
  <w:num w:numId="27">
    <w:abstractNumId w:val="24"/>
  </w:num>
  <w:num w:numId="28">
    <w:abstractNumId w:val="26"/>
  </w:num>
  <w:num w:numId="29">
    <w:abstractNumId w:val="16"/>
  </w:num>
  <w:num w:numId="30">
    <w:abstractNumId w:val="28"/>
  </w:num>
  <w:num w:numId="31">
    <w:abstractNumId w:val="11"/>
  </w:num>
  <w:num w:numId="32">
    <w:abstractNumId w:val="10"/>
  </w:num>
  <w:num w:numId="33">
    <w:abstractNumId w:val="32"/>
  </w:num>
  <w:num w:numId="34">
    <w:abstractNumId w:val="21"/>
  </w:num>
  <w:num w:numId="35">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6">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7">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8">
    <w:abstractNumId w:val="15"/>
  </w:num>
  <w:num w:numId="39">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87D89"/>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022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8031B"/>
    <w:rsid w:val="006946EE"/>
    <w:rsid w:val="006A58A9"/>
    <w:rsid w:val="006A606D"/>
    <w:rsid w:val="006B1A88"/>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10098"/>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5CE6"/>
    <w:rsid w:val="009C76D5"/>
    <w:rsid w:val="009F4BBB"/>
    <w:rsid w:val="009F7AA4"/>
    <w:rsid w:val="00A10AD7"/>
    <w:rsid w:val="00A323B0"/>
    <w:rsid w:val="00A559DB"/>
    <w:rsid w:val="00A569EA"/>
    <w:rsid w:val="00A676A0"/>
    <w:rsid w:val="00AF35FC"/>
    <w:rsid w:val="00AF5556"/>
    <w:rsid w:val="00B03639"/>
    <w:rsid w:val="00B0652A"/>
    <w:rsid w:val="00B40937"/>
    <w:rsid w:val="00B423EF"/>
    <w:rsid w:val="00B42F90"/>
    <w:rsid w:val="00B453DE"/>
    <w:rsid w:val="00B62497"/>
    <w:rsid w:val="00B72597"/>
    <w:rsid w:val="00B87DC0"/>
    <w:rsid w:val="00B901F9"/>
    <w:rsid w:val="00B96383"/>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il">
    <w:name w:val="il"/>
    <w:basedOn w:val="DefaultParagraphFont"/>
    <w:rsid w:val="009F4BBB"/>
  </w:style>
  <w:style w:type="numbering" w:customStyle="1" w:styleId="NoList1">
    <w:name w:val="No List1"/>
    <w:next w:val="NoList"/>
    <w:uiPriority w:val="99"/>
    <w:semiHidden/>
    <w:unhideWhenUsed/>
    <w:rsid w:val="00B96383"/>
  </w:style>
  <w:style w:type="table" w:customStyle="1" w:styleId="TableGrid1">
    <w:name w:val="Table Grid1"/>
    <w:basedOn w:val="TableNormal"/>
    <w:next w:val="TableGrid"/>
    <w:uiPriority w:val="39"/>
    <w:rsid w:val="00B9638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96383"/>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B96383"/>
    <w:rPr>
      <w:rFonts w:ascii="Consolas" w:eastAsiaTheme="minorEastAsia" w:hAnsi="Consolas" w:cs="Consolas"/>
      <w:sz w:val="21"/>
      <w:szCs w:val="21"/>
      <w:lang w:eastAsia="zh-CN"/>
    </w:rPr>
  </w:style>
  <w:style w:type="character" w:customStyle="1" w:styleId="Title1">
    <w:name w:val="Title1"/>
    <w:basedOn w:val="DefaultParagraphFont"/>
    <w:uiPriority w:val="99"/>
    <w:rsid w:val="00B9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bdul%20Rehman%20Shaikh\Desktop\Case%20Studies\2.%20Transporter%20Selection\Numerical%20Working.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6452110657996252E-2"/>
          <c:y val="0.11158552095688583"/>
          <c:w val="0.95150446379367348"/>
          <c:h val="0.79105220286665623"/>
        </c:manualLayout>
      </c:layout>
      <c:barChart>
        <c:barDir val="col"/>
        <c:grouping val="stacked"/>
        <c:varyColors val="0"/>
        <c:ser>
          <c:idx val="0"/>
          <c:order val="0"/>
          <c:tx>
            <c:strRef>
              <c:f>Sheet1!$B$1</c:f>
              <c:strCache>
                <c:ptCount val="1"/>
                <c:pt idx="0">
                  <c:v>Share of Other Transporter</c:v>
                </c:pt>
              </c:strCache>
            </c:strRef>
          </c:tx>
          <c:spPr>
            <a:solidFill>
              <a:schemeClr val="bg1">
                <a:lumMod val="75000"/>
              </a:schemeClr>
            </a:solidFill>
            <a:ln>
              <a:solidFill>
                <a:schemeClr val="tx1"/>
              </a:solidFill>
            </a:ln>
            <a:effectLst/>
          </c:spPr>
          <c:invertIfNegative val="0"/>
          <c:dLbls>
            <c:spPr>
              <a:noFill/>
              <a:ln>
                <a:noFill/>
              </a:ln>
              <a:effectLst/>
            </c:spPr>
            <c:txPr>
              <a:bodyPr wrap="square" lIns="38100" tIns="19050" rIns="38100" bIns="19050" anchor="ctr">
                <a:spAutoFit/>
              </a:bodyPr>
              <a:lstStyle/>
              <a:p>
                <a:pPr>
                  <a:defRPr>
                    <a:latin typeface="Arial" panose="020B0604020202020204" pitchFamily="34" charset="0"/>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Kotri – Sukkur</c:v>
                </c:pt>
                <c:pt idx="1">
                  <c:v>Kotri – Karachi</c:v>
                </c:pt>
                <c:pt idx="2">
                  <c:v>Kotri – Khanewal</c:v>
                </c:pt>
                <c:pt idx="3">
                  <c:v>Kotri – Hattar</c:v>
                </c:pt>
                <c:pt idx="4">
                  <c:v>Kotri – Lahore</c:v>
                </c:pt>
              </c:strCache>
            </c:strRef>
          </c:cat>
          <c:val>
            <c:numRef>
              <c:f>Sheet1!$B$2:$B$6</c:f>
              <c:numCache>
                <c:formatCode>General</c:formatCode>
                <c:ptCount val="5"/>
                <c:pt idx="0">
                  <c:v>46</c:v>
                </c:pt>
                <c:pt idx="1">
                  <c:v>24</c:v>
                </c:pt>
                <c:pt idx="2">
                  <c:v>22</c:v>
                </c:pt>
                <c:pt idx="3">
                  <c:v>148</c:v>
                </c:pt>
                <c:pt idx="4">
                  <c:v>4</c:v>
                </c:pt>
              </c:numCache>
            </c:numRef>
          </c:val>
          <c:extLst>
            <c:ext xmlns:c16="http://schemas.microsoft.com/office/drawing/2014/chart" uri="{C3380CC4-5D6E-409C-BE32-E72D297353CC}">
              <c16:uniqueId val="{00000000-9A72-4E2D-B2C0-C7EB5BEDCED5}"/>
            </c:ext>
          </c:extLst>
        </c:ser>
        <c:ser>
          <c:idx val="1"/>
          <c:order val="1"/>
          <c:tx>
            <c:strRef>
              <c:f>Sheet1!$C$1</c:f>
              <c:strCache>
                <c:ptCount val="1"/>
                <c:pt idx="0">
                  <c:v>Share of Khan Baba</c:v>
                </c:pt>
              </c:strCache>
            </c:strRef>
          </c:tx>
          <c:spPr>
            <a:solidFill>
              <a:schemeClr val="bg1">
                <a:lumMod val="95000"/>
              </a:schemeClr>
            </a:solidFill>
            <a:ln>
              <a:solidFill>
                <a:schemeClr val="tx1"/>
              </a:solidFill>
            </a:ln>
            <a:effectLst/>
          </c:spPr>
          <c:invertIfNegative val="0"/>
          <c:dLbls>
            <c:dLbl>
              <c:idx val="4"/>
              <c:layout>
                <c:manualLayout>
                  <c:x val="0"/>
                  <c:y val="-3.6297640653357666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A72-4E2D-B2C0-C7EB5BEDCED5}"/>
                </c:ext>
              </c:extLst>
            </c:dLbl>
            <c:spPr>
              <a:noFill/>
              <a:ln>
                <a:noFill/>
              </a:ln>
              <a:effectLst/>
            </c:spPr>
            <c:txPr>
              <a:bodyPr wrap="square" lIns="38100" tIns="19050" rIns="38100" bIns="19050" anchor="ctr">
                <a:spAutoFit/>
              </a:bodyPr>
              <a:lstStyle/>
              <a:p>
                <a:pPr>
                  <a:defRPr>
                    <a:latin typeface="Arial" panose="020B0604020202020204" pitchFamily="34" charset="0"/>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Kotri – Sukkur</c:v>
                </c:pt>
                <c:pt idx="1">
                  <c:v>Kotri – Karachi</c:v>
                </c:pt>
                <c:pt idx="2">
                  <c:v>Kotri – Khanewal</c:v>
                </c:pt>
                <c:pt idx="3">
                  <c:v>Kotri – Hattar</c:v>
                </c:pt>
                <c:pt idx="4">
                  <c:v>Kotri – Lahore</c:v>
                </c:pt>
              </c:strCache>
            </c:strRef>
          </c:cat>
          <c:val>
            <c:numRef>
              <c:f>Sheet1!$C$2:$C$6</c:f>
              <c:numCache>
                <c:formatCode>General</c:formatCode>
                <c:ptCount val="5"/>
                <c:pt idx="0">
                  <c:v>54</c:v>
                </c:pt>
                <c:pt idx="1">
                  <c:v>36</c:v>
                </c:pt>
                <c:pt idx="2">
                  <c:v>18</c:v>
                </c:pt>
                <c:pt idx="3">
                  <c:v>52</c:v>
                </c:pt>
                <c:pt idx="4">
                  <c:v>1</c:v>
                </c:pt>
              </c:numCache>
            </c:numRef>
          </c:val>
          <c:extLst>
            <c:ext xmlns:c16="http://schemas.microsoft.com/office/drawing/2014/chart" uri="{C3380CC4-5D6E-409C-BE32-E72D297353CC}">
              <c16:uniqueId val="{00000002-9A72-4E2D-B2C0-C7EB5BEDCED5}"/>
            </c:ext>
          </c:extLst>
        </c:ser>
        <c:dLbls>
          <c:dLblPos val="ctr"/>
          <c:showLegendKey val="0"/>
          <c:showVal val="1"/>
          <c:showCatName val="0"/>
          <c:showSerName val="0"/>
          <c:showPercent val="0"/>
          <c:showBubbleSize val="0"/>
        </c:dLbls>
        <c:gapWidth val="79"/>
        <c:overlap val="100"/>
        <c:axId val="493864960"/>
        <c:axId val="455268544"/>
      </c:barChart>
      <c:catAx>
        <c:axId val="493864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5268544"/>
        <c:crosses val="autoZero"/>
        <c:auto val="1"/>
        <c:lblAlgn val="ctr"/>
        <c:lblOffset val="100"/>
        <c:noMultiLvlLbl val="0"/>
      </c:catAx>
      <c:valAx>
        <c:axId val="455268544"/>
        <c:scaling>
          <c:orientation val="minMax"/>
          <c:max val="200"/>
        </c:scaling>
        <c:delete val="1"/>
        <c:axPos val="l"/>
        <c:numFmt formatCode="General" sourceLinked="1"/>
        <c:majorTickMark val="none"/>
        <c:minorTickMark val="none"/>
        <c:tickLblPos val="nextTo"/>
        <c:crossAx val="493864960"/>
        <c:crosses val="autoZero"/>
        <c:crossBetween val="between"/>
        <c:majorUnit val="25"/>
        <c:minorUnit val="10"/>
      </c:valAx>
    </c:plotArea>
    <c:legend>
      <c:legendPos val="t"/>
      <c:legendEntry>
        <c:idx val="0"/>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Entry>
      <c:layout>
        <c:manualLayout>
          <c:xMode val="edge"/>
          <c:yMode val="edge"/>
          <c:x val="0.21441778887084723"/>
          <c:y val="1.8148820326678767E-2"/>
          <c:w val="0.63509035634846323"/>
          <c:h val="4.987953184617802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52318-0B19-4809-9224-77888C37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7</cp:revision>
  <cp:lastPrinted>2015-03-04T20:34:00Z</cp:lastPrinted>
  <dcterms:created xsi:type="dcterms:W3CDTF">2019-09-18T13:43:00Z</dcterms:created>
  <dcterms:modified xsi:type="dcterms:W3CDTF">2019-09-23T11:40:00Z</dcterms:modified>
</cp:coreProperties>
</file>