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17326A" w:rsidRPr="00164735" w14:paraId="0874B648" w14:textId="77777777" w:rsidTr="007E24A5">
        <w:tc>
          <w:tcPr>
            <w:tcW w:w="4788" w:type="dxa"/>
          </w:tcPr>
          <w:p w14:paraId="597F2061" w14:textId="172D642C" w:rsidR="0017326A" w:rsidRPr="00164735" w:rsidRDefault="0017326A" w:rsidP="007E24A5">
            <w:pPr>
              <w:tabs>
                <w:tab w:val="left" w:pos="-1440"/>
                <w:tab w:val="left" w:pos="-720"/>
                <w:tab w:val="left" w:pos="1"/>
              </w:tabs>
              <w:jc w:val="both"/>
              <w:rPr>
                <w:rFonts w:ascii="Arial" w:hAnsi="Arial"/>
                <w:b/>
                <w:sz w:val="24"/>
                <w:lang w:val="en-GB"/>
              </w:rPr>
            </w:pPr>
            <w:r w:rsidRPr="00164735">
              <w:rPr>
                <w:rFonts w:ascii="Arial" w:hAnsi="Arial"/>
                <w:b/>
                <w:noProof/>
                <w:sz w:val="24"/>
                <w:lang w:val="en-CA" w:eastAsia="en-CA"/>
              </w:rPr>
              <w:drawing>
                <wp:inline distT="0" distB="0" distL="0" distR="0" wp14:anchorId="008191BF" wp14:editId="05C0F899">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7D0A1FD9" w14:textId="77777777" w:rsidR="0017326A" w:rsidRPr="00164735" w:rsidRDefault="0017326A" w:rsidP="007E24A5">
            <w:pPr>
              <w:tabs>
                <w:tab w:val="left" w:pos="-1440"/>
                <w:tab w:val="left" w:pos="-720"/>
                <w:tab w:val="left" w:pos="1"/>
              </w:tabs>
              <w:jc w:val="both"/>
              <w:rPr>
                <w:rFonts w:ascii="Arial" w:hAnsi="Arial"/>
                <w:b/>
                <w:sz w:val="24"/>
                <w:lang w:val="en-GB"/>
              </w:rPr>
            </w:pPr>
            <w:r w:rsidRPr="00164735">
              <w:rPr>
                <w:rFonts w:ascii="Arial" w:hAnsi="Arial"/>
                <w:b/>
                <w:noProof/>
                <w:sz w:val="24"/>
                <w:lang w:val="en-CA" w:eastAsia="en-CA"/>
              </w:rPr>
              <w:drawing>
                <wp:anchor distT="0" distB="0" distL="114300" distR="114300" simplePos="0" relativeHeight="251684864" behindDoc="1" locked="0" layoutInCell="1" allowOverlap="1" wp14:anchorId="570DBF80" wp14:editId="4578867F">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3" name="Picture 3"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CBD18BA" w14:textId="77777777" w:rsidR="00897236" w:rsidRPr="00164735" w:rsidRDefault="00897236" w:rsidP="00C02410">
      <w:pPr>
        <w:pBdr>
          <w:bottom w:val="single" w:sz="18" w:space="1" w:color="auto"/>
        </w:pBdr>
        <w:tabs>
          <w:tab w:val="left" w:pos="-1440"/>
          <w:tab w:val="left" w:pos="-720"/>
          <w:tab w:val="left" w:pos="1"/>
        </w:tabs>
        <w:jc w:val="both"/>
        <w:rPr>
          <w:rFonts w:ascii="Arial" w:hAnsi="Arial"/>
          <w:b/>
          <w:sz w:val="24"/>
          <w:lang w:val="en-GB"/>
        </w:rPr>
      </w:pPr>
    </w:p>
    <w:p w14:paraId="61BBD9A0" w14:textId="0F568511" w:rsidR="00C02410" w:rsidRPr="00164735" w:rsidRDefault="00AE0073" w:rsidP="00C02410">
      <w:pPr>
        <w:pStyle w:val="ProductNumber"/>
        <w:rPr>
          <w:lang w:val="en-GB"/>
        </w:rPr>
      </w:pPr>
      <w:r>
        <w:rPr>
          <w:lang w:val="en-GB"/>
        </w:rPr>
        <w:t>9B19D021</w:t>
      </w:r>
    </w:p>
    <w:p w14:paraId="4E057522" w14:textId="7A113CB1" w:rsidR="00D75295" w:rsidRPr="00164735" w:rsidRDefault="00D75295" w:rsidP="00D75295">
      <w:pPr>
        <w:jc w:val="right"/>
        <w:rPr>
          <w:rFonts w:ascii="Arial" w:hAnsi="Arial"/>
          <w:b/>
          <w:lang w:val="en-GB"/>
        </w:rPr>
      </w:pPr>
    </w:p>
    <w:p w14:paraId="02524312" w14:textId="77777777" w:rsidR="001901C0" w:rsidRPr="00164735" w:rsidRDefault="001901C0" w:rsidP="00D75295">
      <w:pPr>
        <w:jc w:val="right"/>
        <w:rPr>
          <w:rFonts w:ascii="Arial" w:hAnsi="Arial"/>
          <w:b/>
          <w:lang w:val="en-GB"/>
        </w:rPr>
      </w:pPr>
    </w:p>
    <w:p w14:paraId="2F03D26A" w14:textId="6D01AC89" w:rsidR="00013360" w:rsidRPr="00164735" w:rsidRDefault="00897236" w:rsidP="00013360">
      <w:pPr>
        <w:pStyle w:val="CaseTitle"/>
        <w:spacing w:after="0" w:line="240" w:lineRule="auto"/>
        <w:rPr>
          <w:sz w:val="20"/>
          <w:szCs w:val="20"/>
          <w:lang w:val="en-GB"/>
        </w:rPr>
      </w:pPr>
      <w:r w:rsidRPr="00164735">
        <w:rPr>
          <w:lang w:val="en-GB"/>
        </w:rPr>
        <w:t>SINGAPORE POST</w:t>
      </w:r>
      <w:r w:rsidR="009A61F1">
        <w:rPr>
          <w:lang w:val="en-GB"/>
        </w:rPr>
        <w:t xml:space="preserve"> Ltd.</w:t>
      </w:r>
      <w:r w:rsidRPr="00164735">
        <w:rPr>
          <w:lang w:val="en-GB"/>
        </w:rPr>
        <w:t>: RECURRENT SERVICE FAILURES</w:t>
      </w:r>
      <w:r w:rsidR="006801A5" w:rsidRPr="00164735">
        <w:rPr>
          <w:rStyle w:val="EndnoteReference"/>
          <w:lang w:val="en-GB"/>
        </w:rPr>
        <w:endnoteReference w:id="1"/>
      </w:r>
      <w:r w:rsidRPr="00164735">
        <w:rPr>
          <w:lang w:val="en-GB"/>
        </w:rPr>
        <w:t xml:space="preserve"> </w:t>
      </w:r>
    </w:p>
    <w:p w14:paraId="40ABF6FD" w14:textId="77777777" w:rsidR="00CA3976" w:rsidRPr="00164735" w:rsidRDefault="00CA3976" w:rsidP="00013360">
      <w:pPr>
        <w:pStyle w:val="CaseTitle"/>
        <w:spacing w:after="0" w:line="240" w:lineRule="auto"/>
        <w:rPr>
          <w:sz w:val="20"/>
          <w:szCs w:val="20"/>
          <w:lang w:val="en-GB"/>
        </w:rPr>
      </w:pPr>
    </w:p>
    <w:p w14:paraId="202F1085" w14:textId="77777777" w:rsidR="00013360" w:rsidRPr="00164735" w:rsidRDefault="00013360" w:rsidP="00013360">
      <w:pPr>
        <w:pStyle w:val="CaseTitle"/>
        <w:spacing w:after="0" w:line="240" w:lineRule="auto"/>
        <w:rPr>
          <w:sz w:val="20"/>
          <w:szCs w:val="20"/>
          <w:lang w:val="en-GB"/>
        </w:rPr>
      </w:pPr>
    </w:p>
    <w:p w14:paraId="58B0C73F" w14:textId="09A85E7F" w:rsidR="00086B26" w:rsidRPr="00164735" w:rsidRDefault="00897236" w:rsidP="00086B26">
      <w:pPr>
        <w:pStyle w:val="StyleCopyrightStatementAfter0ptBottomSinglesolidline1"/>
        <w:rPr>
          <w:lang w:val="en-GB"/>
        </w:rPr>
      </w:pPr>
      <w:r w:rsidRPr="00164735">
        <w:rPr>
          <w:lang w:val="en-GB"/>
        </w:rPr>
        <w:t>Professor Thompson S.</w:t>
      </w:r>
      <w:r w:rsidR="005911CD">
        <w:rPr>
          <w:lang w:val="en-GB"/>
        </w:rPr>
        <w:t xml:space="preserve"> </w:t>
      </w:r>
      <w:r w:rsidRPr="00164735">
        <w:rPr>
          <w:lang w:val="en-GB"/>
        </w:rPr>
        <w:t>H. Teo, Jitao Chen, Felicia Li Ping Lim, Yu Zhen Goh, Qian Bing Lim, Pei Yi Lee, Shi Khin Tan, and Vanessa Jia Hui Kwa</w:t>
      </w:r>
      <w:r w:rsidR="00ED7922" w:rsidRPr="00164735">
        <w:rPr>
          <w:lang w:val="en-GB"/>
        </w:rPr>
        <w:t xml:space="preserve"> </w:t>
      </w:r>
      <w:r w:rsidR="00086B26" w:rsidRPr="00164735">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164735" w:rsidRDefault="00086B26" w:rsidP="00086B26">
      <w:pPr>
        <w:pStyle w:val="StyleCopyrightStatementAfter0ptBottomSinglesolidline1"/>
        <w:rPr>
          <w:lang w:val="en-GB"/>
        </w:rPr>
      </w:pPr>
    </w:p>
    <w:p w14:paraId="3A4CE2B0" w14:textId="77777777" w:rsidR="00673F35" w:rsidRPr="00A323B0" w:rsidRDefault="00673F35" w:rsidP="00673F35">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7D64717A" w14:textId="77777777" w:rsidR="0017326A" w:rsidRPr="00164735" w:rsidRDefault="0017326A" w:rsidP="00A323B0">
      <w:pPr>
        <w:pStyle w:val="StyleStyleCopyrightStatementAfter0ptBottomSinglesolid"/>
        <w:rPr>
          <w:rFonts w:cs="Arial"/>
          <w:szCs w:val="16"/>
          <w:lang w:val="en-GB"/>
        </w:rPr>
      </w:pPr>
    </w:p>
    <w:p w14:paraId="3922E14F" w14:textId="4F5EDD3B" w:rsidR="00751E0B" w:rsidRPr="00164735" w:rsidRDefault="0017326A" w:rsidP="00A323B0">
      <w:pPr>
        <w:pStyle w:val="StyleStyleCopyrightStatementAfter0ptBottomSinglesolid"/>
        <w:rPr>
          <w:rFonts w:cs="Arial"/>
          <w:szCs w:val="16"/>
          <w:lang w:val="en-GB"/>
        </w:rPr>
      </w:pPr>
      <w:r w:rsidRPr="00164735">
        <w:rPr>
          <w:lang w:val="en-GB"/>
        </w:rPr>
        <w:t>Copyright © 2019, National University of Singapore and Ivey School of Business Foundation</w:t>
      </w:r>
      <w:r w:rsidR="00A323B0" w:rsidRPr="00164735">
        <w:rPr>
          <w:rFonts w:cs="Arial"/>
          <w:iCs w:val="0"/>
          <w:color w:val="auto"/>
          <w:szCs w:val="16"/>
          <w:lang w:val="en-GB"/>
        </w:rPr>
        <w:tab/>
        <w:t xml:space="preserve">Version: </w:t>
      </w:r>
      <w:r w:rsidR="00897236" w:rsidRPr="00164735">
        <w:rPr>
          <w:rFonts w:cs="Arial"/>
          <w:iCs w:val="0"/>
          <w:color w:val="auto"/>
          <w:szCs w:val="16"/>
          <w:lang w:val="en-GB"/>
        </w:rPr>
        <w:t>2019-</w:t>
      </w:r>
      <w:r w:rsidR="00E74E40">
        <w:rPr>
          <w:rFonts w:cs="Arial"/>
          <w:iCs w:val="0"/>
          <w:color w:val="auto"/>
          <w:szCs w:val="16"/>
          <w:lang w:val="en-GB"/>
        </w:rPr>
        <w:t>11-1</w:t>
      </w:r>
      <w:r w:rsidR="007D1F86">
        <w:rPr>
          <w:rFonts w:cs="Arial"/>
          <w:iCs w:val="0"/>
          <w:color w:val="auto"/>
          <w:szCs w:val="16"/>
          <w:lang w:val="en-GB"/>
        </w:rPr>
        <w:t>5</w:t>
      </w:r>
      <w:bookmarkStart w:id="0" w:name="_GoBack"/>
      <w:bookmarkEnd w:id="0"/>
    </w:p>
    <w:p w14:paraId="0A2A54E4" w14:textId="77777777" w:rsidR="00751E0B" w:rsidRPr="00164735" w:rsidRDefault="00751E0B" w:rsidP="00751E0B">
      <w:pPr>
        <w:pStyle w:val="StyleCopyrightStatementAfter0ptBottomSinglesolidline1"/>
        <w:rPr>
          <w:rFonts w:ascii="Times New Roman" w:hAnsi="Times New Roman"/>
          <w:sz w:val="20"/>
          <w:lang w:val="en-GB"/>
        </w:rPr>
      </w:pPr>
    </w:p>
    <w:p w14:paraId="2C183161" w14:textId="47213004" w:rsidR="00B87DC0" w:rsidRPr="00164735" w:rsidRDefault="00B87DC0" w:rsidP="007227DC">
      <w:pPr>
        <w:pStyle w:val="BodyTextMain"/>
        <w:rPr>
          <w:i/>
          <w:sz w:val="20"/>
          <w:lang w:val="en-GB"/>
        </w:rPr>
      </w:pPr>
    </w:p>
    <w:p w14:paraId="041D3656" w14:textId="0FF33ACD" w:rsidR="003B1BB6" w:rsidRPr="00164735" w:rsidRDefault="003E4127" w:rsidP="00ED4D05">
      <w:pPr>
        <w:pStyle w:val="BodyTextMain"/>
        <w:rPr>
          <w:lang w:val="en-GB"/>
        </w:rPr>
      </w:pPr>
      <w:r w:rsidRPr="00164735">
        <w:rPr>
          <w:lang w:val="en-GB"/>
        </w:rPr>
        <w:t>In June 2017, one</w:t>
      </w:r>
      <w:r w:rsidR="004149DE" w:rsidRPr="00164735">
        <w:rPr>
          <w:lang w:val="en-GB"/>
        </w:rPr>
        <w:t xml:space="preserve"> year </w:t>
      </w:r>
      <w:r w:rsidRPr="00164735">
        <w:rPr>
          <w:lang w:val="en-GB"/>
        </w:rPr>
        <w:t>after</w:t>
      </w:r>
      <w:r w:rsidR="004149DE" w:rsidRPr="00164735">
        <w:rPr>
          <w:lang w:val="en-GB"/>
        </w:rPr>
        <w:t xml:space="preserve"> the abrupt resignation of the previous </w:t>
      </w:r>
      <w:r w:rsidRPr="00164735">
        <w:rPr>
          <w:lang w:val="en-GB"/>
        </w:rPr>
        <w:t>c</w:t>
      </w:r>
      <w:r w:rsidR="004149DE" w:rsidRPr="00164735">
        <w:rPr>
          <w:lang w:val="en-GB"/>
        </w:rPr>
        <w:t xml:space="preserve">hief </w:t>
      </w:r>
      <w:r w:rsidRPr="00164735">
        <w:rPr>
          <w:lang w:val="en-GB"/>
        </w:rPr>
        <w:t>e</w:t>
      </w:r>
      <w:r w:rsidR="004149DE" w:rsidRPr="00164735">
        <w:rPr>
          <w:lang w:val="en-GB"/>
        </w:rPr>
        <w:t xml:space="preserve">xecutive </w:t>
      </w:r>
      <w:r w:rsidRPr="00164735">
        <w:rPr>
          <w:lang w:val="en-GB"/>
        </w:rPr>
        <w:t>o</w:t>
      </w:r>
      <w:r w:rsidR="004149DE" w:rsidRPr="00164735">
        <w:rPr>
          <w:lang w:val="en-GB"/>
        </w:rPr>
        <w:t xml:space="preserve">fficer (CEO), Singapore Post </w:t>
      </w:r>
      <w:r w:rsidR="00937A4D" w:rsidRPr="00164735">
        <w:rPr>
          <w:lang w:val="en-GB"/>
        </w:rPr>
        <w:t xml:space="preserve">Ltd. </w:t>
      </w:r>
      <w:r w:rsidR="004149DE" w:rsidRPr="00164735">
        <w:rPr>
          <w:lang w:val="en-GB"/>
        </w:rPr>
        <w:t>(SingPost) appointed Paul William Coutts</w:t>
      </w:r>
      <w:r w:rsidRPr="00164735">
        <w:rPr>
          <w:lang w:val="en-GB"/>
        </w:rPr>
        <w:t xml:space="preserve"> as the new CEO</w:t>
      </w:r>
      <w:r w:rsidR="004149DE" w:rsidRPr="00164735">
        <w:rPr>
          <w:lang w:val="en-GB"/>
        </w:rPr>
        <w:t xml:space="preserve">. With over 20 years of executive experience </w:t>
      </w:r>
      <w:r w:rsidRPr="00164735">
        <w:rPr>
          <w:lang w:val="en-GB"/>
        </w:rPr>
        <w:t>with</w:t>
      </w:r>
      <w:r w:rsidR="004149DE" w:rsidRPr="00164735">
        <w:rPr>
          <w:lang w:val="en-GB"/>
        </w:rPr>
        <w:t xml:space="preserve"> global logistics and postal companies, Coutts was well</w:t>
      </w:r>
      <w:r w:rsidRPr="00164735">
        <w:rPr>
          <w:lang w:val="en-GB"/>
        </w:rPr>
        <w:t xml:space="preserve"> </w:t>
      </w:r>
      <w:r w:rsidR="004149DE" w:rsidRPr="00164735">
        <w:rPr>
          <w:lang w:val="en-GB"/>
        </w:rPr>
        <w:t xml:space="preserve">positioned and greatly anticipated to lead the group toward </w:t>
      </w:r>
      <w:r w:rsidR="00452F1A" w:rsidRPr="00164735">
        <w:rPr>
          <w:lang w:val="en-GB"/>
        </w:rPr>
        <w:t xml:space="preserve">an </w:t>
      </w:r>
      <w:r w:rsidR="004149DE" w:rsidRPr="00164735">
        <w:rPr>
          <w:lang w:val="en-GB"/>
        </w:rPr>
        <w:t>integrated e</w:t>
      </w:r>
      <w:r w:rsidR="00452F1A" w:rsidRPr="00164735">
        <w:rPr>
          <w:lang w:val="en-GB"/>
        </w:rPr>
        <w:t>-c</w:t>
      </w:r>
      <w:r w:rsidR="004149DE" w:rsidRPr="00164735">
        <w:rPr>
          <w:lang w:val="en-GB"/>
        </w:rPr>
        <w:t>ommerce logistics platform and a globally competitive business.</w:t>
      </w:r>
      <w:r w:rsidR="003B1BB6" w:rsidRPr="00164735">
        <w:rPr>
          <w:rStyle w:val="EndnoteReference"/>
          <w:lang w:val="en-GB"/>
        </w:rPr>
        <w:endnoteReference w:id="2"/>
      </w:r>
      <w:r w:rsidR="003B1BB6" w:rsidRPr="00164735">
        <w:rPr>
          <w:lang w:val="en-GB"/>
        </w:rPr>
        <w:t xml:space="preserve"> </w:t>
      </w:r>
    </w:p>
    <w:p w14:paraId="217C4097" w14:textId="77777777" w:rsidR="003B1BB6" w:rsidRPr="00164735" w:rsidRDefault="003B1BB6" w:rsidP="004149DE">
      <w:pPr>
        <w:pStyle w:val="BodyTextMain"/>
        <w:rPr>
          <w:sz w:val="20"/>
          <w:lang w:val="en-GB"/>
        </w:rPr>
      </w:pPr>
    </w:p>
    <w:p w14:paraId="6FBA3949" w14:textId="4F0BAB63" w:rsidR="003B1BB6" w:rsidRPr="00164735" w:rsidRDefault="003E4127" w:rsidP="004149DE">
      <w:pPr>
        <w:pStyle w:val="BodyTextMain"/>
        <w:rPr>
          <w:lang w:val="en-GB"/>
        </w:rPr>
      </w:pPr>
      <w:r w:rsidRPr="00E07A45">
        <w:rPr>
          <w:lang w:val="en-GB"/>
        </w:rPr>
        <w:t>However</w:t>
      </w:r>
      <w:r w:rsidR="003B1BB6" w:rsidRPr="00E07A45">
        <w:rPr>
          <w:lang w:val="en-GB"/>
        </w:rPr>
        <w:t xml:space="preserve">, </w:t>
      </w:r>
      <w:r w:rsidRPr="00E07A45">
        <w:rPr>
          <w:lang w:val="en-GB"/>
        </w:rPr>
        <w:t>by</w:t>
      </w:r>
      <w:r w:rsidR="003B1BB6" w:rsidRPr="00E07A45">
        <w:rPr>
          <w:lang w:val="en-GB"/>
        </w:rPr>
        <w:t xml:space="preserve"> </w:t>
      </w:r>
      <w:r w:rsidR="0037752A" w:rsidRPr="00E07A45">
        <w:rPr>
          <w:lang w:val="en-GB"/>
        </w:rPr>
        <w:t xml:space="preserve">April </w:t>
      </w:r>
      <w:r w:rsidR="003B1BB6" w:rsidRPr="00E07A45">
        <w:rPr>
          <w:lang w:val="en-GB"/>
        </w:rPr>
        <w:t>2019</w:t>
      </w:r>
      <w:r w:rsidR="00E83F43" w:rsidRPr="00E07A45">
        <w:rPr>
          <w:lang w:val="en-GB"/>
        </w:rPr>
        <w:t>, SingPost was</w:t>
      </w:r>
      <w:r w:rsidR="003B1BB6" w:rsidRPr="00E07A45">
        <w:rPr>
          <w:lang w:val="en-GB"/>
        </w:rPr>
        <w:t xml:space="preserve"> plagued </w:t>
      </w:r>
      <w:r w:rsidR="00452F1A" w:rsidRPr="00E07A45">
        <w:rPr>
          <w:lang w:val="en-GB"/>
        </w:rPr>
        <w:t>with</w:t>
      </w:r>
      <w:r w:rsidR="003B1BB6" w:rsidRPr="00E07A45">
        <w:rPr>
          <w:lang w:val="en-GB"/>
        </w:rPr>
        <w:t xml:space="preserve"> service lapses and operational issues </w:t>
      </w:r>
      <w:r w:rsidRPr="00E07A45">
        <w:rPr>
          <w:lang w:val="en-GB"/>
        </w:rPr>
        <w:t>that generated</w:t>
      </w:r>
      <w:r w:rsidR="003B1BB6" w:rsidRPr="00E07A45">
        <w:rPr>
          <w:lang w:val="en-GB"/>
        </w:rPr>
        <w:t xml:space="preserve"> complaints from customers and </w:t>
      </w:r>
      <w:r w:rsidRPr="00E07A45">
        <w:rPr>
          <w:lang w:val="en-GB"/>
        </w:rPr>
        <w:t xml:space="preserve">concerns from </w:t>
      </w:r>
      <w:r w:rsidR="003B1BB6" w:rsidRPr="00E07A45">
        <w:rPr>
          <w:lang w:val="en-GB"/>
        </w:rPr>
        <w:t>respective national agencies.</w:t>
      </w:r>
      <w:r w:rsidR="00E07A45" w:rsidRPr="00E07A45">
        <w:rPr>
          <w:rStyle w:val="EndnoteReference"/>
          <w:lang w:val="en-GB"/>
        </w:rPr>
        <w:endnoteReference w:id="3"/>
      </w:r>
      <w:r w:rsidR="003B1BB6" w:rsidRPr="00E07A45">
        <w:rPr>
          <w:lang w:val="en-GB"/>
        </w:rPr>
        <w:t xml:space="preserve"> Faced with increasing pressures from rising customer expectations, surging mail volumes</w:t>
      </w:r>
      <w:r w:rsidR="00452F1A" w:rsidRPr="00E07A45">
        <w:rPr>
          <w:lang w:val="en-GB"/>
        </w:rPr>
        <w:t>,</w:t>
      </w:r>
      <w:r w:rsidR="003B1BB6" w:rsidRPr="00E07A45">
        <w:rPr>
          <w:lang w:val="en-GB"/>
        </w:rPr>
        <w:t xml:space="preserve"> and the growing popularity of e</w:t>
      </w:r>
      <w:r w:rsidR="00452F1A" w:rsidRPr="00E07A45">
        <w:rPr>
          <w:lang w:val="en-GB"/>
        </w:rPr>
        <w:t>-c</w:t>
      </w:r>
      <w:r w:rsidR="003B1BB6" w:rsidRPr="00E07A45">
        <w:rPr>
          <w:lang w:val="en-GB"/>
        </w:rPr>
        <w:t xml:space="preserve">ommerce, SingPost </w:t>
      </w:r>
      <w:r w:rsidR="005911CD" w:rsidRPr="00E07A45">
        <w:rPr>
          <w:lang w:val="en-GB"/>
        </w:rPr>
        <w:t xml:space="preserve">needed </w:t>
      </w:r>
      <w:r w:rsidRPr="00E07A45">
        <w:rPr>
          <w:lang w:val="en-GB"/>
        </w:rPr>
        <w:t>to determine how</w:t>
      </w:r>
      <w:r w:rsidR="003B1BB6" w:rsidRPr="00E07A45">
        <w:rPr>
          <w:lang w:val="en-GB"/>
        </w:rPr>
        <w:t xml:space="preserve"> to remain competitive and regain </w:t>
      </w:r>
      <w:r w:rsidRPr="00E07A45">
        <w:rPr>
          <w:lang w:val="en-GB"/>
        </w:rPr>
        <w:t xml:space="preserve">the </w:t>
      </w:r>
      <w:r w:rsidR="003B1BB6" w:rsidRPr="00E07A45">
        <w:rPr>
          <w:lang w:val="en-GB"/>
        </w:rPr>
        <w:t xml:space="preserve">confidence </w:t>
      </w:r>
      <w:r w:rsidRPr="00E07A45">
        <w:rPr>
          <w:lang w:val="en-GB"/>
        </w:rPr>
        <w:t>o</w:t>
      </w:r>
      <w:r w:rsidR="003B1BB6" w:rsidRPr="00E07A45">
        <w:rPr>
          <w:lang w:val="en-GB"/>
        </w:rPr>
        <w:t xml:space="preserve">f </w:t>
      </w:r>
      <w:r w:rsidRPr="00E07A45">
        <w:rPr>
          <w:lang w:val="en-GB"/>
        </w:rPr>
        <w:t>its</w:t>
      </w:r>
      <w:r w:rsidR="003B1BB6" w:rsidRPr="00E07A45">
        <w:rPr>
          <w:lang w:val="en-GB"/>
        </w:rPr>
        <w:t xml:space="preserve"> stakeholders</w:t>
      </w:r>
      <w:r w:rsidRPr="00E07A45">
        <w:rPr>
          <w:lang w:val="en-GB"/>
        </w:rPr>
        <w:t>.</w:t>
      </w:r>
      <w:r w:rsidR="003B1BB6" w:rsidRPr="00164735">
        <w:rPr>
          <w:lang w:val="en-GB"/>
        </w:rPr>
        <w:t xml:space="preserve"> How could SingPost increase the robustness of its service recovery process to prevent the negative escalation of events</w:t>
      </w:r>
      <w:r w:rsidRPr="00164735">
        <w:rPr>
          <w:lang w:val="en-GB"/>
        </w:rPr>
        <w:t xml:space="preserve">? </w:t>
      </w:r>
      <w:r w:rsidR="00452F1A" w:rsidRPr="00164735">
        <w:rPr>
          <w:lang w:val="en-GB"/>
        </w:rPr>
        <w:t>W</w:t>
      </w:r>
      <w:r w:rsidRPr="00164735">
        <w:rPr>
          <w:lang w:val="en-GB"/>
        </w:rPr>
        <w:t>hat</w:t>
      </w:r>
      <w:r w:rsidR="003B1BB6" w:rsidRPr="00164735">
        <w:rPr>
          <w:lang w:val="en-GB"/>
        </w:rPr>
        <w:t xml:space="preserve"> measures </w:t>
      </w:r>
      <w:r w:rsidRPr="00164735">
        <w:rPr>
          <w:lang w:val="en-GB"/>
        </w:rPr>
        <w:t xml:space="preserve">could the company </w:t>
      </w:r>
      <w:r w:rsidR="003B1BB6" w:rsidRPr="00164735">
        <w:rPr>
          <w:lang w:val="en-GB"/>
        </w:rPr>
        <w:t xml:space="preserve">take to </w:t>
      </w:r>
      <w:r w:rsidR="00B675A1" w:rsidRPr="00164735">
        <w:rPr>
          <w:lang w:val="en-GB"/>
        </w:rPr>
        <w:t>prevent these issues in the future?</w:t>
      </w:r>
      <w:r w:rsidR="003B1BB6" w:rsidRPr="00164735">
        <w:rPr>
          <w:lang w:val="en-GB"/>
        </w:rPr>
        <w:t xml:space="preserve"> </w:t>
      </w:r>
    </w:p>
    <w:p w14:paraId="5634A0A0" w14:textId="2AF7385B" w:rsidR="003B1BB6" w:rsidRPr="00164735" w:rsidRDefault="003B1BB6" w:rsidP="004149DE">
      <w:pPr>
        <w:pStyle w:val="BodyTextMain"/>
        <w:rPr>
          <w:sz w:val="20"/>
          <w:lang w:val="en-GB"/>
        </w:rPr>
      </w:pPr>
    </w:p>
    <w:p w14:paraId="6939D63E" w14:textId="77777777" w:rsidR="003B1BB6" w:rsidRPr="00164735" w:rsidRDefault="003B1BB6" w:rsidP="004149DE">
      <w:pPr>
        <w:pStyle w:val="BodyTextMain"/>
        <w:rPr>
          <w:sz w:val="20"/>
          <w:lang w:val="en-GB"/>
        </w:rPr>
      </w:pPr>
    </w:p>
    <w:p w14:paraId="3C0304C0" w14:textId="77777777" w:rsidR="003B1BB6" w:rsidRPr="00164735" w:rsidRDefault="003B1BB6" w:rsidP="004149DE">
      <w:pPr>
        <w:pStyle w:val="Casehead1"/>
        <w:rPr>
          <w:rFonts w:eastAsia="Proxima Nova"/>
          <w:lang w:val="en-GB"/>
        </w:rPr>
      </w:pPr>
      <w:r w:rsidRPr="00164735">
        <w:rPr>
          <w:rFonts w:eastAsia="Proxima Nova"/>
          <w:lang w:val="en-GB"/>
        </w:rPr>
        <w:t>THE SINGAPORE POSTAL MARKET</w:t>
      </w:r>
    </w:p>
    <w:p w14:paraId="3A9A3C34" w14:textId="77777777" w:rsidR="003B1BB6" w:rsidRPr="00164735" w:rsidRDefault="003B1BB6" w:rsidP="004149DE">
      <w:pPr>
        <w:pStyle w:val="BodyTextMain"/>
        <w:rPr>
          <w:sz w:val="20"/>
          <w:lang w:val="en-GB"/>
        </w:rPr>
      </w:pPr>
    </w:p>
    <w:p w14:paraId="5AD9FF6F" w14:textId="49AC47A8" w:rsidR="003B1BB6" w:rsidRPr="00164735" w:rsidRDefault="003B1BB6" w:rsidP="004149DE">
      <w:pPr>
        <w:pStyle w:val="BodyTextMain"/>
        <w:rPr>
          <w:lang w:val="en-GB"/>
        </w:rPr>
      </w:pPr>
      <w:r w:rsidRPr="00164735">
        <w:rPr>
          <w:lang w:val="en-GB"/>
        </w:rPr>
        <w:t>SingPost</w:t>
      </w:r>
      <w:r w:rsidR="00150B67" w:rsidRPr="00164735">
        <w:rPr>
          <w:lang w:val="en-GB"/>
        </w:rPr>
        <w:t xml:space="preserve"> was one of four</w:t>
      </w:r>
      <w:r w:rsidRPr="00164735">
        <w:rPr>
          <w:lang w:val="en-GB"/>
        </w:rPr>
        <w:t xml:space="preserve"> companies license</w:t>
      </w:r>
      <w:r w:rsidR="00150B67" w:rsidRPr="00164735">
        <w:rPr>
          <w:lang w:val="en-GB"/>
        </w:rPr>
        <w:t>d</w:t>
      </w:r>
      <w:r w:rsidRPr="00164735">
        <w:rPr>
          <w:lang w:val="en-GB"/>
        </w:rPr>
        <w:t xml:space="preserve"> to provide basic </w:t>
      </w:r>
      <w:r w:rsidR="00452F1A" w:rsidRPr="00164735">
        <w:rPr>
          <w:lang w:val="en-GB"/>
        </w:rPr>
        <w:t>mail</w:t>
      </w:r>
      <w:r w:rsidRPr="00164735">
        <w:rPr>
          <w:lang w:val="en-GB"/>
        </w:rPr>
        <w:t xml:space="preserve"> </w:t>
      </w:r>
      <w:r w:rsidR="00150B67" w:rsidRPr="00164735">
        <w:rPr>
          <w:lang w:val="en-GB"/>
        </w:rPr>
        <w:t>s</w:t>
      </w:r>
      <w:r w:rsidRPr="00164735">
        <w:rPr>
          <w:lang w:val="en-GB"/>
        </w:rPr>
        <w:t>ervice</w:t>
      </w:r>
      <w:r w:rsidR="00150B67" w:rsidRPr="00164735">
        <w:rPr>
          <w:lang w:val="en-GB"/>
        </w:rPr>
        <w:t xml:space="preserve"> in Singapore. Its three competitors were</w:t>
      </w:r>
      <w:r w:rsidRPr="00164735">
        <w:rPr>
          <w:lang w:val="en-GB"/>
        </w:rPr>
        <w:t xml:space="preserve"> Asendia </w:t>
      </w:r>
      <w:r w:rsidR="00DE59A8" w:rsidRPr="00164735">
        <w:rPr>
          <w:lang w:val="en-GB"/>
        </w:rPr>
        <w:t xml:space="preserve">Management </w:t>
      </w:r>
      <w:r w:rsidRPr="00164735">
        <w:rPr>
          <w:lang w:val="en-GB"/>
        </w:rPr>
        <w:t>S</w:t>
      </w:r>
      <w:r w:rsidR="00DE59A8" w:rsidRPr="00164735">
        <w:rPr>
          <w:lang w:val="en-GB"/>
        </w:rPr>
        <w:t>AS</w:t>
      </w:r>
      <w:r w:rsidRPr="00164735">
        <w:rPr>
          <w:lang w:val="en-GB"/>
        </w:rPr>
        <w:t xml:space="preserve">, DHL </w:t>
      </w:r>
      <w:r w:rsidR="00DE59A8" w:rsidRPr="00164735">
        <w:rPr>
          <w:lang w:val="en-GB"/>
        </w:rPr>
        <w:t>International GmbH</w:t>
      </w:r>
      <w:r w:rsidRPr="00164735">
        <w:rPr>
          <w:lang w:val="en-GB"/>
        </w:rPr>
        <w:t xml:space="preserve">, and World Marketing Group. These three companies </w:t>
      </w:r>
      <w:r w:rsidR="00F275BA" w:rsidRPr="00164735">
        <w:rPr>
          <w:lang w:val="en-GB"/>
        </w:rPr>
        <w:t>were</w:t>
      </w:r>
      <w:r w:rsidRPr="00164735">
        <w:rPr>
          <w:lang w:val="en-GB"/>
        </w:rPr>
        <w:t xml:space="preserve"> </w:t>
      </w:r>
      <w:r w:rsidR="00150B67" w:rsidRPr="00164735">
        <w:rPr>
          <w:lang w:val="en-GB"/>
        </w:rPr>
        <w:t xml:space="preserve">originally </w:t>
      </w:r>
      <w:r w:rsidRPr="00164735">
        <w:rPr>
          <w:lang w:val="en-GB"/>
        </w:rPr>
        <w:t>granted Postal Services Operations Licences</w:t>
      </w:r>
      <w:r w:rsidR="00150B67" w:rsidRPr="00164735">
        <w:rPr>
          <w:lang w:val="en-GB"/>
        </w:rPr>
        <w:t xml:space="preserve"> that</w:t>
      </w:r>
      <w:r w:rsidRPr="00164735">
        <w:rPr>
          <w:lang w:val="en-GB"/>
        </w:rPr>
        <w:t xml:space="preserve"> allow</w:t>
      </w:r>
      <w:r w:rsidR="00150B67" w:rsidRPr="00164735">
        <w:rPr>
          <w:lang w:val="en-GB"/>
        </w:rPr>
        <w:t>ed</w:t>
      </w:r>
      <w:r w:rsidRPr="00164735">
        <w:rPr>
          <w:lang w:val="en-GB"/>
        </w:rPr>
        <w:t xml:space="preserve"> them to deliver letters weighing up to 500</w:t>
      </w:r>
      <w:r w:rsidR="00150B67" w:rsidRPr="00164735">
        <w:rPr>
          <w:lang w:val="en-GB"/>
        </w:rPr>
        <w:t xml:space="preserve"> </w:t>
      </w:r>
      <w:r w:rsidRPr="00164735">
        <w:rPr>
          <w:lang w:val="en-GB"/>
        </w:rPr>
        <w:t>g</w:t>
      </w:r>
      <w:r w:rsidR="00150B67" w:rsidRPr="00164735">
        <w:rPr>
          <w:lang w:val="en-GB"/>
        </w:rPr>
        <w:t>rams</w:t>
      </w:r>
      <w:r w:rsidRPr="00164735">
        <w:rPr>
          <w:lang w:val="en-GB"/>
        </w:rPr>
        <w:t xml:space="preserve"> each, </w:t>
      </w:r>
      <w:r w:rsidR="00150B67" w:rsidRPr="00164735">
        <w:rPr>
          <w:lang w:val="en-GB"/>
        </w:rPr>
        <w:t>in addition to</w:t>
      </w:r>
      <w:r w:rsidRPr="00164735">
        <w:rPr>
          <w:lang w:val="en-GB"/>
        </w:rPr>
        <w:t xml:space="preserve"> business mail and direct mail for marketers.</w:t>
      </w:r>
      <w:r w:rsidR="00437CFC" w:rsidRPr="00437CFC">
        <w:rPr>
          <w:vertAlign w:val="superscript"/>
          <w:lang w:val="en-GB"/>
        </w:rPr>
        <w:t xml:space="preserve"> </w:t>
      </w:r>
      <w:r w:rsidR="00437CFC" w:rsidRPr="00164735">
        <w:rPr>
          <w:vertAlign w:val="superscript"/>
          <w:lang w:val="en-GB"/>
        </w:rPr>
        <w:endnoteReference w:id="4"/>
      </w:r>
      <w:r w:rsidRPr="00164735">
        <w:rPr>
          <w:lang w:val="en-GB"/>
        </w:rPr>
        <w:t xml:space="preserve"> </w:t>
      </w:r>
    </w:p>
    <w:p w14:paraId="03B2F507" w14:textId="77777777" w:rsidR="003B1BB6" w:rsidRPr="00164735" w:rsidRDefault="003B1BB6" w:rsidP="004149DE">
      <w:pPr>
        <w:pStyle w:val="BodyTextMain"/>
        <w:rPr>
          <w:sz w:val="20"/>
          <w:lang w:val="en-GB"/>
        </w:rPr>
      </w:pPr>
    </w:p>
    <w:p w14:paraId="78291C50" w14:textId="2F730C2D" w:rsidR="003B1BB6" w:rsidRPr="00880C7D" w:rsidRDefault="003B1BB6" w:rsidP="004149DE">
      <w:pPr>
        <w:pStyle w:val="BodyTextMain"/>
        <w:rPr>
          <w:spacing w:val="-4"/>
          <w:highlight w:val="white"/>
          <w:lang w:val="en-GB"/>
        </w:rPr>
      </w:pPr>
      <w:r w:rsidRPr="00430F8A">
        <w:rPr>
          <w:spacing w:val="-4"/>
          <w:lang w:val="en-GB"/>
        </w:rPr>
        <w:t>Singapore’s postal service was privatized</w:t>
      </w:r>
      <w:r w:rsidR="00150B67" w:rsidRPr="00430F8A">
        <w:rPr>
          <w:spacing w:val="-4"/>
          <w:lang w:val="en-GB"/>
        </w:rPr>
        <w:t xml:space="preserve"> on April 1, 1992.</w:t>
      </w:r>
      <w:r w:rsidR="00DB499D" w:rsidRPr="00430F8A">
        <w:rPr>
          <w:rStyle w:val="EndnoteReference"/>
          <w:spacing w:val="-4"/>
          <w:lang w:val="en-GB"/>
        </w:rPr>
        <w:endnoteReference w:id="5"/>
      </w:r>
      <w:r w:rsidRPr="00430F8A">
        <w:rPr>
          <w:spacing w:val="-4"/>
          <w:lang w:val="en-GB"/>
        </w:rPr>
        <w:t xml:space="preserve"> </w:t>
      </w:r>
      <w:r w:rsidR="00150B67" w:rsidRPr="00430F8A">
        <w:rPr>
          <w:spacing w:val="-4"/>
          <w:lang w:val="en-GB"/>
        </w:rPr>
        <w:t xml:space="preserve">At that time, </w:t>
      </w:r>
      <w:r w:rsidRPr="00430F8A">
        <w:rPr>
          <w:spacing w:val="-4"/>
          <w:lang w:val="en-GB"/>
        </w:rPr>
        <w:t xml:space="preserve">SingPost received a 15-year exclusive right to </w:t>
      </w:r>
      <w:r w:rsidR="00150B67" w:rsidRPr="00430F8A">
        <w:rPr>
          <w:spacing w:val="-4"/>
          <w:lang w:val="en-GB"/>
        </w:rPr>
        <w:t>deliver</w:t>
      </w:r>
      <w:r w:rsidRPr="00430F8A">
        <w:rPr>
          <w:spacing w:val="-4"/>
          <w:lang w:val="en-GB"/>
        </w:rPr>
        <w:t xml:space="preserve"> </w:t>
      </w:r>
      <w:r w:rsidR="00150B67" w:rsidRPr="00430F8A">
        <w:rPr>
          <w:spacing w:val="-4"/>
          <w:lang w:val="en-GB"/>
        </w:rPr>
        <w:t xml:space="preserve">the </w:t>
      </w:r>
      <w:r w:rsidRPr="00430F8A">
        <w:rPr>
          <w:spacing w:val="-4"/>
          <w:lang w:val="en-GB"/>
        </w:rPr>
        <w:t>post domestically and internationally</w:t>
      </w:r>
      <w:r w:rsidR="00150B67" w:rsidRPr="00430F8A">
        <w:rPr>
          <w:spacing w:val="-4"/>
          <w:lang w:val="en-GB"/>
        </w:rPr>
        <w:t xml:space="preserve"> over</w:t>
      </w:r>
      <w:r w:rsidRPr="00430F8A">
        <w:rPr>
          <w:spacing w:val="-4"/>
          <w:lang w:val="en-GB"/>
        </w:rPr>
        <w:t xml:space="preserve"> various forms of transport.</w:t>
      </w:r>
      <w:r w:rsidR="00DB499D" w:rsidRPr="00430F8A">
        <w:rPr>
          <w:rStyle w:val="EndnoteReference"/>
          <w:spacing w:val="-4"/>
          <w:lang w:val="en-GB"/>
        </w:rPr>
        <w:endnoteReference w:id="6"/>
      </w:r>
      <w:r w:rsidRPr="00430F8A">
        <w:rPr>
          <w:spacing w:val="-4"/>
          <w:lang w:val="en-GB"/>
        </w:rPr>
        <w:t xml:space="preserve"> </w:t>
      </w:r>
      <w:r w:rsidR="00150B67" w:rsidRPr="00430F8A">
        <w:rPr>
          <w:spacing w:val="-4"/>
          <w:lang w:val="en-GB"/>
        </w:rPr>
        <w:t>The company</w:t>
      </w:r>
      <w:r w:rsidRPr="00430F8A">
        <w:rPr>
          <w:spacing w:val="-4"/>
          <w:lang w:val="en-GB"/>
        </w:rPr>
        <w:t xml:space="preserve"> was </w:t>
      </w:r>
      <w:r w:rsidR="00150B67" w:rsidRPr="00430F8A">
        <w:rPr>
          <w:spacing w:val="-4"/>
          <w:lang w:val="en-GB"/>
        </w:rPr>
        <w:t xml:space="preserve">also </w:t>
      </w:r>
      <w:r w:rsidRPr="00430F8A">
        <w:rPr>
          <w:spacing w:val="-4"/>
          <w:lang w:val="en-GB"/>
        </w:rPr>
        <w:t>granted a 25-year Public Postal Licence</w:t>
      </w:r>
      <w:r w:rsidR="00150B67" w:rsidRPr="00430F8A">
        <w:rPr>
          <w:spacing w:val="-4"/>
          <w:lang w:val="en-GB"/>
        </w:rPr>
        <w:t xml:space="preserve"> that provided</w:t>
      </w:r>
      <w:r w:rsidRPr="00430F8A">
        <w:rPr>
          <w:spacing w:val="-4"/>
          <w:lang w:val="en-GB"/>
        </w:rPr>
        <w:t xml:space="preserve"> SingPost </w:t>
      </w:r>
      <w:r w:rsidR="00150B67" w:rsidRPr="00430F8A">
        <w:rPr>
          <w:spacing w:val="-4"/>
          <w:lang w:val="en-GB"/>
        </w:rPr>
        <w:t>the</w:t>
      </w:r>
      <w:r w:rsidRPr="00430F8A">
        <w:rPr>
          <w:spacing w:val="-4"/>
          <w:lang w:val="en-GB"/>
        </w:rPr>
        <w:t xml:space="preserve"> duty of maintaining postal boxes and providing basic mail service</w:t>
      </w:r>
      <w:r w:rsidR="00452F1A" w:rsidRPr="00430F8A">
        <w:rPr>
          <w:spacing w:val="-4"/>
          <w:lang w:val="en-GB"/>
        </w:rPr>
        <w:t xml:space="preserve"> to</w:t>
      </w:r>
      <w:r w:rsidRPr="00430F8A">
        <w:rPr>
          <w:spacing w:val="-4"/>
          <w:lang w:val="en-GB"/>
        </w:rPr>
        <w:t xml:space="preserve"> anyone in Singapore. On February 5, 2007, </w:t>
      </w:r>
      <w:r w:rsidR="00150B67" w:rsidRPr="00430F8A">
        <w:rPr>
          <w:spacing w:val="-4"/>
          <w:lang w:val="en-GB"/>
        </w:rPr>
        <w:t>Singapore’s</w:t>
      </w:r>
      <w:r w:rsidRPr="00430F8A">
        <w:rPr>
          <w:spacing w:val="-4"/>
          <w:lang w:val="en-GB"/>
        </w:rPr>
        <w:t xml:space="preserve"> </w:t>
      </w:r>
      <w:r w:rsidR="00150B67" w:rsidRPr="00430F8A">
        <w:rPr>
          <w:spacing w:val="-4"/>
          <w:lang w:val="en-GB"/>
        </w:rPr>
        <w:t>m</w:t>
      </w:r>
      <w:r w:rsidRPr="00430F8A">
        <w:rPr>
          <w:spacing w:val="-4"/>
          <w:lang w:val="en-GB"/>
        </w:rPr>
        <w:t xml:space="preserve">inister for </w:t>
      </w:r>
      <w:r w:rsidR="00150B67" w:rsidRPr="00430F8A">
        <w:rPr>
          <w:spacing w:val="-4"/>
          <w:lang w:val="en-GB"/>
        </w:rPr>
        <w:t>i</w:t>
      </w:r>
      <w:r w:rsidRPr="00430F8A">
        <w:rPr>
          <w:spacing w:val="-4"/>
          <w:lang w:val="en-GB"/>
        </w:rPr>
        <w:t xml:space="preserve">nformation, </w:t>
      </w:r>
      <w:r w:rsidR="00150B67" w:rsidRPr="00430F8A">
        <w:rPr>
          <w:spacing w:val="-4"/>
          <w:lang w:val="en-GB"/>
        </w:rPr>
        <w:t>c</w:t>
      </w:r>
      <w:r w:rsidRPr="00430F8A">
        <w:rPr>
          <w:spacing w:val="-4"/>
          <w:lang w:val="en-GB"/>
        </w:rPr>
        <w:t>ommunications</w:t>
      </w:r>
      <w:r w:rsidR="00150B67" w:rsidRPr="00430F8A">
        <w:rPr>
          <w:spacing w:val="-4"/>
          <w:lang w:val="en-GB"/>
        </w:rPr>
        <w:t>,</w:t>
      </w:r>
      <w:r w:rsidRPr="00430F8A">
        <w:rPr>
          <w:spacing w:val="-4"/>
          <w:lang w:val="en-GB"/>
        </w:rPr>
        <w:t xml:space="preserve"> and the </w:t>
      </w:r>
      <w:r w:rsidR="00150B67" w:rsidRPr="00430F8A">
        <w:rPr>
          <w:spacing w:val="-4"/>
          <w:lang w:val="en-GB"/>
        </w:rPr>
        <w:t>a</w:t>
      </w:r>
      <w:r w:rsidRPr="00430F8A">
        <w:rPr>
          <w:spacing w:val="-4"/>
          <w:lang w:val="en-GB"/>
        </w:rPr>
        <w:t xml:space="preserve">rts announced that basic mail services </w:t>
      </w:r>
      <w:r w:rsidR="00C31B64" w:rsidRPr="00430F8A">
        <w:rPr>
          <w:spacing w:val="-4"/>
          <w:lang w:val="en-GB"/>
        </w:rPr>
        <w:t>would</w:t>
      </w:r>
      <w:r w:rsidRPr="00430F8A">
        <w:rPr>
          <w:spacing w:val="-4"/>
          <w:lang w:val="en-GB"/>
        </w:rPr>
        <w:t xml:space="preserve"> be liberalized on April 1, 2007, </w:t>
      </w:r>
      <w:r w:rsidR="00C31B64" w:rsidRPr="00430F8A">
        <w:rPr>
          <w:spacing w:val="-4"/>
          <w:lang w:val="en-GB"/>
        </w:rPr>
        <w:t xml:space="preserve">which would </w:t>
      </w:r>
      <w:r w:rsidRPr="00430F8A">
        <w:rPr>
          <w:spacing w:val="-4"/>
          <w:lang w:val="en-GB"/>
        </w:rPr>
        <w:t xml:space="preserve">allow other </w:t>
      </w:r>
      <w:r w:rsidR="00C31B64" w:rsidRPr="00430F8A">
        <w:rPr>
          <w:spacing w:val="-4"/>
          <w:lang w:val="en-GB"/>
        </w:rPr>
        <w:t>companies</w:t>
      </w:r>
      <w:r w:rsidRPr="00430F8A">
        <w:rPr>
          <w:spacing w:val="-4"/>
          <w:lang w:val="en-GB"/>
        </w:rPr>
        <w:t xml:space="preserve"> to apply for a Postal </w:t>
      </w:r>
      <w:r w:rsidR="00C31B64" w:rsidRPr="00430F8A">
        <w:rPr>
          <w:spacing w:val="-4"/>
          <w:lang w:val="en-GB"/>
        </w:rPr>
        <w:t xml:space="preserve">Services </w:t>
      </w:r>
      <w:r w:rsidRPr="00430F8A">
        <w:rPr>
          <w:spacing w:val="-4"/>
          <w:lang w:val="en-GB"/>
        </w:rPr>
        <w:t xml:space="preserve">Operations </w:t>
      </w:r>
      <w:r w:rsidR="00C31B64" w:rsidRPr="00430F8A">
        <w:rPr>
          <w:spacing w:val="-4"/>
          <w:lang w:val="en-GB"/>
        </w:rPr>
        <w:t>L</w:t>
      </w:r>
      <w:r w:rsidRPr="00430F8A">
        <w:rPr>
          <w:spacing w:val="-4"/>
          <w:lang w:val="en-GB"/>
        </w:rPr>
        <w:t>icen</w:t>
      </w:r>
      <w:r w:rsidR="00DE59A8" w:rsidRPr="00430F8A">
        <w:rPr>
          <w:spacing w:val="-4"/>
          <w:lang w:val="en-GB"/>
        </w:rPr>
        <w:t>c</w:t>
      </w:r>
      <w:r w:rsidRPr="00430F8A">
        <w:rPr>
          <w:spacing w:val="-4"/>
          <w:lang w:val="en-GB"/>
        </w:rPr>
        <w:t>e</w:t>
      </w:r>
      <w:r w:rsidRPr="00880C7D">
        <w:rPr>
          <w:spacing w:val="-4"/>
          <w:lang w:val="en-GB"/>
        </w:rPr>
        <w:t>.</w:t>
      </w:r>
      <w:r w:rsidR="0015433E" w:rsidRPr="00880C7D">
        <w:rPr>
          <w:spacing w:val="-4"/>
          <w:vertAlign w:val="superscript"/>
          <w:lang w:val="en-GB"/>
        </w:rPr>
        <w:endnoteReference w:id="7"/>
      </w:r>
      <w:r w:rsidRPr="00880C7D">
        <w:rPr>
          <w:spacing w:val="-4"/>
          <w:highlight w:val="white"/>
          <w:lang w:val="en-GB"/>
        </w:rPr>
        <w:t xml:space="preserve"> </w:t>
      </w:r>
    </w:p>
    <w:p w14:paraId="15F7BBC3" w14:textId="77777777" w:rsidR="003B1BB6" w:rsidRPr="00164735" w:rsidRDefault="003B1BB6" w:rsidP="004149DE">
      <w:pPr>
        <w:pStyle w:val="BodyTextMain"/>
        <w:rPr>
          <w:sz w:val="20"/>
          <w:lang w:val="en-GB"/>
        </w:rPr>
      </w:pPr>
    </w:p>
    <w:p w14:paraId="5C3024D8" w14:textId="53E3B497" w:rsidR="003B1BB6" w:rsidRPr="00164735" w:rsidRDefault="00C31B64" w:rsidP="004149DE">
      <w:pPr>
        <w:pStyle w:val="BodyTextMain"/>
        <w:rPr>
          <w:lang w:val="en-GB"/>
        </w:rPr>
      </w:pPr>
      <w:r w:rsidRPr="00164735">
        <w:rPr>
          <w:lang w:val="en-GB"/>
        </w:rPr>
        <w:t>Eventually</w:t>
      </w:r>
      <w:r w:rsidR="003B1BB6" w:rsidRPr="00164735">
        <w:rPr>
          <w:lang w:val="en-GB"/>
        </w:rPr>
        <w:t>, SingPost deliver</w:t>
      </w:r>
      <w:r w:rsidR="00F717DC" w:rsidRPr="00164735">
        <w:rPr>
          <w:lang w:val="en-GB"/>
        </w:rPr>
        <w:t>ed</w:t>
      </w:r>
      <w:r w:rsidR="003B1BB6" w:rsidRPr="00164735">
        <w:rPr>
          <w:lang w:val="en-GB"/>
        </w:rPr>
        <w:t xml:space="preserve"> most </w:t>
      </w:r>
      <w:r w:rsidRPr="00164735">
        <w:rPr>
          <w:lang w:val="en-GB"/>
        </w:rPr>
        <w:t>basic mail</w:t>
      </w:r>
      <w:r w:rsidR="003B1BB6" w:rsidRPr="00164735">
        <w:rPr>
          <w:lang w:val="en-GB"/>
        </w:rPr>
        <w:t xml:space="preserve"> in Singapore</w:t>
      </w:r>
      <w:r w:rsidRPr="00164735">
        <w:rPr>
          <w:lang w:val="en-GB"/>
        </w:rPr>
        <w:t>.</w:t>
      </w:r>
      <w:r w:rsidR="003B1BB6" w:rsidRPr="00164735">
        <w:rPr>
          <w:lang w:val="en-GB"/>
        </w:rPr>
        <w:t xml:space="preserve"> </w:t>
      </w:r>
      <w:r w:rsidRPr="00164735">
        <w:rPr>
          <w:lang w:val="en-GB"/>
        </w:rPr>
        <w:t>T</w:t>
      </w:r>
      <w:r w:rsidR="003B1BB6" w:rsidRPr="00164735">
        <w:rPr>
          <w:lang w:val="en-GB"/>
        </w:rPr>
        <w:t xml:space="preserve">he parcel delivery service industry </w:t>
      </w:r>
      <w:r w:rsidR="00F717DC" w:rsidRPr="00164735">
        <w:rPr>
          <w:lang w:val="en-GB"/>
        </w:rPr>
        <w:t>was</w:t>
      </w:r>
      <w:r w:rsidR="003B1BB6" w:rsidRPr="00164735">
        <w:rPr>
          <w:lang w:val="en-GB"/>
        </w:rPr>
        <w:t xml:space="preserve"> more competitive, </w:t>
      </w:r>
      <w:r w:rsidRPr="00164735">
        <w:rPr>
          <w:lang w:val="en-GB"/>
        </w:rPr>
        <w:t xml:space="preserve">however, </w:t>
      </w:r>
      <w:r w:rsidR="003B1BB6" w:rsidRPr="00164735">
        <w:rPr>
          <w:lang w:val="en-GB"/>
        </w:rPr>
        <w:t xml:space="preserve">with many </w:t>
      </w:r>
      <w:r w:rsidR="00452F1A" w:rsidRPr="00164735">
        <w:rPr>
          <w:lang w:val="en-GB"/>
        </w:rPr>
        <w:t>different companies</w:t>
      </w:r>
      <w:r w:rsidR="003B1BB6" w:rsidRPr="00164735">
        <w:rPr>
          <w:lang w:val="en-GB"/>
        </w:rPr>
        <w:t xml:space="preserve"> offering door</w:t>
      </w:r>
      <w:r w:rsidRPr="00164735">
        <w:rPr>
          <w:lang w:val="en-GB"/>
        </w:rPr>
        <w:t>-to-door</w:t>
      </w:r>
      <w:r w:rsidR="003B1BB6" w:rsidRPr="00164735">
        <w:rPr>
          <w:lang w:val="en-GB"/>
        </w:rPr>
        <w:t xml:space="preserve"> delivery.</w:t>
      </w:r>
      <w:r w:rsidR="003B1BB6" w:rsidRPr="00164735">
        <w:rPr>
          <w:vertAlign w:val="superscript"/>
          <w:lang w:val="en-GB"/>
        </w:rPr>
        <w:endnoteReference w:id="8"/>
      </w:r>
    </w:p>
    <w:p w14:paraId="6B0EA438" w14:textId="2E347A0E" w:rsidR="00F275BA" w:rsidRDefault="00F275BA" w:rsidP="00F275BA">
      <w:pPr>
        <w:pStyle w:val="BodyTextMain"/>
        <w:rPr>
          <w:rFonts w:eastAsia="Proxima Nova"/>
          <w:lang w:val="en-GB"/>
        </w:rPr>
      </w:pPr>
    </w:p>
    <w:p w14:paraId="2E3B31E5" w14:textId="77777777" w:rsidR="00880C7D" w:rsidRPr="00164735" w:rsidRDefault="00880C7D" w:rsidP="00F275BA">
      <w:pPr>
        <w:pStyle w:val="BodyTextMain"/>
        <w:rPr>
          <w:rFonts w:eastAsia="Proxima Nova"/>
          <w:lang w:val="en-GB"/>
        </w:rPr>
      </w:pPr>
    </w:p>
    <w:p w14:paraId="799DBFB6" w14:textId="77777777" w:rsidR="003B1BB6" w:rsidRPr="00164735" w:rsidRDefault="003B1BB6" w:rsidP="004149DE">
      <w:pPr>
        <w:pStyle w:val="Casehead1"/>
        <w:rPr>
          <w:rFonts w:eastAsia="Proxima Nova"/>
          <w:lang w:val="en-GB"/>
        </w:rPr>
      </w:pPr>
      <w:r w:rsidRPr="00164735">
        <w:rPr>
          <w:rFonts w:eastAsia="Proxima Nova"/>
          <w:lang w:val="en-GB"/>
        </w:rPr>
        <w:lastRenderedPageBreak/>
        <w:t>SINGPOST</w:t>
      </w:r>
    </w:p>
    <w:p w14:paraId="3B587084" w14:textId="77777777" w:rsidR="003B1BB6" w:rsidRPr="00164735" w:rsidRDefault="003B1BB6" w:rsidP="004149DE">
      <w:pPr>
        <w:pStyle w:val="BodyTextMain"/>
        <w:rPr>
          <w:rFonts w:eastAsia="Proxima Nova"/>
          <w:sz w:val="18"/>
          <w:lang w:val="en-GB"/>
        </w:rPr>
      </w:pPr>
    </w:p>
    <w:p w14:paraId="33D0ADF7" w14:textId="2FE9E73A" w:rsidR="003B1BB6" w:rsidRPr="00164735" w:rsidRDefault="003B1BB6" w:rsidP="004149DE">
      <w:pPr>
        <w:pStyle w:val="Casehead2"/>
        <w:rPr>
          <w:rFonts w:eastAsia="Proxima Nova"/>
          <w:lang w:val="en-GB"/>
        </w:rPr>
      </w:pPr>
      <w:r w:rsidRPr="00164735">
        <w:rPr>
          <w:rFonts w:eastAsia="Proxima Nova"/>
          <w:lang w:val="en-GB"/>
        </w:rPr>
        <w:t xml:space="preserve">Background </w:t>
      </w:r>
    </w:p>
    <w:p w14:paraId="4FAE46C2" w14:textId="77777777" w:rsidR="003B1BB6" w:rsidRPr="00164735" w:rsidRDefault="003B1BB6" w:rsidP="004149DE">
      <w:pPr>
        <w:pStyle w:val="BodyTextMain"/>
        <w:rPr>
          <w:sz w:val="18"/>
          <w:lang w:val="en-GB"/>
        </w:rPr>
      </w:pPr>
    </w:p>
    <w:p w14:paraId="67AEB884" w14:textId="1F9C7DA9" w:rsidR="003B1BB6" w:rsidRPr="00164735" w:rsidRDefault="003B1BB6" w:rsidP="004149DE">
      <w:pPr>
        <w:pStyle w:val="BodyTextMain"/>
        <w:rPr>
          <w:lang w:val="en-GB"/>
        </w:rPr>
      </w:pPr>
      <w:r w:rsidRPr="00164735">
        <w:rPr>
          <w:lang w:val="en-GB"/>
        </w:rPr>
        <w:t xml:space="preserve">For 160 years, SingPost </w:t>
      </w:r>
      <w:r w:rsidR="00F717DC" w:rsidRPr="00164735">
        <w:rPr>
          <w:lang w:val="en-GB"/>
        </w:rPr>
        <w:t>was</w:t>
      </w:r>
      <w:r w:rsidRPr="00164735">
        <w:rPr>
          <w:lang w:val="en-GB"/>
        </w:rPr>
        <w:t xml:space="preserve"> one of the main postal service providers in Singapore, delivering trusted and reliable postal services to homes and businesses. </w:t>
      </w:r>
      <w:r w:rsidR="00A82CE6" w:rsidRPr="00164735">
        <w:rPr>
          <w:lang w:val="en-GB"/>
        </w:rPr>
        <w:t xml:space="preserve">As </w:t>
      </w:r>
      <w:r w:rsidRPr="00164735">
        <w:rPr>
          <w:lang w:val="en-GB"/>
        </w:rPr>
        <w:t>a pioneer and leader in e</w:t>
      </w:r>
      <w:r w:rsidR="00A82CE6" w:rsidRPr="00164735">
        <w:rPr>
          <w:lang w:val="en-GB"/>
        </w:rPr>
        <w:t>-c</w:t>
      </w:r>
      <w:r w:rsidRPr="00164735">
        <w:rPr>
          <w:lang w:val="en-GB"/>
        </w:rPr>
        <w:t>ommerce logistics in Singapore, SingPost operate</w:t>
      </w:r>
      <w:r w:rsidR="00F717DC" w:rsidRPr="00164735">
        <w:rPr>
          <w:lang w:val="en-GB"/>
        </w:rPr>
        <w:t>d</w:t>
      </w:r>
      <w:r w:rsidRPr="00164735">
        <w:rPr>
          <w:lang w:val="en-GB"/>
        </w:rPr>
        <w:t xml:space="preserve"> in 19 domestic and international postal service</w:t>
      </w:r>
      <w:r w:rsidR="00A82CE6" w:rsidRPr="00164735">
        <w:rPr>
          <w:lang w:val="en-GB"/>
        </w:rPr>
        <w:t xml:space="preserve"> markets.</w:t>
      </w:r>
      <w:r w:rsidRPr="00164735">
        <w:rPr>
          <w:lang w:val="en-GB"/>
        </w:rPr>
        <w:t xml:space="preserve"> SingPost pride</w:t>
      </w:r>
      <w:r w:rsidR="00F717DC" w:rsidRPr="00164735">
        <w:rPr>
          <w:lang w:val="en-GB"/>
        </w:rPr>
        <w:t>d</w:t>
      </w:r>
      <w:r w:rsidRPr="00164735">
        <w:rPr>
          <w:lang w:val="en-GB"/>
        </w:rPr>
        <w:t xml:space="preserve"> itself on delivering “end-to-end integrated digital mail solutions” and offering e</w:t>
      </w:r>
      <w:r w:rsidR="00A82CE6" w:rsidRPr="00164735">
        <w:rPr>
          <w:lang w:val="en-GB"/>
        </w:rPr>
        <w:t>-c</w:t>
      </w:r>
      <w:r w:rsidRPr="00164735">
        <w:rPr>
          <w:lang w:val="en-GB"/>
        </w:rPr>
        <w:t>ommerce logistic solutions such as last mile delivery and international freight forwarding.</w:t>
      </w:r>
      <w:r w:rsidR="0015433E" w:rsidRPr="00164735">
        <w:rPr>
          <w:vertAlign w:val="superscript"/>
          <w:lang w:val="en-GB"/>
        </w:rPr>
        <w:endnoteReference w:id="9"/>
      </w:r>
      <w:r w:rsidRPr="00164735">
        <w:rPr>
          <w:lang w:val="en-GB"/>
        </w:rPr>
        <w:t xml:space="preserve"> </w:t>
      </w:r>
    </w:p>
    <w:p w14:paraId="34E98D59" w14:textId="2B05D0A0" w:rsidR="003B1BB6" w:rsidRPr="00164735" w:rsidRDefault="003B1BB6" w:rsidP="004149DE">
      <w:pPr>
        <w:pStyle w:val="BodyTextMain"/>
        <w:rPr>
          <w:sz w:val="19"/>
          <w:szCs w:val="23"/>
          <w:lang w:val="en-GB"/>
        </w:rPr>
      </w:pPr>
    </w:p>
    <w:p w14:paraId="19214DF0" w14:textId="77777777" w:rsidR="003B1BB6" w:rsidRPr="00164735" w:rsidRDefault="003B1BB6" w:rsidP="004149DE">
      <w:pPr>
        <w:pStyle w:val="BodyTextMain"/>
        <w:rPr>
          <w:sz w:val="19"/>
          <w:szCs w:val="23"/>
          <w:lang w:val="en-GB"/>
        </w:rPr>
      </w:pPr>
    </w:p>
    <w:p w14:paraId="7EE070A9" w14:textId="77777777" w:rsidR="003B1BB6" w:rsidRPr="00164735" w:rsidRDefault="003B1BB6" w:rsidP="004149DE">
      <w:pPr>
        <w:pStyle w:val="Casehead2"/>
        <w:rPr>
          <w:rFonts w:eastAsia="Proxima Nova"/>
          <w:lang w:val="en-GB"/>
        </w:rPr>
      </w:pPr>
      <w:r w:rsidRPr="00164735">
        <w:rPr>
          <w:rFonts w:eastAsia="Proxima Nova"/>
          <w:lang w:val="en-GB"/>
        </w:rPr>
        <w:t>Profits</w:t>
      </w:r>
    </w:p>
    <w:p w14:paraId="564393D6" w14:textId="77777777" w:rsidR="003B1BB6" w:rsidRPr="00164735" w:rsidRDefault="003B1BB6" w:rsidP="004149DE">
      <w:pPr>
        <w:pStyle w:val="BodyTextMain"/>
        <w:rPr>
          <w:sz w:val="18"/>
          <w:lang w:val="en-GB"/>
        </w:rPr>
      </w:pPr>
    </w:p>
    <w:p w14:paraId="034F01BA" w14:textId="4CC8F2C0" w:rsidR="003B1BB6" w:rsidRPr="00164735" w:rsidRDefault="003B1BB6" w:rsidP="004149DE">
      <w:pPr>
        <w:pStyle w:val="BodyTextMain"/>
        <w:rPr>
          <w:highlight w:val="white"/>
          <w:lang w:val="en-GB"/>
        </w:rPr>
      </w:pPr>
      <w:r w:rsidRPr="00164735">
        <w:rPr>
          <w:lang w:val="en-GB"/>
        </w:rPr>
        <w:t>SingPost e</w:t>
      </w:r>
      <w:r w:rsidR="000A7622" w:rsidRPr="00164735">
        <w:rPr>
          <w:lang w:val="en-GB"/>
        </w:rPr>
        <w:t>xperienced</w:t>
      </w:r>
      <w:r w:rsidRPr="00164735">
        <w:rPr>
          <w:lang w:val="en-GB"/>
        </w:rPr>
        <w:t xml:space="preserve"> positive profit growth </w:t>
      </w:r>
      <w:r w:rsidR="000A7622" w:rsidRPr="00164735">
        <w:rPr>
          <w:lang w:val="en-GB"/>
        </w:rPr>
        <w:t>over the years. In financial year 2017–18, the company earned S</w:t>
      </w:r>
      <w:r w:rsidRPr="00164735">
        <w:rPr>
          <w:lang w:val="en-GB"/>
        </w:rPr>
        <w:t>$126.4 million</w:t>
      </w:r>
      <w:r w:rsidR="000A7622" w:rsidRPr="00164735">
        <w:rPr>
          <w:rStyle w:val="EndnoteReference"/>
          <w:lang w:val="en-GB"/>
        </w:rPr>
        <w:endnoteReference w:id="10"/>
      </w:r>
      <w:r w:rsidRPr="00164735">
        <w:rPr>
          <w:lang w:val="en-GB"/>
        </w:rPr>
        <w:t xml:space="preserve"> </w:t>
      </w:r>
      <w:r w:rsidR="000A7622" w:rsidRPr="00164735">
        <w:rPr>
          <w:lang w:val="en-GB"/>
        </w:rPr>
        <w:t>in profits for a 278.4 per cent increase over the previous</w:t>
      </w:r>
      <w:r w:rsidRPr="00164735">
        <w:rPr>
          <w:lang w:val="en-GB"/>
        </w:rPr>
        <w:t xml:space="preserve"> year (</w:t>
      </w:r>
      <w:r w:rsidR="000A7622" w:rsidRPr="00164735">
        <w:rPr>
          <w:lang w:val="en-GB"/>
        </w:rPr>
        <w:t>s</w:t>
      </w:r>
      <w:r w:rsidRPr="00164735">
        <w:rPr>
          <w:lang w:val="en-GB"/>
        </w:rPr>
        <w:t xml:space="preserve">ee Exhibit 1). </w:t>
      </w:r>
      <w:r w:rsidR="000A7622" w:rsidRPr="00164735">
        <w:rPr>
          <w:lang w:val="en-GB"/>
        </w:rPr>
        <w:t>The company’s r</w:t>
      </w:r>
      <w:r w:rsidRPr="00164735">
        <w:rPr>
          <w:lang w:val="en-GB"/>
        </w:rPr>
        <w:t xml:space="preserve">evenue </w:t>
      </w:r>
      <w:r w:rsidR="000A7622" w:rsidRPr="00164735">
        <w:rPr>
          <w:lang w:val="en-GB"/>
        </w:rPr>
        <w:t>in 2017–18 was</w:t>
      </w:r>
      <w:r w:rsidRPr="00164735">
        <w:rPr>
          <w:lang w:val="en-GB"/>
        </w:rPr>
        <w:t xml:space="preserve"> </w:t>
      </w:r>
      <w:r w:rsidR="008573DD">
        <w:rPr>
          <w:lang w:val="en-GB"/>
        </w:rPr>
        <w:t>S</w:t>
      </w:r>
      <w:r w:rsidRPr="00164735">
        <w:rPr>
          <w:lang w:val="en-GB"/>
        </w:rPr>
        <w:t xml:space="preserve">$1.46 billion, </w:t>
      </w:r>
      <w:r w:rsidR="000A7622" w:rsidRPr="00164735">
        <w:rPr>
          <w:lang w:val="en-GB"/>
        </w:rPr>
        <w:t>for an increase of 8.6 per cent over the previous year, thanks</w:t>
      </w:r>
      <w:r w:rsidRPr="00164735">
        <w:rPr>
          <w:lang w:val="en-GB"/>
        </w:rPr>
        <w:t xml:space="preserve"> to growth in e</w:t>
      </w:r>
      <w:r w:rsidR="00DE59A8" w:rsidRPr="00164735">
        <w:rPr>
          <w:lang w:val="en-GB"/>
        </w:rPr>
        <w:t>-c</w:t>
      </w:r>
      <w:r w:rsidRPr="00164735">
        <w:rPr>
          <w:lang w:val="en-GB"/>
        </w:rPr>
        <w:t xml:space="preserve">ommerce activities in the </w:t>
      </w:r>
      <w:r w:rsidR="000A7622" w:rsidRPr="00164735">
        <w:rPr>
          <w:lang w:val="en-GB"/>
        </w:rPr>
        <w:t>p</w:t>
      </w:r>
      <w:r w:rsidRPr="00164735">
        <w:rPr>
          <w:lang w:val="en-GB"/>
        </w:rPr>
        <w:t xml:space="preserve">ostal and </w:t>
      </w:r>
      <w:r w:rsidR="000A7622" w:rsidRPr="00164735">
        <w:rPr>
          <w:lang w:val="en-GB"/>
        </w:rPr>
        <w:t>l</w:t>
      </w:r>
      <w:r w:rsidRPr="00164735">
        <w:rPr>
          <w:lang w:val="en-GB"/>
        </w:rPr>
        <w:t>ogistics services.</w:t>
      </w:r>
      <w:r w:rsidRPr="00164735">
        <w:rPr>
          <w:vertAlign w:val="superscript"/>
          <w:lang w:val="en-GB"/>
        </w:rPr>
        <w:endnoteReference w:id="11"/>
      </w:r>
      <w:r w:rsidRPr="00164735">
        <w:rPr>
          <w:lang w:val="en-GB"/>
        </w:rPr>
        <w:t xml:space="preserve"> </w:t>
      </w:r>
    </w:p>
    <w:p w14:paraId="746D5F44" w14:textId="77777777" w:rsidR="003B1BB6" w:rsidRPr="00164735" w:rsidRDefault="003B1BB6" w:rsidP="004149DE">
      <w:pPr>
        <w:pStyle w:val="BodyTextMain"/>
        <w:rPr>
          <w:sz w:val="18"/>
          <w:lang w:val="en-GB"/>
        </w:rPr>
      </w:pPr>
    </w:p>
    <w:p w14:paraId="0901F9A4" w14:textId="3A098FAF" w:rsidR="003B1BB6" w:rsidRPr="00164735" w:rsidRDefault="003B1BB6" w:rsidP="004149DE">
      <w:pPr>
        <w:pStyle w:val="BodyTextMain"/>
        <w:rPr>
          <w:lang w:val="en-GB"/>
        </w:rPr>
      </w:pPr>
      <w:bookmarkStart w:id="1" w:name="_Hlk16594075"/>
      <w:r w:rsidRPr="00164735">
        <w:rPr>
          <w:lang w:val="en-GB"/>
        </w:rPr>
        <w:t xml:space="preserve">On February 1, 2019, SingPost announced revenue </w:t>
      </w:r>
      <w:r w:rsidR="0000143E" w:rsidRPr="00164735">
        <w:rPr>
          <w:lang w:val="en-GB"/>
        </w:rPr>
        <w:t xml:space="preserve">growth </w:t>
      </w:r>
      <w:r w:rsidR="00D7040F" w:rsidRPr="00164735">
        <w:rPr>
          <w:lang w:val="en-GB"/>
        </w:rPr>
        <w:t>of 7.6 per cent for the</w:t>
      </w:r>
      <w:r w:rsidRPr="00164735">
        <w:rPr>
          <w:lang w:val="en-GB"/>
        </w:rPr>
        <w:t xml:space="preserve"> third quarter </w:t>
      </w:r>
      <w:r w:rsidR="0000143E" w:rsidRPr="00164735">
        <w:rPr>
          <w:lang w:val="en-GB"/>
        </w:rPr>
        <w:t>of 201</w:t>
      </w:r>
      <w:r w:rsidR="00426402" w:rsidRPr="00164735">
        <w:rPr>
          <w:lang w:val="en-GB"/>
        </w:rPr>
        <w:t>8</w:t>
      </w:r>
      <w:r w:rsidR="0000143E" w:rsidRPr="00164735">
        <w:rPr>
          <w:lang w:val="en-GB"/>
        </w:rPr>
        <w:t>–1</w:t>
      </w:r>
      <w:r w:rsidR="00426402" w:rsidRPr="00164735">
        <w:rPr>
          <w:lang w:val="en-GB"/>
        </w:rPr>
        <w:t>9</w:t>
      </w:r>
      <w:r w:rsidRPr="00164735">
        <w:rPr>
          <w:lang w:val="en-GB"/>
        </w:rPr>
        <w:t xml:space="preserve"> to </w:t>
      </w:r>
      <w:r w:rsidR="00D7040F" w:rsidRPr="00164735">
        <w:rPr>
          <w:lang w:val="en-GB"/>
        </w:rPr>
        <w:t xml:space="preserve">reach </w:t>
      </w:r>
      <w:r w:rsidR="000F3BF2">
        <w:rPr>
          <w:lang w:val="en-GB"/>
        </w:rPr>
        <w:t>S</w:t>
      </w:r>
      <w:r w:rsidRPr="00164735">
        <w:rPr>
          <w:lang w:val="en-GB"/>
        </w:rPr>
        <w:t>$441.4 million</w:t>
      </w:r>
      <w:r w:rsidR="00D7040F" w:rsidRPr="00164735">
        <w:rPr>
          <w:vertAlign w:val="superscript"/>
          <w:lang w:val="en-GB"/>
        </w:rPr>
        <w:endnoteReference w:id="12"/>
      </w:r>
      <w:r w:rsidRPr="00164735">
        <w:rPr>
          <w:lang w:val="en-GB"/>
        </w:rPr>
        <w:t xml:space="preserve"> (</w:t>
      </w:r>
      <w:r w:rsidR="00D7040F" w:rsidRPr="00164735">
        <w:rPr>
          <w:lang w:val="en-GB"/>
        </w:rPr>
        <w:t>s</w:t>
      </w:r>
      <w:r w:rsidRPr="00164735">
        <w:rPr>
          <w:lang w:val="en-GB"/>
        </w:rPr>
        <w:t>ee Exhibit 2)</w:t>
      </w:r>
      <w:r w:rsidR="00D7040F" w:rsidRPr="00164735">
        <w:rPr>
          <w:lang w:val="en-GB"/>
        </w:rPr>
        <w:t xml:space="preserve">. </w:t>
      </w:r>
      <w:r w:rsidR="00D7040F" w:rsidRPr="00784C28">
        <w:rPr>
          <w:lang w:val="en-GB"/>
        </w:rPr>
        <w:t>The increase was</w:t>
      </w:r>
      <w:r w:rsidRPr="00784C28">
        <w:rPr>
          <w:lang w:val="en-GB"/>
        </w:rPr>
        <w:t xml:space="preserve"> attributed to higher contributions from all business units during the global e</w:t>
      </w:r>
      <w:r w:rsidR="00DE59A8" w:rsidRPr="00784C28">
        <w:rPr>
          <w:lang w:val="en-GB"/>
        </w:rPr>
        <w:t>-c</w:t>
      </w:r>
      <w:r w:rsidRPr="00784C28">
        <w:rPr>
          <w:lang w:val="en-GB"/>
        </w:rPr>
        <w:t xml:space="preserve">ommerce peak season. Specifically, in the </w:t>
      </w:r>
      <w:r w:rsidR="00D7040F" w:rsidRPr="00784C28">
        <w:rPr>
          <w:lang w:val="en-GB"/>
        </w:rPr>
        <w:t>p</w:t>
      </w:r>
      <w:r w:rsidRPr="00784C28">
        <w:rPr>
          <w:lang w:val="en-GB"/>
        </w:rPr>
        <w:t xml:space="preserve">ost and </w:t>
      </w:r>
      <w:r w:rsidR="00D7040F" w:rsidRPr="00784C28">
        <w:rPr>
          <w:lang w:val="en-GB"/>
        </w:rPr>
        <w:t>p</w:t>
      </w:r>
      <w:r w:rsidRPr="00784C28">
        <w:rPr>
          <w:lang w:val="en-GB"/>
        </w:rPr>
        <w:t xml:space="preserve">arcel </w:t>
      </w:r>
      <w:r w:rsidR="00D7040F" w:rsidRPr="00784C28">
        <w:rPr>
          <w:lang w:val="en-GB"/>
        </w:rPr>
        <w:t xml:space="preserve">delivery </w:t>
      </w:r>
      <w:r w:rsidRPr="00784C28">
        <w:rPr>
          <w:lang w:val="en-GB"/>
        </w:rPr>
        <w:t xml:space="preserve">segment, </w:t>
      </w:r>
      <w:r w:rsidR="00D7040F" w:rsidRPr="00784C28">
        <w:rPr>
          <w:lang w:val="en-GB"/>
        </w:rPr>
        <w:t xml:space="preserve">growth </w:t>
      </w:r>
      <w:r w:rsidRPr="00784C28">
        <w:rPr>
          <w:lang w:val="en-GB"/>
        </w:rPr>
        <w:t>in domestic and international e</w:t>
      </w:r>
      <w:r w:rsidR="00DE59A8" w:rsidRPr="00784C28">
        <w:rPr>
          <w:lang w:val="en-GB"/>
        </w:rPr>
        <w:t>-c</w:t>
      </w:r>
      <w:r w:rsidRPr="00784C28">
        <w:rPr>
          <w:lang w:val="en-GB"/>
        </w:rPr>
        <w:t xml:space="preserve">ommerce deliveries </w:t>
      </w:r>
      <w:r w:rsidR="00D7040F" w:rsidRPr="00784C28">
        <w:rPr>
          <w:lang w:val="en-GB"/>
        </w:rPr>
        <w:t>across</w:t>
      </w:r>
      <w:r w:rsidRPr="00784C28">
        <w:rPr>
          <w:lang w:val="en-GB"/>
        </w:rPr>
        <w:t xml:space="preserve"> the peak season resulted in a</w:t>
      </w:r>
      <w:r w:rsidR="00D7040F" w:rsidRPr="00784C28">
        <w:rPr>
          <w:lang w:val="en-GB"/>
        </w:rPr>
        <w:t xml:space="preserve"> profit increase</w:t>
      </w:r>
      <w:r w:rsidRPr="00784C28">
        <w:rPr>
          <w:lang w:val="en-GB"/>
        </w:rPr>
        <w:t xml:space="preserve"> of 10</w:t>
      </w:r>
      <w:r w:rsidR="00D7040F" w:rsidRPr="00784C28">
        <w:rPr>
          <w:lang w:val="en-GB"/>
        </w:rPr>
        <w:t xml:space="preserve"> per cent</w:t>
      </w:r>
      <w:r w:rsidRPr="00784C28">
        <w:rPr>
          <w:lang w:val="en-GB"/>
        </w:rPr>
        <w:t xml:space="preserve"> on operating activities. However, </w:t>
      </w:r>
      <w:r w:rsidR="00D7040F" w:rsidRPr="00784C28">
        <w:rPr>
          <w:lang w:val="en-GB"/>
        </w:rPr>
        <w:t>strong performance in the p</w:t>
      </w:r>
      <w:r w:rsidRPr="00784C28">
        <w:rPr>
          <w:lang w:val="en-GB"/>
        </w:rPr>
        <w:t xml:space="preserve">ost and </w:t>
      </w:r>
      <w:r w:rsidR="00D7040F" w:rsidRPr="00784C28">
        <w:rPr>
          <w:lang w:val="en-GB"/>
        </w:rPr>
        <w:t>p</w:t>
      </w:r>
      <w:r w:rsidRPr="00784C28">
        <w:rPr>
          <w:lang w:val="en-GB"/>
        </w:rPr>
        <w:t>arcel</w:t>
      </w:r>
      <w:r w:rsidR="00D7040F" w:rsidRPr="00784C28">
        <w:rPr>
          <w:lang w:val="en-GB"/>
        </w:rPr>
        <w:t xml:space="preserve"> segment and in the</w:t>
      </w:r>
      <w:r w:rsidRPr="00784C28">
        <w:rPr>
          <w:lang w:val="en-GB"/>
        </w:rPr>
        <w:t xml:space="preserve"> </w:t>
      </w:r>
      <w:r w:rsidR="00D7040F" w:rsidRPr="00784C28">
        <w:rPr>
          <w:lang w:val="en-GB"/>
        </w:rPr>
        <w:t>l</w:t>
      </w:r>
      <w:r w:rsidRPr="00784C28">
        <w:rPr>
          <w:lang w:val="en-GB"/>
        </w:rPr>
        <w:t xml:space="preserve">ogistics and </w:t>
      </w:r>
      <w:r w:rsidR="00D7040F" w:rsidRPr="00784C28">
        <w:rPr>
          <w:lang w:val="en-GB"/>
        </w:rPr>
        <w:t>p</w:t>
      </w:r>
      <w:r w:rsidRPr="00784C28">
        <w:rPr>
          <w:lang w:val="en-GB"/>
        </w:rPr>
        <w:t>roperty segment</w:t>
      </w:r>
      <w:r w:rsidR="00D7040F" w:rsidRPr="00784C28">
        <w:rPr>
          <w:lang w:val="en-GB"/>
        </w:rPr>
        <w:t xml:space="preserve"> was overshadowed by</w:t>
      </w:r>
      <w:r w:rsidRPr="00784C28">
        <w:rPr>
          <w:lang w:val="en-GB"/>
        </w:rPr>
        <w:t xml:space="preserve"> losses in US e</w:t>
      </w:r>
      <w:r w:rsidR="00DE59A8" w:rsidRPr="00784C28">
        <w:rPr>
          <w:lang w:val="en-GB"/>
        </w:rPr>
        <w:t>-c</w:t>
      </w:r>
      <w:r w:rsidRPr="00784C28">
        <w:rPr>
          <w:lang w:val="en-GB"/>
        </w:rPr>
        <w:t>ommerce businesses</w:t>
      </w:r>
      <w:r w:rsidR="00D7040F" w:rsidRPr="00784C28">
        <w:rPr>
          <w:lang w:val="en-GB"/>
        </w:rPr>
        <w:t>. Therefore</w:t>
      </w:r>
      <w:r w:rsidRPr="00784C28">
        <w:rPr>
          <w:lang w:val="en-GB"/>
        </w:rPr>
        <w:t xml:space="preserve">, overall profit from operating activities fell </w:t>
      </w:r>
      <w:r w:rsidR="00D7040F" w:rsidRPr="00784C28">
        <w:rPr>
          <w:lang w:val="en-GB"/>
        </w:rPr>
        <w:t xml:space="preserve">by </w:t>
      </w:r>
      <w:r w:rsidRPr="00784C28">
        <w:rPr>
          <w:lang w:val="en-GB"/>
        </w:rPr>
        <w:t>8.5</w:t>
      </w:r>
      <w:r w:rsidR="00D7040F" w:rsidRPr="00784C28">
        <w:rPr>
          <w:lang w:val="en-GB"/>
        </w:rPr>
        <w:t xml:space="preserve"> per cent</w:t>
      </w:r>
      <w:r w:rsidRPr="00784C28">
        <w:rPr>
          <w:lang w:val="en-GB"/>
        </w:rPr>
        <w:t xml:space="preserve"> to </w:t>
      </w:r>
      <w:r w:rsidR="000F3BF2" w:rsidRPr="00784C28">
        <w:rPr>
          <w:lang w:val="en-GB"/>
        </w:rPr>
        <w:t>S</w:t>
      </w:r>
      <w:r w:rsidRPr="00784C28">
        <w:rPr>
          <w:lang w:val="en-GB"/>
        </w:rPr>
        <w:t>$42.2 million (</w:t>
      </w:r>
      <w:r w:rsidR="00D7040F" w:rsidRPr="00784C28">
        <w:rPr>
          <w:lang w:val="en-GB"/>
        </w:rPr>
        <w:t>s</w:t>
      </w:r>
      <w:r w:rsidRPr="00784C28">
        <w:rPr>
          <w:lang w:val="en-GB"/>
        </w:rPr>
        <w:t>ee Exhibit 2).</w:t>
      </w:r>
      <w:r w:rsidRPr="00164735">
        <w:rPr>
          <w:lang w:val="en-GB"/>
        </w:rPr>
        <w:t xml:space="preserve"> Nevertheless, domestic margins were reported to be “improving on</w:t>
      </w:r>
      <w:r w:rsidRPr="00164735">
        <w:rPr>
          <w:sz w:val="23"/>
          <w:szCs w:val="23"/>
          <w:lang w:val="en-GB"/>
        </w:rPr>
        <w:t xml:space="preserve"> </w:t>
      </w:r>
      <w:r w:rsidRPr="00164735">
        <w:rPr>
          <w:lang w:val="en-GB"/>
        </w:rPr>
        <w:t>operating synergies from the ongoing integration of its postal and parcel last mile delivery networks</w:t>
      </w:r>
      <w:r w:rsidR="00D7040F" w:rsidRPr="00164735">
        <w:rPr>
          <w:lang w:val="en-GB"/>
        </w:rPr>
        <w:t>.</w:t>
      </w:r>
      <w:r w:rsidRPr="00164735">
        <w:rPr>
          <w:lang w:val="en-GB"/>
        </w:rPr>
        <w:t>”</w:t>
      </w:r>
      <w:r w:rsidRPr="00164735">
        <w:rPr>
          <w:vertAlign w:val="superscript"/>
          <w:lang w:val="en-GB"/>
        </w:rPr>
        <w:endnoteReference w:id="13"/>
      </w:r>
      <w:r w:rsidRPr="00164735">
        <w:rPr>
          <w:lang w:val="en-GB"/>
        </w:rPr>
        <w:t xml:space="preserve"> </w:t>
      </w:r>
      <w:bookmarkEnd w:id="1"/>
    </w:p>
    <w:p w14:paraId="5FE4C0AC" w14:textId="77777777" w:rsidR="003B1BB6" w:rsidRPr="00164735" w:rsidRDefault="003B1BB6" w:rsidP="007227DC">
      <w:pPr>
        <w:pStyle w:val="BodyTextMain"/>
        <w:rPr>
          <w:rFonts w:eastAsia="Proxima Nova"/>
          <w:sz w:val="18"/>
          <w:lang w:val="en-GB"/>
        </w:rPr>
      </w:pPr>
    </w:p>
    <w:p w14:paraId="06D67445" w14:textId="77777777" w:rsidR="003B1BB6" w:rsidRPr="00164735" w:rsidRDefault="003B1BB6" w:rsidP="007227DC">
      <w:pPr>
        <w:pStyle w:val="BodyTextMain"/>
        <w:rPr>
          <w:rFonts w:eastAsia="Proxima Nova"/>
          <w:sz w:val="18"/>
          <w:lang w:val="en-GB"/>
        </w:rPr>
      </w:pPr>
    </w:p>
    <w:p w14:paraId="2BD2BD7B" w14:textId="4FCD021A" w:rsidR="003B1BB6" w:rsidRPr="00164735" w:rsidRDefault="003B1BB6" w:rsidP="004149DE">
      <w:pPr>
        <w:pStyle w:val="Casehead2"/>
        <w:rPr>
          <w:rFonts w:eastAsia="Proxima Nova"/>
          <w:highlight w:val="white"/>
          <w:lang w:val="en-GB"/>
        </w:rPr>
      </w:pPr>
      <w:r w:rsidRPr="00164735">
        <w:rPr>
          <w:rFonts w:eastAsia="Proxima Nova"/>
          <w:lang w:val="en-GB"/>
        </w:rPr>
        <w:t>Management</w:t>
      </w:r>
    </w:p>
    <w:p w14:paraId="3F908099" w14:textId="77777777" w:rsidR="003B1BB6" w:rsidRPr="00164735" w:rsidRDefault="003B1BB6" w:rsidP="004149DE">
      <w:pPr>
        <w:pStyle w:val="BodyTextMain"/>
        <w:rPr>
          <w:sz w:val="18"/>
          <w:highlight w:val="white"/>
          <w:lang w:val="en-GB"/>
        </w:rPr>
      </w:pPr>
    </w:p>
    <w:p w14:paraId="4EBBEB4B" w14:textId="1A3E3F5D" w:rsidR="003B1BB6" w:rsidRPr="00164735" w:rsidRDefault="003B1BB6" w:rsidP="004149DE">
      <w:pPr>
        <w:pStyle w:val="BodyTextMain"/>
        <w:rPr>
          <w:highlight w:val="white"/>
          <w:lang w:val="en-GB"/>
        </w:rPr>
      </w:pPr>
      <w:r w:rsidRPr="00164735">
        <w:rPr>
          <w:lang w:val="en-GB"/>
        </w:rPr>
        <w:t>In the p</w:t>
      </w:r>
      <w:r w:rsidR="000873E3" w:rsidRPr="00164735">
        <w:rPr>
          <w:lang w:val="en-GB"/>
        </w:rPr>
        <w:t>revious</w:t>
      </w:r>
      <w:r w:rsidRPr="00164735">
        <w:rPr>
          <w:lang w:val="en-GB"/>
        </w:rPr>
        <w:t xml:space="preserve"> two years, SingPost </w:t>
      </w:r>
      <w:r w:rsidR="000873E3" w:rsidRPr="00164735">
        <w:rPr>
          <w:lang w:val="en-GB"/>
        </w:rPr>
        <w:t xml:space="preserve">had </w:t>
      </w:r>
      <w:r w:rsidRPr="00164735">
        <w:rPr>
          <w:lang w:val="en-GB"/>
        </w:rPr>
        <w:t>under</w:t>
      </w:r>
      <w:r w:rsidR="000873E3" w:rsidRPr="00164735">
        <w:rPr>
          <w:lang w:val="en-GB"/>
        </w:rPr>
        <w:t>gone</w:t>
      </w:r>
      <w:r w:rsidRPr="00164735">
        <w:rPr>
          <w:lang w:val="en-GB"/>
        </w:rPr>
        <w:t xml:space="preserve"> </w:t>
      </w:r>
      <w:r w:rsidR="000873E3" w:rsidRPr="00164735">
        <w:rPr>
          <w:lang w:val="en-GB"/>
        </w:rPr>
        <w:t xml:space="preserve">a </w:t>
      </w:r>
      <w:r w:rsidRPr="00164735">
        <w:rPr>
          <w:lang w:val="en-GB"/>
        </w:rPr>
        <w:t xml:space="preserve">major transformation in its organizational structure due to a series of departures </w:t>
      </w:r>
      <w:r w:rsidR="000873E3" w:rsidRPr="00164735">
        <w:rPr>
          <w:lang w:val="en-GB"/>
        </w:rPr>
        <w:t>at both</w:t>
      </w:r>
      <w:r w:rsidRPr="00164735">
        <w:rPr>
          <w:lang w:val="en-GB"/>
        </w:rPr>
        <w:t xml:space="preserve"> the senior and board level</w:t>
      </w:r>
      <w:r w:rsidR="000873E3" w:rsidRPr="00164735">
        <w:rPr>
          <w:lang w:val="en-GB"/>
        </w:rPr>
        <w:t>s</w:t>
      </w:r>
      <w:r w:rsidRPr="00164735">
        <w:rPr>
          <w:lang w:val="en-GB"/>
        </w:rPr>
        <w:t xml:space="preserve"> </w:t>
      </w:r>
      <w:r w:rsidR="000873E3" w:rsidRPr="00164735">
        <w:rPr>
          <w:lang w:val="en-GB"/>
        </w:rPr>
        <w:t xml:space="preserve">of </w:t>
      </w:r>
      <w:r w:rsidRPr="00164735">
        <w:rPr>
          <w:lang w:val="en-GB"/>
        </w:rPr>
        <w:t>management. Five directors</w:t>
      </w:r>
      <w:r w:rsidR="000873E3" w:rsidRPr="00164735">
        <w:rPr>
          <w:lang w:val="en-GB"/>
        </w:rPr>
        <w:t>,</w:t>
      </w:r>
      <w:r w:rsidRPr="00164735">
        <w:rPr>
          <w:lang w:val="en-GB"/>
        </w:rPr>
        <w:t xml:space="preserve"> including the group’s previous CEO, had resigned abruptly</w:t>
      </w:r>
      <w:r w:rsidR="000873E3" w:rsidRPr="00164735">
        <w:rPr>
          <w:lang w:val="en-GB"/>
        </w:rPr>
        <w:t>. The events</w:t>
      </w:r>
      <w:r w:rsidRPr="00164735">
        <w:rPr>
          <w:lang w:val="en-GB"/>
        </w:rPr>
        <w:t xml:space="preserve"> </w:t>
      </w:r>
      <w:r w:rsidR="000873E3" w:rsidRPr="00164735">
        <w:rPr>
          <w:lang w:val="en-GB"/>
        </w:rPr>
        <w:t>caused</w:t>
      </w:r>
      <w:r w:rsidRPr="00164735">
        <w:rPr>
          <w:lang w:val="en-GB"/>
        </w:rPr>
        <w:t xml:space="preserve"> a drop in </w:t>
      </w:r>
      <w:r w:rsidR="007E31F6">
        <w:rPr>
          <w:lang w:val="en-GB"/>
        </w:rPr>
        <w:t xml:space="preserve">both </w:t>
      </w:r>
      <w:r w:rsidR="000873E3" w:rsidRPr="00164735">
        <w:rPr>
          <w:lang w:val="en-GB"/>
        </w:rPr>
        <w:t>the company’s</w:t>
      </w:r>
      <w:r w:rsidRPr="00164735">
        <w:rPr>
          <w:lang w:val="en-GB"/>
        </w:rPr>
        <w:t xml:space="preserve"> share price and </w:t>
      </w:r>
      <w:r w:rsidR="000873E3" w:rsidRPr="00164735">
        <w:rPr>
          <w:lang w:val="en-GB"/>
        </w:rPr>
        <w:t>the confidence level of</w:t>
      </w:r>
      <w:r w:rsidRPr="00164735">
        <w:rPr>
          <w:lang w:val="en-GB"/>
        </w:rPr>
        <w:t xml:space="preserve"> investors.</w:t>
      </w:r>
      <w:r w:rsidRPr="00164735">
        <w:rPr>
          <w:vertAlign w:val="superscript"/>
          <w:lang w:val="en-GB"/>
        </w:rPr>
        <w:endnoteReference w:id="14"/>
      </w:r>
      <w:r w:rsidRPr="00164735">
        <w:rPr>
          <w:lang w:val="en-GB"/>
        </w:rPr>
        <w:t xml:space="preserve"> </w:t>
      </w:r>
      <w:r w:rsidR="000873E3" w:rsidRPr="00164735">
        <w:rPr>
          <w:lang w:val="en-GB"/>
        </w:rPr>
        <w:t xml:space="preserve">It took </w:t>
      </w:r>
      <w:r w:rsidRPr="00164735">
        <w:rPr>
          <w:lang w:val="en-GB"/>
        </w:rPr>
        <w:t xml:space="preserve">SingPost </w:t>
      </w:r>
      <w:r w:rsidR="007E31F6">
        <w:rPr>
          <w:lang w:val="en-GB"/>
        </w:rPr>
        <w:t>more than</w:t>
      </w:r>
      <w:r w:rsidR="007E31F6" w:rsidRPr="00164735">
        <w:rPr>
          <w:lang w:val="en-GB"/>
        </w:rPr>
        <w:t xml:space="preserve"> </w:t>
      </w:r>
      <w:r w:rsidR="00981360" w:rsidRPr="00164735">
        <w:rPr>
          <w:lang w:val="en-GB"/>
        </w:rPr>
        <w:t xml:space="preserve">one year </w:t>
      </w:r>
      <w:r w:rsidR="000873E3" w:rsidRPr="00164735">
        <w:rPr>
          <w:lang w:val="en-GB"/>
        </w:rPr>
        <w:t>to overcome the loss with the</w:t>
      </w:r>
      <w:r w:rsidRPr="00164735">
        <w:rPr>
          <w:lang w:val="en-GB"/>
        </w:rPr>
        <w:t xml:space="preserve"> </w:t>
      </w:r>
      <w:r w:rsidR="000873E3" w:rsidRPr="00164735">
        <w:rPr>
          <w:lang w:val="en-GB"/>
        </w:rPr>
        <w:t xml:space="preserve">2017 </w:t>
      </w:r>
      <w:r w:rsidRPr="00164735">
        <w:rPr>
          <w:lang w:val="en-GB"/>
        </w:rPr>
        <w:t>appoint</w:t>
      </w:r>
      <w:r w:rsidR="000873E3" w:rsidRPr="00164735">
        <w:rPr>
          <w:lang w:val="en-GB"/>
        </w:rPr>
        <w:t>ment of</w:t>
      </w:r>
      <w:r w:rsidRPr="00164735">
        <w:rPr>
          <w:lang w:val="en-GB"/>
        </w:rPr>
        <w:t xml:space="preserve"> Coutts</w:t>
      </w:r>
      <w:r w:rsidR="000873E3" w:rsidRPr="00164735">
        <w:rPr>
          <w:lang w:val="en-GB"/>
        </w:rPr>
        <w:t>, who</w:t>
      </w:r>
      <w:r w:rsidRPr="00164735">
        <w:rPr>
          <w:lang w:val="en-GB"/>
        </w:rPr>
        <w:t xml:space="preserve"> was </w:t>
      </w:r>
      <w:r w:rsidR="000873E3" w:rsidRPr="00164735">
        <w:rPr>
          <w:lang w:val="en-GB"/>
        </w:rPr>
        <w:t>expected</w:t>
      </w:r>
      <w:r w:rsidRPr="00164735">
        <w:rPr>
          <w:lang w:val="en-GB"/>
        </w:rPr>
        <w:t xml:space="preserve"> </w:t>
      </w:r>
      <w:r w:rsidR="000873E3" w:rsidRPr="00164735">
        <w:rPr>
          <w:lang w:val="en-GB"/>
        </w:rPr>
        <w:t>bring about a</w:t>
      </w:r>
      <w:r w:rsidRPr="00164735">
        <w:rPr>
          <w:lang w:val="en-GB"/>
        </w:rPr>
        <w:t xml:space="preserve"> transform</w:t>
      </w:r>
      <w:r w:rsidR="000873E3" w:rsidRPr="00164735">
        <w:rPr>
          <w:lang w:val="en-GB"/>
        </w:rPr>
        <w:t>ation and</w:t>
      </w:r>
      <w:r w:rsidRPr="00164735">
        <w:rPr>
          <w:lang w:val="en-GB"/>
        </w:rPr>
        <w:t xml:space="preserve"> maintain the company’s competitiveness in the global market. On April 1, 2019, SingPost announced </w:t>
      </w:r>
      <w:r w:rsidR="000873E3" w:rsidRPr="00164735">
        <w:rPr>
          <w:lang w:val="en-GB"/>
        </w:rPr>
        <w:t>another major addition to the company’s management with the appointment of</w:t>
      </w:r>
      <w:r w:rsidRPr="00164735">
        <w:rPr>
          <w:lang w:val="en-GB"/>
        </w:rPr>
        <w:t xml:space="preserve"> Vincent Phang as CEO of postal services</w:t>
      </w:r>
      <w:r w:rsidR="000873E3" w:rsidRPr="00164735">
        <w:rPr>
          <w:lang w:val="en-GB"/>
        </w:rPr>
        <w:t>.</w:t>
      </w:r>
      <w:r w:rsidRPr="00164735">
        <w:rPr>
          <w:lang w:val="en-GB"/>
        </w:rPr>
        <w:t xml:space="preserve"> </w:t>
      </w:r>
      <w:r w:rsidR="000873E3" w:rsidRPr="00164735">
        <w:rPr>
          <w:lang w:val="en-GB"/>
        </w:rPr>
        <w:t xml:space="preserve">Phang would </w:t>
      </w:r>
      <w:r w:rsidRPr="00164735">
        <w:rPr>
          <w:lang w:val="en-GB"/>
        </w:rPr>
        <w:t>oversee the post, parcel</w:t>
      </w:r>
      <w:r w:rsidR="000873E3" w:rsidRPr="00164735">
        <w:rPr>
          <w:lang w:val="en-GB"/>
        </w:rPr>
        <w:t>,</w:t>
      </w:r>
      <w:r w:rsidRPr="00164735">
        <w:rPr>
          <w:lang w:val="en-GB"/>
        </w:rPr>
        <w:t xml:space="preserve"> and logistics </w:t>
      </w:r>
      <w:r w:rsidR="000873E3" w:rsidRPr="00164735">
        <w:rPr>
          <w:lang w:val="en-GB"/>
        </w:rPr>
        <w:t xml:space="preserve">segment </w:t>
      </w:r>
      <w:r w:rsidRPr="00164735">
        <w:rPr>
          <w:lang w:val="en-GB"/>
        </w:rPr>
        <w:t xml:space="preserve">for the </w:t>
      </w:r>
      <w:r w:rsidR="000873E3" w:rsidRPr="00164735">
        <w:rPr>
          <w:lang w:val="en-GB"/>
        </w:rPr>
        <w:t xml:space="preserve">company’s </w:t>
      </w:r>
      <w:r w:rsidRPr="00164735">
        <w:rPr>
          <w:lang w:val="en-GB"/>
        </w:rPr>
        <w:t>Singapore business.</w:t>
      </w:r>
      <w:r w:rsidRPr="00164735">
        <w:rPr>
          <w:vertAlign w:val="superscript"/>
          <w:lang w:val="en-GB"/>
        </w:rPr>
        <w:endnoteReference w:id="15"/>
      </w:r>
    </w:p>
    <w:p w14:paraId="1A3E821D" w14:textId="007A8EEA" w:rsidR="003B1BB6" w:rsidRPr="00164735" w:rsidRDefault="003B1BB6" w:rsidP="004149DE">
      <w:pPr>
        <w:pStyle w:val="BodyTextMain"/>
        <w:rPr>
          <w:sz w:val="18"/>
          <w:lang w:val="en-GB"/>
        </w:rPr>
      </w:pPr>
    </w:p>
    <w:p w14:paraId="78C94A5F" w14:textId="77777777" w:rsidR="003B1BB6" w:rsidRPr="00164735" w:rsidRDefault="003B1BB6" w:rsidP="004149DE">
      <w:pPr>
        <w:pStyle w:val="BodyTextMain"/>
        <w:rPr>
          <w:sz w:val="18"/>
          <w:lang w:val="en-GB"/>
        </w:rPr>
      </w:pPr>
    </w:p>
    <w:p w14:paraId="6B1256DE" w14:textId="77777777" w:rsidR="003B1BB6" w:rsidRPr="00164735" w:rsidRDefault="003B1BB6" w:rsidP="004149DE">
      <w:pPr>
        <w:pStyle w:val="Casehead2"/>
        <w:rPr>
          <w:rFonts w:eastAsia="Proxima Nova"/>
          <w:lang w:val="en-GB"/>
        </w:rPr>
      </w:pPr>
      <w:r w:rsidRPr="00164735">
        <w:rPr>
          <w:rFonts w:eastAsia="Proxima Nova"/>
          <w:lang w:val="en-GB"/>
        </w:rPr>
        <w:t xml:space="preserve">Employee Management Systems </w:t>
      </w:r>
    </w:p>
    <w:p w14:paraId="545AB219" w14:textId="77777777" w:rsidR="003B1BB6" w:rsidRPr="00164735" w:rsidRDefault="003B1BB6" w:rsidP="004149DE">
      <w:pPr>
        <w:pStyle w:val="BodyTextMain"/>
        <w:rPr>
          <w:sz w:val="18"/>
          <w:highlight w:val="white"/>
          <w:lang w:val="en-GB"/>
        </w:rPr>
      </w:pPr>
    </w:p>
    <w:p w14:paraId="399B75AA" w14:textId="6F076E0F" w:rsidR="003B1BB6" w:rsidRPr="00164735" w:rsidRDefault="00C11DA6" w:rsidP="004149DE">
      <w:pPr>
        <w:pStyle w:val="BodyTextMain"/>
        <w:rPr>
          <w:lang w:val="en-GB"/>
        </w:rPr>
      </w:pPr>
      <w:r w:rsidRPr="00164735">
        <w:rPr>
          <w:highlight w:val="white"/>
          <w:lang w:val="en-GB"/>
        </w:rPr>
        <w:t>T</w:t>
      </w:r>
      <w:r w:rsidR="003B1BB6" w:rsidRPr="00164735">
        <w:rPr>
          <w:highlight w:val="white"/>
          <w:lang w:val="en-GB"/>
        </w:rPr>
        <w:t xml:space="preserve">he </w:t>
      </w:r>
      <w:r w:rsidRPr="00164735">
        <w:rPr>
          <w:highlight w:val="white"/>
          <w:lang w:val="en-GB"/>
        </w:rPr>
        <w:t>Singapore employment standards agency</w:t>
      </w:r>
      <w:r w:rsidR="000F3BF2">
        <w:rPr>
          <w:highlight w:val="white"/>
          <w:lang w:val="en-GB"/>
        </w:rPr>
        <w:t>,</w:t>
      </w:r>
      <w:r w:rsidRPr="00164735">
        <w:rPr>
          <w:highlight w:val="white"/>
          <w:lang w:val="en-GB"/>
        </w:rPr>
        <w:t xml:space="preserve"> </w:t>
      </w:r>
      <w:r w:rsidR="003B1BB6" w:rsidRPr="00164735">
        <w:rPr>
          <w:highlight w:val="white"/>
          <w:lang w:val="en-GB"/>
        </w:rPr>
        <w:t>Tripartite Alliance for Fair &amp; Progressive Employment Practices</w:t>
      </w:r>
      <w:r w:rsidR="000F3BF2">
        <w:rPr>
          <w:highlight w:val="white"/>
          <w:lang w:val="en-GB"/>
        </w:rPr>
        <w:t>,</w:t>
      </w:r>
      <w:r w:rsidRPr="00164735">
        <w:rPr>
          <w:highlight w:val="white"/>
          <w:lang w:val="en-GB"/>
        </w:rPr>
        <w:t xml:space="preserve"> identified </w:t>
      </w:r>
      <w:r w:rsidR="003B1BB6" w:rsidRPr="00164735">
        <w:rPr>
          <w:highlight w:val="white"/>
          <w:lang w:val="en-GB"/>
        </w:rPr>
        <w:t>SingPost as one of the best employers</w:t>
      </w:r>
      <w:r w:rsidR="000F3BF2">
        <w:rPr>
          <w:highlight w:val="white"/>
          <w:lang w:val="en-GB"/>
        </w:rPr>
        <w:t>,</w:t>
      </w:r>
      <w:r w:rsidR="003B1BB6" w:rsidRPr="00164735">
        <w:rPr>
          <w:highlight w:val="white"/>
          <w:lang w:val="en-GB"/>
        </w:rPr>
        <w:t xml:space="preserve"> </w:t>
      </w:r>
      <w:r w:rsidR="000F3BF2">
        <w:rPr>
          <w:highlight w:val="white"/>
          <w:lang w:val="en-GB"/>
        </w:rPr>
        <w:t xml:space="preserve">due to its promotion of </w:t>
      </w:r>
      <w:r w:rsidR="003B1BB6" w:rsidRPr="00164735">
        <w:rPr>
          <w:highlight w:val="white"/>
          <w:lang w:val="en-GB"/>
        </w:rPr>
        <w:t>an inclusive workplace culture.</w:t>
      </w:r>
      <w:r w:rsidR="003B1BB6" w:rsidRPr="00164735">
        <w:rPr>
          <w:highlight w:val="white"/>
          <w:vertAlign w:val="superscript"/>
          <w:lang w:val="en-GB"/>
        </w:rPr>
        <w:endnoteReference w:id="16"/>
      </w:r>
      <w:r w:rsidR="003B1BB6" w:rsidRPr="00164735">
        <w:rPr>
          <w:highlight w:val="white"/>
          <w:lang w:val="en-GB"/>
        </w:rPr>
        <w:t xml:space="preserve"> To maintain an open communication flow between management and its employees, the company implemented regular employee engagement initiatives such as “Tea with the Senior Leadership” and </w:t>
      </w:r>
      <w:r w:rsidRPr="00164735">
        <w:rPr>
          <w:highlight w:val="white"/>
          <w:lang w:val="en-GB"/>
        </w:rPr>
        <w:t>t</w:t>
      </w:r>
      <w:r w:rsidR="003B1BB6" w:rsidRPr="00164735">
        <w:rPr>
          <w:highlight w:val="white"/>
          <w:lang w:val="en-GB"/>
        </w:rPr>
        <w:t xml:space="preserve">own </w:t>
      </w:r>
      <w:r w:rsidRPr="00164735">
        <w:rPr>
          <w:highlight w:val="white"/>
          <w:lang w:val="en-GB"/>
        </w:rPr>
        <w:t>h</w:t>
      </w:r>
      <w:r w:rsidR="003B1BB6" w:rsidRPr="00164735">
        <w:rPr>
          <w:highlight w:val="white"/>
          <w:lang w:val="en-GB"/>
        </w:rPr>
        <w:t xml:space="preserve">all sessions. All employees also </w:t>
      </w:r>
      <w:r w:rsidR="000F3BF2">
        <w:rPr>
          <w:highlight w:val="white"/>
          <w:lang w:val="en-GB"/>
        </w:rPr>
        <w:t>had</w:t>
      </w:r>
      <w:r w:rsidR="000F3BF2" w:rsidRPr="00164735">
        <w:rPr>
          <w:highlight w:val="white"/>
          <w:lang w:val="en-GB"/>
        </w:rPr>
        <w:t xml:space="preserve"> </w:t>
      </w:r>
      <w:r w:rsidR="003B1BB6" w:rsidRPr="00164735">
        <w:rPr>
          <w:highlight w:val="white"/>
          <w:lang w:val="en-GB"/>
        </w:rPr>
        <w:t xml:space="preserve">the opportunity to voice their feedback through the SingPost Voice of Employees Survey, </w:t>
      </w:r>
      <w:r w:rsidRPr="00164735">
        <w:rPr>
          <w:highlight w:val="white"/>
          <w:lang w:val="en-GB"/>
        </w:rPr>
        <w:t>which</w:t>
      </w:r>
      <w:r w:rsidR="003B1BB6" w:rsidRPr="00164735">
        <w:rPr>
          <w:highlight w:val="white"/>
          <w:lang w:val="en-GB"/>
        </w:rPr>
        <w:t xml:space="preserve"> formed the basis for Sing</w:t>
      </w:r>
      <w:r w:rsidR="00981360" w:rsidRPr="00164735">
        <w:rPr>
          <w:highlight w:val="white"/>
          <w:lang w:val="en-GB"/>
        </w:rPr>
        <w:t>P</w:t>
      </w:r>
      <w:r w:rsidR="003B1BB6" w:rsidRPr="00164735">
        <w:rPr>
          <w:highlight w:val="white"/>
          <w:lang w:val="en-GB"/>
        </w:rPr>
        <w:t>ost</w:t>
      </w:r>
      <w:r w:rsidRPr="00164735">
        <w:rPr>
          <w:highlight w:val="white"/>
          <w:lang w:val="en-GB"/>
        </w:rPr>
        <w:t>’s</w:t>
      </w:r>
      <w:r w:rsidR="003B1BB6" w:rsidRPr="00164735">
        <w:rPr>
          <w:highlight w:val="white"/>
          <w:lang w:val="en-GB"/>
        </w:rPr>
        <w:t xml:space="preserve"> solutions </w:t>
      </w:r>
      <w:r w:rsidRPr="00164735">
        <w:rPr>
          <w:highlight w:val="white"/>
          <w:lang w:val="en-GB"/>
        </w:rPr>
        <w:t>for</w:t>
      </w:r>
      <w:r w:rsidR="003B1BB6" w:rsidRPr="00164735">
        <w:rPr>
          <w:highlight w:val="white"/>
          <w:lang w:val="en-GB"/>
        </w:rPr>
        <w:t xml:space="preserve"> workplace issues. Additionally, SingPost rolled out various recognition programs </w:t>
      </w:r>
      <w:r w:rsidRPr="00164735">
        <w:rPr>
          <w:highlight w:val="white"/>
          <w:lang w:val="en-GB"/>
        </w:rPr>
        <w:t xml:space="preserve">starting in </w:t>
      </w:r>
      <w:r w:rsidR="003B1BB6" w:rsidRPr="00164735">
        <w:rPr>
          <w:highlight w:val="white"/>
          <w:lang w:val="en-GB"/>
        </w:rPr>
        <w:t>2011</w:t>
      </w:r>
      <w:r w:rsidRPr="00164735">
        <w:rPr>
          <w:highlight w:val="white"/>
          <w:lang w:val="en-GB"/>
        </w:rPr>
        <w:t xml:space="preserve"> to</w:t>
      </w:r>
      <w:r w:rsidR="003B1BB6" w:rsidRPr="00164735">
        <w:rPr>
          <w:highlight w:val="white"/>
          <w:lang w:val="en-GB"/>
        </w:rPr>
        <w:t xml:space="preserve"> reward the best performers from the respective regional bases. </w:t>
      </w:r>
      <w:r w:rsidRPr="00164735">
        <w:rPr>
          <w:highlight w:val="white"/>
          <w:lang w:val="en-GB"/>
        </w:rPr>
        <w:t xml:space="preserve">The </w:t>
      </w:r>
      <w:r w:rsidR="003B1BB6" w:rsidRPr="00164735">
        <w:rPr>
          <w:highlight w:val="white"/>
          <w:lang w:val="en-GB"/>
        </w:rPr>
        <w:t xml:space="preserve">awards were </w:t>
      </w:r>
      <w:r w:rsidRPr="00164735">
        <w:rPr>
          <w:highlight w:val="white"/>
          <w:lang w:val="en-GB"/>
        </w:rPr>
        <w:t>ac</w:t>
      </w:r>
      <w:r w:rsidR="003B1BB6" w:rsidRPr="00164735">
        <w:rPr>
          <w:highlight w:val="white"/>
          <w:lang w:val="en-GB"/>
        </w:rPr>
        <w:t>comp</w:t>
      </w:r>
      <w:r w:rsidRPr="00164735">
        <w:rPr>
          <w:highlight w:val="white"/>
          <w:lang w:val="en-GB"/>
        </w:rPr>
        <w:t>a</w:t>
      </w:r>
      <w:r w:rsidR="003B1BB6" w:rsidRPr="00164735">
        <w:rPr>
          <w:highlight w:val="white"/>
          <w:lang w:val="en-GB"/>
        </w:rPr>
        <w:t>n</w:t>
      </w:r>
      <w:r w:rsidRPr="00164735">
        <w:rPr>
          <w:highlight w:val="white"/>
          <w:lang w:val="en-GB"/>
        </w:rPr>
        <w:t>i</w:t>
      </w:r>
      <w:r w:rsidR="003B1BB6" w:rsidRPr="00164735">
        <w:rPr>
          <w:highlight w:val="white"/>
          <w:lang w:val="en-GB"/>
        </w:rPr>
        <w:t xml:space="preserve">ed </w:t>
      </w:r>
      <w:r w:rsidRPr="00164735">
        <w:rPr>
          <w:highlight w:val="white"/>
          <w:lang w:val="en-GB"/>
        </w:rPr>
        <w:t>by</w:t>
      </w:r>
      <w:r w:rsidR="003B1BB6" w:rsidRPr="00164735">
        <w:rPr>
          <w:highlight w:val="white"/>
          <w:lang w:val="en-GB"/>
        </w:rPr>
        <w:t xml:space="preserve"> monetary incentives to</w:t>
      </w:r>
      <w:r w:rsidRPr="00164735">
        <w:rPr>
          <w:highlight w:val="white"/>
          <w:lang w:val="en-GB"/>
        </w:rPr>
        <w:t xml:space="preserve"> help</w:t>
      </w:r>
      <w:r w:rsidR="003B1BB6" w:rsidRPr="00164735">
        <w:rPr>
          <w:highlight w:val="white"/>
          <w:lang w:val="en-GB"/>
        </w:rPr>
        <w:t xml:space="preserve"> motivate employees</w:t>
      </w:r>
      <w:r w:rsidRPr="00164735">
        <w:rPr>
          <w:highlight w:val="white"/>
          <w:lang w:val="en-GB"/>
        </w:rPr>
        <w:t xml:space="preserve"> and to</w:t>
      </w:r>
      <w:r w:rsidR="003B1BB6" w:rsidRPr="00164735">
        <w:rPr>
          <w:highlight w:val="white"/>
          <w:lang w:val="en-GB"/>
        </w:rPr>
        <w:t xml:space="preserve"> promote higher worker retention and loyalty.</w:t>
      </w:r>
      <w:r w:rsidR="003B1BB6" w:rsidRPr="00164735">
        <w:rPr>
          <w:highlight w:val="white"/>
          <w:vertAlign w:val="superscript"/>
          <w:lang w:val="en-GB"/>
        </w:rPr>
        <w:endnoteReference w:id="17"/>
      </w:r>
    </w:p>
    <w:p w14:paraId="1BFDCDB5" w14:textId="77777777" w:rsidR="003B1BB6" w:rsidRPr="00164735" w:rsidRDefault="003B1BB6" w:rsidP="004149DE">
      <w:pPr>
        <w:pStyle w:val="Casehead2"/>
        <w:rPr>
          <w:rFonts w:eastAsia="Proxima Nova"/>
          <w:lang w:val="en-GB"/>
        </w:rPr>
      </w:pPr>
      <w:r w:rsidRPr="00164735">
        <w:rPr>
          <w:rFonts w:eastAsia="Proxima Nova"/>
          <w:lang w:val="en-GB"/>
        </w:rPr>
        <w:lastRenderedPageBreak/>
        <w:t xml:space="preserve">Current Service Operations </w:t>
      </w:r>
    </w:p>
    <w:p w14:paraId="0D8AB559" w14:textId="77777777" w:rsidR="003B1BB6" w:rsidRPr="00164735" w:rsidRDefault="003B1BB6" w:rsidP="004149DE">
      <w:pPr>
        <w:pStyle w:val="BodyTextMain"/>
        <w:rPr>
          <w:lang w:val="en-GB"/>
        </w:rPr>
      </w:pPr>
    </w:p>
    <w:p w14:paraId="72C94F26" w14:textId="6BB0D509" w:rsidR="003B1BB6" w:rsidRPr="00164735" w:rsidRDefault="003B1BB6" w:rsidP="004149DE">
      <w:pPr>
        <w:pStyle w:val="BodyTextMain"/>
        <w:rPr>
          <w:lang w:val="en-GB"/>
        </w:rPr>
      </w:pPr>
      <w:r w:rsidRPr="00164735">
        <w:rPr>
          <w:lang w:val="en-GB"/>
        </w:rPr>
        <w:t>SingPost categorize</w:t>
      </w:r>
      <w:r w:rsidR="004E3496" w:rsidRPr="00164735">
        <w:rPr>
          <w:lang w:val="en-GB"/>
        </w:rPr>
        <w:t>d</w:t>
      </w:r>
      <w:r w:rsidRPr="00164735">
        <w:rPr>
          <w:lang w:val="en-GB"/>
        </w:rPr>
        <w:t xml:space="preserve"> </w:t>
      </w:r>
      <w:r w:rsidR="00436192" w:rsidRPr="00164735">
        <w:rPr>
          <w:lang w:val="en-GB"/>
        </w:rPr>
        <w:t>i</w:t>
      </w:r>
      <w:r w:rsidRPr="00164735">
        <w:rPr>
          <w:lang w:val="en-GB"/>
        </w:rPr>
        <w:t>t</w:t>
      </w:r>
      <w:r w:rsidR="00436192" w:rsidRPr="00164735">
        <w:rPr>
          <w:lang w:val="en-GB"/>
        </w:rPr>
        <w:t>s mail and parcel delivery</w:t>
      </w:r>
      <w:r w:rsidRPr="00164735">
        <w:rPr>
          <w:lang w:val="en-GB"/>
        </w:rPr>
        <w:t xml:space="preserve"> services into three areas</w:t>
      </w:r>
      <w:r w:rsidR="00436192" w:rsidRPr="00164735">
        <w:rPr>
          <w:lang w:val="en-GB"/>
        </w:rPr>
        <w:t>: s</w:t>
      </w:r>
      <w:r w:rsidRPr="00164735">
        <w:rPr>
          <w:lang w:val="en-GB"/>
        </w:rPr>
        <w:t xml:space="preserve">ending within Singapore, </w:t>
      </w:r>
      <w:r w:rsidR="00436192" w:rsidRPr="00164735">
        <w:rPr>
          <w:lang w:val="en-GB"/>
        </w:rPr>
        <w:t>s</w:t>
      </w:r>
      <w:r w:rsidRPr="00164735">
        <w:rPr>
          <w:lang w:val="en-GB"/>
        </w:rPr>
        <w:t xml:space="preserve">ending </w:t>
      </w:r>
      <w:r w:rsidR="00436192" w:rsidRPr="00164735">
        <w:rPr>
          <w:lang w:val="en-GB"/>
        </w:rPr>
        <w:t>o</w:t>
      </w:r>
      <w:r w:rsidRPr="00164735">
        <w:rPr>
          <w:lang w:val="en-GB"/>
        </w:rPr>
        <w:t xml:space="preserve">verseas, and </w:t>
      </w:r>
      <w:r w:rsidR="00981360" w:rsidRPr="00164735">
        <w:rPr>
          <w:lang w:val="en-GB"/>
        </w:rPr>
        <w:t>r</w:t>
      </w:r>
      <w:r w:rsidRPr="00164735">
        <w:rPr>
          <w:lang w:val="en-GB"/>
        </w:rPr>
        <w:t xml:space="preserve">eceiving </w:t>
      </w:r>
      <w:r w:rsidR="00436192" w:rsidRPr="00164735">
        <w:rPr>
          <w:lang w:val="en-GB"/>
        </w:rPr>
        <w:t>m</w:t>
      </w:r>
      <w:r w:rsidRPr="00164735">
        <w:rPr>
          <w:lang w:val="en-GB"/>
        </w:rPr>
        <w:t>ail</w:t>
      </w:r>
      <w:r w:rsidR="00436192" w:rsidRPr="00164735">
        <w:rPr>
          <w:lang w:val="en-GB"/>
        </w:rPr>
        <w:t xml:space="preserve"> and p</w:t>
      </w:r>
      <w:r w:rsidRPr="00164735">
        <w:rPr>
          <w:lang w:val="en-GB"/>
        </w:rPr>
        <w:t>arcel</w:t>
      </w:r>
      <w:r w:rsidR="00436192" w:rsidRPr="00164735">
        <w:rPr>
          <w:lang w:val="en-GB"/>
        </w:rPr>
        <w:t>s</w:t>
      </w:r>
      <w:r w:rsidRPr="00164735">
        <w:rPr>
          <w:lang w:val="en-GB"/>
        </w:rPr>
        <w:t xml:space="preserve">. </w:t>
      </w:r>
      <w:r w:rsidR="00436192" w:rsidRPr="00164735">
        <w:rPr>
          <w:lang w:val="en-GB"/>
        </w:rPr>
        <w:t>Within</w:t>
      </w:r>
      <w:r w:rsidRPr="00164735">
        <w:rPr>
          <w:lang w:val="en-GB"/>
        </w:rPr>
        <w:t xml:space="preserve"> the category </w:t>
      </w:r>
      <w:r w:rsidR="00436192" w:rsidRPr="00164735">
        <w:rPr>
          <w:lang w:val="en-GB"/>
        </w:rPr>
        <w:t>of r</w:t>
      </w:r>
      <w:r w:rsidRPr="00164735">
        <w:rPr>
          <w:lang w:val="en-GB"/>
        </w:rPr>
        <w:t>eceiv</w:t>
      </w:r>
      <w:r w:rsidR="00436192" w:rsidRPr="00164735">
        <w:rPr>
          <w:lang w:val="en-GB"/>
        </w:rPr>
        <w:t>ing</w:t>
      </w:r>
      <w:r w:rsidRPr="00164735">
        <w:rPr>
          <w:lang w:val="en-GB"/>
        </w:rPr>
        <w:t xml:space="preserve"> </w:t>
      </w:r>
      <w:r w:rsidR="00436192" w:rsidRPr="00164735">
        <w:rPr>
          <w:lang w:val="en-GB"/>
        </w:rPr>
        <w:t>m</w:t>
      </w:r>
      <w:r w:rsidRPr="00164735">
        <w:rPr>
          <w:lang w:val="en-GB"/>
        </w:rPr>
        <w:t>ail</w:t>
      </w:r>
      <w:r w:rsidR="00436192" w:rsidRPr="00164735">
        <w:rPr>
          <w:lang w:val="en-GB"/>
        </w:rPr>
        <w:t xml:space="preserve"> and p</w:t>
      </w:r>
      <w:r w:rsidRPr="00164735">
        <w:rPr>
          <w:lang w:val="en-GB"/>
        </w:rPr>
        <w:t>arcel</w:t>
      </w:r>
      <w:r w:rsidR="00436192" w:rsidRPr="00164735">
        <w:rPr>
          <w:lang w:val="en-GB"/>
        </w:rPr>
        <w:t>s</w:t>
      </w:r>
      <w:r w:rsidRPr="00164735">
        <w:rPr>
          <w:lang w:val="en-GB"/>
        </w:rPr>
        <w:t xml:space="preserve">, SingPost </w:t>
      </w:r>
      <w:r w:rsidR="00436192" w:rsidRPr="00164735">
        <w:rPr>
          <w:lang w:val="en-GB"/>
        </w:rPr>
        <w:t>offered</w:t>
      </w:r>
      <w:r w:rsidRPr="00164735">
        <w:rPr>
          <w:lang w:val="en-GB"/>
        </w:rPr>
        <w:t xml:space="preserve"> various services designed to meet the needs of different customers</w:t>
      </w:r>
      <w:r w:rsidR="00436192" w:rsidRPr="00164735">
        <w:rPr>
          <w:lang w:val="en-GB"/>
        </w:rPr>
        <w:t>. C</w:t>
      </w:r>
      <w:r w:rsidRPr="00164735">
        <w:rPr>
          <w:lang w:val="en-GB"/>
        </w:rPr>
        <w:t xml:space="preserve">ustomers </w:t>
      </w:r>
      <w:r w:rsidR="00436192" w:rsidRPr="00164735">
        <w:rPr>
          <w:lang w:val="en-GB"/>
        </w:rPr>
        <w:t>could choose</w:t>
      </w:r>
      <w:r w:rsidRPr="00164735">
        <w:rPr>
          <w:lang w:val="en-GB"/>
        </w:rPr>
        <w:t xml:space="preserve"> to hold and manage confidential mail</w:t>
      </w:r>
      <w:r w:rsidR="00436192" w:rsidRPr="00164735">
        <w:rPr>
          <w:lang w:val="en-GB"/>
        </w:rPr>
        <w:t xml:space="preserve"> and parcels</w:t>
      </w:r>
      <w:r w:rsidRPr="00164735">
        <w:rPr>
          <w:lang w:val="en-GB"/>
        </w:rPr>
        <w:t xml:space="preserve">, </w:t>
      </w:r>
      <w:r w:rsidR="007E31F6">
        <w:rPr>
          <w:lang w:val="en-GB"/>
        </w:rPr>
        <w:t>to</w:t>
      </w:r>
      <w:r w:rsidR="007E31F6" w:rsidRPr="00164735">
        <w:rPr>
          <w:lang w:val="en-GB"/>
        </w:rPr>
        <w:t xml:space="preserve"> </w:t>
      </w:r>
      <w:r w:rsidR="00436192" w:rsidRPr="00164735">
        <w:rPr>
          <w:lang w:val="en-GB"/>
        </w:rPr>
        <w:t xml:space="preserve">avoid missing delivery if they could not be home during </w:t>
      </w:r>
      <w:r w:rsidR="007E31F6">
        <w:rPr>
          <w:lang w:val="en-GB"/>
        </w:rPr>
        <w:t>the delivery</w:t>
      </w:r>
      <w:r w:rsidR="007E31F6" w:rsidRPr="00164735">
        <w:rPr>
          <w:lang w:val="en-GB"/>
        </w:rPr>
        <w:t xml:space="preserve"> </w:t>
      </w:r>
      <w:r w:rsidR="00436192" w:rsidRPr="00164735">
        <w:rPr>
          <w:lang w:val="en-GB"/>
        </w:rPr>
        <w:t>time</w:t>
      </w:r>
      <w:r w:rsidRPr="00164735">
        <w:rPr>
          <w:lang w:val="en-GB"/>
        </w:rPr>
        <w:t>.</w:t>
      </w:r>
      <w:r w:rsidRPr="00164735">
        <w:rPr>
          <w:vertAlign w:val="superscript"/>
          <w:lang w:val="en-GB"/>
        </w:rPr>
        <w:endnoteReference w:id="18"/>
      </w:r>
      <w:r w:rsidRPr="00164735">
        <w:rPr>
          <w:lang w:val="en-GB"/>
        </w:rPr>
        <w:t xml:space="preserve"> </w:t>
      </w:r>
    </w:p>
    <w:p w14:paraId="3CCCB542" w14:textId="77777777" w:rsidR="003B1BB6" w:rsidRPr="00164735" w:rsidRDefault="003B1BB6" w:rsidP="004149DE">
      <w:pPr>
        <w:pStyle w:val="BodyTextMain"/>
        <w:rPr>
          <w:lang w:val="en-GB"/>
        </w:rPr>
      </w:pPr>
    </w:p>
    <w:p w14:paraId="2FEE6010" w14:textId="496FDA01" w:rsidR="003B1BB6" w:rsidRPr="00164735" w:rsidRDefault="00436192" w:rsidP="004149DE">
      <w:pPr>
        <w:pStyle w:val="BodyTextMain"/>
        <w:rPr>
          <w:spacing w:val="-4"/>
          <w:lang w:val="en-GB"/>
        </w:rPr>
      </w:pPr>
      <w:r w:rsidRPr="00164735">
        <w:rPr>
          <w:spacing w:val="-4"/>
          <w:lang w:val="en-GB"/>
        </w:rPr>
        <w:t>C</w:t>
      </w:r>
      <w:r w:rsidR="003B1BB6" w:rsidRPr="00164735">
        <w:rPr>
          <w:spacing w:val="-4"/>
          <w:lang w:val="en-GB"/>
        </w:rPr>
        <w:t xml:space="preserve">ustomers </w:t>
      </w:r>
      <w:r w:rsidRPr="00164735">
        <w:rPr>
          <w:spacing w:val="-4"/>
          <w:lang w:val="en-GB"/>
        </w:rPr>
        <w:t>could ensure that they would not</w:t>
      </w:r>
      <w:r w:rsidR="003B1BB6" w:rsidRPr="00164735">
        <w:rPr>
          <w:spacing w:val="-4"/>
          <w:lang w:val="en-GB"/>
        </w:rPr>
        <w:t xml:space="preserve"> miss</w:t>
      </w:r>
      <w:r w:rsidR="00F721B3" w:rsidRPr="00164735">
        <w:rPr>
          <w:spacing w:val="-4"/>
          <w:lang w:val="en-GB"/>
        </w:rPr>
        <w:t xml:space="preserve"> the delivery of</w:t>
      </w:r>
      <w:r w:rsidR="003B1BB6" w:rsidRPr="00164735">
        <w:rPr>
          <w:spacing w:val="-4"/>
          <w:lang w:val="en-GB"/>
        </w:rPr>
        <w:t xml:space="preserve"> their parcel</w:t>
      </w:r>
      <w:r w:rsidR="00F721B3" w:rsidRPr="00164735">
        <w:rPr>
          <w:spacing w:val="-4"/>
          <w:lang w:val="en-GB"/>
        </w:rPr>
        <w:t xml:space="preserve"> by using </w:t>
      </w:r>
      <w:r w:rsidR="003B1BB6" w:rsidRPr="00164735">
        <w:rPr>
          <w:spacing w:val="-4"/>
          <w:lang w:val="en-GB"/>
        </w:rPr>
        <w:t>SingPost</w:t>
      </w:r>
      <w:r w:rsidR="0092548B" w:rsidRPr="00164735">
        <w:rPr>
          <w:spacing w:val="-4"/>
          <w:lang w:val="en-GB"/>
        </w:rPr>
        <w:t>’s</w:t>
      </w:r>
      <w:r w:rsidR="00F721B3" w:rsidRPr="00164735">
        <w:rPr>
          <w:spacing w:val="-4"/>
          <w:lang w:val="en-GB"/>
        </w:rPr>
        <w:t xml:space="preserve"> </w:t>
      </w:r>
      <w:r w:rsidR="0092548B" w:rsidRPr="00164735">
        <w:rPr>
          <w:spacing w:val="-4"/>
          <w:lang w:val="en-GB"/>
        </w:rPr>
        <w:t xml:space="preserve">new </w:t>
      </w:r>
      <w:r w:rsidR="00F721B3" w:rsidRPr="00164735">
        <w:rPr>
          <w:spacing w:val="-4"/>
          <w:lang w:val="en-GB"/>
        </w:rPr>
        <w:t>service</w:t>
      </w:r>
      <w:r w:rsidR="003B1BB6" w:rsidRPr="00164735">
        <w:rPr>
          <w:spacing w:val="-4"/>
          <w:lang w:val="en-GB"/>
        </w:rPr>
        <w:t xml:space="preserve"> </w:t>
      </w:r>
      <w:r w:rsidR="0092548B" w:rsidRPr="00164735">
        <w:rPr>
          <w:spacing w:val="-4"/>
          <w:lang w:val="en-GB"/>
        </w:rPr>
        <w:t>called Pick Own Parcel Station (</w:t>
      </w:r>
      <w:r w:rsidR="003B1BB6" w:rsidRPr="00164735">
        <w:rPr>
          <w:spacing w:val="-4"/>
          <w:lang w:val="en-GB"/>
        </w:rPr>
        <w:t>POP</w:t>
      </w:r>
      <w:r w:rsidR="0092548B" w:rsidRPr="00164735">
        <w:rPr>
          <w:spacing w:val="-4"/>
          <w:lang w:val="en-GB"/>
        </w:rPr>
        <w:t>S</w:t>
      </w:r>
      <w:r w:rsidR="003B1BB6" w:rsidRPr="00164735">
        <w:rPr>
          <w:spacing w:val="-4"/>
          <w:lang w:val="en-GB"/>
        </w:rPr>
        <w:t>tation</w:t>
      </w:r>
      <w:r w:rsidR="0092548B" w:rsidRPr="00164735">
        <w:rPr>
          <w:spacing w:val="-4"/>
          <w:lang w:val="en-GB"/>
        </w:rPr>
        <w:t>)</w:t>
      </w:r>
      <w:r w:rsidR="00F721B3" w:rsidRPr="00164735">
        <w:rPr>
          <w:spacing w:val="-4"/>
          <w:lang w:val="en-GB"/>
        </w:rPr>
        <w:t>.</w:t>
      </w:r>
      <w:r w:rsidR="003B1BB6" w:rsidRPr="00164735">
        <w:rPr>
          <w:spacing w:val="-4"/>
          <w:lang w:val="en-GB"/>
        </w:rPr>
        <w:t xml:space="preserve"> </w:t>
      </w:r>
      <w:r w:rsidR="0092548B" w:rsidRPr="00164735">
        <w:rPr>
          <w:spacing w:val="-4"/>
          <w:lang w:val="en-GB"/>
        </w:rPr>
        <w:t>C</w:t>
      </w:r>
      <w:r w:rsidR="003B1BB6" w:rsidRPr="00164735">
        <w:rPr>
          <w:spacing w:val="-4"/>
          <w:lang w:val="en-GB"/>
        </w:rPr>
        <w:t>ustomers c</w:t>
      </w:r>
      <w:r w:rsidR="004E3496" w:rsidRPr="00164735">
        <w:rPr>
          <w:spacing w:val="-4"/>
          <w:lang w:val="en-GB"/>
        </w:rPr>
        <w:t>ould</w:t>
      </w:r>
      <w:r w:rsidR="003B1BB6" w:rsidRPr="00164735">
        <w:rPr>
          <w:spacing w:val="-4"/>
          <w:lang w:val="en-GB"/>
        </w:rPr>
        <w:t xml:space="preserve"> collect their parcels from </w:t>
      </w:r>
      <w:r w:rsidR="00F721B3" w:rsidRPr="00164735">
        <w:rPr>
          <w:spacing w:val="-4"/>
          <w:lang w:val="en-GB"/>
        </w:rPr>
        <w:t>one of many</w:t>
      </w:r>
      <w:r w:rsidR="003B1BB6" w:rsidRPr="00164735">
        <w:rPr>
          <w:spacing w:val="-4"/>
          <w:lang w:val="en-GB"/>
        </w:rPr>
        <w:t xml:space="preserve"> </w:t>
      </w:r>
      <w:r w:rsidR="0092548B" w:rsidRPr="00164735">
        <w:rPr>
          <w:spacing w:val="-4"/>
          <w:lang w:val="en-GB"/>
        </w:rPr>
        <w:t xml:space="preserve">SingPost </w:t>
      </w:r>
      <w:r w:rsidR="003B1BB6" w:rsidRPr="00164735">
        <w:rPr>
          <w:spacing w:val="-4"/>
          <w:lang w:val="en-GB"/>
        </w:rPr>
        <w:t>POP</w:t>
      </w:r>
      <w:r w:rsidR="0092548B" w:rsidRPr="00164735">
        <w:rPr>
          <w:spacing w:val="-4"/>
          <w:lang w:val="en-GB"/>
        </w:rPr>
        <w:t>S</w:t>
      </w:r>
      <w:r w:rsidR="003B1BB6" w:rsidRPr="00164735">
        <w:rPr>
          <w:spacing w:val="-4"/>
          <w:lang w:val="en-GB"/>
        </w:rPr>
        <w:t>tations</w:t>
      </w:r>
      <w:r w:rsidR="00F721B3" w:rsidRPr="00164735">
        <w:rPr>
          <w:spacing w:val="-4"/>
          <w:lang w:val="en-GB"/>
        </w:rPr>
        <w:t xml:space="preserve"> at any time by using</w:t>
      </w:r>
      <w:r w:rsidR="003B1BB6" w:rsidRPr="00164735">
        <w:rPr>
          <w:spacing w:val="-4"/>
          <w:lang w:val="en-GB"/>
        </w:rPr>
        <w:t xml:space="preserve"> a </w:t>
      </w:r>
      <w:r w:rsidR="00F721B3" w:rsidRPr="00164735">
        <w:rPr>
          <w:spacing w:val="-4"/>
          <w:lang w:val="en-GB"/>
        </w:rPr>
        <w:t>single-use code</w:t>
      </w:r>
      <w:r w:rsidR="003B1BB6" w:rsidRPr="00164735">
        <w:rPr>
          <w:spacing w:val="-4"/>
          <w:lang w:val="en-GB"/>
        </w:rPr>
        <w:t xml:space="preserve">. </w:t>
      </w:r>
      <w:r w:rsidR="00F721B3" w:rsidRPr="00164735">
        <w:rPr>
          <w:spacing w:val="-4"/>
          <w:lang w:val="en-GB"/>
        </w:rPr>
        <w:t xml:space="preserve">A similar service, </w:t>
      </w:r>
      <w:r w:rsidR="003B1BB6" w:rsidRPr="00164735">
        <w:rPr>
          <w:spacing w:val="-4"/>
          <w:lang w:val="en-GB"/>
        </w:rPr>
        <w:t>Locker Alliance</w:t>
      </w:r>
      <w:r w:rsidR="00F721B3" w:rsidRPr="00164735">
        <w:rPr>
          <w:spacing w:val="-4"/>
          <w:lang w:val="en-GB"/>
        </w:rPr>
        <w:t>, partnered with</w:t>
      </w:r>
      <w:r w:rsidR="003B1BB6" w:rsidRPr="00164735">
        <w:rPr>
          <w:spacing w:val="-4"/>
          <w:lang w:val="en-GB"/>
        </w:rPr>
        <w:t xml:space="preserve"> </w:t>
      </w:r>
      <w:r w:rsidR="00F721B3" w:rsidRPr="00164735">
        <w:rPr>
          <w:spacing w:val="-4"/>
          <w:lang w:val="en-GB"/>
        </w:rPr>
        <w:t xml:space="preserve">widespread </w:t>
      </w:r>
      <w:r w:rsidR="003B1BB6" w:rsidRPr="00164735">
        <w:rPr>
          <w:spacing w:val="-4"/>
          <w:lang w:val="en-GB"/>
        </w:rPr>
        <w:t>parcel lockers and collection points</w:t>
      </w:r>
      <w:r w:rsidR="00F721B3" w:rsidRPr="00164735">
        <w:rPr>
          <w:spacing w:val="-4"/>
          <w:lang w:val="en-GB"/>
        </w:rPr>
        <w:t xml:space="preserve"> to</w:t>
      </w:r>
      <w:r w:rsidR="003B1BB6" w:rsidRPr="00164735">
        <w:rPr>
          <w:spacing w:val="-4"/>
          <w:lang w:val="en-GB"/>
        </w:rPr>
        <w:t xml:space="preserve"> allow customers to collect parcels at their convenience.</w:t>
      </w:r>
      <w:r w:rsidR="0015433E" w:rsidRPr="00164735">
        <w:rPr>
          <w:spacing w:val="-4"/>
          <w:vertAlign w:val="superscript"/>
          <w:lang w:val="en-GB"/>
        </w:rPr>
        <w:t xml:space="preserve"> </w:t>
      </w:r>
      <w:r w:rsidR="0015433E" w:rsidRPr="00164735">
        <w:rPr>
          <w:spacing w:val="-4"/>
          <w:vertAlign w:val="superscript"/>
          <w:lang w:val="en-GB"/>
        </w:rPr>
        <w:endnoteReference w:id="19"/>
      </w:r>
      <w:r w:rsidR="003B1BB6" w:rsidRPr="00164735">
        <w:rPr>
          <w:spacing w:val="-4"/>
          <w:lang w:val="en-GB"/>
        </w:rPr>
        <w:t xml:space="preserve"> </w:t>
      </w:r>
    </w:p>
    <w:p w14:paraId="3FFCFBC1" w14:textId="77777777" w:rsidR="003B1BB6" w:rsidRPr="00164735" w:rsidRDefault="003B1BB6" w:rsidP="004149DE">
      <w:pPr>
        <w:pStyle w:val="BodyTextMain"/>
        <w:rPr>
          <w:lang w:val="en-GB"/>
        </w:rPr>
      </w:pPr>
    </w:p>
    <w:p w14:paraId="66E81802" w14:textId="5DC0A4C3" w:rsidR="003B1BB6" w:rsidRPr="00164735" w:rsidRDefault="00F721B3" w:rsidP="004149DE">
      <w:pPr>
        <w:pStyle w:val="BodyTextMain"/>
        <w:rPr>
          <w:lang w:val="en-GB"/>
        </w:rPr>
      </w:pPr>
      <w:r w:rsidRPr="00164735">
        <w:rPr>
          <w:lang w:val="en-GB"/>
        </w:rPr>
        <w:t>Rather than simply leaving mail or parcels at the</w:t>
      </w:r>
      <w:r w:rsidR="00DB4E29" w:rsidRPr="00164735">
        <w:rPr>
          <w:lang w:val="en-GB"/>
        </w:rPr>
        <w:t xml:space="preserve"> customer’s</w:t>
      </w:r>
      <w:r w:rsidRPr="00164735">
        <w:rPr>
          <w:lang w:val="en-GB"/>
        </w:rPr>
        <w:t xml:space="preserve"> doorstep</w:t>
      </w:r>
      <w:r w:rsidR="00966342" w:rsidRPr="00164735">
        <w:rPr>
          <w:lang w:val="en-GB"/>
        </w:rPr>
        <w:t>, SingPost employees would hold the item for the customer if no one was available to receive it</w:t>
      </w:r>
      <w:r w:rsidRPr="00164735">
        <w:rPr>
          <w:lang w:val="en-GB"/>
        </w:rPr>
        <w:t xml:space="preserve">. </w:t>
      </w:r>
      <w:r w:rsidR="003B1BB6" w:rsidRPr="00164735">
        <w:rPr>
          <w:lang w:val="en-GB"/>
        </w:rPr>
        <w:t xml:space="preserve">Customers </w:t>
      </w:r>
      <w:r w:rsidRPr="00164735">
        <w:rPr>
          <w:lang w:val="en-GB"/>
        </w:rPr>
        <w:t xml:space="preserve">could </w:t>
      </w:r>
      <w:r w:rsidR="00966342" w:rsidRPr="00164735">
        <w:rPr>
          <w:lang w:val="en-GB"/>
        </w:rPr>
        <w:t>then</w:t>
      </w:r>
      <w:r w:rsidR="003B1BB6" w:rsidRPr="00164735">
        <w:rPr>
          <w:lang w:val="en-GB"/>
        </w:rPr>
        <w:t xml:space="preserve"> request </w:t>
      </w:r>
      <w:r w:rsidR="007E31F6">
        <w:rPr>
          <w:lang w:val="en-GB"/>
        </w:rPr>
        <w:t xml:space="preserve">either </w:t>
      </w:r>
      <w:r w:rsidRPr="00164735">
        <w:rPr>
          <w:lang w:val="en-GB"/>
        </w:rPr>
        <w:t xml:space="preserve">a second attempt </w:t>
      </w:r>
      <w:r w:rsidR="00966342" w:rsidRPr="00164735">
        <w:rPr>
          <w:lang w:val="en-GB"/>
        </w:rPr>
        <w:t>o</w:t>
      </w:r>
      <w:r w:rsidR="003B1BB6" w:rsidRPr="00164735">
        <w:rPr>
          <w:lang w:val="en-GB"/>
        </w:rPr>
        <w:t xml:space="preserve">f </w:t>
      </w:r>
      <w:r w:rsidRPr="00164735">
        <w:rPr>
          <w:lang w:val="en-GB"/>
        </w:rPr>
        <w:t>a</w:t>
      </w:r>
      <w:r w:rsidR="003B1BB6" w:rsidRPr="00164735">
        <w:rPr>
          <w:lang w:val="en-GB"/>
        </w:rPr>
        <w:t xml:space="preserve"> missed delivery</w:t>
      </w:r>
      <w:r w:rsidR="0015433E" w:rsidRPr="00164735">
        <w:rPr>
          <w:lang w:val="en-GB"/>
        </w:rPr>
        <w:t xml:space="preserve"> </w:t>
      </w:r>
      <w:r w:rsidRPr="00164735">
        <w:rPr>
          <w:lang w:val="en-GB"/>
        </w:rPr>
        <w:t xml:space="preserve">or </w:t>
      </w:r>
      <w:r w:rsidR="007E31F6" w:rsidRPr="00164735">
        <w:rPr>
          <w:lang w:val="en-GB"/>
        </w:rPr>
        <w:t>redirect</w:t>
      </w:r>
      <w:r w:rsidR="007E31F6">
        <w:rPr>
          <w:lang w:val="en-GB"/>
        </w:rPr>
        <w:t>ion of the item</w:t>
      </w:r>
      <w:r w:rsidR="007E31F6" w:rsidRPr="00164735">
        <w:rPr>
          <w:lang w:val="en-GB"/>
        </w:rPr>
        <w:t xml:space="preserve"> </w:t>
      </w:r>
      <w:r w:rsidR="003B1BB6" w:rsidRPr="00164735">
        <w:rPr>
          <w:lang w:val="en-GB"/>
        </w:rPr>
        <w:t xml:space="preserve">to a </w:t>
      </w:r>
      <w:r w:rsidRPr="00164735">
        <w:rPr>
          <w:lang w:val="en-GB"/>
        </w:rPr>
        <w:t xml:space="preserve">more convenient </w:t>
      </w:r>
      <w:r w:rsidR="003B1BB6" w:rsidRPr="00164735">
        <w:rPr>
          <w:lang w:val="en-GB"/>
        </w:rPr>
        <w:t xml:space="preserve">post office </w:t>
      </w:r>
      <w:r w:rsidRPr="00164735">
        <w:rPr>
          <w:lang w:val="en-GB"/>
        </w:rPr>
        <w:t>for easier pickup</w:t>
      </w:r>
      <w:r w:rsidR="003B1BB6" w:rsidRPr="00164735">
        <w:rPr>
          <w:lang w:val="en-GB"/>
        </w:rPr>
        <w:t>.</w:t>
      </w:r>
      <w:r w:rsidR="0015433E" w:rsidRPr="00164735">
        <w:rPr>
          <w:vertAlign w:val="superscript"/>
          <w:lang w:val="en-GB"/>
        </w:rPr>
        <w:endnoteReference w:id="20"/>
      </w:r>
    </w:p>
    <w:p w14:paraId="74B516E9" w14:textId="77777777" w:rsidR="003B1BB6" w:rsidRPr="00164735" w:rsidRDefault="003B1BB6" w:rsidP="004149DE">
      <w:pPr>
        <w:pStyle w:val="BodyTextMain"/>
        <w:rPr>
          <w:lang w:val="en-GB"/>
        </w:rPr>
      </w:pPr>
    </w:p>
    <w:p w14:paraId="70EDE887" w14:textId="6D856E27" w:rsidR="003B1BB6" w:rsidRPr="00164735" w:rsidRDefault="00966342" w:rsidP="004149DE">
      <w:pPr>
        <w:pStyle w:val="BodyTextMain"/>
        <w:rPr>
          <w:rFonts w:eastAsia="Proxima Nova"/>
          <w:b/>
          <w:lang w:val="en-GB"/>
        </w:rPr>
      </w:pPr>
      <w:r w:rsidRPr="00164735">
        <w:rPr>
          <w:lang w:val="en-GB"/>
        </w:rPr>
        <w:t>C</w:t>
      </w:r>
      <w:r w:rsidR="003B1BB6" w:rsidRPr="00164735">
        <w:rPr>
          <w:lang w:val="en-GB"/>
        </w:rPr>
        <w:t xml:space="preserve">ustomers who </w:t>
      </w:r>
      <w:r w:rsidRPr="00164735">
        <w:rPr>
          <w:lang w:val="en-GB"/>
        </w:rPr>
        <w:t>preferred</w:t>
      </w:r>
      <w:r w:rsidR="003B1BB6" w:rsidRPr="00164735">
        <w:rPr>
          <w:lang w:val="en-GB"/>
        </w:rPr>
        <w:t xml:space="preserve"> </w:t>
      </w:r>
      <w:r w:rsidRPr="00164735">
        <w:rPr>
          <w:lang w:val="en-GB"/>
        </w:rPr>
        <w:t>more</w:t>
      </w:r>
      <w:r w:rsidR="003B1BB6" w:rsidRPr="00164735">
        <w:rPr>
          <w:lang w:val="en-GB"/>
        </w:rPr>
        <w:t xml:space="preserve"> manage</w:t>
      </w:r>
      <w:r w:rsidRPr="00164735">
        <w:rPr>
          <w:lang w:val="en-GB"/>
        </w:rPr>
        <w:t>ment options for</w:t>
      </w:r>
      <w:r w:rsidR="003B1BB6" w:rsidRPr="00164735">
        <w:rPr>
          <w:lang w:val="en-GB"/>
        </w:rPr>
        <w:t xml:space="preserve"> the delivery of their confidential mail</w:t>
      </w:r>
      <w:r w:rsidRPr="00164735">
        <w:rPr>
          <w:lang w:val="en-GB"/>
        </w:rPr>
        <w:t xml:space="preserve"> could use</w:t>
      </w:r>
      <w:r w:rsidR="003B1BB6" w:rsidRPr="00164735">
        <w:rPr>
          <w:lang w:val="en-GB"/>
        </w:rPr>
        <w:t xml:space="preserve"> a service called Hold Mail Service</w:t>
      </w:r>
      <w:r w:rsidR="00FE0096">
        <w:rPr>
          <w:lang w:val="en-GB"/>
        </w:rPr>
        <w:t>, which would hold</w:t>
      </w:r>
      <w:r w:rsidR="003B1BB6" w:rsidRPr="00164735">
        <w:rPr>
          <w:lang w:val="en-GB"/>
        </w:rPr>
        <w:t xml:space="preserve"> mail securely </w:t>
      </w:r>
      <w:r w:rsidR="0023678D" w:rsidRPr="00164735">
        <w:rPr>
          <w:lang w:val="en-GB"/>
        </w:rPr>
        <w:t>until</w:t>
      </w:r>
      <w:r w:rsidR="003B1BB6" w:rsidRPr="00164735">
        <w:rPr>
          <w:lang w:val="en-GB"/>
        </w:rPr>
        <w:t xml:space="preserve"> it </w:t>
      </w:r>
      <w:r w:rsidR="0023678D" w:rsidRPr="00164735">
        <w:rPr>
          <w:lang w:val="en-GB"/>
        </w:rPr>
        <w:t>could</w:t>
      </w:r>
      <w:r w:rsidR="003B1BB6" w:rsidRPr="00164735">
        <w:rPr>
          <w:lang w:val="en-GB"/>
        </w:rPr>
        <w:t xml:space="preserve"> be delivered</w:t>
      </w:r>
      <w:r w:rsidR="0023678D" w:rsidRPr="00164735">
        <w:rPr>
          <w:lang w:val="en-GB"/>
        </w:rPr>
        <w:t xml:space="preserve"> in person</w:t>
      </w:r>
      <w:r w:rsidR="003B1BB6" w:rsidRPr="00164735">
        <w:rPr>
          <w:lang w:val="en-GB"/>
        </w:rPr>
        <w:t>.</w:t>
      </w:r>
      <w:r w:rsidR="0015433E" w:rsidRPr="00164735">
        <w:rPr>
          <w:vertAlign w:val="superscript"/>
          <w:lang w:val="en-GB"/>
        </w:rPr>
        <w:endnoteReference w:id="21"/>
      </w:r>
      <w:r w:rsidR="003B1BB6" w:rsidRPr="00164735">
        <w:rPr>
          <w:lang w:val="en-GB"/>
        </w:rPr>
        <w:t xml:space="preserve"> </w:t>
      </w:r>
    </w:p>
    <w:p w14:paraId="71FE8125" w14:textId="6F99B359" w:rsidR="003B1BB6" w:rsidRPr="00164735" w:rsidRDefault="003B1BB6" w:rsidP="004149DE">
      <w:pPr>
        <w:pStyle w:val="BodyTextMain"/>
        <w:rPr>
          <w:rFonts w:eastAsia="Proxima Nova"/>
          <w:lang w:val="en-GB"/>
        </w:rPr>
      </w:pPr>
    </w:p>
    <w:p w14:paraId="7682525E" w14:textId="77777777" w:rsidR="003B1BB6" w:rsidRPr="00164735" w:rsidRDefault="003B1BB6" w:rsidP="004149DE">
      <w:pPr>
        <w:pStyle w:val="BodyTextMain"/>
        <w:rPr>
          <w:rFonts w:eastAsia="Proxima Nova"/>
          <w:lang w:val="en-GB"/>
        </w:rPr>
      </w:pPr>
    </w:p>
    <w:p w14:paraId="4BAD5D41" w14:textId="77777777" w:rsidR="003B1BB6" w:rsidRPr="00164735" w:rsidRDefault="003B1BB6" w:rsidP="004149DE">
      <w:pPr>
        <w:pStyle w:val="Casehead1"/>
        <w:rPr>
          <w:rFonts w:eastAsia="Proxima Nova"/>
          <w:lang w:val="en-GB"/>
        </w:rPr>
      </w:pPr>
      <w:r w:rsidRPr="00164735">
        <w:rPr>
          <w:rFonts w:eastAsia="Proxima Nova"/>
          <w:lang w:val="en-GB"/>
        </w:rPr>
        <w:t>REPORTED INCIDENTS</w:t>
      </w:r>
    </w:p>
    <w:p w14:paraId="7CED05F4" w14:textId="77777777" w:rsidR="003B1BB6" w:rsidRPr="00164735" w:rsidRDefault="003B1BB6" w:rsidP="004149DE">
      <w:pPr>
        <w:pStyle w:val="BodyTextMain"/>
        <w:rPr>
          <w:rFonts w:eastAsia="Proxima Nova"/>
          <w:lang w:val="en-GB"/>
        </w:rPr>
      </w:pPr>
    </w:p>
    <w:p w14:paraId="54DF6758" w14:textId="7DBDFF03" w:rsidR="003B1BB6" w:rsidRPr="00164735" w:rsidRDefault="003B1BB6" w:rsidP="004149DE">
      <w:pPr>
        <w:pStyle w:val="Casehead2"/>
        <w:rPr>
          <w:rFonts w:eastAsia="Proxima Nova"/>
          <w:lang w:val="en-GB"/>
        </w:rPr>
      </w:pPr>
      <w:r w:rsidRPr="00164735">
        <w:rPr>
          <w:rFonts w:eastAsia="Proxima Nova"/>
          <w:lang w:val="en-GB"/>
        </w:rPr>
        <w:t>Overview</w:t>
      </w:r>
    </w:p>
    <w:p w14:paraId="789D3AAD" w14:textId="77777777" w:rsidR="003B1BB6" w:rsidRPr="00164735" w:rsidRDefault="003B1BB6" w:rsidP="004149DE">
      <w:pPr>
        <w:pStyle w:val="BodyTextMain"/>
        <w:rPr>
          <w:lang w:val="en-GB"/>
        </w:rPr>
      </w:pPr>
    </w:p>
    <w:p w14:paraId="3F46F9E5" w14:textId="1C96878C" w:rsidR="003B1BB6" w:rsidRPr="00164735" w:rsidRDefault="00981360">
      <w:pPr>
        <w:pStyle w:val="BodyTextMain"/>
        <w:rPr>
          <w:lang w:val="en-GB"/>
        </w:rPr>
      </w:pPr>
      <w:r w:rsidRPr="00164735">
        <w:rPr>
          <w:lang w:val="en-GB"/>
        </w:rPr>
        <w:t>Originally, p</w:t>
      </w:r>
      <w:r w:rsidR="00270ECD" w:rsidRPr="00164735">
        <w:rPr>
          <w:lang w:val="en-GB"/>
        </w:rPr>
        <w:t>roviding effective last mile delivery was considered SingPost’s unique competitive advantage</w:t>
      </w:r>
      <w:r w:rsidRPr="00164735">
        <w:rPr>
          <w:lang w:val="en-GB"/>
        </w:rPr>
        <w:t>. Over time</w:t>
      </w:r>
      <w:r w:rsidR="00270ECD" w:rsidRPr="00164735">
        <w:rPr>
          <w:lang w:val="en-GB"/>
        </w:rPr>
        <w:t xml:space="preserve">, </w:t>
      </w:r>
      <w:r w:rsidRPr="00164735">
        <w:rPr>
          <w:lang w:val="en-GB"/>
        </w:rPr>
        <w:t>however, that standard</w:t>
      </w:r>
      <w:r w:rsidR="00270ECD" w:rsidRPr="00164735">
        <w:rPr>
          <w:lang w:val="en-GB"/>
        </w:rPr>
        <w:t xml:space="preserve"> bec</w:t>
      </w:r>
      <w:r w:rsidRPr="00164735">
        <w:rPr>
          <w:lang w:val="en-GB"/>
        </w:rPr>
        <w:t>a</w:t>
      </w:r>
      <w:r w:rsidR="00270ECD" w:rsidRPr="00164735">
        <w:rPr>
          <w:lang w:val="en-GB"/>
        </w:rPr>
        <w:t>me a</w:t>
      </w:r>
      <w:r w:rsidRPr="00164735">
        <w:rPr>
          <w:lang w:val="en-GB"/>
        </w:rPr>
        <w:t>n</w:t>
      </w:r>
      <w:r w:rsidR="00270ECD" w:rsidRPr="00164735">
        <w:rPr>
          <w:lang w:val="en-GB"/>
        </w:rPr>
        <w:t xml:space="preserve"> expected service by all customers. Therefore, in</w:t>
      </w:r>
      <w:r w:rsidR="003B1BB6" w:rsidRPr="00164735">
        <w:rPr>
          <w:lang w:val="en-GB"/>
        </w:rPr>
        <w:t xml:space="preserve"> 2018 and </w:t>
      </w:r>
      <w:r w:rsidR="00A3671A" w:rsidRPr="00164735">
        <w:rPr>
          <w:lang w:val="en-GB"/>
        </w:rPr>
        <w:t xml:space="preserve">in </w:t>
      </w:r>
      <w:r w:rsidR="003B1BB6" w:rsidRPr="00164735">
        <w:rPr>
          <w:lang w:val="en-GB"/>
        </w:rPr>
        <w:t xml:space="preserve">early 2019, SingPost </w:t>
      </w:r>
      <w:r w:rsidR="00A3671A" w:rsidRPr="00164735">
        <w:rPr>
          <w:lang w:val="en-GB"/>
        </w:rPr>
        <w:t xml:space="preserve">received unfavourable publicity </w:t>
      </w:r>
      <w:r w:rsidR="00270ECD" w:rsidRPr="00164735">
        <w:rPr>
          <w:lang w:val="en-GB"/>
        </w:rPr>
        <w:t>when</w:t>
      </w:r>
      <w:r w:rsidR="00A3671A" w:rsidRPr="00164735">
        <w:rPr>
          <w:lang w:val="en-GB"/>
        </w:rPr>
        <w:t xml:space="preserve"> various</w:t>
      </w:r>
      <w:r w:rsidR="003B1BB6" w:rsidRPr="00164735">
        <w:rPr>
          <w:lang w:val="en-GB"/>
        </w:rPr>
        <w:t xml:space="preserve"> events </w:t>
      </w:r>
      <w:r w:rsidR="00270ECD" w:rsidRPr="00164735">
        <w:rPr>
          <w:lang w:val="en-GB"/>
        </w:rPr>
        <w:t>were seen as</w:t>
      </w:r>
      <w:r w:rsidR="003B1BB6" w:rsidRPr="00164735">
        <w:rPr>
          <w:lang w:val="en-GB"/>
        </w:rPr>
        <w:t xml:space="preserve"> </w:t>
      </w:r>
      <w:r w:rsidR="00A3671A" w:rsidRPr="00164735">
        <w:rPr>
          <w:lang w:val="en-GB"/>
        </w:rPr>
        <w:t>failure</w:t>
      </w:r>
      <w:r w:rsidR="00FE0096">
        <w:rPr>
          <w:lang w:val="en-GB"/>
        </w:rPr>
        <w:t>s</w:t>
      </w:r>
      <w:r w:rsidR="00A3671A" w:rsidRPr="00164735">
        <w:rPr>
          <w:lang w:val="en-GB"/>
        </w:rPr>
        <w:t xml:space="preserve"> in </w:t>
      </w:r>
      <w:r w:rsidR="00270ECD" w:rsidRPr="00164735">
        <w:rPr>
          <w:lang w:val="en-GB"/>
        </w:rPr>
        <w:t xml:space="preserve">basic </w:t>
      </w:r>
      <w:r w:rsidR="003B1BB6" w:rsidRPr="00164735">
        <w:rPr>
          <w:lang w:val="en-GB"/>
        </w:rPr>
        <w:t xml:space="preserve">service operations. </w:t>
      </w:r>
      <w:r w:rsidR="00FE0096">
        <w:rPr>
          <w:lang w:val="en-GB"/>
        </w:rPr>
        <w:t>The i</w:t>
      </w:r>
      <w:r w:rsidR="00270ECD" w:rsidRPr="00164735">
        <w:rPr>
          <w:lang w:val="en-GB"/>
        </w:rPr>
        <w:t>ncidents included</w:t>
      </w:r>
      <w:r w:rsidR="003B1BB6" w:rsidRPr="00164735">
        <w:rPr>
          <w:lang w:val="en-GB"/>
        </w:rPr>
        <w:t xml:space="preserve"> mail</w:t>
      </w:r>
      <w:r w:rsidR="00270ECD" w:rsidRPr="00164735">
        <w:rPr>
          <w:lang w:val="en-GB"/>
        </w:rPr>
        <w:t xml:space="preserve"> being left</w:t>
      </w:r>
      <w:r w:rsidR="003B1BB6" w:rsidRPr="00164735">
        <w:rPr>
          <w:lang w:val="en-GB"/>
        </w:rPr>
        <w:t xml:space="preserve"> on </w:t>
      </w:r>
      <w:r w:rsidR="0055509B" w:rsidRPr="00164735">
        <w:rPr>
          <w:lang w:val="en-GB"/>
        </w:rPr>
        <w:t>mail</w:t>
      </w:r>
      <w:r w:rsidR="003B1BB6" w:rsidRPr="00164735">
        <w:rPr>
          <w:lang w:val="en-GB"/>
        </w:rPr>
        <w:t xml:space="preserve">boxes, </w:t>
      </w:r>
      <w:r w:rsidR="00270ECD" w:rsidRPr="00164735">
        <w:rPr>
          <w:lang w:val="en-GB"/>
        </w:rPr>
        <w:t>discarded parcels</w:t>
      </w:r>
      <w:r w:rsidR="003B1BB6" w:rsidRPr="00164735">
        <w:rPr>
          <w:lang w:val="en-GB"/>
        </w:rPr>
        <w:t xml:space="preserve">, false </w:t>
      </w:r>
      <w:r w:rsidR="0055509B" w:rsidRPr="00164735">
        <w:rPr>
          <w:lang w:val="en-GB"/>
        </w:rPr>
        <w:t>missed-</w:t>
      </w:r>
      <w:r w:rsidR="003B1BB6" w:rsidRPr="00164735">
        <w:rPr>
          <w:lang w:val="en-GB"/>
        </w:rPr>
        <w:t>delivery notices</w:t>
      </w:r>
      <w:r w:rsidR="00270ECD" w:rsidRPr="00164735">
        <w:rPr>
          <w:lang w:val="en-GB"/>
        </w:rPr>
        <w:t>,</w:t>
      </w:r>
      <w:r w:rsidR="003B1BB6" w:rsidRPr="00164735">
        <w:rPr>
          <w:vertAlign w:val="superscript"/>
          <w:lang w:val="en-GB"/>
        </w:rPr>
        <w:endnoteReference w:id="22"/>
      </w:r>
      <w:r w:rsidR="003B1BB6" w:rsidRPr="00164735">
        <w:rPr>
          <w:lang w:val="en-GB"/>
        </w:rPr>
        <w:t xml:space="preserve"> </w:t>
      </w:r>
      <w:r w:rsidR="00270ECD" w:rsidRPr="00164735">
        <w:rPr>
          <w:lang w:val="en-GB"/>
        </w:rPr>
        <w:t xml:space="preserve">valuable </w:t>
      </w:r>
      <w:r w:rsidR="003B1BB6" w:rsidRPr="00164735">
        <w:rPr>
          <w:lang w:val="en-GB"/>
        </w:rPr>
        <w:t xml:space="preserve">parcels left </w:t>
      </w:r>
      <w:r w:rsidR="00270ECD" w:rsidRPr="00164735">
        <w:rPr>
          <w:lang w:val="en-GB"/>
        </w:rPr>
        <w:t>on</w:t>
      </w:r>
      <w:r w:rsidR="003B1BB6" w:rsidRPr="00164735">
        <w:rPr>
          <w:lang w:val="en-GB"/>
        </w:rPr>
        <w:t xml:space="preserve"> the doorstep, </w:t>
      </w:r>
      <w:r w:rsidR="00270ECD" w:rsidRPr="00164735">
        <w:rPr>
          <w:lang w:val="en-GB"/>
        </w:rPr>
        <w:t>and</w:t>
      </w:r>
      <w:r w:rsidR="003B1BB6" w:rsidRPr="00164735">
        <w:rPr>
          <w:lang w:val="en-GB"/>
        </w:rPr>
        <w:t xml:space="preserve"> </w:t>
      </w:r>
      <w:r w:rsidR="0055509B" w:rsidRPr="00164735">
        <w:rPr>
          <w:lang w:val="en-GB"/>
        </w:rPr>
        <w:t xml:space="preserve">forged </w:t>
      </w:r>
      <w:r w:rsidR="003B1BB6" w:rsidRPr="00164735">
        <w:rPr>
          <w:lang w:val="en-GB"/>
        </w:rPr>
        <w:t>recipients</w:t>
      </w:r>
      <w:r w:rsidR="00FE0096">
        <w:rPr>
          <w:lang w:val="en-GB"/>
        </w:rPr>
        <w:t>’</w:t>
      </w:r>
      <w:r w:rsidR="003B1BB6" w:rsidRPr="00164735">
        <w:rPr>
          <w:lang w:val="en-GB"/>
        </w:rPr>
        <w:t xml:space="preserve"> signature</w:t>
      </w:r>
      <w:r w:rsidR="0055509B" w:rsidRPr="00164735">
        <w:rPr>
          <w:lang w:val="en-GB"/>
        </w:rPr>
        <w:t>s</w:t>
      </w:r>
      <w:r w:rsidR="003B1BB6" w:rsidRPr="00164735">
        <w:rPr>
          <w:lang w:val="en-GB"/>
        </w:rPr>
        <w:t xml:space="preserve"> on the proof of receipt. </w:t>
      </w:r>
      <w:r w:rsidR="00270ECD" w:rsidRPr="00E07A45">
        <w:rPr>
          <w:lang w:val="en-GB"/>
        </w:rPr>
        <w:t>When t</w:t>
      </w:r>
      <w:r w:rsidR="003B1BB6" w:rsidRPr="00E07A45">
        <w:rPr>
          <w:lang w:val="en-GB"/>
        </w:rPr>
        <w:t>hese service failure</w:t>
      </w:r>
      <w:r w:rsidR="00270ECD" w:rsidRPr="00E07A45">
        <w:rPr>
          <w:lang w:val="en-GB"/>
        </w:rPr>
        <w:t xml:space="preserve"> incident</w:t>
      </w:r>
      <w:r w:rsidR="003B1BB6" w:rsidRPr="00E07A45">
        <w:rPr>
          <w:lang w:val="en-GB"/>
        </w:rPr>
        <w:t xml:space="preserve">s were </w:t>
      </w:r>
      <w:r w:rsidR="00270ECD" w:rsidRPr="00E07A45">
        <w:rPr>
          <w:lang w:val="en-GB"/>
        </w:rPr>
        <w:t>ignored, rather than being</w:t>
      </w:r>
      <w:r w:rsidR="003B1BB6" w:rsidRPr="00E07A45">
        <w:rPr>
          <w:lang w:val="en-GB"/>
        </w:rPr>
        <w:t xml:space="preserve"> promptly addressed and rectified, </w:t>
      </w:r>
      <w:r w:rsidR="00270ECD" w:rsidRPr="00E07A45">
        <w:rPr>
          <w:lang w:val="en-GB"/>
        </w:rPr>
        <w:t xml:space="preserve">negative </w:t>
      </w:r>
      <w:r w:rsidR="003B1BB6" w:rsidRPr="00E07A45">
        <w:rPr>
          <w:lang w:val="en-GB"/>
        </w:rPr>
        <w:t xml:space="preserve">attention </w:t>
      </w:r>
      <w:r w:rsidR="00270ECD" w:rsidRPr="00E07A45">
        <w:rPr>
          <w:lang w:val="en-GB"/>
        </w:rPr>
        <w:t xml:space="preserve">was cast </w:t>
      </w:r>
      <w:r w:rsidR="003B1BB6" w:rsidRPr="00E07A45">
        <w:rPr>
          <w:lang w:val="en-GB"/>
        </w:rPr>
        <w:t xml:space="preserve">on </w:t>
      </w:r>
      <w:r w:rsidR="00270ECD" w:rsidRPr="00E07A45">
        <w:rPr>
          <w:lang w:val="en-GB"/>
        </w:rPr>
        <w:t xml:space="preserve">the company. </w:t>
      </w:r>
      <w:r w:rsidR="003B1BB6" w:rsidRPr="00E07A45">
        <w:rPr>
          <w:lang w:val="en-GB"/>
        </w:rPr>
        <w:t>SingPost</w:t>
      </w:r>
      <w:r w:rsidR="00270ECD" w:rsidRPr="00E07A45">
        <w:rPr>
          <w:lang w:val="en-GB"/>
        </w:rPr>
        <w:t xml:space="preserve"> was blamed for</w:t>
      </w:r>
      <w:r w:rsidR="003B1BB6" w:rsidRPr="00E07A45">
        <w:rPr>
          <w:lang w:val="en-GB"/>
        </w:rPr>
        <w:t xml:space="preserve"> lack of accountability and explanation, and customer complaints were met with generic responses.</w:t>
      </w:r>
      <w:r w:rsidR="00E07A45" w:rsidRPr="00E07A45">
        <w:rPr>
          <w:vertAlign w:val="superscript"/>
          <w:lang w:val="en-GB"/>
        </w:rPr>
        <w:t xml:space="preserve"> </w:t>
      </w:r>
      <w:r w:rsidR="00E07A45" w:rsidRPr="00164735">
        <w:rPr>
          <w:vertAlign w:val="superscript"/>
          <w:lang w:val="en-GB"/>
        </w:rPr>
        <w:endnoteReference w:id="23"/>
      </w:r>
      <w:r w:rsidR="003B1BB6" w:rsidRPr="00164735">
        <w:rPr>
          <w:lang w:val="en-GB"/>
        </w:rPr>
        <w:t xml:space="preserve"> </w:t>
      </w:r>
    </w:p>
    <w:p w14:paraId="6864CF85" w14:textId="66D4C9BB" w:rsidR="003B1BB6" w:rsidRPr="00164735" w:rsidRDefault="003B1BB6" w:rsidP="004149DE">
      <w:pPr>
        <w:pStyle w:val="BodyTextMain"/>
        <w:rPr>
          <w:lang w:val="en-GB"/>
        </w:rPr>
      </w:pPr>
    </w:p>
    <w:p w14:paraId="0C4C0405" w14:textId="77777777" w:rsidR="003B1BB6" w:rsidRPr="00164735" w:rsidRDefault="003B1BB6" w:rsidP="004149DE">
      <w:pPr>
        <w:pStyle w:val="BodyTextMain"/>
        <w:rPr>
          <w:rFonts w:eastAsia="Proxima Nova"/>
          <w:lang w:val="en-GB"/>
        </w:rPr>
      </w:pPr>
    </w:p>
    <w:p w14:paraId="20ED9086" w14:textId="77777777" w:rsidR="003B1BB6" w:rsidRPr="00164735" w:rsidRDefault="003B1BB6" w:rsidP="004149DE">
      <w:pPr>
        <w:pStyle w:val="Casehead2"/>
        <w:rPr>
          <w:rFonts w:eastAsia="Proxima Nova"/>
          <w:lang w:val="en-GB"/>
        </w:rPr>
      </w:pPr>
      <w:r w:rsidRPr="00164735">
        <w:rPr>
          <w:rFonts w:eastAsia="Proxima Nova"/>
          <w:lang w:val="en-GB"/>
        </w:rPr>
        <w:t>Undelivered Letters Discarded, Undistributed Flyers Concealed</w:t>
      </w:r>
    </w:p>
    <w:p w14:paraId="0FB669E1" w14:textId="77777777" w:rsidR="003B1BB6" w:rsidRPr="00164735" w:rsidRDefault="003B1BB6" w:rsidP="004149DE">
      <w:pPr>
        <w:pStyle w:val="BodyTextMain"/>
        <w:rPr>
          <w:highlight w:val="white"/>
          <w:lang w:val="en-GB"/>
        </w:rPr>
      </w:pPr>
    </w:p>
    <w:p w14:paraId="54CE1F59" w14:textId="1A2FEF92" w:rsidR="003B1BB6" w:rsidRPr="00164735" w:rsidRDefault="003B1BB6" w:rsidP="004149DE">
      <w:pPr>
        <w:pStyle w:val="BodyTextMain"/>
        <w:rPr>
          <w:lang w:val="en-GB"/>
        </w:rPr>
      </w:pPr>
      <w:r w:rsidRPr="00164735">
        <w:rPr>
          <w:lang w:val="en-GB"/>
        </w:rPr>
        <w:t xml:space="preserve">In January 2019, </w:t>
      </w:r>
      <w:r w:rsidR="00FE0096" w:rsidRPr="00164735">
        <w:rPr>
          <w:lang w:val="en-GB"/>
        </w:rPr>
        <w:t xml:space="preserve">an Ang Mo Kio resident </w:t>
      </w:r>
      <w:r w:rsidR="00FE0096">
        <w:rPr>
          <w:lang w:val="en-GB"/>
        </w:rPr>
        <w:t xml:space="preserve">discovered </w:t>
      </w:r>
      <w:r w:rsidRPr="00164735">
        <w:rPr>
          <w:lang w:val="en-GB"/>
        </w:rPr>
        <w:t xml:space="preserve">stacks of unopened letters inside a </w:t>
      </w:r>
      <w:r w:rsidR="0055509B" w:rsidRPr="00164735">
        <w:rPr>
          <w:lang w:val="en-GB"/>
        </w:rPr>
        <w:t>tra</w:t>
      </w:r>
      <w:r w:rsidRPr="00164735">
        <w:rPr>
          <w:lang w:val="en-GB"/>
        </w:rPr>
        <w:t xml:space="preserve">sh bin, </w:t>
      </w:r>
      <w:r w:rsidR="00FE0096">
        <w:rPr>
          <w:lang w:val="en-GB"/>
        </w:rPr>
        <w:t>and</w:t>
      </w:r>
      <w:r w:rsidR="00FE0096" w:rsidRPr="00164735">
        <w:rPr>
          <w:lang w:val="en-GB"/>
        </w:rPr>
        <w:t xml:space="preserve"> </w:t>
      </w:r>
      <w:r w:rsidRPr="00164735">
        <w:rPr>
          <w:lang w:val="en-GB"/>
        </w:rPr>
        <w:t>promptly proceeded to share the incident via a series of photos on Facebook. The 30</w:t>
      </w:r>
      <w:r w:rsidR="00E36B54" w:rsidRPr="00164735">
        <w:rPr>
          <w:lang w:val="en-GB"/>
        </w:rPr>
        <w:t>–</w:t>
      </w:r>
      <w:r w:rsidRPr="00164735">
        <w:rPr>
          <w:lang w:val="en-GB"/>
        </w:rPr>
        <w:t xml:space="preserve">40 letters </w:t>
      </w:r>
      <w:r w:rsidR="00FE0096">
        <w:rPr>
          <w:lang w:val="en-GB"/>
        </w:rPr>
        <w:t xml:space="preserve">that were discovered </w:t>
      </w:r>
      <w:r w:rsidRPr="00164735">
        <w:rPr>
          <w:lang w:val="en-GB"/>
        </w:rPr>
        <w:t>included official mail from government agencies such as the Land Transport Authority and the Community Health Assistance Scheme.</w:t>
      </w:r>
      <w:r w:rsidRPr="00164735">
        <w:rPr>
          <w:vertAlign w:val="superscript"/>
          <w:lang w:val="en-GB"/>
        </w:rPr>
        <w:endnoteReference w:id="24"/>
      </w:r>
      <w:r w:rsidRPr="00164735">
        <w:rPr>
          <w:lang w:val="en-GB"/>
        </w:rPr>
        <w:t xml:space="preserve"> Under </w:t>
      </w:r>
      <w:r w:rsidR="00E36B54" w:rsidRPr="00164735">
        <w:rPr>
          <w:lang w:val="en-GB"/>
        </w:rPr>
        <w:t>Singapore’s</w:t>
      </w:r>
      <w:r w:rsidRPr="00164735">
        <w:rPr>
          <w:lang w:val="en-GB"/>
        </w:rPr>
        <w:t xml:space="preserve"> </w:t>
      </w:r>
      <w:r w:rsidRPr="00164735">
        <w:rPr>
          <w:i/>
          <w:lang w:val="en-GB"/>
        </w:rPr>
        <w:t>Postal Services Act</w:t>
      </w:r>
      <w:r w:rsidRPr="00164735">
        <w:rPr>
          <w:lang w:val="en-GB"/>
        </w:rPr>
        <w:t xml:space="preserve">, it </w:t>
      </w:r>
      <w:r w:rsidR="00F850E2" w:rsidRPr="00164735">
        <w:rPr>
          <w:lang w:val="en-GB"/>
        </w:rPr>
        <w:t>wa</w:t>
      </w:r>
      <w:r w:rsidRPr="00164735">
        <w:rPr>
          <w:lang w:val="en-GB"/>
        </w:rPr>
        <w:t>s an offence for any officer, employee</w:t>
      </w:r>
      <w:r w:rsidR="00E44593" w:rsidRPr="00164735">
        <w:rPr>
          <w:lang w:val="en-GB"/>
        </w:rPr>
        <w:t>,</w:t>
      </w:r>
      <w:r w:rsidRPr="00164735">
        <w:rPr>
          <w:lang w:val="en-GB"/>
        </w:rPr>
        <w:t xml:space="preserve"> or agent of postal licensees to destroy or </w:t>
      </w:r>
      <w:r w:rsidR="00E44593" w:rsidRPr="00164735">
        <w:rPr>
          <w:lang w:val="en-GB"/>
        </w:rPr>
        <w:t>discard</w:t>
      </w:r>
      <w:r w:rsidRPr="00164735">
        <w:rPr>
          <w:lang w:val="en-GB"/>
        </w:rPr>
        <w:t xml:space="preserve"> any postal article.</w:t>
      </w:r>
      <w:r w:rsidRPr="00164735">
        <w:rPr>
          <w:vertAlign w:val="superscript"/>
          <w:lang w:val="en-GB"/>
        </w:rPr>
        <w:endnoteReference w:id="25"/>
      </w:r>
    </w:p>
    <w:p w14:paraId="646943B0" w14:textId="77777777" w:rsidR="003B1BB6" w:rsidRPr="00164735" w:rsidRDefault="003B1BB6" w:rsidP="004149DE">
      <w:pPr>
        <w:pStyle w:val="BodyTextMain"/>
        <w:rPr>
          <w:lang w:val="en-GB"/>
        </w:rPr>
      </w:pPr>
    </w:p>
    <w:p w14:paraId="02957BCB" w14:textId="6169CED3" w:rsidR="003B1BB6" w:rsidRPr="00164735" w:rsidRDefault="00E44593" w:rsidP="004149DE">
      <w:pPr>
        <w:pStyle w:val="BodyTextMain"/>
        <w:rPr>
          <w:lang w:val="en-GB"/>
        </w:rPr>
      </w:pPr>
      <w:r w:rsidRPr="00164735">
        <w:rPr>
          <w:lang w:val="en-GB"/>
        </w:rPr>
        <w:t xml:space="preserve">After an </w:t>
      </w:r>
      <w:r w:rsidR="003B1BB6" w:rsidRPr="00164735">
        <w:rPr>
          <w:lang w:val="en-GB"/>
        </w:rPr>
        <w:t>internal investigation</w:t>
      </w:r>
      <w:r w:rsidR="00FE0096">
        <w:rPr>
          <w:lang w:val="en-GB"/>
        </w:rPr>
        <w:t xml:space="preserve"> by SingPost</w:t>
      </w:r>
      <w:r w:rsidR="003B1BB6" w:rsidRPr="00164735">
        <w:rPr>
          <w:lang w:val="en-GB"/>
        </w:rPr>
        <w:t>, the police took over the case</w:t>
      </w:r>
      <w:r w:rsidRPr="00164735">
        <w:rPr>
          <w:lang w:val="en-GB"/>
        </w:rPr>
        <w:t>, which led to the</w:t>
      </w:r>
      <w:r w:rsidR="003B1BB6" w:rsidRPr="00164735">
        <w:rPr>
          <w:lang w:val="en-GB"/>
        </w:rPr>
        <w:t xml:space="preserve"> </w:t>
      </w:r>
      <w:r w:rsidRPr="00164735">
        <w:rPr>
          <w:lang w:val="en-GB"/>
        </w:rPr>
        <w:t>eventual arrest</w:t>
      </w:r>
      <w:r w:rsidR="003B1BB6" w:rsidRPr="00164735">
        <w:rPr>
          <w:lang w:val="en-GB"/>
        </w:rPr>
        <w:t xml:space="preserve"> in late January 2019</w:t>
      </w:r>
      <w:r w:rsidRPr="00164735">
        <w:rPr>
          <w:lang w:val="en-GB"/>
        </w:rPr>
        <w:t xml:space="preserve"> a 29-year-old postal worker</w:t>
      </w:r>
      <w:r w:rsidR="003B1BB6" w:rsidRPr="00164735">
        <w:rPr>
          <w:lang w:val="en-GB"/>
        </w:rPr>
        <w:t>.</w:t>
      </w:r>
      <w:r w:rsidR="003B1BB6" w:rsidRPr="00164735">
        <w:rPr>
          <w:vertAlign w:val="superscript"/>
          <w:lang w:val="en-GB"/>
        </w:rPr>
        <w:endnoteReference w:id="26"/>
      </w:r>
      <w:r w:rsidR="003B1BB6" w:rsidRPr="00164735">
        <w:rPr>
          <w:lang w:val="en-GB"/>
        </w:rPr>
        <w:t xml:space="preserve"> SingPost </w:t>
      </w:r>
      <w:r w:rsidR="0055509B" w:rsidRPr="00164735">
        <w:rPr>
          <w:lang w:val="en-GB"/>
        </w:rPr>
        <w:t>issued a Facebook</w:t>
      </w:r>
      <w:r w:rsidR="003B1BB6" w:rsidRPr="00164735">
        <w:rPr>
          <w:lang w:val="en-GB"/>
        </w:rPr>
        <w:t xml:space="preserve"> apolog</w:t>
      </w:r>
      <w:r w:rsidR="0055509B" w:rsidRPr="00164735">
        <w:rPr>
          <w:lang w:val="en-GB"/>
        </w:rPr>
        <w:t>y</w:t>
      </w:r>
      <w:r w:rsidR="003B1BB6" w:rsidRPr="00164735">
        <w:rPr>
          <w:lang w:val="en-GB"/>
        </w:rPr>
        <w:t xml:space="preserve"> to residents of the affected </w:t>
      </w:r>
      <w:r w:rsidR="0055509B" w:rsidRPr="00164735">
        <w:rPr>
          <w:lang w:val="en-GB"/>
        </w:rPr>
        <w:t>h</w:t>
      </w:r>
      <w:r w:rsidR="003B1BB6" w:rsidRPr="00164735">
        <w:rPr>
          <w:lang w:val="en-GB"/>
        </w:rPr>
        <w:t xml:space="preserve">ousing </w:t>
      </w:r>
      <w:r w:rsidR="0055509B" w:rsidRPr="00164735">
        <w:rPr>
          <w:lang w:val="en-GB"/>
        </w:rPr>
        <w:t>b</w:t>
      </w:r>
      <w:r w:rsidR="003B1BB6" w:rsidRPr="00164735">
        <w:rPr>
          <w:lang w:val="en-GB"/>
        </w:rPr>
        <w:t xml:space="preserve">locks and offered assistance </w:t>
      </w:r>
      <w:r w:rsidR="00FE0096">
        <w:rPr>
          <w:lang w:val="en-GB"/>
        </w:rPr>
        <w:t>for the</w:t>
      </w:r>
      <w:r w:rsidR="00FE0096" w:rsidRPr="00164735">
        <w:rPr>
          <w:lang w:val="en-GB"/>
        </w:rPr>
        <w:t xml:space="preserve"> </w:t>
      </w:r>
      <w:r w:rsidRPr="00164735">
        <w:rPr>
          <w:lang w:val="en-GB"/>
        </w:rPr>
        <w:t>inconvenience</w:t>
      </w:r>
      <w:r w:rsidR="00FE0096">
        <w:rPr>
          <w:lang w:val="en-GB"/>
        </w:rPr>
        <w:t>s</w:t>
      </w:r>
      <w:r w:rsidRPr="00164735">
        <w:rPr>
          <w:lang w:val="en-GB"/>
        </w:rPr>
        <w:t xml:space="preserve"> caused by the</w:t>
      </w:r>
      <w:r w:rsidR="003B1BB6" w:rsidRPr="00164735">
        <w:rPr>
          <w:lang w:val="en-GB"/>
        </w:rPr>
        <w:t xml:space="preserve"> lost mail.</w:t>
      </w:r>
      <w:r w:rsidR="003B1BB6" w:rsidRPr="00164735">
        <w:rPr>
          <w:vertAlign w:val="superscript"/>
          <w:lang w:val="en-GB"/>
        </w:rPr>
        <w:endnoteReference w:id="27"/>
      </w:r>
    </w:p>
    <w:p w14:paraId="3BBAC1C9" w14:textId="77777777" w:rsidR="003B1BB6" w:rsidRPr="00164735" w:rsidRDefault="003B1BB6" w:rsidP="004149DE">
      <w:pPr>
        <w:pStyle w:val="BodyTextMain"/>
        <w:rPr>
          <w:lang w:val="en-GB"/>
        </w:rPr>
      </w:pPr>
    </w:p>
    <w:p w14:paraId="06A907DA" w14:textId="0D12E6F8" w:rsidR="003B1BB6" w:rsidRPr="00164735" w:rsidRDefault="003B1BB6" w:rsidP="004149DE">
      <w:pPr>
        <w:pStyle w:val="BodyTextMain"/>
        <w:rPr>
          <w:lang w:val="en-GB"/>
        </w:rPr>
      </w:pPr>
      <w:r w:rsidRPr="00164735">
        <w:rPr>
          <w:lang w:val="en-GB"/>
        </w:rPr>
        <w:t xml:space="preserve">The </w:t>
      </w:r>
      <w:r w:rsidR="0055509B" w:rsidRPr="00164735">
        <w:rPr>
          <w:lang w:val="en-GB"/>
        </w:rPr>
        <w:t xml:space="preserve">Ang Mo Kio </w:t>
      </w:r>
      <w:r w:rsidR="00E44593" w:rsidRPr="00164735">
        <w:rPr>
          <w:lang w:val="en-GB"/>
        </w:rPr>
        <w:t xml:space="preserve">resident’s </w:t>
      </w:r>
      <w:r w:rsidRPr="00164735">
        <w:rPr>
          <w:lang w:val="en-GB"/>
        </w:rPr>
        <w:t xml:space="preserve">Facebook post </w:t>
      </w:r>
      <w:r w:rsidR="00E44593" w:rsidRPr="00164735">
        <w:rPr>
          <w:lang w:val="en-GB"/>
        </w:rPr>
        <w:t>showing the</w:t>
      </w:r>
      <w:r w:rsidRPr="00164735">
        <w:rPr>
          <w:lang w:val="en-GB"/>
        </w:rPr>
        <w:t xml:space="preserve"> discarded mail </w:t>
      </w:r>
      <w:r w:rsidR="00E44593" w:rsidRPr="00164735">
        <w:rPr>
          <w:lang w:val="en-GB"/>
        </w:rPr>
        <w:t>was</w:t>
      </w:r>
      <w:r w:rsidRPr="00164735">
        <w:rPr>
          <w:lang w:val="en-GB"/>
        </w:rPr>
        <w:t xml:space="preserve"> shared more than 6,000 times. </w:t>
      </w:r>
      <w:r w:rsidR="00E44593" w:rsidRPr="00164735">
        <w:rPr>
          <w:lang w:val="en-GB"/>
        </w:rPr>
        <w:t>People</w:t>
      </w:r>
      <w:r w:rsidRPr="00164735">
        <w:rPr>
          <w:lang w:val="en-GB"/>
        </w:rPr>
        <w:t xml:space="preserve"> took to social media platforms and </w:t>
      </w:r>
      <w:r w:rsidR="00E44593" w:rsidRPr="00164735">
        <w:rPr>
          <w:lang w:val="en-GB"/>
        </w:rPr>
        <w:t>online</w:t>
      </w:r>
      <w:r w:rsidRPr="00164735">
        <w:rPr>
          <w:lang w:val="en-GB"/>
        </w:rPr>
        <w:t xml:space="preserve"> forums to voice their disapproval</w:t>
      </w:r>
      <w:r w:rsidR="00E44593" w:rsidRPr="00164735">
        <w:rPr>
          <w:lang w:val="en-GB"/>
        </w:rPr>
        <w:t>.</w:t>
      </w:r>
      <w:r w:rsidRPr="00164735">
        <w:rPr>
          <w:vertAlign w:val="superscript"/>
          <w:lang w:val="en-GB"/>
        </w:rPr>
        <w:endnoteReference w:id="28"/>
      </w:r>
      <w:r w:rsidRPr="00164735">
        <w:rPr>
          <w:lang w:val="en-GB"/>
        </w:rPr>
        <w:t xml:space="preserve"> </w:t>
      </w:r>
      <w:r w:rsidR="00E44593" w:rsidRPr="00164735">
        <w:rPr>
          <w:lang w:val="en-GB"/>
        </w:rPr>
        <w:t>M</w:t>
      </w:r>
      <w:r w:rsidRPr="00164735">
        <w:rPr>
          <w:lang w:val="en-GB"/>
        </w:rPr>
        <w:t xml:space="preserve">ost </w:t>
      </w:r>
      <w:r w:rsidR="00FE0096">
        <w:rPr>
          <w:lang w:val="en-GB"/>
        </w:rPr>
        <w:t>people</w:t>
      </w:r>
      <w:r w:rsidR="00FE0096" w:rsidRPr="00164735">
        <w:rPr>
          <w:lang w:val="en-GB"/>
        </w:rPr>
        <w:t xml:space="preserve"> </w:t>
      </w:r>
      <w:r w:rsidR="000F3BF2">
        <w:rPr>
          <w:lang w:val="en-GB"/>
        </w:rPr>
        <w:t xml:space="preserve">who commented </w:t>
      </w:r>
      <w:r w:rsidRPr="00164735">
        <w:rPr>
          <w:lang w:val="en-GB"/>
        </w:rPr>
        <w:t>express</w:t>
      </w:r>
      <w:r w:rsidR="00E44593" w:rsidRPr="00164735">
        <w:rPr>
          <w:lang w:val="en-GB"/>
        </w:rPr>
        <w:t>ed</w:t>
      </w:r>
      <w:r w:rsidRPr="00164735">
        <w:rPr>
          <w:lang w:val="en-GB"/>
        </w:rPr>
        <w:t xml:space="preserve"> concern</w:t>
      </w:r>
      <w:r w:rsidR="00E44593" w:rsidRPr="00164735">
        <w:rPr>
          <w:lang w:val="en-GB"/>
        </w:rPr>
        <w:t xml:space="preserve"> for what they perceived as </w:t>
      </w:r>
      <w:r w:rsidR="00FE0096">
        <w:rPr>
          <w:lang w:val="en-GB"/>
        </w:rPr>
        <w:t xml:space="preserve">an </w:t>
      </w:r>
      <w:r w:rsidR="00E44593" w:rsidRPr="00164735">
        <w:rPr>
          <w:lang w:val="en-GB"/>
        </w:rPr>
        <w:t>unnecessarily</w:t>
      </w:r>
      <w:r w:rsidRPr="00164735">
        <w:rPr>
          <w:lang w:val="en-GB"/>
        </w:rPr>
        <w:t xml:space="preserve"> heavy workload f</w:t>
      </w:r>
      <w:r w:rsidR="0055509B" w:rsidRPr="00164735">
        <w:rPr>
          <w:lang w:val="en-GB"/>
        </w:rPr>
        <w:t>or</w:t>
      </w:r>
      <w:r w:rsidRPr="00164735">
        <w:rPr>
          <w:lang w:val="en-GB"/>
        </w:rPr>
        <w:t xml:space="preserve"> SingPost </w:t>
      </w:r>
      <w:r w:rsidRPr="00164735">
        <w:rPr>
          <w:lang w:val="en-GB"/>
        </w:rPr>
        <w:lastRenderedPageBreak/>
        <w:t xml:space="preserve">employees, which </w:t>
      </w:r>
      <w:r w:rsidR="00E44593" w:rsidRPr="00164735">
        <w:rPr>
          <w:lang w:val="en-GB"/>
        </w:rPr>
        <w:t>was considered a sign of</w:t>
      </w:r>
      <w:r w:rsidRPr="00164735">
        <w:rPr>
          <w:lang w:val="en-GB"/>
        </w:rPr>
        <w:t xml:space="preserve"> deeper underlying problems within the </w:t>
      </w:r>
      <w:r w:rsidR="00E44593" w:rsidRPr="00164735">
        <w:rPr>
          <w:lang w:val="en-GB"/>
        </w:rPr>
        <w:t xml:space="preserve">company’s </w:t>
      </w:r>
      <w:r w:rsidRPr="00164735">
        <w:rPr>
          <w:lang w:val="en-GB"/>
        </w:rPr>
        <w:t xml:space="preserve">operations. </w:t>
      </w:r>
      <w:r w:rsidR="0055509B" w:rsidRPr="00164735">
        <w:rPr>
          <w:lang w:val="en-GB"/>
        </w:rPr>
        <w:t>However, s</w:t>
      </w:r>
      <w:r w:rsidRPr="00164735">
        <w:rPr>
          <w:lang w:val="en-GB"/>
        </w:rPr>
        <w:t xml:space="preserve">ome </w:t>
      </w:r>
      <w:r w:rsidR="00E44593" w:rsidRPr="00164735">
        <w:rPr>
          <w:lang w:val="en-GB"/>
        </w:rPr>
        <w:t>comments suggested that the responsible postal worker</w:t>
      </w:r>
      <w:r w:rsidRPr="00164735">
        <w:rPr>
          <w:lang w:val="en-GB"/>
        </w:rPr>
        <w:t xml:space="preserve"> </w:t>
      </w:r>
      <w:r w:rsidR="00FE0096">
        <w:rPr>
          <w:lang w:val="en-GB"/>
        </w:rPr>
        <w:t xml:space="preserve">should </w:t>
      </w:r>
      <w:r w:rsidRPr="00164735">
        <w:rPr>
          <w:lang w:val="en-GB"/>
        </w:rPr>
        <w:t>be punished</w:t>
      </w:r>
      <w:r w:rsidR="00E44593" w:rsidRPr="00164735">
        <w:rPr>
          <w:lang w:val="en-GB"/>
        </w:rPr>
        <w:t>.</w:t>
      </w:r>
      <w:r w:rsidRPr="00164735">
        <w:rPr>
          <w:lang w:val="en-GB"/>
        </w:rPr>
        <w:t xml:space="preserve"> The discussion thread branched </w:t>
      </w:r>
      <w:r w:rsidR="00E44593" w:rsidRPr="00164735">
        <w:rPr>
          <w:lang w:val="en-GB"/>
        </w:rPr>
        <w:t xml:space="preserve">out </w:t>
      </w:r>
      <w:r w:rsidRPr="00164735">
        <w:rPr>
          <w:lang w:val="en-GB"/>
        </w:rPr>
        <w:t>to personal anecdotes of negative experiences with SingPost</w:t>
      </w:r>
      <w:r w:rsidR="002F19B9" w:rsidRPr="00164735">
        <w:rPr>
          <w:lang w:val="en-GB"/>
        </w:rPr>
        <w:t>. One post described an event in which</w:t>
      </w:r>
      <w:r w:rsidRPr="00164735">
        <w:rPr>
          <w:lang w:val="en-GB"/>
        </w:rPr>
        <w:t xml:space="preserve"> a SingPost customer service officer w</w:t>
      </w:r>
      <w:r w:rsidR="002F19B9" w:rsidRPr="00164735">
        <w:rPr>
          <w:lang w:val="en-GB"/>
        </w:rPr>
        <w:t xml:space="preserve">as unable to provide </w:t>
      </w:r>
      <w:r w:rsidR="0055509B" w:rsidRPr="00164735">
        <w:rPr>
          <w:lang w:val="en-GB"/>
        </w:rPr>
        <w:t>the</w:t>
      </w:r>
      <w:r w:rsidR="002F19B9" w:rsidRPr="00164735">
        <w:rPr>
          <w:lang w:val="en-GB"/>
        </w:rPr>
        <w:t xml:space="preserve"> address for</w:t>
      </w:r>
      <w:r w:rsidRPr="00164735">
        <w:rPr>
          <w:lang w:val="en-GB"/>
        </w:rPr>
        <w:t xml:space="preserve"> the SingPost main office </w:t>
      </w:r>
      <w:r w:rsidR="002F19B9" w:rsidRPr="00164735">
        <w:rPr>
          <w:lang w:val="en-GB"/>
        </w:rPr>
        <w:t>bec</w:t>
      </w:r>
      <w:r w:rsidRPr="00164735">
        <w:rPr>
          <w:lang w:val="en-GB"/>
        </w:rPr>
        <w:t>a</w:t>
      </w:r>
      <w:r w:rsidR="002F19B9" w:rsidRPr="00164735">
        <w:rPr>
          <w:lang w:val="en-GB"/>
        </w:rPr>
        <w:t>u</w:t>
      </w:r>
      <w:r w:rsidRPr="00164735">
        <w:rPr>
          <w:lang w:val="en-GB"/>
        </w:rPr>
        <w:t>s</w:t>
      </w:r>
      <w:r w:rsidR="002F19B9" w:rsidRPr="00164735">
        <w:rPr>
          <w:lang w:val="en-GB"/>
        </w:rPr>
        <w:t>e</w:t>
      </w:r>
      <w:r w:rsidRPr="00164735">
        <w:rPr>
          <w:lang w:val="en-GB"/>
        </w:rPr>
        <w:t xml:space="preserve"> the </w:t>
      </w:r>
      <w:r w:rsidR="002F19B9" w:rsidRPr="00164735">
        <w:rPr>
          <w:lang w:val="en-GB"/>
        </w:rPr>
        <w:t>customer service function</w:t>
      </w:r>
      <w:r w:rsidRPr="00164735">
        <w:rPr>
          <w:lang w:val="en-GB"/>
        </w:rPr>
        <w:t xml:space="preserve"> </w:t>
      </w:r>
      <w:r w:rsidR="00FE0096">
        <w:rPr>
          <w:lang w:val="en-GB"/>
        </w:rPr>
        <w:t>had been</w:t>
      </w:r>
      <w:r w:rsidR="00FE0096" w:rsidRPr="00164735">
        <w:rPr>
          <w:lang w:val="en-GB"/>
        </w:rPr>
        <w:t xml:space="preserve"> </w:t>
      </w:r>
      <w:r w:rsidRPr="00164735">
        <w:rPr>
          <w:lang w:val="en-GB"/>
        </w:rPr>
        <w:t>outsourced to India.</w:t>
      </w:r>
      <w:r w:rsidRPr="00164735">
        <w:rPr>
          <w:vertAlign w:val="superscript"/>
          <w:lang w:val="en-GB"/>
        </w:rPr>
        <w:endnoteReference w:id="29"/>
      </w:r>
    </w:p>
    <w:p w14:paraId="704C184E" w14:textId="77777777" w:rsidR="003B1BB6" w:rsidRPr="00164735" w:rsidRDefault="003B1BB6" w:rsidP="004149DE">
      <w:pPr>
        <w:pStyle w:val="BodyTextMain"/>
        <w:rPr>
          <w:lang w:val="en-GB"/>
        </w:rPr>
      </w:pPr>
    </w:p>
    <w:p w14:paraId="1D9EF9C8" w14:textId="098D85E7" w:rsidR="003B1BB6" w:rsidRPr="00164735" w:rsidRDefault="00414E94" w:rsidP="004149DE">
      <w:pPr>
        <w:pStyle w:val="BodyTextMain"/>
        <w:rPr>
          <w:lang w:val="en-GB"/>
        </w:rPr>
      </w:pPr>
      <w:r w:rsidRPr="00164735">
        <w:rPr>
          <w:lang w:val="en-GB"/>
        </w:rPr>
        <w:t>Around that time</w:t>
      </w:r>
      <w:r w:rsidR="003B1BB6" w:rsidRPr="00164735">
        <w:rPr>
          <w:lang w:val="en-GB"/>
        </w:rPr>
        <w:t xml:space="preserve">, </w:t>
      </w:r>
      <w:r w:rsidRPr="00164735">
        <w:rPr>
          <w:lang w:val="en-GB"/>
        </w:rPr>
        <w:t xml:space="preserve">another negative incident plagued </w:t>
      </w:r>
      <w:r w:rsidR="003B1BB6" w:rsidRPr="00164735">
        <w:rPr>
          <w:lang w:val="en-GB"/>
        </w:rPr>
        <w:t>SingPost</w:t>
      </w:r>
      <w:r w:rsidRPr="00164735">
        <w:rPr>
          <w:lang w:val="en-GB"/>
        </w:rPr>
        <w:t>.</w:t>
      </w:r>
      <w:r w:rsidR="003B1BB6" w:rsidRPr="00164735">
        <w:rPr>
          <w:lang w:val="en-GB"/>
        </w:rPr>
        <w:t xml:space="preserve"> </w:t>
      </w:r>
      <w:r w:rsidRPr="00164735">
        <w:rPr>
          <w:lang w:val="en-GB"/>
        </w:rPr>
        <w:t>A</w:t>
      </w:r>
      <w:r w:rsidR="003B1BB6" w:rsidRPr="00164735">
        <w:rPr>
          <w:lang w:val="en-GB"/>
        </w:rPr>
        <w:t xml:space="preserve"> small business owner</w:t>
      </w:r>
      <w:r w:rsidRPr="00164735">
        <w:rPr>
          <w:lang w:val="en-GB"/>
        </w:rPr>
        <w:t xml:space="preserve"> who</w:t>
      </w:r>
      <w:r w:rsidR="003B1BB6" w:rsidRPr="00164735">
        <w:rPr>
          <w:lang w:val="en-GB"/>
        </w:rPr>
        <w:t xml:space="preserve"> </w:t>
      </w:r>
      <w:r w:rsidRPr="00164735">
        <w:rPr>
          <w:lang w:val="en-GB"/>
        </w:rPr>
        <w:t xml:space="preserve">had </w:t>
      </w:r>
      <w:r w:rsidR="003B1BB6" w:rsidRPr="00164735">
        <w:rPr>
          <w:lang w:val="en-GB"/>
        </w:rPr>
        <w:t xml:space="preserve">paid </w:t>
      </w:r>
      <w:r w:rsidR="007E24A5">
        <w:rPr>
          <w:lang w:val="en-GB"/>
        </w:rPr>
        <w:t>S</w:t>
      </w:r>
      <w:r w:rsidR="003B1BB6" w:rsidRPr="00164735">
        <w:rPr>
          <w:lang w:val="en-GB"/>
        </w:rPr>
        <w:t>$7,000 for</w:t>
      </w:r>
      <w:r w:rsidRPr="00164735">
        <w:rPr>
          <w:lang w:val="en-GB"/>
        </w:rPr>
        <w:t xml:space="preserve"> the distribution of advertising flyers,</w:t>
      </w:r>
      <w:r w:rsidR="003B1BB6" w:rsidRPr="00164735">
        <w:rPr>
          <w:lang w:val="en-GB"/>
        </w:rPr>
        <w:t xml:space="preserve"> contacted SingPost to enquire about the status </w:t>
      </w:r>
      <w:r w:rsidRPr="00164735">
        <w:rPr>
          <w:lang w:val="en-GB"/>
        </w:rPr>
        <w:t xml:space="preserve">of his order </w:t>
      </w:r>
      <w:r w:rsidR="003B1BB6" w:rsidRPr="00164735">
        <w:rPr>
          <w:lang w:val="en-GB"/>
        </w:rPr>
        <w:t xml:space="preserve">and was sent photos showing the </w:t>
      </w:r>
      <w:r w:rsidRPr="00164735">
        <w:rPr>
          <w:lang w:val="en-GB"/>
        </w:rPr>
        <w:t>successful</w:t>
      </w:r>
      <w:r w:rsidR="003B1BB6" w:rsidRPr="00164735">
        <w:rPr>
          <w:lang w:val="en-GB"/>
        </w:rPr>
        <w:t xml:space="preserve"> distribut</w:t>
      </w:r>
      <w:r w:rsidRPr="00164735">
        <w:rPr>
          <w:lang w:val="en-GB"/>
        </w:rPr>
        <w:t>ion of his</w:t>
      </w:r>
      <w:r w:rsidR="003B1BB6" w:rsidRPr="00164735">
        <w:rPr>
          <w:lang w:val="en-GB"/>
        </w:rPr>
        <w:t xml:space="preserve"> flyers in various mailboxes. However, the photos </w:t>
      </w:r>
      <w:r w:rsidRPr="00164735">
        <w:rPr>
          <w:lang w:val="en-GB"/>
        </w:rPr>
        <w:t>were later proven to have been digitally manipulated. On closer inspection, a</w:t>
      </w:r>
      <w:r w:rsidR="003B1BB6" w:rsidRPr="00164735">
        <w:rPr>
          <w:lang w:val="en-GB"/>
        </w:rPr>
        <w:t xml:space="preserve">ll flyers in </w:t>
      </w:r>
      <w:r w:rsidRPr="00164735">
        <w:rPr>
          <w:lang w:val="en-GB"/>
        </w:rPr>
        <w:t>the</w:t>
      </w:r>
      <w:r w:rsidR="003B1BB6" w:rsidRPr="00164735">
        <w:rPr>
          <w:lang w:val="en-GB"/>
        </w:rPr>
        <w:t xml:space="preserve"> photos shared the same unique identification marks, </w:t>
      </w:r>
      <w:r w:rsidRPr="00164735">
        <w:rPr>
          <w:lang w:val="en-GB"/>
        </w:rPr>
        <w:t xml:space="preserve">which proved the successful distribution of only one flyer. It was alleged that </w:t>
      </w:r>
      <w:r w:rsidR="007E24A5" w:rsidRPr="00164735">
        <w:rPr>
          <w:lang w:val="en-GB"/>
        </w:rPr>
        <w:t xml:space="preserve">SingPost staff </w:t>
      </w:r>
      <w:r w:rsidR="007E24A5">
        <w:rPr>
          <w:lang w:val="en-GB"/>
        </w:rPr>
        <w:t xml:space="preserve">had manipulated </w:t>
      </w:r>
      <w:r w:rsidRPr="00164735">
        <w:rPr>
          <w:lang w:val="en-GB"/>
        </w:rPr>
        <w:t>the</w:t>
      </w:r>
      <w:r w:rsidR="003B1BB6" w:rsidRPr="00164735">
        <w:rPr>
          <w:lang w:val="en-GB"/>
        </w:rPr>
        <w:t xml:space="preserve"> photos to </w:t>
      </w:r>
      <w:r w:rsidR="00B06F3C" w:rsidRPr="00164735">
        <w:rPr>
          <w:lang w:val="en-GB"/>
        </w:rPr>
        <w:t>imply that they had</w:t>
      </w:r>
      <w:r w:rsidR="003B1BB6" w:rsidRPr="00164735">
        <w:rPr>
          <w:lang w:val="en-GB"/>
        </w:rPr>
        <w:t xml:space="preserve"> complet</w:t>
      </w:r>
      <w:r w:rsidR="00B06F3C" w:rsidRPr="00164735">
        <w:rPr>
          <w:lang w:val="en-GB"/>
        </w:rPr>
        <w:t>ed</w:t>
      </w:r>
      <w:r w:rsidR="003B1BB6" w:rsidRPr="00164735">
        <w:rPr>
          <w:lang w:val="en-GB"/>
        </w:rPr>
        <w:t xml:space="preserve"> the </w:t>
      </w:r>
      <w:r w:rsidRPr="00164735">
        <w:rPr>
          <w:lang w:val="en-GB"/>
        </w:rPr>
        <w:t>customer’s order</w:t>
      </w:r>
      <w:r w:rsidR="003B1BB6" w:rsidRPr="00164735">
        <w:rPr>
          <w:lang w:val="en-GB"/>
        </w:rPr>
        <w:t>, w</w:t>
      </w:r>
      <w:r w:rsidRPr="00164735">
        <w:rPr>
          <w:lang w:val="en-GB"/>
        </w:rPr>
        <w:t>ithout having</w:t>
      </w:r>
      <w:r w:rsidR="003B1BB6" w:rsidRPr="00164735">
        <w:rPr>
          <w:lang w:val="en-GB"/>
        </w:rPr>
        <w:t xml:space="preserve"> actually </w:t>
      </w:r>
      <w:r w:rsidR="00B06F3C" w:rsidRPr="00164735">
        <w:rPr>
          <w:lang w:val="en-GB"/>
        </w:rPr>
        <w:t>performed their job</w:t>
      </w:r>
      <w:r w:rsidR="003B1BB6" w:rsidRPr="00164735">
        <w:rPr>
          <w:lang w:val="en-GB"/>
        </w:rPr>
        <w:t xml:space="preserve">. </w:t>
      </w:r>
      <w:r w:rsidR="007E24A5">
        <w:rPr>
          <w:lang w:val="en-GB"/>
        </w:rPr>
        <w:t>A</w:t>
      </w:r>
      <w:r w:rsidR="007E24A5" w:rsidRPr="00164735">
        <w:rPr>
          <w:lang w:val="en-GB"/>
        </w:rPr>
        <w:t>fter the business owner contacted the police</w:t>
      </w:r>
      <w:r w:rsidR="007E24A5">
        <w:rPr>
          <w:lang w:val="en-GB"/>
        </w:rPr>
        <w:t>,</w:t>
      </w:r>
      <w:r w:rsidR="007E24A5" w:rsidRPr="00164735">
        <w:rPr>
          <w:lang w:val="en-GB"/>
        </w:rPr>
        <w:t xml:space="preserve"> </w:t>
      </w:r>
      <w:r w:rsidR="003B1BB6" w:rsidRPr="00164735">
        <w:rPr>
          <w:lang w:val="en-GB"/>
        </w:rPr>
        <w:t xml:space="preserve">SingPost </w:t>
      </w:r>
      <w:r w:rsidR="00B06F3C" w:rsidRPr="00164735">
        <w:rPr>
          <w:lang w:val="en-GB"/>
        </w:rPr>
        <w:t>reacted by sanctioning</w:t>
      </w:r>
      <w:r w:rsidR="003B1BB6" w:rsidRPr="00164735">
        <w:rPr>
          <w:lang w:val="en-GB"/>
        </w:rPr>
        <w:t xml:space="preserve"> the staff </w:t>
      </w:r>
      <w:r w:rsidR="00B06F3C" w:rsidRPr="00164735">
        <w:rPr>
          <w:lang w:val="en-GB"/>
        </w:rPr>
        <w:t>members responsible</w:t>
      </w:r>
      <w:r w:rsidR="003B1BB6" w:rsidRPr="00164735">
        <w:rPr>
          <w:lang w:val="en-GB"/>
        </w:rPr>
        <w:t xml:space="preserve">. SingPost </w:t>
      </w:r>
      <w:r w:rsidR="00B06F3C" w:rsidRPr="00164735">
        <w:rPr>
          <w:lang w:val="en-GB"/>
        </w:rPr>
        <w:t xml:space="preserve">received </w:t>
      </w:r>
      <w:r w:rsidR="00AF4D4D" w:rsidRPr="00164735">
        <w:rPr>
          <w:lang w:val="en-GB"/>
        </w:rPr>
        <w:t xml:space="preserve">a </w:t>
      </w:r>
      <w:r w:rsidR="00B06F3C" w:rsidRPr="00164735">
        <w:rPr>
          <w:lang w:val="en-GB"/>
        </w:rPr>
        <w:t>strong critical response</w:t>
      </w:r>
      <w:r w:rsidR="003B1BB6" w:rsidRPr="00164735">
        <w:rPr>
          <w:lang w:val="en-GB"/>
        </w:rPr>
        <w:t xml:space="preserve"> from angr</w:t>
      </w:r>
      <w:r w:rsidR="00B06F3C" w:rsidRPr="00164735">
        <w:rPr>
          <w:lang w:val="en-GB"/>
        </w:rPr>
        <w:t>y consumers</w:t>
      </w:r>
      <w:r w:rsidR="003B1BB6" w:rsidRPr="00164735">
        <w:rPr>
          <w:lang w:val="en-GB"/>
        </w:rPr>
        <w:t xml:space="preserve">, who </w:t>
      </w:r>
      <w:r w:rsidR="00B06F3C" w:rsidRPr="00164735">
        <w:rPr>
          <w:lang w:val="en-GB"/>
        </w:rPr>
        <w:t>felt</w:t>
      </w:r>
      <w:r w:rsidR="003B1BB6" w:rsidRPr="00164735">
        <w:rPr>
          <w:lang w:val="en-GB"/>
        </w:rPr>
        <w:t xml:space="preserve"> that SingPost </w:t>
      </w:r>
      <w:r w:rsidR="007E24A5">
        <w:rPr>
          <w:lang w:val="en-GB"/>
        </w:rPr>
        <w:t xml:space="preserve">had </w:t>
      </w:r>
      <w:r w:rsidR="0055509B" w:rsidRPr="00164735">
        <w:rPr>
          <w:lang w:val="en-GB"/>
        </w:rPr>
        <w:t>intended to</w:t>
      </w:r>
      <w:r w:rsidR="00B06F3C" w:rsidRPr="00164735">
        <w:rPr>
          <w:lang w:val="en-GB"/>
        </w:rPr>
        <w:t xml:space="preserve"> </w:t>
      </w:r>
      <w:r w:rsidR="008B2C6C" w:rsidRPr="00164735">
        <w:rPr>
          <w:lang w:val="en-GB"/>
        </w:rPr>
        <w:t xml:space="preserve">purposely </w:t>
      </w:r>
      <w:r w:rsidR="00B06F3C" w:rsidRPr="00164735">
        <w:rPr>
          <w:lang w:val="en-GB"/>
        </w:rPr>
        <w:t>misle</w:t>
      </w:r>
      <w:r w:rsidR="0055509B" w:rsidRPr="00164735">
        <w:rPr>
          <w:lang w:val="en-GB"/>
        </w:rPr>
        <w:t>a</w:t>
      </w:r>
      <w:r w:rsidR="00B06F3C" w:rsidRPr="00164735">
        <w:rPr>
          <w:lang w:val="en-GB"/>
        </w:rPr>
        <w:t>d its customer</w:t>
      </w:r>
      <w:r w:rsidR="0055509B" w:rsidRPr="00164735">
        <w:rPr>
          <w:lang w:val="en-GB"/>
        </w:rPr>
        <w:t>s, had</w:t>
      </w:r>
      <w:r w:rsidR="00B06F3C" w:rsidRPr="00164735">
        <w:rPr>
          <w:lang w:val="en-GB"/>
        </w:rPr>
        <w:t xml:space="preserve"> the </w:t>
      </w:r>
      <w:r w:rsidR="00AF4D4D" w:rsidRPr="00164735">
        <w:rPr>
          <w:lang w:val="en-GB"/>
        </w:rPr>
        <w:t>fraudulent</w:t>
      </w:r>
      <w:r w:rsidR="008B2C6C" w:rsidRPr="00164735">
        <w:rPr>
          <w:lang w:val="en-GB"/>
        </w:rPr>
        <w:t xml:space="preserve"> photos not been discovered</w:t>
      </w:r>
      <w:r w:rsidR="003B1BB6" w:rsidRPr="00164735">
        <w:rPr>
          <w:lang w:val="en-GB"/>
        </w:rPr>
        <w:t>.</w:t>
      </w:r>
      <w:r w:rsidR="003B1BB6" w:rsidRPr="00164735">
        <w:rPr>
          <w:vertAlign w:val="superscript"/>
          <w:lang w:val="en-GB"/>
        </w:rPr>
        <w:endnoteReference w:id="30"/>
      </w:r>
    </w:p>
    <w:p w14:paraId="3AECB8E9" w14:textId="77777777" w:rsidR="003B1BB6" w:rsidRPr="00164735" w:rsidRDefault="003B1BB6" w:rsidP="004149DE">
      <w:pPr>
        <w:pStyle w:val="BodyTextMain"/>
        <w:rPr>
          <w:lang w:val="en-GB"/>
        </w:rPr>
      </w:pPr>
    </w:p>
    <w:p w14:paraId="76E14159" w14:textId="1556AE89" w:rsidR="003B1BB6" w:rsidRPr="00164735" w:rsidRDefault="00AF4D4D" w:rsidP="004149DE">
      <w:pPr>
        <w:pStyle w:val="BodyTextMain"/>
        <w:rPr>
          <w:lang w:val="en-GB"/>
        </w:rPr>
      </w:pPr>
      <w:r w:rsidRPr="00164735">
        <w:rPr>
          <w:lang w:val="en-GB"/>
        </w:rPr>
        <w:t>Issues with undelivered advertising flyers had occurred before.</w:t>
      </w:r>
      <w:r w:rsidR="003B1BB6" w:rsidRPr="00164735">
        <w:rPr>
          <w:lang w:val="en-GB"/>
        </w:rPr>
        <w:t xml:space="preserve"> </w:t>
      </w:r>
      <w:r w:rsidRPr="00164735">
        <w:rPr>
          <w:lang w:val="en-GB"/>
        </w:rPr>
        <w:t xml:space="preserve">In </w:t>
      </w:r>
      <w:r w:rsidR="003B1BB6" w:rsidRPr="00164735">
        <w:rPr>
          <w:lang w:val="en-GB"/>
        </w:rPr>
        <w:t xml:space="preserve">February 2018, a SingPost </w:t>
      </w:r>
      <w:r w:rsidRPr="00164735">
        <w:rPr>
          <w:lang w:val="en-GB"/>
        </w:rPr>
        <w:t>worker</w:t>
      </w:r>
      <w:r w:rsidR="003B1BB6" w:rsidRPr="00164735">
        <w:rPr>
          <w:lang w:val="en-GB"/>
        </w:rPr>
        <w:t xml:space="preserve"> was confronted by a customer who </w:t>
      </w:r>
      <w:r w:rsidRPr="00164735">
        <w:rPr>
          <w:lang w:val="en-GB"/>
        </w:rPr>
        <w:t>had reason to believe that</w:t>
      </w:r>
      <w:r w:rsidR="003B1BB6" w:rsidRPr="00164735">
        <w:rPr>
          <w:lang w:val="en-GB"/>
        </w:rPr>
        <w:t xml:space="preserve"> his flyers </w:t>
      </w:r>
      <w:r w:rsidRPr="00164735">
        <w:rPr>
          <w:lang w:val="en-GB"/>
        </w:rPr>
        <w:t>were not being distributed, after various</w:t>
      </w:r>
      <w:r w:rsidR="003B1BB6" w:rsidRPr="00164735">
        <w:rPr>
          <w:lang w:val="en-GB"/>
        </w:rPr>
        <w:t xml:space="preserve"> bundles of letters</w:t>
      </w:r>
      <w:r w:rsidRPr="00164735">
        <w:rPr>
          <w:lang w:val="en-GB"/>
        </w:rPr>
        <w:t xml:space="preserve"> were found unopened in nearby trash </w:t>
      </w:r>
      <w:r w:rsidR="003B1BB6" w:rsidRPr="00164735">
        <w:rPr>
          <w:lang w:val="en-GB"/>
        </w:rPr>
        <w:t>bins.</w:t>
      </w:r>
      <w:r w:rsidR="003B1BB6" w:rsidRPr="00164735">
        <w:rPr>
          <w:vertAlign w:val="superscript"/>
          <w:lang w:val="en-GB"/>
        </w:rPr>
        <w:endnoteReference w:id="31"/>
      </w:r>
      <w:r w:rsidR="003B1BB6" w:rsidRPr="00164735">
        <w:rPr>
          <w:lang w:val="en-GB"/>
        </w:rPr>
        <w:t xml:space="preserve"> </w:t>
      </w:r>
      <w:r w:rsidRPr="00164735">
        <w:rPr>
          <w:lang w:val="en-GB"/>
        </w:rPr>
        <w:t>V</w:t>
      </w:r>
      <w:r w:rsidR="003B1BB6" w:rsidRPr="00164735">
        <w:rPr>
          <w:lang w:val="en-GB"/>
        </w:rPr>
        <w:t>ideos documenting the tense exchange</w:t>
      </w:r>
      <w:r w:rsidR="0036163E" w:rsidRPr="00164735">
        <w:rPr>
          <w:lang w:val="en-GB"/>
        </w:rPr>
        <w:t xml:space="preserve"> showed </w:t>
      </w:r>
      <w:r w:rsidR="003B1BB6" w:rsidRPr="00164735">
        <w:rPr>
          <w:lang w:val="en-GB"/>
        </w:rPr>
        <w:t>the SingPost employee complain</w:t>
      </w:r>
      <w:r w:rsidR="0036163E" w:rsidRPr="00164735">
        <w:rPr>
          <w:lang w:val="en-GB"/>
        </w:rPr>
        <w:t>ing that</w:t>
      </w:r>
      <w:r w:rsidR="003B1BB6" w:rsidRPr="00164735">
        <w:rPr>
          <w:lang w:val="en-GB"/>
        </w:rPr>
        <w:t xml:space="preserve"> he was </w:t>
      </w:r>
      <w:r w:rsidR="0036163E" w:rsidRPr="00164735">
        <w:rPr>
          <w:lang w:val="en-GB"/>
        </w:rPr>
        <w:t xml:space="preserve">overworked, having to deliver </w:t>
      </w:r>
      <w:r w:rsidR="003B1BB6" w:rsidRPr="00164735">
        <w:rPr>
          <w:lang w:val="en-GB"/>
        </w:rPr>
        <w:t xml:space="preserve">over 2,600 letters </w:t>
      </w:r>
      <w:r w:rsidR="0036163E" w:rsidRPr="00164735">
        <w:rPr>
          <w:lang w:val="en-GB"/>
        </w:rPr>
        <w:t xml:space="preserve">per </w:t>
      </w:r>
      <w:r w:rsidR="003B1BB6" w:rsidRPr="00164735">
        <w:rPr>
          <w:lang w:val="en-GB"/>
        </w:rPr>
        <w:t>day</w:t>
      </w:r>
      <w:r w:rsidR="0036163E" w:rsidRPr="00164735">
        <w:rPr>
          <w:lang w:val="en-GB"/>
        </w:rPr>
        <w:t>.</w:t>
      </w:r>
      <w:r w:rsidR="003B1BB6" w:rsidRPr="00164735">
        <w:rPr>
          <w:vertAlign w:val="superscript"/>
          <w:lang w:val="en-GB"/>
        </w:rPr>
        <w:endnoteReference w:id="32"/>
      </w:r>
      <w:r w:rsidR="0036163E" w:rsidRPr="00164735">
        <w:rPr>
          <w:lang w:val="en-GB"/>
        </w:rPr>
        <w:t xml:space="preserve"> H</w:t>
      </w:r>
      <w:r w:rsidR="003B1BB6" w:rsidRPr="00164735">
        <w:rPr>
          <w:lang w:val="en-GB"/>
        </w:rPr>
        <w:t xml:space="preserve">e </w:t>
      </w:r>
      <w:r w:rsidR="0036163E" w:rsidRPr="00164735">
        <w:rPr>
          <w:lang w:val="en-GB"/>
        </w:rPr>
        <w:t xml:space="preserve">also </w:t>
      </w:r>
      <w:r w:rsidR="003B1BB6" w:rsidRPr="00164735">
        <w:rPr>
          <w:lang w:val="en-GB"/>
        </w:rPr>
        <w:t xml:space="preserve">claimed </w:t>
      </w:r>
      <w:r w:rsidR="0036163E" w:rsidRPr="00164735">
        <w:rPr>
          <w:lang w:val="en-GB"/>
        </w:rPr>
        <w:t xml:space="preserve">that he </w:t>
      </w:r>
      <w:r w:rsidR="003B1BB6" w:rsidRPr="00164735">
        <w:rPr>
          <w:lang w:val="en-GB"/>
        </w:rPr>
        <w:t xml:space="preserve">was </w:t>
      </w:r>
      <w:r w:rsidR="0036163E" w:rsidRPr="00164735">
        <w:rPr>
          <w:lang w:val="en-GB"/>
        </w:rPr>
        <w:t>not</w:t>
      </w:r>
      <w:r w:rsidR="003B1BB6" w:rsidRPr="00164735">
        <w:rPr>
          <w:lang w:val="en-GB"/>
        </w:rPr>
        <w:t xml:space="preserve"> compensated</w:t>
      </w:r>
      <w:r w:rsidR="0036163E" w:rsidRPr="00164735">
        <w:rPr>
          <w:lang w:val="en-GB"/>
        </w:rPr>
        <w:t xml:space="preserve"> for overtime work and had no</w:t>
      </w:r>
      <w:r w:rsidR="003B1BB6" w:rsidRPr="00164735">
        <w:rPr>
          <w:lang w:val="en-GB"/>
        </w:rPr>
        <w:t xml:space="preserve"> time to visit the doctor for his sore ankle. SingPost </w:t>
      </w:r>
      <w:r w:rsidR="0036163E" w:rsidRPr="00164735">
        <w:rPr>
          <w:lang w:val="en-GB"/>
        </w:rPr>
        <w:t>responded by</w:t>
      </w:r>
      <w:r w:rsidR="003B1BB6" w:rsidRPr="00164735">
        <w:rPr>
          <w:lang w:val="en-GB"/>
        </w:rPr>
        <w:t xml:space="preserve"> dismiss</w:t>
      </w:r>
      <w:r w:rsidR="0036163E" w:rsidRPr="00164735">
        <w:rPr>
          <w:lang w:val="en-GB"/>
        </w:rPr>
        <w:t>ing the worker</w:t>
      </w:r>
      <w:r w:rsidR="003B1BB6" w:rsidRPr="00164735">
        <w:rPr>
          <w:lang w:val="en-GB"/>
        </w:rPr>
        <w:t xml:space="preserve"> for failing to perform his duties.</w:t>
      </w:r>
      <w:r w:rsidR="0015433E" w:rsidRPr="00164735">
        <w:rPr>
          <w:vertAlign w:val="superscript"/>
          <w:lang w:val="en-GB"/>
        </w:rPr>
        <w:endnoteReference w:id="33"/>
      </w:r>
      <w:r w:rsidR="003B1BB6" w:rsidRPr="00164735">
        <w:rPr>
          <w:lang w:val="en-GB"/>
        </w:rPr>
        <w:t xml:space="preserve"> </w:t>
      </w:r>
    </w:p>
    <w:p w14:paraId="5FBCE13F" w14:textId="78A110F4" w:rsidR="003B1BB6" w:rsidRPr="00164735" w:rsidRDefault="003B1BB6" w:rsidP="004149DE">
      <w:pPr>
        <w:pStyle w:val="BodyTextMain"/>
        <w:rPr>
          <w:lang w:val="en-GB"/>
        </w:rPr>
      </w:pPr>
    </w:p>
    <w:p w14:paraId="56144950" w14:textId="77777777" w:rsidR="003B1BB6" w:rsidRPr="00164735" w:rsidRDefault="003B1BB6" w:rsidP="004149DE">
      <w:pPr>
        <w:pStyle w:val="BodyTextMain"/>
        <w:rPr>
          <w:lang w:val="en-GB"/>
        </w:rPr>
      </w:pPr>
    </w:p>
    <w:p w14:paraId="3A94EF6A" w14:textId="77777777" w:rsidR="003B1BB6" w:rsidRPr="00164735" w:rsidRDefault="003B1BB6" w:rsidP="004149DE">
      <w:pPr>
        <w:pStyle w:val="Casehead2"/>
        <w:rPr>
          <w:rFonts w:eastAsia="Proxima Nova"/>
          <w:lang w:val="en-GB"/>
        </w:rPr>
      </w:pPr>
      <w:r w:rsidRPr="00164735">
        <w:rPr>
          <w:rFonts w:eastAsia="Proxima Nova"/>
          <w:lang w:val="en-GB"/>
        </w:rPr>
        <w:t>Leaving Failed Delivery Notifications without Waiting</w:t>
      </w:r>
    </w:p>
    <w:p w14:paraId="193DDCDD" w14:textId="77777777" w:rsidR="007227DC" w:rsidRPr="00164735" w:rsidRDefault="007227DC" w:rsidP="004149DE">
      <w:pPr>
        <w:pStyle w:val="BodyTextMain"/>
        <w:rPr>
          <w:lang w:val="en-GB"/>
        </w:rPr>
      </w:pPr>
    </w:p>
    <w:p w14:paraId="7EB1878D" w14:textId="77A8A175" w:rsidR="003B1BB6" w:rsidRPr="00164735" w:rsidRDefault="006F64DB" w:rsidP="004149DE">
      <w:pPr>
        <w:pStyle w:val="BodyTextMain"/>
        <w:rPr>
          <w:lang w:val="en-GB"/>
        </w:rPr>
      </w:pPr>
      <w:r w:rsidRPr="00164735">
        <w:rPr>
          <w:lang w:val="en-GB"/>
        </w:rPr>
        <w:t>A</w:t>
      </w:r>
      <w:r w:rsidR="003B1BB6" w:rsidRPr="00164735">
        <w:rPr>
          <w:lang w:val="en-GB"/>
        </w:rPr>
        <w:t xml:space="preserve"> December 2018 Facebook </w:t>
      </w:r>
      <w:r w:rsidRPr="00164735">
        <w:rPr>
          <w:lang w:val="en-GB"/>
        </w:rPr>
        <w:t xml:space="preserve">video </w:t>
      </w:r>
      <w:r w:rsidR="005B532D" w:rsidRPr="00164735">
        <w:rPr>
          <w:lang w:val="en-GB"/>
        </w:rPr>
        <w:t>depicted</w:t>
      </w:r>
      <w:r w:rsidRPr="00164735">
        <w:rPr>
          <w:lang w:val="en-GB"/>
        </w:rPr>
        <w:t xml:space="preserve"> yet another negative account </w:t>
      </w:r>
      <w:r w:rsidR="005B532D" w:rsidRPr="00164735">
        <w:rPr>
          <w:lang w:val="en-GB"/>
        </w:rPr>
        <w:t>involving</w:t>
      </w:r>
      <w:r w:rsidRPr="00164735">
        <w:rPr>
          <w:lang w:val="en-GB"/>
        </w:rPr>
        <w:t xml:space="preserve"> a SingPost worker</w:t>
      </w:r>
      <w:r w:rsidR="003B1BB6" w:rsidRPr="00164735">
        <w:rPr>
          <w:lang w:val="en-GB"/>
        </w:rPr>
        <w:t xml:space="preserve">. </w:t>
      </w:r>
      <w:r w:rsidR="00DC5F4B" w:rsidRPr="00164735">
        <w:rPr>
          <w:lang w:val="en-GB"/>
        </w:rPr>
        <w:t>The video seemed to show the worker at the customer’s</w:t>
      </w:r>
      <w:r w:rsidR="003B1BB6" w:rsidRPr="00164735">
        <w:rPr>
          <w:lang w:val="en-GB"/>
        </w:rPr>
        <w:t xml:space="preserve"> door for </w:t>
      </w:r>
      <w:r w:rsidR="00DC5F4B" w:rsidRPr="00164735">
        <w:rPr>
          <w:lang w:val="en-GB"/>
        </w:rPr>
        <w:t xml:space="preserve">only </w:t>
      </w:r>
      <w:r w:rsidR="003B1BB6" w:rsidRPr="00164735">
        <w:rPr>
          <w:lang w:val="en-GB"/>
        </w:rPr>
        <w:t>a few seconds</w:t>
      </w:r>
      <w:r w:rsidR="00DC5F4B" w:rsidRPr="00164735">
        <w:rPr>
          <w:lang w:val="en-GB"/>
        </w:rPr>
        <w:t>, leaving</w:t>
      </w:r>
      <w:r w:rsidR="003B1BB6" w:rsidRPr="00164735">
        <w:rPr>
          <w:lang w:val="en-GB"/>
        </w:rPr>
        <w:t xml:space="preserve"> a </w:t>
      </w:r>
      <w:r w:rsidR="005B532D" w:rsidRPr="00164735">
        <w:rPr>
          <w:lang w:val="en-GB"/>
        </w:rPr>
        <w:t>missed-</w:t>
      </w:r>
      <w:r w:rsidR="003B1BB6" w:rsidRPr="00164735">
        <w:rPr>
          <w:lang w:val="en-GB"/>
        </w:rPr>
        <w:t>delivery noti</w:t>
      </w:r>
      <w:r w:rsidR="005B532D" w:rsidRPr="00164735">
        <w:rPr>
          <w:lang w:val="en-GB"/>
        </w:rPr>
        <w:t>ce</w:t>
      </w:r>
      <w:r w:rsidR="00DC5F4B" w:rsidRPr="00164735">
        <w:rPr>
          <w:lang w:val="en-GB"/>
        </w:rPr>
        <w:t>,</w:t>
      </w:r>
      <w:r w:rsidR="003B1BB6" w:rsidRPr="00164735">
        <w:rPr>
          <w:lang w:val="en-GB"/>
        </w:rPr>
        <w:t xml:space="preserve"> and </w:t>
      </w:r>
      <w:r w:rsidR="00DC5F4B" w:rsidRPr="00164735">
        <w:rPr>
          <w:lang w:val="en-GB"/>
        </w:rPr>
        <w:t>going back to his vehicle</w:t>
      </w:r>
      <w:r w:rsidR="003B1BB6" w:rsidRPr="00164735">
        <w:rPr>
          <w:lang w:val="en-GB"/>
        </w:rPr>
        <w:t xml:space="preserve"> before </w:t>
      </w:r>
      <w:r w:rsidR="00DC5F4B" w:rsidRPr="00164735">
        <w:rPr>
          <w:lang w:val="en-GB"/>
        </w:rPr>
        <w:t>t</w:t>
      </w:r>
      <w:r w:rsidR="003B1BB6" w:rsidRPr="00164735">
        <w:rPr>
          <w:lang w:val="en-GB"/>
        </w:rPr>
        <w:t xml:space="preserve">he </w:t>
      </w:r>
      <w:r w:rsidR="00DC5F4B" w:rsidRPr="00164735">
        <w:rPr>
          <w:lang w:val="en-GB"/>
        </w:rPr>
        <w:t xml:space="preserve">customer </w:t>
      </w:r>
      <w:r w:rsidR="003B1BB6" w:rsidRPr="00164735">
        <w:rPr>
          <w:lang w:val="en-GB"/>
        </w:rPr>
        <w:t xml:space="preserve">could answer the door. </w:t>
      </w:r>
      <w:r w:rsidR="00DC5F4B" w:rsidRPr="00164735">
        <w:rPr>
          <w:lang w:val="en-GB"/>
        </w:rPr>
        <w:t>When</w:t>
      </w:r>
      <w:r w:rsidR="003B1BB6" w:rsidRPr="00164735">
        <w:rPr>
          <w:lang w:val="en-GB"/>
        </w:rPr>
        <w:t xml:space="preserve"> confront</w:t>
      </w:r>
      <w:r w:rsidR="00DC5F4B" w:rsidRPr="00164735">
        <w:rPr>
          <w:lang w:val="en-GB"/>
        </w:rPr>
        <w:t>ed</w:t>
      </w:r>
      <w:r w:rsidR="003B1BB6" w:rsidRPr="00164735">
        <w:rPr>
          <w:lang w:val="en-GB"/>
        </w:rPr>
        <w:t xml:space="preserve">, the </w:t>
      </w:r>
      <w:r w:rsidR="00DC5F4B" w:rsidRPr="00164735">
        <w:rPr>
          <w:lang w:val="en-GB"/>
        </w:rPr>
        <w:t>worker</w:t>
      </w:r>
      <w:r w:rsidR="003B1BB6" w:rsidRPr="00164735">
        <w:rPr>
          <w:lang w:val="en-GB"/>
        </w:rPr>
        <w:t xml:space="preserve"> claimed he waited </w:t>
      </w:r>
      <w:r w:rsidR="007E24A5">
        <w:rPr>
          <w:lang w:val="en-GB"/>
        </w:rPr>
        <w:t>more than</w:t>
      </w:r>
      <w:r w:rsidR="007E24A5" w:rsidRPr="00164735">
        <w:rPr>
          <w:lang w:val="en-GB"/>
        </w:rPr>
        <w:t xml:space="preserve"> </w:t>
      </w:r>
      <w:r w:rsidR="003B1BB6" w:rsidRPr="00164735">
        <w:rPr>
          <w:lang w:val="en-GB"/>
        </w:rPr>
        <w:t>20 minutes.</w:t>
      </w:r>
      <w:r w:rsidR="003B1BB6" w:rsidRPr="00164735">
        <w:rPr>
          <w:vertAlign w:val="superscript"/>
          <w:lang w:val="en-GB"/>
        </w:rPr>
        <w:endnoteReference w:id="34"/>
      </w:r>
    </w:p>
    <w:p w14:paraId="56F5AE65" w14:textId="77777777" w:rsidR="003B1BB6" w:rsidRPr="00164735" w:rsidRDefault="003B1BB6" w:rsidP="004149DE">
      <w:pPr>
        <w:pStyle w:val="BodyTextMain"/>
        <w:rPr>
          <w:lang w:val="en-GB"/>
        </w:rPr>
      </w:pPr>
    </w:p>
    <w:p w14:paraId="7BAA2873" w14:textId="0ED282D3" w:rsidR="003B1BB6" w:rsidRPr="00164735" w:rsidRDefault="003B1BB6" w:rsidP="004149DE">
      <w:pPr>
        <w:pStyle w:val="BodyTextMain"/>
        <w:rPr>
          <w:b/>
          <w:lang w:val="en-GB"/>
        </w:rPr>
      </w:pPr>
      <w:r w:rsidRPr="00164735">
        <w:rPr>
          <w:lang w:val="en-GB"/>
        </w:rPr>
        <w:t>SingPost</w:t>
      </w:r>
      <w:r w:rsidR="00260F79" w:rsidRPr="00164735">
        <w:rPr>
          <w:lang w:val="en-GB"/>
        </w:rPr>
        <w:t xml:space="preserve"> </w:t>
      </w:r>
      <w:r w:rsidR="007E24A5" w:rsidRPr="00164735">
        <w:rPr>
          <w:lang w:val="en-GB"/>
        </w:rPr>
        <w:t>investigat</w:t>
      </w:r>
      <w:r w:rsidR="007E24A5">
        <w:rPr>
          <w:lang w:val="en-GB"/>
        </w:rPr>
        <w:t>ed</w:t>
      </w:r>
      <w:r w:rsidR="007E24A5" w:rsidRPr="00164735">
        <w:rPr>
          <w:lang w:val="en-GB"/>
        </w:rPr>
        <w:t xml:space="preserve"> </w:t>
      </w:r>
      <w:r w:rsidR="00260F79" w:rsidRPr="00164735">
        <w:rPr>
          <w:lang w:val="en-GB"/>
        </w:rPr>
        <w:t>the event and issued a statement claiming</w:t>
      </w:r>
      <w:r w:rsidRPr="00164735">
        <w:rPr>
          <w:lang w:val="en-GB"/>
        </w:rPr>
        <w:t xml:space="preserve"> that the </w:t>
      </w:r>
      <w:r w:rsidR="00260F79" w:rsidRPr="00164735">
        <w:rPr>
          <w:lang w:val="en-GB"/>
        </w:rPr>
        <w:t>worker had</w:t>
      </w:r>
      <w:r w:rsidRPr="00164735">
        <w:rPr>
          <w:lang w:val="en-GB"/>
        </w:rPr>
        <w:t xml:space="preserve"> </w:t>
      </w:r>
      <w:r w:rsidR="00260F79" w:rsidRPr="00164735">
        <w:rPr>
          <w:lang w:val="en-GB"/>
        </w:rPr>
        <w:t>followed</w:t>
      </w:r>
      <w:r w:rsidRPr="00164735">
        <w:rPr>
          <w:lang w:val="en-GB"/>
        </w:rPr>
        <w:t xml:space="preserve"> SingPost procedures</w:t>
      </w:r>
      <w:r w:rsidR="00260F79" w:rsidRPr="00164735">
        <w:rPr>
          <w:lang w:val="en-GB"/>
        </w:rPr>
        <w:t xml:space="preserve"> by</w:t>
      </w:r>
      <w:r w:rsidRPr="00164735">
        <w:rPr>
          <w:lang w:val="en-GB"/>
        </w:rPr>
        <w:t xml:space="preserve"> knock</w:t>
      </w:r>
      <w:r w:rsidR="00260F79" w:rsidRPr="00164735">
        <w:rPr>
          <w:lang w:val="en-GB"/>
        </w:rPr>
        <w:t>ing</w:t>
      </w:r>
      <w:r w:rsidRPr="00164735">
        <w:rPr>
          <w:lang w:val="en-GB"/>
        </w:rPr>
        <w:t xml:space="preserve"> several times</w:t>
      </w:r>
      <w:r w:rsidR="00260F79" w:rsidRPr="00164735">
        <w:rPr>
          <w:lang w:val="en-GB"/>
        </w:rPr>
        <w:t xml:space="preserve"> without</w:t>
      </w:r>
      <w:r w:rsidRPr="00164735">
        <w:rPr>
          <w:lang w:val="en-GB"/>
        </w:rPr>
        <w:t xml:space="preserve"> response</w:t>
      </w:r>
      <w:r w:rsidR="00260F79" w:rsidRPr="00164735">
        <w:rPr>
          <w:lang w:val="en-GB"/>
        </w:rPr>
        <w:t xml:space="preserve"> and leaving a</w:t>
      </w:r>
      <w:r w:rsidRPr="00164735">
        <w:rPr>
          <w:lang w:val="en-GB"/>
        </w:rPr>
        <w:t xml:space="preserve"> </w:t>
      </w:r>
      <w:r w:rsidR="005B532D" w:rsidRPr="00164735">
        <w:rPr>
          <w:lang w:val="en-GB"/>
        </w:rPr>
        <w:t>missed-</w:t>
      </w:r>
      <w:r w:rsidRPr="00164735">
        <w:rPr>
          <w:lang w:val="en-GB"/>
        </w:rPr>
        <w:t>delivery notice</w:t>
      </w:r>
      <w:r w:rsidR="00260F79" w:rsidRPr="00164735">
        <w:rPr>
          <w:lang w:val="en-GB"/>
        </w:rPr>
        <w:t xml:space="preserve"> after</w:t>
      </w:r>
      <w:r w:rsidRPr="00164735">
        <w:rPr>
          <w:lang w:val="en-GB"/>
        </w:rPr>
        <w:t xml:space="preserve"> </w:t>
      </w:r>
      <w:r w:rsidR="00260F79" w:rsidRPr="00164735">
        <w:rPr>
          <w:lang w:val="en-GB"/>
        </w:rPr>
        <w:t xml:space="preserve">waiting </w:t>
      </w:r>
      <w:r w:rsidR="007E24A5">
        <w:rPr>
          <w:lang w:val="en-GB"/>
        </w:rPr>
        <w:t>more than</w:t>
      </w:r>
      <w:r w:rsidR="007E24A5" w:rsidRPr="00164735">
        <w:rPr>
          <w:lang w:val="en-GB"/>
        </w:rPr>
        <w:t xml:space="preserve"> </w:t>
      </w:r>
      <w:r w:rsidR="00260F79" w:rsidRPr="00164735">
        <w:rPr>
          <w:lang w:val="en-GB"/>
        </w:rPr>
        <w:t>45 seconds</w:t>
      </w:r>
      <w:r w:rsidRPr="00164735">
        <w:rPr>
          <w:lang w:val="en-GB"/>
        </w:rPr>
        <w:t xml:space="preserve">. </w:t>
      </w:r>
      <w:r w:rsidR="00260F79" w:rsidRPr="00164735">
        <w:rPr>
          <w:lang w:val="en-GB"/>
        </w:rPr>
        <w:t>Regarding the worker’s claim that he had</w:t>
      </w:r>
      <w:r w:rsidRPr="00164735">
        <w:rPr>
          <w:lang w:val="en-GB"/>
        </w:rPr>
        <w:t xml:space="preserve"> wait</w:t>
      </w:r>
      <w:r w:rsidR="00260F79" w:rsidRPr="00164735">
        <w:rPr>
          <w:lang w:val="en-GB"/>
        </w:rPr>
        <w:t>ed</w:t>
      </w:r>
      <w:r w:rsidRPr="00164735">
        <w:rPr>
          <w:lang w:val="en-GB"/>
        </w:rPr>
        <w:t xml:space="preserve"> 20 minutes, SingPost </w:t>
      </w:r>
      <w:r w:rsidR="00260F79" w:rsidRPr="00164735">
        <w:rPr>
          <w:lang w:val="en-GB"/>
        </w:rPr>
        <w:t>explained that the worker</w:t>
      </w:r>
      <w:r w:rsidRPr="00164735">
        <w:rPr>
          <w:lang w:val="en-GB"/>
        </w:rPr>
        <w:t xml:space="preserve"> </w:t>
      </w:r>
      <w:r w:rsidR="00260F79" w:rsidRPr="00164735">
        <w:rPr>
          <w:lang w:val="en-GB"/>
        </w:rPr>
        <w:t>wa</w:t>
      </w:r>
      <w:r w:rsidRPr="00164735">
        <w:rPr>
          <w:lang w:val="en-GB"/>
        </w:rPr>
        <w:t xml:space="preserve">s not fluent in English and was thus unable to express himself </w:t>
      </w:r>
      <w:r w:rsidR="00CB0E0B" w:rsidRPr="00164735">
        <w:rPr>
          <w:lang w:val="en-GB"/>
        </w:rPr>
        <w:t>properly</w:t>
      </w:r>
      <w:r w:rsidRPr="00164735">
        <w:rPr>
          <w:lang w:val="en-GB"/>
        </w:rPr>
        <w:t xml:space="preserve">. </w:t>
      </w:r>
      <w:r w:rsidR="005B532D" w:rsidRPr="00164735">
        <w:rPr>
          <w:lang w:val="en-GB"/>
        </w:rPr>
        <w:t>T</w:t>
      </w:r>
      <w:r w:rsidR="00CB0E0B" w:rsidRPr="00164735">
        <w:rPr>
          <w:lang w:val="en-GB"/>
        </w:rPr>
        <w:t>he incident</w:t>
      </w:r>
      <w:r w:rsidRPr="00164735">
        <w:rPr>
          <w:lang w:val="en-GB"/>
        </w:rPr>
        <w:t xml:space="preserve"> </w:t>
      </w:r>
      <w:r w:rsidR="005B532D" w:rsidRPr="00164735">
        <w:rPr>
          <w:lang w:val="en-GB"/>
        </w:rPr>
        <w:t xml:space="preserve">also </w:t>
      </w:r>
      <w:r w:rsidRPr="00164735">
        <w:rPr>
          <w:lang w:val="en-GB"/>
        </w:rPr>
        <w:t xml:space="preserve">raised </w:t>
      </w:r>
      <w:r w:rsidR="00CB0E0B" w:rsidRPr="00164735">
        <w:rPr>
          <w:lang w:val="en-GB"/>
        </w:rPr>
        <w:t>the issue of</w:t>
      </w:r>
      <w:r w:rsidRPr="00164735">
        <w:rPr>
          <w:lang w:val="en-GB"/>
        </w:rPr>
        <w:t xml:space="preserve"> whether 45 seconds </w:t>
      </w:r>
      <w:r w:rsidR="007E24A5">
        <w:rPr>
          <w:lang w:val="en-GB"/>
        </w:rPr>
        <w:t>wa</w:t>
      </w:r>
      <w:r w:rsidR="007E24A5" w:rsidRPr="00164735">
        <w:rPr>
          <w:lang w:val="en-GB"/>
        </w:rPr>
        <w:t xml:space="preserve">s </w:t>
      </w:r>
      <w:r w:rsidRPr="00164735">
        <w:rPr>
          <w:lang w:val="en-GB"/>
        </w:rPr>
        <w:t xml:space="preserve">sufficient </w:t>
      </w:r>
      <w:r w:rsidR="00CB0E0B" w:rsidRPr="00164735">
        <w:rPr>
          <w:lang w:val="en-GB"/>
        </w:rPr>
        <w:t xml:space="preserve">time </w:t>
      </w:r>
      <w:r w:rsidRPr="00164735">
        <w:rPr>
          <w:lang w:val="en-GB"/>
        </w:rPr>
        <w:t xml:space="preserve">for </w:t>
      </w:r>
      <w:r w:rsidR="00CB0E0B" w:rsidRPr="00164735">
        <w:rPr>
          <w:lang w:val="en-GB"/>
        </w:rPr>
        <w:t>customer</w:t>
      </w:r>
      <w:r w:rsidR="005B532D" w:rsidRPr="00164735">
        <w:rPr>
          <w:lang w:val="en-GB"/>
        </w:rPr>
        <w:t>s</w:t>
      </w:r>
      <w:r w:rsidRPr="00164735">
        <w:rPr>
          <w:lang w:val="en-GB"/>
        </w:rPr>
        <w:t xml:space="preserve"> to </w:t>
      </w:r>
      <w:r w:rsidR="00CB0E0B" w:rsidRPr="00164735">
        <w:rPr>
          <w:lang w:val="en-GB"/>
        </w:rPr>
        <w:t xml:space="preserve">set aside </w:t>
      </w:r>
      <w:r w:rsidR="005B532D" w:rsidRPr="00164735">
        <w:rPr>
          <w:lang w:val="en-GB"/>
        </w:rPr>
        <w:t>their daily routine to</w:t>
      </w:r>
      <w:r w:rsidR="00CB0E0B" w:rsidRPr="00164735">
        <w:rPr>
          <w:lang w:val="en-GB"/>
        </w:rPr>
        <w:t xml:space="preserve"> answer</w:t>
      </w:r>
      <w:r w:rsidRPr="00164735">
        <w:rPr>
          <w:lang w:val="en-GB"/>
        </w:rPr>
        <w:t xml:space="preserve"> the door.</w:t>
      </w:r>
      <w:r w:rsidR="00437CFC" w:rsidRPr="00437CFC">
        <w:rPr>
          <w:vertAlign w:val="superscript"/>
          <w:lang w:val="en-GB"/>
        </w:rPr>
        <w:t xml:space="preserve"> </w:t>
      </w:r>
      <w:r w:rsidR="00437CFC" w:rsidRPr="00164735">
        <w:rPr>
          <w:vertAlign w:val="superscript"/>
          <w:lang w:val="en-GB"/>
        </w:rPr>
        <w:endnoteReference w:id="35"/>
      </w:r>
    </w:p>
    <w:p w14:paraId="49DECA46" w14:textId="77777777" w:rsidR="003B1BB6" w:rsidRPr="00164735" w:rsidRDefault="003B1BB6" w:rsidP="004149DE">
      <w:pPr>
        <w:pStyle w:val="BodyTextMain"/>
        <w:rPr>
          <w:lang w:val="en-GB"/>
        </w:rPr>
      </w:pPr>
    </w:p>
    <w:p w14:paraId="0302BB12" w14:textId="3CF19891" w:rsidR="003B1BB6" w:rsidRPr="00164735" w:rsidRDefault="00CB0E0B" w:rsidP="004149DE">
      <w:pPr>
        <w:pStyle w:val="BodyTextMain"/>
        <w:rPr>
          <w:lang w:val="en-GB"/>
        </w:rPr>
      </w:pPr>
      <w:r w:rsidRPr="00164735">
        <w:rPr>
          <w:lang w:val="en-GB"/>
        </w:rPr>
        <w:t>Various other</w:t>
      </w:r>
      <w:r w:rsidR="003B1BB6" w:rsidRPr="00164735">
        <w:rPr>
          <w:lang w:val="en-GB"/>
        </w:rPr>
        <w:t xml:space="preserve"> Facebook </w:t>
      </w:r>
      <w:r w:rsidRPr="00164735">
        <w:rPr>
          <w:lang w:val="en-GB"/>
        </w:rPr>
        <w:t>users joined the online discussion with their own</w:t>
      </w:r>
      <w:r w:rsidR="003B1BB6" w:rsidRPr="00164735">
        <w:rPr>
          <w:lang w:val="en-GB"/>
        </w:rPr>
        <w:t xml:space="preserve"> unpleasant encounters </w:t>
      </w:r>
      <w:r w:rsidRPr="00164735">
        <w:rPr>
          <w:lang w:val="en-GB"/>
        </w:rPr>
        <w:t>with</w:t>
      </w:r>
      <w:r w:rsidR="003B1BB6" w:rsidRPr="00164735">
        <w:rPr>
          <w:lang w:val="en-GB"/>
        </w:rPr>
        <w:t xml:space="preserve"> lost or delayed packages and letters. One user </w:t>
      </w:r>
      <w:r w:rsidRPr="00164735">
        <w:rPr>
          <w:lang w:val="en-GB"/>
        </w:rPr>
        <w:t>claimed that valuable</w:t>
      </w:r>
      <w:r w:rsidR="003B1BB6" w:rsidRPr="00164735">
        <w:rPr>
          <w:lang w:val="en-GB"/>
        </w:rPr>
        <w:t xml:space="preserve"> parcels </w:t>
      </w:r>
      <w:r w:rsidR="007E24A5">
        <w:rPr>
          <w:lang w:val="en-GB"/>
        </w:rPr>
        <w:t>had been</w:t>
      </w:r>
      <w:r w:rsidR="007E24A5" w:rsidRPr="00164735">
        <w:rPr>
          <w:lang w:val="en-GB"/>
        </w:rPr>
        <w:t xml:space="preserve"> </w:t>
      </w:r>
      <w:r w:rsidR="003B1BB6" w:rsidRPr="00164735">
        <w:rPr>
          <w:lang w:val="en-GB"/>
        </w:rPr>
        <w:t>left outside the door, a</w:t>
      </w:r>
      <w:r w:rsidRPr="00164735">
        <w:rPr>
          <w:lang w:val="en-GB"/>
        </w:rPr>
        <w:t xml:space="preserve">pparently having </w:t>
      </w:r>
      <w:r w:rsidR="003B1BB6" w:rsidRPr="00164735">
        <w:rPr>
          <w:lang w:val="en-GB"/>
        </w:rPr>
        <w:t xml:space="preserve">been signed for, </w:t>
      </w:r>
      <w:r w:rsidRPr="00164735">
        <w:rPr>
          <w:lang w:val="en-GB"/>
        </w:rPr>
        <w:t>despite</w:t>
      </w:r>
      <w:r w:rsidR="003B1BB6" w:rsidRPr="00164735">
        <w:rPr>
          <w:lang w:val="en-GB"/>
        </w:rPr>
        <w:t xml:space="preserve"> the signature not belong</w:t>
      </w:r>
      <w:r w:rsidRPr="00164735">
        <w:rPr>
          <w:lang w:val="en-GB"/>
        </w:rPr>
        <w:t>ing</w:t>
      </w:r>
      <w:r w:rsidR="003B1BB6" w:rsidRPr="00164735">
        <w:rPr>
          <w:lang w:val="en-GB"/>
        </w:rPr>
        <w:t xml:space="preserve"> to any </w:t>
      </w:r>
      <w:r w:rsidRPr="00164735">
        <w:rPr>
          <w:lang w:val="en-GB"/>
        </w:rPr>
        <w:t xml:space="preserve">family </w:t>
      </w:r>
      <w:r w:rsidR="003B1BB6" w:rsidRPr="00164735">
        <w:rPr>
          <w:lang w:val="en-GB"/>
        </w:rPr>
        <w:t>members. Another</w:t>
      </w:r>
      <w:r w:rsidRPr="00164735">
        <w:rPr>
          <w:lang w:val="en-GB"/>
        </w:rPr>
        <w:t xml:space="preserve"> user</w:t>
      </w:r>
      <w:r w:rsidR="003B1BB6" w:rsidRPr="00164735">
        <w:rPr>
          <w:lang w:val="en-GB"/>
        </w:rPr>
        <w:t xml:space="preserve"> captured a SingPost </w:t>
      </w:r>
      <w:r w:rsidRPr="00164735">
        <w:rPr>
          <w:lang w:val="en-GB"/>
        </w:rPr>
        <w:t>worker on video</w:t>
      </w:r>
      <w:r w:rsidR="003B1BB6" w:rsidRPr="00164735">
        <w:rPr>
          <w:lang w:val="en-GB"/>
        </w:rPr>
        <w:t xml:space="preserve"> leaving regular mail together with </w:t>
      </w:r>
      <w:r w:rsidRPr="00164735">
        <w:rPr>
          <w:lang w:val="en-GB"/>
        </w:rPr>
        <w:t>a</w:t>
      </w:r>
      <w:r w:rsidR="003B1BB6" w:rsidRPr="00164735">
        <w:rPr>
          <w:lang w:val="en-GB"/>
        </w:rPr>
        <w:t xml:space="preserve"> failed delivery slip</w:t>
      </w:r>
      <w:r w:rsidRPr="00164735">
        <w:rPr>
          <w:lang w:val="en-GB"/>
        </w:rPr>
        <w:t>, despite not carrying any</w:t>
      </w:r>
      <w:r w:rsidR="003B1BB6" w:rsidRPr="00164735">
        <w:rPr>
          <w:lang w:val="en-GB"/>
        </w:rPr>
        <w:t xml:space="preserve"> parcel</w:t>
      </w:r>
      <w:r w:rsidRPr="00164735">
        <w:rPr>
          <w:lang w:val="en-GB"/>
        </w:rPr>
        <w:t>s</w:t>
      </w:r>
      <w:r w:rsidR="003B1BB6" w:rsidRPr="00164735">
        <w:rPr>
          <w:lang w:val="en-GB"/>
        </w:rPr>
        <w:t>.</w:t>
      </w:r>
      <w:r w:rsidR="003B1BB6" w:rsidRPr="00164735">
        <w:rPr>
          <w:vertAlign w:val="superscript"/>
          <w:lang w:val="en-GB"/>
        </w:rPr>
        <w:endnoteReference w:id="36"/>
      </w:r>
    </w:p>
    <w:p w14:paraId="4F6862D1" w14:textId="77777777" w:rsidR="0053353D" w:rsidRPr="00164735" w:rsidRDefault="0053353D" w:rsidP="00652DC5">
      <w:pPr>
        <w:pStyle w:val="BodyTextMain"/>
        <w:rPr>
          <w:rFonts w:eastAsia="Proxima Nova"/>
          <w:lang w:val="en-GB"/>
        </w:rPr>
      </w:pPr>
    </w:p>
    <w:p w14:paraId="1087BAA3" w14:textId="77777777" w:rsidR="0053353D" w:rsidRPr="00164735" w:rsidRDefault="0053353D" w:rsidP="00652DC5">
      <w:pPr>
        <w:pStyle w:val="BodyTextMain"/>
        <w:rPr>
          <w:rFonts w:eastAsia="Proxima Nova"/>
          <w:lang w:val="en-GB"/>
        </w:rPr>
      </w:pPr>
    </w:p>
    <w:p w14:paraId="1ACF5AA3" w14:textId="72A3C9F5" w:rsidR="003B1BB6" w:rsidRPr="00164735" w:rsidRDefault="003B1BB6" w:rsidP="00055818">
      <w:pPr>
        <w:pStyle w:val="Casehead1"/>
        <w:keepNext/>
        <w:rPr>
          <w:rFonts w:eastAsia="Proxima Nova"/>
          <w:lang w:val="en-GB"/>
        </w:rPr>
      </w:pPr>
      <w:r w:rsidRPr="00164735">
        <w:rPr>
          <w:rFonts w:eastAsia="Proxima Nova"/>
          <w:lang w:val="en-GB"/>
        </w:rPr>
        <w:t xml:space="preserve">SERVICE RECOVERY </w:t>
      </w:r>
    </w:p>
    <w:p w14:paraId="1B753749" w14:textId="77777777" w:rsidR="005B532D" w:rsidRPr="00164735" w:rsidRDefault="005B532D" w:rsidP="00055818">
      <w:pPr>
        <w:pStyle w:val="BodyTextMain"/>
        <w:keepNext/>
        <w:rPr>
          <w:lang w:val="en-GB"/>
        </w:rPr>
      </w:pPr>
    </w:p>
    <w:p w14:paraId="1FD4E26E" w14:textId="5F1013F9" w:rsidR="003B1BB6" w:rsidRPr="00164735" w:rsidRDefault="00FA1346" w:rsidP="00055818">
      <w:pPr>
        <w:pStyle w:val="BodyTextMain"/>
        <w:keepNext/>
        <w:rPr>
          <w:lang w:val="en-GB"/>
        </w:rPr>
      </w:pPr>
      <w:r w:rsidRPr="00164735">
        <w:rPr>
          <w:lang w:val="en-GB"/>
        </w:rPr>
        <w:t>O</w:t>
      </w:r>
      <w:r w:rsidR="003B1BB6" w:rsidRPr="00164735">
        <w:rPr>
          <w:lang w:val="en-GB"/>
        </w:rPr>
        <w:t xml:space="preserve">n January 14, 2019, after </w:t>
      </w:r>
      <w:r w:rsidRPr="00164735">
        <w:rPr>
          <w:lang w:val="en-GB"/>
        </w:rPr>
        <w:t>a</w:t>
      </w:r>
      <w:r w:rsidR="003B1BB6" w:rsidRPr="00164735">
        <w:rPr>
          <w:lang w:val="en-GB"/>
        </w:rPr>
        <w:t xml:space="preserve"> series of service lapses</w:t>
      </w:r>
      <w:r w:rsidRPr="00164735">
        <w:rPr>
          <w:lang w:val="en-GB"/>
        </w:rPr>
        <w:t>, SingPost issued a public apology on its Facebook page.</w:t>
      </w:r>
      <w:r w:rsidR="00CF1AAB">
        <w:rPr>
          <w:lang w:val="en-GB"/>
        </w:rPr>
        <w:t xml:space="preserve"> </w:t>
      </w:r>
      <w:r w:rsidR="003B1BB6" w:rsidRPr="00164735">
        <w:rPr>
          <w:lang w:val="en-GB"/>
        </w:rPr>
        <w:t>The</w:t>
      </w:r>
      <w:r w:rsidRPr="00164735">
        <w:rPr>
          <w:lang w:val="en-GB"/>
        </w:rPr>
        <w:t xml:space="preserve"> compan</w:t>
      </w:r>
      <w:r w:rsidR="003B1BB6" w:rsidRPr="00164735">
        <w:rPr>
          <w:lang w:val="en-GB"/>
        </w:rPr>
        <w:t>y explained that a</w:t>
      </w:r>
      <w:r w:rsidRPr="00164735">
        <w:rPr>
          <w:lang w:val="en-GB"/>
        </w:rPr>
        <w:t>pproximately</w:t>
      </w:r>
      <w:r w:rsidR="00F81096" w:rsidRPr="00164735">
        <w:rPr>
          <w:lang w:val="en-GB"/>
        </w:rPr>
        <w:t xml:space="preserve"> 3</w:t>
      </w:r>
      <w:r w:rsidR="003B1BB6" w:rsidRPr="00164735">
        <w:rPr>
          <w:lang w:val="en-GB"/>
        </w:rPr>
        <w:t xml:space="preserve"> million items </w:t>
      </w:r>
      <w:r w:rsidR="00F81096" w:rsidRPr="00164735">
        <w:rPr>
          <w:lang w:val="en-GB"/>
        </w:rPr>
        <w:t>were</w:t>
      </w:r>
      <w:r w:rsidR="003B1BB6" w:rsidRPr="00164735">
        <w:rPr>
          <w:lang w:val="en-GB"/>
        </w:rPr>
        <w:t xml:space="preserve"> processed </w:t>
      </w:r>
      <w:r w:rsidR="00F81096" w:rsidRPr="00164735">
        <w:rPr>
          <w:lang w:val="en-GB"/>
        </w:rPr>
        <w:t>each</w:t>
      </w:r>
      <w:r w:rsidR="003B1BB6" w:rsidRPr="00164735">
        <w:rPr>
          <w:lang w:val="en-GB"/>
        </w:rPr>
        <w:t xml:space="preserve"> day, and the year</w:t>
      </w:r>
      <w:r w:rsidR="007E24A5">
        <w:rPr>
          <w:lang w:val="en-GB"/>
        </w:rPr>
        <w:t>-</w:t>
      </w:r>
      <w:r w:rsidR="003B1BB6" w:rsidRPr="00164735">
        <w:rPr>
          <w:lang w:val="en-GB"/>
        </w:rPr>
        <w:lastRenderedPageBreak/>
        <w:t xml:space="preserve">end was a </w:t>
      </w:r>
      <w:r w:rsidR="00F81096" w:rsidRPr="00164735">
        <w:rPr>
          <w:lang w:val="en-GB"/>
        </w:rPr>
        <w:t xml:space="preserve">very busy </w:t>
      </w:r>
      <w:r w:rsidR="003B1BB6" w:rsidRPr="00164735">
        <w:rPr>
          <w:lang w:val="en-GB"/>
        </w:rPr>
        <w:t xml:space="preserve">peak season for </w:t>
      </w:r>
      <w:r w:rsidR="00F81096" w:rsidRPr="00164735">
        <w:rPr>
          <w:lang w:val="en-GB"/>
        </w:rPr>
        <w:t>all</w:t>
      </w:r>
      <w:r w:rsidR="003B1BB6" w:rsidRPr="00164735">
        <w:rPr>
          <w:lang w:val="en-GB"/>
        </w:rPr>
        <w:t xml:space="preserve"> staff members</w:t>
      </w:r>
      <w:r w:rsidR="00F81096" w:rsidRPr="00164735">
        <w:rPr>
          <w:lang w:val="en-GB"/>
        </w:rPr>
        <w:t>, requiring</w:t>
      </w:r>
      <w:r w:rsidR="003B1BB6" w:rsidRPr="00164735">
        <w:rPr>
          <w:lang w:val="en-GB"/>
        </w:rPr>
        <w:t xml:space="preserve"> 20 </w:t>
      </w:r>
      <w:r w:rsidR="00F81096" w:rsidRPr="00164735">
        <w:rPr>
          <w:lang w:val="en-GB"/>
        </w:rPr>
        <w:t xml:space="preserve">extra </w:t>
      </w:r>
      <w:r w:rsidR="003B1BB6" w:rsidRPr="00164735">
        <w:rPr>
          <w:lang w:val="en-GB"/>
        </w:rPr>
        <w:t xml:space="preserve">doorstep deliveries </w:t>
      </w:r>
      <w:r w:rsidR="00F81096" w:rsidRPr="00164735">
        <w:rPr>
          <w:lang w:val="en-GB"/>
        </w:rPr>
        <w:t xml:space="preserve">each </w:t>
      </w:r>
      <w:r w:rsidR="003B1BB6" w:rsidRPr="00164735">
        <w:rPr>
          <w:lang w:val="en-GB"/>
        </w:rPr>
        <w:t>day. Nevertheless, Sing</w:t>
      </w:r>
      <w:r w:rsidR="002479D5" w:rsidRPr="00164735">
        <w:rPr>
          <w:lang w:val="en-GB"/>
        </w:rPr>
        <w:t>P</w:t>
      </w:r>
      <w:r w:rsidR="003B1BB6" w:rsidRPr="00164735">
        <w:rPr>
          <w:lang w:val="en-GB"/>
        </w:rPr>
        <w:t xml:space="preserve">ost </w:t>
      </w:r>
      <w:r w:rsidR="00F81096" w:rsidRPr="00164735">
        <w:rPr>
          <w:lang w:val="en-GB"/>
        </w:rPr>
        <w:t>promised to review</w:t>
      </w:r>
      <w:r w:rsidR="003B1BB6" w:rsidRPr="00164735">
        <w:rPr>
          <w:lang w:val="en-GB"/>
        </w:rPr>
        <w:t xml:space="preserve"> operational procedures vigorously to increase the quality</w:t>
      </w:r>
      <w:r w:rsidR="00F81096" w:rsidRPr="00164735">
        <w:rPr>
          <w:lang w:val="en-GB"/>
        </w:rPr>
        <w:t xml:space="preserve"> of its service</w:t>
      </w:r>
      <w:r w:rsidR="003B1BB6" w:rsidRPr="00164735">
        <w:rPr>
          <w:lang w:val="en-GB"/>
        </w:rPr>
        <w:t>.</w:t>
      </w:r>
      <w:r w:rsidR="004D5FFB">
        <w:rPr>
          <w:rStyle w:val="EndnoteReference"/>
          <w:lang w:val="en-GB"/>
        </w:rPr>
        <w:endnoteReference w:id="37"/>
      </w:r>
      <w:r w:rsidR="003B1BB6" w:rsidRPr="00164735">
        <w:rPr>
          <w:lang w:val="en-GB"/>
        </w:rPr>
        <w:t xml:space="preserve"> The</w:t>
      </w:r>
      <w:r w:rsidR="00F81096" w:rsidRPr="00164735">
        <w:rPr>
          <w:lang w:val="en-GB"/>
        </w:rPr>
        <w:t xml:space="preserve"> compan</w:t>
      </w:r>
      <w:r w:rsidR="003B1BB6" w:rsidRPr="00164735">
        <w:rPr>
          <w:lang w:val="en-GB"/>
        </w:rPr>
        <w:t xml:space="preserve">y also announced that </w:t>
      </w:r>
      <w:r w:rsidR="007F5F21">
        <w:rPr>
          <w:lang w:val="en-GB"/>
        </w:rPr>
        <w:t xml:space="preserve">the </w:t>
      </w:r>
      <w:r w:rsidR="00F81096" w:rsidRPr="00164735">
        <w:rPr>
          <w:lang w:val="en-GB"/>
        </w:rPr>
        <w:t>workers</w:t>
      </w:r>
      <w:r w:rsidR="003B1BB6" w:rsidRPr="00164735">
        <w:rPr>
          <w:lang w:val="en-GB"/>
        </w:rPr>
        <w:t xml:space="preserve"> </w:t>
      </w:r>
      <w:r w:rsidR="007F5F21">
        <w:rPr>
          <w:lang w:val="en-GB"/>
        </w:rPr>
        <w:t xml:space="preserve">who were </w:t>
      </w:r>
      <w:r w:rsidR="003B1BB6" w:rsidRPr="00164735">
        <w:rPr>
          <w:lang w:val="en-GB"/>
        </w:rPr>
        <w:t xml:space="preserve">involved in </w:t>
      </w:r>
      <w:r w:rsidR="00F81096" w:rsidRPr="00164735">
        <w:rPr>
          <w:lang w:val="en-GB"/>
        </w:rPr>
        <w:t>negative</w:t>
      </w:r>
      <w:r w:rsidR="003B1BB6" w:rsidRPr="00164735">
        <w:rPr>
          <w:lang w:val="en-GB"/>
        </w:rPr>
        <w:t xml:space="preserve"> incidents </w:t>
      </w:r>
      <w:r w:rsidR="007E24A5">
        <w:rPr>
          <w:lang w:val="en-GB"/>
        </w:rPr>
        <w:t>had been</w:t>
      </w:r>
      <w:r w:rsidR="007E24A5" w:rsidRPr="00164735">
        <w:rPr>
          <w:lang w:val="en-GB"/>
        </w:rPr>
        <w:t xml:space="preserve"> </w:t>
      </w:r>
      <w:r w:rsidR="003B1BB6" w:rsidRPr="00164735">
        <w:rPr>
          <w:lang w:val="en-GB"/>
        </w:rPr>
        <w:t>dismissed.</w:t>
      </w:r>
      <w:r w:rsidR="003B1BB6" w:rsidRPr="00164735">
        <w:rPr>
          <w:vertAlign w:val="superscript"/>
          <w:lang w:val="en-GB"/>
        </w:rPr>
        <w:endnoteReference w:id="38"/>
      </w:r>
      <w:r w:rsidR="00784C28" w:rsidRPr="00784C28">
        <w:t xml:space="preserve"> </w:t>
      </w:r>
      <w:r w:rsidR="003B1BB6" w:rsidRPr="00784C28">
        <w:t>The</w:t>
      </w:r>
      <w:r w:rsidR="003B1BB6" w:rsidRPr="00164735">
        <w:rPr>
          <w:lang w:val="en-GB"/>
        </w:rPr>
        <w:t xml:space="preserve"> </w:t>
      </w:r>
      <w:r w:rsidR="002479D5" w:rsidRPr="00164735">
        <w:rPr>
          <w:lang w:val="en-GB"/>
        </w:rPr>
        <w:t xml:space="preserve">Facebook </w:t>
      </w:r>
      <w:r w:rsidR="003B1BB6" w:rsidRPr="00164735">
        <w:rPr>
          <w:lang w:val="en-GB"/>
        </w:rPr>
        <w:t xml:space="preserve">post </w:t>
      </w:r>
      <w:r w:rsidR="00F81096" w:rsidRPr="00164735">
        <w:rPr>
          <w:lang w:val="en-GB"/>
        </w:rPr>
        <w:t>received</w:t>
      </w:r>
      <w:r w:rsidR="003B1BB6" w:rsidRPr="00164735">
        <w:rPr>
          <w:lang w:val="en-GB"/>
        </w:rPr>
        <w:t xml:space="preserve"> </w:t>
      </w:r>
      <w:r w:rsidR="00F81096" w:rsidRPr="00164735">
        <w:rPr>
          <w:lang w:val="en-GB"/>
        </w:rPr>
        <w:t xml:space="preserve">responses from </w:t>
      </w:r>
      <w:r w:rsidR="003B1BB6" w:rsidRPr="00164735">
        <w:rPr>
          <w:lang w:val="en-GB"/>
        </w:rPr>
        <w:t>outrage</w:t>
      </w:r>
      <w:r w:rsidR="00F81096" w:rsidRPr="00164735">
        <w:rPr>
          <w:lang w:val="en-GB"/>
        </w:rPr>
        <w:t>d</w:t>
      </w:r>
      <w:r w:rsidR="003B1BB6" w:rsidRPr="00164735">
        <w:rPr>
          <w:lang w:val="en-GB"/>
        </w:rPr>
        <w:t xml:space="preserve"> customers who complain</w:t>
      </w:r>
      <w:r w:rsidR="00F81096" w:rsidRPr="00164735">
        <w:rPr>
          <w:lang w:val="en-GB"/>
        </w:rPr>
        <w:t>ed of</w:t>
      </w:r>
      <w:r w:rsidR="003B1BB6" w:rsidRPr="00164735">
        <w:rPr>
          <w:lang w:val="en-GB"/>
        </w:rPr>
        <w:t xml:space="preserve"> unsatisfactory experiences. </w:t>
      </w:r>
      <w:r w:rsidR="00F81096" w:rsidRPr="00164735">
        <w:rPr>
          <w:lang w:val="en-GB"/>
        </w:rPr>
        <w:t>O</w:t>
      </w:r>
      <w:r w:rsidR="003B1BB6" w:rsidRPr="00164735">
        <w:rPr>
          <w:lang w:val="en-GB"/>
        </w:rPr>
        <w:t xml:space="preserve">thers </w:t>
      </w:r>
      <w:r w:rsidR="00F81096" w:rsidRPr="00164735">
        <w:rPr>
          <w:lang w:val="en-GB"/>
        </w:rPr>
        <w:t>criticized</w:t>
      </w:r>
      <w:r w:rsidR="003B1BB6" w:rsidRPr="00164735">
        <w:rPr>
          <w:lang w:val="en-GB"/>
        </w:rPr>
        <w:t xml:space="preserve"> the company</w:t>
      </w:r>
      <w:r w:rsidR="00F81096" w:rsidRPr="00164735">
        <w:rPr>
          <w:lang w:val="en-GB"/>
        </w:rPr>
        <w:t xml:space="preserve"> for</w:t>
      </w:r>
      <w:r w:rsidR="003B1BB6" w:rsidRPr="00164735">
        <w:rPr>
          <w:lang w:val="en-GB"/>
        </w:rPr>
        <w:t xml:space="preserve"> </w:t>
      </w:r>
      <w:r w:rsidR="002479D5" w:rsidRPr="00164735">
        <w:rPr>
          <w:lang w:val="en-GB"/>
        </w:rPr>
        <w:t xml:space="preserve">SingPost </w:t>
      </w:r>
      <w:r w:rsidR="003B1BB6" w:rsidRPr="00164735">
        <w:rPr>
          <w:lang w:val="en-GB"/>
        </w:rPr>
        <w:t>blam</w:t>
      </w:r>
      <w:r w:rsidR="00F81096" w:rsidRPr="00164735">
        <w:rPr>
          <w:lang w:val="en-GB"/>
        </w:rPr>
        <w:t>ing</w:t>
      </w:r>
      <w:r w:rsidR="003B1BB6" w:rsidRPr="00164735">
        <w:rPr>
          <w:lang w:val="en-GB"/>
        </w:rPr>
        <w:t xml:space="preserve"> peak period</w:t>
      </w:r>
      <w:r w:rsidR="00F81096" w:rsidRPr="00164735">
        <w:rPr>
          <w:lang w:val="en-GB"/>
        </w:rPr>
        <w:t>s</w:t>
      </w:r>
      <w:r w:rsidR="002479D5" w:rsidRPr="00164735">
        <w:rPr>
          <w:lang w:val="en-GB"/>
        </w:rPr>
        <w:t>,</w:t>
      </w:r>
      <w:r w:rsidR="003B1BB6" w:rsidRPr="00164735">
        <w:rPr>
          <w:lang w:val="en-GB"/>
        </w:rPr>
        <w:t xml:space="preserve"> </w:t>
      </w:r>
      <w:r w:rsidR="00F81096" w:rsidRPr="00164735">
        <w:rPr>
          <w:lang w:val="en-GB"/>
        </w:rPr>
        <w:t xml:space="preserve">when </w:t>
      </w:r>
      <w:r w:rsidR="003B1BB6" w:rsidRPr="00164735">
        <w:rPr>
          <w:lang w:val="en-GB"/>
        </w:rPr>
        <w:t>the issues</w:t>
      </w:r>
      <w:r w:rsidR="00F81096" w:rsidRPr="00164735">
        <w:rPr>
          <w:lang w:val="en-GB"/>
        </w:rPr>
        <w:t xml:space="preserve"> had persisted for some time</w:t>
      </w:r>
      <w:r w:rsidR="003B1BB6" w:rsidRPr="00164735">
        <w:rPr>
          <w:lang w:val="en-GB"/>
        </w:rPr>
        <w:t>.</w:t>
      </w:r>
      <w:r w:rsidR="00142CBE" w:rsidRPr="00164735">
        <w:rPr>
          <w:rStyle w:val="EndnoteReference"/>
          <w:lang w:val="en-GB"/>
        </w:rPr>
        <w:endnoteReference w:id="39"/>
      </w:r>
      <w:r w:rsidR="003B1BB6" w:rsidRPr="00164735">
        <w:rPr>
          <w:lang w:val="en-GB"/>
        </w:rPr>
        <w:t xml:space="preserve"> </w:t>
      </w:r>
    </w:p>
    <w:p w14:paraId="453BA57A" w14:textId="387722CF" w:rsidR="003B1BB6" w:rsidRPr="00164735" w:rsidRDefault="003B1BB6" w:rsidP="004149DE">
      <w:pPr>
        <w:pStyle w:val="BodyTextMain"/>
        <w:rPr>
          <w:lang w:val="en-GB"/>
        </w:rPr>
      </w:pPr>
    </w:p>
    <w:p w14:paraId="4D7F3C8F" w14:textId="77777777" w:rsidR="003B1BB6" w:rsidRPr="00164735" w:rsidRDefault="003B1BB6" w:rsidP="004149DE">
      <w:pPr>
        <w:pStyle w:val="BodyTextMain"/>
        <w:rPr>
          <w:rFonts w:eastAsia="Proxima Nova"/>
          <w:lang w:val="en-GB"/>
        </w:rPr>
      </w:pPr>
    </w:p>
    <w:p w14:paraId="44FF5DD1" w14:textId="77777777" w:rsidR="003B1BB6" w:rsidRPr="00164735" w:rsidRDefault="003B1BB6" w:rsidP="004149DE">
      <w:pPr>
        <w:pStyle w:val="Casehead2"/>
        <w:rPr>
          <w:rFonts w:eastAsia="Proxima Nova"/>
          <w:lang w:val="en-GB"/>
        </w:rPr>
      </w:pPr>
      <w:r w:rsidRPr="00164735">
        <w:rPr>
          <w:rFonts w:eastAsia="Proxima Nova"/>
          <w:lang w:val="en-GB"/>
        </w:rPr>
        <w:t xml:space="preserve">Changes in Operation Procedures </w:t>
      </w:r>
    </w:p>
    <w:p w14:paraId="26B301C0" w14:textId="77777777" w:rsidR="003B1BB6" w:rsidRPr="00164735" w:rsidRDefault="003B1BB6" w:rsidP="004149DE">
      <w:pPr>
        <w:pStyle w:val="BodyTextMain"/>
        <w:rPr>
          <w:lang w:val="en-GB"/>
        </w:rPr>
      </w:pPr>
    </w:p>
    <w:p w14:paraId="13BEFC30" w14:textId="16320FD3" w:rsidR="003B1BB6" w:rsidRPr="00164735" w:rsidRDefault="00FA4865" w:rsidP="004149DE">
      <w:pPr>
        <w:pStyle w:val="BodyTextMain"/>
        <w:rPr>
          <w:spacing w:val="-2"/>
          <w:lang w:val="en-GB"/>
        </w:rPr>
      </w:pPr>
      <w:r w:rsidRPr="00164735">
        <w:rPr>
          <w:spacing w:val="-2"/>
          <w:lang w:val="en-GB"/>
        </w:rPr>
        <w:t>On February 7, 2019, i</w:t>
      </w:r>
      <w:r w:rsidR="003B1BB6" w:rsidRPr="00164735">
        <w:rPr>
          <w:spacing w:val="-2"/>
          <w:lang w:val="en-GB"/>
        </w:rPr>
        <w:t xml:space="preserve">n response to the </w:t>
      </w:r>
      <w:r w:rsidRPr="00164735">
        <w:rPr>
          <w:spacing w:val="-2"/>
          <w:lang w:val="en-GB"/>
        </w:rPr>
        <w:t xml:space="preserve">2018 </w:t>
      </w:r>
      <w:r w:rsidR="003B1BB6" w:rsidRPr="00164735">
        <w:rPr>
          <w:spacing w:val="-2"/>
          <w:lang w:val="en-GB"/>
        </w:rPr>
        <w:t>incidents, SingPost announced immediate measures as part of a broad review of its postal operations.</w:t>
      </w:r>
      <w:r w:rsidR="003B1BB6" w:rsidRPr="00164735">
        <w:rPr>
          <w:spacing w:val="-2"/>
          <w:vertAlign w:val="superscript"/>
          <w:lang w:val="en-GB"/>
        </w:rPr>
        <w:endnoteReference w:id="40"/>
      </w:r>
      <w:r w:rsidR="003B1BB6" w:rsidRPr="00164735">
        <w:rPr>
          <w:spacing w:val="-2"/>
          <w:lang w:val="en-GB"/>
        </w:rPr>
        <w:t xml:space="preserve"> The</w:t>
      </w:r>
      <w:r w:rsidRPr="00164735">
        <w:rPr>
          <w:spacing w:val="-2"/>
          <w:lang w:val="en-GB"/>
        </w:rPr>
        <w:t xml:space="preserve"> measures</w:t>
      </w:r>
      <w:r w:rsidR="003B1BB6" w:rsidRPr="00164735">
        <w:rPr>
          <w:spacing w:val="-2"/>
          <w:lang w:val="en-GB"/>
        </w:rPr>
        <w:t xml:space="preserve"> were aimed at solving the most pressing issues</w:t>
      </w:r>
      <w:r w:rsidRPr="00164735">
        <w:rPr>
          <w:spacing w:val="-2"/>
          <w:lang w:val="en-GB"/>
        </w:rPr>
        <w:t xml:space="preserve"> within</w:t>
      </w:r>
      <w:r w:rsidR="003B1BB6" w:rsidRPr="00164735">
        <w:rPr>
          <w:spacing w:val="-2"/>
          <w:lang w:val="en-GB"/>
        </w:rPr>
        <w:t xml:space="preserve"> three to six months</w:t>
      </w:r>
      <w:r w:rsidRPr="00164735">
        <w:rPr>
          <w:spacing w:val="-2"/>
          <w:lang w:val="en-GB"/>
        </w:rPr>
        <w:t>. O</w:t>
      </w:r>
      <w:r w:rsidR="003B1BB6" w:rsidRPr="00164735">
        <w:rPr>
          <w:spacing w:val="-2"/>
          <w:lang w:val="en-GB"/>
        </w:rPr>
        <w:t xml:space="preserve">ne of </w:t>
      </w:r>
      <w:r w:rsidRPr="00164735">
        <w:rPr>
          <w:spacing w:val="-2"/>
          <w:lang w:val="en-GB"/>
        </w:rPr>
        <w:t>the most pressing issues</w:t>
      </w:r>
      <w:r w:rsidR="003B1BB6" w:rsidRPr="00164735">
        <w:rPr>
          <w:spacing w:val="-2"/>
          <w:lang w:val="en-GB"/>
        </w:rPr>
        <w:t xml:space="preserve"> was the </w:t>
      </w:r>
      <w:r w:rsidRPr="00164735">
        <w:rPr>
          <w:spacing w:val="-2"/>
          <w:lang w:val="en-GB"/>
        </w:rPr>
        <w:t xml:space="preserve">recent </w:t>
      </w:r>
      <w:r w:rsidR="003B1BB6" w:rsidRPr="00164735">
        <w:rPr>
          <w:spacing w:val="-2"/>
          <w:lang w:val="en-GB"/>
        </w:rPr>
        <w:t>increase in workload</w:t>
      </w:r>
      <w:r w:rsidR="007E24A5">
        <w:rPr>
          <w:spacing w:val="-2"/>
          <w:lang w:val="en-GB"/>
        </w:rPr>
        <w:t>,</w:t>
      </w:r>
      <w:r w:rsidR="003B1BB6" w:rsidRPr="00164735">
        <w:rPr>
          <w:spacing w:val="-2"/>
          <w:lang w:val="en-GB"/>
        </w:rPr>
        <w:t xml:space="preserve"> </w:t>
      </w:r>
      <w:r w:rsidR="007E24A5">
        <w:rPr>
          <w:spacing w:val="-2"/>
          <w:lang w:val="en-GB"/>
        </w:rPr>
        <w:t xml:space="preserve">resulting </w:t>
      </w:r>
      <w:r w:rsidRPr="00164735">
        <w:rPr>
          <w:spacing w:val="-2"/>
          <w:lang w:val="en-GB"/>
        </w:rPr>
        <w:t>from the</w:t>
      </w:r>
      <w:r w:rsidR="003B1BB6" w:rsidRPr="00164735">
        <w:rPr>
          <w:spacing w:val="-2"/>
          <w:lang w:val="en-GB"/>
        </w:rPr>
        <w:t xml:space="preserve"> rapid rise of e</w:t>
      </w:r>
      <w:r w:rsidR="00DE59A8" w:rsidRPr="00164735">
        <w:rPr>
          <w:spacing w:val="-2"/>
          <w:lang w:val="en-GB"/>
        </w:rPr>
        <w:t>-c</w:t>
      </w:r>
      <w:r w:rsidR="003B1BB6" w:rsidRPr="00164735">
        <w:rPr>
          <w:spacing w:val="-2"/>
          <w:lang w:val="en-GB"/>
        </w:rPr>
        <w:t xml:space="preserve">ommerce, especially in seasonal periods. SingPost planned to employ 100 additional </w:t>
      </w:r>
      <w:r w:rsidRPr="00164735">
        <w:rPr>
          <w:spacing w:val="-2"/>
          <w:lang w:val="en-GB"/>
        </w:rPr>
        <w:t>workers</w:t>
      </w:r>
      <w:r w:rsidR="003B1BB6" w:rsidRPr="00164735">
        <w:rPr>
          <w:spacing w:val="-2"/>
          <w:lang w:val="en-GB"/>
        </w:rPr>
        <w:t xml:space="preserve"> to </w:t>
      </w:r>
      <w:r w:rsidR="008928E7" w:rsidRPr="00164735">
        <w:rPr>
          <w:spacing w:val="-2"/>
          <w:lang w:val="en-GB"/>
        </w:rPr>
        <w:t>cope with</w:t>
      </w:r>
      <w:r w:rsidR="003B1BB6" w:rsidRPr="00164735">
        <w:rPr>
          <w:spacing w:val="-2"/>
          <w:lang w:val="en-GB"/>
        </w:rPr>
        <w:t xml:space="preserve"> rising delivery volumes</w:t>
      </w:r>
      <w:r w:rsidR="007E24A5">
        <w:rPr>
          <w:spacing w:val="-2"/>
          <w:lang w:val="en-GB"/>
        </w:rPr>
        <w:t>, and to increase the</w:t>
      </w:r>
      <w:r w:rsidR="003B1BB6" w:rsidRPr="00164735">
        <w:rPr>
          <w:spacing w:val="-2"/>
          <w:lang w:val="en-GB"/>
        </w:rPr>
        <w:t xml:space="preserve"> number of dedicated </w:t>
      </w:r>
      <w:r w:rsidR="008928E7" w:rsidRPr="00164735">
        <w:rPr>
          <w:spacing w:val="-2"/>
          <w:lang w:val="en-GB"/>
        </w:rPr>
        <w:t xml:space="preserve">parcel collection </w:t>
      </w:r>
      <w:r w:rsidR="003B1BB6" w:rsidRPr="00164735">
        <w:rPr>
          <w:spacing w:val="-2"/>
          <w:lang w:val="en-GB"/>
        </w:rPr>
        <w:t xml:space="preserve">counters and </w:t>
      </w:r>
      <w:r w:rsidR="008928E7" w:rsidRPr="00164735">
        <w:rPr>
          <w:spacing w:val="-2"/>
          <w:lang w:val="en-GB"/>
        </w:rPr>
        <w:t>workers</w:t>
      </w:r>
      <w:r w:rsidR="003B1BB6" w:rsidRPr="00164735">
        <w:rPr>
          <w:spacing w:val="-2"/>
          <w:lang w:val="en-GB"/>
        </w:rPr>
        <w:t xml:space="preserve"> at post offices.</w:t>
      </w:r>
      <w:r w:rsidR="003B1BB6" w:rsidRPr="00164735">
        <w:rPr>
          <w:spacing w:val="-2"/>
          <w:vertAlign w:val="superscript"/>
          <w:lang w:val="en-GB"/>
        </w:rPr>
        <w:endnoteReference w:id="41"/>
      </w:r>
      <w:r w:rsidR="003B1BB6" w:rsidRPr="00164735">
        <w:rPr>
          <w:spacing w:val="-2"/>
          <w:lang w:val="en-GB"/>
        </w:rPr>
        <w:t xml:space="preserve"> The</w:t>
      </w:r>
      <w:r w:rsidR="008928E7" w:rsidRPr="00164735">
        <w:rPr>
          <w:spacing w:val="-2"/>
          <w:lang w:val="en-GB"/>
        </w:rPr>
        <w:t xml:space="preserve"> compan</w:t>
      </w:r>
      <w:r w:rsidR="003B1BB6" w:rsidRPr="00164735">
        <w:rPr>
          <w:spacing w:val="-2"/>
          <w:lang w:val="en-GB"/>
        </w:rPr>
        <w:t xml:space="preserve">y also planned to work with </w:t>
      </w:r>
      <w:r w:rsidR="008928E7" w:rsidRPr="00164735">
        <w:rPr>
          <w:spacing w:val="-2"/>
          <w:lang w:val="en-GB"/>
        </w:rPr>
        <w:t>g</w:t>
      </w:r>
      <w:r w:rsidR="003B1BB6" w:rsidRPr="00164735">
        <w:rPr>
          <w:spacing w:val="-2"/>
          <w:lang w:val="en-GB"/>
        </w:rPr>
        <w:t xml:space="preserve">overnment agencies and </w:t>
      </w:r>
      <w:r w:rsidR="008928E7" w:rsidRPr="00164735">
        <w:rPr>
          <w:spacing w:val="-2"/>
          <w:lang w:val="en-GB"/>
        </w:rPr>
        <w:t xml:space="preserve">the </w:t>
      </w:r>
      <w:r w:rsidR="003B1BB6" w:rsidRPr="00164735">
        <w:rPr>
          <w:spacing w:val="-2"/>
          <w:lang w:val="en-GB"/>
        </w:rPr>
        <w:t>Union of Telecoms Employees of Singapore to upgrade worker</w:t>
      </w:r>
      <w:r w:rsidR="008928E7" w:rsidRPr="00164735">
        <w:rPr>
          <w:spacing w:val="-2"/>
          <w:lang w:val="en-GB"/>
        </w:rPr>
        <w:t xml:space="preserve"> </w:t>
      </w:r>
      <w:r w:rsidR="003B1BB6" w:rsidRPr="00164735">
        <w:rPr>
          <w:spacing w:val="-2"/>
          <w:lang w:val="en-GB"/>
        </w:rPr>
        <w:t>s</w:t>
      </w:r>
      <w:r w:rsidR="008928E7" w:rsidRPr="00164735">
        <w:rPr>
          <w:spacing w:val="-2"/>
          <w:lang w:val="en-GB"/>
        </w:rPr>
        <w:t>kills and</w:t>
      </w:r>
      <w:r w:rsidR="003B1BB6" w:rsidRPr="00164735">
        <w:rPr>
          <w:spacing w:val="-2"/>
          <w:lang w:val="en-GB"/>
        </w:rPr>
        <w:t xml:space="preserve"> alleviate</w:t>
      </w:r>
      <w:r w:rsidR="008928E7" w:rsidRPr="00164735">
        <w:rPr>
          <w:spacing w:val="-2"/>
          <w:lang w:val="en-GB"/>
        </w:rPr>
        <w:t xml:space="preserve"> </w:t>
      </w:r>
      <w:r w:rsidR="00BC39D5">
        <w:rPr>
          <w:spacing w:val="-2"/>
          <w:lang w:val="en-GB"/>
        </w:rPr>
        <w:t xml:space="preserve">the </w:t>
      </w:r>
      <w:r w:rsidR="003B1BB6" w:rsidRPr="00164735">
        <w:rPr>
          <w:spacing w:val="-2"/>
          <w:lang w:val="en-GB"/>
        </w:rPr>
        <w:t>large workload</w:t>
      </w:r>
      <w:r w:rsidR="008928E7" w:rsidRPr="00164735">
        <w:rPr>
          <w:spacing w:val="-2"/>
          <w:lang w:val="en-GB"/>
        </w:rPr>
        <w:t>s</w:t>
      </w:r>
      <w:r w:rsidR="003B1BB6" w:rsidRPr="00164735">
        <w:rPr>
          <w:spacing w:val="-2"/>
          <w:lang w:val="en-GB"/>
        </w:rPr>
        <w:t>.</w:t>
      </w:r>
      <w:r w:rsidR="003B1BB6" w:rsidRPr="00164735">
        <w:rPr>
          <w:spacing w:val="-2"/>
          <w:vertAlign w:val="superscript"/>
          <w:lang w:val="en-GB"/>
        </w:rPr>
        <w:endnoteReference w:id="42"/>
      </w:r>
    </w:p>
    <w:p w14:paraId="23B88405" w14:textId="77777777" w:rsidR="003B1BB6" w:rsidRPr="00164735" w:rsidRDefault="003B1BB6" w:rsidP="004149DE">
      <w:pPr>
        <w:pStyle w:val="BodyTextMain"/>
        <w:rPr>
          <w:lang w:val="en-GB"/>
        </w:rPr>
      </w:pPr>
    </w:p>
    <w:p w14:paraId="20DD6813" w14:textId="1995C714" w:rsidR="003B1BB6" w:rsidRPr="00164735" w:rsidRDefault="003B1BB6" w:rsidP="004149DE">
      <w:pPr>
        <w:pStyle w:val="BodyTextMain"/>
        <w:rPr>
          <w:lang w:val="en-GB"/>
        </w:rPr>
      </w:pPr>
      <w:r w:rsidRPr="00164735">
        <w:rPr>
          <w:lang w:val="en-GB"/>
        </w:rPr>
        <w:t xml:space="preserve">SingPost also addressed remuneration as part of its salary structure review. </w:t>
      </w:r>
      <w:r w:rsidR="008928E7" w:rsidRPr="00164735">
        <w:rPr>
          <w:lang w:val="en-GB"/>
        </w:rPr>
        <w:t>As of</w:t>
      </w:r>
      <w:r w:rsidRPr="00164735">
        <w:rPr>
          <w:lang w:val="en-GB"/>
        </w:rPr>
        <w:t xml:space="preserve"> February </w:t>
      </w:r>
      <w:r w:rsidR="008928E7" w:rsidRPr="00164735">
        <w:rPr>
          <w:lang w:val="en-GB"/>
        </w:rPr>
        <w:t xml:space="preserve">1, </w:t>
      </w:r>
      <w:r w:rsidRPr="00164735">
        <w:rPr>
          <w:lang w:val="en-GB"/>
        </w:rPr>
        <w:t xml:space="preserve">2019, </w:t>
      </w:r>
      <w:r w:rsidR="008928E7" w:rsidRPr="00164735">
        <w:rPr>
          <w:lang w:val="en-GB"/>
        </w:rPr>
        <w:t>workers would receive higher pay with</w:t>
      </w:r>
      <w:r w:rsidRPr="00164735">
        <w:rPr>
          <w:lang w:val="en-GB"/>
        </w:rPr>
        <w:t xml:space="preserve"> incentives for successful deliveries of trackable items to </w:t>
      </w:r>
      <w:r w:rsidR="008928E7" w:rsidRPr="00164735">
        <w:rPr>
          <w:lang w:val="en-GB"/>
        </w:rPr>
        <w:t xml:space="preserve">the customer’s </w:t>
      </w:r>
      <w:r w:rsidRPr="00164735">
        <w:rPr>
          <w:lang w:val="en-GB"/>
        </w:rPr>
        <w:t>doorstep.</w:t>
      </w:r>
      <w:r w:rsidRPr="00164735">
        <w:rPr>
          <w:vertAlign w:val="superscript"/>
          <w:lang w:val="en-GB"/>
        </w:rPr>
        <w:endnoteReference w:id="43"/>
      </w:r>
      <w:r w:rsidRPr="00164735">
        <w:rPr>
          <w:lang w:val="en-GB"/>
        </w:rPr>
        <w:t xml:space="preserve"> </w:t>
      </w:r>
      <w:r w:rsidR="008928E7" w:rsidRPr="00164735">
        <w:rPr>
          <w:lang w:val="en-GB"/>
        </w:rPr>
        <w:t>M</w:t>
      </w:r>
      <w:r w:rsidRPr="00164735">
        <w:rPr>
          <w:lang w:val="en-GB"/>
        </w:rPr>
        <w:t>ail delivery s</w:t>
      </w:r>
      <w:r w:rsidR="008928E7" w:rsidRPr="00164735">
        <w:rPr>
          <w:lang w:val="en-GB"/>
        </w:rPr>
        <w:t>hifts</w:t>
      </w:r>
      <w:r w:rsidRPr="00164735">
        <w:rPr>
          <w:lang w:val="en-GB"/>
        </w:rPr>
        <w:t xml:space="preserve"> would </w:t>
      </w:r>
      <w:r w:rsidR="008928E7" w:rsidRPr="00164735">
        <w:rPr>
          <w:lang w:val="en-GB"/>
        </w:rPr>
        <w:t xml:space="preserve">also </w:t>
      </w:r>
      <w:r w:rsidRPr="00164735">
        <w:rPr>
          <w:lang w:val="en-GB"/>
        </w:rPr>
        <w:t xml:space="preserve">be extended to weekday evenings and Saturdays to reduce missed deliveries. </w:t>
      </w:r>
      <w:r w:rsidR="007F5F21">
        <w:rPr>
          <w:lang w:val="en-GB"/>
        </w:rPr>
        <w:t xml:space="preserve">Those </w:t>
      </w:r>
      <w:r w:rsidR="008928E7" w:rsidRPr="00164735">
        <w:rPr>
          <w:lang w:val="en-GB"/>
        </w:rPr>
        <w:t>workers</w:t>
      </w:r>
      <w:r w:rsidRPr="00164735">
        <w:rPr>
          <w:lang w:val="en-GB"/>
        </w:rPr>
        <w:t xml:space="preserve"> who volunteer</w:t>
      </w:r>
      <w:r w:rsidR="008928E7" w:rsidRPr="00164735">
        <w:rPr>
          <w:lang w:val="en-GB"/>
        </w:rPr>
        <w:t>ed</w:t>
      </w:r>
      <w:r w:rsidRPr="00164735">
        <w:rPr>
          <w:lang w:val="en-GB"/>
        </w:rPr>
        <w:t xml:space="preserve"> for the </w:t>
      </w:r>
      <w:r w:rsidR="008928E7" w:rsidRPr="00164735">
        <w:rPr>
          <w:lang w:val="en-GB"/>
        </w:rPr>
        <w:t>new shifts</w:t>
      </w:r>
      <w:r w:rsidR="007F5F21">
        <w:rPr>
          <w:lang w:val="en-GB"/>
        </w:rPr>
        <w:t xml:space="preserve"> would receive overtime pay</w:t>
      </w:r>
      <w:r w:rsidRPr="00164735">
        <w:rPr>
          <w:lang w:val="en-GB"/>
        </w:rPr>
        <w:t xml:space="preserve">. SingPost also aimed </w:t>
      </w:r>
      <w:r w:rsidR="008928E7" w:rsidRPr="00164735">
        <w:rPr>
          <w:lang w:val="en-GB"/>
        </w:rPr>
        <w:t xml:space="preserve">to </w:t>
      </w:r>
      <w:r w:rsidRPr="00164735">
        <w:rPr>
          <w:lang w:val="en-GB"/>
        </w:rPr>
        <w:t>improve service levels</w:t>
      </w:r>
      <w:r w:rsidR="008928E7" w:rsidRPr="00164735">
        <w:rPr>
          <w:lang w:val="en-GB"/>
        </w:rPr>
        <w:t xml:space="preserve"> at its core mail delivery service</w:t>
      </w:r>
      <w:r w:rsidRPr="00164735">
        <w:rPr>
          <w:lang w:val="en-GB"/>
        </w:rPr>
        <w:t xml:space="preserve">. Coutts announced </w:t>
      </w:r>
      <w:r w:rsidR="008928E7" w:rsidRPr="00164735">
        <w:rPr>
          <w:lang w:val="en-GB"/>
        </w:rPr>
        <w:t>other</w:t>
      </w:r>
      <w:r w:rsidRPr="00164735">
        <w:rPr>
          <w:lang w:val="en-GB"/>
        </w:rPr>
        <w:t xml:space="preserve"> longer-term measures to address other issues raised. SingPost w</w:t>
      </w:r>
      <w:r w:rsidR="004E3496" w:rsidRPr="00164735">
        <w:rPr>
          <w:lang w:val="en-GB"/>
        </w:rPr>
        <w:t>ould</w:t>
      </w:r>
      <w:r w:rsidRPr="00164735">
        <w:rPr>
          <w:lang w:val="en-GB"/>
        </w:rPr>
        <w:t xml:space="preserve"> also </w:t>
      </w:r>
      <w:r w:rsidR="008928E7" w:rsidRPr="00164735">
        <w:rPr>
          <w:lang w:val="en-GB"/>
        </w:rPr>
        <w:t>introduce</w:t>
      </w:r>
      <w:r w:rsidRPr="00164735">
        <w:rPr>
          <w:lang w:val="en-GB"/>
        </w:rPr>
        <w:t xml:space="preserve"> new technology and infrastructure to </w:t>
      </w:r>
      <w:r w:rsidR="008928E7" w:rsidRPr="00164735">
        <w:rPr>
          <w:lang w:val="en-GB"/>
        </w:rPr>
        <w:t>improve</w:t>
      </w:r>
      <w:r w:rsidRPr="00164735">
        <w:rPr>
          <w:lang w:val="en-GB"/>
        </w:rPr>
        <w:t xml:space="preserve"> the delivery process</w:t>
      </w:r>
      <w:r w:rsidR="008928E7" w:rsidRPr="00164735">
        <w:rPr>
          <w:lang w:val="en-GB"/>
        </w:rPr>
        <w:t xml:space="preserve"> according to a specific timeline (see Exhibit 3)</w:t>
      </w:r>
      <w:r w:rsidRPr="00164735">
        <w:rPr>
          <w:lang w:val="en-GB"/>
        </w:rPr>
        <w:t>.</w:t>
      </w:r>
      <w:r w:rsidRPr="00164735">
        <w:rPr>
          <w:vertAlign w:val="superscript"/>
          <w:lang w:val="en-GB"/>
        </w:rPr>
        <w:endnoteReference w:id="44"/>
      </w:r>
    </w:p>
    <w:p w14:paraId="264E2A90" w14:textId="67F4C9F6" w:rsidR="003B1BB6" w:rsidRPr="00164735" w:rsidRDefault="003B1BB6" w:rsidP="004149DE">
      <w:pPr>
        <w:pStyle w:val="BodyTextMain"/>
        <w:rPr>
          <w:lang w:val="en-GB"/>
        </w:rPr>
      </w:pPr>
    </w:p>
    <w:p w14:paraId="34F4C3DA" w14:textId="77777777" w:rsidR="003B1BB6" w:rsidRPr="00164735" w:rsidRDefault="003B1BB6" w:rsidP="004149DE">
      <w:pPr>
        <w:pStyle w:val="BodyTextMain"/>
        <w:rPr>
          <w:lang w:val="en-GB"/>
        </w:rPr>
      </w:pPr>
    </w:p>
    <w:p w14:paraId="68EE61F0" w14:textId="77777777" w:rsidR="003B1BB6" w:rsidRPr="00164735" w:rsidRDefault="003B1BB6" w:rsidP="004149DE">
      <w:pPr>
        <w:pStyle w:val="Casehead2"/>
        <w:rPr>
          <w:rFonts w:eastAsia="Proxima Nova"/>
          <w:lang w:val="en-GB"/>
        </w:rPr>
      </w:pPr>
      <w:r w:rsidRPr="00164735">
        <w:rPr>
          <w:rFonts w:eastAsia="Proxima Nova"/>
          <w:lang w:val="en-GB"/>
        </w:rPr>
        <w:t>Other Implications</w:t>
      </w:r>
    </w:p>
    <w:p w14:paraId="5A3306D5" w14:textId="77777777" w:rsidR="003B1BB6" w:rsidRPr="00164735" w:rsidRDefault="003B1BB6" w:rsidP="004149DE">
      <w:pPr>
        <w:pStyle w:val="BodyTextMain"/>
        <w:rPr>
          <w:lang w:val="en-GB"/>
        </w:rPr>
      </w:pPr>
    </w:p>
    <w:p w14:paraId="1C302781" w14:textId="2426181E" w:rsidR="003B1BB6" w:rsidRPr="00164735" w:rsidRDefault="006D58D7" w:rsidP="004149DE">
      <w:pPr>
        <w:pStyle w:val="BodyTextMain"/>
        <w:rPr>
          <w:rFonts w:eastAsia="Proxima Nova"/>
          <w:b/>
          <w:lang w:val="en-GB"/>
        </w:rPr>
      </w:pPr>
      <w:r w:rsidRPr="00164735">
        <w:rPr>
          <w:lang w:val="en-GB"/>
        </w:rPr>
        <w:t xml:space="preserve">In February 2019, </w:t>
      </w:r>
      <w:r w:rsidR="007F5F21" w:rsidRPr="00164735">
        <w:rPr>
          <w:lang w:val="en-GB"/>
        </w:rPr>
        <w:t xml:space="preserve">Infocomm Media Development Authority </w:t>
      </w:r>
      <w:r w:rsidR="003B1BB6" w:rsidRPr="00164735">
        <w:rPr>
          <w:lang w:val="en-GB"/>
        </w:rPr>
        <w:t xml:space="preserve">fined </w:t>
      </w:r>
      <w:r w:rsidR="007F5F21">
        <w:rPr>
          <w:lang w:val="en-GB"/>
        </w:rPr>
        <w:t xml:space="preserve">SingPost </w:t>
      </w:r>
      <w:r w:rsidR="00BC39D5">
        <w:rPr>
          <w:lang w:val="en-GB"/>
        </w:rPr>
        <w:t>S</w:t>
      </w:r>
      <w:r w:rsidR="003B1BB6" w:rsidRPr="00164735">
        <w:rPr>
          <w:lang w:val="en-GB"/>
        </w:rPr>
        <w:t xml:space="preserve">$100,000 for a series of service lapses </w:t>
      </w:r>
      <w:r w:rsidR="00420216" w:rsidRPr="00164735">
        <w:rPr>
          <w:lang w:val="en-GB"/>
        </w:rPr>
        <w:t>that occurred</w:t>
      </w:r>
      <w:r w:rsidR="003B1BB6" w:rsidRPr="00164735">
        <w:rPr>
          <w:lang w:val="en-GB"/>
        </w:rPr>
        <w:t xml:space="preserve"> in 2017. In May 2017, SingPost </w:t>
      </w:r>
      <w:r w:rsidRPr="00164735">
        <w:rPr>
          <w:lang w:val="en-GB"/>
        </w:rPr>
        <w:t xml:space="preserve">had </w:t>
      </w:r>
      <w:r w:rsidR="003B1BB6" w:rsidRPr="00164735">
        <w:rPr>
          <w:lang w:val="en-GB"/>
        </w:rPr>
        <w:t xml:space="preserve">failed </w:t>
      </w:r>
      <w:r w:rsidRPr="00164735">
        <w:rPr>
          <w:lang w:val="en-GB"/>
        </w:rPr>
        <w:t>to achieve the standard of</w:t>
      </w:r>
      <w:r w:rsidR="003B1BB6" w:rsidRPr="00164735">
        <w:rPr>
          <w:lang w:val="en-GB"/>
        </w:rPr>
        <w:t xml:space="preserve"> deliver</w:t>
      </w:r>
      <w:r w:rsidRPr="00164735">
        <w:rPr>
          <w:lang w:val="en-GB"/>
        </w:rPr>
        <w:t>ing</w:t>
      </w:r>
      <w:r w:rsidR="003B1BB6" w:rsidRPr="00164735">
        <w:rPr>
          <w:lang w:val="en-GB"/>
        </w:rPr>
        <w:t xml:space="preserve"> at least 99</w:t>
      </w:r>
      <w:r w:rsidR="00420216" w:rsidRPr="00164735">
        <w:rPr>
          <w:lang w:val="en-GB"/>
        </w:rPr>
        <w:t xml:space="preserve"> per cent</w:t>
      </w:r>
      <w:r w:rsidR="003B1BB6" w:rsidRPr="00164735">
        <w:rPr>
          <w:lang w:val="en-GB"/>
        </w:rPr>
        <w:t xml:space="preserve"> of local basic letters within </w:t>
      </w:r>
      <w:r w:rsidR="00420216" w:rsidRPr="00164735">
        <w:rPr>
          <w:lang w:val="en-GB"/>
        </w:rPr>
        <w:t xml:space="preserve">the </w:t>
      </w:r>
      <w:r w:rsidR="003B1BB6" w:rsidRPr="00164735">
        <w:rPr>
          <w:lang w:val="en-GB"/>
        </w:rPr>
        <w:t xml:space="preserve">Central Business District by the next working day. Later in the same year, it </w:t>
      </w:r>
      <w:r w:rsidRPr="00164735">
        <w:rPr>
          <w:lang w:val="en-GB"/>
        </w:rPr>
        <w:t xml:space="preserve">had </w:t>
      </w:r>
      <w:r w:rsidR="00420216" w:rsidRPr="00164735">
        <w:rPr>
          <w:lang w:val="en-GB"/>
        </w:rPr>
        <w:t>failed to</w:t>
      </w:r>
      <w:r w:rsidR="003B1BB6" w:rsidRPr="00164735">
        <w:rPr>
          <w:lang w:val="en-GB"/>
        </w:rPr>
        <w:t xml:space="preserve"> achieve </w:t>
      </w:r>
      <w:r w:rsidR="00BC39D5">
        <w:rPr>
          <w:lang w:val="en-GB"/>
        </w:rPr>
        <w:t xml:space="preserve">both </w:t>
      </w:r>
      <w:r w:rsidR="003B1BB6" w:rsidRPr="00164735">
        <w:rPr>
          <w:lang w:val="en-GB"/>
        </w:rPr>
        <w:t>100</w:t>
      </w:r>
      <w:r w:rsidR="00420216" w:rsidRPr="00164735">
        <w:rPr>
          <w:lang w:val="en-GB"/>
        </w:rPr>
        <w:t xml:space="preserve"> per cent</w:t>
      </w:r>
      <w:r w:rsidR="003B1BB6" w:rsidRPr="00164735">
        <w:rPr>
          <w:lang w:val="en-GB"/>
        </w:rPr>
        <w:t xml:space="preserve"> delivery of local basic letters </w:t>
      </w:r>
      <w:r w:rsidR="00420216" w:rsidRPr="00164735">
        <w:rPr>
          <w:lang w:val="en-GB"/>
        </w:rPr>
        <w:t>within</w:t>
      </w:r>
      <w:r w:rsidR="003B1BB6" w:rsidRPr="00164735">
        <w:rPr>
          <w:lang w:val="en-GB"/>
        </w:rPr>
        <w:t xml:space="preserve"> two working days for </w:t>
      </w:r>
      <w:r w:rsidR="00420216" w:rsidRPr="00164735">
        <w:rPr>
          <w:lang w:val="en-GB"/>
        </w:rPr>
        <w:t xml:space="preserve">a period of </w:t>
      </w:r>
      <w:r w:rsidR="003B1BB6" w:rsidRPr="00164735">
        <w:rPr>
          <w:lang w:val="en-GB"/>
        </w:rPr>
        <w:t>five months and 100</w:t>
      </w:r>
      <w:r w:rsidR="00420216" w:rsidRPr="00164735">
        <w:rPr>
          <w:lang w:val="en-GB"/>
        </w:rPr>
        <w:t xml:space="preserve"> per cent</w:t>
      </w:r>
      <w:r w:rsidR="003B1BB6" w:rsidRPr="00164735">
        <w:rPr>
          <w:lang w:val="en-GB"/>
        </w:rPr>
        <w:t xml:space="preserve"> </w:t>
      </w:r>
      <w:r w:rsidR="00BC39D5">
        <w:rPr>
          <w:lang w:val="en-GB"/>
        </w:rPr>
        <w:t xml:space="preserve">delivery </w:t>
      </w:r>
      <w:r w:rsidR="003B1BB6" w:rsidRPr="00164735">
        <w:rPr>
          <w:lang w:val="en-GB"/>
        </w:rPr>
        <w:t xml:space="preserve">of registered mail for </w:t>
      </w:r>
      <w:r w:rsidRPr="00164735">
        <w:rPr>
          <w:lang w:val="en-GB"/>
        </w:rPr>
        <w:t xml:space="preserve">a period of </w:t>
      </w:r>
      <w:r w:rsidR="003B1BB6" w:rsidRPr="00164735">
        <w:rPr>
          <w:lang w:val="en-GB"/>
        </w:rPr>
        <w:t xml:space="preserve">three months. </w:t>
      </w:r>
      <w:r w:rsidRPr="00164735">
        <w:rPr>
          <w:lang w:val="en-GB"/>
        </w:rPr>
        <w:t>Although the February 2019 penalty was</w:t>
      </w:r>
      <w:r w:rsidR="003B1BB6" w:rsidRPr="00164735">
        <w:rPr>
          <w:lang w:val="en-GB"/>
        </w:rPr>
        <w:t xml:space="preserve"> the </w:t>
      </w:r>
      <w:r w:rsidRPr="00164735">
        <w:rPr>
          <w:lang w:val="en-GB"/>
        </w:rPr>
        <w:t xml:space="preserve">heaviest fine ever levied by the </w:t>
      </w:r>
      <w:r w:rsidR="003B1BB6" w:rsidRPr="00164735">
        <w:rPr>
          <w:lang w:val="en-GB"/>
        </w:rPr>
        <w:t>national agency</w:t>
      </w:r>
      <w:r w:rsidRPr="00164735">
        <w:rPr>
          <w:lang w:val="en-GB"/>
        </w:rPr>
        <w:t>,</w:t>
      </w:r>
      <w:r w:rsidR="003B1BB6" w:rsidRPr="00164735">
        <w:rPr>
          <w:vertAlign w:val="superscript"/>
          <w:lang w:val="en-GB"/>
        </w:rPr>
        <w:endnoteReference w:id="45"/>
      </w:r>
      <w:r w:rsidR="003B1BB6" w:rsidRPr="00164735">
        <w:rPr>
          <w:lang w:val="en-GB"/>
        </w:rPr>
        <w:t xml:space="preserve"> concerns were </w:t>
      </w:r>
      <w:r w:rsidRPr="00164735">
        <w:rPr>
          <w:lang w:val="en-GB"/>
        </w:rPr>
        <w:t>raised</w:t>
      </w:r>
      <w:r w:rsidR="003B1BB6" w:rsidRPr="00164735">
        <w:rPr>
          <w:lang w:val="en-GB"/>
        </w:rPr>
        <w:t xml:space="preserve"> in </w:t>
      </w:r>
      <w:r w:rsidR="00BC39D5">
        <w:rPr>
          <w:lang w:val="en-GB"/>
        </w:rPr>
        <w:t>Singapore’s P</w:t>
      </w:r>
      <w:r w:rsidR="003B1BB6" w:rsidRPr="00164735">
        <w:rPr>
          <w:lang w:val="en-GB"/>
        </w:rPr>
        <w:t xml:space="preserve">arliament </w:t>
      </w:r>
      <w:r w:rsidRPr="00164735">
        <w:rPr>
          <w:lang w:val="en-GB"/>
        </w:rPr>
        <w:t>regarding</w:t>
      </w:r>
      <w:r w:rsidR="003B1BB6" w:rsidRPr="00164735">
        <w:rPr>
          <w:lang w:val="en-GB"/>
        </w:rPr>
        <w:t xml:space="preserve"> the adequacy of </w:t>
      </w:r>
      <w:r w:rsidRPr="00164735">
        <w:rPr>
          <w:lang w:val="en-GB"/>
        </w:rPr>
        <w:t>the</w:t>
      </w:r>
      <w:r w:rsidR="003B1BB6" w:rsidRPr="00164735">
        <w:rPr>
          <w:lang w:val="en-GB"/>
        </w:rPr>
        <w:t xml:space="preserve"> fine</w:t>
      </w:r>
      <w:r w:rsidR="00D56CF5" w:rsidRPr="00164735">
        <w:rPr>
          <w:lang w:val="en-GB"/>
        </w:rPr>
        <w:t>, considering that</w:t>
      </w:r>
      <w:r w:rsidR="003B1BB6" w:rsidRPr="00164735">
        <w:rPr>
          <w:lang w:val="en-GB"/>
        </w:rPr>
        <w:t xml:space="preserve"> nine service failures </w:t>
      </w:r>
      <w:r w:rsidR="00BC39D5">
        <w:rPr>
          <w:lang w:val="en-GB"/>
        </w:rPr>
        <w:t>had been</w:t>
      </w:r>
      <w:r w:rsidR="00BC39D5" w:rsidRPr="00164735">
        <w:rPr>
          <w:lang w:val="en-GB"/>
        </w:rPr>
        <w:t xml:space="preserve"> </w:t>
      </w:r>
      <w:r w:rsidR="00D56CF5" w:rsidRPr="00164735">
        <w:rPr>
          <w:lang w:val="en-GB"/>
        </w:rPr>
        <w:t xml:space="preserve">recorded </w:t>
      </w:r>
      <w:r w:rsidR="003B1BB6" w:rsidRPr="00164735">
        <w:rPr>
          <w:lang w:val="en-GB"/>
        </w:rPr>
        <w:t xml:space="preserve">in </w:t>
      </w:r>
      <w:r w:rsidRPr="00164735">
        <w:rPr>
          <w:lang w:val="en-GB"/>
        </w:rPr>
        <w:t>one year</w:t>
      </w:r>
      <w:r w:rsidR="003B1BB6" w:rsidRPr="00164735">
        <w:rPr>
          <w:lang w:val="en-GB"/>
        </w:rPr>
        <w:t>.</w:t>
      </w:r>
      <w:r w:rsidR="00142CBE" w:rsidRPr="00164735">
        <w:rPr>
          <w:rStyle w:val="EndnoteReference"/>
          <w:lang w:val="en-GB"/>
        </w:rPr>
        <w:endnoteReference w:id="46"/>
      </w:r>
      <w:r w:rsidR="003B1BB6" w:rsidRPr="00164735">
        <w:rPr>
          <w:lang w:val="en-GB"/>
        </w:rPr>
        <w:t xml:space="preserve"> </w:t>
      </w:r>
    </w:p>
    <w:p w14:paraId="0A93FFE6" w14:textId="77777777" w:rsidR="00420216" w:rsidRPr="00164735" w:rsidRDefault="00420216" w:rsidP="00652DC5">
      <w:pPr>
        <w:pStyle w:val="BodyTextMain"/>
        <w:rPr>
          <w:rFonts w:eastAsia="Proxima Nova"/>
          <w:lang w:val="en-GB"/>
        </w:rPr>
      </w:pPr>
    </w:p>
    <w:p w14:paraId="6F1E03A3" w14:textId="77777777" w:rsidR="00D56CF5" w:rsidRPr="00164735" w:rsidRDefault="00D56CF5" w:rsidP="00652DC5">
      <w:pPr>
        <w:pStyle w:val="BodyTextMain"/>
        <w:rPr>
          <w:rFonts w:eastAsia="Proxima Nova"/>
          <w:lang w:val="en-GB"/>
        </w:rPr>
      </w:pPr>
    </w:p>
    <w:p w14:paraId="33327EC1" w14:textId="5747CC6F" w:rsidR="003B1BB6" w:rsidRPr="00164735" w:rsidRDefault="003B1BB6" w:rsidP="00055818">
      <w:pPr>
        <w:pStyle w:val="Casehead1"/>
        <w:rPr>
          <w:rFonts w:eastAsia="Proxima Nova"/>
          <w:lang w:val="en-GB"/>
        </w:rPr>
      </w:pPr>
      <w:r w:rsidRPr="00164735">
        <w:rPr>
          <w:rFonts w:eastAsia="Proxima Nova"/>
          <w:lang w:val="en-GB"/>
        </w:rPr>
        <w:t xml:space="preserve">Growth in </w:t>
      </w:r>
      <w:r w:rsidR="00DE59A8" w:rsidRPr="00164735">
        <w:rPr>
          <w:rFonts w:eastAsia="Proxima Nova"/>
          <w:lang w:val="en-GB"/>
        </w:rPr>
        <w:t>E-c</w:t>
      </w:r>
      <w:r w:rsidRPr="00164735">
        <w:rPr>
          <w:rFonts w:eastAsia="Proxima Nova"/>
          <w:lang w:val="en-GB"/>
        </w:rPr>
        <w:t>ommerce: Three-Year Transformation Plan</w:t>
      </w:r>
    </w:p>
    <w:p w14:paraId="0C079ECF" w14:textId="77777777" w:rsidR="003B1BB6" w:rsidRPr="00164735" w:rsidRDefault="003B1BB6" w:rsidP="004149DE">
      <w:pPr>
        <w:pStyle w:val="BodyTextMain"/>
        <w:rPr>
          <w:lang w:val="en-GB"/>
        </w:rPr>
      </w:pPr>
    </w:p>
    <w:p w14:paraId="6F248386" w14:textId="706B1A90" w:rsidR="0053353D" w:rsidRPr="00164735" w:rsidRDefault="003B1BB6" w:rsidP="004149DE">
      <w:pPr>
        <w:pStyle w:val="BodyTextMain"/>
        <w:rPr>
          <w:lang w:val="en-GB"/>
        </w:rPr>
      </w:pPr>
      <w:r w:rsidRPr="00164735">
        <w:rPr>
          <w:lang w:val="en-GB"/>
        </w:rPr>
        <w:t>In addition to improving its operational procedure</w:t>
      </w:r>
      <w:r w:rsidR="006D58D7" w:rsidRPr="00164735">
        <w:rPr>
          <w:lang w:val="en-GB"/>
        </w:rPr>
        <w:t>s</w:t>
      </w:r>
      <w:r w:rsidRPr="00164735">
        <w:rPr>
          <w:lang w:val="en-GB"/>
        </w:rPr>
        <w:t xml:space="preserve"> to offer reliable postal services, SingPost s</w:t>
      </w:r>
      <w:r w:rsidR="004E3496" w:rsidRPr="00164735">
        <w:rPr>
          <w:lang w:val="en-GB"/>
        </w:rPr>
        <w:t>ought</w:t>
      </w:r>
      <w:r w:rsidRPr="00164735">
        <w:rPr>
          <w:lang w:val="en-GB"/>
        </w:rPr>
        <w:t xml:space="preserve"> to develop new revenue streams from the growing e</w:t>
      </w:r>
      <w:r w:rsidR="00DE59A8" w:rsidRPr="00164735">
        <w:rPr>
          <w:lang w:val="en-GB"/>
        </w:rPr>
        <w:t>-c</w:t>
      </w:r>
      <w:r w:rsidRPr="00164735">
        <w:rPr>
          <w:lang w:val="en-GB"/>
        </w:rPr>
        <w:t>ommerce trend. To strengthen its foothold in the e</w:t>
      </w:r>
      <w:r w:rsidR="00DE59A8" w:rsidRPr="00164735">
        <w:rPr>
          <w:lang w:val="en-GB"/>
        </w:rPr>
        <w:t>-c</w:t>
      </w:r>
      <w:r w:rsidRPr="00164735">
        <w:rPr>
          <w:lang w:val="en-GB"/>
        </w:rPr>
        <w:t xml:space="preserve">ommerce logistic market and counter the </w:t>
      </w:r>
      <w:r w:rsidR="006D58D7" w:rsidRPr="00164735">
        <w:rPr>
          <w:lang w:val="en-GB"/>
        </w:rPr>
        <w:t>drop</w:t>
      </w:r>
      <w:r w:rsidRPr="00164735">
        <w:rPr>
          <w:lang w:val="en-GB"/>
        </w:rPr>
        <w:t xml:space="preserve"> in domestic </w:t>
      </w:r>
      <w:r w:rsidR="006D58D7" w:rsidRPr="00164735">
        <w:rPr>
          <w:lang w:val="en-GB"/>
        </w:rPr>
        <w:t>postal service</w:t>
      </w:r>
      <w:r w:rsidRPr="00164735">
        <w:rPr>
          <w:lang w:val="en-GB"/>
        </w:rPr>
        <w:t>, SingPost developed a transformation strategy for its post</w:t>
      </w:r>
      <w:r w:rsidR="006D58D7" w:rsidRPr="00164735">
        <w:rPr>
          <w:lang w:val="en-GB"/>
        </w:rPr>
        <w:t>al</w:t>
      </w:r>
      <w:r w:rsidRPr="00164735">
        <w:rPr>
          <w:lang w:val="en-GB"/>
        </w:rPr>
        <w:t xml:space="preserve"> and logistic networks, to be rolled out progressively over a period of three years. With a goal to become the regional last</w:t>
      </w:r>
      <w:r w:rsidR="006D58D7" w:rsidRPr="00164735">
        <w:rPr>
          <w:lang w:val="en-GB"/>
        </w:rPr>
        <w:t xml:space="preserve"> </w:t>
      </w:r>
      <w:r w:rsidRPr="00164735">
        <w:rPr>
          <w:lang w:val="en-GB"/>
        </w:rPr>
        <w:t>mile delivery and urban logistic partner of choice, SingPost built up new capabilities on its existing e-commerce logistic solutions</w:t>
      </w:r>
      <w:r w:rsidR="006D58D7" w:rsidRPr="00164735">
        <w:rPr>
          <w:lang w:val="en-GB"/>
        </w:rPr>
        <w:t>,</w:t>
      </w:r>
      <w:r w:rsidRPr="00164735">
        <w:rPr>
          <w:lang w:val="en-GB"/>
        </w:rPr>
        <w:t xml:space="preserve"> such as front</w:t>
      </w:r>
      <w:r w:rsidR="006D58D7" w:rsidRPr="00164735">
        <w:rPr>
          <w:lang w:val="en-GB"/>
        </w:rPr>
        <w:t>-</w:t>
      </w:r>
      <w:r w:rsidRPr="00164735">
        <w:rPr>
          <w:lang w:val="en-GB"/>
        </w:rPr>
        <w:t>end web</w:t>
      </w:r>
      <w:r w:rsidR="006D58D7" w:rsidRPr="00164735">
        <w:rPr>
          <w:lang w:val="en-GB"/>
        </w:rPr>
        <w:t>site</w:t>
      </w:r>
      <w:r w:rsidRPr="00164735">
        <w:rPr>
          <w:lang w:val="en-GB"/>
        </w:rPr>
        <w:t xml:space="preserve"> management, warehouse and fulfil</w:t>
      </w:r>
      <w:r w:rsidR="00BC39D5">
        <w:rPr>
          <w:lang w:val="en-GB"/>
        </w:rPr>
        <w:t>l</w:t>
      </w:r>
      <w:r w:rsidRPr="00164735">
        <w:rPr>
          <w:lang w:val="en-GB"/>
        </w:rPr>
        <w:t>ment, international freight forwarding</w:t>
      </w:r>
      <w:r w:rsidR="006D58D7" w:rsidRPr="00164735">
        <w:rPr>
          <w:lang w:val="en-GB"/>
        </w:rPr>
        <w:t>,</w:t>
      </w:r>
      <w:r w:rsidRPr="00164735">
        <w:rPr>
          <w:lang w:val="en-GB"/>
        </w:rPr>
        <w:t xml:space="preserve"> and last mile delivery.</w:t>
      </w:r>
      <w:r w:rsidR="0015433E" w:rsidRPr="00164735">
        <w:rPr>
          <w:vertAlign w:val="superscript"/>
          <w:lang w:val="en-GB"/>
        </w:rPr>
        <w:endnoteReference w:id="47"/>
      </w:r>
      <w:r w:rsidRPr="00164735">
        <w:rPr>
          <w:lang w:val="en-GB"/>
        </w:rPr>
        <w:t xml:space="preserve"> </w:t>
      </w:r>
    </w:p>
    <w:p w14:paraId="50653EB3" w14:textId="77777777" w:rsidR="0053353D" w:rsidRPr="00164735" w:rsidRDefault="0053353D" w:rsidP="004149DE">
      <w:pPr>
        <w:pStyle w:val="BodyTextMain"/>
        <w:rPr>
          <w:lang w:val="en-GB"/>
        </w:rPr>
      </w:pPr>
    </w:p>
    <w:p w14:paraId="33357CBE" w14:textId="1BFF69B5" w:rsidR="003B1BB6" w:rsidRPr="00164735" w:rsidRDefault="006D58D7" w:rsidP="004149DE">
      <w:pPr>
        <w:pStyle w:val="BodyTextMain"/>
        <w:rPr>
          <w:rFonts w:eastAsia="Proxima Nova"/>
          <w:b/>
          <w:lang w:val="en-GB"/>
        </w:rPr>
      </w:pPr>
      <w:r w:rsidRPr="00164735">
        <w:rPr>
          <w:lang w:val="en-GB"/>
        </w:rPr>
        <w:lastRenderedPageBreak/>
        <w:t>The</w:t>
      </w:r>
      <w:r w:rsidR="003B1BB6" w:rsidRPr="00164735">
        <w:rPr>
          <w:lang w:val="en-GB"/>
        </w:rPr>
        <w:t xml:space="preserve"> logistic</w:t>
      </w:r>
      <w:r w:rsidRPr="00164735">
        <w:rPr>
          <w:lang w:val="en-GB"/>
        </w:rPr>
        <w:t>s</w:t>
      </w:r>
      <w:r w:rsidR="003B1BB6" w:rsidRPr="00164735">
        <w:rPr>
          <w:lang w:val="en-GB"/>
        </w:rPr>
        <w:t xml:space="preserve"> </w:t>
      </w:r>
      <w:r w:rsidRPr="00164735">
        <w:rPr>
          <w:lang w:val="en-GB"/>
        </w:rPr>
        <w:t>service</w:t>
      </w:r>
      <w:r w:rsidR="003B1BB6" w:rsidRPr="00164735">
        <w:rPr>
          <w:lang w:val="en-GB"/>
        </w:rPr>
        <w:t xml:space="preserve"> Last Mile Platform was set up in 2018 to synchronize various last</w:t>
      </w:r>
      <w:r w:rsidRPr="00164735">
        <w:rPr>
          <w:lang w:val="en-GB"/>
        </w:rPr>
        <w:t xml:space="preserve"> </w:t>
      </w:r>
      <w:r w:rsidR="003B1BB6" w:rsidRPr="00164735">
        <w:rPr>
          <w:lang w:val="en-GB"/>
        </w:rPr>
        <w:t>mile delivery solutions (e.</w:t>
      </w:r>
      <w:r w:rsidRPr="00164735">
        <w:rPr>
          <w:lang w:val="en-GB"/>
        </w:rPr>
        <w:t>g.,</w:t>
      </w:r>
      <w:r w:rsidR="003B1BB6" w:rsidRPr="00164735">
        <w:rPr>
          <w:lang w:val="en-GB"/>
        </w:rPr>
        <w:t xml:space="preserve"> courier service, collection points, and parcel</w:t>
      </w:r>
      <w:r w:rsidRPr="00164735">
        <w:rPr>
          <w:lang w:val="en-GB"/>
        </w:rPr>
        <w:t xml:space="preserve"> </w:t>
      </w:r>
      <w:r w:rsidR="003B1BB6" w:rsidRPr="00164735">
        <w:rPr>
          <w:lang w:val="en-GB"/>
        </w:rPr>
        <w:t xml:space="preserve">lockers) into one platform. The platform was </w:t>
      </w:r>
      <w:r w:rsidRPr="00164735">
        <w:rPr>
          <w:lang w:val="en-GB"/>
        </w:rPr>
        <w:t>expected</w:t>
      </w:r>
      <w:r w:rsidR="003B1BB6" w:rsidRPr="00164735">
        <w:rPr>
          <w:lang w:val="en-GB"/>
        </w:rPr>
        <w:t xml:space="preserve"> to enable enhanced flexibility, convenience</w:t>
      </w:r>
      <w:r w:rsidRPr="00164735">
        <w:rPr>
          <w:lang w:val="en-GB"/>
        </w:rPr>
        <w:t>,</w:t>
      </w:r>
      <w:r w:rsidR="003B1BB6" w:rsidRPr="00164735">
        <w:rPr>
          <w:lang w:val="en-GB"/>
        </w:rPr>
        <w:t xml:space="preserve"> and control for customers</w:t>
      </w:r>
      <w:r w:rsidRPr="00164735">
        <w:rPr>
          <w:lang w:val="en-GB"/>
        </w:rPr>
        <w:t>. I</w:t>
      </w:r>
      <w:r w:rsidR="003B1BB6" w:rsidRPr="00164735">
        <w:rPr>
          <w:lang w:val="en-GB"/>
        </w:rPr>
        <w:t>t merge</w:t>
      </w:r>
      <w:r w:rsidRPr="00164735">
        <w:rPr>
          <w:lang w:val="en-GB"/>
        </w:rPr>
        <w:t>d</w:t>
      </w:r>
      <w:r w:rsidR="003B1BB6" w:rsidRPr="00164735">
        <w:rPr>
          <w:lang w:val="en-GB"/>
        </w:rPr>
        <w:t xml:space="preserve"> services from multiple retailers and logistic providers from across Southeast Asia, allowing customers to obtain their digital purchases from any last</w:t>
      </w:r>
      <w:r w:rsidRPr="00164735">
        <w:rPr>
          <w:lang w:val="en-GB"/>
        </w:rPr>
        <w:t xml:space="preserve"> </w:t>
      </w:r>
      <w:r w:rsidR="003B1BB6" w:rsidRPr="00164735">
        <w:rPr>
          <w:lang w:val="en-GB"/>
        </w:rPr>
        <w:t>mile service provider on the network.</w:t>
      </w:r>
      <w:r w:rsidR="00EE365C" w:rsidRPr="00164735">
        <w:rPr>
          <w:rStyle w:val="EndnoteReference"/>
          <w:lang w:val="en-GB"/>
        </w:rPr>
        <w:endnoteReference w:id="48"/>
      </w:r>
    </w:p>
    <w:p w14:paraId="25FF6712" w14:textId="108B50A8" w:rsidR="003B1BB6" w:rsidRPr="00164735" w:rsidRDefault="003B1BB6" w:rsidP="004149DE">
      <w:pPr>
        <w:pStyle w:val="BodyTextMain"/>
        <w:rPr>
          <w:rFonts w:eastAsia="Proxima Nova"/>
          <w:lang w:val="en-GB"/>
        </w:rPr>
      </w:pPr>
    </w:p>
    <w:p w14:paraId="4BA2037B" w14:textId="587E2F13" w:rsidR="00055818" w:rsidRPr="00164735" w:rsidRDefault="00055818" w:rsidP="004149DE">
      <w:pPr>
        <w:pStyle w:val="BodyTextMain"/>
        <w:rPr>
          <w:rFonts w:eastAsia="Proxima Nova"/>
          <w:lang w:val="en-GB"/>
        </w:rPr>
      </w:pPr>
    </w:p>
    <w:p w14:paraId="7BE0CAAF" w14:textId="10C12461" w:rsidR="00055818" w:rsidRPr="00164735" w:rsidRDefault="00055818" w:rsidP="00055818">
      <w:pPr>
        <w:pStyle w:val="Casehead1"/>
        <w:rPr>
          <w:rFonts w:eastAsia="Proxima Nova"/>
          <w:lang w:val="en-GB"/>
        </w:rPr>
      </w:pPr>
      <w:r w:rsidRPr="00164735">
        <w:rPr>
          <w:rFonts w:eastAsia="Proxima Nova"/>
          <w:lang w:val="en-GB"/>
        </w:rPr>
        <w:t>MOVING FORWARD</w:t>
      </w:r>
    </w:p>
    <w:p w14:paraId="0FF64640" w14:textId="77777777" w:rsidR="00055818" w:rsidRPr="00164735" w:rsidRDefault="00055818" w:rsidP="004149DE">
      <w:pPr>
        <w:pStyle w:val="BodyTextMain"/>
        <w:rPr>
          <w:rFonts w:eastAsia="Proxima Nova"/>
          <w:lang w:val="en-GB"/>
        </w:rPr>
      </w:pPr>
    </w:p>
    <w:p w14:paraId="77607C6B" w14:textId="252DB52E" w:rsidR="004149DE" w:rsidRPr="00164735" w:rsidRDefault="009523C8" w:rsidP="004149DE">
      <w:pPr>
        <w:pStyle w:val="BodyTextMain"/>
        <w:rPr>
          <w:lang w:val="en-GB"/>
        </w:rPr>
      </w:pPr>
      <w:r w:rsidRPr="00164735">
        <w:rPr>
          <w:lang w:val="en-GB"/>
        </w:rPr>
        <w:t>By</w:t>
      </w:r>
      <w:r w:rsidR="003B1BB6" w:rsidRPr="00164735">
        <w:rPr>
          <w:lang w:val="en-GB"/>
        </w:rPr>
        <w:t xml:space="preserve"> early </w:t>
      </w:r>
      <w:r w:rsidR="0037752A">
        <w:rPr>
          <w:lang w:val="en-GB"/>
        </w:rPr>
        <w:t>April</w:t>
      </w:r>
      <w:r w:rsidR="003B1BB6" w:rsidRPr="00164735">
        <w:rPr>
          <w:lang w:val="en-GB"/>
        </w:rPr>
        <w:t xml:space="preserve"> 2019, </w:t>
      </w:r>
      <w:r w:rsidRPr="00164735">
        <w:rPr>
          <w:lang w:val="en-GB"/>
        </w:rPr>
        <w:t>SingPost</w:t>
      </w:r>
      <w:r w:rsidR="007D7009" w:rsidRPr="00164735">
        <w:rPr>
          <w:lang w:val="en-GB"/>
        </w:rPr>
        <w:t>’s</w:t>
      </w:r>
      <w:r w:rsidRPr="00164735">
        <w:rPr>
          <w:lang w:val="en-GB"/>
        </w:rPr>
        <w:t xml:space="preserve"> </w:t>
      </w:r>
      <w:r w:rsidR="003B1BB6" w:rsidRPr="00164735">
        <w:rPr>
          <w:lang w:val="en-GB"/>
        </w:rPr>
        <w:t xml:space="preserve">immediate operational changes were still in progress. </w:t>
      </w:r>
      <w:r w:rsidR="007D7009" w:rsidRPr="00164735">
        <w:rPr>
          <w:lang w:val="en-GB"/>
        </w:rPr>
        <w:t>Although the company</w:t>
      </w:r>
      <w:r w:rsidR="003B1BB6" w:rsidRPr="00164735">
        <w:rPr>
          <w:lang w:val="en-GB"/>
        </w:rPr>
        <w:t xml:space="preserve"> d</w:t>
      </w:r>
      <w:r w:rsidR="004E3496" w:rsidRPr="00164735">
        <w:rPr>
          <w:lang w:val="en-GB"/>
        </w:rPr>
        <w:t>id</w:t>
      </w:r>
      <w:r w:rsidR="003B1BB6" w:rsidRPr="00164735">
        <w:rPr>
          <w:lang w:val="en-GB"/>
        </w:rPr>
        <w:t xml:space="preserve"> not have a monopoly in the postal market, it h</w:t>
      </w:r>
      <w:r w:rsidR="004E3496" w:rsidRPr="00164735">
        <w:rPr>
          <w:lang w:val="en-GB"/>
        </w:rPr>
        <w:t>eld</w:t>
      </w:r>
      <w:r w:rsidR="003B1BB6" w:rsidRPr="00164735">
        <w:rPr>
          <w:lang w:val="en-GB"/>
        </w:rPr>
        <w:t xml:space="preserve"> the only public postal licen</w:t>
      </w:r>
      <w:r w:rsidR="007D7009" w:rsidRPr="00164735">
        <w:rPr>
          <w:lang w:val="en-GB"/>
        </w:rPr>
        <w:t>c</w:t>
      </w:r>
      <w:r w:rsidR="003B1BB6" w:rsidRPr="00164735">
        <w:rPr>
          <w:lang w:val="en-GB"/>
        </w:rPr>
        <w:t>e in Singapore and ha</w:t>
      </w:r>
      <w:r w:rsidR="004E3496" w:rsidRPr="00164735">
        <w:rPr>
          <w:lang w:val="en-GB"/>
        </w:rPr>
        <w:t>d</w:t>
      </w:r>
      <w:r w:rsidR="003B1BB6" w:rsidRPr="00164735">
        <w:rPr>
          <w:lang w:val="en-GB"/>
        </w:rPr>
        <w:t xml:space="preserve"> the largest market share.</w:t>
      </w:r>
      <w:r w:rsidR="003B1BB6" w:rsidRPr="00164735">
        <w:rPr>
          <w:vertAlign w:val="superscript"/>
          <w:lang w:val="en-GB"/>
        </w:rPr>
        <w:endnoteReference w:id="49"/>
      </w:r>
      <w:r w:rsidR="003B1BB6" w:rsidRPr="00164735">
        <w:rPr>
          <w:lang w:val="en-GB"/>
        </w:rPr>
        <w:t xml:space="preserve"> </w:t>
      </w:r>
      <w:r w:rsidR="004149DE" w:rsidRPr="00164735">
        <w:rPr>
          <w:lang w:val="en-GB"/>
        </w:rPr>
        <w:t>Th</w:t>
      </w:r>
      <w:r w:rsidR="007D7009" w:rsidRPr="00164735">
        <w:rPr>
          <w:lang w:val="en-GB"/>
        </w:rPr>
        <w:t>erefore</w:t>
      </w:r>
      <w:r w:rsidR="004149DE" w:rsidRPr="00164735">
        <w:rPr>
          <w:lang w:val="en-GB"/>
        </w:rPr>
        <w:t xml:space="preserve">, SingPost’s service </w:t>
      </w:r>
      <w:r w:rsidR="004E3496" w:rsidRPr="00164735">
        <w:rPr>
          <w:lang w:val="en-GB"/>
        </w:rPr>
        <w:t>was</w:t>
      </w:r>
      <w:r w:rsidR="004149DE" w:rsidRPr="00164735">
        <w:rPr>
          <w:lang w:val="en-GB"/>
        </w:rPr>
        <w:t xml:space="preserve"> crucial</w:t>
      </w:r>
      <w:r w:rsidR="00B62482">
        <w:rPr>
          <w:lang w:val="en-GB"/>
        </w:rPr>
        <w:t>,</w:t>
      </w:r>
      <w:r w:rsidR="004149DE" w:rsidRPr="00164735">
        <w:rPr>
          <w:lang w:val="en-GB"/>
        </w:rPr>
        <w:t xml:space="preserve"> and fundamental changes </w:t>
      </w:r>
      <w:r w:rsidR="007D7009" w:rsidRPr="00164735">
        <w:rPr>
          <w:lang w:val="en-GB"/>
        </w:rPr>
        <w:t>needed to</w:t>
      </w:r>
      <w:r w:rsidR="004149DE" w:rsidRPr="00164735">
        <w:rPr>
          <w:lang w:val="en-GB"/>
        </w:rPr>
        <w:t xml:space="preserve"> be implemented. </w:t>
      </w:r>
      <w:r w:rsidR="007D7009" w:rsidRPr="00164735">
        <w:rPr>
          <w:lang w:val="en-GB"/>
        </w:rPr>
        <w:t>Despite the</w:t>
      </w:r>
      <w:r w:rsidR="004149DE" w:rsidRPr="00164735">
        <w:rPr>
          <w:lang w:val="en-GB"/>
        </w:rPr>
        <w:t xml:space="preserve"> measures</w:t>
      </w:r>
      <w:r w:rsidR="007D7009" w:rsidRPr="00164735">
        <w:rPr>
          <w:lang w:val="en-GB"/>
        </w:rPr>
        <w:t xml:space="preserve"> that were in progress</w:t>
      </w:r>
      <w:r w:rsidR="004149DE" w:rsidRPr="00164735">
        <w:rPr>
          <w:lang w:val="en-GB"/>
        </w:rPr>
        <w:t xml:space="preserve">, SingPost </w:t>
      </w:r>
      <w:r w:rsidR="00B62482">
        <w:rPr>
          <w:lang w:val="en-GB"/>
        </w:rPr>
        <w:t>needed</w:t>
      </w:r>
      <w:r w:rsidR="00B62482" w:rsidRPr="00164735">
        <w:rPr>
          <w:lang w:val="en-GB"/>
        </w:rPr>
        <w:t xml:space="preserve"> </w:t>
      </w:r>
      <w:r w:rsidR="007D7009" w:rsidRPr="00164735">
        <w:rPr>
          <w:lang w:val="en-GB"/>
        </w:rPr>
        <w:t xml:space="preserve">to </w:t>
      </w:r>
      <w:r w:rsidR="004149DE" w:rsidRPr="00164735">
        <w:rPr>
          <w:lang w:val="en-GB"/>
        </w:rPr>
        <w:t xml:space="preserve">do to </w:t>
      </w:r>
      <w:r w:rsidR="007D7009" w:rsidRPr="00164735">
        <w:rPr>
          <w:lang w:val="en-GB"/>
        </w:rPr>
        <w:t xml:space="preserve">more to </w:t>
      </w:r>
      <w:r w:rsidR="004149DE" w:rsidRPr="00164735">
        <w:rPr>
          <w:lang w:val="en-GB"/>
        </w:rPr>
        <w:t>address deep</w:t>
      </w:r>
      <w:r w:rsidR="007D7009" w:rsidRPr="00164735">
        <w:rPr>
          <w:lang w:val="en-GB"/>
        </w:rPr>
        <w:t>ly</w:t>
      </w:r>
      <w:r w:rsidR="004149DE" w:rsidRPr="00164735">
        <w:rPr>
          <w:lang w:val="en-GB"/>
        </w:rPr>
        <w:t xml:space="preserve"> rooted operational issues </w:t>
      </w:r>
      <w:r w:rsidR="007D7009" w:rsidRPr="00164735">
        <w:rPr>
          <w:lang w:val="en-GB"/>
        </w:rPr>
        <w:t>and</w:t>
      </w:r>
      <w:r w:rsidR="004149DE" w:rsidRPr="00164735">
        <w:rPr>
          <w:lang w:val="en-GB"/>
        </w:rPr>
        <w:t xml:space="preserve"> regain consumer confidence </w:t>
      </w:r>
      <w:r w:rsidR="00D56CF5" w:rsidRPr="00164735">
        <w:rPr>
          <w:lang w:val="en-GB"/>
        </w:rPr>
        <w:t>over</w:t>
      </w:r>
      <w:r w:rsidR="004149DE" w:rsidRPr="00164735">
        <w:rPr>
          <w:lang w:val="en-GB"/>
        </w:rPr>
        <w:t xml:space="preserve"> the long </w:t>
      </w:r>
      <w:r w:rsidR="007D7009" w:rsidRPr="00164735">
        <w:rPr>
          <w:lang w:val="en-GB"/>
        </w:rPr>
        <w:t>term.</w:t>
      </w:r>
    </w:p>
    <w:p w14:paraId="4B920C28" w14:textId="77777777" w:rsidR="004149DE" w:rsidRPr="00164735" w:rsidRDefault="004149DE" w:rsidP="004149DE">
      <w:pPr>
        <w:pBdr>
          <w:top w:val="nil"/>
          <w:left w:val="nil"/>
          <w:bottom w:val="nil"/>
          <w:right w:val="nil"/>
          <w:between w:val="nil"/>
        </w:pBdr>
        <w:rPr>
          <w:b/>
          <w:lang w:val="en-GB"/>
        </w:rPr>
      </w:pPr>
    </w:p>
    <w:p w14:paraId="5F3BEFF4" w14:textId="0D45BED3" w:rsidR="003B1BB6" w:rsidRPr="00164735" w:rsidRDefault="003B1BB6">
      <w:pPr>
        <w:spacing w:after="200" w:line="276" w:lineRule="auto"/>
        <w:rPr>
          <w:lang w:val="en-GB"/>
        </w:rPr>
      </w:pPr>
      <w:r w:rsidRPr="00164735">
        <w:rPr>
          <w:lang w:val="en-GB"/>
        </w:rPr>
        <w:br w:type="page"/>
      </w:r>
    </w:p>
    <w:p w14:paraId="7EABD6FF" w14:textId="19575073" w:rsidR="00745985" w:rsidRPr="00164735" w:rsidRDefault="00745985" w:rsidP="00745985">
      <w:pPr>
        <w:pStyle w:val="ExhibitHeading"/>
        <w:rPr>
          <w:rFonts w:eastAsia="Proxima Nova"/>
          <w:lang w:val="en-GB"/>
        </w:rPr>
      </w:pPr>
      <w:r w:rsidRPr="00164735">
        <w:rPr>
          <w:rFonts w:eastAsia="Proxima Nova"/>
          <w:lang w:val="en-GB"/>
        </w:rPr>
        <w:lastRenderedPageBreak/>
        <w:t>EXHIBIT 1: SING</w:t>
      </w:r>
      <w:r w:rsidR="007D7009" w:rsidRPr="00164735">
        <w:rPr>
          <w:rFonts w:eastAsia="Proxima Nova"/>
          <w:lang w:val="en-GB"/>
        </w:rPr>
        <w:t xml:space="preserve">apore </w:t>
      </w:r>
      <w:r w:rsidRPr="00164735">
        <w:rPr>
          <w:rFonts w:eastAsia="Proxima Nova"/>
          <w:lang w:val="en-GB"/>
        </w:rPr>
        <w:t>POST</w:t>
      </w:r>
      <w:r w:rsidR="007D7009" w:rsidRPr="00164735">
        <w:rPr>
          <w:rFonts w:eastAsia="Proxima Nova"/>
          <w:lang w:val="en-GB"/>
        </w:rPr>
        <w:t xml:space="preserve"> Ltd.</w:t>
      </w:r>
      <w:r w:rsidRPr="00164735">
        <w:rPr>
          <w:rFonts w:eastAsia="Proxima Nova"/>
          <w:lang w:val="en-GB"/>
        </w:rPr>
        <w:t xml:space="preserve"> FINANCIAL REPORT</w:t>
      </w:r>
      <w:r w:rsidR="0003197E" w:rsidRPr="00164735">
        <w:rPr>
          <w:rFonts w:eastAsia="Proxima Nova"/>
          <w:lang w:val="en-GB"/>
        </w:rPr>
        <w:t xml:space="preserve">, 2016/17 to </w:t>
      </w:r>
      <w:r w:rsidR="007D7009" w:rsidRPr="00164735">
        <w:rPr>
          <w:rFonts w:eastAsia="Proxima Nova"/>
          <w:lang w:val="en-GB"/>
        </w:rPr>
        <w:t>20</w:t>
      </w:r>
      <w:r w:rsidRPr="00164735">
        <w:rPr>
          <w:rFonts w:eastAsia="Proxima Nova"/>
          <w:lang w:val="en-GB"/>
        </w:rPr>
        <w:t>17</w:t>
      </w:r>
      <w:r w:rsidR="0003197E" w:rsidRPr="00164735">
        <w:rPr>
          <w:rFonts w:eastAsia="Proxima Nova"/>
          <w:lang w:val="en-GB"/>
        </w:rPr>
        <w:t>/</w:t>
      </w:r>
      <w:r w:rsidRPr="00164735">
        <w:rPr>
          <w:rFonts w:eastAsia="Proxima Nova"/>
          <w:lang w:val="en-GB"/>
        </w:rPr>
        <w:t>18</w:t>
      </w:r>
      <w:r w:rsidR="0003197E" w:rsidRPr="00164735">
        <w:rPr>
          <w:rFonts w:eastAsia="Proxima Nova"/>
          <w:lang w:val="en-GB"/>
        </w:rPr>
        <w:t xml:space="preserve"> </w:t>
      </w:r>
      <w:r w:rsidR="0003197E" w:rsidRPr="00164735">
        <w:rPr>
          <w:rFonts w:eastAsia="Proxima Nova"/>
          <w:lang w:val="en-GB"/>
        </w:rPr>
        <w:br/>
        <w:t>Fourth Quarter and Full Year</w:t>
      </w:r>
      <w:r w:rsidRPr="00164735">
        <w:rPr>
          <w:rFonts w:eastAsia="Proxima Nova"/>
          <w:lang w:val="en-GB"/>
        </w:rPr>
        <w:t xml:space="preserve"> </w:t>
      </w:r>
    </w:p>
    <w:p w14:paraId="53058402" w14:textId="1B690BF5" w:rsidR="00745985" w:rsidRPr="00164735" w:rsidRDefault="00745985" w:rsidP="00745985">
      <w:pPr>
        <w:pStyle w:val="ExhibitText"/>
        <w:rPr>
          <w:rFonts w:eastAsia="Proxima Nova"/>
          <w:lang w:val="en-GB"/>
        </w:rPr>
      </w:pPr>
    </w:p>
    <w:tbl>
      <w:tblPr>
        <w:tblStyle w:val="TableGrid"/>
        <w:tblW w:w="9318" w:type="dxa"/>
        <w:jc w:val="center"/>
        <w:tblLook w:val="04A0" w:firstRow="1" w:lastRow="0" w:firstColumn="1" w:lastColumn="0" w:noHBand="0" w:noVBand="1"/>
      </w:tblPr>
      <w:tblGrid>
        <w:gridCol w:w="2578"/>
        <w:gridCol w:w="1073"/>
        <w:gridCol w:w="1073"/>
        <w:gridCol w:w="1050"/>
        <w:gridCol w:w="1239"/>
        <w:gridCol w:w="1239"/>
        <w:gridCol w:w="1066"/>
      </w:tblGrid>
      <w:tr w:rsidR="00665335" w:rsidRPr="00164735" w14:paraId="199ED7AA" w14:textId="77777777" w:rsidTr="00665335">
        <w:trPr>
          <w:trHeight w:val="614"/>
          <w:jc w:val="center"/>
        </w:trPr>
        <w:tc>
          <w:tcPr>
            <w:tcW w:w="3415" w:type="dxa"/>
          </w:tcPr>
          <w:p w14:paraId="3AE8490A" w14:textId="77777777" w:rsidR="00037CB9" w:rsidRPr="00164735" w:rsidRDefault="00037CB9" w:rsidP="00745985">
            <w:pPr>
              <w:pStyle w:val="ExhibitText"/>
              <w:rPr>
                <w:rFonts w:eastAsia="Proxima Nova"/>
                <w:lang w:val="en-GB"/>
              </w:rPr>
            </w:pPr>
          </w:p>
        </w:tc>
        <w:tc>
          <w:tcPr>
            <w:tcW w:w="252" w:type="dxa"/>
          </w:tcPr>
          <w:p w14:paraId="68EE33DB" w14:textId="220A28AF" w:rsidR="00665335" w:rsidRPr="00164735" w:rsidRDefault="00037CB9" w:rsidP="00665335">
            <w:pPr>
              <w:pStyle w:val="ExhibitText"/>
              <w:jc w:val="center"/>
              <w:rPr>
                <w:rFonts w:eastAsia="Proxima Nova"/>
                <w:b/>
                <w:lang w:val="en-GB"/>
              </w:rPr>
            </w:pPr>
            <w:r w:rsidRPr="00164735">
              <w:rPr>
                <w:rFonts w:eastAsia="Proxima Nova"/>
                <w:b/>
                <w:lang w:val="en-GB"/>
              </w:rPr>
              <w:t>Q4</w:t>
            </w:r>
          </w:p>
          <w:p w14:paraId="0EE70B9B" w14:textId="77777777" w:rsidR="00EE365C" w:rsidRPr="00164735" w:rsidRDefault="00EE365C" w:rsidP="00665335">
            <w:pPr>
              <w:pStyle w:val="ExhibitText"/>
              <w:jc w:val="center"/>
              <w:rPr>
                <w:rFonts w:eastAsia="Proxima Nova"/>
                <w:b/>
                <w:lang w:val="en-GB"/>
              </w:rPr>
            </w:pPr>
            <w:r w:rsidRPr="00164735">
              <w:rPr>
                <w:rFonts w:eastAsia="Proxima Nova"/>
                <w:b/>
                <w:lang w:val="en-GB"/>
              </w:rPr>
              <w:t>FY 17/18</w:t>
            </w:r>
          </w:p>
          <w:p w14:paraId="7C46E98F" w14:textId="67C8F226" w:rsidR="00037CB9" w:rsidRPr="00164735" w:rsidRDefault="00037CB9" w:rsidP="00665335">
            <w:pPr>
              <w:pStyle w:val="ExhibitText"/>
              <w:jc w:val="center"/>
              <w:rPr>
                <w:rFonts w:eastAsia="Proxima Nova"/>
                <w:b/>
                <w:lang w:val="en-GB"/>
              </w:rPr>
            </w:pPr>
            <w:r w:rsidRPr="00164735">
              <w:rPr>
                <w:rFonts w:eastAsia="Proxima Nova"/>
                <w:b/>
                <w:lang w:val="en-GB"/>
              </w:rPr>
              <w:t xml:space="preserve">(S$ </w:t>
            </w:r>
            <w:r w:rsidR="00376143">
              <w:rPr>
                <w:rFonts w:eastAsia="Proxima Nova"/>
                <w:b/>
                <w:lang w:val="en-GB"/>
              </w:rPr>
              <w:t>’</w:t>
            </w:r>
            <w:r w:rsidRPr="00164735">
              <w:rPr>
                <w:rFonts w:eastAsia="Proxima Nova"/>
                <w:b/>
                <w:lang w:val="en-GB"/>
              </w:rPr>
              <w:t>000)</w:t>
            </w:r>
          </w:p>
        </w:tc>
        <w:tc>
          <w:tcPr>
            <w:tcW w:w="1073" w:type="dxa"/>
          </w:tcPr>
          <w:p w14:paraId="440117FA" w14:textId="77777777" w:rsidR="00665335" w:rsidRPr="00164735" w:rsidRDefault="00037CB9" w:rsidP="00665335">
            <w:pPr>
              <w:pStyle w:val="ExhibitText"/>
              <w:jc w:val="center"/>
              <w:rPr>
                <w:rFonts w:eastAsia="Proxima Nova"/>
                <w:b/>
                <w:lang w:val="en-GB"/>
              </w:rPr>
            </w:pPr>
            <w:r w:rsidRPr="00164735">
              <w:rPr>
                <w:rFonts w:eastAsia="Proxima Nova"/>
                <w:b/>
                <w:lang w:val="en-GB"/>
              </w:rPr>
              <w:t>Q4</w:t>
            </w:r>
          </w:p>
          <w:p w14:paraId="47AAA6AB" w14:textId="77777777" w:rsidR="00EE365C" w:rsidRPr="00164735" w:rsidRDefault="00EE365C" w:rsidP="00665335">
            <w:pPr>
              <w:pStyle w:val="ExhibitText"/>
              <w:jc w:val="center"/>
              <w:rPr>
                <w:rFonts w:eastAsia="Proxima Nova"/>
                <w:b/>
                <w:lang w:val="en-GB"/>
              </w:rPr>
            </w:pPr>
            <w:r w:rsidRPr="00164735">
              <w:rPr>
                <w:rFonts w:eastAsia="Proxima Nova"/>
                <w:b/>
                <w:lang w:val="en-GB"/>
              </w:rPr>
              <w:t>FY 16/17</w:t>
            </w:r>
          </w:p>
          <w:p w14:paraId="477B067D" w14:textId="22FE8289" w:rsidR="00037CB9" w:rsidRPr="00164735" w:rsidRDefault="00037CB9" w:rsidP="00665335">
            <w:pPr>
              <w:pStyle w:val="ExhibitText"/>
              <w:jc w:val="center"/>
              <w:rPr>
                <w:rFonts w:eastAsia="Proxima Nova"/>
                <w:b/>
                <w:lang w:val="en-GB"/>
              </w:rPr>
            </w:pPr>
            <w:r w:rsidRPr="00164735">
              <w:rPr>
                <w:rFonts w:eastAsia="Proxima Nova"/>
                <w:b/>
                <w:lang w:val="en-GB"/>
              </w:rPr>
              <w:t xml:space="preserve">(S$ </w:t>
            </w:r>
            <w:r w:rsidR="00376143">
              <w:rPr>
                <w:rFonts w:eastAsia="Proxima Nova"/>
                <w:b/>
                <w:lang w:val="en-GB"/>
              </w:rPr>
              <w:t>’</w:t>
            </w:r>
            <w:r w:rsidRPr="00164735">
              <w:rPr>
                <w:rFonts w:eastAsia="Proxima Nova"/>
                <w:b/>
                <w:lang w:val="en-GB"/>
              </w:rPr>
              <w:t>000)</w:t>
            </w:r>
          </w:p>
        </w:tc>
        <w:tc>
          <w:tcPr>
            <w:tcW w:w="1050" w:type="dxa"/>
          </w:tcPr>
          <w:p w14:paraId="55B4C6D8" w14:textId="08571851" w:rsidR="00037CB9" w:rsidRPr="00164735" w:rsidRDefault="00037CB9" w:rsidP="00665335">
            <w:pPr>
              <w:pStyle w:val="ExhibitText"/>
              <w:jc w:val="center"/>
              <w:rPr>
                <w:rFonts w:eastAsia="Proxima Nova"/>
                <w:b/>
                <w:lang w:val="en-GB"/>
              </w:rPr>
            </w:pPr>
            <w:r w:rsidRPr="00164735">
              <w:rPr>
                <w:rFonts w:eastAsia="Proxima Nova"/>
                <w:b/>
                <w:lang w:val="en-GB"/>
              </w:rPr>
              <w:t>Variance (%)</w:t>
            </w:r>
          </w:p>
        </w:tc>
        <w:tc>
          <w:tcPr>
            <w:tcW w:w="1239" w:type="dxa"/>
          </w:tcPr>
          <w:p w14:paraId="621CD431" w14:textId="7AC78FCC" w:rsidR="00665335" w:rsidRPr="00164735" w:rsidRDefault="00037CB9" w:rsidP="00665335">
            <w:pPr>
              <w:pStyle w:val="ExhibitText"/>
              <w:jc w:val="center"/>
              <w:rPr>
                <w:rFonts w:eastAsia="Proxima Nova"/>
                <w:b/>
                <w:lang w:val="en-GB"/>
              </w:rPr>
            </w:pPr>
            <w:r w:rsidRPr="00164735">
              <w:rPr>
                <w:rFonts w:eastAsia="Proxima Nova"/>
                <w:b/>
                <w:lang w:val="en-GB"/>
              </w:rPr>
              <w:t>Full Year</w:t>
            </w:r>
          </w:p>
          <w:p w14:paraId="195CF879" w14:textId="77777777" w:rsidR="00665335" w:rsidRPr="00164735" w:rsidRDefault="00037CB9" w:rsidP="00665335">
            <w:pPr>
              <w:pStyle w:val="ExhibitText"/>
              <w:jc w:val="center"/>
              <w:rPr>
                <w:rFonts w:eastAsia="Proxima Nova"/>
                <w:b/>
                <w:lang w:val="en-GB"/>
              </w:rPr>
            </w:pPr>
            <w:r w:rsidRPr="00164735">
              <w:rPr>
                <w:rFonts w:eastAsia="Proxima Nova"/>
                <w:b/>
                <w:lang w:val="en-GB"/>
              </w:rPr>
              <w:t>FY 17/18</w:t>
            </w:r>
          </w:p>
          <w:p w14:paraId="133D39B8" w14:textId="18E2765F" w:rsidR="00037CB9" w:rsidRPr="00164735" w:rsidRDefault="00037CB9" w:rsidP="00665335">
            <w:pPr>
              <w:pStyle w:val="ExhibitText"/>
              <w:jc w:val="center"/>
              <w:rPr>
                <w:rFonts w:eastAsia="Proxima Nova"/>
                <w:b/>
                <w:lang w:val="en-GB"/>
              </w:rPr>
            </w:pPr>
            <w:r w:rsidRPr="00164735">
              <w:rPr>
                <w:rFonts w:eastAsia="Proxima Nova"/>
                <w:b/>
                <w:lang w:val="en-GB"/>
              </w:rPr>
              <w:t xml:space="preserve">(S$ </w:t>
            </w:r>
            <w:r w:rsidR="00376143">
              <w:rPr>
                <w:rFonts w:eastAsia="Proxima Nova"/>
                <w:b/>
                <w:lang w:val="en-GB"/>
              </w:rPr>
              <w:t>’</w:t>
            </w:r>
            <w:r w:rsidRPr="00164735">
              <w:rPr>
                <w:rFonts w:eastAsia="Proxima Nova"/>
                <w:b/>
                <w:lang w:val="en-GB"/>
              </w:rPr>
              <w:t>000)</w:t>
            </w:r>
          </w:p>
        </w:tc>
        <w:tc>
          <w:tcPr>
            <w:tcW w:w="1239" w:type="dxa"/>
          </w:tcPr>
          <w:p w14:paraId="0830BD2C" w14:textId="54E47739" w:rsidR="00665335" w:rsidRPr="00164735" w:rsidRDefault="00037CB9" w:rsidP="00665335">
            <w:pPr>
              <w:pStyle w:val="ExhibitText"/>
              <w:jc w:val="center"/>
              <w:rPr>
                <w:rFonts w:eastAsia="Proxima Nova"/>
                <w:b/>
                <w:lang w:val="en-GB"/>
              </w:rPr>
            </w:pPr>
            <w:r w:rsidRPr="00164735">
              <w:rPr>
                <w:rFonts w:eastAsia="Proxima Nova"/>
                <w:b/>
                <w:lang w:val="en-GB"/>
              </w:rPr>
              <w:t>Full year</w:t>
            </w:r>
          </w:p>
          <w:p w14:paraId="7AB94BBA" w14:textId="77777777" w:rsidR="00665335" w:rsidRPr="00164735" w:rsidRDefault="00037CB9" w:rsidP="00665335">
            <w:pPr>
              <w:pStyle w:val="ExhibitText"/>
              <w:jc w:val="center"/>
              <w:rPr>
                <w:rFonts w:eastAsia="Proxima Nova"/>
                <w:b/>
                <w:lang w:val="en-GB"/>
              </w:rPr>
            </w:pPr>
            <w:r w:rsidRPr="00164735">
              <w:rPr>
                <w:rFonts w:eastAsia="Proxima Nova"/>
                <w:b/>
                <w:lang w:val="en-GB"/>
              </w:rPr>
              <w:t>FY 16/17</w:t>
            </w:r>
          </w:p>
          <w:p w14:paraId="2EDBF4E1" w14:textId="42E3E19E" w:rsidR="00037CB9" w:rsidRPr="00164735" w:rsidRDefault="00037CB9" w:rsidP="00665335">
            <w:pPr>
              <w:pStyle w:val="ExhibitText"/>
              <w:jc w:val="center"/>
              <w:rPr>
                <w:rFonts w:eastAsia="Proxima Nova"/>
                <w:b/>
                <w:lang w:val="en-GB"/>
              </w:rPr>
            </w:pPr>
            <w:r w:rsidRPr="00164735">
              <w:rPr>
                <w:rFonts w:eastAsia="Proxima Nova"/>
                <w:b/>
                <w:lang w:val="en-GB"/>
              </w:rPr>
              <w:t xml:space="preserve">(S$ </w:t>
            </w:r>
            <w:r w:rsidR="00376143">
              <w:rPr>
                <w:rFonts w:eastAsia="Proxima Nova"/>
                <w:b/>
                <w:lang w:val="en-GB"/>
              </w:rPr>
              <w:t>’</w:t>
            </w:r>
            <w:r w:rsidRPr="00164735">
              <w:rPr>
                <w:rFonts w:eastAsia="Proxima Nova"/>
                <w:b/>
                <w:lang w:val="en-GB"/>
              </w:rPr>
              <w:t>000)</w:t>
            </w:r>
          </w:p>
        </w:tc>
        <w:tc>
          <w:tcPr>
            <w:tcW w:w="1050" w:type="dxa"/>
          </w:tcPr>
          <w:p w14:paraId="474E1595" w14:textId="287DC36E" w:rsidR="00037CB9" w:rsidRPr="00164735" w:rsidRDefault="00037CB9" w:rsidP="00665335">
            <w:pPr>
              <w:pStyle w:val="ExhibitText"/>
              <w:jc w:val="center"/>
              <w:rPr>
                <w:rFonts w:eastAsia="Proxima Nova"/>
                <w:b/>
                <w:lang w:val="en-GB"/>
              </w:rPr>
            </w:pPr>
            <w:r w:rsidRPr="00164735">
              <w:rPr>
                <w:rFonts w:eastAsia="Proxima Nova"/>
                <w:b/>
                <w:lang w:val="en-GB"/>
              </w:rPr>
              <w:t>Variance (%)</w:t>
            </w:r>
          </w:p>
        </w:tc>
      </w:tr>
      <w:tr w:rsidR="00665335" w:rsidRPr="00164735" w14:paraId="5EE36937" w14:textId="77777777" w:rsidTr="00665335">
        <w:trPr>
          <w:trHeight w:val="194"/>
          <w:jc w:val="center"/>
        </w:trPr>
        <w:tc>
          <w:tcPr>
            <w:tcW w:w="3415" w:type="dxa"/>
          </w:tcPr>
          <w:p w14:paraId="7DC442C3" w14:textId="78C8D080" w:rsidR="00037CB9" w:rsidRPr="00164735" w:rsidRDefault="00665335" w:rsidP="00665335">
            <w:pPr>
              <w:pStyle w:val="ExhibitText"/>
              <w:jc w:val="left"/>
              <w:rPr>
                <w:rFonts w:eastAsia="Proxima Nova"/>
                <w:b/>
                <w:lang w:val="en-GB"/>
              </w:rPr>
            </w:pPr>
            <w:r w:rsidRPr="00164735">
              <w:rPr>
                <w:rFonts w:eastAsia="Proxima Nova"/>
                <w:b/>
                <w:lang w:val="en-GB"/>
              </w:rPr>
              <w:t>Group results</w:t>
            </w:r>
          </w:p>
        </w:tc>
        <w:tc>
          <w:tcPr>
            <w:tcW w:w="252" w:type="dxa"/>
          </w:tcPr>
          <w:p w14:paraId="6D4220E8" w14:textId="1AEF7E8D" w:rsidR="00037CB9" w:rsidRPr="00164735" w:rsidRDefault="00037CB9" w:rsidP="00745985">
            <w:pPr>
              <w:pStyle w:val="ExhibitText"/>
              <w:rPr>
                <w:rFonts w:eastAsia="Proxima Nova"/>
                <w:b/>
                <w:lang w:val="en-GB"/>
              </w:rPr>
            </w:pPr>
          </w:p>
        </w:tc>
        <w:tc>
          <w:tcPr>
            <w:tcW w:w="1073" w:type="dxa"/>
          </w:tcPr>
          <w:p w14:paraId="1CF55E0B" w14:textId="00D8ED34" w:rsidR="00037CB9" w:rsidRPr="00164735" w:rsidRDefault="00037CB9" w:rsidP="00745985">
            <w:pPr>
              <w:pStyle w:val="ExhibitText"/>
              <w:rPr>
                <w:rFonts w:eastAsia="Proxima Nova"/>
                <w:b/>
                <w:lang w:val="en-GB"/>
              </w:rPr>
            </w:pPr>
          </w:p>
        </w:tc>
        <w:tc>
          <w:tcPr>
            <w:tcW w:w="1050" w:type="dxa"/>
          </w:tcPr>
          <w:p w14:paraId="0C2585EB" w14:textId="16318E5F" w:rsidR="00037CB9" w:rsidRPr="00164735" w:rsidRDefault="00037CB9" w:rsidP="00745985">
            <w:pPr>
              <w:pStyle w:val="ExhibitText"/>
              <w:rPr>
                <w:rFonts w:eastAsia="Proxima Nova"/>
                <w:b/>
                <w:lang w:val="en-GB"/>
              </w:rPr>
            </w:pPr>
          </w:p>
        </w:tc>
        <w:tc>
          <w:tcPr>
            <w:tcW w:w="1239" w:type="dxa"/>
          </w:tcPr>
          <w:p w14:paraId="168F4B82" w14:textId="50644DDE" w:rsidR="00037CB9" w:rsidRPr="00164735" w:rsidRDefault="00037CB9" w:rsidP="00745985">
            <w:pPr>
              <w:pStyle w:val="ExhibitText"/>
              <w:rPr>
                <w:rFonts w:eastAsia="Proxima Nova"/>
                <w:b/>
                <w:lang w:val="en-GB"/>
              </w:rPr>
            </w:pPr>
          </w:p>
        </w:tc>
        <w:tc>
          <w:tcPr>
            <w:tcW w:w="1239" w:type="dxa"/>
          </w:tcPr>
          <w:p w14:paraId="12508A7A" w14:textId="15B45EE8" w:rsidR="00037CB9" w:rsidRPr="00164735" w:rsidRDefault="00037CB9" w:rsidP="00745985">
            <w:pPr>
              <w:pStyle w:val="ExhibitText"/>
              <w:rPr>
                <w:rFonts w:eastAsia="Proxima Nova"/>
                <w:b/>
                <w:lang w:val="en-GB"/>
              </w:rPr>
            </w:pPr>
          </w:p>
        </w:tc>
        <w:tc>
          <w:tcPr>
            <w:tcW w:w="1050" w:type="dxa"/>
          </w:tcPr>
          <w:p w14:paraId="36DD3267" w14:textId="3E9D53D9" w:rsidR="00037CB9" w:rsidRPr="00164735" w:rsidRDefault="00037CB9" w:rsidP="00745985">
            <w:pPr>
              <w:pStyle w:val="ExhibitText"/>
              <w:rPr>
                <w:rFonts w:eastAsia="Proxima Nova"/>
                <w:b/>
                <w:lang w:val="en-GB"/>
              </w:rPr>
            </w:pPr>
          </w:p>
        </w:tc>
      </w:tr>
      <w:tr w:rsidR="00665335" w:rsidRPr="00164735" w14:paraId="53AA87E5" w14:textId="77777777" w:rsidTr="00665335">
        <w:trPr>
          <w:trHeight w:val="186"/>
          <w:jc w:val="center"/>
        </w:trPr>
        <w:tc>
          <w:tcPr>
            <w:tcW w:w="3415" w:type="dxa"/>
          </w:tcPr>
          <w:p w14:paraId="55484DFA" w14:textId="660A52D3" w:rsidR="00665335" w:rsidRPr="00164735" w:rsidRDefault="00665335" w:rsidP="00665335">
            <w:pPr>
              <w:pStyle w:val="ExhibitText"/>
              <w:jc w:val="left"/>
              <w:rPr>
                <w:rFonts w:eastAsia="Proxima Nova"/>
                <w:lang w:val="en-GB"/>
              </w:rPr>
            </w:pPr>
            <w:r w:rsidRPr="00164735">
              <w:rPr>
                <w:rFonts w:eastAsia="Proxima Nova"/>
                <w:lang w:val="en-GB"/>
              </w:rPr>
              <w:t>Revenue</w:t>
            </w:r>
          </w:p>
        </w:tc>
        <w:tc>
          <w:tcPr>
            <w:tcW w:w="252" w:type="dxa"/>
          </w:tcPr>
          <w:p w14:paraId="51E45858" w14:textId="70D6A7BC" w:rsidR="00665335" w:rsidRPr="00164735" w:rsidRDefault="00665335" w:rsidP="00784C28">
            <w:pPr>
              <w:pStyle w:val="ExhibitText"/>
              <w:tabs>
                <w:tab w:val="decimal" w:pos="716"/>
              </w:tabs>
              <w:jc w:val="right"/>
              <w:rPr>
                <w:rFonts w:eastAsia="Proxima Nova"/>
                <w:lang w:val="en-GB"/>
              </w:rPr>
            </w:pPr>
            <w:r w:rsidRPr="00164735">
              <w:rPr>
                <w:rFonts w:eastAsia="Proxima Nova"/>
                <w:lang w:val="en-GB"/>
              </w:rPr>
              <w:t>367,536</w:t>
            </w:r>
          </w:p>
        </w:tc>
        <w:tc>
          <w:tcPr>
            <w:tcW w:w="1073" w:type="dxa"/>
          </w:tcPr>
          <w:p w14:paraId="401E10B8" w14:textId="1D108C94" w:rsidR="00665335" w:rsidRPr="00164735" w:rsidRDefault="00665335" w:rsidP="00784C28">
            <w:pPr>
              <w:pStyle w:val="ExhibitText"/>
              <w:tabs>
                <w:tab w:val="decimal" w:pos="716"/>
              </w:tabs>
              <w:jc w:val="right"/>
              <w:rPr>
                <w:rFonts w:eastAsia="Proxima Nova"/>
                <w:lang w:val="en-GB"/>
              </w:rPr>
            </w:pPr>
            <w:r w:rsidRPr="00164735">
              <w:rPr>
                <w:rFonts w:eastAsia="Proxima Nova"/>
                <w:lang w:val="en-GB"/>
              </w:rPr>
              <w:t>323,757</w:t>
            </w:r>
          </w:p>
        </w:tc>
        <w:tc>
          <w:tcPr>
            <w:tcW w:w="1050" w:type="dxa"/>
          </w:tcPr>
          <w:p w14:paraId="5C743A22" w14:textId="062F9B1F" w:rsidR="00665335" w:rsidRPr="00164735" w:rsidRDefault="00665335" w:rsidP="00784C28">
            <w:pPr>
              <w:pStyle w:val="ExhibitText"/>
              <w:tabs>
                <w:tab w:val="decimal" w:pos="544"/>
              </w:tabs>
              <w:jc w:val="right"/>
              <w:rPr>
                <w:rFonts w:eastAsia="Proxima Nova"/>
                <w:lang w:val="en-GB"/>
              </w:rPr>
            </w:pPr>
            <w:r w:rsidRPr="00164735">
              <w:rPr>
                <w:rFonts w:eastAsia="Proxima Nova"/>
                <w:lang w:val="en-GB"/>
              </w:rPr>
              <w:t>13.5</w:t>
            </w:r>
          </w:p>
        </w:tc>
        <w:tc>
          <w:tcPr>
            <w:tcW w:w="1239" w:type="dxa"/>
          </w:tcPr>
          <w:p w14:paraId="71E71BA4" w14:textId="062872A3" w:rsidR="00665335" w:rsidRPr="00164735" w:rsidRDefault="00665335" w:rsidP="00784C28">
            <w:pPr>
              <w:pStyle w:val="ExhibitText"/>
              <w:tabs>
                <w:tab w:val="decimal" w:pos="862"/>
              </w:tabs>
              <w:jc w:val="right"/>
              <w:rPr>
                <w:rFonts w:eastAsia="Proxima Nova"/>
                <w:lang w:val="en-GB"/>
              </w:rPr>
            </w:pPr>
            <w:r w:rsidRPr="00164735">
              <w:rPr>
                <w:rFonts w:eastAsia="Proxima Nova"/>
                <w:lang w:val="en-GB"/>
              </w:rPr>
              <w:t>1,464,099</w:t>
            </w:r>
          </w:p>
        </w:tc>
        <w:tc>
          <w:tcPr>
            <w:tcW w:w="1239" w:type="dxa"/>
          </w:tcPr>
          <w:p w14:paraId="4A1C54FE" w14:textId="63335F5F" w:rsidR="00665335" w:rsidRPr="00164735" w:rsidRDefault="00665335" w:rsidP="00784C28">
            <w:pPr>
              <w:pStyle w:val="ExhibitText"/>
              <w:tabs>
                <w:tab w:val="decimal" w:pos="866"/>
              </w:tabs>
              <w:jc w:val="right"/>
              <w:rPr>
                <w:rFonts w:eastAsia="Proxima Nova"/>
                <w:lang w:val="en-GB"/>
              </w:rPr>
            </w:pPr>
            <w:r w:rsidRPr="00164735">
              <w:rPr>
                <w:rFonts w:eastAsia="Proxima Nova"/>
                <w:lang w:val="en-GB"/>
              </w:rPr>
              <w:t>1,347,764</w:t>
            </w:r>
          </w:p>
        </w:tc>
        <w:tc>
          <w:tcPr>
            <w:tcW w:w="1050" w:type="dxa"/>
          </w:tcPr>
          <w:p w14:paraId="3BF57C33" w14:textId="56E156D9" w:rsidR="00665335" w:rsidRPr="00164735" w:rsidRDefault="00665335" w:rsidP="00784C28">
            <w:pPr>
              <w:pStyle w:val="ExhibitText"/>
              <w:tabs>
                <w:tab w:val="decimal" w:pos="558"/>
              </w:tabs>
              <w:jc w:val="right"/>
              <w:rPr>
                <w:rFonts w:eastAsia="Proxima Nova"/>
                <w:lang w:val="en-GB"/>
              </w:rPr>
            </w:pPr>
            <w:r w:rsidRPr="00164735">
              <w:rPr>
                <w:rFonts w:eastAsia="Proxima Nova"/>
                <w:lang w:val="en-GB"/>
              </w:rPr>
              <w:t>8.6</w:t>
            </w:r>
          </w:p>
        </w:tc>
      </w:tr>
      <w:tr w:rsidR="00665335" w:rsidRPr="00164735" w14:paraId="3805E41B" w14:textId="77777777" w:rsidTr="00665335">
        <w:trPr>
          <w:trHeight w:val="380"/>
          <w:jc w:val="center"/>
        </w:trPr>
        <w:tc>
          <w:tcPr>
            <w:tcW w:w="3415" w:type="dxa"/>
          </w:tcPr>
          <w:p w14:paraId="502C2E16" w14:textId="599B5E30" w:rsidR="00665335" w:rsidRPr="00164735" w:rsidRDefault="00665335" w:rsidP="00665335">
            <w:pPr>
              <w:pStyle w:val="ExhibitText"/>
              <w:jc w:val="left"/>
              <w:rPr>
                <w:rFonts w:eastAsia="Proxima Nova"/>
                <w:lang w:val="en-GB"/>
              </w:rPr>
            </w:pPr>
            <w:r w:rsidRPr="00164735">
              <w:rPr>
                <w:rFonts w:eastAsia="Proxima Nova"/>
                <w:lang w:val="en-GB"/>
              </w:rPr>
              <w:t>Rental and property related income</w:t>
            </w:r>
          </w:p>
        </w:tc>
        <w:tc>
          <w:tcPr>
            <w:tcW w:w="252" w:type="dxa"/>
          </w:tcPr>
          <w:p w14:paraId="49F0F049" w14:textId="3554E8E7" w:rsidR="00665335" w:rsidRPr="00164735" w:rsidRDefault="00665335" w:rsidP="00784C28">
            <w:pPr>
              <w:pStyle w:val="ExhibitText"/>
              <w:tabs>
                <w:tab w:val="decimal" w:pos="716"/>
              </w:tabs>
              <w:jc w:val="right"/>
              <w:rPr>
                <w:rFonts w:eastAsia="Proxima Nova"/>
                <w:lang w:val="en-GB"/>
              </w:rPr>
            </w:pPr>
            <w:r w:rsidRPr="00164735">
              <w:rPr>
                <w:rFonts w:eastAsia="Proxima Nova"/>
                <w:lang w:val="en-GB"/>
              </w:rPr>
              <w:t>13,926</w:t>
            </w:r>
          </w:p>
        </w:tc>
        <w:tc>
          <w:tcPr>
            <w:tcW w:w="1073" w:type="dxa"/>
          </w:tcPr>
          <w:p w14:paraId="3B3F08BF" w14:textId="2B625A3B" w:rsidR="00665335" w:rsidRPr="00164735" w:rsidRDefault="00665335" w:rsidP="00784C28">
            <w:pPr>
              <w:pStyle w:val="ExhibitText"/>
              <w:tabs>
                <w:tab w:val="decimal" w:pos="716"/>
              </w:tabs>
              <w:jc w:val="right"/>
              <w:rPr>
                <w:rFonts w:eastAsia="Proxima Nova"/>
                <w:lang w:val="en-GB"/>
              </w:rPr>
            </w:pPr>
            <w:r w:rsidRPr="00164735">
              <w:rPr>
                <w:rFonts w:eastAsia="Proxima Nova"/>
                <w:lang w:val="en-GB"/>
              </w:rPr>
              <w:t>8,807</w:t>
            </w:r>
          </w:p>
        </w:tc>
        <w:tc>
          <w:tcPr>
            <w:tcW w:w="1050" w:type="dxa"/>
          </w:tcPr>
          <w:p w14:paraId="7C3F5443" w14:textId="68EAB113" w:rsidR="00665335" w:rsidRPr="00164735" w:rsidRDefault="00665335" w:rsidP="00784C28">
            <w:pPr>
              <w:pStyle w:val="ExhibitText"/>
              <w:tabs>
                <w:tab w:val="decimal" w:pos="544"/>
              </w:tabs>
              <w:jc w:val="right"/>
              <w:rPr>
                <w:rFonts w:eastAsia="Proxima Nova"/>
                <w:lang w:val="en-GB"/>
              </w:rPr>
            </w:pPr>
            <w:r w:rsidRPr="00164735">
              <w:rPr>
                <w:rFonts w:eastAsia="Proxima Nova"/>
                <w:lang w:val="en-GB"/>
              </w:rPr>
              <w:t>58.1</w:t>
            </w:r>
          </w:p>
        </w:tc>
        <w:tc>
          <w:tcPr>
            <w:tcW w:w="1239" w:type="dxa"/>
          </w:tcPr>
          <w:p w14:paraId="2490761E" w14:textId="050C7B4D" w:rsidR="00665335" w:rsidRPr="00164735" w:rsidRDefault="00665335" w:rsidP="00784C28">
            <w:pPr>
              <w:pStyle w:val="ExhibitText"/>
              <w:tabs>
                <w:tab w:val="decimal" w:pos="862"/>
              </w:tabs>
              <w:jc w:val="right"/>
              <w:rPr>
                <w:rFonts w:eastAsia="Proxima Nova"/>
                <w:lang w:val="en-GB"/>
              </w:rPr>
            </w:pPr>
            <w:r w:rsidRPr="00164735">
              <w:rPr>
                <w:rFonts w:eastAsia="Proxima Nova"/>
                <w:lang w:val="en-GB"/>
              </w:rPr>
              <w:t>47,499</w:t>
            </w:r>
          </w:p>
        </w:tc>
        <w:tc>
          <w:tcPr>
            <w:tcW w:w="1239" w:type="dxa"/>
          </w:tcPr>
          <w:p w14:paraId="55102667" w14:textId="61AB8299" w:rsidR="00665335" w:rsidRPr="00164735" w:rsidRDefault="00665335" w:rsidP="00784C28">
            <w:pPr>
              <w:pStyle w:val="ExhibitText"/>
              <w:tabs>
                <w:tab w:val="decimal" w:pos="866"/>
              </w:tabs>
              <w:jc w:val="right"/>
              <w:rPr>
                <w:rFonts w:eastAsia="Proxima Nova"/>
                <w:lang w:val="en-GB"/>
              </w:rPr>
            </w:pPr>
            <w:r w:rsidRPr="00164735">
              <w:rPr>
                <w:rFonts w:eastAsia="Proxima Nova"/>
                <w:lang w:val="en-GB"/>
              </w:rPr>
              <w:t>36,574</w:t>
            </w:r>
          </w:p>
        </w:tc>
        <w:tc>
          <w:tcPr>
            <w:tcW w:w="1050" w:type="dxa"/>
          </w:tcPr>
          <w:p w14:paraId="679E1E86" w14:textId="6E9FDAF3" w:rsidR="00665335" w:rsidRPr="00164735" w:rsidRDefault="00665335" w:rsidP="00784C28">
            <w:pPr>
              <w:pStyle w:val="ExhibitText"/>
              <w:tabs>
                <w:tab w:val="decimal" w:pos="558"/>
              </w:tabs>
              <w:jc w:val="right"/>
              <w:rPr>
                <w:rFonts w:eastAsia="Proxima Nova"/>
                <w:lang w:val="en-GB"/>
              </w:rPr>
            </w:pPr>
            <w:r w:rsidRPr="00164735">
              <w:rPr>
                <w:rFonts w:eastAsia="Proxima Nova"/>
                <w:lang w:val="en-GB"/>
              </w:rPr>
              <w:t>29.9</w:t>
            </w:r>
          </w:p>
        </w:tc>
      </w:tr>
      <w:tr w:rsidR="00665335" w:rsidRPr="00164735" w14:paraId="5DBD5A04" w14:textId="77777777" w:rsidTr="00665335">
        <w:trPr>
          <w:trHeight w:val="186"/>
          <w:jc w:val="center"/>
        </w:trPr>
        <w:tc>
          <w:tcPr>
            <w:tcW w:w="3415" w:type="dxa"/>
          </w:tcPr>
          <w:p w14:paraId="550CA916" w14:textId="5F1F40CF" w:rsidR="00665335" w:rsidRPr="00164735" w:rsidRDefault="00665335" w:rsidP="00665335">
            <w:pPr>
              <w:pStyle w:val="ExhibitText"/>
              <w:jc w:val="left"/>
              <w:rPr>
                <w:rFonts w:eastAsia="Proxima Nova"/>
                <w:lang w:val="en-GB"/>
              </w:rPr>
            </w:pPr>
            <w:r w:rsidRPr="00164735">
              <w:rPr>
                <w:rFonts w:eastAsia="Proxima Nova"/>
                <w:lang w:val="en-GB"/>
              </w:rPr>
              <w:t>Total expenses</w:t>
            </w:r>
          </w:p>
        </w:tc>
        <w:tc>
          <w:tcPr>
            <w:tcW w:w="252" w:type="dxa"/>
          </w:tcPr>
          <w:p w14:paraId="61BFA38E" w14:textId="532D1C4B" w:rsidR="00665335" w:rsidRPr="00164735" w:rsidRDefault="00665335" w:rsidP="00784C28">
            <w:pPr>
              <w:pStyle w:val="ExhibitText"/>
              <w:tabs>
                <w:tab w:val="decimal" w:pos="716"/>
              </w:tabs>
              <w:jc w:val="right"/>
              <w:rPr>
                <w:rFonts w:eastAsia="Proxima Nova"/>
                <w:lang w:val="en-GB"/>
              </w:rPr>
            </w:pPr>
            <w:r w:rsidRPr="00164735">
              <w:rPr>
                <w:rFonts w:eastAsia="Proxima Nova"/>
                <w:lang w:val="en-GB"/>
              </w:rPr>
              <w:t>(354,596)</w:t>
            </w:r>
          </w:p>
        </w:tc>
        <w:tc>
          <w:tcPr>
            <w:tcW w:w="1073" w:type="dxa"/>
          </w:tcPr>
          <w:p w14:paraId="0FF27460" w14:textId="4670ADFA" w:rsidR="00665335" w:rsidRPr="00164735" w:rsidRDefault="00665335" w:rsidP="00784C28">
            <w:pPr>
              <w:pStyle w:val="ExhibitText"/>
              <w:tabs>
                <w:tab w:val="decimal" w:pos="716"/>
              </w:tabs>
              <w:jc w:val="right"/>
              <w:rPr>
                <w:rFonts w:eastAsia="Proxima Nova"/>
                <w:lang w:val="en-GB"/>
              </w:rPr>
            </w:pPr>
            <w:r w:rsidRPr="00164735">
              <w:rPr>
                <w:rFonts w:eastAsia="Proxima Nova"/>
                <w:lang w:val="en-GB"/>
              </w:rPr>
              <w:t>(317,515)</w:t>
            </w:r>
          </w:p>
        </w:tc>
        <w:tc>
          <w:tcPr>
            <w:tcW w:w="1050" w:type="dxa"/>
          </w:tcPr>
          <w:p w14:paraId="63674F07" w14:textId="3D9349DC" w:rsidR="00665335" w:rsidRPr="00164735" w:rsidRDefault="00665335" w:rsidP="00784C28">
            <w:pPr>
              <w:pStyle w:val="ExhibitText"/>
              <w:tabs>
                <w:tab w:val="decimal" w:pos="544"/>
              </w:tabs>
              <w:jc w:val="right"/>
              <w:rPr>
                <w:rFonts w:eastAsia="Proxima Nova"/>
                <w:lang w:val="en-GB"/>
              </w:rPr>
            </w:pPr>
            <w:r w:rsidRPr="00164735">
              <w:rPr>
                <w:rFonts w:eastAsia="Proxima Nova"/>
                <w:lang w:val="en-GB"/>
              </w:rPr>
              <w:t>11.7</w:t>
            </w:r>
          </w:p>
        </w:tc>
        <w:tc>
          <w:tcPr>
            <w:tcW w:w="1239" w:type="dxa"/>
          </w:tcPr>
          <w:p w14:paraId="0D4FBCAD" w14:textId="0A54BE31" w:rsidR="00665335" w:rsidRPr="00164735" w:rsidRDefault="00665335" w:rsidP="00784C28">
            <w:pPr>
              <w:pStyle w:val="ExhibitText"/>
              <w:tabs>
                <w:tab w:val="decimal" w:pos="862"/>
              </w:tabs>
              <w:jc w:val="right"/>
              <w:rPr>
                <w:rFonts w:eastAsia="Proxima Nova"/>
                <w:lang w:val="en-GB"/>
              </w:rPr>
            </w:pPr>
            <w:r w:rsidRPr="00164735">
              <w:rPr>
                <w:rFonts w:eastAsia="Proxima Nova"/>
                <w:lang w:val="en-GB"/>
              </w:rPr>
              <w:t>(1,388,163)</w:t>
            </w:r>
          </w:p>
        </w:tc>
        <w:tc>
          <w:tcPr>
            <w:tcW w:w="1239" w:type="dxa"/>
          </w:tcPr>
          <w:p w14:paraId="4705F95C" w14:textId="5E688CB5" w:rsidR="00665335" w:rsidRPr="00164735" w:rsidRDefault="00665335" w:rsidP="00784C28">
            <w:pPr>
              <w:pStyle w:val="ExhibitText"/>
              <w:tabs>
                <w:tab w:val="decimal" w:pos="866"/>
              </w:tabs>
              <w:jc w:val="right"/>
              <w:rPr>
                <w:rFonts w:eastAsia="Proxima Nova"/>
                <w:lang w:val="en-GB"/>
              </w:rPr>
            </w:pPr>
            <w:r w:rsidRPr="00164735">
              <w:rPr>
                <w:rFonts w:eastAsia="Proxima Nova"/>
                <w:lang w:val="en-GB"/>
              </w:rPr>
              <w:t>(1,249,340)</w:t>
            </w:r>
          </w:p>
        </w:tc>
        <w:tc>
          <w:tcPr>
            <w:tcW w:w="1050" w:type="dxa"/>
          </w:tcPr>
          <w:p w14:paraId="4B3C2752" w14:textId="20708EBD" w:rsidR="00665335" w:rsidRPr="00164735" w:rsidRDefault="00665335" w:rsidP="00784C28">
            <w:pPr>
              <w:pStyle w:val="ExhibitText"/>
              <w:tabs>
                <w:tab w:val="decimal" w:pos="558"/>
              </w:tabs>
              <w:jc w:val="right"/>
              <w:rPr>
                <w:rFonts w:eastAsia="Proxima Nova"/>
                <w:lang w:val="en-GB"/>
              </w:rPr>
            </w:pPr>
            <w:r w:rsidRPr="00164735">
              <w:rPr>
                <w:rFonts w:eastAsia="Proxima Nova"/>
                <w:lang w:val="en-GB"/>
              </w:rPr>
              <w:t>11.1</w:t>
            </w:r>
          </w:p>
        </w:tc>
      </w:tr>
      <w:tr w:rsidR="00665335" w:rsidRPr="00164735" w14:paraId="4522349A" w14:textId="77777777" w:rsidTr="00422659">
        <w:trPr>
          <w:trHeight w:val="296"/>
          <w:jc w:val="center"/>
        </w:trPr>
        <w:tc>
          <w:tcPr>
            <w:tcW w:w="3415" w:type="dxa"/>
          </w:tcPr>
          <w:p w14:paraId="44333481" w14:textId="5313D1E9" w:rsidR="00665335" w:rsidRPr="00164735" w:rsidRDefault="00665335" w:rsidP="00665335">
            <w:pPr>
              <w:pStyle w:val="ExhibitText"/>
              <w:jc w:val="left"/>
              <w:rPr>
                <w:rFonts w:eastAsia="Proxima Nova"/>
                <w:lang w:val="en-GB"/>
              </w:rPr>
            </w:pPr>
            <w:r w:rsidRPr="00164735">
              <w:rPr>
                <w:rFonts w:eastAsia="Proxima Nova"/>
                <w:lang w:val="en-GB"/>
              </w:rPr>
              <w:t>Operating profit before exceptional items</w:t>
            </w:r>
          </w:p>
        </w:tc>
        <w:tc>
          <w:tcPr>
            <w:tcW w:w="252" w:type="dxa"/>
          </w:tcPr>
          <w:p w14:paraId="7B7205A9" w14:textId="19271D05" w:rsidR="00665335" w:rsidRPr="00164735" w:rsidRDefault="00665335" w:rsidP="00784C28">
            <w:pPr>
              <w:pStyle w:val="ExhibitText"/>
              <w:tabs>
                <w:tab w:val="decimal" w:pos="716"/>
              </w:tabs>
              <w:jc w:val="right"/>
              <w:rPr>
                <w:rFonts w:eastAsia="Proxima Nova"/>
                <w:lang w:val="en-GB"/>
              </w:rPr>
            </w:pPr>
            <w:r w:rsidRPr="00164735">
              <w:rPr>
                <w:rFonts w:eastAsia="Proxima Nova"/>
                <w:lang w:val="en-GB"/>
              </w:rPr>
              <w:t>31,407</w:t>
            </w:r>
          </w:p>
        </w:tc>
        <w:tc>
          <w:tcPr>
            <w:tcW w:w="1073" w:type="dxa"/>
          </w:tcPr>
          <w:p w14:paraId="60502B90" w14:textId="581C2CA7" w:rsidR="00665335" w:rsidRPr="00164735" w:rsidRDefault="00665335" w:rsidP="00784C28">
            <w:pPr>
              <w:pStyle w:val="ExhibitText"/>
              <w:tabs>
                <w:tab w:val="decimal" w:pos="716"/>
              </w:tabs>
              <w:jc w:val="right"/>
              <w:rPr>
                <w:rFonts w:eastAsia="Proxima Nova"/>
                <w:lang w:val="en-GB"/>
              </w:rPr>
            </w:pPr>
            <w:r w:rsidRPr="00164735">
              <w:rPr>
                <w:rFonts w:eastAsia="Proxima Nova"/>
                <w:lang w:val="en-GB"/>
              </w:rPr>
              <w:t>26,607</w:t>
            </w:r>
          </w:p>
        </w:tc>
        <w:tc>
          <w:tcPr>
            <w:tcW w:w="1050" w:type="dxa"/>
          </w:tcPr>
          <w:p w14:paraId="7EA42739" w14:textId="3DBBC4BA" w:rsidR="00665335" w:rsidRPr="00164735" w:rsidRDefault="00665335" w:rsidP="00784C28">
            <w:pPr>
              <w:pStyle w:val="ExhibitText"/>
              <w:tabs>
                <w:tab w:val="decimal" w:pos="544"/>
              </w:tabs>
              <w:jc w:val="right"/>
              <w:rPr>
                <w:rFonts w:eastAsia="Proxima Nova"/>
                <w:lang w:val="en-GB"/>
              </w:rPr>
            </w:pPr>
            <w:r w:rsidRPr="00164735">
              <w:rPr>
                <w:rFonts w:eastAsia="Proxima Nova"/>
                <w:lang w:val="en-GB"/>
              </w:rPr>
              <w:t>18.0</w:t>
            </w:r>
          </w:p>
        </w:tc>
        <w:tc>
          <w:tcPr>
            <w:tcW w:w="1239" w:type="dxa"/>
          </w:tcPr>
          <w:p w14:paraId="7A81B5D5" w14:textId="2690B6CC" w:rsidR="00665335" w:rsidRPr="00164735" w:rsidRDefault="00665335" w:rsidP="00784C28">
            <w:pPr>
              <w:pStyle w:val="ExhibitText"/>
              <w:tabs>
                <w:tab w:val="decimal" w:pos="862"/>
              </w:tabs>
              <w:jc w:val="right"/>
              <w:rPr>
                <w:rFonts w:eastAsia="Proxima Nova"/>
                <w:lang w:val="en-GB"/>
              </w:rPr>
            </w:pPr>
            <w:r w:rsidRPr="00164735">
              <w:rPr>
                <w:rFonts w:eastAsia="Proxima Nova"/>
                <w:lang w:val="en-GB"/>
              </w:rPr>
              <w:t>143,506</w:t>
            </w:r>
          </w:p>
        </w:tc>
        <w:tc>
          <w:tcPr>
            <w:tcW w:w="1239" w:type="dxa"/>
          </w:tcPr>
          <w:p w14:paraId="5D299D98" w14:textId="1710DEE8" w:rsidR="00665335" w:rsidRPr="00164735" w:rsidRDefault="00665335" w:rsidP="00784C28">
            <w:pPr>
              <w:pStyle w:val="ExhibitText"/>
              <w:tabs>
                <w:tab w:val="decimal" w:pos="866"/>
              </w:tabs>
              <w:jc w:val="right"/>
              <w:rPr>
                <w:rFonts w:eastAsia="Proxima Nova"/>
                <w:lang w:val="en-GB"/>
              </w:rPr>
            </w:pPr>
            <w:r w:rsidRPr="00164735">
              <w:rPr>
                <w:rFonts w:eastAsia="Proxima Nova"/>
                <w:lang w:val="en-GB"/>
              </w:rPr>
              <w:t>147,010</w:t>
            </w:r>
          </w:p>
        </w:tc>
        <w:tc>
          <w:tcPr>
            <w:tcW w:w="1050" w:type="dxa"/>
          </w:tcPr>
          <w:p w14:paraId="208FBBBE" w14:textId="0DAA0CD9" w:rsidR="00665335" w:rsidRPr="00164735" w:rsidRDefault="00665335" w:rsidP="00784C28">
            <w:pPr>
              <w:pStyle w:val="ExhibitText"/>
              <w:tabs>
                <w:tab w:val="decimal" w:pos="558"/>
              </w:tabs>
              <w:jc w:val="right"/>
              <w:rPr>
                <w:rFonts w:eastAsia="Proxima Nova"/>
                <w:lang w:val="en-GB"/>
              </w:rPr>
            </w:pPr>
            <w:r w:rsidRPr="00164735">
              <w:rPr>
                <w:rFonts w:eastAsia="Proxima Nova"/>
                <w:lang w:val="en-GB"/>
              </w:rPr>
              <w:t>(2.4)</w:t>
            </w:r>
          </w:p>
        </w:tc>
      </w:tr>
      <w:tr w:rsidR="00665335" w:rsidRPr="00164735" w14:paraId="20C2C646" w14:textId="77777777" w:rsidTr="00665335">
        <w:trPr>
          <w:trHeight w:val="186"/>
          <w:jc w:val="center"/>
        </w:trPr>
        <w:tc>
          <w:tcPr>
            <w:tcW w:w="3415" w:type="dxa"/>
          </w:tcPr>
          <w:p w14:paraId="4C48C3D9" w14:textId="7D966AF1" w:rsidR="00665335" w:rsidRPr="00164735" w:rsidRDefault="00665335" w:rsidP="00665335">
            <w:pPr>
              <w:pStyle w:val="ExhibitText"/>
              <w:jc w:val="left"/>
              <w:rPr>
                <w:rFonts w:eastAsia="Proxima Nova"/>
                <w:lang w:val="en-GB"/>
              </w:rPr>
            </w:pPr>
            <w:r w:rsidRPr="00164735">
              <w:rPr>
                <w:rFonts w:eastAsia="Proxima Nova"/>
                <w:lang w:val="en-GB"/>
              </w:rPr>
              <w:t>Exceptional items</w:t>
            </w:r>
          </w:p>
        </w:tc>
        <w:tc>
          <w:tcPr>
            <w:tcW w:w="252" w:type="dxa"/>
          </w:tcPr>
          <w:p w14:paraId="1E8E35C0" w14:textId="56C84288" w:rsidR="00665335" w:rsidRPr="00164735" w:rsidRDefault="00665335" w:rsidP="00784C28">
            <w:pPr>
              <w:pStyle w:val="ExhibitText"/>
              <w:tabs>
                <w:tab w:val="decimal" w:pos="716"/>
              </w:tabs>
              <w:jc w:val="right"/>
              <w:rPr>
                <w:rFonts w:eastAsia="Proxima Nova"/>
                <w:lang w:val="en-GB"/>
              </w:rPr>
            </w:pPr>
            <w:r w:rsidRPr="00164735">
              <w:rPr>
                <w:rFonts w:eastAsia="Proxima Nova"/>
                <w:lang w:val="en-GB"/>
              </w:rPr>
              <w:t>8,680</w:t>
            </w:r>
          </w:p>
        </w:tc>
        <w:tc>
          <w:tcPr>
            <w:tcW w:w="1073" w:type="dxa"/>
          </w:tcPr>
          <w:p w14:paraId="50B0B907" w14:textId="5849E7C4" w:rsidR="00665335" w:rsidRPr="00164735" w:rsidRDefault="00665335" w:rsidP="00784C28">
            <w:pPr>
              <w:pStyle w:val="ExhibitText"/>
              <w:tabs>
                <w:tab w:val="decimal" w:pos="716"/>
              </w:tabs>
              <w:jc w:val="right"/>
              <w:rPr>
                <w:rFonts w:eastAsia="Proxima Nova"/>
                <w:lang w:val="en-GB"/>
              </w:rPr>
            </w:pPr>
            <w:r w:rsidRPr="00164735">
              <w:rPr>
                <w:rFonts w:eastAsia="Proxima Nova"/>
                <w:lang w:val="en-GB"/>
              </w:rPr>
              <w:t>(93,058)</w:t>
            </w:r>
          </w:p>
        </w:tc>
        <w:tc>
          <w:tcPr>
            <w:tcW w:w="1050" w:type="dxa"/>
          </w:tcPr>
          <w:p w14:paraId="26B716D0" w14:textId="2115B06D" w:rsidR="00665335" w:rsidRPr="00164735" w:rsidRDefault="00665335" w:rsidP="00784C28">
            <w:pPr>
              <w:pStyle w:val="ExhibitText"/>
              <w:jc w:val="right"/>
              <w:rPr>
                <w:rFonts w:eastAsia="Proxima Nova"/>
                <w:lang w:val="en-GB"/>
              </w:rPr>
            </w:pPr>
            <w:r w:rsidRPr="00164735">
              <w:rPr>
                <w:rFonts w:eastAsia="Proxima Nova"/>
                <w:lang w:val="en-GB"/>
              </w:rPr>
              <w:t>N.M.</w:t>
            </w:r>
          </w:p>
        </w:tc>
        <w:tc>
          <w:tcPr>
            <w:tcW w:w="1239" w:type="dxa"/>
          </w:tcPr>
          <w:p w14:paraId="58F2F829" w14:textId="78697455" w:rsidR="00665335" w:rsidRPr="00164735" w:rsidRDefault="00665335" w:rsidP="00784C28">
            <w:pPr>
              <w:pStyle w:val="ExhibitText"/>
              <w:tabs>
                <w:tab w:val="decimal" w:pos="862"/>
              </w:tabs>
              <w:jc w:val="right"/>
              <w:rPr>
                <w:rFonts w:eastAsia="Proxima Nova"/>
                <w:lang w:val="en-GB"/>
              </w:rPr>
            </w:pPr>
            <w:r w:rsidRPr="00164735">
              <w:rPr>
                <w:rFonts w:eastAsia="Proxima Nova"/>
                <w:lang w:val="en-GB"/>
              </w:rPr>
              <w:t>14,522</w:t>
            </w:r>
          </w:p>
        </w:tc>
        <w:tc>
          <w:tcPr>
            <w:tcW w:w="1239" w:type="dxa"/>
          </w:tcPr>
          <w:p w14:paraId="7C272B7C" w14:textId="23F8BFF1" w:rsidR="00665335" w:rsidRPr="00164735" w:rsidRDefault="00665335" w:rsidP="00784C28">
            <w:pPr>
              <w:pStyle w:val="ExhibitText"/>
              <w:tabs>
                <w:tab w:val="decimal" w:pos="866"/>
              </w:tabs>
              <w:jc w:val="right"/>
              <w:rPr>
                <w:rFonts w:eastAsia="Proxima Nova"/>
                <w:lang w:val="en-GB"/>
              </w:rPr>
            </w:pPr>
            <w:r w:rsidRPr="00164735">
              <w:rPr>
                <w:rFonts w:eastAsia="Proxima Nova"/>
                <w:lang w:val="en-GB"/>
              </w:rPr>
              <w:t>(88,653)</w:t>
            </w:r>
          </w:p>
        </w:tc>
        <w:tc>
          <w:tcPr>
            <w:tcW w:w="1050" w:type="dxa"/>
          </w:tcPr>
          <w:p w14:paraId="05BC3826" w14:textId="6B59A774" w:rsidR="00665335" w:rsidRPr="00164735" w:rsidRDefault="00665335" w:rsidP="00784C28">
            <w:pPr>
              <w:pStyle w:val="ExhibitText"/>
              <w:jc w:val="right"/>
              <w:rPr>
                <w:rFonts w:eastAsia="Proxima Nova"/>
                <w:lang w:val="en-GB"/>
              </w:rPr>
            </w:pPr>
            <w:r w:rsidRPr="00164735">
              <w:rPr>
                <w:rFonts w:eastAsia="Proxima Nova"/>
                <w:lang w:val="en-GB"/>
              </w:rPr>
              <w:t>N.M.</w:t>
            </w:r>
          </w:p>
        </w:tc>
      </w:tr>
      <w:tr w:rsidR="00665335" w:rsidRPr="00164735" w14:paraId="1232A059" w14:textId="77777777" w:rsidTr="00665335">
        <w:trPr>
          <w:trHeight w:val="186"/>
          <w:jc w:val="center"/>
        </w:trPr>
        <w:tc>
          <w:tcPr>
            <w:tcW w:w="3415" w:type="dxa"/>
          </w:tcPr>
          <w:p w14:paraId="6B3D354F" w14:textId="5B37618C" w:rsidR="00665335" w:rsidRPr="00164735" w:rsidRDefault="00665335" w:rsidP="00665335">
            <w:pPr>
              <w:pStyle w:val="ExhibitText"/>
              <w:jc w:val="left"/>
              <w:rPr>
                <w:rFonts w:eastAsia="Proxima Nova"/>
                <w:lang w:val="en-GB"/>
              </w:rPr>
            </w:pPr>
            <w:r w:rsidRPr="00164735">
              <w:rPr>
                <w:rFonts w:eastAsia="Proxima Nova"/>
                <w:lang w:val="en-GB"/>
              </w:rPr>
              <w:t>Operating profit</w:t>
            </w:r>
          </w:p>
        </w:tc>
        <w:tc>
          <w:tcPr>
            <w:tcW w:w="252" w:type="dxa"/>
          </w:tcPr>
          <w:p w14:paraId="2632F549" w14:textId="18A46106" w:rsidR="00665335" w:rsidRPr="00164735" w:rsidRDefault="00665335" w:rsidP="00784C28">
            <w:pPr>
              <w:pStyle w:val="ExhibitText"/>
              <w:tabs>
                <w:tab w:val="decimal" w:pos="716"/>
              </w:tabs>
              <w:jc w:val="right"/>
              <w:rPr>
                <w:rFonts w:eastAsia="Proxima Nova"/>
                <w:lang w:val="en-GB"/>
              </w:rPr>
            </w:pPr>
            <w:r w:rsidRPr="00164735">
              <w:rPr>
                <w:rFonts w:eastAsia="Proxima Nova"/>
                <w:lang w:val="en-GB"/>
              </w:rPr>
              <w:t>40,087</w:t>
            </w:r>
          </w:p>
        </w:tc>
        <w:tc>
          <w:tcPr>
            <w:tcW w:w="1073" w:type="dxa"/>
          </w:tcPr>
          <w:p w14:paraId="0BF8C66B" w14:textId="6664BB8E" w:rsidR="00665335" w:rsidRPr="00164735" w:rsidRDefault="00665335" w:rsidP="00784C28">
            <w:pPr>
              <w:pStyle w:val="ExhibitText"/>
              <w:tabs>
                <w:tab w:val="decimal" w:pos="716"/>
              </w:tabs>
              <w:jc w:val="right"/>
              <w:rPr>
                <w:rFonts w:eastAsia="Proxima Nova"/>
                <w:lang w:val="en-GB"/>
              </w:rPr>
            </w:pPr>
            <w:r w:rsidRPr="00164735">
              <w:rPr>
                <w:rFonts w:eastAsia="Proxima Nova"/>
                <w:lang w:val="en-GB"/>
              </w:rPr>
              <w:t>(66</w:t>
            </w:r>
            <w:r w:rsidR="00B62482">
              <w:rPr>
                <w:rFonts w:eastAsia="Proxima Nova"/>
                <w:lang w:val="en-GB"/>
              </w:rPr>
              <w:t>,</w:t>
            </w:r>
            <w:r w:rsidRPr="00164735">
              <w:rPr>
                <w:rFonts w:eastAsia="Proxima Nova"/>
                <w:lang w:val="en-GB"/>
              </w:rPr>
              <w:t>451)</w:t>
            </w:r>
          </w:p>
        </w:tc>
        <w:tc>
          <w:tcPr>
            <w:tcW w:w="1050" w:type="dxa"/>
          </w:tcPr>
          <w:p w14:paraId="61E0A2A1" w14:textId="579962D4" w:rsidR="00665335" w:rsidRPr="00164735" w:rsidRDefault="00665335" w:rsidP="00784C28">
            <w:pPr>
              <w:pStyle w:val="ExhibitText"/>
              <w:jc w:val="right"/>
              <w:rPr>
                <w:rFonts w:eastAsia="Proxima Nova"/>
                <w:lang w:val="en-GB"/>
              </w:rPr>
            </w:pPr>
            <w:r w:rsidRPr="00164735">
              <w:rPr>
                <w:rFonts w:eastAsia="Proxima Nova"/>
                <w:lang w:val="en-GB"/>
              </w:rPr>
              <w:t>N.M.</w:t>
            </w:r>
          </w:p>
        </w:tc>
        <w:tc>
          <w:tcPr>
            <w:tcW w:w="1239" w:type="dxa"/>
          </w:tcPr>
          <w:p w14:paraId="01CBD754" w14:textId="0EB0D5EF" w:rsidR="00665335" w:rsidRPr="00164735" w:rsidRDefault="00665335" w:rsidP="00784C28">
            <w:pPr>
              <w:pStyle w:val="ExhibitText"/>
              <w:tabs>
                <w:tab w:val="decimal" w:pos="862"/>
              </w:tabs>
              <w:jc w:val="right"/>
              <w:rPr>
                <w:rFonts w:eastAsia="Proxima Nova"/>
                <w:lang w:val="en-GB"/>
              </w:rPr>
            </w:pPr>
            <w:r w:rsidRPr="00164735">
              <w:rPr>
                <w:rFonts w:eastAsia="Proxima Nova"/>
                <w:lang w:val="en-GB"/>
              </w:rPr>
              <w:t>158,028</w:t>
            </w:r>
          </w:p>
        </w:tc>
        <w:tc>
          <w:tcPr>
            <w:tcW w:w="1239" w:type="dxa"/>
          </w:tcPr>
          <w:p w14:paraId="04106705" w14:textId="1C177F98" w:rsidR="00665335" w:rsidRPr="00164735" w:rsidRDefault="00665335" w:rsidP="00784C28">
            <w:pPr>
              <w:pStyle w:val="ExhibitText"/>
              <w:tabs>
                <w:tab w:val="decimal" w:pos="866"/>
              </w:tabs>
              <w:jc w:val="right"/>
              <w:rPr>
                <w:rFonts w:eastAsia="Proxima Nova"/>
                <w:lang w:val="en-GB"/>
              </w:rPr>
            </w:pPr>
            <w:r w:rsidRPr="00164735">
              <w:rPr>
                <w:rFonts w:eastAsia="Proxima Nova"/>
                <w:lang w:val="en-GB"/>
              </w:rPr>
              <w:t>58,357</w:t>
            </w:r>
          </w:p>
        </w:tc>
        <w:tc>
          <w:tcPr>
            <w:tcW w:w="1050" w:type="dxa"/>
          </w:tcPr>
          <w:p w14:paraId="044CD276" w14:textId="1B6410B5" w:rsidR="00665335" w:rsidRPr="00164735" w:rsidRDefault="00665335" w:rsidP="00784C28">
            <w:pPr>
              <w:pStyle w:val="ExhibitText"/>
              <w:tabs>
                <w:tab w:val="decimal" w:pos="616"/>
              </w:tabs>
              <w:jc w:val="right"/>
              <w:rPr>
                <w:rFonts w:eastAsia="Proxima Nova"/>
                <w:lang w:val="en-GB"/>
              </w:rPr>
            </w:pPr>
            <w:r w:rsidRPr="00164735">
              <w:rPr>
                <w:rFonts w:eastAsia="Proxima Nova"/>
                <w:lang w:val="en-GB"/>
              </w:rPr>
              <w:t>170.8</w:t>
            </w:r>
          </w:p>
        </w:tc>
      </w:tr>
      <w:tr w:rsidR="00665335" w:rsidRPr="00164735" w14:paraId="1BA9F110" w14:textId="77777777" w:rsidTr="00665335">
        <w:trPr>
          <w:trHeight w:val="194"/>
          <w:jc w:val="center"/>
        </w:trPr>
        <w:tc>
          <w:tcPr>
            <w:tcW w:w="3415" w:type="dxa"/>
          </w:tcPr>
          <w:p w14:paraId="610408A0" w14:textId="4B681C54" w:rsidR="00665335" w:rsidRPr="00164735" w:rsidRDefault="00665335" w:rsidP="00665335">
            <w:pPr>
              <w:pStyle w:val="ExhibitText"/>
              <w:jc w:val="left"/>
              <w:rPr>
                <w:rFonts w:eastAsia="Proxima Nova"/>
                <w:lang w:val="en-GB"/>
              </w:rPr>
            </w:pPr>
            <w:r w:rsidRPr="00164735">
              <w:rPr>
                <w:rFonts w:eastAsia="Proxima Nova"/>
                <w:lang w:val="en-GB"/>
              </w:rPr>
              <w:t>Net profit</w:t>
            </w:r>
          </w:p>
        </w:tc>
        <w:tc>
          <w:tcPr>
            <w:tcW w:w="252" w:type="dxa"/>
          </w:tcPr>
          <w:p w14:paraId="72CBD2BD" w14:textId="46B1E7C3" w:rsidR="00665335" w:rsidRPr="00164735" w:rsidRDefault="00665335" w:rsidP="00784C28">
            <w:pPr>
              <w:pStyle w:val="ExhibitText"/>
              <w:tabs>
                <w:tab w:val="decimal" w:pos="716"/>
              </w:tabs>
              <w:jc w:val="right"/>
              <w:rPr>
                <w:rFonts w:eastAsia="Proxima Nova"/>
                <w:lang w:val="en-GB"/>
              </w:rPr>
            </w:pPr>
            <w:r w:rsidRPr="00164735">
              <w:rPr>
                <w:rFonts w:eastAsia="Proxima Nova"/>
                <w:lang w:val="en-GB"/>
              </w:rPr>
              <w:t>23,946</w:t>
            </w:r>
          </w:p>
        </w:tc>
        <w:tc>
          <w:tcPr>
            <w:tcW w:w="1073" w:type="dxa"/>
          </w:tcPr>
          <w:p w14:paraId="10609D17" w14:textId="7DB8D02C" w:rsidR="00665335" w:rsidRPr="00164735" w:rsidRDefault="00665335" w:rsidP="00784C28">
            <w:pPr>
              <w:pStyle w:val="ExhibitText"/>
              <w:tabs>
                <w:tab w:val="decimal" w:pos="716"/>
              </w:tabs>
              <w:jc w:val="right"/>
              <w:rPr>
                <w:rFonts w:eastAsia="Proxima Nova"/>
                <w:lang w:val="en-GB"/>
              </w:rPr>
            </w:pPr>
            <w:r w:rsidRPr="00164735">
              <w:rPr>
                <w:rFonts w:eastAsia="Proxima Nova"/>
                <w:lang w:val="en-GB"/>
              </w:rPr>
              <w:t>(65,246)</w:t>
            </w:r>
          </w:p>
        </w:tc>
        <w:tc>
          <w:tcPr>
            <w:tcW w:w="1050" w:type="dxa"/>
          </w:tcPr>
          <w:p w14:paraId="65773BB8" w14:textId="45D9704D" w:rsidR="00665335" w:rsidRPr="00164735" w:rsidRDefault="00665335" w:rsidP="00784C28">
            <w:pPr>
              <w:pStyle w:val="ExhibitText"/>
              <w:jc w:val="right"/>
              <w:rPr>
                <w:rFonts w:eastAsia="Proxima Nova"/>
                <w:lang w:val="en-GB"/>
              </w:rPr>
            </w:pPr>
            <w:r w:rsidRPr="00164735">
              <w:rPr>
                <w:rFonts w:eastAsia="Proxima Nova"/>
                <w:lang w:val="en-GB"/>
              </w:rPr>
              <w:t>N.M.</w:t>
            </w:r>
          </w:p>
        </w:tc>
        <w:tc>
          <w:tcPr>
            <w:tcW w:w="1239" w:type="dxa"/>
          </w:tcPr>
          <w:p w14:paraId="2A3ADCCF" w14:textId="32A8214E" w:rsidR="00665335" w:rsidRPr="00164735" w:rsidRDefault="00665335" w:rsidP="00784C28">
            <w:pPr>
              <w:pStyle w:val="ExhibitText"/>
              <w:tabs>
                <w:tab w:val="decimal" w:pos="862"/>
              </w:tabs>
              <w:jc w:val="right"/>
              <w:rPr>
                <w:rFonts w:eastAsia="Proxima Nova"/>
                <w:lang w:val="en-GB"/>
              </w:rPr>
            </w:pPr>
            <w:r w:rsidRPr="00164735">
              <w:rPr>
                <w:rFonts w:eastAsia="Proxima Nova"/>
                <w:lang w:val="en-GB"/>
              </w:rPr>
              <w:t>126,400</w:t>
            </w:r>
          </w:p>
        </w:tc>
        <w:tc>
          <w:tcPr>
            <w:tcW w:w="1239" w:type="dxa"/>
          </w:tcPr>
          <w:p w14:paraId="2F35B84F" w14:textId="0AA3AB8E" w:rsidR="00665335" w:rsidRPr="00164735" w:rsidRDefault="00665335" w:rsidP="00784C28">
            <w:pPr>
              <w:pStyle w:val="ExhibitText"/>
              <w:tabs>
                <w:tab w:val="decimal" w:pos="866"/>
              </w:tabs>
              <w:jc w:val="right"/>
              <w:rPr>
                <w:rFonts w:eastAsia="Proxima Nova"/>
                <w:lang w:val="en-GB"/>
              </w:rPr>
            </w:pPr>
            <w:r w:rsidRPr="00164735">
              <w:rPr>
                <w:rFonts w:eastAsia="Proxima Nova"/>
                <w:lang w:val="en-GB"/>
              </w:rPr>
              <w:t>33</w:t>
            </w:r>
            <w:r w:rsidR="00ED3C6E">
              <w:rPr>
                <w:rFonts w:eastAsia="Proxima Nova"/>
                <w:lang w:val="en-GB"/>
              </w:rPr>
              <w:t>,</w:t>
            </w:r>
            <w:r w:rsidRPr="00164735">
              <w:rPr>
                <w:rFonts w:eastAsia="Proxima Nova"/>
                <w:lang w:val="en-GB"/>
              </w:rPr>
              <w:t>403</w:t>
            </w:r>
          </w:p>
        </w:tc>
        <w:tc>
          <w:tcPr>
            <w:tcW w:w="1050" w:type="dxa"/>
          </w:tcPr>
          <w:p w14:paraId="3AEC70A3" w14:textId="3A2C97C4" w:rsidR="00665335" w:rsidRPr="00164735" w:rsidRDefault="00665335" w:rsidP="00784C28">
            <w:pPr>
              <w:pStyle w:val="ExhibitText"/>
              <w:tabs>
                <w:tab w:val="decimal" w:pos="616"/>
              </w:tabs>
              <w:jc w:val="right"/>
              <w:rPr>
                <w:rFonts w:eastAsia="Proxima Nova"/>
                <w:lang w:val="en-GB"/>
              </w:rPr>
            </w:pPr>
            <w:r w:rsidRPr="00164735">
              <w:rPr>
                <w:rFonts w:eastAsia="Proxima Nova"/>
                <w:lang w:val="en-GB"/>
              </w:rPr>
              <w:t>278.4</w:t>
            </w:r>
          </w:p>
        </w:tc>
      </w:tr>
      <w:tr w:rsidR="00665335" w:rsidRPr="00164735" w14:paraId="0588431D" w14:textId="77777777" w:rsidTr="00665335">
        <w:trPr>
          <w:trHeight w:val="186"/>
          <w:jc w:val="center"/>
        </w:trPr>
        <w:tc>
          <w:tcPr>
            <w:tcW w:w="3415" w:type="dxa"/>
          </w:tcPr>
          <w:p w14:paraId="6362EF70" w14:textId="248A1D3B" w:rsidR="00665335" w:rsidRPr="00164735" w:rsidRDefault="00665335" w:rsidP="00665335">
            <w:pPr>
              <w:pStyle w:val="ExhibitText"/>
              <w:jc w:val="left"/>
              <w:rPr>
                <w:rFonts w:eastAsia="Proxima Nova"/>
                <w:lang w:val="en-GB"/>
              </w:rPr>
            </w:pPr>
            <w:r w:rsidRPr="00164735">
              <w:rPr>
                <w:rFonts w:eastAsia="Proxima Nova"/>
                <w:lang w:val="en-GB"/>
              </w:rPr>
              <w:t>Underlying net profit</w:t>
            </w:r>
          </w:p>
        </w:tc>
        <w:tc>
          <w:tcPr>
            <w:tcW w:w="252" w:type="dxa"/>
          </w:tcPr>
          <w:p w14:paraId="65887D9E" w14:textId="3F62378A" w:rsidR="00665335" w:rsidRPr="00164735" w:rsidRDefault="00665335" w:rsidP="00784C28">
            <w:pPr>
              <w:pStyle w:val="ExhibitText"/>
              <w:tabs>
                <w:tab w:val="decimal" w:pos="716"/>
              </w:tabs>
              <w:jc w:val="right"/>
              <w:rPr>
                <w:rFonts w:eastAsia="Proxima Nova"/>
                <w:lang w:val="en-GB"/>
              </w:rPr>
            </w:pPr>
            <w:r w:rsidRPr="00164735">
              <w:rPr>
                <w:rFonts w:eastAsia="Proxima Nova"/>
                <w:lang w:val="en-GB"/>
              </w:rPr>
              <w:t>15,266</w:t>
            </w:r>
          </w:p>
        </w:tc>
        <w:tc>
          <w:tcPr>
            <w:tcW w:w="1073" w:type="dxa"/>
          </w:tcPr>
          <w:p w14:paraId="4047FFBF" w14:textId="2DBA6C11" w:rsidR="00665335" w:rsidRPr="00164735" w:rsidRDefault="00665335" w:rsidP="00784C28">
            <w:pPr>
              <w:pStyle w:val="ExhibitText"/>
              <w:tabs>
                <w:tab w:val="decimal" w:pos="716"/>
              </w:tabs>
              <w:jc w:val="right"/>
              <w:rPr>
                <w:rFonts w:eastAsia="Proxima Nova"/>
                <w:lang w:val="en-GB"/>
              </w:rPr>
            </w:pPr>
            <w:r w:rsidRPr="00164735">
              <w:rPr>
                <w:rFonts w:eastAsia="Proxima Nova"/>
                <w:lang w:val="en-GB"/>
              </w:rPr>
              <w:t>21,368</w:t>
            </w:r>
          </w:p>
        </w:tc>
        <w:tc>
          <w:tcPr>
            <w:tcW w:w="1050" w:type="dxa"/>
          </w:tcPr>
          <w:p w14:paraId="252B2B10" w14:textId="0DC1BADF" w:rsidR="00665335" w:rsidRPr="00164735" w:rsidRDefault="00665335" w:rsidP="00784C28">
            <w:pPr>
              <w:pStyle w:val="ExhibitText"/>
              <w:jc w:val="right"/>
              <w:rPr>
                <w:rFonts w:eastAsia="Proxima Nova"/>
                <w:lang w:val="en-GB"/>
              </w:rPr>
            </w:pPr>
            <w:r w:rsidRPr="00164735">
              <w:rPr>
                <w:rFonts w:eastAsia="Proxima Nova"/>
                <w:lang w:val="en-GB"/>
              </w:rPr>
              <w:t>(28.6)</w:t>
            </w:r>
          </w:p>
        </w:tc>
        <w:tc>
          <w:tcPr>
            <w:tcW w:w="1239" w:type="dxa"/>
          </w:tcPr>
          <w:p w14:paraId="041FD524" w14:textId="6994EC17" w:rsidR="00665335" w:rsidRPr="00164735" w:rsidRDefault="00665335" w:rsidP="00784C28">
            <w:pPr>
              <w:pStyle w:val="ExhibitText"/>
              <w:tabs>
                <w:tab w:val="decimal" w:pos="862"/>
              </w:tabs>
              <w:jc w:val="right"/>
              <w:rPr>
                <w:rFonts w:eastAsia="Proxima Nova"/>
                <w:lang w:val="en-GB"/>
              </w:rPr>
            </w:pPr>
            <w:r w:rsidRPr="00164735">
              <w:rPr>
                <w:rFonts w:eastAsia="Proxima Nova"/>
                <w:lang w:val="en-GB"/>
              </w:rPr>
              <w:t>104,951</w:t>
            </w:r>
          </w:p>
        </w:tc>
        <w:tc>
          <w:tcPr>
            <w:tcW w:w="1239" w:type="dxa"/>
          </w:tcPr>
          <w:p w14:paraId="54406EC3" w14:textId="63C29257" w:rsidR="00665335" w:rsidRPr="00164735" w:rsidRDefault="00665335" w:rsidP="00784C28">
            <w:pPr>
              <w:pStyle w:val="ExhibitText"/>
              <w:tabs>
                <w:tab w:val="decimal" w:pos="866"/>
              </w:tabs>
              <w:jc w:val="right"/>
              <w:rPr>
                <w:rFonts w:eastAsia="Proxima Nova"/>
                <w:lang w:val="en-GB"/>
              </w:rPr>
            </w:pPr>
            <w:r w:rsidRPr="00164735">
              <w:rPr>
                <w:rFonts w:eastAsia="Proxima Nova"/>
                <w:lang w:val="en-GB"/>
              </w:rPr>
              <w:t>115,612</w:t>
            </w:r>
          </w:p>
        </w:tc>
        <w:tc>
          <w:tcPr>
            <w:tcW w:w="1050" w:type="dxa"/>
          </w:tcPr>
          <w:p w14:paraId="46E620E1" w14:textId="4AE0FA4F" w:rsidR="00665335" w:rsidRPr="00164735" w:rsidRDefault="00665335" w:rsidP="00784C28">
            <w:pPr>
              <w:pStyle w:val="ExhibitText"/>
              <w:tabs>
                <w:tab w:val="decimal" w:pos="616"/>
              </w:tabs>
              <w:jc w:val="right"/>
              <w:rPr>
                <w:rFonts w:eastAsia="Proxima Nova"/>
                <w:lang w:val="en-GB"/>
              </w:rPr>
            </w:pPr>
            <w:r w:rsidRPr="00164735">
              <w:rPr>
                <w:rFonts w:eastAsia="Proxima Nova"/>
                <w:lang w:val="en-GB"/>
              </w:rPr>
              <w:t>(9.2)</w:t>
            </w:r>
          </w:p>
        </w:tc>
      </w:tr>
      <w:tr w:rsidR="00665335" w:rsidRPr="00164735" w14:paraId="124DE038" w14:textId="77777777" w:rsidTr="00422659">
        <w:trPr>
          <w:trHeight w:val="53"/>
          <w:jc w:val="center"/>
        </w:trPr>
        <w:tc>
          <w:tcPr>
            <w:tcW w:w="3415" w:type="dxa"/>
          </w:tcPr>
          <w:p w14:paraId="078FDC94" w14:textId="484108E0" w:rsidR="00665335" w:rsidRPr="00164735" w:rsidRDefault="00665335" w:rsidP="00665335">
            <w:pPr>
              <w:pStyle w:val="ExhibitText"/>
              <w:jc w:val="left"/>
              <w:rPr>
                <w:rFonts w:eastAsia="Proxima Nova"/>
                <w:lang w:val="en-GB"/>
              </w:rPr>
            </w:pPr>
            <w:r w:rsidRPr="00164735">
              <w:rPr>
                <w:rFonts w:eastAsia="Proxima Nova"/>
                <w:lang w:val="en-GB"/>
              </w:rPr>
              <w:t>Earnings per share (cents)</w:t>
            </w:r>
          </w:p>
        </w:tc>
        <w:tc>
          <w:tcPr>
            <w:tcW w:w="252" w:type="dxa"/>
          </w:tcPr>
          <w:p w14:paraId="350DD350" w14:textId="3F0A0C39" w:rsidR="00665335" w:rsidRPr="00164735" w:rsidRDefault="00665335" w:rsidP="00784C28">
            <w:pPr>
              <w:pStyle w:val="ExhibitText"/>
              <w:jc w:val="right"/>
              <w:rPr>
                <w:rFonts w:eastAsia="Proxima Nova"/>
                <w:lang w:val="en-GB"/>
              </w:rPr>
            </w:pPr>
            <w:r w:rsidRPr="00164735">
              <w:rPr>
                <w:rFonts w:eastAsia="Proxima Nova"/>
                <w:lang w:val="en-GB"/>
              </w:rPr>
              <w:t>0.90</w:t>
            </w:r>
          </w:p>
        </w:tc>
        <w:tc>
          <w:tcPr>
            <w:tcW w:w="1073" w:type="dxa"/>
          </w:tcPr>
          <w:p w14:paraId="6E706AB8" w14:textId="4AAB7FBD" w:rsidR="00665335" w:rsidRPr="00164735" w:rsidRDefault="00665335" w:rsidP="00784C28">
            <w:pPr>
              <w:pStyle w:val="ExhibitText"/>
              <w:jc w:val="right"/>
              <w:rPr>
                <w:rFonts w:eastAsia="Proxima Nova"/>
                <w:lang w:val="en-GB"/>
              </w:rPr>
            </w:pPr>
            <w:r w:rsidRPr="00164735">
              <w:rPr>
                <w:rFonts w:eastAsia="Proxima Nova"/>
                <w:lang w:val="en-GB"/>
              </w:rPr>
              <w:t>(3.03)</w:t>
            </w:r>
          </w:p>
        </w:tc>
        <w:tc>
          <w:tcPr>
            <w:tcW w:w="1050" w:type="dxa"/>
          </w:tcPr>
          <w:p w14:paraId="69BAF9B2" w14:textId="77777777" w:rsidR="00665335" w:rsidRPr="00164735" w:rsidRDefault="00665335" w:rsidP="00784C28">
            <w:pPr>
              <w:pStyle w:val="ExhibitText"/>
              <w:jc w:val="right"/>
              <w:rPr>
                <w:rFonts w:eastAsia="Proxima Nova"/>
                <w:lang w:val="en-GB"/>
              </w:rPr>
            </w:pPr>
          </w:p>
        </w:tc>
        <w:tc>
          <w:tcPr>
            <w:tcW w:w="1239" w:type="dxa"/>
          </w:tcPr>
          <w:p w14:paraId="450A0E63" w14:textId="73B2CBE6" w:rsidR="00665335" w:rsidRPr="00164735" w:rsidRDefault="00665335" w:rsidP="00784C28">
            <w:pPr>
              <w:pStyle w:val="ExhibitText"/>
              <w:jc w:val="right"/>
              <w:rPr>
                <w:rFonts w:eastAsia="Proxima Nova"/>
                <w:lang w:val="en-GB"/>
              </w:rPr>
            </w:pPr>
            <w:r w:rsidRPr="00164735">
              <w:rPr>
                <w:rFonts w:eastAsia="Proxima Nova"/>
                <w:lang w:val="en-GB"/>
              </w:rPr>
              <w:t>4.92</w:t>
            </w:r>
          </w:p>
        </w:tc>
        <w:tc>
          <w:tcPr>
            <w:tcW w:w="1239" w:type="dxa"/>
          </w:tcPr>
          <w:p w14:paraId="2DD6B4F2" w14:textId="1F003D02" w:rsidR="00665335" w:rsidRPr="00164735" w:rsidRDefault="00665335" w:rsidP="00784C28">
            <w:pPr>
              <w:pStyle w:val="ExhibitText"/>
              <w:jc w:val="right"/>
              <w:rPr>
                <w:rFonts w:eastAsia="Proxima Nova"/>
                <w:lang w:val="en-GB"/>
              </w:rPr>
            </w:pPr>
            <w:r w:rsidRPr="00164735">
              <w:rPr>
                <w:rFonts w:eastAsia="Proxima Nova"/>
                <w:lang w:val="en-GB"/>
              </w:rPr>
              <w:t>0.85</w:t>
            </w:r>
          </w:p>
        </w:tc>
        <w:tc>
          <w:tcPr>
            <w:tcW w:w="1050" w:type="dxa"/>
          </w:tcPr>
          <w:p w14:paraId="20E87E9C" w14:textId="77777777" w:rsidR="00665335" w:rsidRPr="00164735" w:rsidRDefault="00665335" w:rsidP="00784C28">
            <w:pPr>
              <w:pStyle w:val="ExhibitText"/>
              <w:jc w:val="right"/>
              <w:rPr>
                <w:rFonts w:eastAsia="Proxima Nova"/>
                <w:lang w:val="en-GB"/>
              </w:rPr>
            </w:pPr>
          </w:p>
        </w:tc>
      </w:tr>
      <w:tr w:rsidR="00665335" w:rsidRPr="00164735" w14:paraId="7D948E89" w14:textId="77777777" w:rsidTr="00422659">
        <w:trPr>
          <w:trHeight w:val="53"/>
          <w:jc w:val="center"/>
        </w:trPr>
        <w:tc>
          <w:tcPr>
            <w:tcW w:w="3415" w:type="dxa"/>
          </w:tcPr>
          <w:p w14:paraId="2AAF9B2F" w14:textId="04C14DFB" w:rsidR="00665335" w:rsidRPr="00164735" w:rsidRDefault="00665335" w:rsidP="00665335">
            <w:pPr>
              <w:pStyle w:val="ExhibitText"/>
              <w:jc w:val="left"/>
              <w:rPr>
                <w:rFonts w:eastAsia="Proxima Nova"/>
                <w:lang w:val="en-GB"/>
              </w:rPr>
            </w:pPr>
            <w:r w:rsidRPr="00164735">
              <w:rPr>
                <w:rFonts w:eastAsia="Proxima Nova"/>
                <w:lang w:val="en-GB"/>
              </w:rPr>
              <w:t>Dividend per share (cents</w:t>
            </w:r>
          </w:p>
        </w:tc>
        <w:tc>
          <w:tcPr>
            <w:tcW w:w="252" w:type="dxa"/>
          </w:tcPr>
          <w:p w14:paraId="2DE12E5F" w14:textId="62E0D1D7" w:rsidR="00665335" w:rsidRPr="00164735" w:rsidRDefault="00665335" w:rsidP="00784C28">
            <w:pPr>
              <w:pStyle w:val="ExhibitText"/>
              <w:jc w:val="right"/>
              <w:rPr>
                <w:rFonts w:eastAsia="Proxima Nova"/>
                <w:lang w:val="en-GB"/>
              </w:rPr>
            </w:pPr>
            <w:r w:rsidRPr="00164735">
              <w:rPr>
                <w:rFonts w:eastAsia="Proxima Nova"/>
                <w:lang w:val="en-GB"/>
              </w:rPr>
              <w:t>2.0</w:t>
            </w:r>
          </w:p>
        </w:tc>
        <w:tc>
          <w:tcPr>
            <w:tcW w:w="1073" w:type="dxa"/>
          </w:tcPr>
          <w:p w14:paraId="32BCB340" w14:textId="380BC422" w:rsidR="00665335" w:rsidRPr="00164735" w:rsidRDefault="00665335" w:rsidP="00784C28">
            <w:pPr>
              <w:pStyle w:val="ExhibitText"/>
              <w:jc w:val="right"/>
              <w:rPr>
                <w:rFonts w:eastAsia="Proxima Nova"/>
                <w:lang w:val="en-GB"/>
              </w:rPr>
            </w:pPr>
            <w:r w:rsidRPr="00164735">
              <w:rPr>
                <w:rFonts w:eastAsia="Proxima Nova"/>
                <w:lang w:val="en-GB"/>
              </w:rPr>
              <w:t>0.5</w:t>
            </w:r>
          </w:p>
        </w:tc>
        <w:tc>
          <w:tcPr>
            <w:tcW w:w="1050" w:type="dxa"/>
          </w:tcPr>
          <w:p w14:paraId="0C3575B2" w14:textId="77777777" w:rsidR="00665335" w:rsidRPr="00164735" w:rsidRDefault="00665335" w:rsidP="00784C28">
            <w:pPr>
              <w:pStyle w:val="ExhibitText"/>
              <w:jc w:val="right"/>
              <w:rPr>
                <w:rFonts w:eastAsia="Proxima Nova"/>
                <w:lang w:val="en-GB"/>
              </w:rPr>
            </w:pPr>
          </w:p>
        </w:tc>
        <w:tc>
          <w:tcPr>
            <w:tcW w:w="1239" w:type="dxa"/>
          </w:tcPr>
          <w:p w14:paraId="79F0E02A" w14:textId="77621E54" w:rsidR="00665335" w:rsidRPr="00164735" w:rsidRDefault="00665335" w:rsidP="00784C28">
            <w:pPr>
              <w:pStyle w:val="ExhibitText"/>
              <w:jc w:val="right"/>
              <w:rPr>
                <w:rFonts w:eastAsia="Proxima Nova"/>
                <w:lang w:val="en-GB"/>
              </w:rPr>
            </w:pPr>
            <w:r w:rsidRPr="00164735">
              <w:rPr>
                <w:rFonts w:eastAsia="Proxima Nova"/>
                <w:lang w:val="en-GB"/>
              </w:rPr>
              <w:t>3.5</w:t>
            </w:r>
          </w:p>
        </w:tc>
        <w:tc>
          <w:tcPr>
            <w:tcW w:w="1239" w:type="dxa"/>
          </w:tcPr>
          <w:p w14:paraId="28D4956F" w14:textId="0566D53E" w:rsidR="00665335" w:rsidRPr="00164735" w:rsidRDefault="00665335" w:rsidP="00784C28">
            <w:pPr>
              <w:pStyle w:val="ExhibitText"/>
              <w:jc w:val="right"/>
              <w:rPr>
                <w:rFonts w:eastAsia="Proxima Nova"/>
                <w:lang w:val="en-GB"/>
              </w:rPr>
            </w:pPr>
            <w:r w:rsidRPr="00164735">
              <w:rPr>
                <w:rFonts w:eastAsia="Proxima Nova"/>
                <w:lang w:val="en-GB"/>
              </w:rPr>
              <w:t>3.5</w:t>
            </w:r>
          </w:p>
        </w:tc>
        <w:tc>
          <w:tcPr>
            <w:tcW w:w="1050" w:type="dxa"/>
          </w:tcPr>
          <w:p w14:paraId="7E7585A2" w14:textId="77777777" w:rsidR="00665335" w:rsidRPr="00164735" w:rsidRDefault="00665335" w:rsidP="00784C28">
            <w:pPr>
              <w:pStyle w:val="ExhibitText"/>
              <w:jc w:val="right"/>
              <w:rPr>
                <w:rFonts w:eastAsia="Proxima Nova"/>
                <w:lang w:val="en-GB"/>
              </w:rPr>
            </w:pPr>
          </w:p>
        </w:tc>
      </w:tr>
    </w:tbl>
    <w:p w14:paraId="27FC6536" w14:textId="6863280B" w:rsidR="00037CB9" w:rsidRPr="00164735" w:rsidRDefault="00037CB9" w:rsidP="00745985">
      <w:pPr>
        <w:pStyle w:val="ExhibitText"/>
        <w:rPr>
          <w:rFonts w:eastAsia="Proxima Nova"/>
          <w:lang w:val="en-GB"/>
        </w:rPr>
      </w:pPr>
    </w:p>
    <w:p w14:paraId="3F040F41" w14:textId="77777777" w:rsidR="00037CB9" w:rsidRPr="00164735" w:rsidRDefault="00037CB9" w:rsidP="00745985">
      <w:pPr>
        <w:pStyle w:val="ExhibitText"/>
        <w:rPr>
          <w:rFonts w:eastAsia="Proxima Nova"/>
          <w:lang w:val="en-GB"/>
        </w:rPr>
      </w:pPr>
    </w:p>
    <w:p w14:paraId="43D10959" w14:textId="212EFEAB" w:rsidR="00745985" w:rsidRPr="00164735" w:rsidRDefault="00745985" w:rsidP="00745985">
      <w:pPr>
        <w:pStyle w:val="Footnote"/>
        <w:rPr>
          <w:rFonts w:eastAsia="Proxima Nova"/>
          <w:lang w:val="en-GB"/>
        </w:rPr>
      </w:pPr>
      <w:r w:rsidRPr="00164735">
        <w:rPr>
          <w:rFonts w:eastAsia="Proxima Nova"/>
          <w:lang w:val="en-GB"/>
        </w:rPr>
        <w:t>Note:</w:t>
      </w:r>
      <w:r w:rsidRPr="00164735">
        <w:rPr>
          <w:rFonts w:eastAsia="Proxima Nova"/>
          <w:spacing w:val="-2"/>
          <w:lang w:val="en-GB"/>
        </w:rPr>
        <w:t xml:space="preserve"> </w:t>
      </w:r>
      <w:r w:rsidR="0003197E" w:rsidRPr="00164735">
        <w:rPr>
          <w:rFonts w:eastAsia="Proxima Nova"/>
          <w:spacing w:val="-2"/>
          <w:lang w:val="en-GB"/>
        </w:rPr>
        <w:t xml:space="preserve">Q4 = fourth quarter; FY = financial year; </w:t>
      </w:r>
      <w:r w:rsidRPr="00164735">
        <w:rPr>
          <w:rFonts w:eastAsia="Proxima Nova"/>
          <w:spacing w:val="-2"/>
          <w:lang w:val="en-GB"/>
        </w:rPr>
        <w:t>N</w:t>
      </w:r>
      <w:r w:rsidR="0003197E" w:rsidRPr="00164735">
        <w:rPr>
          <w:rFonts w:eastAsia="Proxima Nova"/>
          <w:spacing w:val="-2"/>
          <w:lang w:val="en-GB"/>
        </w:rPr>
        <w:t>.</w:t>
      </w:r>
      <w:r w:rsidRPr="00164735">
        <w:rPr>
          <w:rFonts w:eastAsia="Proxima Nova"/>
          <w:spacing w:val="-2"/>
          <w:lang w:val="en-GB"/>
        </w:rPr>
        <w:t>M</w:t>
      </w:r>
      <w:r w:rsidR="0003197E" w:rsidRPr="00164735">
        <w:rPr>
          <w:rFonts w:eastAsia="Proxima Nova"/>
          <w:spacing w:val="-2"/>
          <w:lang w:val="en-GB"/>
        </w:rPr>
        <w:t>.</w:t>
      </w:r>
      <w:r w:rsidRPr="00164735">
        <w:rPr>
          <w:rFonts w:eastAsia="Proxima Nova"/>
          <w:spacing w:val="-2"/>
          <w:lang w:val="en-GB"/>
        </w:rPr>
        <w:t xml:space="preserve"> = </w:t>
      </w:r>
      <w:r w:rsidR="0003197E" w:rsidRPr="00164735">
        <w:rPr>
          <w:rFonts w:eastAsia="Proxima Nova"/>
          <w:spacing w:val="-2"/>
          <w:lang w:val="en-GB"/>
        </w:rPr>
        <w:t>n</w:t>
      </w:r>
      <w:r w:rsidRPr="00164735">
        <w:rPr>
          <w:rFonts w:eastAsia="Proxima Nova"/>
          <w:spacing w:val="-2"/>
          <w:lang w:val="en-GB"/>
        </w:rPr>
        <w:t xml:space="preserve">ot </w:t>
      </w:r>
      <w:r w:rsidR="0003197E" w:rsidRPr="00164735">
        <w:rPr>
          <w:rFonts w:eastAsia="Proxima Nova"/>
          <w:spacing w:val="-2"/>
          <w:lang w:val="en-GB"/>
        </w:rPr>
        <w:t>m</w:t>
      </w:r>
      <w:r w:rsidRPr="00164735">
        <w:rPr>
          <w:rFonts w:eastAsia="Proxima Nova"/>
          <w:spacing w:val="-2"/>
          <w:lang w:val="en-GB"/>
        </w:rPr>
        <w:t>eaningful</w:t>
      </w:r>
      <w:r w:rsidR="0003197E" w:rsidRPr="00164735">
        <w:rPr>
          <w:rFonts w:eastAsia="Proxima Nova"/>
          <w:spacing w:val="-2"/>
          <w:lang w:val="en-GB"/>
        </w:rPr>
        <w:t>;</w:t>
      </w:r>
      <w:r w:rsidR="00055818" w:rsidRPr="00164735">
        <w:rPr>
          <w:rFonts w:eastAsia="Proxima Nova"/>
          <w:spacing w:val="-2"/>
          <w:lang w:val="en-GB"/>
        </w:rPr>
        <w:t xml:space="preserve"> </w:t>
      </w:r>
      <w:r w:rsidR="0003197E" w:rsidRPr="00164735">
        <w:rPr>
          <w:spacing w:val="-2"/>
          <w:lang w:val="en-GB"/>
        </w:rPr>
        <w:t xml:space="preserve">S$ = Singaporean dollar; S$1 = </w:t>
      </w:r>
      <w:r w:rsidR="00B62482">
        <w:rPr>
          <w:spacing w:val="-2"/>
          <w:lang w:val="en-GB"/>
        </w:rPr>
        <w:t>U</w:t>
      </w:r>
      <w:r w:rsidR="0003197E" w:rsidRPr="00164735">
        <w:rPr>
          <w:spacing w:val="-2"/>
          <w:lang w:val="en-GB"/>
        </w:rPr>
        <w:t>S$</w:t>
      </w:r>
      <w:r w:rsidR="00B62482">
        <w:rPr>
          <w:spacing w:val="-2"/>
          <w:lang w:val="en-GB"/>
        </w:rPr>
        <w:t>0.74</w:t>
      </w:r>
      <w:r w:rsidR="0003197E" w:rsidRPr="00164735">
        <w:rPr>
          <w:spacing w:val="-2"/>
          <w:lang w:val="en-GB"/>
        </w:rPr>
        <w:t xml:space="preserve"> </w:t>
      </w:r>
      <w:r w:rsidR="00376143">
        <w:rPr>
          <w:spacing w:val="-2"/>
          <w:lang w:val="en-GB"/>
        </w:rPr>
        <w:t>i</w:t>
      </w:r>
      <w:r w:rsidR="00376143" w:rsidRPr="00164735">
        <w:rPr>
          <w:spacing w:val="-2"/>
          <w:lang w:val="en-GB"/>
        </w:rPr>
        <w:t xml:space="preserve">n </w:t>
      </w:r>
      <w:r w:rsidR="0003197E" w:rsidRPr="00164735">
        <w:rPr>
          <w:spacing w:val="-2"/>
          <w:lang w:val="en-GB"/>
        </w:rPr>
        <w:t>March 2019</w:t>
      </w:r>
      <w:r w:rsidR="00B62482">
        <w:rPr>
          <w:spacing w:val="-2"/>
          <w:lang w:val="en-GB"/>
        </w:rPr>
        <w:t>.</w:t>
      </w:r>
    </w:p>
    <w:p w14:paraId="21EE21A3" w14:textId="7EC4821C" w:rsidR="00745985" w:rsidRPr="00164735" w:rsidRDefault="00745985" w:rsidP="00745985">
      <w:pPr>
        <w:pStyle w:val="Footnote"/>
        <w:rPr>
          <w:rFonts w:eastAsia="Proxima Nova"/>
          <w:lang w:val="en-GB"/>
        </w:rPr>
      </w:pPr>
      <w:r w:rsidRPr="00164735">
        <w:rPr>
          <w:rFonts w:eastAsia="Proxima Nova"/>
          <w:lang w:val="en-GB"/>
        </w:rPr>
        <w:t>Source: Sing</w:t>
      </w:r>
      <w:r w:rsidR="0003197E" w:rsidRPr="00164735">
        <w:rPr>
          <w:rFonts w:eastAsia="Proxima Nova"/>
          <w:lang w:val="en-GB"/>
        </w:rPr>
        <w:t>apore P</w:t>
      </w:r>
      <w:r w:rsidRPr="00164735">
        <w:rPr>
          <w:rFonts w:eastAsia="Proxima Nova"/>
          <w:lang w:val="en-GB"/>
        </w:rPr>
        <w:t xml:space="preserve">ost </w:t>
      </w:r>
      <w:r w:rsidR="0003197E" w:rsidRPr="00164735">
        <w:rPr>
          <w:rFonts w:eastAsia="Proxima Nova"/>
          <w:lang w:val="en-GB"/>
        </w:rPr>
        <w:t xml:space="preserve">Ltd., </w:t>
      </w:r>
      <w:r w:rsidR="0003197E" w:rsidRPr="00164735">
        <w:rPr>
          <w:rFonts w:eastAsia="Proxima Nova"/>
          <w:i/>
          <w:lang w:val="en-GB"/>
        </w:rPr>
        <w:t>Advancing through Transformation, Annual Report</w:t>
      </w:r>
      <w:r w:rsidRPr="00164735">
        <w:rPr>
          <w:rFonts w:eastAsia="Proxima Nova"/>
          <w:i/>
          <w:lang w:val="en-GB"/>
        </w:rPr>
        <w:t xml:space="preserve"> </w:t>
      </w:r>
      <w:r w:rsidR="0003197E" w:rsidRPr="00164735">
        <w:rPr>
          <w:rFonts w:eastAsia="Proxima Nova"/>
          <w:i/>
          <w:lang w:val="en-GB"/>
        </w:rPr>
        <w:t>20</w:t>
      </w:r>
      <w:r w:rsidRPr="00164735">
        <w:rPr>
          <w:rFonts w:eastAsia="Proxima Nova"/>
          <w:i/>
          <w:lang w:val="en-GB"/>
        </w:rPr>
        <w:t>17/18</w:t>
      </w:r>
      <w:r w:rsidR="0003197E" w:rsidRPr="00164735">
        <w:rPr>
          <w:rFonts w:eastAsia="Proxima Nova"/>
          <w:lang w:val="en-GB"/>
        </w:rPr>
        <w:t xml:space="preserve">, accessed August 15, 2019, </w:t>
      </w:r>
      <w:r w:rsidR="0003197E" w:rsidRPr="00164735">
        <w:rPr>
          <w:rFonts w:eastAsia="Proxima Nova"/>
          <w:spacing w:val="-4"/>
          <w:lang w:val="en-GB"/>
        </w:rPr>
        <w:t xml:space="preserve">www.singpost.com/sites/default/files/publications_file/2018/06/Singpost_AR201718.pdf; Singapore Post Ltd., </w:t>
      </w:r>
      <w:r w:rsidR="003F6DA2" w:rsidRPr="00164735">
        <w:rPr>
          <w:rFonts w:eastAsia="Proxima Nova"/>
          <w:i/>
          <w:spacing w:val="-4"/>
          <w:lang w:val="en-GB"/>
        </w:rPr>
        <w:t>Delivering the Future</w:t>
      </w:r>
      <w:r w:rsidR="00055818" w:rsidRPr="00164735">
        <w:rPr>
          <w:rFonts w:eastAsia="Proxima Nova"/>
          <w:i/>
          <w:spacing w:val="-4"/>
          <w:lang w:val="en-GB"/>
        </w:rPr>
        <w:t>, Annual Report </w:t>
      </w:r>
      <w:r w:rsidR="0003197E" w:rsidRPr="00164735">
        <w:rPr>
          <w:rFonts w:eastAsia="Proxima Nova"/>
          <w:i/>
          <w:spacing w:val="-4"/>
          <w:lang w:val="en-GB"/>
        </w:rPr>
        <w:t>201</w:t>
      </w:r>
      <w:r w:rsidR="003F6DA2" w:rsidRPr="00164735">
        <w:rPr>
          <w:rFonts w:eastAsia="Proxima Nova"/>
          <w:i/>
          <w:spacing w:val="-4"/>
          <w:lang w:val="en-GB"/>
        </w:rPr>
        <w:t>6</w:t>
      </w:r>
      <w:r w:rsidR="0003197E" w:rsidRPr="00164735">
        <w:rPr>
          <w:rFonts w:eastAsia="Proxima Nova"/>
          <w:i/>
          <w:spacing w:val="-4"/>
          <w:lang w:val="en-GB"/>
        </w:rPr>
        <w:t>/1</w:t>
      </w:r>
      <w:r w:rsidR="003F6DA2" w:rsidRPr="00164735">
        <w:rPr>
          <w:rFonts w:eastAsia="Proxima Nova"/>
          <w:i/>
          <w:spacing w:val="-4"/>
          <w:lang w:val="en-GB"/>
        </w:rPr>
        <w:t>7</w:t>
      </w:r>
      <w:r w:rsidR="0003197E" w:rsidRPr="00164735">
        <w:rPr>
          <w:rFonts w:eastAsia="Proxima Nova"/>
          <w:spacing w:val="-4"/>
          <w:lang w:val="en-GB"/>
        </w:rPr>
        <w:t>,</w:t>
      </w:r>
      <w:r w:rsidR="00055818" w:rsidRPr="00164735">
        <w:rPr>
          <w:rFonts w:eastAsia="Proxima Nova"/>
          <w:spacing w:val="-4"/>
          <w:lang w:val="en-GB"/>
        </w:rPr>
        <w:t> </w:t>
      </w:r>
      <w:r w:rsidR="0003197E" w:rsidRPr="00164735">
        <w:rPr>
          <w:rFonts w:eastAsia="Proxima Nova"/>
          <w:spacing w:val="-4"/>
          <w:lang w:val="en-GB"/>
        </w:rPr>
        <w:t>accessed</w:t>
      </w:r>
      <w:r w:rsidR="00055818" w:rsidRPr="00164735">
        <w:rPr>
          <w:rFonts w:eastAsia="Proxima Nova"/>
          <w:spacing w:val="-4"/>
          <w:lang w:val="en-GB"/>
        </w:rPr>
        <w:t> </w:t>
      </w:r>
      <w:r w:rsidR="0003197E" w:rsidRPr="00164735">
        <w:rPr>
          <w:rFonts w:eastAsia="Proxima Nova"/>
          <w:spacing w:val="-4"/>
          <w:lang w:val="en-GB"/>
        </w:rPr>
        <w:t>August</w:t>
      </w:r>
      <w:r w:rsidR="00055818" w:rsidRPr="00164735">
        <w:rPr>
          <w:rFonts w:eastAsia="Proxima Nova"/>
          <w:spacing w:val="-4"/>
          <w:lang w:val="en-GB"/>
        </w:rPr>
        <w:t> </w:t>
      </w:r>
      <w:r w:rsidR="0003197E" w:rsidRPr="00164735">
        <w:rPr>
          <w:rFonts w:eastAsia="Proxima Nova"/>
          <w:spacing w:val="-4"/>
          <w:lang w:val="en-GB"/>
        </w:rPr>
        <w:t>15,</w:t>
      </w:r>
      <w:r w:rsidR="00055818" w:rsidRPr="00164735">
        <w:rPr>
          <w:rFonts w:eastAsia="Proxima Nova"/>
          <w:spacing w:val="-4"/>
          <w:lang w:val="en-GB"/>
        </w:rPr>
        <w:t> 2019, </w:t>
      </w:r>
      <w:r w:rsidR="0003197E" w:rsidRPr="00164735">
        <w:rPr>
          <w:rFonts w:eastAsia="Proxima Nova"/>
          <w:spacing w:val="-4"/>
          <w:lang w:val="en-GB"/>
        </w:rPr>
        <w:t>www.singpost.com/sites/</w:t>
      </w:r>
      <w:r w:rsidR="003F6DA2" w:rsidRPr="00164735">
        <w:rPr>
          <w:rFonts w:eastAsia="Proxima Nova"/>
          <w:spacing w:val="-4"/>
          <w:lang w:val="en-GB"/>
        </w:rPr>
        <w:t>default/files/publications_file/2017/08/Full%20AR%20FY1617.pdf.</w:t>
      </w:r>
    </w:p>
    <w:p w14:paraId="47B66371" w14:textId="5EC94F62" w:rsidR="007D7009" w:rsidRPr="00164735" w:rsidRDefault="007D7009" w:rsidP="0064421B">
      <w:pPr>
        <w:pStyle w:val="ExhibitText"/>
        <w:rPr>
          <w:lang w:val="en-GB"/>
        </w:rPr>
      </w:pPr>
    </w:p>
    <w:p w14:paraId="6BF75DA2" w14:textId="77777777" w:rsidR="0064421B" w:rsidRPr="00164735" w:rsidRDefault="0064421B" w:rsidP="0064421B">
      <w:pPr>
        <w:pStyle w:val="ExhibitText"/>
        <w:rPr>
          <w:lang w:val="en-GB"/>
        </w:rPr>
      </w:pPr>
    </w:p>
    <w:p w14:paraId="6A6A416B" w14:textId="524337CD" w:rsidR="007D7009" w:rsidRPr="00164735" w:rsidRDefault="007D7009" w:rsidP="007D7009">
      <w:pPr>
        <w:pStyle w:val="ExhibitHeading"/>
        <w:rPr>
          <w:rFonts w:eastAsia="Proxima Nova"/>
          <w:lang w:val="en-GB"/>
        </w:rPr>
      </w:pPr>
      <w:r w:rsidRPr="00164735">
        <w:rPr>
          <w:rFonts w:eastAsia="Proxima Nova"/>
          <w:lang w:val="en-GB"/>
        </w:rPr>
        <w:t xml:space="preserve">EXHIBIT 2: SINGapore POST Ltd. </w:t>
      </w:r>
      <w:r w:rsidR="0003197E" w:rsidRPr="00164735">
        <w:rPr>
          <w:rFonts w:eastAsia="Proxima Nova"/>
          <w:lang w:val="en-GB"/>
        </w:rPr>
        <w:t>FINANCIAL REPORT, 201</w:t>
      </w:r>
      <w:r w:rsidR="00426402" w:rsidRPr="00164735">
        <w:rPr>
          <w:rFonts w:eastAsia="Proxima Nova"/>
          <w:lang w:val="en-GB"/>
        </w:rPr>
        <w:t>7</w:t>
      </w:r>
      <w:r w:rsidR="0003197E" w:rsidRPr="00164735">
        <w:rPr>
          <w:rFonts w:eastAsia="Proxima Nova"/>
          <w:lang w:val="en-GB"/>
        </w:rPr>
        <w:t>/1</w:t>
      </w:r>
      <w:r w:rsidR="00426402" w:rsidRPr="00164735">
        <w:rPr>
          <w:rFonts w:eastAsia="Proxima Nova"/>
          <w:lang w:val="en-GB"/>
        </w:rPr>
        <w:t>8</w:t>
      </w:r>
      <w:r w:rsidR="0003197E" w:rsidRPr="00164735">
        <w:rPr>
          <w:rFonts w:eastAsia="Proxima Nova"/>
          <w:lang w:val="en-GB"/>
        </w:rPr>
        <w:t xml:space="preserve"> to 201</w:t>
      </w:r>
      <w:r w:rsidR="00426402" w:rsidRPr="00164735">
        <w:rPr>
          <w:rFonts w:eastAsia="Proxima Nova"/>
          <w:lang w:val="en-GB"/>
        </w:rPr>
        <w:t>8</w:t>
      </w:r>
      <w:r w:rsidR="0003197E" w:rsidRPr="00164735">
        <w:rPr>
          <w:rFonts w:eastAsia="Proxima Nova"/>
          <w:lang w:val="en-GB"/>
        </w:rPr>
        <w:t>/1</w:t>
      </w:r>
      <w:r w:rsidR="00426402" w:rsidRPr="00164735">
        <w:rPr>
          <w:rFonts w:eastAsia="Proxima Nova"/>
          <w:lang w:val="en-GB"/>
        </w:rPr>
        <w:t>9</w:t>
      </w:r>
      <w:r w:rsidR="0003197E" w:rsidRPr="00164735">
        <w:rPr>
          <w:rFonts w:eastAsia="Proxima Nova"/>
          <w:lang w:val="en-GB"/>
        </w:rPr>
        <w:t xml:space="preserve"> </w:t>
      </w:r>
      <w:r w:rsidR="0003197E" w:rsidRPr="00164735">
        <w:rPr>
          <w:rFonts w:eastAsia="Proxima Nova"/>
          <w:lang w:val="en-GB"/>
        </w:rPr>
        <w:br/>
      </w:r>
      <w:r w:rsidR="003F6DA2" w:rsidRPr="00164735">
        <w:rPr>
          <w:rFonts w:eastAsia="Proxima Nova"/>
          <w:lang w:val="en-GB"/>
        </w:rPr>
        <w:t>Third</w:t>
      </w:r>
      <w:r w:rsidR="0003197E" w:rsidRPr="00164735">
        <w:rPr>
          <w:rFonts w:eastAsia="Proxima Nova"/>
          <w:lang w:val="en-GB"/>
        </w:rPr>
        <w:t xml:space="preserve"> Quarter and </w:t>
      </w:r>
      <w:r w:rsidR="00C01104" w:rsidRPr="00164735">
        <w:rPr>
          <w:rFonts w:eastAsia="Proxima Nova"/>
          <w:lang w:val="en-GB"/>
        </w:rPr>
        <w:t>9 MONTHS</w:t>
      </w:r>
      <w:r w:rsidR="0003197E" w:rsidRPr="00164735">
        <w:rPr>
          <w:rFonts w:eastAsia="Proxima Nova"/>
          <w:lang w:val="en-GB"/>
        </w:rPr>
        <w:t xml:space="preserve"> </w:t>
      </w:r>
    </w:p>
    <w:p w14:paraId="095C966B" w14:textId="09DE9509" w:rsidR="007D7009" w:rsidRPr="00164735" w:rsidRDefault="007D7009" w:rsidP="007D7009">
      <w:pPr>
        <w:pStyle w:val="ExhibitText"/>
        <w:rPr>
          <w:rFonts w:eastAsia="Proxima Nova"/>
          <w:lang w:val="en-GB"/>
        </w:rPr>
      </w:pPr>
    </w:p>
    <w:tbl>
      <w:tblPr>
        <w:tblStyle w:val="TableGrid"/>
        <w:tblW w:w="9318" w:type="dxa"/>
        <w:jc w:val="center"/>
        <w:tblLook w:val="04A0" w:firstRow="1" w:lastRow="0" w:firstColumn="1" w:lastColumn="0" w:noHBand="0" w:noVBand="1"/>
      </w:tblPr>
      <w:tblGrid>
        <w:gridCol w:w="2594"/>
        <w:gridCol w:w="1073"/>
        <w:gridCol w:w="1073"/>
        <w:gridCol w:w="1050"/>
        <w:gridCol w:w="1239"/>
        <w:gridCol w:w="1239"/>
        <w:gridCol w:w="1050"/>
      </w:tblGrid>
      <w:tr w:rsidR="00573E25" w:rsidRPr="00164735" w14:paraId="49DAE521" w14:textId="77777777" w:rsidTr="00573E25">
        <w:trPr>
          <w:trHeight w:val="614"/>
          <w:jc w:val="center"/>
        </w:trPr>
        <w:tc>
          <w:tcPr>
            <w:tcW w:w="3164" w:type="dxa"/>
          </w:tcPr>
          <w:p w14:paraId="5D626BCD" w14:textId="77777777" w:rsidR="00573E25" w:rsidRPr="00164735" w:rsidRDefault="00573E25" w:rsidP="005B47C0">
            <w:pPr>
              <w:pStyle w:val="ExhibitText"/>
              <w:rPr>
                <w:rFonts w:eastAsia="Proxima Nova"/>
                <w:lang w:val="en-GB"/>
              </w:rPr>
            </w:pPr>
          </w:p>
        </w:tc>
        <w:tc>
          <w:tcPr>
            <w:tcW w:w="672" w:type="dxa"/>
          </w:tcPr>
          <w:p w14:paraId="23CE8B2A" w14:textId="73B2EA82" w:rsidR="00573E25" w:rsidRPr="00164735" w:rsidRDefault="00573E25" w:rsidP="005B47C0">
            <w:pPr>
              <w:pStyle w:val="ExhibitText"/>
              <w:jc w:val="center"/>
              <w:rPr>
                <w:rFonts w:eastAsia="Proxima Nova"/>
                <w:b/>
                <w:lang w:val="en-GB"/>
              </w:rPr>
            </w:pPr>
            <w:r w:rsidRPr="00164735">
              <w:rPr>
                <w:rFonts w:eastAsia="Proxima Nova"/>
                <w:b/>
                <w:lang w:val="en-GB"/>
              </w:rPr>
              <w:t>Q3</w:t>
            </w:r>
          </w:p>
          <w:p w14:paraId="31DB6980" w14:textId="142E164B" w:rsidR="00573E25" w:rsidRPr="00164735" w:rsidRDefault="00573E25" w:rsidP="005B47C0">
            <w:pPr>
              <w:pStyle w:val="ExhibitText"/>
              <w:jc w:val="center"/>
              <w:rPr>
                <w:rFonts w:eastAsia="Proxima Nova"/>
                <w:b/>
                <w:lang w:val="en-GB"/>
              </w:rPr>
            </w:pPr>
            <w:r w:rsidRPr="00164735">
              <w:rPr>
                <w:rFonts w:eastAsia="Proxima Nova"/>
                <w:b/>
                <w:lang w:val="en-GB"/>
              </w:rPr>
              <w:t>FY 18/19</w:t>
            </w:r>
          </w:p>
          <w:p w14:paraId="45BD8F1E" w14:textId="22ECAFED" w:rsidR="00573E25" w:rsidRPr="00164735" w:rsidRDefault="00573E25" w:rsidP="005B47C0">
            <w:pPr>
              <w:pStyle w:val="ExhibitText"/>
              <w:jc w:val="center"/>
              <w:rPr>
                <w:rFonts w:eastAsia="Proxima Nova"/>
                <w:b/>
                <w:lang w:val="en-GB"/>
              </w:rPr>
            </w:pPr>
            <w:r w:rsidRPr="00164735">
              <w:rPr>
                <w:rFonts w:eastAsia="Proxima Nova"/>
                <w:b/>
                <w:lang w:val="en-GB"/>
              </w:rPr>
              <w:t xml:space="preserve">(S$ </w:t>
            </w:r>
            <w:r w:rsidR="000F3BF2">
              <w:rPr>
                <w:rFonts w:eastAsia="Proxima Nova"/>
                <w:b/>
                <w:lang w:val="en-GB"/>
              </w:rPr>
              <w:t>’</w:t>
            </w:r>
            <w:r w:rsidRPr="00164735">
              <w:rPr>
                <w:rFonts w:eastAsia="Proxima Nova"/>
                <w:b/>
                <w:lang w:val="en-GB"/>
              </w:rPr>
              <w:t>000)</w:t>
            </w:r>
          </w:p>
        </w:tc>
        <w:tc>
          <w:tcPr>
            <w:tcW w:w="1026" w:type="dxa"/>
          </w:tcPr>
          <w:p w14:paraId="142848F8" w14:textId="17A452F5" w:rsidR="00573E25" w:rsidRPr="00164735" w:rsidRDefault="00573E25" w:rsidP="005B47C0">
            <w:pPr>
              <w:pStyle w:val="ExhibitText"/>
              <w:jc w:val="center"/>
              <w:rPr>
                <w:rFonts w:eastAsia="Proxima Nova"/>
                <w:b/>
                <w:lang w:val="en-GB"/>
              </w:rPr>
            </w:pPr>
            <w:r w:rsidRPr="00164735">
              <w:rPr>
                <w:rFonts w:eastAsia="Proxima Nova"/>
                <w:b/>
                <w:lang w:val="en-GB"/>
              </w:rPr>
              <w:t>Q3</w:t>
            </w:r>
          </w:p>
          <w:p w14:paraId="160F4770" w14:textId="77A0834C" w:rsidR="00573E25" w:rsidRPr="00164735" w:rsidRDefault="00573E25" w:rsidP="005B47C0">
            <w:pPr>
              <w:pStyle w:val="ExhibitText"/>
              <w:jc w:val="center"/>
              <w:rPr>
                <w:rFonts w:eastAsia="Proxima Nova"/>
                <w:b/>
                <w:lang w:val="en-GB"/>
              </w:rPr>
            </w:pPr>
            <w:r w:rsidRPr="00164735">
              <w:rPr>
                <w:rFonts w:eastAsia="Proxima Nova"/>
                <w:b/>
                <w:lang w:val="en-GB"/>
              </w:rPr>
              <w:t>FY 17/18</w:t>
            </w:r>
          </w:p>
          <w:p w14:paraId="6884081D" w14:textId="6D25EDB6" w:rsidR="00573E25" w:rsidRPr="00164735" w:rsidRDefault="00573E25" w:rsidP="005B47C0">
            <w:pPr>
              <w:pStyle w:val="ExhibitText"/>
              <w:jc w:val="center"/>
              <w:rPr>
                <w:rFonts w:eastAsia="Proxima Nova"/>
                <w:b/>
                <w:lang w:val="en-GB"/>
              </w:rPr>
            </w:pPr>
            <w:r w:rsidRPr="00164735">
              <w:rPr>
                <w:rFonts w:eastAsia="Proxima Nova"/>
                <w:b/>
                <w:lang w:val="en-GB"/>
              </w:rPr>
              <w:t xml:space="preserve">(S$ </w:t>
            </w:r>
            <w:r w:rsidR="000F3BF2">
              <w:rPr>
                <w:rFonts w:eastAsia="Proxima Nova"/>
                <w:b/>
                <w:lang w:val="en-GB"/>
              </w:rPr>
              <w:t>’</w:t>
            </w:r>
            <w:r w:rsidRPr="00164735">
              <w:rPr>
                <w:rFonts w:eastAsia="Proxima Nova"/>
                <w:b/>
                <w:lang w:val="en-GB"/>
              </w:rPr>
              <w:t>000)</w:t>
            </w:r>
          </w:p>
        </w:tc>
        <w:tc>
          <w:tcPr>
            <w:tcW w:w="1050" w:type="dxa"/>
          </w:tcPr>
          <w:p w14:paraId="2C383F51" w14:textId="77777777" w:rsidR="00573E25" w:rsidRPr="00164735" w:rsidRDefault="00573E25" w:rsidP="005B47C0">
            <w:pPr>
              <w:pStyle w:val="ExhibitText"/>
              <w:jc w:val="center"/>
              <w:rPr>
                <w:rFonts w:eastAsia="Proxima Nova"/>
                <w:b/>
                <w:lang w:val="en-GB"/>
              </w:rPr>
            </w:pPr>
            <w:r w:rsidRPr="00164735">
              <w:rPr>
                <w:rFonts w:eastAsia="Proxima Nova"/>
                <w:b/>
                <w:lang w:val="en-GB"/>
              </w:rPr>
              <w:t>Variance (%)</w:t>
            </w:r>
          </w:p>
        </w:tc>
        <w:tc>
          <w:tcPr>
            <w:tcW w:w="1178" w:type="dxa"/>
          </w:tcPr>
          <w:p w14:paraId="04E1C6CB" w14:textId="45F2AC43" w:rsidR="00573E25" w:rsidRPr="00164735" w:rsidRDefault="00573E25" w:rsidP="005B47C0">
            <w:pPr>
              <w:pStyle w:val="ExhibitText"/>
              <w:jc w:val="center"/>
              <w:rPr>
                <w:rFonts w:eastAsia="Proxima Nova"/>
                <w:b/>
                <w:lang w:val="en-GB"/>
              </w:rPr>
            </w:pPr>
            <w:r w:rsidRPr="00164735">
              <w:rPr>
                <w:rFonts w:eastAsia="Proxima Nova"/>
                <w:b/>
                <w:lang w:val="en-GB"/>
              </w:rPr>
              <w:t>9M</w:t>
            </w:r>
          </w:p>
          <w:p w14:paraId="64940E58" w14:textId="73D6A3DB" w:rsidR="00573E25" w:rsidRPr="00164735" w:rsidRDefault="00573E25" w:rsidP="005B47C0">
            <w:pPr>
              <w:pStyle w:val="ExhibitText"/>
              <w:jc w:val="center"/>
              <w:rPr>
                <w:rFonts w:eastAsia="Proxima Nova"/>
                <w:b/>
                <w:lang w:val="en-GB"/>
              </w:rPr>
            </w:pPr>
            <w:r w:rsidRPr="00164735">
              <w:rPr>
                <w:rFonts w:eastAsia="Proxima Nova"/>
                <w:b/>
                <w:lang w:val="en-GB"/>
              </w:rPr>
              <w:t>FY 18/19</w:t>
            </w:r>
          </w:p>
          <w:p w14:paraId="1EF73371" w14:textId="631D5E6B" w:rsidR="00573E25" w:rsidRPr="00164735" w:rsidRDefault="00573E25" w:rsidP="005B47C0">
            <w:pPr>
              <w:pStyle w:val="ExhibitText"/>
              <w:jc w:val="center"/>
              <w:rPr>
                <w:rFonts w:eastAsia="Proxima Nova"/>
                <w:b/>
                <w:lang w:val="en-GB"/>
              </w:rPr>
            </w:pPr>
            <w:r w:rsidRPr="00164735">
              <w:rPr>
                <w:rFonts w:eastAsia="Proxima Nova"/>
                <w:b/>
                <w:lang w:val="en-GB"/>
              </w:rPr>
              <w:t xml:space="preserve">(S$ </w:t>
            </w:r>
            <w:r w:rsidR="000F3BF2">
              <w:rPr>
                <w:rFonts w:eastAsia="Proxima Nova"/>
                <w:b/>
                <w:lang w:val="en-GB"/>
              </w:rPr>
              <w:t>’</w:t>
            </w:r>
            <w:r w:rsidRPr="00164735">
              <w:rPr>
                <w:rFonts w:eastAsia="Proxima Nova"/>
                <w:b/>
                <w:lang w:val="en-GB"/>
              </w:rPr>
              <w:t>000)</w:t>
            </w:r>
          </w:p>
        </w:tc>
        <w:tc>
          <w:tcPr>
            <w:tcW w:w="1178" w:type="dxa"/>
          </w:tcPr>
          <w:p w14:paraId="0C7D37FE" w14:textId="575CA390" w:rsidR="00573E25" w:rsidRPr="00164735" w:rsidRDefault="00573E25" w:rsidP="005B47C0">
            <w:pPr>
              <w:pStyle w:val="ExhibitText"/>
              <w:jc w:val="center"/>
              <w:rPr>
                <w:rFonts w:eastAsia="Proxima Nova"/>
                <w:b/>
                <w:lang w:val="en-GB"/>
              </w:rPr>
            </w:pPr>
            <w:r w:rsidRPr="00164735">
              <w:rPr>
                <w:rFonts w:eastAsia="Proxima Nova"/>
                <w:b/>
                <w:lang w:val="en-GB"/>
              </w:rPr>
              <w:t>9M</w:t>
            </w:r>
          </w:p>
          <w:p w14:paraId="3AD9B8C1" w14:textId="48BF2036" w:rsidR="00573E25" w:rsidRPr="00164735" w:rsidRDefault="00573E25" w:rsidP="005B47C0">
            <w:pPr>
              <w:pStyle w:val="ExhibitText"/>
              <w:jc w:val="center"/>
              <w:rPr>
                <w:rFonts w:eastAsia="Proxima Nova"/>
                <w:b/>
                <w:lang w:val="en-GB"/>
              </w:rPr>
            </w:pPr>
            <w:r w:rsidRPr="00164735">
              <w:rPr>
                <w:rFonts w:eastAsia="Proxima Nova"/>
                <w:b/>
                <w:lang w:val="en-GB"/>
              </w:rPr>
              <w:t>FY 17/18</w:t>
            </w:r>
          </w:p>
          <w:p w14:paraId="4D91A7C4" w14:textId="78BC2016" w:rsidR="00573E25" w:rsidRPr="00164735" w:rsidRDefault="00573E25" w:rsidP="005B47C0">
            <w:pPr>
              <w:pStyle w:val="ExhibitText"/>
              <w:jc w:val="center"/>
              <w:rPr>
                <w:rFonts w:eastAsia="Proxima Nova"/>
                <w:b/>
                <w:lang w:val="en-GB"/>
              </w:rPr>
            </w:pPr>
            <w:r w:rsidRPr="00164735">
              <w:rPr>
                <w:rFonts w:eastAsia="Proxima Nova"/>
                <w:b/>
                <w:lang w:val="en-GB"/>
              </w:rPr>
              <w:t xml:space="preserve">(S$ </w:t>
            </w:r>
            <w:r w:rsidR="000F3BF2">
              <w:rPr>
                <w:rFonts w:eastAsia="Proxima Nova"/>
                <w:b/>
                <w:lang w:val="en-GB"/>
              </w:rPr>
              <w:t>’</w:t>
            </w:r>
            <w:r w:rsidRPr="00164735">
              <w:rPr>
                <w:rFonts w:eastAsia="Proxima Nova"/>
                <w:b/>
                <w:lang w:val="en-GB"/>
              </w:rPr>
              <w:t>000)</w:t>
            </w:r>
          </w:p>
        </w:tc>
        <w:tc>
          <w:tcPr>
            <w:tcW w:w="1050" w:type="dxa"/>
          </w:tcPr>
          <w:p w14:paraId="67DDFA5E" w14:textId="77777777" w:rsidR="00573E25" w:rsidRPr="00164735" w:rsidRDefault="00573E25" w:rsidP="005B47C0">
            <w:pPr>
              <w:pStyle w:val="ExhibitText"/>
              <w:jc w:val="center"/>
              <w:rPr>
                <w:rFonts w:eastAsia="Proxima Nova"/>
                <w:b/>
                <w:lang w:val="en-GB"/>
              </w:rPr>
            </w:pPr>
            <w:r w:rsidRPr="00164735">
              <w:rPr>
                <w:rFonts w:eastAsia="Proxima Nova"/>
                <w:b/>
                <w:lang w:val="en-GB"/>
              </w:rPr>
              <w:t>Variance (%)</w:t>
            </w:r>
          </w:p>
        </w:tc>
      </w:tr>
      <w:tr w:rsidR="00573E25" w:rsidRPr="00164735" w14:paraId="41DD21AE" w14:textId="77777777" w:rsidTr="00573E25">
        <w:trPr>
          <w:trHeight w:val="194"/>
          <w:jc w:val="center"/>
        </w:trPr>
        <w:tc>
          <w:tcPr>
            <w:tcW w:w="3164" w:type="dxa"/>
          </w:tcPr>
          <w:p w14:paraId="6D94FBED" w14:textId="77777777" w:rsidR="00573E25" w:rsidRPr="00164735" w:rsidRDefault="00573E25" w:rsidP="005B47C0">
            <w:pPr>
              <w:pStyle w:val="ExhibitText"/>
              <w:jc w:val="left"/>
              <w:rPr>
                <w:rFonts w:eastAsia="Proxima Nova"/>
                <w:b/>
                <w:lang w:val="en-GB"/>
              </w:rPr>
            </w:pPr>
            <w:r w:rsidRPr="00164735">
              <w:rPr>
                <w:rFonts w:eastAsia="Proxima Nova"/>
                <w:b/>
                <w:lang w:val="en-GB"/>
              </w:rPr>
              <w:t>Group results</w:t>
            </w:r>
          </w:p>
        </w:tc>
        <w:tc>
          <w:tcPr>
            <w:tcW w:w="672" w:type="dxa"/>
          </w:tcPr>
          <w:p w14:paraId="0791A43E" w14:textId="77777777" w:rsidR="00573E25" w:rsidRPr="00164735" w:rsidRDefault="00573E25" w:rsidP="00784C28">
            <w:pPr>
              <w:pStyle w:val="ExhibitText"/>
              <w:jc w:val="right"/>
              <w:rPr>
                <w:rFonts w:eastAsia="Proxima Nova"/>
                <w:b/>
                <w:lang w:val="en-GB"/>
              </w:rPr>
            </w:pPr>
          </w:p>
        </w:tc>
        <w:tc>
          <w:tcPr>
            <w:tcW w:w="1026" w:type="dxa"/>
          </w:tcPr>
          <w:p w14:paraId="79569CC9" w14:textId="77777777" w:rsidR="00573E25" w:rsidRPr="00164735" w:rsidRDefault="00573E25" w:rsidP="00784C28">
            <w:pPr>
              <w:pStyle w:val="ExhibitText"/>
              <w:jc w:val="right"/>
              <w:rPr>
                <w:rFonts w:eastAsia="Proxima Nova"/>
                <w:b/>
                <w:lang w:val="en-GB"/>
              </w:rPr>
            </w:pPr>
          </w:p>
        </w:tc>
        <w:tc>
          <w:tcPr>
            <w:tcW w:w="1050" w:type="dxa"/>
          </w:tcPr>
          <w:p w14:paraId="0AC9C90D" w14:textId="77777777" w:rsidR="00573E25" w:rsidRPr="00164735" w:rsidRDefault="00573E25" w:rsidP="00784C28">
            <w:pPr>
              <w:pStyle w:val="ExhibitText"/>
              <w:jc w:val="right"/>
              <w:rPr>
                <w:rFonts w:eastAsia="Proxima Nova"/>
                <w:b/>
                <w:lang w:val="en-GB"/>
              </w:rPr>
            </w:pPr>
          </w:p>
        </w:tc>
        <w:tc>
          <w:tcPr>
            <w:tcW w:w="1178" w:type="dxa"/>
          </w:tcPr>
          <w:p w14:paraId="7A32BF47" w14:textId="77777777" w:rsidR="00573E25" w:rsidRPr="00164735" w:rsidRDefault="00573E25" w:rsidP="00784C28">
            <w:pPr>
              <w:pStyle w:val="ExhibitText"/>
              <w:jc w:val="right"/>
              <w:rPr>
                <w:rFonts w:eastAsia="Proxima Nova"/>
                <w:b/>
                <w:lang w:val="en-GB"/>
              </w:rPr>
            </w:pPr>
          </w:p>
        </w:tc>
        <w:tc>
          <w:tcPr>
            <w:tcW w:w="1178" w:type="dxa"/>
          </w:tcPr>
          <w:p w14:paraId="07E0F28B" w14:textId="77777777" w:rsidR="00573E25" w:rsidRPr="00164735" w:rsidRDefault="00573E25" w:rsidP="00784C28">
            <w:pPr>
              <w:pStyle w:val="ExhibitText"/>
              <w:jc w:val="right"/>
              <w:rPr>
                <w:rFonts w:eastAsia="Proxima Nova"/>
                <w:b/>
                <w:lang w:val="en-GB"/>
              </w:rPr>
            </w:pPr>
          </w:p>
        </w:tc>
        <w:tc>
          <w:tcPr>
            <w:tcW w:w="1050" w:type="dxa"/>
          </w:tcPr>
          <w:p w14:paraId="5BC579C3" w14:textId="77777777" w:rsidR="00573E25" w:rsidRPr="00164735" w:rsidRDefault="00573E25" w:rsidP="00784C28">
            <w:pPr>
              <w:pStyle w:val="ExhibitText"/>
              <w:jc w:val="right"/>
              <w:rPr>
                <w:rFonts w:eastAsia="Proxima Nova"/>
                <w:b/>
                <w:lang w:val="en-GB"/>
              </w:rPr>
            </w:pPr>
          </w:p>
        </w:tc>
      </w:tr>
      <w:tr w:rsidR="00573E25" w:rsidRPr="00164735" w14:paraId="0A374E98" w14:textId="77777777" w:rsidTr="00573E25">
        <w:trPr>
          <w:trHeight w:val="186"/>
          <w:jc w:val="center"/>
        </w:trPr>
        <w:tc>
          <w:tcPr>
            <w:tcW w:w="3164" w:type="dxa"/>
          </w:tcPr>
          <w:p w14:paraId="5B61E301" w14:textId="77777777" w:rsidR="00573E25" w:rsidRPr="00164735" w:rsidRDefault="00573E25" w:rsidP="005B47C0">
            <w:pPr>
              <w:pStyle w:val="ExhibitText"/>
              <w:jc w:val="left"/>
              <w:rPr>
                <w:rFonts w:eastAsia="Proxima Nova"/>
                <w:lang w:val="en-GB"/>
              </w:rPr>
            </w:pPr>
            <w:r w:rsidRPr="00164735">
              <w:rPr>
                <w:rFonts w:eastAsia="Proxima Nova"/>
                <w:lang w:val="en-GB"/>
              </w:rPr>
              <w:t>Revenue</w:t>
            </w:r>
          </w:p>
        </w:tc>
        <w:tc>
          <w:tcPr>
            <w:tcW w:w="672" w:type="dxa"/>
          </w:tcPr>
          <w:p w14:paraId="554E928D" w14:textId="456437E4" w:rsidR="00573E25" w:rsidRPr="00164735" w:rsidRDefault="00573E25" w:rsidP="00784C28">
            <w:pPr>
              <w:pStyle w:val="ExhibitText"/>
              <w:tabs>
                <w:tab w:val="decimal" w:pos="732"/>
              </w:tabs>
              <w:jc w:val="right"/>
              <w:rPr>
                <w:rFonts w:eastAsia="Proxima Nova"/>
                <w:lang w:val="en-GB"/>
              </w:rPr>
            </w:pPr>
            <w:r w:rsidRPr="00164735">
              <w:rPr>
                <w:rFonts w:eastAsia="Proxima Nova"/>
                <w:lang w:val="en-GB"/>
              </w:rPr>
              <w:t>441</w:t>
            </w:r>
            <w:r w:rsidR="0064421B" w:rsidRPr="00164735">
              <w:rPr>
                <w:rFonts w:eastAsia="Proxima Nova"/>
                <w:lang w:val="en-GB"/>
              </w:rPr>
              <w:t>,</w:t>
            </w:r>
            <w:r w:rsidRPr="00164735">
              <w:rPr>
                <w:rFonts w:eastAsia="Proxima Nova"/>
                <w:lang w:val="en-GB"/>
              </w:rPr>
              <w:t>375</w:t>
            </w:r>
          </w:p>
        </w:tc>
        <w:tc>
          <w:tcPr>
            <w:tcW w:w="1026" w:type="dxa"/>
          </w:tcPr>
          <w:p w14:paraId="4259085C" w14:textId="118D2C40" w:rsidR="00573E25" w:rsidRPr="00164735" w:rsidRDefault="00573E25" w:rsidP="00784C28">
            <w:pPr>
              <w:pStyle w:val="ExhibitText"/>
              <w:tabs>
                <w:tab w:val="decimal" w:pos="716"/>
              </w:tabs>
              <w:jc w:val="right"/>
              <w:rPr>
                <w:rFonts w:eastAsia="Proxima Nova"/>
                <w:lang w:val="en-GB"/>
              </w:rPr>
            </w:pPr>
            <w:r w:rsidRPr="00164735">
              <w:rPr>
                <w:rFonts w:eastAsia="Proxima Nova"/>
                <w:lang w:val="en-GB"/>
              </w:rPr>
              <w:t>410</w:t>
            </w:r>
            <w:r w:rsidR="0064421B" w:rsidRPr="00164735">
              <w:rPr>
                <w:rFonts w:eastAsia="Proxima Nova"/>
                <w:lang w:val="en-GB"/>
              </w:rPr>
              <w:t>,</w:t>
            </w:r>
            <w:r w:rsidRPr="00164735">
              <w:rPr>
                <w:rFonts w:eastAsia="Proxima Nova"/>
                <w:lang w:val="en-GB"/>
              </w:rPr>
              <w:t>390</w:t>
            </w:r>
          </w:p>
        </w:tc>
        <w:tc>
          <w:tcPr>
            <w:tcW w:w="1050" w:type="dxa"/>
          </w:tcPr>
          <w:p w14:paraId="6CA282CB" w14:textId="42EEBED9" w:rsidR="00573E25" w:rsidRPr="00164735" w:rsidRDefault="00573E25" w:rsidP="00784C28">
            <w:pPr>
              <w:pStyle w:val="ExhibitText"/>
              <w:tabs>
                <w:tab w:val="decimal" w:pos="544"/>
              </w:tabs>
              <w:jc w:val="right"/>
              <w:rPr>
                <w:rFonts w:eastAsia="Proxima Nova"/>
                <w:lang w:val="en-GB"/>
              </w:rPr>
            </w:pPr>
            <w:r w:rsidRPr="00164735">
              <w:rPr>
                <w:rFonts w:eastAsia="Proxima Nova"/>
                <w:lang w:val="en-GB"/>
              </w:rPr>
              <w:t>7.6</w:t>
            </w:r>
          </w:p>
        </w:tc>
        <w:tc>
          <w:tcPr>
            <w:tcW w:w="1178" w:type="dxa"/>
          </w:tcPr>
          <w:p w14:paraId="318089A0" w14:textId="1023E308" w:rsidR="00573E25" w:rsidRPr="00164735" w:rsidRDefault="00573E25" w:rsidP="00784C28">
            <w:pPr>
              <w:pStyle w:val="ExhibitText"/>
              <w:tabs>
                <w:tab w:val="decimal" w:pos="846"/>
              </w:tabs>
              <w:jc w:val="right"/>
              <w:rPr>
                <w:rFonts w:eastAsia="Proxima Nova"/>
                <w:lang w:val="en-GB"/>
              </w:rPr>
            </w:pPr>
            <w:r w:rsidRPr="00164735">
              <w:rPr>
                <w:rFonts w:eastAsia="Proxima Nova"/>
                <w:lang w:val="en-GB"/>
              </w:rPr>
              <w:t>1</w:t>
            </w:r>
            <w:r w:rsidR="0064421B" w:rsidRPr="00164735">
              <w:rPr>
                <w:rFonts w:eastAsia="Proxima Nova"/>
                <w:lang w:val="en-GB"/>
              </w:rPr>
              <w:t>,</w:t>
            </w:r>
            <w:r w:rsidRPr="00164735">
              <w:rPr>
                <w:rFonts w:eastAsia="Proxima Nova"/>
                <w:lang w:val="en-GB"/>
              </w:rPr>
              <w:t>182</w:t>
            </w:r>
            <w:r w:rsidR="0064421B" w:rsidRPr="00164735">
              <w:rPr>
                <w:rFonts w:eastAsia="Proxima Nova"/>
                <w:lang w:val="en-GB"/>
              </w:rPr>
              <w:t>,</w:t>
            </w:r>
            <w:r w:rsidRPr="00164735">
              <w:rPr>
                <w:rFonts w:eastAsia="Proxima Nova"/>
                <w:lang w:val="en-GB"/>
              </w:rPr>
              <w:t>631</w:t>
            </w:r>
          </w:p>
        </w:tc>
        <w:tc>
          <w:tcPr>
            <w:tcW w:w="1178" w:type="dxa"/>
          </w:tcPr>
          <w:p w14:paraId="2B2C9DE9" w14:textId="604BF8C2" w:rsidR="00573E25" w:rsidRPr="00164735" w:rsidRDefault="00573E25" w:rsidP="00784C28">
            <w:pPr>
              <w:pStyle w:val="ExhibitText"/>
              <w:tabs>
                <w:tab w:val="decimal" w:pos="866"/>
              </w:tabs>
              <w:jc w:val="right"/>
              <w:rPr>
                <w:rFonts w:eastAsia="Proxima Nova"/>
                <w:lang w:val="en-GB"/>
              </w:rPr>
            </w:pPr>
            <w:r w:rsidRPr="00164735">
              <w:rPr>
                <w:rFonts w:eastAsia="Proxima Nova"/>
                <w:lang w:val="en-GB"/>
              </w:rPr>
              <w:t>1</w:t>
            </w:r>
            <w:r w:rsidR="0064421B" w:rsidRPr="00164735">
              <w:rPr>
                <w:rFonts w:eastAsia="Proxima Nova"/>
                <w:lang w:val="en-GB"/>
              </w:rPr>
              <w:t>,</w:t>
            </w:r>
            <w:r w:rsidRPr="00164735">
              <w:rPr>
                <w:rFonts w:eastAsia="Proxima Nova"/>
                <w:lang w:val="en-GB"/>
              </w:rPr>
              <w:t>131</w:t>
            </w:r>
            <w:r w:rsidR="0064421B" w:rsidRPr="00164735">
              <w:rPr>
                <w:rFonts w:eastAsia="Proxima Nova"/>
                <w:lang w:val="en-GB"/>
              </w:rPr>
              <w:t>,</w:t>
            </w:r>
            <w:r w:rsidRPr="00164735">
              <w:rPr>
                <w:rFonts w:eastAsia="Proxima Nova"/>
                <w:lang w:val="en-GB"/>
              </w:rPr>
              <w:t>508</w:t>
            </w:r>
          </w:p>
        </w:tc>
        <w:tc>
          <w:tcPr>
            <w:tcW w:w="1050" w:type="dxa"/>
          </w:tcPr>
          <w:p w14:paraId="69B2C4DD" w14:textId="411B3186" w:rsidR="00573E25" w:rsidRPr="00164735" w:rsidRDefault="00573E25" w:rsidP="00784C28">
            <w:pPr>
              <w:pStyle w:val="ExhibitText"/>
              <w:tabs>
                <w:tab w:val="decimal" w:pos="526"/>
              </w:tabs>
              <w:jc w:val="right"/>
              <w:rPr>
                <w:rFonts w:eastAsia="Proxima Nova"/>
                <w:lang w:val="en-GB"/>
              </w:rPr>
            </w:pPr>
            <w:r w:rsidRPr="00164735">
              <w:rPr>
                <w:rFonts w:eastAsia="Proxima Nova"/>
                <w:lang w:val="en-GB"/>
              </w:rPr>
              <w:t>4.5</w:t>
            </w:r>
          </w:p>
        </w:tc>
      </w:tr>
      <w:tr w:rsidR="00573E25" w:rsidRPr="00164735" w14:paraId="6951BFC0" w14:textId="77777777" w:rsidTr="00573E25">
        <w:trPr>
          <w:trHeight w:val="380"/>
          <w:jc w:val="center"/>
        </w:trPr>
        <w:tc>
          <w:tcPr>
            <w:tcW w:w="3164" w:type="dxa"/>
          </w:tcPr>
          <w:p w14:paraId="06CEDDD0" w14:textId="61335DF1" w:rsidR="00573E25" w:rsidRPr="00164735" w:rsidRDefault="00573E25" w:rsidP="005B47C0">
            <w:pPr>
              <w:pStyle w:val="ExhibitText"/>
              <w:jc w:val="left"/>
              <w:rPr>
                <w:rFonts w:eastAsia="Proxima Nova"/>
                <w:lang w:val="en-GB"/>
              </w:rPr>
            </w:pPr>
            <w:r w:rsidRPr="00164735">
              <w:rPr>
                <w:rFonts w:eastAsia="Proxima Nova"/>
                <w:lang w:val="en-GB"/>
              </w:rPr>
              <w:t>Operating expenses</w:t>
            </w:r>
          </w:p>
        </w:tc>
        <w:tc>
          <w:tcPr>
            <w:tcW w:w="672" w:type="dxa"/>
          </w:tcPr>
          <w:p w14:paraId="492017B4" w14:textId="7E244FE8" w:rsidR="00573E25" w:rsidRPr="00164735" w:rsidRDefault="00573E25" w:rsidP="00784C28">
            <w:pPr>
              <w:pStyle w:val="ExhibitText"/>
              <w:tabs>
                <w:tab w:val="decimal" w:pos="732"/>
              </w:tabs>
              <w:jc w:val="right"/>
              <w:rPr>
                <w:rFonts w:eastAsia="Proxima Nova"/>
                <w:lang w:val="en-GB"/>
              </w:rPr>
            </w:pPr>
            <w:r w:rsidRPr="00164735">
              <w:rPr>
                <w:rFonts w:eastAsia="Proxima Nova"/>
                <w:lang w:val="en-GB"/>
              </w:rPr>
              <w:t>(398</w:t>
            </w:r>
            <w:r w:rsidR="0064421B" w:rsidRPr="00164735">
              <w:rPr>
                <w:rFonts w:eastAsia="Proxima Nova"/>
                <w:lang w:val="en-GB"/>
              </w:rPr>
              <w:t>,</w:t>
            </w:r>
            <w:r w:rsidRPr="00164735">
              <w:rPr>
                <w:rFonts w:eastAsia="Proxima Nova"/>
                <w:lang w:val="en-GB"/>
              </w:rPr>
              <w:t>318)</w:t>
            </w:r>
          </w:p>
        </w:tc>
        <w:tc>
          <w:tcPr>
            <w:tcW w:w="1026" w:type="dxa"/>
          </w:tcPr>
          <w:p w14:paraId="6F3A357F" w14:textId="4EE5BD31" w:rsidR="00573E25" w:rsidRPr="00164735" w:rsidRDefault="00573E25" w:rsidP="00784C28">
            <w:pPr>
              <w:pStyle w:val="ExhibitText"/>
              <w:tabs>
                <w:tab w:val="decimal" w:pos="716"/>
              </w:tabs>
              <w:jc w:val="right"/>
              <w:rPr>
                <w:rFonts w:eastAsia="Proxima Nova"/>
                <w:lang w:val="en-GB"/>
              </w:rPr>
            </w:pPr>
            <w:r w:rsidRPr="00164735">
              <w:rPr>
                <w:rFonts w:eastAsia="Proxima Nova"/>
                <w:lang w:val="en-GB"/>
              </w:rPr>
              <w:t>(366</w:t>
            </w:r>
            <w:r w:rsidR="0064421B" w:rsidRPr="00164735">
              <w:rPr>
                <w:rFonts w:eastAsia="Proxima Nova"/>
                <w:lang w:val="en-GB"/>
              </w:rPr>
              <w:t>,</w:t>
            </w:r>
            <w:r w:rsidRPr="00164735">
              <w:rPr>
                <w:rFonts w:eastAsia="Proxima Nova"/>
                <w:lang w:val="en-GB"/>
              </w:rPr>
              <w:t>162)</w:t>
            </w:r>
          </w:p>
        </w:tc>
        <w:tc>
          <w:tcPr>
            <w:tcW w:w="1050" w:type="dxa"/>
          </w:tcPr>
          <w:p w14:paraId="27233290" w14:textId="76D3D32E" w:rsidR="00573E25" w:rsidRPr="00164735" w:rsidRDefault="00573E25" w:rsidP="00784C28">
            <w:pPr>
              <w:pStyle w:val="ExhibitText"/>
              <w:tabs>
                <w:tab w:val="decimal" w:pos="544"/>
              </w:tabs>
              <w:jc w:val="right"/>
              <w:rPr>
                <w:rFonts w:eastAsia="Proxima Nova"/>
                <w:lang w:val="en-GB"/>
              </w:rPr>
            </w:pPr>
            <w:r w:rsidRPr="00164735">
              <w:rPr>
                <w:rFonts w:eastAsia="Proxima Nova"/>
                <w:lang w:val="en-GB"/>
              </w:rPr>
              <w:t>8.8</w:t>
            </w:r>
          </w:p>
        </w:tc>
        <w:tc>
          <w:tcPr>
            <w:tcW w:w="1178" w:type="dxa"/>
          </w:tcPr>
          <w:p w14:paraId="0C5787AC" w14:textId="2951DC5F" w:rsidR="00573E25" w:rsidRPr="00164735" w:rsidRDefault="00573E25" w:rsidP="00784C28">
            <w:pPr>
              <w:pStyle w:val="ExhibitText"/>
              <w:tabs>
                <w:tab w:val="decimal" w:pos="846"/>
              </w:tabs>
              <w:jc w:val="right"/>
              <w:rPr>
                <w:rFonts w:eastAsia="Proxima Nova"/>
                <w:lang w:val="en-GB"/>
              </w:rPr>
            </w:pPr>
            <w:r w:rsidRPr="00164735">
              <w:rPr>
                <w:rFonts w:eastAsia="Proxima Nova"/>
                <w:lang w:val="en-GB"/>
              </w:rPr>
              <w:t>(1</w:t>
            </w:r>
            <w:r w:rsidR="0064421B" w:rsidRPr="00164735">
              <w:rPr>
                <w:rFonts w:eastAsia="Proxima Nova"/>
                <w:lang w:val="en-GB"/>
              </w:rPr>
              <w:t>,</w:t>
            </w:r>
            <w:r w:rsidRPr="00164735">
              <w:rPr>
                <w:rFonts w:eastAsia="Proxima Nova"/>
                <w:lang w:val="en-GB"/>
              </w:rPr>
              <w:t>063</w:t>
            </w:r>
            <w:r w:rsidR="0064421B" w:rsidRPr="00164735">
              <w:rPr>
                <w:rFonts w:eastAsia="Proxima Nova"/>
                <w:lang w:val="en-GB"/>
              </w:rPr>
              <w:t>,</w:t>
            </w:r>
            <w:r w:rsidRPr="00164735">
              <w:rPr>
                <w:rFonts w:eastAsia="Proxima Nova"/>
                <w:lang w:val="en-GB"/>
              </w:rPr>
              <w:t>727)</w:t>
            </w:r>
          </w:p>
        </w:tc>
        <w:tc>
          <w:tcPr>
            <w:tcW w:w="1178" w:type="dxa"/>
          </w:tcPr>
          <w:p w14:paraId="14FC7E4B" w14:textId="43473A52" w:rsidR="00573E25" w:rsidRPr="00164735" w:rsidRDefault="00573E25" w:rsidP="00784C28">
            <w:pPr>
              <w:pStyle w:val="ExhibitText"/>
              <w:tabs>
                <w:tab w:val="decimal" w:pos="866"/>
              </w:tabs>
              <w:jc w:val="right"/>
              <w:rPr>
                <w:rFonts w:eastAsia="Proxima Nova"/>
                <w:lang w:val="en-GB"/>
              </w:rPr>
            </w:pPr>
            <w:r w:rsidRPr="00164735">
              <w:rPr>
                <w:rFonts w:eastAsia="Proxima Nova"/>
                <w:lang w:val="en-GB"/>
              </w:rPr>
              <w:t>(1</w:t>
            </w:r>
            <w:r w:rsidR="0064421B" w:rsidRPr="00164735">
              <w:rPr>
                <w:rFonts w:eastAsia="Proxima Nova"/>
                <w:lang w:val="en-GB"/>
              </w:rPr>
              <w:t>,</w:t>
            </w:r>
            <w:r w:rsidRPr="00164735">
              <w:rPr>
                <w:rFonts w:eastAsia="Proxima Nova"/>
                <w:lang w:val="en-GB"/>
              </w:rPr>
              <w:t>022</w:t>
            </w:r>
            <w:r w:rsidR="0064421B" w:rsidRPr="00164735">
              <w:rPr>
                <w:rFonts w:eastAsia="Proxima Nova"/>
                <w:lang w:val="en-GB"/>
              </w:rPr>
              <w:t>,</w:t>
            </w:r>
            <w:r w:rsidRPr="00164735">
              <w:rPr>
                <w:rFonts w:eastAsia="Proxima Nova"/>
                <w:lang w:val="en-GB"/>
              </w:rPr>
              <w:t>361)</w:t>
            </w:r>
          </w:p>
        </w:tc>
        <w:tc>
          <w:tcPr>
            <w:tcW w:w="1050" w:type="dxa"/>
          </w:tcPr>
          <w:p w14:paraId="3585CE8D" w14:textId="755F3C43" w:rsidR="00573E25" w:rsidRPr="00164735" w:rsidRDefault="00573E25" w:rsidP="00784C28">
            <w:pPr>
              <w:pStyle w:val="ExhibitText"/>
              <w:tabs>
                <w:tab w:val="decimal" w:pos="526"/>
              </w:tabs>
              <w:jc w:val="right"/>
              <w:rPr>
                <w:rFonts w:eastAsia="Proxima Nova"/>
                <w:lang w:val="en-GB"/>
              </w:rPr>
            </w:pPr>
            <w:r w:rsidRPr="00164735">
              <w:rPr>
                <w:rFonts w:eastAsia="Proxima Nova"/>
                <w:lang w:val="en-GB"/>
              </w:rPr>
              <w:t>4.0</w:t>
            </w:r>
          </w:p>
        </w:tc>
      </w:tr>
      <w:tr w:rsidR="00573E25" w:rsidRPr="00164735" w14:paraId="4E42EB1C" w14:textId="77777777" w:rsidTr="00573E25">
        <w:trPr>
          <w:trHeight w:val="186"/>
          <w:jc w:val="center"/>
        </w:trPr>
        <w:tc>
          <w:tcPr>
            <w:tcW w:w="3164" w:type="dxa"/>
          </w:tcPr>
          <w:p w14:paraId="0036225D" w14:textId="061248EE" w:rsidR="00573E25" w:rsidRPr="00164735" w:rsidRDefault="00573E25" w:rsidP="005B47C0">
            <w:pPr>
              <w:pStyle w:val="ExhibitText"/>
              <w:jc w:val="left"/>
              <w:rPr>
                <w:rFonts w:eastAsia="Proxima Nova"/>
                <w:lang w:val="en-GB"/>
              </w:rPr>
            </w:pPr>
            <w:r w:rsidRPr="00164735">
              <w:rPr>
                <w:rFonts w:eastAsia="Proxima Nova"/>
                <w:lang w:val="en-GB"/>
              </w:rPr>
              <w:t>Profit on operating activities</w:t>
            </w:r>
          </w:p>
        </w:tc>
        <w:tc>
          <w:tcPr>
            <w:tcW w:w="672" w:type="dxa"/>
          </w:tcPr>
          <w:p w14:paraId="37D0F5B2" w14:textId="0D0F0587" w:rsidR="00573E25" w:rsidRPr="00164735" w:rsidRDefault="00573E25" w:rsidP="00784C28">
            <w:pPr>
              <w:pStyle w:val="ExhibitText"/>
              <w:tabs>
                <w:tab w:val="decimal" w:pos="732"/>
              </w:tabs>
              <w:jc w:val="right"/>
              <w:rPr>
                <w:rFonts w:eastAsia="Proxima Nova"/>
                <w:lang w:val="en-GB"/>
              </w:rPr>
            </w:pPr>
            <w:r w:rsidRPr="00164735">
              <w:rPr>
                <w:rFonts w:eastAsia="Proxima Nova"/>
                <w:lang w:val="en-GB"/>
              </w:rPr>
              <w:t>42</w:t>
            </w:r>
            <w:r w:rsidR="0064421B" w:rsidRPr="00164735">
              <w:rPr>
                <w:rFonts w:eastAsia="Proxima Nova"/>
                <w:lang w:val="en-GB"/>
              </w:rPr>
              <w:t>,</w:t>
            </w:r>
            <w:r w:rsidRPr="00164735">
              <w:rPr>
                <w:rFonts w:eastAsia="Proxima Nova"/>
                <w:lang w:val="en-GB"/>
              </w:rPr>
              <w:t>227</w:t>
            </w:r>
          </w:p>
        </w:tc>
        <w:tc>
          <w:tcPr>
            <w:tcW w:w="1026" w:type="dxa"/>
          </w:tcPr>
          <w:p w14:paraId="666E7213" w14:textId="57187229" w:rsidR="00573E25" w:rsidRPr="00164735" w:rsidRDefault="00573E25" w:rsidP="00784C28">
            <w:pPr>
              <w:pStyle w:val="ExhibitText"/>
              <w:tabs>
                <w:tab w:val="decimal" w:pos="716"/>
              </w:tabs>
              <w:jc w:val="right"/>
              <w:rPr>
                <w:rFonts w:eastAsia="Proxima Nova"/>
                <w:lang w:val="en-GB"/>
              </w:rPr>
            </w:pPr>
            <w:r w:rsidRPr="00164735">
              <w:rPr>
                <w:rFonts w:eastAsia="Proxima Nova"/>
                <w:lang w:val="en-GB"/>
              </w:rPr>
              <w:t>46</w:t>
            </w:r>
            <w:r w:rsidR="0064421B" w:rsidRPr="00164735">
              <w:rPr>
                <w:rFonts w:eastAsia="Proxima Nova"/>
                <w:lang w:val="en-GB"/>
              </w:rPr>
              <w:t>,</w:t>
            </w:r>
            <w:r w:rsidRPr="00164735">
              <w:rPr>
                <w:rFonts w:eastAsia="Proxima Nova"/>
                <w:lang w:val="en-GB"/>
              </w:rPr>
              <w:t>143</w:t>
            </w:r>
          </w:p>
        </w:tc>
        <w:tc>
          <w:tcPr>
            <w:tcW w:w="1050" w:type="dxa"/>
          </w:tcPr>
          <w:p w14:paraId="361B24E9" w14:textId="36ED1CAA" w:rsidR="00573E25" w:rsidRPr="00164735" w:rsidRDefault="00573E25" w:rsidP="00784C28">
            <w:pPr>
              <w:pStyle w:val="ExhibitText"/>
              <w:tabs>
                <w:tab w:val="decimal" w:pos="544"/>
              </w:tabs>
              <w:jc w:val="right"/>
              <w:rPr>
                <w:rFonts w:eastAsia="Proxima Nova"/>
                <w:lang w:val="en-GB"/>
              </w:rPr>
            </w:pPr>
            <w:r w:rsidRPr="00164735">
              <w:rPr>
                <w:rFonts w:eastAsia="Proxima Nova"/>
                <w:lang w:val="en-GB"/>
              </w:rPr>
              <w:t>(8.5)</w:t>
            </w:r>
          </w:p>
        </w:tc>
        <w:tc>
          <w:tcPr>
            <w:tcW w:w="1178" w:type="dxa"/>
          </w:tcPr>
          <w:p w14:paraId="4A63C899" w14:textId="1D41A1D3" w:rsidR="00573E25" w:rsidRPr="00164735" w:rsidRDefault="00573E25" w:rsidP="00784C28">
            <w:pPr>
              <w:pStyle w:val="ExhibitText"/>
              <w:tabs>
                <w:tab w:val="decimal" w:pos="846"/>
              </w:tabs>
              <w:jc w:val="right"/>
              <w:rPr>
                <w:rFonts w:eastAsia="Proxima Nova"/>
                <w:lang w:val="en-GB"/>
              </w:rPr>
            </w:pPr>
            <w:r w:rsidRPr="00164735">
              <w:rPr>
                <w:rFonts w:eastAsia="Proxima Nova"/>
                <w:lang w:val="en-GB"/>
              </w:rPr>
              <w:t>121</w:t>
            </w:r>
            <w:r w:rsidR="0064421B" w:rsidRPr="00164735">
              <w:rPr>
                <w:rFonts w:eastAsia="Proxima Nova"/>
                <w:lang w:val="en-GB"/>
              </w:rPr>
              <w:t>,</w:t>
            </w:r>
            <w:r w:rsidRPr="00164735">
              <w:rPr>
                <w:rFonts w:eastAsia="Proxima Nova"/>
                <w:lang w:val="en-GB"/>
              </w:rPr>
              <w:t>360</w:t>
            </w:r>
          </w:p>
        </w:tc>
        <w:tc>
          <w:tcPr>
            <w:tcW w:w="1178" w:type="dxa"/>
          </w:tcPr>
          <w:p w14:paraId="71137A22" w14:textId="11FE46B7" w:rsidR="00573E25" w:rsidRPr="00164735" w:rsidRDefault="00573E25" w:rsidP="00784C28">
            <w:pPr>
              <w:pStyle w:val="ExhibitText"/>
              <w:tabs>
                <w:tab w:val="decimal" w:pos="866"/>
              </w:tabs>
              <w:jc w:val="right"/>
              <w:rPr>
                <w:rFonts w:eastAsia="Proxima Nova"/>
                <w:lang w:val="en-GB"/>
              </w:rPr>
            </w:pPr>
            <w:r w:rsidRPr="00164735">
              <w:rPr>
                <w:rFonts w:eastAsia="Proxima Nova"/>
                <w:lang w:val="en-GB"/>
              </w:rPr>
              <w:t>114</w:t>
            </w:r>
            <w:r w:rsidR="0064421B" w:rsidRPr="00164735">
              <w:rPr>
                <w:rFonts w:eastAsia="Proxima Nova"/>
                <w:lang w:val="en-GB"/>
              </w:rPr>
              <w:t>,</w:t>
            </w:r>
            <w:r w:rsidRPr="00164735">
              <w:rPr>
                <w:rFonts w:eastAsia="Proxima Nova"/>
                <w:lang w:val="en-GB"/>
              </w:rPr>
              <w:t>841</w:t>
            </w:r>
          </w:p>
        </w:tc>
        <w:tc>
          <w:tcPr>
            <w:tcW w:w="1050" w:type="dxa"/>
          </w:tcPr>
          <w:p w14:paraId="1341616A" w14:textId="64A7C5C5" w:rsidR="00573E25" w:rsidRPr="00164735" w:rsidRDefault="00573E25" w:rsidP="00784C28">
            <w:pPr>
              <w:pStyle w:val="ExhibitText"/>
              <w:tabs>
                <w:tab w:val="decimal" w:pos="526"/>
              </w:tabs>
              <w:jc w:val="right"/>
              <w:rPr>
                <w:rFonts w:eastAsia="Proxima Nova"/>
                <w:lang w:val="en-GB"/>
              </w:rPr>
            </w:pPr>
            <w:r w:rsidRPr="00164735">
              <w:rPr>
                <w:rFonts w:eastAsia="Proxima Nova"/>
                <w:lang w:val="en-GB"/>
              </w:rPr>
              <w:t>5.7</w:t>
            </w:r>
          </w:p>
        </w:tc>
      </w:tr>
      <w:tr w:rsidR="00573E25" w:rsidRPr="00164735" w14:paraId="598A031F" w14:textId="77777777" w:rsidTr="00573E25">
        <w:trPr>
          <w:trHeight w:val="296"/>
          <w:jc w:val="center"/>
        </w:trPr>
        <w:tc>
          <w:tcPr>
            <w:tcW w:w="3164" w:type="dxa"/>
          </w:tcPr>
          <w:p w14:paraId="78427593" w14:textId="394ACBC6" w:rsidR="00573E25" w:rsidRPr="00164735" w:rsidRDefault="00573E25" w:rsidP="005B47C0">
            <w:pPr>
              <w:pStyle w:val="ExhibitText"/>
              <w:jc w:val="left"/>
              <w:rPr>
                <w:rFonts w:eastAsia="Proxima Nova"/>
                <w:lang w:val="en-GB"/>
              </w:rPr>
            </w:pPr>
            <w:r w:rsidRPr="00164735">
              <w:rPr>
                <w:rFonts w:eastAsia="Proxima Nova"/>
                <w:lang w:val="en-GB"/>
              </w:rPr>
              <w:t>Share of profit/loss of associated items</w:t>
            </w:r>
          </w:p>
        </w:tc>
        <w:tc>
          <w:tcPr>
            <w:tcW w:w="672" w:type="dxa"/>
          </w:tcPr>
          <w:p w14:paraId="28A57187" w14:textId="127CA9AA" w:rsidR="00573E25" w:rsidRPr="00164735" w:rsidRDefault="00573E25" w:rsidP="00784C28">
            <w:pPr>
              <w:pStyle w:val="ExhibitText"/>
              <w:tabs>
                <w:tab w:val="decimal" w:pos="732"/>
              </w:tabs>
              <w:jc w:val="right"/>
              <w:rPr>
                <w:rFonts w:eastAsia="Proxima Nova"/>
                <w:lang w:val="en-GB"/>
              </w:rPr>
            </w:pPr>
            <w:r w:rsidRPr="00164735">
              <w:rPr>
                <w:rFonts w:eastAsia="Proxima Nova"/>
                <w:lang w:val="en-GB"/>
              </w:rPr>
              <w:t>17</w:t>
            </w:r>
          </w:p>
        </w:tc>
        <w:tc>
          <w:tcPr>
            <w:tcW w:w="1026" w:type="dxa"/>
          </w:tcPr>
          <w:p w14:paraId="6E011BE3" w14:textId="7FA50E83" w:rsidR="00573E25" w:rsidRPr="00164735" w:rsidRDefault="00573E25" w:rsidP="00784C28">
            <w:pPr>
              <w:pStyle w:val="ExhibitText"/>
              <w:tabs>
                <w:tab w:val="decimal" w:pos="716"/>
              </w:tabs>
              <w:jc w:val="right"/>
              <w:rPr>
                <w:rFonts w:eastAsia="Proxima Nova"/>
                <w:lang w:val="en-GB"/>
              </w:rPr>
            </w:pPr>
            <w:r w:rsidRPr="00164735">
              <w:rPr>
                <w:rFonts w:eastAsia="Proxima Nova"/>
                <w:lang w:val="en-GB"/>
              </w:rPr>
              <w:t>951</w:t>
            </w:r>
          </w:p>
        </w:tc>
        <w:tc>
          <w:tcPr>
            <w:tcW w:w="1050" w:type="dxa"/>
          </w:tcPr>
          <w:p w14:paraId="3B97B71F" w14:textId="3D3CA275" w:rsidR="00573E25" w:rsidRPr="00164735" w:rsidRDefault="00573E25" w:rsidP="00784C28">
            <w:pPr>
              <w:pStyle w:val="ExhibitText"/>
              <w:tabs>
                <w:tab w:val="decimal" w:pos="544"/>
              </w:tabs>
              <w:jc w:val="right"/>
              <w:rPr>
                <w:rFonts w:eastAsia="Proxima Nova"/>
                <w:lang w:val="en-GB"/>
              </w:rPr>
            </w:pPr>
            <w:r w:rsidRPr="00164735">
              <w:rPr>
                <w:rFonts w:eastAsia="Proxima Nova"/>
                <w:lang w:val="en-GB"/>
              </w:rPr>
              <w:t>(98.2)</w:t>
            </w:r>
          </w:p>
        </w:tc>
        <w:tc>
          <w:tcPr>
            <w:tcW w:w="1178" w:type="dxa"/>
          </w:tcPr>
          <w:p w14:paraId="4658EA37" w14:textId="12C5D04C" w:rsidR="00573E25" w:rsidRPr="00164735" w:rsidRDefault="00573E25" w:rsidP="00784C28">
            <w:pPr>
              <w:pStyle w:val="ExhibitText"/>
              <w:tabs>
                <w:tab w:val="decimal" w:pos="846"/>
              </w:tabs>
              <w:jc w:val="right"/>
              <w:rPr>
                <w:rFonts w:eastAsia="Proxima Nova"/>
                <w:lang w:val="en-GB"/>
              </w:rPr>
            </w:pPr>
            <w:r w:rsidRPr="00164735">
              <w:rPr>
                <w:rFonts w:eastAsia="Proxima Nova"/>
                <w:lang w:val="en-GB"/>
              </w:rPr>
              <w:t>(7,092)</w:t>
            </w:r>
          </w:p>
        </w:tc>
        <w:tc>
          <w:tcPr>
            <w:tcW w:w="1178" w:type="dxa"/>
          </w:tcPr>
          <w:p w14:paraId="5C1E2488" w14:textId="7A9E482A" w:rsidR="00573E25" w:rsidRPr="00164735" w:rsidRDefault="00573E25" w:rsidP="00784C28">
            <w:pPr>
              <w:pStyle w:val="ExhibitText"/>
              <w:tabs>
                <w:tab w:val="decimal" w:pos="866"/>
              </w:tabs>
              <w:jc w:val="right"/>
              <w:rPr>
                <w:rFonts w:eastAsia="Proxima Nova"/>
                <w:lang w:val="en-GB"/>
              </w:rPr>
            </w:pPr>
            <w:r w:rsidRPr="00164735">
              <w:rPr>
                <w:rFonts w:eastAsia="Proxima Nova"/>
                <w:lang w:val="en-GB"/>
              </w:rPr>
              <w:t>3</w:t>
            </w:r>
            <w:r w:rsidR="0064421B" w:rsidRPr="00164735">
              <w:rPr>
                <w:rFonts w:eastAsia="Proxima Nova"/>
                <w:lang w:val="en-GB"/>
              </w:rPr>
              <w:t>,</w:t>
            </w:r>
            <w:r w:rsidRPr="00164735">
              <w:rPr>
                <w:rFonts w:eastAsia="Proxima Nova"/>
                <w:lang w:val="en-GB"/>
              </w:rPr>
              <w:t>069</w:t>
            </w:r>
          </w:p>
        </w:tc>
        <w:tc>
          <w:tcPr>
            <w:tcW w:w="1050" w:type="dxa"/>
          </w:tcPr>
          <w:p w14:paraId="0B6C6C79" w14:textId="10B24FCE" w:rsidR="00573E25" w:rsidRPr="00164735" w:rsidRDefault="00573E25" w:rsidP="00784C28">
            <w:pPr>
              <w:pStyle w:val="ExhibitText"/>
              <w:jc w:val="right"/>
              <w:rPr>
                <w:rFonts w:eastAsia="Proxima Nova"/>
                <w:lang w:val="en-GB"/>
              </w:rPr>
            </w:pPr>
            <w:r w:rsidRPr="00164735">
              <w:rPr>
                <w:rFonts w:eastAsia="Proxima Nova"/>
                <w:lang w:val="en-GB"/>
              </w:rPr>
              <w:t>N.M.</w:t>
            </w:r>
          </w:p>
        </w:tc>
      </w:tr>
      <w:tr w:rsidR="00573E25" w:rsidRPr="00164735" w14:paraId="167DC738" w14:textId="77777777" w:rsidTr="00573E25">
        <w:trPr>
          <w:trHeight w:val="186"/>
          <w:jc w:val="center"/>
        </w:trPr>
        <w:tc>
          <w:tcPr>
            <w:tcW w:w="3164" w:type="dxa"/>
          </w:tcPr>
          <w:p w14:paraId="1EA699B3" w14:textId="77777777" w:rsidR="00573E25" w:rsidRPr="00164735" w:rsidRDefault="00573E25" w:rsidP="005B47C0">
            <w:pPr>
              <w:pStyle w:val="ExhibitText"/>
              <w:jc w:val="left"/>
              <w:rPr>
                <w:rFonts w:eastAsia="Proxima Nova"/>
                <w:lang w:val="en-GB"/>
              </w:rPr>
            </w:pPr>
            <w:r w:rsidRPr="00164735">
              <w:rPr>
                <w:rFonts w:eastAsia="Proxima Nova"/>
                <w:lang w:val="en-GB"/>
              </w:rPr>
              <w:t>Exceptional items</w:t>
            </w:r>
          </w:p>
        </w:tc>
        <w:tc>
          <w:tcPr>
            <w:tcW w:w="672" w:type="dxa"/>
          </w:tcPr>
          <w:p w14:paraId="78632EE8" w14:textId="12D47F5D" w:rsidR="00573E25" w:rsidRPr="00164735" w:rsidRDefault="00573E25" w:rsidP="00784C28">
            <w:pPr>
              <w:pStyle w:val="ExhibitText"/>
              <w:tabs>
                <w:tab w:val="decimal" w:pos="732"/>
              </w:tabs>
              <w:jc w:val="right"/>
              <w:rPr>
                <w:rFonts w:eastAsia="Proxima Nova"/>
                <w:lang w:val="en-GB"/>
              </w:rPr>
            </w:pPr>
            <w:r w:rsidRPr="00164735">
              <w:rPr>
                <w:rFonts w:eastAsia="Proxima Nova"/>
                <w:lang w:val="en-GB"/>
              </w:rPr>
              <w:t>31</w:t>
            </w:r>
            <w:r w:rsidR="0064421B" w:rsidRPr="00164735">
              <w:rPr>
                <w:rFonts w:eastAsia="Proxima Nova"/>
                <w:lang w:val="en-GB"/>
              </w:rPr>
              <w:t>,</w:t>
            </w:r>
            <w:r w:rsidRPr="00164735">
              <w:rPr>
                <w:rFonts w:eastAsia="Proxima Nova"/>
                <w:lang w:val="en-GB"/>
              </w:rPr>
              <w:t>825</w:t>
            </w:r>
          </w:p>
        </w:tc>
        <w:tc>
          <w:tcPr>
            <w:tcW w:w="1026" w:type="dxa"/>
          </w:tcPr>
          <w:p w14:paraId="100B740B" w14:textId="14C3C0AC" w:rsidR="00573E25" w:rsidRPr="00164735" w:rsidRDefault="00573E25" w:rsidP="00784C28">
            <w:pPr>
              <w:pStyle w:val="ExhibitText"/>
              <w:tabs>
                <w:tab w:val="decimal" w:pos="716"/>
              </w:tabs>
              <w:jc w:val="right"/>
              <w:rPr>
                <w:rFonts w:eastAsia="Proxima Nova"/>
                <w:lang w:val="en-GB"/>
              </w:rPr>
            </w:pPr>
            <w:r w:rsidRPr="00164735">
              <w:rPr>
                <w:rFonts w:eastAsia="Proxima Nova"/>
                <w:lang w:val="en-GB"/>
              </w:rPr>
              <w:t>925</w:t>
            </w:r>
          </w:p>
        </w:tc>
        <w:tc>
          <w:tcPr>
            <w:tcW w:w="1050" w:type="dxa"/>
          </w:tcPr>
          <w:p w14:paraId="226F83EB" w14:textId="6C9C84FB" w:rsidR="00573E25" w:rsidRPr="00164735" w:rsidRDefault="00573E25" w:rsidP="00784C28">
            <w:pPr>
              <w:pStyle w:val="ExhibitText"/>
              <w:jc w:val="right"/>
              <w:rPr>
                <w:rFonts w:eastAsia="Proxima Nova"/>
                <w:lang w:val="en-GB"/>
              </w:rPr>
            </w:pPr>
            <w:r w:rsidRPr="00164735">
              <w:rPr>
                <w:rFonts w:eastAsia="Proxima Nova"/>
                <w:lang w:val="en-GB"/>
              </w:rPr>
              <w:t>N.M.</w:t>
            </w:r>
          </w:p>
        </w:tc>
        <w:tc>
          <w:tcPr>
            <w:tcW w:w="1178" w:type="dxa"/>
          </w:tcPr>
          <w:p w14:paraId="2B249182" w14:textId="22AA801C" w:rsidR="00573E25" w:rsidRPr="00164735" w:rsidRDefault="00573E25" w:rsidP="00784C28">
            <w:pPr>
              <w:pStyle w:val="ExhibitText"/>
              <w:tabs>
                <w:tab w:val="decimal" w:pos="846"/>
              </w:tabs>
              <w:jc w:val="right"/>
              <w:rPr>
                <w:rFonts w:eastAsia="Proxima Nova"/>
                <w:lang w:val="en-GB"/>
              </w:rPr>
            </w:pPr>
            <w:r w:rsidRPr="00164735">
              <w:rPr>
                <w:rFonts w:eastAsia="Proxima Nova"/>
                <w:lang w:val="en-GB"/>
              </w:rPr>
              <w:t>22</w:t>
            </w:r>
            <w:r w:rsidR="0064421B" w:rsidRPr="00164735">
              <w:rPr>
                <w:rFonts w:eastAsia="Proxima Nova"/>
                <w:lang w:val="en-GB"/>
              </w:rPr>
              <w:t>,</w:t>
            </w:r>
            <w:r w:rsidRPr="00164735">
              <w:rPr>
                <w:rFonts w:eastAsia="Proxima Nova"/>
                <w:lang w:val="en-GB"/>
              </w:rPr>
              <w:t>919</w:t>
            </w:r>
          </w:p>
        </w:tc>
        <w:tc>
          <w:tcPr>
            <w:tcW w:w="1178" w:type="dxa"/>
          </w:tcPr>
          <w:p w14:paraId="34EEF87A" w14:textId="19DEFD18" w:rsidR="00573E25" w:rsidRPr="00164735" w:rsidRDefault="00573E25" w:rsidP="00784C28">
            <w:pPr>
              <w:pStyle w:val="ExhibitText"/>
              <w:tabs>
                <w:tab w:val="decimal" w:pos="866"/>
              </w:tabs>
              <w:jc w:val="right"/>
              <w:rPr>
                <w:rFonts w:eastAsia="Proxima Nova"/>
                <w:lang w:val="en-GB"/>
              </w:rPr>
            </w:pPr>
            <w:r w:rsidRPr="00164735">
              <w:rPr>
                <w:rFonts w:eastAsia="Proxima Nova"/>
                <w:lang w:val="en-GB"/>
              </w:rPr>
              <w:t>5</w:t>
            </w:r>
            <w:r w:rsidR="0064421B" w:rsidRPr="00164735">
              <w:rPr>
                <w:rFonts w:eastAsia="Proxima Nova"/>
                <w:lang w:val="en-GB"/>
              </w:rPr>
              <w:t>,</w:t>
            </w:r>
            <w:r w:rsidRPr="00164735">
              <w:rPr>
                <w:rFonts w:eastAsia="Proxima Nova"/>
                <w:lang w:val="en-GB"/>
              </w:rPr>
              <w:t>842</w:t>
            </w:r>
          </w:p>
        </w:tc>
        <w:tc>
          <w:tcPr>
            <w:tcW w:w="1050" w:type="dxa"/>
          </w:tcPr>
          <w:p w14:paraId="4EBF2867" w14:textId="39CC8DE0" w:rsidR="00573E25" w:rsidRPr="00164735" w:rsidRDefault="00573E25" w:rsidP="00784C28">
            <w:pPr>
              <w:pStyle w:val="ExhibitText"/>
              <w:jc w:val="right"/>
              <w:rPr>
                <w:rFonts w:eastAsia="Proxima Nova"/>
                <w:lang w:val="en-GB"/>
              </w:rPr>
            </w:pPr>
            <w:r w:rsidRPr="00164735">
              <w:rPr>
                <w:rFonts w:eastAsia="Proxima Nova"/>
                <w:lang w:val="en-GB"/>
              </w:rPr>
              <w:t>N.M.</w:t>
            </w:r>
          </w:p>
        </w:tc>
      </w:tr>
      <w:tr w:rsidR="00573E25" w:rsidRPr="00164735" w14:paraId="01730902" w14:textId="77777777" w:rsidTr="00573E25">
        <w:trPr>
          <w:trHeight w:val="186"/>
          <w:jc w:val="center"/>
        </w:trPr>
        <w:tc>
          <w:tcPr>
            <w:tcW w:w="3164" w:type="dxa"/>
          </w:tcPr>
          <w:p w14:paraId="725073FA" w14:textId="2718EE32" w:rsidR="00573E25" w:rsidRPr="00164735" w:rsidRDefault="00573E25" w:rsidP="00573E25">
            <w:pPr>
              <w:pStyle w:val="ExhibitText"/>
              <w:jc w:val="left"/>
              <w:rPr>
                <w:rFonts w:eastAsia="Proxima Nova"/>
                <w:lang w:val="en-GB"/>
              </w:rPr>
            </w:pPr>
            <w:r w:rsidRPr="00164735">
              <w:rPr>
                <w:rFonts w:eastAsia="Proxima Nova"/>
                <w:lang w:val="en-GB"/>
              </w:rPr>
              <w:t>Net profit</w:t>
            </w:r>
          </w:p>
        </w:tc>
        <w:tc>
          <w:tcPr>
            <w:tcW w:w="672" w:type="dxa"/>
          </w:tcPr>
          <w:p w14:paraId="137E2659" w14:textId="68557676" w:rsidR="00573E25" w:rsidRPr="00164735" w:rsidRDefault="00573E25" w:rsidP="00784C28">
            <w:pPr>
              <w:pStyle w:val="ExhibitText"/>
              <w:tabs>
                <w:tab w:val="decimal" w:pos="732"/>
              </w:tabs>
              <w:jc w:val="right"/>
              <w:rPr>
                <w:rFonts w:eastAsia="Proxima Nova"/>
                <w:lang w:val="en-GB"/>
              </w:rPr>
            </w:pPr>
            <w:r w:rsidRPr="00164735">
              <w:rPr>
                <w:rFonts w:eastAsia="Proxima Nova"/>
                <w:lang w:val="en-GB"/>
              </w:rPr>
              <w:t>50</w:t>
            </w:r>
            <w:r w:rsidR="0064421B" w:rsidRPr="00164735">
              <w:rPr>
                <w:rFonts w:eastAsia="Proxima Nova"/>
                <w:lang w:val="en-GB"/>
              </w:rPr>
              <w:t>,</w:t>
            </w:r>
            <w:r w:rsidRPr="00164735">
              <w:rPr>
                <w:rFonts w:eastAsia="Proxima Nova"/>
                <w:lang w:val="en-GB"/>
              </w:rPr>
              <w:t>202</w:t>
            </w:r>
          </w:p>
        </w:tc>
        <w:tc>
          <w:tcPr>
            <w:tcW w:w="1026" w:type="dxa"/>
          </w:tcPr>
          <w:p w14:paraId="6991E6CB" w14:textId="2833E612" w:rsidR="00573E25" w:rsidRPr="00164735" w:rsidRDefault="00573E25" w:rsidP="00784C28">
            <w:pPr>
              <w:pStyle w:val="ExhibitText"/>
              <w:tabs>
                <w:tab w:val="decimal" w:pos="716"/>
              </w:tabs>
              <w:jc w:val="right"/>
              <w:rPr>
                <w:rFonts w:eastAsia="Proxima Nova"/>
                <w:lang w:val="en-GB"/>
              </w:rPr>
            </w:pPr>
            <w:r w:rsidRPr="00164735">
              <w:rPr>
                <w:rFonts w:eastAsia="Proxima Nova"/>
                <w:lang w:val="en-GB"/>
              </w:rPr>
              <w:t>43</w:t>
            </w:r>
            <w:r w:rsidR="0064421B" w:rsidRPr="00164735">
              <w:rPr>
                <w:rFonts w:eastAsia="Proxima Nova"/>
                <w:lang w:val="en-GB"/>
              </w:rPr>
              <w:t>,</w:t>
            </w:r>
            <w:r w:rsidRPr="00164735">
              <w:rPr>
                <w:rFonts w:eastAsia="Proxima Nova"/>
                <w:lang w:val="en-GB"/>
              </w:rPr>
              <w:t>416</w:t>
            </w:r>
          </w:p>
        </w:tc>
        <w:tc>
          <w:tcPr>
            <w:tcW w:w="1050" w:type="dxa"/>
          </w:tcPr>
          <w:p w14:paraId="1D4FD802" w14:textId="0211A93E" w:rsidR="00573E25" w:rsidRPr="00164735" w:rsidRDefault="00573E25" w:rsidP="00784C28">
            <w:pPr>
              <w:pStyle w:val="ExhibitText"/>
              <w:tabs>
                <w:tab w:val="decimal" w:pos="544"/>
              </w:tabs>
              <w:jc w:val="right"/>
              <w:rPr>
                <w:rFonts w:eastAsia="Proxima Nova"/>
                <w:lang w:val="en-GB"/>
              </w:rPr>
            </w:pPr>
            <w:r w:rsidRPr="00164735">
              <w:rPr>
                <w:rFonts w:eastAsia="Proxima Nova"/>
                <w:lang w:val="en-GB"/>
              </w:rPr>
              <w:t>15.6</w:t>
            </w:r>
          </w:p>
        </w:tc>
        <w:tc>
          <w:tcPr>
            <w:tcW w:w="1178" w:type="dxa"/>
          </w:tcPr>
          <w:p w14:paraId="1B1E8B89" w14:textId="38F39D2E" w:rsidR="00573E25" w:rsidRPr="00164735" w:rsidRDefault="00573E25" w:rsidP="00784C28">
            <w:pPr>
              <w:pStyle w:val="ExhibitText"/>
              <w:tabs>
                <w:tab w:val="decimal" w:pos="846"/>
              </w:tabs>
              <w:jc w:val="right"/>
              <w:rPr>
                <w:rFonts w:eastAsia="Proxima Nova"/>
                <w:lang w:val="en-GB"/>
              </w:rPr>
            </w:pPr>
            <w:r w:rsidRPr="00164735">
              <w:rPr>
                <w:rFonts w:eastAsia="Proxima Nova"/>
                <w:lang w:val="en-GB"/>
              </w:rPr>
              <w:t>94</w:t>
            </w:r>
            <w:r w:rsidR="0064421B" w:rsidRPr="00164735">
              <w:rPr>
                <w:rFonts w:eastAsia="Proxima Nova"/>
                <w:lang w:val="en-GB"/>
              </w:rPr>
              <w:t>,</w:t>
            </w:r>
            <w:r w:rsidRPr="00164735">
              <w:rPr>
                <w:rFonts w:eastAsia="Proxima Nova"/>
                <w:lang w:val="en-GB"/>
              </w:rPr>
              <w:t>066</w:t>
            </w:r>
          </w:p>
        </w:tc>
        <w:tc>
          <w:tcPr>
            <w:tcW w:w="1178" w:type="dxa"/>
          </w:tcPr>
          <w:p w14:paraId="7DDBD331" w14:textId="20079D96" w:rsidR="00573E25" w:rsidRPr="00164735" w:rsidRDefault="00573E25" w:rsidP="00784C28">
            <w:pPr>
              <w:pStyle w:val="ExhibitText"/>
              <w:tabs>
                <w:tab w:val="decimal" w:pos="866"/>
              </w:tabs>
              <w:jc w:val="right"/>
              <w:rPr>
                <w:rFonts w:eastAsia="Proxima Nova"/>
                <w:lang w:val="en-GB"/>
              </w:rPr>
            </w:pPr>
            <w:r w:rsidRPr="00164735">
              <w:rPr>
                <w:rFonts w:eastAsia="Proxima Nova"/>
                <w:lang w:val="en-GB"/>
              </w:rPr>
              <w:t>103</w:t>
            </w:r>
            <w:r w:rsidR="0064421B" w:rsidRPr="00164735">
              <w:rPr>
                <w:rFonts w:eastAsia="Proxima Nova"/>
                <w:lang w:val="en-GB"/>
              </w:rPr>
              <w:t>,</w:t>
            </w:r>
            <w:r w:rsidRPr="00164735">
              <w:rPr>
                <w:rFonts w:eastAsia="Proxima Nova"/>
                <w:lang w:val="en-GB"/>
              </w:rPr>
              <w:t>661</w:t>
            </w:r>
          </w:p>
        </w:tc>
        <w:tc>
          <w:tcPr>
            <w:tcW w:w="1050" w:type="dxa"/>
          </w:tcPr>
          <w:p w14:paraId="7542097D" w14:textId="1942DFEE" w:rsidR="00573E25" w:rsidRPr="00164735" w:rsidRDefault="00573E25" w:rsidP="00784C28">
            <w:pPr>
              <w:pStyle w:val="ExhibitText"/>
              <w:tabs>
                <w:tab w:val="decimal" w:pos="526"/>
              </w:tabs>
              <w:jc w:val="right"/>
              <w:rPr>
                <w:rFonts w:eastAsia="Proxima Nova"/>
                <w:lang w:val="en-GB"/>
              </w:rPr>
            </w:pPr>
            <w:r w:rsidRPr="00164735">
              <w:rPr>
                <w:rFonts w:eastAsia="Proxima Nova"/>
                <w:lang w:val="en-GB"/>
              </w:rPr>
              <w:t>(9.3)</w:t>
            </w:r>
          </w:p>
        </w:tc>
      </w:tr>
      <w:tr w:rsidR="00573E25" w:rsidRPr="00164735" w14:paraId="3AB881C6" w14:textId="77777777" w:rsidTr="00573E25">
        <w:trPr>
          <w:trHeight w:val="186"/>
          <w:jc w:val="center"/>
        </w:trPr>
        <w:tc>
          <w:tcPr>
            <w:tcW w:w="3164" w:type="dxa"/>
          </w:tcPr>
          <w:p w14:paraId="3F7D4700" w14:textId="452D3049" w:rsidR="00573E25" w:rsidRPr="00164735" w:rsidRDefault="00573E25" w:rsidP="005B47C0">
            <w:pPr>
              <w:pStyle w:val="ExhibitText"/>
              <w:jc w:val="left"/>
              <w:rPr>
                <w:rFonts w:eastAsia="Proxima Nova"/>
                <w:lang w:val="en-GB"/>
              </w:rPr>
            </w:pPr>
            <w:r w:rsidRPr="00164735">
              <w:rPr>
                <w:rFonts w:eastAsia="Proxima Nova"/>
                <w:lang w:val="en-GB"/>
              </w:rPr>
              <w:t>Underlying net profit</w:t>
            </w:r>
          </w:p>
        </w:tc>
        <w:tc>
          <w:tcPr>
            <w:tcW w:w="672" w:type="dxa"/>
          </w:tcPr>
          <w:p w14:paraId="4419A810" w14:textId="555993B0" w:rsidR="00573E25" w:rsidRPr="00164735" w:rsidRDefault="00573E25" w:rsidP="00784C28">
            <w:pPr>
              <w:pStyle w:val="ExhibitText"/>
              <w:tabs>
                <w:tab w:val="decimal" w:pos="732"/>
              </w:tabs>
              <w:jc w:val="right"/>
              <w:rPr>
                <w:rFonts w:eastAsia="Proxima Nova"/>
                <w:lang w:val="en-GB"/>
              </w:rPr>
            </w:pPr>
            <w:r w:rsidRPr="00164735">
              <w:rPr>
                <w:rFonts w:eastAsia="Proxima Nova"/>
                <w:lang w:val="en-GB"/>
              </w:rPr>
              <w:t>32</w:t>
            </w:r>
            <w:r w:rsidR="0064421B" w:rsidRPr="00164735">
              <w:rPr>
                <w:rFonts w:eastAsia="Proxima Nova"/>
                <w:lang w:val="en-GB"/>
              </w:rPr>
              <w:t>,</w:t>
            </w:r>
            <w:r w:rsidRPr="00164735">
              <w:rPr>
                <w:rFonts w:eastAsia="Proxima Nova"/>
                <w:lang w:val="en-GB"/>
              </w:rPr>
              <w:t>882</w:t>
            </w:r>
          </w:p>
        </w:tc>
        <w:tc>
          <w:tcPr>
            <w:tcW w:w="1026" w:type="dxa"/>
          </w:tcPr>
          <w:p w14:paraId="27513838" w14:textId="340EFE01" w:rsidR="00573E25" w:rsidRPr="00164735" w:rsidRDefault="00573E25" w:rsidP="00784C28">
            <w:pPr>
              <w:pStyle w:val="ExhibitText"/>
              <w:tabs>
                <w:tab w:val="decimal" w:pos="716"/>
              </w:tabs>
              <w:jc w:val="right"/>
              <w:rPr>
                <w:rFonts w:eastAsia="Proxima Nova"/>
                <w:lang w:val="en-GB"/>
              </w:rPr>
            </w:pPr>
            <w:r w:rsidRPr="00164735">
              <w:rPr>
                <w:rFonts w:eastAsia="Proxima Nova"/>
                <w:lang w:val="en-GB"/>
              </w:rPr>
              <w:t>35</w:t>
            </w:r>
            <w:r w:rsidR="0064421B" w:rsidRPr="00164735">
              <w:rPr>
                <w:rFonts w:eastAsia="Proxima Nova"/>
                <w:lang w:val="en-GB"/>
              </w:rPr>
              <w:t>,</w:t>
            </w:r>
            <w:r w:rsidRPr="00164735">
              <w:rPr>
                <w:rFonts w:eastAsia="Proxima Nova"/>
                <w:lang w:val="en-GB"/>
              </w:rPr>
              <w:t>561</w:t>
            </w:r>
          </w:p>
        </w:tc>
        <w:tc>
          <w:tcPr>
            <w:tcW w:w="1050" w:type="dxa"/>
          </w:tcPr>
          <w:p w14:paraId="71E67DFA" w14:textId="054F9CA3" w:rsidR="00573E25" w:rsidRPr="00164735" w:rsidRDefault="00573E25" w:rsidP="00784C28">
            <w:pPr>
              <w:pStyle w:val="ExhibitText"/>
              <w:tabs>
                <w:tab w:val="decimal" w:pos="544"/>
              </w:tabs>
              <w:jc w:val="right"/>
              <w:rPr>
                <w:rFonts w:eastAsia="Proxima Nova"/>
                <w:lang w:val="en-GB"/>
              </w:rPr>
            </w:pPr>
            <w:r w:rsidRPr="00164735">
              <w:rPr>
                <w:rFonts w:eastAsia="Proxima Nova"/>
                <w:lang w:val="en-GB"/>
              </w:rPr>
              <w:t>(7.5)</w:t>
            </w:r>
          </w:p>
        </w:tc>
        <w:tc>
          <w:tcPr>
            <w:tcW w:w="1178" w:type="dxa"/>
          </w:tcPr>
          <w:p w14:paraId="327BE485" w14:textId="62CBE11C" w:rsidR="00573E25" w:rsidRPr="00164735" w:rsidRDefault="00573E25" w:rsidP="00784C28">
            <w:pPr>
              <w:pStyle w:val="ExhibitText"/>
              <w:tabs>
                <w:tab w:val="decimal" w:pos="846"/>
              </w:tabs>
              <w:jc w:val="right"/>
              <w:rPr>
                <w:rFonts w:eastAsia="Proxima Nova"/>
                <w:lang w:val="en-GB"/>
              </w:rPr>
            </w:pPr>
            <w:r w:rsidRPr="00164735">
              <w:rPr>
                <w:rFonts w:eastAsia="Proxima Nova"/>
                <w:lang w:val="en-GB"/>
              </w:rPr>
              <w:t>85</w:t>
            </w:r>
            <w:r w:rsidR="0064421B" w:rsidRPr="00164735">
              <w:rPr>
                <w:rFonts w:eastAsia="Proxima Nova"/>
                <w:lang w:val="en-GB"/>
              </w:rPr>
              <w:t>,</w:t>
            </w:r>
            <w:r w:rsidRPr="00164735">
              <w:rPr>
                <w:rFonts w:eastAsia="Proxima Nova"/>
                <w:lang w:val="en-GB"/>
              </w:rPr>
              <w:t>652</w:t>
            </w:r>
          </w:p>
        </w:tc>
        <w:tc>
          <w:tcPr>
            <w:tcW w:w="1178" w:type="dxa"/>
          </w:tcPr>
          <w:p w14:paraId="55FA902A" w14:textId="5944AC9A" w:rsidR="00573E25" w:rsidRPr="00164735" w:rsidRDefault="00573E25" w:rsidP="00784C28">
            <w:pPr>
              <w:pStyle w:val="ExhibitText"/>
              <w:tabs>
                <w:tab w:val="decimal" w:pos="866"/>
              </w:tabs>
              <w:jc w:val="right"/>
              <w:rPr>
                <w:rFonts w:eastAsia="Proxima Nova"/>
                <w:lang w:val="en-GB"/>
              </w:rPr>
            </w:pPr>
            <w:r w:rsidRPr="00164735">
              <w:rPr>
                <w:rFonts w:eastAsia="Proxima Nova"/>
                <w:lang w:val="en-GB"/>
              </w:rPr>
              <w:t>90</w:t>
            </w:r>
            <w:r w:rsidR="0064421B" w:rsidRPr="00164735">
              <w:rPr>
                <w:rFonts w:eastAsia="Proxima Nova"/>
                <w:lang w:val="en-GB"/>
              </w:rPr>
              <w:t>,</w:t>
            </w:r>
            <w:r w:rsidRPr="00164735">
              <w:rPr>
                <w:rFonts w:eastAsia="Proxima Nova"/>
                <w:lang w:val="en-GB"/>
              </w:rPr>
              <w:t>892</w:t>
            </w:r>
          </w:p>
        </w:tc>
        <w:tc>
          <w:tcPr>
            <w:tcW w:w="1050" w:type="dxa"/>
          </w:tcPr>
          <w:p w14:paraId="087990E6" w14:textId="61335822" w:rsidR="00573E25" w:rsidRPr="00164735" w:rsidRDefault="00573E25" w:rsidP="00784C28">
            <w:pPr>
              <w:pStyle w:val="ExhibitText"/>
              <w:tabs>
                <w:tab w:val="decimal" w:pos="526"/>
              </w:tabs>
              <w:jc w:val="right"/>
              <w:rPr>
                <w:rFonts w:eastAsia="Proxima Nova"/>
                <w:lang w:val="en-GB"/>
              </w:rPr>
            </w:pPr>
            <w:r w:rsidRPr="00164735">
              <w:rPr>
                <w:rFonts w:eastAsia="Proxima Nova"/>
                <w:lang w:val="en-GB"/>
              </w:rPr>
              <w:t>(5.8)</w:t>
            </w:r>
          </w:p>
        </w:tc>
      </w:tr>
      <w:tr w:rsidR="00573E25" w:rsidRPr="00164735" w14:paraId="68B775A1" w14:textId="77777777" w:rsidTr="00573E25">
        <w:trPr>
          <w:trHeight w:val="53"/>
          <w:jc w:val="center"/>
        </w:trPr>
        <w:tc>
          <w:tcPr>
            <w:tcW w:w="3164" w:type="dxa"/>
          </w:tcPr>
          <w:p w14:paraId="6737ED64" w14:textId="77777777" w:rsidR="00573E25" w:rsidRPr="00164735" w:rsidRDefault="00573E25" w:rsidP="005B47C0">
            <w:pPr>
              <w:pStyle w:val="ExhibitText"/>
              <w:jc w:val="left"/>
              <w:rPr>
                <w:rFonts w:eastAsia="Proxima Nova"/>
                <w:lang w:val="en-GB"/>
              </w:rPr>
            </w:pPr>
            <w:r w:rsidRPr="00164735">
              <w:rPr>
                <w:rFonts w:eastAsia="Proxima Nova"/>
                <w:lang w:val="en-GB"/>
              </w:rPr>
              <w:t>Earnings per share (cents)</w:t>
            </w:r>
          </w:p>
        </w:tc>
        <w:tc>
          <w:tcPr>
            <w:tcW w:w="672" w:type="dxa"/>
          </w:tcPr>
          <w:p w14:paraId="679AFFE0" w14:textId="7B4636F9" w:rsidR="00573E25" w:rsidRPr="00164735" w:rsidRDefault="00573E25" w:rsidP="00784C28">
            <w:pPr>
              <w:pStyle w:val="ExhibitText"/>
              <w:jc w:val="right"/>
              <w:rPr>
                <w:rFonts w:eastAsia="Proxima Nova"/>
                <w:lang w:val="en-GB"/>
              </w:rPr>
            </w:pPr>
            <w:r w:rsidRPr="00164735">
              <w:rPr>
                <w:rFonts w:eastAsia="Proxima Nova"/>
                <w:lang w:val="en-GB"/>
              </w:rPr>
              <w:t>2.06</w:t>
            </w:r>
          </w:p>
        </w:tc>
        <w:tc>
          <w:tcPr>
            <w:tcW w:w="1026" w:type="dxa"/>
          </w:tcPr>
          <w:p w14:paraId="40571974" w14:textId="07269F2E" w:rsidR="00573E25" w:rsidRPr="00164735" w:rsidRDefault="00573E25" w:rsidP="00784C28">
            <w:pPr>
              <w:pStyle w:val="ExhibitText"/>
              <w:jc w:val="right"/>
              <w:rPr>
                <w:rFonts w:eastAsia="Proxima Nova"/>
                <w:lang w:val="en-GB"/>
              </w:rPr>
            </w:pPr>
            <w:r w:rsidRPr="00164735">
              <w:rPr>
                <w:rFonts w:eastAsia="Proxima Nova"/>
                <w:lang w:val="en-GB"/>
              </w:rPr>
              <w:t>1.75</w:t>
            </w:r>
          </w:p>
        </w:tc>
        <w:tc>
          <w:tcPr>
            <w:tcW w:w="1050" w:type="dxa"/>
          </w:tcPr>
          <w:p w14:paraId="68785240" w14:textId="77777777" w:rsidR="00573E25" w:rsidRPr="00164735" w:rsidRDefault="00573E25" w:rsidP="00784C28">
            <w:pPr>
              <w:pStyle w:val="ExhibitText"/>
              <w:jc w:val="right"/>
              <w:rPr>
                <w:rFonts w:eastAsia="Proxima Nova"/>
                <w:lang w:val="en-GB"/>
              </w:rPr>
            </w:pPr>
          </w:p>
        </w:tc>
        <w:tc>
          <w:tcPr>
            <w:tcW w:w="1178" w:type="dxa"/>
          </w:tcPr>
          <w:p w14:paraId="6AF85CA8" w14:textId="6B692095" w:rsidR="00573E25" w:rsidRPr="00164735" w:rsidRDefault="00573E25" w:rsidP="00784C28">
            <w:pPr>
              <w:pStyle w:val="ExhibitText"/>
              <w:jc w:val="right"/>
              <w:rPr>
                <w:rFonts w:eastAsia="Proxima Nova"/>
                <w:lang w:val="en-GB"/>
              </w:rPr>
            </w:pPr>
            <w:r w:rsidRPr="00164735">
              <w:rPr>
                <w:rFonts w:eastAsia="Proxima Nova"/>
                <w:lang w:val="en-GB"/>
              </w:rPr>
              <w:t>3.67</w:t>
            </w:r>
          </w:p>
        </w:tc>
        <w:tc>
          <w:tcPr>
            <w:tcW w:w="1178" w:type="dxa"/>
          </w:tcPr>
          <w:p w14:paraId="55077917" w14:textId="4D7B0E18" w:rsidR="00573E25" w:rsidRPr="00164735" w:rsidRDefault="00573E25" w:rsidP="00784C28">
            <w:pPr>
              <w:pStyle w:val="ExhibitText"/>
              <w:jc w:val="right"/>
              <w:rPr>
                <w:rFonts w:eastAsia="Proxima Nova"/>
                <w:lang w:val="en-GB"/>
              </w:rPr>
            </w:pPr>
            <w:r w:rsidRPr="00164735">
              <w:rPr>
                <w:rFonts w:eastAsia="Proxima Nova"/>
                <w:lang w:val="en-GB"/>
              </w:rPr>
              <w:t>4.07</w:t>
            </w:r>
          </w:p>
        </w:tc>
        <w:tc>
          <w:tcPr>
            <w:tcW w:w="1050" w:type="dxa"/>
          </w:tcPr>
          <w:p w14:paraId="1ABD3C1A" w14:textId="77777777" w:rsidR="00573E25" w:rsidRPr="00164735" w:rsidRDefault="00573E25" w:rsidP="00784C28">
            <w:pPr>
              <w:pStyle w:val="ExhibitText"/>
              <w:jc w:val="right"/>
              <w:rPr>
                <w:rFonts w:eastAsia="Proxima Nova"/>
                <w:lang w:val="en-GB"/>
              </w:rPr>
            </w:pPr>
          </w:p>
        </w:tc>
      </w:tr>
      <w:tr w:rsidR="00573E25" w:rsidRPr="00164735" w14:paraId="698089C2" w14:textId="77777777" w:rsidTr="00573E25">
        <w:trPr>
          <w:trHeight w:val="53"/>
          <w:jc w:val="center"/>
        </w:trPr>
        <w:tc>
          <w:tcPr>
            <w:tcW w:w="3164" w:type="dxa"/>
          </w:tcPr>
          <w:p w14:paraId="61288691" w14:textId="77777777" w:rsidR="00573E25" w:rsidRPr="00164735" w:rsidRDefault="00573E25" w:rsidP="005B47C0">
            <w:pPr>
              <w:pStyle w:val="ExhibitText"/>
              <w:jc w:val="left"/>
              <w:rPr>
                <w:rFonts w:eastAsia="Proxima Nova"/>
                <w:lang w:val="en-GB"/>
              </w:rPr>
            </w:pPr>
            <w:r w:rsidRPr="00164735">
              <w:rPr>
                <w:rFonts w:eastAsia="Proxima Nova"/>
                <w:lang w:val="en-GB"/>
              </w:rPr>
              <w:t>Dividend per share (cents</w:t>
            </w:r>
          </w:p>
        </w:tc>
        <w:tc>
          <w:tcPr>
            <w:tcW w:w="672" w:type="dxa"/>
          </w:tcPr>
          <w:p w14:paraId="6ABF43C9" w14:textId="726059C9" w:rsidR="00573E25" w:rsidRPr="00164735" w:rsidRDefault="00573E25" w:rsidP="00784C28">
            <w:pPr>
              <w:pStyle w:val="ExhibitText"/>
              <w:jc w:val="right"/>
              <w:rPr>
                <w:rFonts w:eastAsia="Proxima Nova"/>
                <w:lang w:val="en-GB"/>
              </w:rPr>
            </w:pPr>
            <w:r w:rsidRPr="00164735">
              <w:rPr>
                <w:rFonts w:eastAsia="Proxima Nova"/>
                <w:lang w:val="en-GB"/>
              </w:rPr>
              <w:t>0.5</w:t>
            </w:r>
          </w:p>
        </w:tc>
        <w:tc>
          <w:tcPr>
            <w:tcW w:w="1026" w:type="dxa"/>
          </w:tcPr>
          <w:p w14:paraId="4698716D" w14:textId="0C6E1C9E" w:rsidR="00573E25" w:rsidRPr="00164735" w:rsidRDefault="00573E25" w:rsidP="00784C28">
            <w:pPr>
              <w:pStyle w:val="ExhibitText"/>
              <w:jc w:val="right"/>
              <w:rPr>
                <w:rFonts w:eastAsia="Proxima Nova"/>
                <w:lang w:val="en-GB"/>
              </w:rPr>
            </w:pPr>
            <w:r w:rsidRPr="00164735">
              <w:rPr>
                <w:rFonts w:eastAsia="Proxima Nova"/>
                <w:lang w:val="en-GB"/>
              </w:rPr>
              <w:t>0.5</w:t>
            </w:r>
          </w:p>
        </w:tc>
        <w:tc>
          <w:tcPr>
            <w:tcW w:w="1050" w:type="dxa"/>
          </w:tcPr>
          <w:p w14:paraId="614442A7" w14:textId="77777777" w:rsidR="00573E25" w:rsidRPr="00164735" w:rsidRDefault="00573E25" w:rsidP="00784C28">
            <w:pPr>
              <w:pStyle w:val="ExhibitText"/>
              <w:jc w:val="right"/>
              <w:rPr>
                <w:rFonts w:eastAsia="Proxima Nova"/>
                <w:lang w:val="en-GB"/>
              </w:rPr>
            </w:pPr>
          </w:p>
        </w:tc>
        <w:tc>
          <w:tcPr>
            <w:tcW w:w="1178" w:type="dxa"/>
          </w:tcPr>
          <w:p w14:paraId="12BDFBA1" w14:textId="5941240D" w:rsidR="00573E25" w:rsidRPr="00164735" w:rsidRDefault="00573E25" w:rsidP="00784C28">
            <w:pPr>
              <w:pStyle w:val="ExhibitText"/>
              <w:jc w:val="right"/>
              <w:rPr>
                <w:rFonts w:eastAsia="Proxima Nova"/>
                <w:lang w:val="en-GB"/>
              </w:rPr>
            </w:pPr>
            <w:r w:rsidRPr="00164735">
              <w:rPr>
                <w:rFonts w:eastAsia="Proxima Nova"/>
                <w:lang w:val="en-GB"/>
              </w:rPr>
              <w:t>1.5</w:t>
            </w:r>
          </w:p>
        </w:tc>
        <w:tc>
          <w:tcPr>
            <w:tcW w:w="1178" w:type="dxa"/>
          </w:tcPr>
          <w:p w14:paraId="1D6B05BD" w14:textId="4BED7C5F" w:rsidR="00573E25" w:rsidRPr="00164735" w:rsidRDefault="00573E25" w:rsidP="00784C28">
            <w:pPr>
              <w:pStyle w:val="ExhibitText"/>
              <w:jc w:val="right"/>
              <w:rPr>
                <w:rFonts w:eastAsia="Proxima Nova"/>
                <w:lang w:val="en-GB"/>
              </w:rPr>
            </w:pPr>
            <w:r w:rsidRPr="00164735">
              <w:rPr>
                <w:rFonts w:eastAsia="Proxima Nova"/>
                <w:lang w:val="en-GB"/>
              </w:rPr>
              <w:t>1.5</w:t>
            </w:r>
          </w:p>
        </w:tc>
        <w:tc>
          <w:tcPr>
            <w:tcW w:w="1050" w:type="dxa"/>
          </w:tcPr>
          <w:p w14:paraId="2DC7EA9E" w14:textId="77777777" w:rsidR="00573E25" w:rsidRPr="00164735" w:rsidRDefault="00573E25" w:rsidP="00784C28">
            <w:pPr>
              <w:pStyle w:val="ExhibitText"/>
              <w:jc w:val="right"/>
              <w:rPr>
                <w:rFonts w:eastAsia="Proxima Nova"/>
                <w:lang w:val="en-GB"/>
              </w:rPr>
            </w:pPr>
          </w:p>
        </w:tc>
      </w:tr>
    </w:tbl>
    <w:p w14:paraId="4003339B" w14:textId="3977B390" w:rsidR="007D7009" w:rsidRPr="00164735" w:rsidRDefault="007D7009" w:rsidP="0064421B">
      <w:pPr>
        <w:pStyle w:val="ExhibitText"/>
        <w:rPr>
          <w:lang w:val="en-GB"/>
        </w:rPr>
      </w:pPr>
    </w:p>
    <w:p w14:paraId="2F1541EB" w14:textId="53B11629" w:rsidR="007D7009" w:rsidRPr="00164735" w:rsidRDefault="007D7009" w:rsidP="007D7009">
      <w:pPr>
        <w:pStyle w:val="Footnote"/>
        <w:rPr>
          <w:rFonts w:eastAsia="Proxima Nova"/>
          <w:lang w:val="en-GB"/>
        </w:rPr>
      </w:pPr>
      <w:r w:rsidRPr="00164735">
        <w:rPr>
          <w:rFonts w:eastAsia="Proxima Nova"/>
          <w:lang w:val="en-GB"/>
        </w:rPr>
        <w:t xml:space="preserve">Note: </w:t>
      </w:r>
      <w:r w:rsidR="0064421B" w:rsidRPr="00164735">
        <w:rPr>
          <w:rFonts w:eastAsia="Proxima Nova"/>
          <w:spacing w:val="-4"/>
          <w:lang w:val="en-GB"/>
        </w:rPr>
        <w:t>Note: Q</w:t>
      </w:r>
      <w:r w:rsidR="00426402" w:rsidRPr="00164735">
        <w:rPr>
          <w:rFonts w:eastAsia="Proxima Nova"/>
          <w:spacing w:val="-4"/>
          <w:lang w:val="en-GB"/>
        </w:rPr>
        <w:t>3</w:t>
      </w:r>
      <w:r w:rsidR="0064421B" w:rsidRPr="00164735">
        <w:rPr>
          <w:rFonts w:eastAsia="Proxima Nova"/>
          <w:spacing w:val="-4"/>
          <w:lang w:val="en-GB"/>
        </w:rPr>
        <w:t xml:space="preserve"> = </w:t>
      </w:r>
      <w:r w:rsidR="00426402" w:rsidRPr="00164735">
        <w:rPr>
          <w:rFonts w:eastAsia="Proxima Nova"/>
          <w:spacing w:val="-4"/>
          <w:lang w:val="en-GB"/>
        </w:rPr>
        <w:t>third</w:t>
      </w:r>
      <w:r w:rsidR="0064421B" w:rsidRPr="00164735">
        <w:rPr>
          <w:rFonts w:eastAsia="Proxima Nova"/>
          <w:spacing w:val="-4"/>
          <w:lang w:val="en-GB"/>
        </w:rPr>
        <w:t xml:space="preserve"> quarter; FY = financial year; N.M. = not meaningful;</w:t>
      </w:r>
      <w:r w:rsidR="00B5555D" w:rsidRPr="00164735">
        <w:rPr>
          <w:rFonts w:eastAsia="Proxima Nova"/>
          <w:spacing w:val="-4"/>
          <w:lang w:val="en-GB"/>
        </w:rPr>
        <w:t xml:space="preserve"> </w:t>
      </w:r>
      <w:r w:rsidR="0064421B" w:rsidRPr="00164735">
        <w:rPr>
          <w:spacing w:val="-4"/>
          <w:lang w:val="en-GB"/>
        </w:rPr>
        <w:t xml:space="preserve">S$ = Singaporean dollar; S$1 = </w:t>
      </w:r>
      <w:r w:rsidR="00376143">
        <w:rPr>
          <w:spacing w:val="-4"/>
          <w:lang w:val="en-GB"/>
        </w:rPr>
        <w:t>U</w:t>
      </w:r>
      <w:r w:rsidR="0064421B" w:rsidRPr="00164735">
        <w:rPr>
          <w:spacing w:val="-4"/>
          <w:lang w:val="en-GB"/>
        </w:rPr>
        <w:t>S$</w:t>
      </w:r>
      <w:r w:rsidR="00376143">
        <w:rPr>
          <w:spacing w:val="-4"/>
          <w:lang w:val="en-GB"/>
        </w:rPr>
        <w:t>0.74</w:t>
      </w:r>
      <w:r w:rsidR="0064421B" w:rsidRPr="00164735">
        <w:rPr>
          <w:spacing w:val="-4"/>
          <w:lang w:val="en-GB"/>
        </w:rPr>
        <w:t xml:space="preserve"> </w:t>
      </w:r>
      <w:r w:rsidR="006F3900">
        <w:rPr>
          <w:spacing w:val="-4"/>
          <w:lang w:val="en-GB"/>
        </w:rPr>
        <w:t>in</w:t>
      </w:r>
      <w:r w:rsidR="0064421B" w:rsidRPr="00164735">
        <w:rPr>
          <w:spacing w:val="-4"/>
          <w:lang w:val="en-GB"/>
        </w:rPr>
        <w:t xml:space="preserve"> March 2019.</w:t>
      </w:r>
    </w:p>
    <w:p w14:paraId="5E52B3C8" w14:textId="4BABF431" w:rsidR="0064421B" w:rsidRPr="00164735" w:rsidRDefault="007D7009" w:rsidP="00114FB5">
      <w:pPr>
        <w:pStyle w:val="Footnote"/>
        <w:rPr>
          <w:rFonts w:eastAsia="Proxima Nova"/>
          <w:lang w:val="en-GB"/>
        </w:rPr>
      </w:pPr>
      <w:r w:rsidRPr="00164735">
        <w:rPr>
          <w:rFonts w:eastAsia="Proxima Nova"/>
          <w:lang w:val="en-GB"/>
        </w:rPr>
        <w:t xml:space="preserve">Source: </w:t>
      </w:r>
      <w:r w:rsidR="00B5555D" w:rsidRPr="00164735">
        <w:rPr>
          <w:rFonts w:eastAsia="Proxima Nova"/>
          <w:lang w:val="en-GB"/>
        </w:rPr>
        <w:t xml:space="preserve">Singapore Post Ltd., </w:t>
      </w:r>
      <w:r w:rsidR="00B5555D" w:rsidRPr="00164735">
        <w:rPr>
          <w:rFonts w:eastAsia="Proxima Nova"/>
          <w:i/>
          <w:lang w:val="en-GB"/>
        </w:rPr>
        <w:t>Advancing through Transformation, Annual Report 2017/18</w:t>
      </w:r>
      <w:r w:rsidR="00B5555D" w:rsidRPr="00164735">
        <w:rPr>
          <w:rFonts w:eastAsia="Proxima Nova"/>
          <w:lang w:val="en-GB"/>
        </w:rPr>
        <w:t>, accessed August 15, 2019, www.singpost.com/sites/default/files/publications_file/2018/06/Singpost_AR201718.pdf; Singapore Post Ltd.,</w:t>
      </w:r>
      <w:r w:rsidR="00164735" w:rsidRPr="00164735">
        <w:rPr>
          <w:rFonts w:eastAsia="Proxima Nova"/>
          <w:lang w:val="en-GB"/>
        </w:rPr>
        <w:t xml:space="preserve"> </w:t>
      </w:r>
      <w:r w:rsidR="00C01104" w:rsidRPr="00164735">
        <w:rPr>
          <w:rFonts w:eastAsia="Proxima Nova"/>
          <w:lang w:val="en-GB"/>
        </w:rPr>
        <w:t xml:space="preserve">“SingPost Third Quarter Net Profit Rises 15.6 percent to $50.2 million,” February 1, 2019, </w:t>
      </w:r>
      <w:r w:rsidR="00B5555D" w:rsidRPr="00164735">
        <w:rPr>
          <w:rFonts w:eastAsia="Proxima Nova"/>
          <w:lang w:val="en-GB"/>
        </w:rPr>
        <w:t xml:space="preserve">accessed August </w:t>
      </w:r>
      <w:r w:rsidR="00C01104" w:rsidRPr="00164735">
        <w:rPr>
          <w:rFonts w:eastAsia="Proxima Nova"/>
          <w:lang w:val="en-GB"/>
        </w:rPr>
        <w:t>20</w:t>
      </w:r>
      <w:r w:rsidR="00B5555D" w:rsidRPr="00164735">
        <w:rPr>
          <w:rFonts w:eastAsia="Proxima Nova"/>
          <w:lang w:val="en-GB"/>
        </w:rPr>
        <w:t xml:space="preserve">, 2019, </w:t>
      </w:r>
      <w:r w:rsidR="00C01104" w:rsidRPr="00164735">
        <w:rPr>
          <w:rFonts w:eastAsia="Proxima Nova"/>
          <w:lang w:val="en-GB"/>
        </w:rPr>
        <w:t>www.singpost.com/about-us/news-releases/SingPost-third-quarter-net-profit-rises-156-cent-s502-million</w:t>
      </w:r>
      <w:r w:rsidR="0064421B" w:rsidRPr="00164735">
        <w:rPr>
          <w:rFonts w:eastAsia="Proxima Nova"/>
          <w:lang w:val="en-GB"/>
        </w:rPr>
        <w:t>.</w:t>
      </w:r>
    </w:p>
    <w:p w14:paraId="3362A53F" w14:textId="75713086" w:rsidR="0064421B" w:rsidRPr="00164735" w:rsidRDefault="0064421B">
      <w:pPr>
        <w:spacing w:after="200" w:line="276" w:lineRule="auto"/>
        <w:rPr>
          <w:rFonts w:ascii="Arial" w:hAnsi="Arial" w:cs="Arial"/>
          <w:sz w:val="22"/>
          <w:szCs w:val="22"/>
          <w:lang w:val="en-GB"/>
        </w:rPr>
      </w:pPr>
      <w:r w:rsidRPr="00164735">
        <w:rPr>
          <w:sz w:val="22"/>
          <w:szCs w:val="22"/>
          <w:lang w:val="en-GB"/>
        </w:rPr>
        <w:br w:type="page"/>
      </w:r>
    </w:p>
    <w:p w14:paraId="75D77354" w14:textId="3591AADF" w:rsidR="007D7009" w:rsidRPr="00164735" w:rsidRDefault="007D7009" w:rsidP="007D7009">
      <w:pPr>
        <w:pStyle w:val="ExhibitHeading"/>
        <w:rPr>
          <w:rFonts w:eastAsia="Proxima Nova"/>
          <w:lang w:val="en-GB"/>
        </w:rPr>
      </w:pPr>
      <w:r w:rsidRPr="00164735">
        <w:rPr>
          <w:rFonts w:eastAsia="Proxima Nova"/>
          <w:lang w:val="en-GB"/>
        </w:rPr>
        <w:lastRenderedPageBreak/>
        <w:t xml:space="preserve">EXHIBIT 3: SINGapore POST Ltd. Timeline of Events </w:t>
      </w:r>
    </w:p>
    <w:p w14:paraId="65704D28" w14:textId="6DC6E49A" w:rsidR="007D7009" w:rsidRPr="00164735" w:rsidRDefault="007D7009" w:rsidP="007D7009">
      <w:pPr>
        <w:pStyle w:val="ExhibitText"/>
        <w:rPr>
          <w:rFonts w:eastAsia="Proxima Nova"/>
          <w:lang w:val="en-GB"/>
        </w:rPr>
      </w:pPr>
    </w:p>
    <w:p w14:paraId="4C0A8131" w14:textId="7305047A" w:rsidR="00114FB5" w:rsidRPr="00164735" w:rsidRDefault="00376143" w:rsidP="00114FB5">
      <w:pPr>
        <w:rPr>
          <w:rFonts w:ascii="Proxima Nova" w:eastAsia="Proxima Nova" w:hAnsi="Proxima Nova" w:cs="Proxima Nova"/>
          <w:b/>
          <w:sz w:val="24"/>
          <w:szCs w:val="24"/>
          <w:lang w:val="en-GB"/>
        </w:rPr>
      </w:pPr>
      <w:r w:rsidRPr="00164735">
        <w:rPr>
          <w:rFonts w:ascii="Proxima Nova" w:eastAsia="Proxima Nova" w:hAnsi="Proxima Nova" w:cs="Proxima Nova"/>
          <w:b/>
          <w:noProof/>
          <w:sz w:val="24"/>
          <w:szCs w:val="24"/>
          <w:lang w:val="en-CA" w:eastAsia="en-CA"/>
        </w:rPr>
        <mc:AlternateContent>
          <mc:Choice Requires="wps">
            <w:drawing>
              <wp:anchor distT="0" distB="0" distL="114300" distR="114300" simplePos="0" relativeHeight="251659264" behindDoc="0" locked="0" layoutInCell="1" allowOverlap="1" wp14:anchorId="64D0A9A8" wp14:editId="35842499">
                <wp:simplePos x="0" y="0"/>
                <wp:positionH relativeFrom="column">
                  <wp:posOffset>187960</wp:posOffset>
                </wp:positionH>
                <wp:positionV relativeFrom="paragraph">
                  <wp:posOffset>139700</wp:posOffset>
                </wp:positionV>
                <wp:extent cx="1562100" cy="923290"/>
                <wp:effectExtent l="0" t="0" r="0" b="0"/>
                <wp:wrapNone/>
                <wp:docPr id="6" name="TextBox 4"/>
                <wp:cNvGraphicFramePr/>
                <a:graphic xmlns:a="http://schemas.openxmlformats.org/drawingml/2006/main">
                  <a:graphicData uri="http://schemas.microsoft.com/office/word/2010/wordprocessingShape">
                    <wps:wsp>
                      <wps:cNvSpPr txBox="1"/>
                      <wps:spPr>
                        <a:xfrm>
                          <a:off x="0" y="0"/>
                          <a:ext cx="1562100" cy="923290"/>
                        </a:xfrm>
                        <a:prstGeom prst="rect">
                          <a:avLst/>
                        </a:prstGeom>
                        <a:noFill/>
                      </wps:spPr>
                      <wps:txbx>
                        <w:txbxContent>
                          <w:p w14:paraId="25756645" w14:textId="220D6BAA" w:rsidR="007E24A5" w:rsidRPr="005460DA" w:rsidRDefault="007E24A5" w:rsidP="005460DA">
                            <w:pPr>
                              <w:pStyle w:val="ExhibitText"/>
                              <w:jc w:val="left"/>
                              <w:rPr>
                                <w:sz w:val="18"/>
                              </w:rPr>
                            </w:pPr>
                            <w:r w:rsidRPr="005460DA">
                              <w:rPr>
                                <w:sz w:val="18"/>
                              </w:rPr>
                              <w:t>Appointed new chief executive, Mr</w:t>
                            </w:r>
                            <w:r w:rsidR="00376143">
                              <w:rPr>
                                <w:sz w:val="18"/>
                              </w:rPr>
                              <w:t>.</w:t>
                            </w:r>
                            <w:r w:rsidRPr="005460DA">
                              <w:rPr>
                                <w:sz w:val="18"/>
                              </w:rPr>
                              <w:t xml:space="preserve"> Paul William Coutts</w:t>
                            </w:r>
                            <w:r w:rsidR="006F3900">
                              <w:rPr>
                                <w:sz w:val="18"/>
                              </w:rPr>
                              <w:t>.</w:t>
                            </w:r>
                          </w:p>
                        </w:txbxContent>
                      </wps:txbx>
                      <wps:bodyPr wrap="square" rtlCol="0">
                        <a:spAutoFit/>
                      </wps:bodyPr>
                    </wps:wsp>
                  </a:graphicData>
                </a:graphic>
                <wp14:sizeRelH relativeFrom="margin">
                  <wp14:pctWidth>0</wp14:pctWidth>
                </wp14:sizeRelH>
              </wp:anchor>
            </w:drawing>
          </mc:Choice>
          <mc:Fallback>
            <w:pict>
              <v:shapetype w14:anchorId="64D0A9A8" id="_x0000_t202" coordsize="21600,21600" o:spt="202" path="m,l,21600r21600,l21600,xe">
                <v:stroke joinstyle="miter"/>
                <v:path gradientshapeok="t" o:connecttype="rect"/>
              </v:shapetype>
              <v:shape id="TextBox 4" o:spid="_x0000_s1026" type="#_x0000_t202" style="position:absolute;margin-left:14.8pt;margin-top:11pt;width:123pt;height:7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" filled="f" stroked="f">
                <v:textbox style="mso-fit-shape-to-text:t">
                  <w:txbxContent>
                    <w:p w14:paraId="25756645" w14:textId="220D6BAA" w:rsidR="007E24A5" w:rsidRPr="005460DA" w:rsidRDefault="007E24A5" w:rsidP="005460DA">
                      <w:pPr>
                        <w:pStyle w:val="ExhibitText"/>
                        <w:jc w:val="left"/>
                        <w:rPr>
                          <w:sz w:val="18"/>
                        </w:rPr>
                      </w:pPr>
                      <w:r w:rsidRPr="005460DA">
                        <w:rPr>
                          <w:sz w:val="18"/>
                        </w:rPr>
                        <w:t>Appointed new chief executive, Mr</w:t>
                      </w:r>
                      <w:r w:rsidR="00376143">
                        <w:rPr>
                          <w:sz w:val="18"/>
                        </w:rPr>
                        <w:t>.</w:t>
                      </w:r>
                      <w:r w:rsidRPr="005460DA">
                        <w:rPr>
                          <w:sz w:val="18"/>
                        </w:rPr>
                        <w:t xml:space="preserve"> Paul William Coutts</w:t>
                      </w:r>
                      <w:r w:rsidR="006F3900">
                        <w:rPr>
                          <w:sz w:val="18"/>
                        </w:rPr>
                        <w:t>.</w:t>
                      </w:r>
                    </w:p>
                  </w:txbxContent>
                </v:textbox>
              </v:shape>
            </w:pict>
          </mc:Fallback>
        </mc:AlternateContent>
      </w:r>
      <w:r w:rsidR="0064421B" w:rsidRPr="00164735">
        <w:rPr>
          <w:rFonts w:ascii="Proxima Nova" w:eastAsia="Proxima Nova" w:hAnsi="Proxima Nova" w:cs="Proxima Nova"/>
          <w:b/>
          <w:noProof/>
          <w:sz w:val="24"/>
          <w:szCs w:val="24"/>
          <w:lang w:val="en-CA" w:eastAsia="en-CA"/>
        </w:rPr>
        <mc:AlternateContent>
          <mc:Choice Requires="wps">
            <w:drawing>
              <wp:anchor distT="0" distB="0" distL="114300" distR="114300" simplePos="0" relativeHeight="251667456" behindDoc="0" locked="0" layoutInCell="1" allowOverlap="1" wp14:anchorId="47DE20F3" wp14:editId="12239DCB">
                <wp:simplePos x="0" y="0"/>
                <wp:positionH relativeFrom="margin">
                  <wp:align>right</wp:align>
                </wp:positionH>
                <wp:positionV relativeFrom="paragraph">
                  <wp:posOffset>1566204</wp:posOffset>
                </wp:positionV>
                <wp:extent cx="962025" cy="1658155"/>
                <wp:effectExtent l="0" t="0" r="0" b="0"/>
                <wp:wrapNone/>
                <wp:docPr id="13" name="TextBox 11"/>
                <wp:cNvGraphicFramePr/>
                <a:graphic xmlns:a="http://schemas.openxmlformats.org/drawingml/2006/main">
                  <a:graphicData uri="http://schemas.microsoft.com/office/word/2010/wordprocessingShape">
                    <wps:wsp>
                      <wps:cNvSpPr txBox="1"/>
                      <wps:spPr>
                        <a:xfrm>
                          <a:off x="0" y="0"/>
                          <a:ext cx="962025" cy="1658155"/>
                        </a:xfrm>
                        <a:prstGeom prst="rect">
                          <a:avLst/>
                        </a:prstGeom>
                        <a:noFill/>
                      </wps:spPr>
                      <wps:txbx>
                        <w:txbxContent>
                          <w:p w14:paraId="3121C709" w14:textId="24539DA0" w:rsidR="007E24A5" w:rsidRPr="005460DA" w:rsidRDefault="007E24A5" w:rsidP="005460DA">
                            <w:pPr>
                              <w:pStyle w:val="ExhibitText"/>
                              <w:jc w:val="left"/>
                              <w:rPr>
                                <w:sz w:val="18"/>
                              </w:rPr>
                            </w:pPr>
                            <w:r w:rsidRPr="005460DA">
                              <w:rPr>
                                <w:sz w:val="18"/>
                              </w:rPr>
                              <w:t>February 7: Sing</w:t>
                            </w:r>
                            <w:r w:rsidR="00376143">
                              <w:rPr>
                                <w:sz w:val="18"/>
                              </w:rPr>
                              <w:t>P</w:t>
                            </w:r>
                            <w:r w:rsidRPr="005460DA">
                              <w:rPr>
                                <w:sz w:val="18"/>
                              </w:rPr>
                              <w:t xml:space="preserve">ost announced immediate measures to be taken in </w:t>
                            </w:r>
                            <w:r w:rsidR="006F3900">
                              <w:rPr>
                                <w:sz w:val="18"/>
                              </w:rPr>
                              <w:t>an attempt</w:t>
                            </w:r>
                            <w:r w:rsidR="006F3900" w:rsidRPr="005460DA">
                              <w:rPr>
                                <w:sz w:val="18"/>
                              </w:rPr>
                              <w:t xml:space="preserve"> </w:t>
                            </w:r>
                            <w:r w:rsidRPr="005460DA">
                              <w:rPr>
                                <w:sz w:val="18"/>
                              </w:rPr>
                              <w:t xml:space="preserve">to </w:t>
                            </w:r>
                            <w:r w:rsidR="006F3900">
                              <w:rPr>
                                <w:sz w:val="18"/>
                              </w:rPr>
                              <w:t>re</w:t>
                            </w:r>
                            <w:r w:rsidRPr="005460DA">
                              <w:rPr>
                                <w:sz w:val="18"/>
                              </w:rPr>
                              <w:t>solve the most pressing issues in the next 3</w:t>
                            </w:r>
                            <w:r w:rsidR="006F3900">
                              <w:rPr>
                                <w:sz w:val="18"/>
                              </w:rPr>
                              <w:t>–</w:t>
                            </w:r>
                            <w:r w:rsidRPr="005460DA">
                              <w:rPr>
                                <w:sz w:val="18"/>
                              </w:rPr>
                              <w:t>6 months</w:t>
                            </w:r>
                            <w:r w:rsidR="006F3900">
                              <w:rPr>
                                <w:sz w:val="18"/>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7DE20F3" id="TextBox 11" o:spid="_x0000_s1027" type="#_x0000_t202" style="position:absolute;margin-left:24.55pt;margin-top:123.3pt;width:75.75pt;height:130.5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" filled="f" stroked="f">
                <v:textbox>
                  <w:txbxContent>
                    <w:p w14:paraId="3121C709" w14:textId="24539DA0" w:rsidR="007E24A5" w:rsidRPr="005460DA" w:rsidRDefault="007E24A5" w:rsidP="005460DA">
                      <w:pPr>
                        <w:pStyle w:val="ExhibitText"/>
                        <w:jc w:val="left"/>
                        <w:rPr>
                          <w:sz w:val="18"/>
                        </w:rPr>
                      </w:pPr>
                      <w:r w:rsidRPr="005460DA">
                        <w:rPr>
                          <w:sz w:val="18"/>
                        </w:rPr>
                        <w:t>February 7: Sing</w:t>
                      </w:r>
                      <w:r w:rsidR="00376143">
                        <w:rPr>
                          <w:sz w:val="18"/>
                        </w:rPr>
                        <w:t>P</w:t>
                      </w:r>
                      <w:r w:rsidRPr="005460DA">
                        <w:rPr>
                          <w:sz w:val="18"/>
                        </w:rPr>
                        <w:t xml:space="preserve">ost announced immediate measures to be taken in </w:t>
                      </w:r>
                      <w:r w:rsidR="006F3900">
                        <w:rPr>
                          <w:sz w:val="18"/>
                        </w:rPr>
                        <w:t>an attempt</w:t>
                      </w:r>
                      <w:r w:rsidR="006F3900" w:rsidRPr="005460DA">
                        <w:rPr>
                          <w:sz w:val="18"/>
                        </w:rPr>
                        <w:t xml:space="preserve"> </w:t>
                      </w:r>
                      <w:r w:rsidRPr="005460DA">
                        <w:rPr>
                          <w:sz w:val="18"/>
                        </w:rPr>
                        <w:t xml:space="preserve">to </w:t>
                      </w:r>
                      <w:r w:rsidR="006F3900">
                        <w:rPr>
                          <w:sz w:val="18"/>
                        </w:rPr>
                        <w:t>re</w:t>
                      </w:r>
                      <w:r w:rsidRPr="005460DA">
                        <w:rPr>
                          <w:sz w:val="18"/>
                        </w:rPr>
                        <w:t>solve the most pressing issues in the next 3</w:t>
                      </w:r>
                      <w:r w:rsidR="006F3900">
                        <w:rPr>
                          <w:sz w:val="18"/>
                        </w:rPr>
                        <w:t>–</w:t>
                      </w:r>
                      <w:r w:rsidRPr="005460DA">
                        <w:rPr>
                          <w:sz w:val="18"/>
                        </w:rPr>
                        <w:t>6 months</w:t>
                      </w:r>
                      <w:r w:rsidR="006F3900">
                        <w:rPr>
                          <w:sz w:val="18"/>
                        </w:rPr>
                        <w:t>.</w:t>
                      </w:r>
                    </w:p>
                  </w:txbxContent>
                </v:textbox>
                <w10:wrap anchorx="margin"/>
              </v:shape>
            </w:pict>
          </mc:Fallback>
        </mc:AlternateContent>
      </w:r>
      <w:r w:rsidR="005460DA" w:rsidRPr="00164735">
        <w:rPr>
          <w:rFonts w:ascii="Proxima Nova" w:eastAsia="Proxima Nova" w:hAnsi="Proxima Nova" w:cs="Proxima Nova"/>
          <w:b/>
          <w:noProof/>
          <w:sz w:val="24"/>
          <w:szCs w:val="24"/>
          <w:lang w:val="en-CA" w:eastAsia="en-CA"/>
        </w:rPr>
        <mc:AlternateContent>
          <mc:Choice Requires="wps">
            <w:drawing>
              <wp:anchor distT="0" distB="0" distL="114300" distR="114300" simplePos="0" relativeHeight="251671552" behindDoc="0" locked="0" layoutInCell="1" allowOverlap="1" wp14:anchorId="36A4B9D7" wp14:editId="02FA096D">
                <wp:simplePos x="0" y="0"/>
                <wp:positionH relativeFrom="column">
                  <wp:posOffset>2033204</wp:posOffset>
                </wp:positionH>
                <wp:positionV relativeFrom="paragraph">
                  <wp:posOffset>1485681</wp:posOffset>
                </wp:positionV>
                <wp:extent cx="0" cy="504853"/>
                <wp:effectExtent l="57150" t="19050" r="76200" b="85725"/>
                <wp:wrapNone/>
                <wp:docPr id="17" name="Straight Connector 17"/>
                <wp:cNvGraphicFramePr/>
                <a:graphic xmlns:a="http://schemas.openxmlformats.org/drawingml/2006/main">
                  <a:graphicData uri="http://schemas.microsoft.com/office/word/2010/wordprocessingShape">
                    <wps:wsp>
                      <wps:cNvCnPr/>
                      <wps:spPr>
                        <a:xfrm>
                          <a:off x="0" y="0"/>
                          <a:ext cx="0" cy="504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AAFEB59" id="Straight Connector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pt,117pt" to="160.1pt,1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" strokecolor="black [3200]" strokeweight="2pt">
                <v:shadow on="t" color="black" opacity="24903f" origin=",.5" offset="0,.55556mm"/>
              </v:line>
            </w:pict>
          </mc:Fallback>
        </mc:AlternateContent>
      </w:r>
      <w:r w:rsidR="005460DA" w:rsidRPr="00164735">
        <w:rPr>
          <w:rFonts w:ascii="Proxima Nova" w:eastAsia="Proxima Nova" w:hAnsi="Proxima Nova" w:cs="Proxima Nova"/>
          <w:b/>
          <w:noProof/>
          <w:sz w:val="24"/>
          <w:szCs w:val="24"/>
          <w:lang w:val="en-CA" w:eastAsia="en-CA"/>
        </w:rPr>
        <mc:AlternateContent>
          <mc:Choice Requires="wps">
            <w:drawing>
              <wp:anchor distT="0" distB="0" distL="114300" distR="114300" simplePos="0" relativeHeight="251668480" behindDoc="0" locked="0" layoutInCell="1" allowOverlap="1" wp14:anchorId="2563DFB6" wp14:editId="4D85CED5">
                <wp:simplePos x="0" y="0"/>
                <wp:positionH relativeFrom="column">
                  <wp:posOffset>231538</wp:posOffset>
                </wp:positionH>
                <wp:positionV relativeFrom="paragraph">
                  <wp:posOffset>441628</wp:posOffset>
                </wp:positionV>
                <wp:extent cx="14122" cy="655093"/>
                <wp:effectExtent l="57150" t="19050" r="62230" b="88265"/>
                <wp:wrapNone/>
                <wp:docPr id="14" name="Straight Connector 14"/>
                <wp:cNvGraphicFramePr/>
                <a:graphic xmlns:a="http://schemas.openxmlformats.org/drawingml/2006/main">
                  <a:graphicData uri="http://schemas.microsoft.com/office/word/2010/wordprocessingShape">
                    <wps:wsp>
                      <wps:cNvCnPr/>
                      <wps:spPr>
                        <a:xfrm>
                          <a:off x="0" y="0"/>
                          <a:ext cx="14122" cy="6550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A067F74" id="Straight Connector 1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34.75pt" to="19.35pt,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" strokecolor="black [3200]" strokeweight="2pt">
                <v:shadow on="t" color="black" opacity="24903f" origin=",.5" offset="0,.55556mm"/>
              </v:line>
            </w:pict>
          </mc:Fallback>
        </mc:AlternateContent>
      </w:r>
      <w:r w:rsidR="005460DA" w:rsidRPr="00164735">
        <w:rPr>
          <w:rFonts w:ascii="Proxima Nova" w:eastAsia="Proxima Nova" w:hAnsi="Proxima Nova" w:cs="Proxima Nova"/>
          <w:b/>
          <w:noProof/>
          <w:sz w:val="24"/>
          <w:szCs w:val="24"/>
          <w:lang w:val="en-CA" w:eastAsia="en-CA"/>
        </w:rPr>
        <mc:AlternateContent>
          <mc:Choice Requires="wps">
            <w:drawing>
              <wp:anchor distT="0" distB="0" distL="114300" distR="114300" simplePos="0" relativeHeight="251674624" behindDoc="0" locked="0" layoutInCell="1" allowOverlap="1" wp14:anchorId="525EC8ED" wp14:editId="44F4A142">
                <wp:simplePos x="0" y="0"/>
                <wp:positionH relativeFrom="column">
                  <wp:posOffset>4851779</wp:posOffset>
                </wp:positionH>
                <wp:positionV relativeFrom="paragraph">
                  <wp:posOffset>441628</wp:posOffset>
                </wp:positionV>
                <wp:extent cx="388" cy="688994"/>
                <wp:effectExtent l="57150" t="19050" r="76200" b="92075"/>
                <wp:wrapNone/>
                <wp:docPr id="20" name="Straight Connector 20"/>
                <wp:cNvGraphicFramePr/>
                <a:graphic xmlns:a="http://schemas.openxmlformats.org/drawingml/2006/main">
                  <a:graphicData uri="http://schemas.microsoft.com/office/word/2010/wordprocessingShape">
                    <wps:wsp>
                      <wps:cNvCnPr/>
                      <wps:spPr>
                        <a:xfrm flipH="1">
                          <a:off x="0" y="0"/>
                          <a:ext cx="388" cy="68899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45C6F58" id="Straight Connector 20"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05pt,34.75pt" to="382.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" strokecolor="black [3200]" strokeweight="2pt">
                <v:shadow on="t" color="black" opacity="24903f" origin=",.5" offset="0,.55556mm"/>
              </v:line>
            </w:pict>
          </mc:Fallback>
        </mc:AlternateContent>
      </w:r>
      <w:r w:rsidR="005460DA" w:rsidRPr="00164735">
        <w:rPr>
          <w:rFonts w:ascii="Proxima Nova" w:eastAsia="Proxima Nova" w:hAnsi="Proxima Nova" w:cs="Proxima Nova"/>
          <w:b/>
          <w:noProof/>
          <w:sz w:val="24"/>
          <w:szCs w:val="24"/>
          <w:lang w:val="en-CA" w:eastAsia="en-CA"/>
        </w:rPr>
        <mc:AlternateContent>
          <mc:Choice Requires="wps">
            <w:drawing>
              <wp:anchor distT="0" distB="0" distL="114300" distR="114300" simplePos="0" relativeHeight="251666432" behindDoc="0" locked="0" layoutInCell="1" allowOverlap="1" wp14:anchorId="6D05676F" wp14:editId="4EC354B5">
                <wp:simplePos x="0" y="0"/>
                <wp:positionH relativeFrom="page">
                  <wp:posOffset>5813482</wp:posOffset>
                </wp:positionH>
                <wp:positionV relativeFrom="paragraph">
                  <wp:posOffset>4445</wp:posOffset>
                </wp:positionV>
                <wp:extent cx="921224" cy="923290"/>
                <wp:effectExtent l="0" t="0" r="0" b="0"/>
                <wp:wrapNone/>
                <wp:docPr id="12" name="TextBox 10"/>
                <wp:cNvGraphicFramePr/>
                <a:graphic xmlns:a="http://schemas.openxmlformats.org/drawingml/2006/main">
                  <a:graphicData uri="http://schemas.microsoft.com/office/word/2010/wordprocessingShape">
                    <wps:wsp>
                      <wps:cNvSpPr txBox="1"/>
                      <wps:spPr>
                        <a:xfrm>
                          <a:off x="0" y="0"/>
                          <a:ext cx="921224" cy="923290"/>
                        </a:xfrm>
                        <a:prstGeom prst="rect">
                          <a:avLst/>
                        </a:prstGeom>
                        <a:noFill/>
                      </wps:spPr>
                      <wps:txbx>
                        <w:txbxContent>
                          <w:p w14:paraId="0DF2F89C" w14:textId="4D4C5CC3" w:rsidR="007E24A5" w:rsidRPr="005460DA" w:rsidRDefault="007E24A5" w:rsidP="00437CFC">
                            <w:pPr>
                              <w:pStyle w:val="ExhibitText"/>
                              <w:jc w:val="left"/>
                              <w:rPr>
                                <w:sz w:val="18"/>
                              </w:rPr>
                            </w:pPr>
                            <w:r w:rsidRPr="005460DA">
                              <w:rPr>
                                <w:sz w:val="18"/>
                              </w:rPr>
                              <w:t>Late January: A 29-year</w:t>
                            </w:r>
                            <w:r w:rsidR="00376143">
                              <w:rPr>
                                <w:sz w:val="18"/>
                              </w:rPr>
                              <w:t>-</w:t>
                            </w:r>
                            <w:r w:rsidRPr="005460DA">
                              <w:rPr>
                                <w:sz w:val="18"/>
                              </w:rPr>
                              <w:t xml:space="preserve">old </w:t>
                            </w:r>
                            <w:r w:rsidR="00AA136D">
                              <w:rPr>
                                <w:sz w:val="18"/>
                              </w:rPr>
                              <w:t>ma</w:t>
                            </w:r>
                            <w:r w:rsidR="006F3900">
                              <w:rPr>
                                <w:sz w:val="18"/>
                              </w:rPr>
                              <w:t>il</w:t>
                            </w:r>
                            <w:r w:rsidR="00AA136D">
                              <w:rPr>
                                <w:sz w:val="18"/>
                              </w:rPr>
                              <w:t xml:space="preserve"> carrier</w:t>
                            </w:r>
                            <w:r w:rsidR="00AA136D" w:rsidRPr="005460DA">
                              <w:rPr>
                                <w:sz w:val="18"/>
                              </w:rPr>
                              <w:t xml:space="preserve"> </w:t>
                            </w:r>
                            <w:r w:rsidRPr="005460DA">
                              <w:rPr>
                                <w:sz w:val="18"/>
                              </w:rPr>
                              <w:t>was arrested for discarding mail</w:t>
                            </w:r>
                            <w:r w:rsidR="006F3900">
                              <w:rPr>
                                <w:sz w:val="18"/>
                              </w:rPr>
                              <w:t>.</w:t>
                            </w:r>
                          </w:p>
                        </w:txbxContent>
                      </wps:txbx>
                      <wps:bodyPr wrap="square" rtlCol="0">
                        <a:spAutoFit/>
                      </wps:bodyPr>
                    </wps:wsp>
                  </a:graphicData>
                </a:graphic>
                <wp14:sizeRelH relativeFrom="margin">
                  <wp14:pctWidth>0</wp14:pctWidth>
                </wp14:sizeRelH>
              </wp:anchor>
            </w:drawing>
          </mc:Choice>
          <mc:Fallback>
            <w:pict>
              <v:shape w14:anchorId="6D05676F" id="TextBox 10" o:spid="_x0000_s1028" type="#_x0000_t202" style="position:absolute;margin-left:457.75pt;margin-top:.35pt;width:72.55pt;height:72.7pt;z-index:2516664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" filled="f" stroked="f">
                <v:textbox style="mso-fit-shape-to-text:t">
                  <w:txbxContent>
                    <w:p w14:paraId="0DF2F89C" w14:textId="4D4C5CC3" w:rsidR="007E24A5" w:rsidRPr="005460DA" w:rsidRDefault="007E24A5" w:rsidP="00437CFC">
                      <w:pPr>
                        <w:pStyle w:val="ExhibitText"/>
                        <w:jc w:val="left"/>
                        <w:rPr>
                          <w:sz w:val="18"/>
                        </w:rPr>
                      </w:pPr>
                      <w:r w:rsidRPr="005460DA">
                        <w:rPr>
                          <w:sz w:val="18"/>
                        </w:rPr>
                        <w:t>Late January: A 29-year</w:t>
                      </w:r>
                      <w:r w:rsidR="00376143">
                        <w:rPr>
                          <w:sz w:val="18"/>
                        </w:rPr>
                        <w:t>-</w:t>
                      </w:r>
                      <w:r w:rsidRPr="005460DA">
                        <w:rPr>
                          <w:sz w:val="18"/>
                        </w:rPr>
                        <w:t xml:space="preserve">old </w:t>
                      </w:r>
                      <w:r w:rsidR="00AA136D">
                        <w:rPr>
                          <w:sz w:val="18"/>
                        </w:rPr>
                        <w:t>ma</w:t>
                      </w:r>
                      <w:r w:rsidR="006F3900">
                        <w:rPr>
                          <w:sz w:val="18"/>
                        </w:rPr>
                        <w:t>il</w:t>
                      </w:r>
                      <w:r w:rsidR="00AA136D">
                        <w:rPr>
                          <w:sz w:val="18"/>
                        </w:rPr>
                        <w:t xml:space="preserve"> carrier</w:t>
                      </w:r>
                      <w:r w:rsidR="00AA136D" w:rsidRPr="005460DA">
                        <w:rPr>
                          <w:sz w:val="18"/>
                        </w:rPr>
                        <w:t xml:space="preserve"> </w:t>
                      </w:r>
                      <w:r w:rsidRPr="005460DA">
                        <w:rPr>
                          <w:sz w:val="18"/>
                        </w:rPr>
                        <w:t>was arrested for discarding mail</w:t>
                      </w:r>
                      <w:r w:rsidR="006F3900">
                        <w:rPr>
                          <w:sz w:val="18"/>
                        </w:rPr>
                        <w:t>.</w:t>
                      </w:r>
                    </w:p>
                  </w:txbxContent>
                </v:textbox>
                <w10:wrap anchorx="page"/>
              </v:shape>
            </w:pict>
          </mc:Fallback>
        </mc:AlternateContent>
      </w:r>
      <w:r w:rsidR="005460DA" w:rsidRPr="00164735">
        <w:rPr>
          <w:rFonts w:ascii="Proxima Nova" w:eastAsia="Proxima Nova" w:hAnsi="Proxima Nova" w:cs="Proxima Nova"/>
          <w:b/>
          <w:noProof/>
          <w:sz w:val="24"/>
          <w:szCs w:val="24"/>
          <w:highlight w:val="white"/>
          <w:lang w:val="en-CA" w:eastAsia="en-CA"/>
        </w:rPr>
        <mc:AlternateContent>
          <mc:Choice Requires="wps">
            <w:drawing>
              <wp:anchor distT="0" distB="0" distL="114300" distR="114300" simplePos="0" relativeHeight="251663360" behindDoc="0" locked="0" layoutInCell="1" allowOverlap="1" wp14:anchorId="51A97341" wp14:editId="5FA55BDC">
                <wp:simplePos x="0" y="0"/>
                <wp:positionH relativeFrom="column">
                  <wp:posOffset>3577306</wp:posOffset>
                </wp:positionH>
                <wp:positionV relativeFrom="paragraph">
                  <wp:posOffset>36981</wp:posOffset>
                </wp:positionV>
                <wp:extent cx="1181100" cy="1200150"/>
                <wp:effectExtent l="0" t="0" r="0" b="0"/>
                <wp:wrapNone/>
                <wp:docPr id="10" name="TextBox 8"/>
                <wp:cNvGraphicFramePr/>
                <a:graphic xmlns:a="http://schemas.openxmlformats.org/drawingml/2006/main">
                  <a:graphicData uri="http://schemas.microsoft.com/office/word/2010/wordprocessingShape">
                    <wps:wsp>
                      <wps:cNvSpPr txBox="1"/>
                      <wps:spPr>
                        <a:xfrm>
                          <a:off x="0" y="0"/>
                          <a:ext cx="1181100" cy="1200150"/>
                        </a:xfrm>
                        <a:prstGeom prst="rect">
                          <a:avLst/>
                        </a:prstGeom>
                        <a:noFill/>
                      </wps:spPr>
                      <wps:txbx>
                        <w:txbxContent>
                          <w:p w14:paraId="3B46119A" w14:textId="4B3BC0FF" w:rsidR="007E24A5" w:rsidRPr="005460DA" w:rsidRDefault="007E24A5" w:rsidP="005460DA">
                            <w:pPr>
                              <w:pStyle w:val="ExhibitText"/>
                              <w:jc w:val="left"/>
                              <w:rPr>
                                <w:sz w:val="18"/>
                              </w:rPr>
                            </w:pPr>
                            <w:r w:rsidRPr="005460DA">
                              <w:rPr>
                                <w:sz w:val="18"/>
                              </w:rPr>
                              <w:t>January: An Ang Mo Kio resident found stacks of unopened letters inside a rubbish bin</w:t>
                            </w:r>
                            <w:r w:rsidR="006F3900">
                              <w:rPr>
                                <w:sz w:val="18"/>
                              </w:rPr>
                              <w:t>.</w:t>
                            </w:r>
                          </w:p>
                        </w:txbxContent>
                      </wps:txbx>
                      <wps:bodyPr wrap="square" rtlCol="0">
                        <a:spAutoFit/>
                      </wps:bodyPr>
                    </wps:wsp>
                  </a:graphicData>
                </a:graphic>
                <wp14:sizeRelH relativeFrom="margin">
                  <wp14:pctWidth>0</wp14:pctWidth>
                </wp14:sizeRelH>
              </wp:anchor>
            </w:drawing>
          </mc:Choice>
          <mc:Fallback>
            <w:pict>
              <v:shape w14:anchorId="51A97341" id="TextBox 8" o:spid="_x0000_s1029" type="#_x0000_t202" style="position:absolute;margin-left:281.7pt;margin-top:2.9pt;width:93pt;height:9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" filled="f" stroked="f">
                <v:textbox style="mso-fit-shape-to-text:t">
                  <w:txbxContent>
                    <w:p w14:paraId="3B46119A" w14:textId="4B3BC0FF" w:rsidR="007E24A5" w:rsidRPr="005460DA" w:rsidRDefault="007E24A5" w:rsidP="005460DA">
                      <w:pPr>
                        <w:pStyle w:val="ExhibitText"/>
                        <w:jc w:val="left"/>
                        <w:rPr>
                          <w:sz w:val="18"/>
                        </w:rPr>
                      </w:pPr>
                      <w:r w:rsidRPr="005460DA">
                        <w:rPr>
                          <w:sz w:val="18"/>
                        </w:rPr>
                        <w:t>January: An Ang Mo Kio resident found stacks of unopened letters inside a rubbish bin</w:t>
                      </w:r>
                      <w:r w:rsidR="006F3900">
                        <w:rPr>
                          <w:sz w:val="18"/>
                        </w:rPr>
                        <w:t>.</w:t>
                      </w:r>
                    </w:p>
                  </w:txbxContent>
                </v:textbox>
              </v:shape>
            </w:pict>
          </mc:Fallback>
        </mc:AlternateContent>
      </w:r>
      <w:r w:rsidR="005460DA" w:rsidRPr="00164735">
        <w:rPr>
          <w:rFonts w:ascii="Proxima Nova" w:eastAsia="Proxima Nova" w:hAnsi="Proxima Nova" w:cs="Proxima Nova"/>
          <w:b/>
          <w:noProof/>
          <w:sz w:val="24"/>
          <w:szCs w:val="24"/>
          <w:lang w:val="en-CA" w:eastAsia="en-CA"/>
        </w:rPr>
        <mc:AlternateContent>
          <mc:Choice Requires="wps">
            <w:drawing>
              <wp:anchor distT="0" distB="0" distL="114300" distR="114300" simplePos="0" relativeHeight="251681792" behindDoc="0" locked="0" layoutInCell="1" allowOverlap="1" wp14:anchorId="6991487C" wp14:editId="56B0EEE4">
                <wp:simplePos x="0" y="0"/>
                <wp:positionH relativeFrom="column">
                  <wp:posOffset>4807765</wp:posOffset>
                </wp:positionH>
                <wp:positionV relativeFrom="paragraph">
                  <wp:posOffset>343629</wp:posOffset>
                </wp:positionV>
                <wp:extent cx="95250" cy="95250"/>
                <wp:effectExtent l="57150" t="19050" r="38100" b="76200"/>
                <wp:wrapNone/>
                <wp:docPr id="28" name="Oval 28"/>
                <wp:cNvGraphicFramePr/>
                <a:graphic xmlns:a="http://schemas.openxmlformats.org/drawingml/2006/main">
                  <a:graphicData uri="http://schemas.microsoft.com/office/word/2010/wordprocessingShape">
                    <wps:wsp>
                      <wps:cNvSpPr/>
                      <wps:spPr>
                        <a:xfrm>
                          <a:off x="0" y="0"/>
                          <a:ext cx="95250" cy="95250"/>
                        </a:xfrm>
                        <a:prstGeom prst="ellipse">
                          <a:avLst/>
                        </a:prstGeom>
                        <a:solidFill>
                          <a:schemeClr val="tx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0D67FDD9" id="Oval 28" o:spid="_x0000_s1026" style="position:absolute;margin-left:378.55pt;margin-top:27.05pt;width:7.5pt;height: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" fillcolor="black [3213]" stroked="f">
                <v:shadow on="t" color="black" opacity="22937f" origin=",.5" offset="0,.63889mm"/>
              </v:oval>
            </w:pict>
          </mc:Fallback>
        </mc:AlternateContent>
      </w:r>
      <w:r w:rsidR="005460DA" w:rsidRPr="00164735">
        <w:rPr>
          <w:rFonts w:ascii="Proxima Nova" w:eastAsia="Proxima Nova" w:hAnsi="Proxima Nova" w:cs="Proxima Nova"/>
          <w:b/>
          <w:noProof/>
          <w:sz w:val="24"/>
          <w:szCs w:val="24"/>
          <w:lang w:val="en-CA" w:eastAsia="en-CA"/>
        </w:rPr>
        <mc:AlternateContent>
          <mc:Choice Requires="wps">
            <w:drawing>
              <wp:anchor distT="0" distB="0" distL="114300" distR="114300" simplePos="0" relativeHeight="251675648" behindDoc="0" locked="0" layoutInCell="1" allowOverlap="1" wp14:anchorId="7DD99440" wp14:editId="67ADA39E">
                <wp:simplePos x="0" y="0"/>
                <wp:positionH relativeFrom="column">
                  <wp:posOffset>184624</wp:posOffset>
                </wp:positionH>
                <wp:positionV relativeFrom="paragraph">
                  <wp:posOffset>388809</wp:posOffset>
                </wp:positionV>
                <wp:extent cx="95250" cy="95250"/>
                <wp:effectExtent l="57150" t="19050" r="38100" b="76200"/>
                <wp:wrapNone/>
                <wp:docPr id="22" name="Oval 22"/>
                <wp:cNvGraphicFramePr/>
                <a:graphic xmlns:a="http://schemas.openxmlformats.org/drawingml/2006/main">
                  <a:graphicData uri="http://schemas.microsoft.com/office/word/2010/wordprocessingShape">
                    <wps:wsp>
                      <wps:cNvSpPr/>
                      <wps:spPr>
                        <a:xfrm>
                          <a:off x="0" y="0"/>
                          <a:ext cx="95250" cy="95250"/>
                        </a:xfrm>
                        <a:prstGeom prst="ellipse">
                          <a:avLst/>
                        </a:prstGeom>
                        <a:solidFill>
                          <a:schemeClr val="tx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2E8CBF82" id="Oval 22" o:spid="_x0000_s1026" style="position:absolute;margin-left:14.55pt;margin-top:30.6pt;width:7.5pt;height: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" fillcolor="black [3213]" stroked="f">
                <v:shadow on="t" color="black" opacity="22937f" origin=",.5" offset="0,.63889mm"/>
              </v:oval>
            </w:pict>
          </mc:Fallback>
        </mc:AlternateContent>
      </w:r>
      <w:r w:rsidR="005460DA" w:rsidRPr="00164735">
        <w:rPr>
          <w:rFonts w:ascii="Proxima Nova" w:eastAsia="Proxima Nova" w:hAnsi="Proxima Nova" w:cs="Proxima Nova"/>
          <w:b/>
          <w:noProof/>
          <w:sz w:val="24"/>
          <w:szCs w:val="24"/>
          <w:lang w:val="en-CA" w:eastAsia="en-CA"/>
        </w:rPr>
        <mc:AlternateContent>
          <mc:Choice Requires="wps">
            <w:drawing>
              <wp:anchor distT="0" distB="0" distL="114300" distR="114300" simplePos="0" relativeHeight="251665408" behindDoc="0" locked="0" layoutInCell="1" allowOverlap="1" wp14:anchorId="1586968D" wp14:editId="339EBACB">
                <wp:simplePos x="0" y="0"/>
                <wp:positionH relativeFrom="column">
                  <wp:posOffset>3685730</wp:posOffset>
                </wp:positionH>
                <wp:positionV relativeFrom="paragraph">
                  <wp:posOffset>1990241</wp:posOffset>
                </wp:positionV>
                <wp:extent cx="1166884" cy="1235122"/>
                <wp:effectExtent l="0" t="0" r="0" b="0"/>
                <wp:wrapNone/>
                <wp:docPr id="11" name="TextBox 9"/>
                <wp:cNvGraphicFramePr/>
                <a:graphic xmlns:a="http://schemas.openxmlformats.org/drawingml/2006/main">
                  <a:graphicData uri="http://schemas.microsoft.com/office/word/2010/wordprocessingShape">
                    <wps:wsp>
                      <wps:cNvSpPr txBox="1"/>
                      <wps:spPr>
                        <a:xfrm>
                          <a:off x="0" y="0"/>
                          <a:ext cx="1166884" cy="1235122"/>
                        </a:xfrm>
                        <a:prstGeom prst="rect">
                          <a:avLst/>
                        </a:prstGeom>
                        <a:noFill/>
                      </wps:spPr>
                      <wps:txbx>
                        <w:txbxContent>
                          <w:p w14:paraId="056CFEAB" w14:textId="195FEEFC" w:rsidR="007E24A5" w:rsidRPr="005460DA" w:rsidRDefault="007E24A5" w:rsidP="005460DA">
                            <w:pPr>
                              <w:pStyle w:val="ExhibitText"/>
                              <w:jc w:val="left"/>
                              <w:rPr>
                                <w:sz w:val="18"/>
                              </w:rPr>
                            </w:pPr>
                            <w:r w:rsidRPr="005460DA">
                              <w:rPr>
                                <w:sz w:val="18"/>
                              </w:rPr>
                              <w:t>January 14: Sing</w:t>
                            </w:r>
                            <w:r w:rsidR="00376143">
                              <w:rPr>
                                <w:sz w:val="18"/>
                              </w:rPr>
                              <w:t>P</w:t>
                            </w:r>
                            <w:r w:rsidRPr="005460DA">
                              <w:rPr>
                                <w:sz w:val="18"/>
                              </w:rPr>
                              <w:t xml:space="preserve">ost made a public apology on </w:t>
                            </w:r>
                            <w:r w:rsidR="00376143">
                              <w:rPr>
                                <w:sz w:val="18"/>
                              </w:rPr>
                              <w:t>its</w:t>
                            </w:r>
                            <w:r w:rsidR="00376143" w:rsidRPr="005460DA">
                              <w:rPr>
                                <w:sz w:val="18"/>
                              </w:rPr>
                              <w:t xml:space="preserve"> </w:t>
                            </w:r>
                            <w:r w:rsidRPr="005460DA">
                              <w:rPr>
                                <w:sz w:val="18"/>
                              </w:rPr>
                              <w:t xml:space="preserve">Facebook </w:t>
                            </w:r>
                            <w:r w:rsidR="00376143">
                              <w:rPr>
                                <w:sz w:val="18"/>
                              </w:rPr>
                              <w:t>p</w:t>
                            </w:r>
                            <w:r w:rsidRPr="005460DA">
                              <w:rPr>
                                <w:sz w:val="18"/>
                              </w:rPr>
                              <w:t>age for the series of service failures</w:t>
                            </w:r>
                            <w:r w:rsidR="006F3900">
                              <w:rPr>
                                <w:sz w:val="18"/>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586968D" id="TextBox 9" o:spid="_x0000_s1030" type="#_x0000_t202" style="position:absolute;margin-left:290.2pt;margin-top:156.7pt;width:91.9pt;height:9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" filled="f" stroked="f">
                <v:textbox>
                  <w:txbxContent>
                    <w:p w14:paraId="056CFEAB" w14:textId="195FEEFC" w:rsidR="007E24A5" w:rsidRPr="005460DA" w:rsidRDefault="007E24A5" w:rsidP="005460DA">
                      <w:pPr>
                        <w:pStyle w:val="ExhibitText"/>
                        <w:jc w:val="left"/>
                        <w:rPr>
                          <w:sz w:val="18"/>
                        </w:rPr>
                      </w:pPr>
                      <w:r w:rsidRPr="005460DA">
                        <w:rPr>
                          <w:sz w:val="18"/>
                        </w:rPr>
                        <w:t>January 14: Sing</w:t>
                      </w:r>
                      <w:r w:rsidR="00376143">
                        <w:rPr>
                          <w:sz w:val="18"/>
                        </w:rPr>
                        <w:t>P</w:t>
                      </w:r>
                      <w:r w:rsidRPr="005460DA">
                        <w:rPr>
                          <w:sz w:val="18"/>
                        </w:rPr>
                        <w:t xml:space="preserve">ost made a public apology on </w:t>
                      </w:r>
                      <w:r w:rsidR="00376143">
                        <w:rPr>
                          <w:sz w:val="18"/>
                        </w:rPr>
                        <w:t>its</w:t>
                      </w:r>
                      <w:r w:rsidR="00376143" w:rsidRPr="005460DA">
                        <w:rPr>
                          <w:sz w:val="18"/>
                        </w:rPr>
                        <w:t xml:space="preserve"> </w:t>
                      </w:r>
                      <w:r w:rsidRPr="005460DA">
                        <w:rPr>
                          <w:sz w:val="18"/>
                        </w:rPr>
                        <w:t xml:space="preserve">Facebook </w:t>
                      </w:r>
                      <w:r w:rsidR="00376143">
                        <w:rPr>
                          <w:sz w:val="18"/>
                        </w:rPr>
                        <w:t>p</w:t>
                      </w:r>
                      <w:r w:rsidRPr="005460DA">
                        <w:rPr>
                          <w:sz w:val="18"/>
                        </w:rPr>
                        <w:t>age for the series of service failures</w:t>
                      </w:r>
                      <w:r w:rsidR="006F3900">
                        <w:rPr>
                          <w:sz w:val="18"/>
                        </w:rPr>
                        <w:t>.</w:t>
                      </w:r>
                    </w:p>
                  </w:txbxContent>
                </v:textbox>
              </v:shape>
            </w:pict>
          </mc:Fallback>
        </mc:AlternateContent>
      </w:r>
      <w:r w:rsidR="005460DA" w:rsidRPr="00164735">
        <w:rPr>
          <w:rFonts w:ascii="Proxima Nova" w:eastAsia="Proxima Nova" w:hAnsi="Proxima Nova" w:cs="Proxima Nova"/>
          <w:b/>
          <w:noProof/>
          <w:sz w:val="24"/>
          <w:szCs w:val="24"/>
          <w:lang w:val="en-CA" w:eastAsia="en-CA"/>
        </w:rPr>
        <mc:AlternateContent>
          <mc:Choice Requires="wps">
            <w:drawing>
              <wp:anchor distT="0" distB="0" distL="114300" distR="114300" simplePos="0" relativeHeight="251662336" behindDoc="0" locked="0" layoutInCell="1" allowOverlap="1" wp14:anchorId="368BE276" wp14:editId="0514F796">
                <wp:simplePos x="0" y="0"/>
                <wp:positionH relativeFrom="column">
                  <wp:posOffset>2022144</wp:posOffset>
                </wp:positionH>
                <wp:positionV relativeFrom="paragraph">
                  <wp:posOffset>1716566</wp:posOffset>
                </wp:positionV>
                <wp:extent cx="1574800" cy="2585323"/>
                <wp:effectExtent l="0" t="0" r="0" b="0"/>
                <wp:wrapNone/>
                <wp:docPr id="9" name="TextBox 7"/>
                <wp:cNvGraphicFramePr/>
                <a:graphic xmlns:a="http://schemas.openxmlformats.org/drawingml/2006/main">
                  <a:graphicData uri="http://schemas.microsoft.com/office/word/2010/wordprocessingShape">
                    <wps:wsp>
                      <wps:cNvSpPr txBox="1"/>
                      <wps:spPr>
                        <a:xfrm>
                          <a:off x="0" y="0"/>
                          <a:ext cx="1574800" cy="2585323"/>
                        </a:xfrm>
                        <a:prstGeom prst="rect">
                          <a:avLst/>
                        </a:prstGeom>
                        <a:noFill/>
                      </wps:spPr>
                      <wps:txbx>
                        <w:txbxContent>
                          <w:p w14:paraId="3F3BA21A" w14:textId="5F671E8F" w:rsidR="007E24A5" w:rsidRPr="005460DA" w:rsidRDefault="007E24A5" w:rsidP="005460DA">
                            <w:pPr>
                              <w:pStyle w:val="ExhibitText"/>
                              <w:jc w:val="left"/>
                              <w:rPr>
                                <w:sz w:val="18"/>
                              </w:rPr>
                            </w:pPr>
                            <w:r w:rsidRPr="005460DA">
                              <w:rPr>
                                <w:sz w:val="18"/>
                              </w:rPr>
                              <w:t xml:space="preserve">December: A Facebook viral recount stated that </w:t>
                            </w:r>
                            <w:r w:rsidR="00376143">
                              <w:rPr>
                                <w:sz w:val="18"/>
                              </w:rPr>
                              <w:t xml:space="preserve">a </w:t>
                            </w:r>
                            <w:r w:rsidRPr="005460DA">
                              <w:rPr>
                                <w:sz w:val="18"/>
                              </w:rPr>
                              <w:t>user was unable to answer the door in time to receive his parcel</w:t>
                            </w:r>
                            <w:r w:rsidR="00AA136D">
                              <w:rPr>
                                <w:sz w:val="18"/>
                              </w:rPr>
                              <w:t>,</w:t>
                            </w:r>
                            <w:r w:rsidRPr="005460DA">
                              <w:rPr>
                                <w:sz w:val="18"/>
                              </w:rPr>
                              <w:t xml:space="preserve"> as the Sing</w:t>
                            </w:r>
                            <w:r w:rsidR="00376143">
                              <w:rPr>
                                <w:sz w:val="18"/>
                              </w:rPr>
                              <w:t>P</w:t>
                            </w:r>
                            <w:r w:rsidRPr="005460DA">
                              <w:rPr>
                                <w:sz w:val="18"/>
                              </w:rPr>
                              <w:t>ost</w:t>
                            </w:r>
                            <w:r w:rsidR="006F3900">
                              <w:rPr>
                                <w:sz w:val="18"/>
                              </w:rPr>
                              <w:t xml:space="preserve"> </w:t>
                            </w:r>
                            <w:r w:rsidR="00AA136D">
                              <w:rPr>
                                <w:sz w:val="18"/>
                              </w:rPr>
                              <w:t xml:space="preserve">mail carrier </w:t>
                            </w:r>
                            <w:r w:rsidRPr="005460DA">
                              <w:rPr>
                                <w:sz w:val="18"/>
                              </w:rPr>
                              <w:t xml:space="preserve">knocked </w:t>
                            </w:r>
                            <w:r w:rsidR="00AA136D">
                              <w:rPr>
                                <w:sz w:val="18"/>
                              </w:rPr>
                              <w:t xml:space="preserve">only </w:t>
                            </w:r>
                            <w:r w:rsidRPr="005460DA">
                              <w:rPr>
                                <w:sz w:val="18"/>
                              </w:rPr>
                              <w:t>a few times</w:t>
                            </w:r>
                            <w:r w:rsidR="00AA136D">
                              <w:rPr>
                                <w:sz w:val="18"/>
                              </w:rPr>
                              <w:t>,</w:t>
                            </w:r>
                            <w:r w:rsidRPr="005460DA">
                              <w:rPr>
                                <w:sz w:val="18"/>
                              </w:rPr>
                              <w:t xml:space="preserve"> and further miscommunication issue</w:t>
                            </w:r>
                            <w:r w:rsidR="006F3900">
                              <w:rPr>
                                <w:sz w:val="18"/>
                              </w:rPr>
                              <w:t>s</w:t>
                            </w:r>
                            <w:r w:rsidRPr="005460DA">
                              <w:rPr>
                                <w:sz w:val="18"/>
                              </w:rPr>
                              <w:t xml:space="preserve"> </w:t>
                            </w:r>
                            <w:r w:rsidR="006F3900" w:rsidRPr="005460DA">
                              <w:rPr>
                                <w:sz w:val="18"/>
                              </w:rPr>
                              <w:t>ar</w:t>
                            </w:r>
                            <w:r w:rsidR="006F3900">
                              <w:rPr>
                                <w:sz w:val="18"/>
                              </w:rPr>
                              <w:t>o</w:t>
                            </w:r>
                            <w:r w:rsidR="006F3900" w:rsidRPr="005460DA">
                              <w:rPr>
                                <w:sz w:val="18"/>
                              </w:rPr>
                              <w:t>se</w:t>
                            </w:r>
                            <w:r w:rsidR="006F3900">
                              <w:rPr>
                                <w:sz w:val="18"/>
                              </w:rPr>
                              <w:t>.</w:t>
                            </w:r>
                          </w:p>
                        </w:txbxContent>
                      </wps:txbx>
                      <wps:bodyPr wrap="square" rtlCol="0">
                        <a:spAutoFit/>
                      </wps:bodyPr>
                    </wps:wsp>
                  </a:graphicData>
                </a:graphic>
                <wp14:sizeRelH relativeFrom="margin">
                  <wp14:pctWidth>0</wp14:pctWidth>
                </wp14:sizeRelH>
              </wp:anchor>
            </w:drawing>
          </mc:Choice>
          <mc:Fallback>
            <w:pict>
              <v:shape w14:anchorId="368BE276" id="TextBox 7" o:spid="_x0000_s1031" type="#_x0000_t202" style="position:absolute;margin-left:159.2pt;margin-top:135.15pt;width:124pt;height:203.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" filled="f" stroked="f">
                <v:textbox style="mso-fit-shape-to-text:t">
                  <w:txbxContent>
                    <w:p w14:paraId="3F3BA21A" w14:textId="5F671E8F" w:rsidR="007E24A5" w:rsidRPr="005460DA" w:rsidRDefault="007E24A5" w:rsidP="005460DA">
                      <w:pPr>
                        <w:pStyle w:val="ExhibitText"/>
                        <w:jc w:val="left"/>
                        <w:rPr>
                          <w:sz w:val="18"/>
                        </w:rPr>
                      </w:pPr>
                      <w:r w:rsidRPr="005460DA">
                        <w:rPr>
                          <w:sz w:val="18"/>
                        </w:rPr>
                        <w:t xml:space="preserve">December: A Facebook viral recount stated that </w:t>
                      </w:r>
                      <w:r w:rsidR="00376143">
                        <w:rPr>
                          <w:sz w:val="18"/>
                        </w:rPr>
                        <w:t xml:space="preserve">a </w:t>
                      </w:r>
                      <w:r w:rsidRPr="005460DA">
                        <w:rPr>
                          <w:sz w:val="18"/>
                        </w:rPr>
                        <w:t>user was unable to answer the door in time to receive his parcel</w:t>
                      </w:r>
                      <w:r w:rsidR="00AA136D">
                        <w:rPr>
                          <w:sz w:val="18"/>
                        </w:rPr>
                        <w:t>,</w:t>
                      </w:r>
                      <w:r w:rsidRPr="005460DA">
                        <w:rPr>
                          <w:sz w:val="18"/>
                        </w:rPr>
                        <w:t xml:space="preserve"> as the Sing</w:t>
                      </w:r>
                      <w:r w:rsidR="00376143">
                        <w:rPr>
                          <w:sz w:val="18"/>
                        </w:rPr>
                        <w:t>P</w:t>
                      </w:r>
                      <w:r w:rsidRPr="005460DA">
                        <w:rPr>
                          <w:sz w:val="18"/>
                        </w:rPr>
                        <w:t>ost</w:t>
                      </w:r>
                      <w:r w:rsidR="006F3900">
                        <w:rPr>
                          <w:sz w:val="18"/>
                        </w:rPr>
                        <w:t xml:space="preserve"> </w:t>
                      </w:r>
                      <w:r w:rsidR="00AA136D">
                        <w:rPr>
                          <w:sz w:val="18"/>
                        </w:rPr>
                        <w:t xml:space="preserve">mail carrier </w:t>
                      </w:r>
                      <w:r w:rsidRPr="005460DA">
                        <w:rPr>
                          <w:sz w:val="18"/>
                        </w:rPr>
                        <w:t xml:space="preserve">knocked </w:t>
                      </w:r>
                      <w:r w:rsidR="00AA136D">
                        <w:rPr>
                          <w:sz w:val="18"/>
                        </w:rPr>
                        <w:t xml:space="preserve">only </w:t>
                      </w:r>
                      <w:r w:rsidRPr="005460DA">
                        <w:rPr>
                          <w:sz w:val="18"/>
                        </w:rPr>
                        <w:t>a few times</w:t>
                      </w:r>
                      <w:r w:rsidR="00AA136D">
                        <w:rPr>
                          <w:sz w:val="18"/>
                        </w:rPr>
                        <w:t>,</w:t>
                      </w:r>
                      <w:r w:rsidRPr="005460DA">
                        <w:rPr>
                          <w:sz w:val="18"/>
                        </w:rPr>
                        <w:t xml:space="preserve"> and further miscommunication issue</w:t>
                      </w:r>
                      <w:r w:rsidR="006F3900">
                        <w:rPr>
                          <w:sz w:val="18"/>
                        </w:rPr>
                        <w:t>s</w:t>
                      </w:r>
                      <w:r w:rsidRPr="005460DA">
                        <w:rPr>
                          <w:sz w:val="18"/>
                        </w:rPr>
                        <w:t xml:space="preserve"> </w:t>
                      </w:r>
                      <w:r w:rsidR="006F3900" w:rsidRPr="005460DA">
                        <w:rPr>
                          <w:sz w:val="18"/>
                        </w:rPr>
                        <w:t>ar</w:t>
                      </w:r>
                      <w:r w:rsidR="006F3900">
                        <w:rPr>
                          <w:sz w:val="18"/>
                        </w:rPr>
                        <w:t>o</w:t>
                      </w:r>
                      <w:r w:rsidR="006F3900" w:rsidRPr="005460DA">
                        <w:rPr>
                          <w:sz w:val="18"/>
                        </w:rPr>
                        <w:t>se</w:t>
                      </w:r>
                      <w:r w:rsidR="006F3900">
                        <w:rPr>
                          <w:sz w:val="18"/>
                        </w:rPr>
                        <w:t>.</w:t>
                      </w:r>
                    </w:p>
                  </w:txbxContent>
                </v:textbox>
              </v:shape>
            </w:pict>
          </mc:Fallback>
        </mc:AlternateContent>
      </w:r>
      <w:r w:rsidR="005460DA" w:rsidRPr="00164735">
        <w:rPr>
          <w:rFonts w:ascii="Proxima Nova" w:eastAsia="Proxima Nova" w:hAnsi="Proxima Nova" w:cs="Proxima Nova"/>
          <w:b/>
          <w:noProof/>
          <w:sz w:val="24"/>
          <w:szCs w:val="24"/>
          <w:lang w:val="en-CA" w:eastAsia="en-CA"/>
        </w:rPr>
        <mc:AlternateContent>
          <mc:Choice Requires="wps">
            <w:drawing>
              <wp:anchor distT="0" distB="0" distL="114300" distR="114300" simplePos="0" relativeHeight="251678720" behindDoc="0" locked="0" layoutInCell="1" allowOverlap="1" wp14:anchorId="3C694F08" wp14:editId="6DEF27CC">
                <wp:simplePos x="0" y="0"/>
                <wp:positionH relativeFrom="column">
                  <wp:posOffset>1984687</wp:posOffset>
                </wp:positionH>
                <wp:positionV relativeFrom="paragraph">
                  <wp:posOffset>1961600</wp:posOffset>
                </wp:positionV>
                <wp:extent cx="95250" cy="95250"/>
                <wp:effectExtent l="57150" t="19050" r="38100" b="76200"/>
                <wp:wrapNone/>
                <wp:docPr id="25" name="Oval 25"/>
                <wp:cNvGraphicFramePr/>
                <a:graphic xmlns:a="http://schemas.openxmlformats.org/drawingml/2006/main">
                  <a:graphicData uri="http://schemas.microsoft.com/office/word/2010/wordprocessingShape">
                    <wps:wsp>
                      <wps:cNvSpPr/>
                      <wps:spPr>
                        <a:xfrm>
                          <a:off x="0" y="0"/>
                          <a:ext cx="95250" cy="95250"/>
                        </a:xfrm>
                        <a:prstGeom prst="ellipse">
                          <a:avLst/>
                        </a:prstGeom>
                        <a:solidFill>
                          <a:schemeClr val="tx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1D4D0743" id="Oval 25" o:spid="_x0000_s1026" style="position:absolute;margin-left:156.25pt;margin-top:154.45pt;width:7.5pt;height: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" fillcolor="black [3213]" stroked="f">
                <v:shadow on="t" color="black" opacity="22937f" origin=",.5" offset="0,.63889mm"/>
              </v:oval>
            </w:pict>
          </mc:Fallback>
        </mc:AlternateContent>
      </w:r>
      <w:r w:rsidR="005460DA" w:rsidRPr="00164735">
        <w:rPr>
          <w:rFonts w:ascii="Proxima Nova" w:eastAsia="Proxima Nova" w:hAnsi="Proxima Nova" w:cs="Proxima Nova"/>
          <w:b/>
          <w:noProof/>
          <w:sz w:val="24"/>
          <w:szCs w:val="24"/>
          <w:lang w:val="en-CA" w:eastAsia="en-CA"/>
        </w:rPr>
        <mc:AlternateContent>
          <mc:Choice Requires="wps">
            <w:drawing>
              <wp:anchor distT="0" distB="0" distL="114300" distR="114300" simplePos="0" relativeHeight="251660288" behindDoc="0" locked="0" layoutInCell="1" allowOverlap="1" wp14:anchorId="28DD9401" wp14:editId="6AF9FF6F">
                <wp:simplePos x="0" y="0"/>
                <wp:positionH relativeFrom="margin">
                  <wp:posOffset>450357</wp:posOffset>
                </wp:positionH>
                <wp:positionV relativeFrom="paragraph">
                  <wp:posOffset>1764921</wp:posOffset>
                </wp:positionV>
                <wp:extent cx="1003110" cy="1071349"/>
                <wp:effectExtent l="0" t="0" r="0" b="0"/>
                <wp:wrapNone/>
                <wp:docPr id="7" name="TextBox 5"/>
                <wp:cNvGraphicFramePr/>
                <a:graphic xmlns:a="http://schemas.openxmlformats.org/drawingml/2006/main">
                  <a:graphicData uri="http://schemas.microsoft.com/office/word/2010/wordprocessingShape">
                    <wps:wsp>
                      <wps:cNvSpPr txBox="1"/>
                      <wps:spPr>
                        <a:xfrm>
                          <a:off x="0" y="0"/>
                          <a:ext cx="1003110" cy="1071349"/>
                        </a:xfrm>
                        <a:prstGeom prst="rect">
                          <a:avLst/>
                        </a:prstGeom>
                        <a:noFill/>
                      </wps:spPr>
                      <wps:txbx>
                        <w:txbxContent>
                          <w:p w14:paraId="661F015F" w14:textId="7B75CB53" w:rsidR="007E24A5" w:rsidRPr="005460DA" w:rsidRDefault="007E24A5" w:rsidP="005460DA">
                            <w:pPr>
                              <w:pStyle w:val="ExhibitText"/>
                              <w:jc w:val="left"/>
                              <w:rPr>
                                <w:sz w:val="18"/>
                              </w:rPr>
                            </w:pPr>
                            <w:r w:rsidRPr="005460DA">
                              <w:rPr>
                                <w:sz w:val="18"/>
                              </w:rPr>
                              <w:t>May: Sing</w:t>
                            </w:r>
                            <w:r w:rsidR="00BC39D5">
                              <w:rPr>
                                <w:sz w:val="18"/>
                              </w:rPr>
                              <w:t>P</w:t>
                            </w:r>
                            <w:r w:rsidRPr="005460DA">
                              <w:rPr>
                                <w:sz w:val="18"/>
                              </w:rPr>
                              <w:t>ost was found to have breached the Singapore Exchange</w:t>
                            </w:r>
                            <w:r w:rsidR="00376143">
                              <w:rPr>
                                <w:sz w:val="18"/>
                              </w:rPr>
                              <w:t>’</w:t>
                            </w:r>
                            <w:r w:rsidRPr="005460DA">
                              <w:rPr>
                                <w:sz w:val="18"/>
                              </w:rPr>
                              <w:t>s Listing Rules</w:t>
                            </w:r>
                            <w:r w:rsidR="006F3900">
                              <w:rPr>
                                <w:sz w:val="18"/>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8DD9401" id="TextBox 5" o:spid="_x0000_s1032" type="#_x0000_t202" style="position:absolute;margin-left:35.45pt;margin-top:138.95pt;width:79pt;height:84.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" filled="f" stroked="f">
                <v:textbox>
                  <w:txbxContent>
                    <w:p w14:paraId="661F015F" w14:textId="7B75CB53" w:rsidR="007E24A5" w:rsidRPr="005460DA" w:rsidRDefault="007E24A5" w:rsidP="005460DA">
                      <w:pPr>
                        <w:pStyle w:val="ExhibitText"/>
                        <w:jc w:val="left"/>
                        <w:rPr>
                          <w:sz w:val="18"/>
                        </w:rPr>
                      </w:pPr>
                      <w:r w:rsidRPr="005460DA">
                        <w:rPr>
                          <w:sz w:val="18"/>
                        </w:rPr>
                        <w:t>May: Sing</w:t>
                      </w:r>
                      <w:r w:rsidR="00BC39D5">
                        <w:rPr>
                          <w:sz w:val="18"/>
                        </w:rPr>
                        <w:t>P</w:t>
                      </w:r>
                      <w:r w:rsidRPr="005460DA">
                        <w:rPr>
                          <w:sz w:val="18"/>
                        </w:rPr>
                        <w:t>ost was found to have breached the Singapore Exchange</w:t>
                      </w:r>
                      <w:r w:rsidR="00376143">
                        <w:rPr>
                          <w:sz w:val="18"/>
                        </w:rPr>
                        <w:t>’</w:t>
                      </w:r>
                      <w:r w:rsidRPr="005460DA">
                        <w:rPr>
                          <w:sz w:val="18"/>
                        </w:rPr>
                        <w:t>s Listing Rules</w:t>
                      </w:r>
                      <w:r w:rsidR="006F3900">
                        <w:rPr>
                          <w:sz w:val="18"/>
                        </w:rPr>
                        <w:t>.</w:t>
                      </w:r>
                    </w:p>
                  </w:txbxContent>
                </v:textbox>
                <w10:wrap anchorx="margin"/>
              </v:shape>
            </w:pict>
          </mc:Fallback>
        </mc:AlternateContent>
      </w:r>
      <w:r w:rsidR="005460DA" w:rsidRPr="00164735">
        <w:rPr>
          <w:rFonts w:ascii="Proxima Nova" w:eastAsia="Proxima Nova" w:hAnsi="Proxima Nova" w:cs="Proxima Nova"/>
          <w:b/>
          <w:noProof/>
          <w:sz w:val="24"/>
          <w:szCs w:val="24"/>
          <w:lang w:val="en-CA" w:eastAsia="en-CA"/>
        </w:rPr>
        <mc:AlternateContent>
          <mc:Choice Requires="wps">
            <w:drawing>
              <wp:anchor distT="0" distB="0" distL="114300" distR="114300" simplePos="0" relativeHeight="251682816" behindDoc="0" locked="0" layoutInCell="1" allowOverlap="1" wp14:anchorId="1AE28422" wp14:editId="427A785D">
                <wp:simplePos x="0" y="0"/>
                <wp:positionH relativeFrom="column">
                  <wp:posOffset>4968733</wp:posOffset>
                </wp:positionH>
                <wp:positionV relativeFrom="paragraph">
                  <wp:posOffset>2080469</wp:posOffset>
                </wp:positionV>
                <wp:extent cx="95250" cy="95250"/>
                <wp:effectExtent l="57150" t="19050" r="38100" b="76200"/>
                <wp:wrapNone/>
                <wp:docPr id="29" name="Oval 29"/>
                <wp:cNvGraphicFramePr/>
                <a:graphic xmlns:a="http://schemas.openxmlformats.org/drawingml/2006/main">
                  <a:graphicData uri="http://schemas.microsoft.com/office/word/2010/wordprocessingShape">
                    <wps:wsp>
                      <wps:cNvSpPr/>
                      <wps:spPr>
                        <a:xfrm>
                          <a:off x="0" y="0"/>
                          <a:ext cx="95250" cy="95250"/>
                        </a:xfrm>
                        <a:prstGeom prst="ellipse">
                          <a:avLst/>
                        </a:prstGeom>
                        <a:solidFill>
                          <a:schemeClr val="tx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364209C1" id="Oval 29" o:spid="_x0000_s1026" style="position:absolute;margin-left:391.25pt;margin-top:163.8pt;width:7.5pt;height: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" fillcolor="black [3213]" stroked="f">
                <v:shadow on="t" color="black" opacity="22937f" origin=",.5" offset="0,.63889mm"/>
              </v:oval>
            </w:pict>
          </mc:Fallback>
        </mc:AlternateContent>
      </w:r>
      <w:r w:rsidR="005460DA" w:rsidRPr="00164735">
        <w:rPr>
          <w:rFonts w:ascii="Proxima Nova" w:eastAsia="Proxima Nova" w:hAnsi="Proxima Nova" w:cs="Proxima Nova"/>
          <w:b/>
          <w:noProof/>
          <w:sz w:val="24"/>
          <w:szCs w:val="24"/>
          <w:lang w:val="en-CA" w:eastAsia="en-CA"/>
        </w:rPr>
        <mc:AlternateContent>
          <mc:Choice Requires="wps">
            <w:drawing>
              <wp:anchor distT="0" distB="0" distL="114300" distR="114300" simplePos="0" relativeHeight="251664384" behindDoc="0" locked="0" layoutInCell="1" allowOverlap="1" wp14:anchorId="2CDBAB9C" wp14:editId="7F6C3060">
                <wp:simplePos x="0" y="0"/>
                <wp:positionH relativeFrom="column">
                  <wp:posOffset>5008728</wp:posOffset>
                </wp:positionH>
                <wp:positionV relativeFrom="paragraph">
                  <wp:posOffset>1390148</wp:posOffset>
                </wp:positionV>
                <wp:extent cx="6824" cy="668456"/>
                <wp:effectExtent l="57150" t="19050" r="69850" b="93980"/>
                <wp:wrapNone/>
                <wp:docPr id="21" name="Straight Connector 21"/>
                <wp:cNvGraphicFramePr/>
                <a:graphic xmlns:a="http://schemas.openxmlformats.org/drawingml/2006/main">
                  <a:graphicData uri="http://schemas.microsoft.com/office/word/2010/wordprocessingShape">
                    <wps:wsp>
                      <wps:cNvCnPr/>
                      <wps:spPr>
                        <a:xfrm>
                          <a:off x="0" y="0"/>
                          <a:ext cx="6824" cy="66845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FB38A4C" id="Straight Connector 2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4pt,109.45pt" to="394.95pt,1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" strokecolor="black [3200]" strokeweight="2pt">
                <v:shadow on="t" color="black" opacity="24903f" origin=",.5" offset="0,.55556mm"/>
              </v:line>
            </w:pict>
          </mc:Fallback>
        </mc:AlternateContent>
      </w:r>
      <w:r w:rsidR="005460DA" w:rsidRPr="00164735">
        <w:rPr>
          <w:rFonts w:ascii="Proxima Nova" w:eastAsia="Proxima Nova" w:hAnsi="Proxima Nova" w:cs="Proxima Nova"/>
          <w:b/>
          <w:noProof/>
          <w:sz w:val="24"/>
          <w:szCs w:val="24"/>
          <w:lang w:val="en-CA" w:eastAsia="en-CA"/>
        </w:rPr>
        <mc:AlternateContent>
          <mc:Choice Requires="wps">
            <w:drawing>
              <wp:anchor distT="0" distB="0" distL="114300" distR="114300" simplePos="0" relativeHeight="251680768" behindDoc="0" locked="0" layoutInCell="1" allowOverlap="1" wp14:anchorId="1722EEBE" wp14:editId="17FFAA7E">
                <wp:simplePos x="0" y="0"/>
                <wp:positionH relativeFrom="column">
                  <wp:posOffset>3667931</wp:posOffset>
                </wp:positionH>
                <wp:positionV relativeFrom="paragraph">
                  <wp:posOffset>2032228</wp:posOffset>
                </wp:positionV>
                <wp:extent cx="95250" cy="95250"/>
                <wp:effectExtent l="57150" t="19050" r="38100" b="76200"/>
                <wp:wrapNone/>
                <wp:docPr id="27" name="Oval 27"/>
                <wp:cNvGraphicFramePr/>
                <a:graphic xmlns:a="http://schemas.openxmlformats.org/drawingml/2006/main">
                  <a:graphicData uri="http://schemas.microsoft.com/office/word/2010/wordprocessingShape">
                    <wps:wsp>
                      <wps:cNvSpPr/>
                      <wps:spPr>
                        <a:xfrm>
                          <a:off x="0" y="0"/>
                          <a:ext cx="95250" cy="95250"/>
                        </a:xfrm>
                        <a:prstGeom prst="ellipse">
                          <a:avLst/>
                        </a:prstGeom>
                        <a:solidFill>
                          <a:schemeClr val="tx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249D9C74" id="Oval 27" o:spid="_x0000_s1026" style="position:absolute;margin-left:288.8pt;margin-top:160pt;width:7.5pt;height: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" fillcolor="black [3213]" stroked="f">
                <v:shadow on="t" color="black" opacity="22937f" origin=",.5" offset="0,.63889mm"/>
              </v:oval>
            </w:pict>
          </mc:Fallback>
        </mc:AlternateContent>
      </w:r>
      <w:r w:rsidR="005460DA" w:rsidRPr="00164735">
        <w:rPr>
          <w:rFonts w:ascii="Proxima Nova" w:eastAsia="Proxima Nova" w:hAnsi="Proxima Nova" w:cs="Proxima Nova"/>
          <w:b/>
          <w:noProof/>
          <w:sz w:val="24"/>
          <w:szCs w:val="24"/>
          <w:lang w:val="en-CA" w:eastAsia="en-CA"/>
        </w:rPr>
        <mc:AlternateContent>
          <mc:Choice Requires="wps">
            <w:drawing>
              <wp:anchor distT="0" distB="0" distL="114300" distR="114300" simplePos="0" relativeHeight="251673600" behindDoc="0" locked="0" layoutInCell="1" allowOverlap="1" wp14:anchorId="08CE8C6A" wp14:editId="148C65B6">
                <wp:simplePos x="0" y="0"/>
                <wp:positionH relativeFrom="column">
                  <wp:posOffset>3705367</wp:posOffset>
                </wp:positionH>
                <wp:positionV relativeFrom="paragraph">
                  <wp:posOffset>1451563</wp:posOffset>
                </wp:positionV>
                <wp:extent cx="13648" cy="593677"/>
                <wp:effectExtent l="38100" t="19050" r="62865" b="92710"/>
                <wp:wrapNone/>
                <wp:docPr id="19" name="Straight Connector 19"/>
                <wp:cNvGraphicFramePr/>
                <a:graphic xmlns:a="http://schemas.openxmlformats.org/drawingml/2006/main">
                  <a:graphicData uri="http://schemas.microsoft.com/office/word/2010/wordprocessingShape">
                    <wps:wsp>
                      <wps:cNvCnPr/>
                      <wps:spPr>
                        <a:xfrm flipH="1">
                          <a:off x="0" y="0"/>
                          <a:ext cx="13648" cy="59367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559DDF2" id="Straight Connector 19"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114.3pt" to="292.8pt,1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" strokecolor="black [3200]" strokeweight="2pt">
                <v:shadow on="t" color="black" opacity="24903f" origin=",.5" offset="0,.55556mm"/>
              </v:line>
            </w:pict>
          </mc:Fallback>
        </mc:AlternateContent>
      </w:r>
      <w:r w:rsidR="005460DA" w:rsidRPr="00164735">
        <w:rPr>
          <w:rFonts w:ascii="Proxima Nova" w:eastAsia="Proxima Nova" w:hAnsi="Proxima Nova" w:cs="Proxima Nova"/>
          <w:b/>
          <w:noProof/>
          <w:sz w:val="24"/>
          <w:szCs w:val="24"/>
          <w:lang w:val="en-CA" w:eastAsia="en-CA"/>
        </w:rPr>
        <mc:AlternateContent>
          <mc:Choice Requires="wps">
            <w:drawing>
              <wp:anchor distT="0" distB="0" distL="114300" distR="114300" simplePos="0" relativeHeight="251676672" behindDoc="0" locked="0" layoutInCell="1" allowOverlap="1" wp14:anchorId="1E4E0693" wp14:editId="62265AED">
                <wp:simplePos x="0" y="0"/>
                <wp:positionH relativeFrom="column">
                  <wp:posOffset>333422</wp:posOffset>
                </wp:positionH>
                <wp:positionV relativeFrom="paragraph">
                  <wp:posOffset>1947308</wp:posOffset>
                </wp:positionV>
                <wp:extent cx="95250" cy="95250"/>
                <wp:effectExtent l="57150" t="19050" r="38100" b="76200"/>
                <wp:wrapNone/>
                <wp:docPr id="23" name="Oval 23"/>
                <wp:cNvGraphicFramePr/>
                <a:graphic xmlns:a="http://schemas.openxmlformats.org/drawingml/2006/main">
                  <a:graphicData uri="http://schemas.microsoft.com/office/word/2010/wordprocessingShape">
                    <wps:wsp>
                      <wps:cNvSpPr/>
                      <wps:spPr>
                        <a:xfrm>
                          <a:off x="0" y="0"/>
                          <a:ext cx="95250" cy="95250"/>
                        </a:xfrm>
                        <a:prstGeom prst="ellipse">
                          <a:avLst/>
                        </a:prstGeom>
                        <a:solidFill>
                          <a:schemeClr val="tx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68851424" id="Oval 23" o:spid="_x0000_s1026" style="position:absolute;margin-left:26.25pt;margin-top:153.35pt;width:7.5pt;height: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" fillcolor="black [3213]" stroked="f">
                <v:shadow on="t" color="black" opacity="22937f" origin=",.5" offset="0,.63889mm"/>
              </v:oval>
            </w:pict>
          </mc:Fallback>
        </mc:AlternateContent>
      </w:r>
      <w:r w:rsidR="005460DA" w:rsidRPr="00164735">
        <w:rPr>
          <w:rFonts w:ascii="Proxima Nova" w:eastAsia="Proxima Nova" w:hAnsi="Proxima Nova" w:cs="Proxima Nova"/>
          <w:b/>
          <w:noProof/>
          <w:sz w:val="24"/>
          <w:szCs w:val="24"/>
          <w:lang w:val="en-CA" w:eastAsia="en-CA"/>
        </w:rPr>
        <mc:AlternateContent>
          <mc:Choice Requires="wps">
            <w:drawing>
              <wp:anchor distT="0" distB="0" distL="114300" distR="114300" simplePos="0" relativeHeight="251669504" behindDoc="0" locked="0" layoutInCell="1" allowOverlap="1" wp14:anchorId="1E1E3ECC" wp14:editId="14DF8B9F">
                <wp:simplePos x="0" y="0"/>
                <wp:positionH relativeFrom="column">
                  <wp:posOffset>388962</wp:posOffset>
                </wp:positionH>
                <wp:positionV relativeFrom="paragraph">
                  <wp:posOffset>1417443</wp:posOffset>
                </wp:positionV>
                <wp:extent cx="6824" cy="559558"/>
                <wp:effectExtent l="57150" t="19050" r="69850" b="88265"/>
                <wp:wrapNone/>
                <wp:docPr id="15" name="Straight Connector 15"/>
                <wp:cNvGraphicFramePr/>
                <a:graphic xmlns:a="http://schemas.openxmlformats.org/drawingml/2006/main">
                  <a:graphicData uri="http://schemas.microsoft.com/office/word/2010/wordprocessingShape">
                    <wps:wsp>
                      <wps:cNvCnPr/>
                      <wps:spPr>
                        <a:xfrm flipH="1">
                          <a:off x="0" y="0"/>
                          <a:ext cx="6824" cy="55955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E952398" id="Straight Connector 15"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5pt,111.6pt" to="31.2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" strokecolor="black [3200]" strokeweight="2pt">
                <v:shadow on="t" color="black" opacity="24903f" origin=",.5" offset="0,.55556mm"/>
              </v:line>
            </w:pict>
          </mc:Fallback>
        </mc:AlternateContent>
      </w:r>
      <w:r w:rsidR="005460DA" w:rsidRPr="00164735">
        <w:rPr>
          <w:rFonts w:ascii="Proxima Nova" w:eastAsia="Proxima Nova" w:hAnsi="Proxima Nova" w:cs="Proxima Nova"/>
          <w:b/>
          <w:noProof/>
          <w:sz w:val="24"/>
          <w:szCs w:val="24"/>
          <w:lang w:val="en-CA" w:eastAsia="en-CA"/>
        </w:rPr>
        <mc:AlternateContent>
          <mc:Choice Requires="wps">
            <w:drawing>
              <wp:anchor distT="0" distB="0" distL="114300" distR="114300" simplePos="0" relativeHeight="251679744" behindDoc="0" locked="0" layoutInCell="1" allowOverlap="1" wp14:anchorId="01322595" wp14:editId="3A7B7832">
                <wp:simplePos x="0" y="0"/>
                <wp:positionH relativeFrom="column">
                  <wp:posOffset>3546143</wp:posOffset>
                </wp:positionH>
                <wp:positionV relativeFrom="paragraph">
                  <wp:posOffset>350994</wp:posOffset>
                </wp:positionV>
                <wp:extent cx="95250" cy="95250"/>
                <wp:effectExtent l="57150" t="19050" r="38100" b="76200"/>
                <wp:wrapNone/>
                <wp:docPr id="26" name="Oval 26"/>
                <wp:cNvGraphicFramePr/>
                <a:graphic xmlns:a="http://schemas.openxmlformats.org/drawingml/2006/main">
                  <a:graphicData uri="http://schemas.microsoft.com/office/word/2010/wordprocessingShape">
                    <wps:wsp>
                      <wps:cNvSpPr/>
                      <wps:spPr>
                        <a:xfrm>
                          <a:off x="0" y="0"/>
                          <a:ext cx="95250" cy="95250"/>
                        </a:xfrm>
                        <a:prstGeom prst="ellipse">
                          <a:avLst/>
                        </a:prstGeom>
                        <a:solidFill>
                          <a:schemeClr val="tx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36EAFF75" id="Oval 26" o:spid="_x0000_s1026" style="position:absolute;margin-left:279.2pt;margin-top:27.65pt;width:7.5pt;height: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" fillcolor="black [3213]" stroked="f">
                <v:shadow on="t" color="black" opacity="22937f" origin=",.5" offset="0,.63889mm"/>
              </v:oval>
            </w:pict>
          </mc:Fallback>
        </mc:AlternateContent>
      </w:r>
      <w:r w:rsidR="005460DA" w:rsidRPr="00164735">
        <w:rPr>
          <w:rFonts w:ascii="Proxima Nova" w:eastAsia="Proxima Nova" w:hAnsi="Proxima Nova" w:cs="Proxima Nova"/>
          <w:b/>
          <w:noProof/>
          <w:sz w:val="24"/>
          <w:szCs w:val="24"/>
          <w:lang w:val="en-CA" w:eastAsia="en-CA"/>
        </w:rPr>
        <mc:AlternateContent>
          <mc:Choice Requires="wps">
            <w:drawing>
              <wp:anchor distT="0" distB="0" distL="114300" distR="114300" simplePos="0" relativeHeight="251672576" behindDoc="0" locked="0" layoutInCell="1" allowOverlap="1" wp14:anchorId="0D2C6E61" wp14:editId="6C55DD0E">
                <wp:simplePos x="0" y="0"/>
                <wp:positionH relativeFrom="column">
                  <wp:posOffset>3589048</wp:posOffset>
                </wp:positionH>
                <wp:positionV relativeFrom="paragraph">
                  <wp:posOffset>434519</wp:posOffset>
                </wp:positionV>
                <wp:extent cx="0" cy="709835"/>
                <wp:effectExtent l="57150" t="19050" r="76200" b="90805"/>
                <wp:wrapNone/>
                <wp:docPr id="18" name="Straight Connector 18"/>
                <wp:cNvGraphicFramePr/>
                <a:graphic xmlns:a="http://schemas.openxmlformats.org/drawingml/2006/main">
                  <a:graphicData uri="http://schemas.microsoft.com/office/word/2010/wordprocessingShape">
                    <wps:wsp>
                      <wps:cNvCnPr/>
                      <wps:spPr>
                        <a:xfrm>
                          <a:off x="0" y="0"/>
                          <a:ext cx="0" cy="7098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11E7483" id="Straight Connector 1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6pt,34.2pt" to="282.6pt,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" strokecolor="black [3200]" strokeweight="2pt">
                <v:shadow on="t" color="black" opacity="24903f" origin=",.5" offset="0,.55556mm"/>
              </v:line>
            </w:pict>
          </mc:Fallback>
        </mc:AlternateContent>
      </w:r>
      <w:r w:rsidR="005460DA" w:rsidRPr="00164735">
        <w:rPr>
          <w:rFonts w:ascii="Proxima Nova" w:eastAsia="Proxima Nova" w:hAnsi="Proxima Nova" w:cs="Proxima Nova"/>
          <w:b/>
          <w:bCs/>
          <w:noProof/>
          <w:sz w:val="24"/>
          <w:szCs w:val="24"/>
          <w:lang w:val="en-CA" w:eastAsia="en-CA"/>
        </w:rPr>
        <mc:AlternateContent>
          <mc:Choice Requires="wps">
            <w:drawing>
              <wp:anchor distT="0" distB="0" distL="114300" distR="114300" simplePos="0" relativeHeight="251661312" behindDoc="0" locked="0" layoutInCell="1" allowOverlap="1" wp14:anchorId="326E6CB6" wp14:editId="780BFBF7">
                <wp:simplePos x="0" y="0"/>
                <wp:positionH relativeFrom="column">
                  <wp:posOffset>1801126</wp:posOffset>
                </wp:positionH>
                <wp:positionV relativeFrom="paragraph">
                  <wp:posOffset>148267</wp:posOffset>
                </wp:positionV>
                <wp:extent cx="1822450" cy="1477010"/>
                <wp:effectExtent l="0" t="0" r="0" b="0"/>
                <wp:wrapNone/>
                <wp:docPr id="8" name="TextBox 6"/>
                <wp:cNvGraphicFramePr/>
                <a:graphic xmlns:a="http://schemas.openxmlformats.org/drawingml/2006/main">
                  <a:graphicData uri="http://schemas.microsoft.com/office/word/2010/wordprocessingShape">
                    <wps:wsp>
                      <wps:cNvSpPr txBox="1"/>
                      <wps:spPr>
                        <a:xfrm>
                          <a:off x="0" y="0"/>
                          <a:ext cx="1822450" cy="1477010"/>
                        </a:xfrm>
                        <a:prstGeom prst="rect">
                          <a:avLst/>
                        </a:prstGeom>
                        <a:noFill/>
                      </wps:spPr>
                      <wps:txbx>
                        <w:txbxContent>
                          <w:p w14:paraId="756C68C7" w14:textId="2D4A3434" w:rsidR="007E24A5" w:rsidRPr="005460DA" w:rsidRDefault="007E24A5" w:rsidP="005460DA">
                            <w:pPr>
                              <w:pStyle w:val="ExhibitText"/>
                              <w:jc w:val="left"/>
                              <w:rPr>
                                <w:sz w:val="18"/>
                              </w:rPr>
                            </w:pPr>
                            <w:r w:rsidRPr="005460DA">
                              <w:rPr>
                                <w:sz w:val="18"/>
                              </w:rPr>
                              <w:t>February: Sing</w:t>
                            </w:r>
                            <w:r w:rsidR="00376143">
                              <w:rPr>
                                <w:sz w:val="18"/>
                              </w:rPr>
                              <w:t>P</w:t>
                            </w:r>
                            <w:r w:rsidRPr="005460DA">
                              <w:rPr>
                                <w:sz w:val="18"/>
                              </w:rPr>
                              <w:t xml:space="preserve">ost </w:t>
                            </w:r>
                            <w:r w:rsidR="00AA136D">
                              <w:rPr>
                                <w:sz w:val="18"/>
                              </w:rPr>
                              <w:t>mail carriers</w:t>
                            </w:r>
                            <w:r w:rsidR="00AA136D" w:rsidRPr="005460DA">
                              <w:rPr>
                                <w:sz w:val="18"/>
                              </w:rPr>
                              <w:t xml:space="preserve"> </w:t>
                            </w:r>
                            <w:r w:rsidRPr="005460DA">
                              <w:rPr>
                                <w:sz w:val="18"/>
                              </w:rPr>
                              <w:t>threw neatly</w:t>
                            </w:r>
                            <w:r w:rsidR="00376143">
                              <w:rPr>
                                <w:sz w:val="18"/>
                              </w:rPr>
                              <w:t xml:space="preserve"> </w:t>
                            </w:r>
                            <w:r w:rsidRPr="005460DA">
                              <w:rPr>
                                <w:sz w:val="18"/>
                              </w:rPr>
                              <w:t>bundled flyers in several dustbins</w:t>
                            </w:r>
                            <w:r w:rsidR="006F3900">
                              <w:rPr>
                                <w:sz w:val="18"/>
                              </w:rPr>
                              <w:t>,</w:t>
                            </w:r>
                            <w:r w:rsidRPr="005460DA">
                              <w:rPr>
                                <w:sz w:val="18"/>
                              </w:rPr>
                              <w:t xml:space="preserve"> and </w:t>
                            </w:r>
                            <w:r w:rsidR="006F3900">
                              <w:rPr>
                                <w:sz w:val="18"/>
                              </w:rPr>
                              <w:t>the flyers were</w:t>
                            </w:r>
                            <w:r w:rsidR="006F3900" w:rsidRPr="005460DA">
                              <w:rPr>
                                <w:sz w:val="18"/>
                              </w:rPr>
                              <w:t xml:space="preserve"> </w:t>
                            </w:r>
                            <w:r w:rsidRPr="005460DA">
                              <w:rPr>
                                <w:sz w:val="18"/>
                              </w:rPr>
                              <w:t>subsequently discovered by the customer</w:t>
                            </w:r>
                            <w:r w:rsidR="006F3900">
                              <w:rPr>
                                <w:sz w:val="18"/>
                              </w:rPr>
                              <w:t>.</w:t>
                            </w:r>
                          </w:p>
                        </w:txbxContent>
                      </wps:txbx>
                      <wps:bodyPr wrap="square" rtlCol="0">
                        <a:spAutoFit/>
                      </wps:bodyPr>
                    </wps:wsp>
                  </a:graphicData>
                </a:graphic>
                <wp14:sizeRelH relativeFrom="margin">
                  <wp14:pctWidth>0</wp14:pctWidth>
                </wp14:sizeRelH>
              </wp:anchor>
            </w:drawing>
          </mc:Choice>
          <mc:Fallback>
            <w:pict>
              <v:shape w14:anchorId="326E6CB6" id="TextBox 6" o:spid="_x0000_s1033" type="#_x0000_t202" style="position:absolute;margin-left:141.8pt;margin-top:11.65pt;width:143.5pt;height:116.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" filled="f" stroked="f">
                <v:textbox style="mso-fit-shape-to-text:t">
                  <w:txbxContent>
                    <w:p w14:paraId="756C68C7" w14:textId="2D4A3434" w:rsidR="007E24A5" w:rsidRPr="005460DA" w:rsidRDefault="007E24A5" w:rsidP="005460DA">
                      <w:pPr>
                        <w:pStyle w:val="ExhibitText"/>
                        <w:jc w:val="left"/>
                        <w:rPr>
                          <w:sz w:val="18"/>
                        </w:rPr>
                      </w:pPr>
                      <w:r w:rsidRPr="005460DA">
                        <w:rPr>
                          <w:sz w:val="18"/>
                        </w:rPr>
                        <w:t>February: Sing</w:t>
                      </w:r>
                      <w:r w:rsidR="00376143">
                        <w:rPr>
                          <w:sz w:val="18"/>
                        </w:rPr>
                        <w:t>P</w:t>
                      </w:r>
                      <w:r w:rsidRPr="005460DA">
                        <w:rPr>
                          <w:sz w:val="18"/>
                        </w:rPr>
                        <w:t xml:space="preserve">ost </w:t>
                      </w:r>
                      <w:r w:rsidR="00AA136D">
                        <w:rPr>
                          <w:sz w:val="18"/>
                        </w:rPr>
                        <w:t>mail carriers</w:t>
                      </w:r>
                      <w:r w:rsidR="00AA136D" w:rsidRPr="005460DA">
                        <w:rPr>
                          <w:sz w:val="18"/>
                        </w:rPr>
                        <w:t xml:space="preserve"> </w:t>
                      </w:r>
                      <w:r w:rsidRPr="005460DA">
                        <w:rPr>
                          <w:sz w:val="18"/>
                        </w:rPr>
                        <w:t>threw neatly</w:t>
                      </w:r>
                      <w:r w:rsidR="00376143">
                        <w:rPr>
                          <w:sz w:val="18"/>
                        </w:rPr>
                        <w:t xml:space="preserve"> </w:t>
                      </w:r>
                      <w:r w:rsidRPr="005460DA">
                        <w:rPr>
                          <w:sz w:val="18"/>
                        </w:rPr>
                        <w:t>bundled flyers in several dustbins</w:t>
                      </w:r>
                      <w:r w:rsidR="006F3900">
                        <w:rPr>
                          <w:sz w:val="18"/>
                        </w:rPr>
                        <w:t>,</w:t>
                      </w:r>
                      <w:r w:rsidRPr="005460DA">
                        <w:rPr>
                          <w:sz w:val="18"/>
                        </w:rPr>
                        <w:t xml:space="preserve"> and </w:t>
                      </w:r>
                      <w:r w:rsidR="006F3900">
                        <w:rPr>
                          <w:sz w:val="18"/>
                        </w:rPr>
                        <w:t>the flyers were</w:t>
                      </w:r>
                      <w:r w:rsidR="006F3900" w:rsidRPr="005460DA">
                        <w:rPr>
                          <w:sz w:val="18"/>
                        </w:rPr>
                        <w:t xml:space="preserve"> </w:t>
                      </w:r>
                      <w:r w:rsidRPr="005460DA">
                        <w:rPr>
                          <w:sz w:val="18"/>
                        </w:rPr>
                        <w:t>subsequently discovered by the customer</w:t>
                      </w:r>
                      <w:r w:rsidR="006F3900">
                        <w:rPr>
                          <w:sz w:val="18"/>
                        </w:rPr>
                        <w:t>.</w:t>
                      </w:r>
                    </w:p>
                  </w:txbxContent>
                </v:textbox>
              </v:shape>
            </w:pict>
          </mc:Fallback>
        </mc:AlternateContent>
      </w:r>
      <w:r w:rsidR="005460DA" w:rsidRPr="00164735">
        <w:rPr>
          <w:rFonts w:ascii="Proxima Nova" w:eastAsia="Proxima Nova" w:hAnsi="Proxima Nova" w:cs="Proxima Nova"/>
          <w:b/>
          <w:noProof/>
          <w:sz w:val="24"/>
          <w:szCs w:val="24"/>
          <w:lang w:val="en-CA" w:eastAsia="en-CA"/>
        </w:rPr>
        <mc:AlternateContent>
          <mc:Choice Requires="wps">
            <w:drawing>
              <wp:anchor distT="0" distB="0" distL="114300" distR="114300" simplePos="0" relativeHeight="251677696" behindDoc="0" locked="0" layoutInCell="1" allowOverlap="1" wp14:anchorId="23671B90" wp14:editId="640ED22F">
                <wp:simplePos x="0" y="0"/>
                <wp:positionH relativeFrom="column">
                  <wp:posOffset>1688437</wp:posOffset>
                </wp:positionH>
                <wp:positionV relativeFrom="paragraph">
                  <wp:posOffset>339242</wp:posOffset>
                </wp:positionV>
                <wp:extent cx="95250" cy="95250"/>
                <wp:effectExtent l="57150" t="19050" r="38100" b="76200"/>
                <wp:wrapNone/>
                <wp:docPr id="24" name="Oval 24"/>
                <wp:cNvGraphicFramePr/>
                <a:graphic xmlns:a="http://schemas.openxmlformats.org/drawingml/2006/main">
                  <a:graphicData uri="http://schemas.microsoft.com/office/word/2010/wordprocessingShape">
                    <wps:wsp>
                      <wps:cNvSpPr/>
                      <wps:spPr>
                        <a:xfrm>
                          <a:off x="0" y="0"/>
                          <a:ext cx="95250" cy="95250"/>
                        </a:xfrm>
                        <a:prstGeom prst="ellipse">
                          <a:avLst/>
                        </a:prstGeom>
                        <a:solidFill>
                          <a:schemeClr val="tx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029475AC" id="Oval 24" o:spid="_x0000_s1026" style="position:absolute;margin-left:132.95pt;margin-top:26.7pt;width:7.5pt;height: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" fillcolor="black [3213]" stroked="f">
                <v:shadow on="t" color="black" opacity="22937f" origin=",.5" offset="0,.63889mm"/>
              </v:oval>
            </w:pict>
          </mc:Fallback>
        </mc:AlternateContent>
      </w:r>
      <w:r w:rsidR="005460DA" w:rsidRPr="00164735">
        <w:rPr>
          <w:rFonts w:ascii="Proxima Nova" w:eastAsia="Proxima Nova" w:hAnsi="Proxima Nova" w:cs="Proxima Nova"/>
          <w:b/>
          <w:noProof/>
          <w:sz w:val="24"/>
          <w:szCs w:val="24"/>
          <w:lang w:val="en-CA" w:eastAsia="en-CA"/>
        </w:rPr>
        <mc:AlternateContent>
          <mc:Choice Requires="wps">
            <w:drawing>
              <wp:anchor distT="0" distB="0" distL="114300" distR="114300" simplePos="0" relativeHeight="251670528" behindDoc="0" locked="0" layoutInCell="1" allowOverlap="1" wp14:anchorId="20A80DD9" wp14:editId="5F24C027">
                <wp:simplePos x="0" y="0"/>
                <wp:positionH relativeFrom="column">
                  <wp:posOffset>1726224</wp:posOffset>
                </wp:positionH>
                <wp:positionV relativeFrom="paragraph">
                  <wp:posOffset>387037</wp:posOffset>
                </wp:positionV>
                <wp:extent cx="6824" cy="743803"/>
                <wp:effectExtent l="57150" t="19050" r="69850" b="94615"/>
                <wp:wrapNone/>
                <wp:docPr id="16" name="Straight Connector 16"/>
                <wp:cNvGraphicFramePr/>
                <a:graphic xmlns:a="http://schemas.openxmlformats.org/drawingml/2006/main">
                  <a:graphicData uri="http://schemas.microsoft.com/office/word/2010/wordprocessingShape">
                    <wps:wsp>
                      <wps:cNvCnPr/>
                      <wps:spPr>
                        <a:xfrm flipH="1">
                          <a:off x="0" y="0"/>
                          <a:ext cx="6824" cy="7438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76B5D98" id="Straight Connector 16"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9pt,30.5pt" to="136.45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" strokecolor="black [3200]" strokeweight="2pt">
                <v:shadow on="t" color="black" opacity="24903f" origin=",.5" offset="0,.55556mm"/>
              </v:line>
            </w:pict>
          </mc:Fallback>
        </mc:AlternateContent>
      </w:r>
      <w:r w:rsidR="00114FB5" w:rsidRPr="00164735">
        <w:rPr>
          <w:rFonts w:ascii="Proxima Nova" w:eastAsia="Proxima Nova" w:hAnsi="Proxima Nova" w:cs="Proxima Nova"/>
          <w:b/>
          <w:noProof/>
          <w:sz w:val="24"/>
          <w:szCs w:val="24"/>
          <w:lang w:val="en-CA" w:eastAsia="en-CA"/>
        </w:rPr>
        <w:drawing>
          <wp:inline distT="0" distB="0" distL="0" distR="0" wp14:anchorId="718CD8C8" wp14:editId="52DEF12F">
            <wp:extent cx="5308979" cy="2681605"/>
            <wp:effectExtent l="76200" t="0" r="63500" b="0"/>
            <wp:docPr id="5" name="Diagram 5">
              <a:extLst xmlns:a="http://schemas.openxmlformats.org/drawingml/2006/main">
                <a:ext uri="{FF2B5EF4-FFF2-40B4-BE49-F238E27FC236}">
                  <a16:creationId xmlns:a16="http://schemas.microsoft.com/office/drawing/2014/main" id="{E2792AB1-C63E-468E-8EC7-2A75F1467E8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A0B177B" w14:textId="79F4FDD9" w:rsidR="00114FB5" w:rsidRPr="00164735" w:rsidRDefault="00114FB5" w:rsidP="00114FB5">
      <w:pPr>
        <w:pBdr>
          <w:top w:val="nil"/>
          <w:left w:val="nil"/>
          <w:bottom w:val="nil"/>
          <w:right w:val="nil"/>
          <w:between w:val="nil"/>
        </w:pBdr>
        <w:rPr>
          <w:rFonts w:ascii="Proxima Nova" w:eastAsia="Proxima Nova" w:hAnsi="Proxima Nova" w:cs="Proxima Nova"/>
          <w:b/>
          <w:sz w:val="24"/>
          <w:szCs w:val="24"/>
          <w:lang w:val="en-GB"/>
        </w:rPr>
      </w:pPr>
    </w:p>
    <w:p w14:paraId="2690ABFE" w14:textId="1F04F921" w:rsidR="00114FB5" w:rsidRPr="00164735" w:rsidRDefault="00114FB5" w:rsidP="00114FB5">
      <w:pPr>
        <w:pBdr>
          <w:top w:val="nil"/>
          <w:left w:val="nil"/>
          <w:bottom w:val="nil"/>
          <w:right w:val="nil"/>
          <w:between w:val="nil"/>
        </w:pBdr>
        <w:rPr>
          <w:rFonts w:ascii="Proxima Nova" w:eastAsia="Proxima Nova" w:hAnsi="Proxima Nova" w:cs="Proxima Nova"/>
          <w:b/>
          <w:sz w:val="24"/>
          <w:szCs w:val="24"/>
          <w:lang w:val="en-GB"/>
        </w:rPr>
      </w:pPr>
    </w:p>
    <w:p w14:paraId="204CEA40" w14:textId="30D2D6C0" w:rsidR="007D7009" w:rsidRPr="00164735" w:rsidRDefault="007D7009" w:rsidP="007D7009">
      <w:pPr>
        <w:pStyle w:val="ExhibitText"/>
        <w:jc w:val="center"/>
        <w:rPr>
          <w:lang w:val="en-GB"/>
        </w:rPr>
      </w:pPr>
    </w:p>
    <w:p w14:paraId="218BCE19" w14:textId="21BD0304" w:rsidR="005460DA" w:rsidRPr="00164735" w:rsidRDefault="005460DA" w:rsidP="007D7009">
      <w:pPr>
        <w:pStyle w:val="ExhibitText"/>
        <w:rPr>
          <w:rFonts w:eastAsia="Proxima Nova"/>
          <w:lang w:val="en-GB"/>
        </w:rPr>
      </w:pPr>
    </w:p>
    <w:p w14:paraId="6B2965BA" w14:textId="4B33E7B8" w:rsidR="005460DA" w:rsidRPr="00164735" w:rsidRDefault="005460DA" w:rsidP="007D7009">
      <w:pPr>
        <w:pStyle w:val="ExhibitText"/>
        <w:rPr>
          <w:rFonts w:eastAsia="Proxima Nova"/>
          <w:lang w:val="en-GB"/>
        </w:rPr>
      </w:pPr>
    </w:p>
    <w:p w14:paraId="7C6A822F" w14:textId="380E5039" w:rsidR="00376143" w:rsidRDefault="00376143" w:rsidP="006E3DDA">
      <w:pPr>
        <w:pStyle w:val="Footnote"/>
        <w:rPr>
          <w:rFonts w:eastAsia="Proxima Nova"/>
          <w:lang w:val="en-GB"/>
        </w:rPr>
      </w:pPr>
      <w:r>
        <w:rPr>
          <w:rFonts w:eastAsia="Proxima Nova"/>
          <w:lang w:val="en-GB"/>
        </w:rPr>
        <w:t>Note: SingPost = Singapore Post Ltd.</w:t>
      </w:r>
    </w:p>
    <w:p w14:paraId="2A1CCEAB" w14:textId="711486FC" w:rsidR="00420161" w:rsidRPr="00164735" w:rsidRDefault="007D7009" w:rsidP="00420161">
      <w:pPr>
        <w:pStyle w:val="Footnote"/>
        <w:rPr>
          <w:lang w:val="en-GB"/>
        </w:rPr>
      </w:pPr>
      <w:r w:rsidRPr="00784C28">
        <w:rPr>
          <w:rFonts w:eastAsia="Proxima Nova"/>
          <w:lang w:val="en-GB"/>
        </w:rPr>
        <w:t xml:space="preserve">Source: </w:t>
      </w:r>
      <w:r w:rsidR="0064421B" w:rsidRPr="00784C28">
        <w:rPr>
          <w:rFonts w:eastAsia="Proxima Nova"/>
          <w:lang w:val="en-GB"/>
        </w:rPr>
        <w:t xml:space="preserve">Compiled and created by authors from </w:t>
      </w:r>
      <w:r w:rsidR="009E4BA6" w:rsidRPr="00784C28">
        <w:rPr>
          <w:lang w:val="en-GB"/>
        </w:rPr>
        <w:t xml:space="preserve">Marissa Lee, </w:t>
      </w:r>
      <w:r w:rsidR="009E4BA6" w:rsidRPr="00784C28">
        <w:rPr>
          <w:i/>
          <w:lang w:val="en-GB"/>
        </w:rPr>
        <w:t>“</w:t>
      </w:r>
      <w:r w:rsidR="009E4BA6" w:rsidRPr="00784C28">
        <w:rPr>
          <w:lang w:val="en-GB"/>
        </w:rPr>
        <w:t xml:space="preserve">Paul William Coutts: SingPost Fills CEO Post </w:t>
      </w:r>
      <w:r w:rsidR="00376143" w:rsidRPr="00784C28">
        <w:rPr>
          <w:lang w:val="en-GB"/>
        </w:rPr>
        <w:t>a</w:t>
      </w:r>
      <w:r w:rsidR="009E4BA6" w:rsidRPr="00784C28">
        <w:rPr>
          <w:lang w:val="en-GB"/>
        </w:rPr>
        <w:t xml:space="preserve">fter One Year Following Wolfgang Baier Resignation,” </w:t>
      </w:r>
      <w:r w:rsidR="009E4BA6" w:rsidRPr="00784C28">
        <w:rPr>
          <w:i/>
          <w:iCs/>
          <w:lang w:val="en-GB"/>
        </w:rPr>
        <w:t>Straits Times</w:t>
      </w:r>
      <w:r w:rsidR="009E4BA6" w:rsidRPr="00784C28">
        <w:rPr>
          <w:lang w:val="en-GB"/>
        </w:rPr>
        <w:t xml:space="preserve">, December 30, 2016, accessed March 16, 2019, </w:t>
      </w:r>
      <w:r w:rsidR="00055818" w:rsidRPr="00784C28">
        <w:rPr>
          <w:lang w:val="en-GB"/>
        </w:rPr>
        <w:t xml:space="preserve">www.straitstimes.com/business/singpost-fills-ceo-post-after-one-year; </w:t>
      </w:r>
      <w:r w:rsidR="009E4BA6" w:rsidRPr="00784C28">
        <w:rPr>
          <w:lang w:val="en-GB"/>
        </w:rPr>
        <w:t>Marissa Lee, “SGX Raps SingPost for Breaching Listing Rules</w:t>
      </w:r>
      <w:r w:rsidR="006E3DDA" w:rsidRPr="00784C28">
        <w:rPr>
          <w:lang w:val="en-GB"/>
        </w:rPr>
        <w:t xml:space="preserve">,” </w:t>
      </w:r>
      <w:r w:rsidR="006E3DDA" w:rsidRPr="00784C28">
        <w:rPr>
          <w:i/>
          <w:lang w:val="en-GB"/>
        </w:rPr>
        <w:t>Straits Times</w:t>
      </w:r>
      <w:r w:rsidR="006E3DDA" w:rsidRPr="00784C28">
        <w:rPr>
          <w:lang w:val="en-GB"/>
        </w:rPr>
        <w:t>, May 5, 2017, accessed August 20, 2019,</w:t>
      </w:r>
      <w:r w:rsidR="00164735" w:rsidRPr="00784C28">
        <w:rPr>
          <w:lang w:val="en-GB"/>
        </w:rPr>
        <w:t xml:space="preserve"> </w:t>
      </w:r>
      <w:r w:rsidR="00055818" w:rsidRPr="00784C28">
        <w:rPr>
          <w:lang w:val="en-GB"/>
        </w:rPr>
        <w:t xml:space="preserve">www.straitstimes.com/business/sgx-raps-singpost-for-breaching-listing-rules; </w:t>
      </w:r>
      <w:r w:rsidR="006E3DDA" w:rsidRPr="00784C28">
        <w:rPr>
          <w:iCs/>
          <w:lang w:val="en-GB"/>
        </w:rPr>
        <w:t>SingPost Apologizes over Former Employee Caught Discarding Mail</w:t>
      </w:r>
      <w:r w:rsidR="006E3DDA" w:rsidRPr="00784C28">
        <w:rPr>
          <w:lang w:val="en-GB"/>
        </w:rPr>
        <w:t xml:space="preserve">,” Yahoo! News, February 12, 2018, accessed March 17, 2019, </w:t>
      </w:r>
      <w:r w:rsidR="00055818" w:rsidRPr="00784C28">
        <w:rPr>
          <w:lang w:val="en-GB"/>
        </w:rPr>
        <w:t xml:space="preserve">https://sg.news.yahoo.com/singpost-apologises-ex-staff-caught-discarding-mail-091405407.html; </w:t>
      </w:r>
      <w:r w:rsidR="006E3DDA" w:rsidRPr="00784C28">
        <w:rPr>
          <w:lang w:val="en-GB"/>
        </w:rPr>
        <w:t xml:space="preserve">Joshua Lee, “Missed Delivery Incident: SingPost Says Postman Waited 45 Seconds,” </w:t>
      </w:r>
      <w:r w:rsidR="006E3DDA" w:rsidRPr="00784C28">
        <w:rPr>
          <w:i/>
          <w:iCs/>
          <w:lang w:val="en-GB"/>
        </w:rPr>
        <w:t>Mothership</w:t>
      </w:r>
      <w:r w:rsidR="006E3DDA" w:rsidRPr="00784C28">
        <w:rPr>
          <w:lang w:val="en-GB"/>
        </w:rPr>
        <w:t>, December 28, 2018, accessed March 17, 2019, https://mothership.sg/2018/12/SingPost-andy-lau-postman-missed-delivery</w:t>
      </w:r>
      <w:r w:rsidR="00376143" w:rsidRPr="00784C28">
        <w:rPr>
          <w:lang w:val="en-GB"/>
        </w:rPr>
        <w:t>;</w:t>
      </w:r>
      <w:r w:rsidR="006F3900" w:rsidRPr="00784C28">
        <w:rPr>
          <w:highlight w:val="white"/>
          <w:lang w:val="en-GB"/>
        </w:rPr>
        <w:t xml:space="preserve"> </w:t>
      </w:r>
      <w:r w:rsidR="00420161" w:rsidRPr="00784C28">
        <w:rPr>
          <w:highlight w:val="white"/>
          <w:lang w:val="en-GB"/>
        </w:rPr>
        <w:t xml:space="preserve">Nicole Chang, “SingPost Delivers Apology for Recent ‘Service Failures,’” </w:t>
      </w:r>
      <w:r w:rsidR="00420161" w:rsidRPr="00784C28">
        <w:rPr>
          <w:iCs/>
          <w:highlight w:val="white"/>
          <w:lang w:val="en-GB"/>
        </w:rPr>
        <w:t>Channel NewsAsia</w:t>
      </w:r>
      <w:r w:rsidR="00420161" w:rsidRPr="00784C28">
        <w:rPr>
          <w:highlight w:val="white"/>
          <w:lang w:val="en-GB"/>
        </w:rPr>
        <w:t xml:space="preserve">, January 15, 2019, accessed March 28, 2019, </w:t>
      </w:r>
      <w:r w:rsidR="00055818" w:rsidRPr="00784C28">
        <w:rPr>
          <w:highlight w:val="white"/>
          <w:lang w:val="en-GB"/>
        </w:rPr>
        <w:t>www.channelnewsasia.com/news/singapore/SingPost-apology-fail-delivery-mail-package-says-sorry-11123416</w:t>
      </w:r>
      <w:r w:rsidR="00055818" w:rsidRPr="00784C28">
        <w:rPr>
          <w:lang w:val="en-GB"/>
        </w:rPr>
        <w:t xml:space="preserve">; </w:t>
      </w:r>
      <w:r w:rsidR="00420161" w:rsidRPr="00784C28">
        <w:rPr>
          <w:lang w:val="en-GB"/>
        </w:rPr>
        <w:t xml:space="preserve">Nurul Azliah Aripin, “Postman Arrested after Ang Mo Kio Residents Report Unopened Mail Found in Rubbish Bin,” </w:t>
      </w:r>
      <w:r w:rsidR="00420161" w:rsidRPr="00784C28">
        <w:rPr>
          <w:iCs/>
          <w:lang w:val="en-GB"/>
        </w:rPr>
        <w:t>Channel News Asia</w:t>
      </w:r>
      <w:r w:rsidR="00420161" w:rsidRPr="00784C28">
        <w:rPr>
          <w:lang w:val="en-GB"/>
        </w:rPr>
        <w:t xml:space="preserve">, January 29, 2019, accessed March 16, 2019, </w:t>
      </w:r>
      <w:r w:rsidR="00055818" w:rsidRPr="00784C28">
        <w:rPr>
          <w:lang w:val="en-GB"/>
        </w:rPr>
        <w:t xml:space="preserve">www.channelnewsasia.com/news/singapore/SingPost-postman-arrested-mail-in-rubbish-bin-ang-mo-kio-11178184; </w:t>
      </w:r>
      <w:r w:rsidR="006D250B" w:rsidRPr="00784C28">
        <w:rPr>
          <w:lang w:val="en-GB"/>
        </w:rPr>
        <w:t xml:space="preserve">Singapore Post Ltd., </w:t>
      </w:r>
      <w:r w:rsidR="00420161" w:rsidRPr="00784C28">
        <w:rPr>
          <w:lang w:val="en-GB"/>
        </w:rPr>
        <w:t>“</w:t>
      </w:r>
      <w:r w:rsidR="00420161" w:rsidRPr="00784C28">
        <w:rPr>
          <w:iCs/>
          <w:lang w:val="en-GB"/>
        </w:rPr>
        <w:t>SingPost Announces Immediate Measures to Improve Service Quality</w:t>
      </w:r>
      <w:r w:rsidR="00420161" w:rsidRPr="00784C28">
        <w:rPr>
          <w:lang w:val="en-GB"/>
        </w:rPr>
        <w:t xml:space="preserve">,” </w:t>
      </w:r>
      <w:r w:rsidR="006D250B" w:rsidRPr="00784C28">
        <w:rPr>
          <w:lang w:val="en-GB"/>
        </w:rPr>
        <w:t xml:space="preserve">news release, </w:t>
      </w:r>
      <w:r w:rsidR="00420161" w:rsidRPr="00784C28">
        <w:rPr>
          <w:lang w:val="en-GB"/>
        </w:rPr>
        <w:t>February 7, 2019, accessed March 17, 2019, www.SingPost.com/about-us/news-releases/SingPost-announces-immediate-measures-improve-service-quality</w:t>
      </w:r>
      <w:r w:rsidR="00420161" w:rsidRPr="00164735">
        <w:rPr>
          <w:lang w:val="en-GB"/>
        </w:rPr>
        <w:t>.</w:t>
      </w:r>
    </w:p>
    <w:p w14:paraId="73ADEDAB" w14:textId="6D73AE44" w:rsidR="007D7009" w:rsidRPr="00164735" w:rsidRDefault="007D7009" w:rsidP="00437CFC">
      <w:pPr>
        <w:rPr>
          <w:rFonts w:ascii="Arial" w:hAnsi="Arial" w:cs="Arial"/>
          <w:b/>
          <w:caps/>
          <w:lang w:val="en-GB"/>
        </w:rPr>
      </w:pPr>
      <w:r w:rsidRPr="00164735">
        <w:rPr>
          <w:lang w:val="en-GB"/>
        </w:rPr>
        <w:br w:type="page"/>
      </w:r>
    </w:p>
    <w:p w14:paraId="49B51B82" w14:textId="56B4DDCD" w:rsidR="004149DE" w:rsidRPr="00164735" w:rsidRDefault="003B1BB6" w:rsidP="00745985">
      <w:pPr>
        <w:pStyle w:val="Casehead1"/>
        <w:rPr>
          <w:lang w:val="en-GB"/>
        </w:rPr>
      </w:pPr>
      <w:r w:rsidRPr="00164735">
        <w:rPr>
          <w:lang w:val="en-GB"/>
        </w:rPr>
        <w:lastRenderedPageBreak/>
        <w:t>Endnotes</w:t>
      </w:r>
    </w:p>
    <w:sectPr w:rsidR="004149DE" w:rsidRPr="00164735" w:rsidSect="00751E0B">
      <w:headerReference w:type="default" r:id="rId15"/>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F89A76" w16cid:durableId="215D9C1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4846A7" w14:textId="77777777" w:rsidR="00EB2A39" w:rsidRDefault="00EB2A39" w:rsidP="00D75295">
      <w:r>
        <w:separator/>
      </w:r>
    </w:p>
  </w:endnote>
  <w:endnote w:type="continuationSeparator" w:id="0">
    <w:p w14:paraId="6C05A91B" w14:textId="77777777" w:rsidR="00EB2A39" w:rsidRDefault="00EB2A39" w:rsidP="00D75295">
      <w:r>
        <w:continuationSeparator/>
      </w:r>
    </w:p>
  </w:endnote>
  <w:endnote w:id="1">
    <w:p w14:paraId="29A0E954" w14:textId="37F48382" w:rsidR="007E24A5" w:rsidRPr="003C7E39" w:rsidRDefault="007E24A5" w:rsidP="006801A5">
      <w:pPr>
        <w:pStyle w:val="Footnote"/>
      </w:pPr>
      <w:r w:rsidRPr="003C7E39">
        <w:rPr>
          <w:rStyle w:val="EndnoteReference"/>
        </w:rPr>
        <w:endnoteRef/>
      </w:r>
      <w:r w:rsidRPr="003C7E39">
        <w:t xml:space="preserve"> This case has been written on the basis of published sources only. Consequently, the interpretation and perspectives presented in this case are not necessarily those of Singapore Post Ltd. or any of its employees.</w:t>
      </w:r>
    </w:p>
  </w:endnote>
  <w:endnote w:id="2">
    <w:p w14:paraId="2CE7B860" w14:textId="3B8B6A08" w:rsidR="007E24A5" w:rsidRPr="003C7E39" w:rsidRDefault="007E24A5" w:rsidP="004149DE">
      <w:pPr>
        <w:pStyle w:val="Footnote"/>
      </w:pPr>
      <w:r w:rsidRPr="003C7E39">
        <w:rPr>
          <w:rStyle w:val="EndnoteReference"/>
        </w:rPr>
        <w:endnoteRef/>
      </w:r>
      <w:r w:rsidRPr="003C7E39">
        <w:t xml:space="preserve"> </w:t>
      </w:r>
      <w:r w:rsidRPr="003C7E39">
        <w:rPr>
          <w:spacing w:val="-4"/>
        </w:rPr>
        <w:t xml:space="preserve">Marissa Lee, </w:t>
      </w:r>
      <w:r w:rsidRPr="00437CFC">
        <w:rPr>
          <w:spacing w:val="-4"/>
        </w:rPr>
        <w:t>“</w:t>
      </w:r>
      <w:r w:rsidRPr="003C7E39">
        <w:rPr>
          <w:spacing w:val="-4"/>
        </w:rPr>
        <w:t xml:space="preserve">Paul William Coutts: SingPost Fills CEO Post after One Year Following Wolfgang Baier Resignation,” </w:t>
      </w:r>
      <w:r w:rsidRPr="003C7E39">
        <w:rPr>
          <w:i/>
          <w:iCs/>
          <w:spacing w:val="-4"/>
        </w:rPr>
        <w:t>Straits Times</w:t>
      </w:r>
      <w:r w:rsidRPr="003C7E39">
        <w:rPr>
          <w:spacing w:val="-4"/>
        </w:rPr>
        <w:t>, December 30, 2016, accessed March 16, 2019, www.straitstimes.com/business/singpost-fills-ceo-post-after-one-year.</w:t>
      </w:r>
    </w:p>
  </w:endnote>
  <w:endnote w:id="3">
    <w:p w14:paraId="241A96C4" w14:textId="77777777" w:rsidR="00E07A45" w:rsidRPr="0037752A" w:rsidRDefault="00E07A45" w:rsidP="00E07A45">
      <w:pPr>
        <w:pStyle w:val="Footnote"/>
      </w:pPr>
      <w:r>
        <w:rPr>
          <w:rStyle w:val="EndnoteReference"/>
        </w:rPr>
        <w:endnoteRef/>
      </w:r>
      <w:r>
        <w:t xml:space="preserve"> </w:t>
      </w:r>
      <w:r w:rsidRPr="0037752A">
        <w:t>Nicole Chang, “SingPost Delivers Apology for Recent ‘Service Failures,’” Channel NewsAsia, January 15, 2019, accessed March 28, 2019, www.channelnewsasia.com/news/singapore/SingPost-apology-fail-delivery-mail-package-says-sorry-11123416.</w:t>
      </w:r>
    </w:p>
  </w:endnote>
  <w:endnote w:id="4">
    <w:p w14:paraId="582F226E" w14:textId="77777777" w:rsidR="00437CFC" w:rsidRPr="003C7E39" w:rsidRDefault="00437CFC" w:rsidP="00437CFC">
      <w:pPr>
        <w:pStyle w:val="Footnote"/>
      </w:pPr>
      <w:r w:rsidRPr="003C7E39">
        <w:rPr>
          <w:vertAlign w:val="superscript"/>
        </w:rPr>
        <w:endnoteRef/>
      </w:r>
      <w:r w:rsidRPr="003C7E39">
        <w:t xml:space="preserve"> Info-Communications Media Development Authority, </w:t>
      </w:r>
      <w:r w:rsidRPr="003C7E39">
        <w:rPr>
          <w:i/>
          <w:iCs/>
        </w:rPr>
        <w:t>Guidelines on Submission of Application for Postal Services Operations Licence</w:t>
      </w:r>
      <w:r w:rsidRPr="003C7E39">
        <w:t>, April 9, 2018, accessed March 16, 2019, www.imda.gov.sg/-/media/imda/files/regulation-licensing-and-consultations/licensing/licenses/psoguide.pdf?la=en.</w:t>
      </w:r>
    </w:p>
  </w:endnote>
  <w:endnote w:id="5">
    <w:p w14:paraId="7873312A" w14:textId="7420A124" w:rsidR="00DB499D" w:rsidRPr="00784C28" w:rsidRDefault="00DB499D">
      <w:pPr>
        <w:pStyle w:val="EndnoteText"/>
        <w:rPr>
          <w:lang w:val="en-US"/>
        </w:rPr>
      </w:pPr>
      <w:r w:rsidRPr="00784C28">
        <w:rPr>
          <w:rStyle w:val="FootnoteChar"/>
          <w:rFonts w:eastAsia="Calibri"/>
          <w:vertAlign w:val="superscript"/>
        </w:rPr>
        <w:endnoteRef/>
      </w:r>
      <w:r>
        <w:t xml:space="preserve"> </w:t>
      </w:r>
      <w:r w:rsidR="00784C28" w:rsidRPr="00784C28">
        <w:rPr>
          <w:rStyle w:val="FootnoteChar"/>
          <w:rFonts w:eastAsia="Calibri"/>
        </w:rPr>
        <w:t xml:space="preserve">“SingPost is Incorporated,” HistorySG, 2014, accessed November 14, 2019, </w:t>
      </w:r>
      <w:r w:rsidR="00784C28" w:rsidRPr="00784C28">
        <w:rPr>
          <w:rStyle w:val="FootnoteChar"/>
          <w:rFonts w:eastAsia="Calibri"/>
          <w:lang w:val="en-US"/>
        </w:rPr>
        <w:t>http://eresources.nlb.gov.sg/history/events/b791c953-ec5d-45db-b9b6-90d3c6e20ee4</w:t>
      </w:r>
      <w:r w:rsidR="00784C28" w:rsidRPr="00784C28">
        <w:rPr>
          <w:rStyle w:val="FootnoteChar"/>
          <w:rFonts w:eastAsia="Calibri"/>
        </w:rPr>
        <w:t>.</w:t>
      </w:r>
    </w:p>
  </w:endnote>
  <w:endnote w:id="6">
    <w:p w14:paraId="37891D9E" w14:textId="7687B6FA" w:rsidR="00DB499D" w:rsidRPr="00DB499D" w:rsidRDefault="00DB499D">
      <w:pPr>
        <w:pStyle w:val="EndnoteText"/>
        <w:rPr>
          <w:lang w:val="en-US"/>
        </w:rPr>
      </w:pPr>
      <w:r>
        <w:rPr>
          <w:rStyle w:val="EndnoteReference"/>
        </w:rPr>
        <w:endnoteRef/>
      </w:r>
      <w:r>
        <w:t xml:space="preserve"> </w:t>
      </w:r>
      <w:r w:rsidR="00430F8A" w:rsidRPr="00430F8A">
        <w:rPr>
          <w:rStyle w:val="FootnoteChar"/>
          <w:rFonts w:eastAsia="Calibri"/>
        </w:rPr>
        <w:t>“IMDA Is Responsible for the Administration of the Postal Services Act, Which Governs Postal Services in Singapore,” Infocomm Media Development Authority, November 3, 2017, accessed March 16, 2019, www2.imda.gov.sg/regulations-and-licensing-listing/postal.</w:t>
      </w:r>
    </w:p>
  </w:endnote>
  <w:endnote w:id="7">
    <w:p w14:paraId="594AA789" w14:textId="43DAEAE7" w:rsidR="007E24A5" w:rsidRPr="003C7E39" w:rsidRDefault="007E24A5" w:rsidP="0015433E">
      <w:pPr>
        <w:pStyle w:val="Footnote"/>
      </w:pPr>
      <w:r w:rsidRPr="003C7E39">
        <w:rPr>
          <w:vertAlign w:val="superscript"/>
        </w:rPr>
        <w:endnoteRef/>
      </w:r>
      <w:r w:rsidRPr="003C7E39">
        <w:t xml:space="preserve"> </w:t>
      </w:r>
      <w:r w:rsidR="00430F8A">
        <w:t>Ibid.</w:t>
      </w:r>
    </w:p>
  </w:endnote>
  <w:endnote w:id="8">
    <w:p w14:paraId="533FFE2E" w14:textId="6E6F91BD" w:rsidR="007E24A5" w:rsidRPr="003C7E39" w:rsidRDefault="007E24A5" w:rsidP="004149DE">
      <w:pPr>
        <w:pStyle w:val="Footnote"/>
      </w:pPr>
      <w:r w:rsidRPr="003C7E39">
        <w:rPr>
          <w:vertAlign w:val="superscript"/>
        </w:rPr>
        <w:endnoteRef/>
      </w:r>
      <w:r w:rsidRPr="003C7E39">
        <w:t xml:space="preserve"> Tiffany Fumiko Tay, “Parliament: SingPost Is Not the Only Mail Operator,” </w:t>
      </w:r>
      <w:r w:rsidRPr="003C7E39">
        <w:rPr>
          <w:i/>
          <w:iCs/>
        </w:rPr>
        <w:t>Straits Times</w:t>
      </w:r>
      <w:r w:rsidRPr="003C7E39">
        <w:t>, February 12, 2019, accessed March 16, 2019, www.straitstimes.com/singapore/SingPost-not-the-only-mail-operator.</w:t>
      </w:r>
      <w:r>
        <w:t xml:space="preserve"> </w:t>
      </w:r>
    </w:p>
  </w:endnote>
  <w:endnote w:id="9">
    <w:p w14:paraId="2984AD81" w14:textId="7629F626" w:rsidR="007E24A5" w:rsidRPr="003C7E39" w:rsidRDefault="007E24A5" w:rsidP="0015433E">
      <w:pPr>
        <w:pStyle w:val="Footnote"/>
      </w:pPr>
      <w:r w:rsidRPr="003C7E39">
        <w:rPr>
          <w:vertAlign w:val="superscript"/>
        </w:rPr>
        <w:endnoteRef/>
      </w:r>
      <w:r w:rsidRPr="003C7E39">
        <w:t xml:space="preserve"> </w:t>
      </w:r>
      <w:r w:rsidRPr="003C7E39">
        <w:rPr>
          <w:iCs/>
        </w:rPr>
        <w:t>Singapore Post Ltd.,</w:t>
      </w:r>
      <w:r w:rsidRPr="003C7E39">
        <w:t xml:space="preserve"> “</w:t>
      </w:r>
      <w:r w:rsidRPr="003C7E39">
        <w:rPr>
          <w:iCs/>
        </w:rPr>
        <w:t>About Singapore Post Ltd.</w:t>
      </w:r>
      <w:r w:rsidRPr="003C7E39">
        <w:t>,” a</w:t>
      </w:r>
      <w:r>
        <w:t>cc</w:t>
      </w:r>
      <w:r w:rsidRPr="003C7E39">
        <w:t xml:space="preserve">essed March 16, 2019, </w:t>
      </w:r>
      <w:r w:rsidR="00DB499D" w:rsidRPr="00DB499D">
        <w:t>www.singpost.com/about-us/corporate-info/about-singapore-post-ltd</w:t>
      </w:r>
      <w:r w:rsidRPr="003C7E39">
        <w:t>.</w:t>
      </w:r>
    </w:p>
  </w:endnote>
  <w:endnote w:id="10">
    <w:p w14:paraId="44536F0B" w14:textId="30E52C2C" w:rsidR="007E24A5" w:rsidRPr="003C7E39" w:rsidRDefault="007E24A5" w:rsidP="00437CFC">
      <w:pPr>
        <w:pStyle w:val="EndnoteText"/>
        <w:jc w:val="both"/>
        <w:rPr>
          <w:rFonts w:ascii="Arial" w:hAnsi="Arial" w:cs="Arial"/>
          <w:sz w:val="17"/>
          <w:szCs w:val="17"/>
          <w:lang w:val="en-CA"/>
        </w:rPr>
      </w:pPr>
      <w:r w:rsidRPr="003C7E39">
        <w:rPr>
          <w:rStyle w:val="EndnoteReference"/>
          <w:rFonts w:ascii="Arial" w:hAnsi="Arial" w:cs="Arial"/>
          <w:sz w:val="17"/>
          <w:szCs w:val="17"/>
        </w:rPr>
        <w:endnoteRef/>
      </w:r>
      <w:r w:rsidRPr="003C7E39">
        <w:rPr>
          <w:rFonts w:ascii="Arial" w:hAnsi="Arial" w:cs="Arial"/>
          <w:sz w:val="17"/>
          <w:szCs w:val="17"/>
        </w:rPr>
        <w:t xml:space="preserve"> </w:t>
      </w:r>
      <w:r w:rsidRPr="003C7E39">
        <w:rPr>
          <w:rFonts w:ascii="Arial" w:hAnsi="Arial" w:cs="Arial"/>
          <w:sz w:val="17"/>
          <w:szCs w:val="17"/>
          <w:lang w:val="en-CA"/>
        </w:rPr>
        <w:t xml:space="preserve">S$ = </w:t>
      </w:r>
      <w:r>
        <w:rPr>
          <w:rFonts w:ascii="Arial" w:hAnsi="Arial" w:cs="Arial"/>
          <w:sz w:val="17"/>
          <w:szCs w:val="17"/>
          <w:lang w:val="en-CA"/>
        </w:rPr>
        <w:t xml:space="preserve">SGD = </w:t>
      </w:r>
      <w:r w:rsidRPr="003C7E39">
        <w:rPr>
          <w:rFonts w:ascii="Arial" w:hAnsi="Arial" w:cs="Arial"/>
          <w:sz w:val="17"/>
          <w:szCs w:val="17"/>
          <w:lang w:val="en-CA"/>
        </w:rPr>
        <w:t xml:space="preserve">Singaporean dollar; S$1 = </w:t>
      </w:r>
      <w:r w:rsidR="006F3900">
        <w:rPr>
          <w:rFonts w:ascii="Arial" w:hAnsi="Arial" w:cs="Arial"/>
          <w:sz w:val="17"/>
          <w:szCs w:val="17"/>
          <w:lang w:val="en-CA"/>
        </w:rPr>
        <w:t>U</w:t>
      </w:r>
      <w:r w:rsidRPr="003C7E39">
        <w:rPr>
          <w:rFonts w:ascii="Arial" w:hAnsi="Arial" w:cs="Arial"/>
          <w:sz w:val="17"/>
          <w:szCs w:val="17"/>
          <w:lang w:val="en-CA"/>
        </w:rPr>
        <w:t>S$</w:t>
      </w:r>
      <w:r w:rsidR="006F3900">
        <w:rPr>
          <w:rFonts w:ascii="Arial" w:hAnsi="Arial" w:cs="Arial"/>
          <w:sz w:val="17"/>
          <w:szCs w:val="17"/>
          <w:lang w:val="en-CA"/>
        </w:rPr>
        <w:t>0.74</w:t>
      </w:r>
      <w:r w:rsidRPr="003C7E39">
        <w:rPr>
          <w:rFonts w:ascii="Arial" w:hAnsi="Arial" w:cs="Arial"/>
          <w:sz w:val="17"/>
          <w:szCs w:val="17"/>
          <w:lang w:val="en-CA"/>
        </w:rPr>
        <w:t xml:space="preserve"> on March 2019; all currency amounts are in S$ unless otherwise specified.</w:t>
      </w:r>
    </w:p>
  </w:endnote>
  <w:endnote w:id="11">
    <w:p w14:paraId="7FEFA83E" w14:textId="3E6DDDD1" w:rsidR="007E24A5" w:rsidRPr="003C7E39" w:rsidRDefault="007E24A5" w:rsidP="004149DE">
      <w:pPr>
        <w:pStyle w:val="Footnote"/>
      </w:pPr>
      <w:r w:rsidRPr="003C7E39">
        <w:rPr>
          <w:vertAlign w:val="superscript"/>
        </w:rPr>
        <w:endnoteRef/>
      </w:r>
      <w:r w:rsidRPr="003C7E39">
        <w:t xml:space="preserve"> </w:t>
      </w:r>
      <w:r w:rsidRPr="003C7E39">
        <w:rPr>
          <w:iCs/>
        </w:rPr>
        <w:t>Singapore Post Ltd.,</w:t>
      </w:r>
      <w:r w:rsidRPr="003C7E39">
        <w:t xml:space="preserve"> “</w:t>
      </w:r>
      <w:r w:rsidRPr="003C7E39">
        <w:rPr>
          <w:iCs/>
        </w:rPr>
        <w:t>SingPost Full Year Net Profit Up 278.4 Percent to S$126.4 Million</w:t>
      </w:r>
      <w:r w:rsidRPr="003C7E39">
        <w:t xml:space="preserve">,” </w:t>
      </w:r>
      <w:r>
        <w:t xml:space="preserve">news release, </w:t>
      </w:r>
      <w:r w:rsidRPr="003C7E39">
        <w:t>May 11, 2018, accessed March 17, 2019, www.SingPost.com/about-us/news-releases/SingPost-full-year-net-profit-2784-cent-s1264-million.</w:t>
      </w:r>
    </w:p>
  </w:endnote>
  <w:endnote w:id="12">
    <w:p w14:paraId="247ADC9A" w14:textId="08B91AC5" w:rsidR="007E24A5" w:rsidRPr="003C7E39" w:rsidRDefault="007E24A5" w:rsidP="00D7040F">
      <w:pPr>
        <w:pStyle w:val="Footnote"/>
      </w:pPr>
      <w:r w:rsidRPr="003C7E39">
        <w:rPr>
          <w:vertAlign w:val="superscript"/>
        </w:rPr>
        <w:endnoteRef/>
      </w:r>
      <w:r w:rsidRPr="003C7E39">
        <w:t xml:space="preserve"> </w:t>
      </w:r>
      <w:r w:rsidRPr="003C7E39">
        <w:rPr>
          <w:iCs/>
        </w:rPr>
        <w:t>Singapore Post Ltd.,</w:t>
      </w:r>
      <w:r w:rsidRPr="003C7E39">
        <w:t xml:space="preserve"> “SingPost</w:t>
      </w:r>
      <w:r w:rsidRPr="003C7E39">
        <w:rPr>
          <w:iCs/>
        </w:rPr>
        <w:t xml:space="preserve"> Third Quarter Net Profit Rises 15.6 Percent to S$50.2 Million</w:t>
      </w:r>
      <w:r w:rsidRPr="003C7E39">
        <w:t xml:space="preserve">,” </w:t>
      </w:r>
      <w:r>
        <w:t xml:space="preserve">news release, </w:t>
      </w:r>
      <w:r w:rsidRPr="003C7E39">
        <w:t>February 1, 2019, accessed March 17, 2019, www.SingPost.com/about-us/news-releases/SingPost-third-quarter-net-profit-rises-156-cent-s502-million.</w:t>
      </w:r>
    </w:p>
  </w:endnote>
  <w:endnote w:id="13">
    <w:p w14:paraId="78BBBA8E" w14:textId="043277A2" w:rsidR="007E24A5" w:rsidRPr="003C7E39" w:rsidRDefault="007E24A5" w:rsidP="004149DE">
      <w:pPr>
        <w:pStyle w:val="Footnote"/>
        <w:rPr>
          <w:sz w:val="20"/>
          <w:szCs w:val="20"/>
        </w:rPr>
      </w:pPr>
      <w:r w:rsidRPr="003C7E39">
        <w:rPr>
          <w:vertAlign w:val="superscript"/>
        </w:rPr>
        <w:endnoteRef/>
      </w:r>
      <w:r w:rsidRPr="003C7E39">
        <w:t xml:space="preserve"> Ibid. </w:t>
      </w:r>
    </w:p>
  </w:endnote>
  <w:endnote w:id="14">
    <w:p w14:paraId="54F0E301" w14:textId="4044BCCD" w:rsidR="007E24A5" w:rsidRPr="003C7E39" w:rsidRDefault="007E24A5" w:rsidP="004149DE">
      <w:pPr>
        <w:pStyle w:val="Footnote"/>
      </w:pPr>
      <w:r w:rsidRPr="003C7E39">
        <w:rPr>
          <w:vertAlign w:val="superscript"/>
        </w:rPr>
        <w:endnoteRef/>
      </w:r>
      <w:r w:rsidRPr="003C7E39">
        <w:t xml:space="preserve"> Marissa Lee, “SingPost Shares Dip on CEO’s Resignation,” </w:t>
      </w:r>
      <w:r w:rsidRPr="003C7E39">
        <w:rPr>
          <w:i/>
          <w:iCs/>
        </w:rPr>
        <w:t>Straits Times</w:t>
      </w:r>
      <w:r w:rsidRPr="003C7E39">
        <w:t>, December 12, 2015, accessed March 16, 2019, www.straitstimes.com/business/SingPost-shares-dip-on-ceos-resignation.</w:t>
      </w:r>
    </w:p>
  </w:endnote>
  <w:endnote w:id="15">
    <w:p w14:paraId="38417C4C" w14:textId="280BD805" w:rsidR="007E24A5" w:rsidRPr="003C7E39" w:rsidRDefault="007E24A5" w:rsidP="004149DE">
      <w:pPr>
        <w:pStyle w:val="Footnote"/>
      </w:pPr>
      <w:r w:rsidRPr="003C7E39">
        <w:rPr>
          <w:vertAlign w:val="superscript"/>
        </w:rPr>
        <w:endnoteRef/>
      </w:r>
      <w:r w:rsidRPr="003C7E39">
        <w:t xml:space="preserve"> </w:t>
      </w:r>
      <w:r w:rsidRPr="003C7E39">
        <w:rPr>
          <w:spacing w:val="-4"/>
        </w:rPr>
        <w:t xml:space="preserve">Vivian Shiao, “SingPost Names Vincent Phang as New Singapore Chief,” </w:t>
      </w:r>
      <w:r w:rsidRPr="003C7E39">
        <w:rPr>
          <w:i/>
          <w:iCs/>
          <w:spacing w:val="-4"/>
        </w:rPr>
        <w:t>Business Times</w:t>
      </w:r>
      <w:r w:rsidRPr="003C7E39">
        <w:rPr>
          <w:spacing w:val="-4"/>
        </w:rPr>
        <w:t>, December 15, 2018, accessed April 2, 2019, www.businesstimes.com.sg/companies-markets/singpost-names-vincent-phang-as-new-singapore-chief.</w:t>
      </w:r>
    </w:p>
  </w:endnote>
  <w:endnote w:id="16">
    <w:p w14:paraId="434A4EC5" w14:textId="4AFCC221" w:rsidR="007E24A5" w:rsidRPr="003C7E39" w:rsidRDefault="007E24A5" w:rsidP="004149DE">
      <w:pPr>
        <w:pStyle w:val="Footnote"/>
      </w:pPr>
      <w:r w:rsidRPr="003C7E39">
        <w:rPr>
          <w:vertAlign w:val="superscript"/>
        </w:rPr>
        <w:endnoteRef/>
      </w:r>
      <w:r w:rsidRPr="003C7E39">
        <w:t xml:space="preserve"> </w:t>
      </w:r>
      <w:r w:rsidRPr="003C7E39">
        <w:rPr>
          <w:iCs/>
        </w:rPr>
        <w:t>Singapore Post Ltd.,</w:t>
      </w:r>
      <w:r>
        <w:rPr>
          <w:iCs/>
        </w:rPr>
        <w:t xml:space="preserve"> “</w:t>
      </w:r>
      <w:r w:rsidRPr="003C7E39">
        <w:rPr>
          <w:iCs/>
        </w:rPr>
        <w:t xml:space="preserve">TAFEP Names SingPost </w:t>
      </w:r>
      <w:r>
        <w:rPr>
          <w:iCs/>
        </w:rPr>
        <w:t>‘</w:t>
      </w:r>
      <w:r w:rsidRPr="003C7E39">
        <w:rPr>
          <w:iCs/>
        </w:rPr>
        <w:t>Outstanding Workplace for Mature Employees,</w:t>
      </w:r>
      <w:r>
        <w:rPr>
          <w:iCs/>
        </w:rPr>
        <w:t>’</w:t>
      </w:r>
      <w:r w:rsidRPr="003C7E39">
        <w:rPr>
          <w:iCs/>
        </w:rPr>
        <w:t xml:space="preserve">” </w:t>
      </w:r>
      <w:r>
        <w:rPr>
          <w:iCs/>
        </w:rPr>
        <w:t xml:space="preserve">news release, </w:t>
      </w:r>
      <w:r w:rsidRPr="003C7E39">
        <w:rPr>
          <w:iCs/>
        </w:rPr>
        <w:t>April 28, 2014, accessed August 20, 2019,</w:t>
      </w:r>
      <w:r w:rsidRPr="003C7E39">
        <w:t xml:space="preserve"> www.singpost.com/sites/default/files/news_pdf_file_upload/2015/08/pr20140428.pdf.</w:t>
      </w:r>
    </w:p>
  </w:endnote>
  <w:endnote w:id="17">
    <w:p w14:paraId="14BCA945" w14:textId="5DB05303" w:rsidR="007E24A5" w:rsidRPr="003C7E39" w:rsidRDefault="007E24A5" w:rsidP="004149DE">
      <w:pPr>
        <w:pStyle w:val="Footnote"/>
      </w:pPr>
      <w:r w:rsidRPr="003C7E39">
        <w:rPr>
          <w:vertAlign w:val="superscript"/>
        </w:rPr>
        <w:endnoteRef/>
      </w:r>
      <w:r w:rsidRPr="003C7E39">
        <w:t xml:space="preserve"> Singapore Post Ltd., “</w:t>
      </w:r>
      <w:r w:rsidRPr="003C7E39">
        <w:rPr>
          <w:iCs/>
        </w:rPr>
        <w:t>SingPost ‘IFTAR’ with Staff and Management,”</w:t>
      </w:r>
      <w:r w:rsidRPr="003C7E39">
        <w:t xml:space="preserve"> news release, August 19, 2011, accessed March 17, 2019, www.SingPost.com/sites/default/files/news_pdf_file_upload/2015/08/pr20110819a.pdf.</w:t>
      </w:r>
    </w:p>
  </w:endnote>
  <w:endnote w:id="18">
    <w:p w14:paraId="24B67D68" w14:textId="506D90ED" w:rsidR="007E24A5" w:rsidRPr="003C7E39" w:rsidRDefault="007E24A5" w:rsidP="004149DE">
      <w:pPr>
        <w:pStyle w:val="Footnote"/>
      </w:pPr>
      <w:r w:rsidRPr="003C7E39">
        <w:rPr>
          <w:vertAlign w:val="superscript"/>
        </w:rPr>
        <w:endnoteRef/>
      </w:r>
      <w:r w:rsidRPr="003C7E39">
        <w:rPr>
          <w:color w:val="333333"/>
        </w:rPr>
        <w:t xml:space="preserve"> </w:t>
      </w:r>
      <w:r w:rsidRPr="003C7E39">
        <w:t>Singapore Post Ltd., “Receive Mail/Parcel,” accessed March 28, 2019, www.singpost.com/send-receive/receive-mail-parcel.</w:t>
      </w:r>
    </w:p>
  </w:endnote>
  <w:endnote w:id="19">
    <w:p w14:paraId="48D5B439" w14:textId="77C0C3FC" w:rsidR="007E24A5" w:rsidRPr="003C7E39" w:rsidRDefault="007E24A5" w:rsidP="0015433E">
      <w:pPr>
        <w:pStyle w:val="Footnote"/>
      </w:pPr>
      <w:r w:rsidRPr="003C7E39">
        <w:rPr>
          <w:vertAlign w:val="superscript"/>
        </w:rPr>
        <w:endnoteRef/>
      </w:r>
      <w:r w:rsidRPr="003C7E39">
        <w:rPr>
          <w:color w:val="333333"/>
        </w:rPr>
        <w:t xml:space="preserve"> </w:t>
      </w:r>
      <w:r w:rsidRPr="003C7E39">
        <w:t>Ibid.</w:t>
      </w:r>
    </w:p>
  </w:endnote>
  <w:endnote w:id="20">
    <w:p w14:paraId="5B285A3B" w14:textId="054FDA5F" w:rsidR="007E24A5" w:rsidRPr="003C7E39" w:rsidRDefault="007E24A5" w:rsidP="0015433E">
      <w:pPr>
        <w:pStyle w:val="Footnote"/>
      </w:pPr>
      <w:r w:rsidRPr="003C7E39">
        <w:rPr>
          <w:vertAlign w:val="superscript"/>
        </w:rPr>
        <w:endnoteRef/>
      </w:r>
      <w:r w:rsidRPr="003C7E39">
        <w:rPr>
          <w:color w:val="333333"/>
        </w:rPr>
        <w:t xml:space="preserve"> </w:t>
      </w:r>
      <w:r w:rsidRPr="003C7E39">
        <w:t xml:space="preserve">Ibid. </w:t>
      </w:r>
    </w:p>
  </w:endnote>
  <w:endnote w:id="21">
    <w:p w14:paraId="0C0A4176" w14:textId="7F777042" w:rsidR="007E24A5" w:rsidRPr="003C7E39" w:rsidRDefault="007E24A5" w:rsidP="0015433E">
      <w:pPr>
        <w:pStyle w:val="Footnote"/>
      </w:pPr>
      <w:r w:rsidRPr="003C7E39">
        <w:rPr>
          <w:vertAlign w:val="superscript"/>
        </w:rPr>
        <w:endnoteRef/>
      </w:r>
      <w:r w:rsidRPr="003C7E39">
        <w:rPr>
          <w:color w:val="333333"/>
        </w:rPr>
        <w:t xml:space="preserve"> </w:t>
      </w:r>
      <w:r w:rsidRPr="003C7E39">
        <w:t xml:space="preserve">Ibid. </w:t>
      </w:r>
    </w:p>
  </w:endnote>
  <w:endnote w:id="22">
    <w:p w14:paraId="0941EF85" w14:textId="165DB116" w:rsidR="007E24A5" w:rsidRPr="0037752A" w:rsidRDefault="007E24A5" w:rsidP="004149DE">
      <w:pPr>
        <w:pStyle w:val="Footnote"/>
      </w:pPr>
      <w:r w:rsidRPr="0037752A">
        <w:rPr>
          <w:vertAlign w:val="superscript"/>
        </w:rPr>
        <w:endnoteRef/>
      </w:r>
      <w:r w:rsidRPr="0037752A">
        <w:t xml:space="preserve"> Baker Jalelah Abu, “You’ve Got Mail . . . but It's Lost in Transit: SingPost Tells You Why,” </w:t>
      </w:r>
      <w:r w:rsidRPr="0037752A">
        <w:rPr>
          <w:i/>
          <w:iCs/>
        </w:rPr>
        <w:t>Straits Times,</w:t>
      </w:r>
      <w:r w:rsidRPr="0037752A">
        <w:t xml:space="preserve"> November 5, 2016, accessed March 28, 2019, www.straitstimes.com/singapore/youve-got-mail-but-its-lost-in-transit.</w:t>
      </w:r>
    </w:p>
  </w:endnote>
  <w:endnote w:id="23">
    <w:p w14:paraId="416D63B2" w14:textId="77777777" w:rsidR="00E07A45" w:rsidRPr="0037752A" w:rsidRDefault="00E07A45" w:rsidP="00E07A45">
      <w:pPr>
        <w:pStyle w:val="Footnote"/>
      </w:pPr>
      <w:r w:rsidRPr="0037752A">
        <w:rPr>
          <w:vertAlign w:val="superscript"/>
        </w:rPr>
        <w:endnoteRef/>
      </w:r>
      <w:r w:rsidRPr="0037752A">
        <w:t xml:space="preserve"> </w:t>
      </w:r>
      <w:r w:rsidRPr="0037752A">
        <w:rPr>
          <w:spacing w:val="-4"/>
        </w:rPr>
        <w:t xml:space="preserve">Chang, </w:t>
      </w:r>
      <w:r>
        <w:rPr>
          <w:spacing w:val="-4"/>
        </w:rPr>
        <w:t>op. cit</w:t>
      </w:r>
      <w:r w:rsidRPr="0037752A">
        <w:t>.</w:t>
      </w:r>
    </w:p>
  </w:endnote>
  <w:endnote w:id="24">
    <w:p w14:paraId="13C1234A" w14:textId="07029EB4" w:rsidR="007E24A5" w:rsidRPr="003C7E39" w:rsidRDefault="007E24A5" w:rsidP="004149DE">
      <w:pPr>
        <w:pStyle w:val="Footnote"/>
      </w:pPr>
      <w:r w:rsidRPr="003C7E39">
        <w:rPr>
          <w:vertAlign w:val="superscript"/>
        </w:rPr>
        <w:endnoteRef/>
      </w:r>
      <w:r w:rsidRPr="003C7E39">
        <w:t xml:space="preserve"> Nurul Azliah Aripin, “Postman Arrested after Ang Mo Kio Residents Report Unopened Mail Found in Rubbish Bin,” </w:t>
      </w:r>
      <w:r w:rsidRPr="003C7E39">
        <w:rPr>
          <w:iCs/>
        </w:rPr>
        <w:t>Channel News Asia</w:t>
      </w:r>
      <w:r w:rsidRPr="003C7E39">
        <w:t>, January 29, 2019, accessed March 16, 2019, www.channelnewsasia.com/news/singapore/SingPost-postman-arrested-mail-in-rubbish-bin-ang-mo-kio-11178184.</w:t>
      </w:r>
    </w:p>
  </w:endnote>
  <w:endnote w:id="25">
    <w:p w14:paraId="73737FC8" w14:textId="235F5C6E" w:rsidR="007E24A5" w:rsidRPr="003C7E39" w:rsidRDefault="007E24A5" w:rsidP="004149DE">
      <w:pPr>
        <w:pStyle w:val="Footnote"/>
      </w:pPr>
      <w:r w:rsidRPr="003C7E39">
        <w:rPr>
          <w:vertAlign w:val="superscript"/>
        </w:rPr>
        <w:endnoteRef/>
      </w:r>
      <w:r w:rsidRPr="003C7E39">
        <w:t xml:space="preserve"> Singapore Statutes Online, </w:t>
      </w:r>
      <w:r w:rsidRPr="003C7E39">
        <w:rPr>
          <w:i/>
          <w:iCs/>
        </w:rPr>
        <w:t>Postal Services Act</w:t>
      </w:r>
      <w:r w:rsidRPr="003C7E39">
        <w:t>, March 17, 2019, accessed March 17, 2019</w:t>
      </w:r>
      <w:r>
        <w:t>,</w:t>
      </w:r>
      <w:r w:rsidRPr="003C7E39">
        <w:t xml:space="preserve"> https://sso.agc.gov.sg/Act/PSA1999?ProvIds=P1V-.</w:t>
      </w:r>
    </w:p>
  </w:endnote>
  <w:endnote w:id="26">
    <w:p w14:paraId="30FA1AD0" w14:textId="1C69ADB9" w:rsidR="007E24A5" w:rsidRPr="003C7E39" w:rsidRDefault="007E24A5" w:rsidP="004149DE">
      <w:pPr>
        <w:pStyle w:val="Footnote"/>
      </w:pPr>
      <w:r w:rsidRPr="003C7E39">
        <w:rPr>
          <w:vertAlign w:val="superscript"/>
        </w:rPr>
        <w:endnoteRef/>
      </w:r>
      <w:r w:rsidRPr="003C7E39">
        <w:t xml:space="preserve"> Huiwen Ng, “SingPost Postman Arrested over Mail in Rubbish Bin, IMDA Expresses ‘Grave Concerns’ over Incident,” </w:t>
      </w:r>
      <w:r w:rsidRPr="003C7E39">
        <w:rPr>
          <w:i/>
          <w:iCs/>
        </w:rPr>
        <w:t>Straits Times</w:t>
      </w:r>
      <w:r w:rsidRPr="003C7E39">
        <w:t>, January 29, 2019, accessed March 17, 2019, www.straitstimes.com/singapore/SingPost-investigating-case-of-unopened-mail-found-discarded-in-ang-mo-kio-rubbish-bin.</w:t>
      </w:r>
    </w:p>
  </w:endnote>
  <w:endnote w:id="27">
    <w:p w14:paraId="05E35A7C" w14:textId="1D3A49CE" w:rsidR="007E24A5" w:rsidRPr="003C7E39" w:rsidRDefault="007E24A5" w:rsidP="005B47C0">
      <w:pPr>
        <w:pStyle w:val="Footnote"/>
        <w:rPr>
          <w:b/>
          <w:bCs/>
          <w:sz w:val="20"/>
          <w:szCs w:val="20"/>
        </w:rPr>
      </w:pPr>
      <w:r w:rsidRPr="003C7E39">
        <w:rPr>
          <w:vertAlign w:val="superscript"/>
        </w:rPr>
        <w:endnoteRef/>
      </w:r>
      <w:r w:rsidRPr="003C7E39">
        <w:t xml:space="preserve"> Chang, op. cit.</w:t>
      </w:r>
    </w:p>
  </w:endnote>
  <w:endnote w:id="28">
    <w:p w14:paraId="7E12EE02" w14:textId="68A6D0F8" w:rsidR="007E24A5" w:rsidRPr="003C7E39" w:rsidRDefault="007E24A5" w:rsidP="004149DE">
      <w:pPr>
        <w:pStyle w:val="Footnote"/>
      </w:pPr>
      <w:r w:rsidRPr="003C7E39">
        <w:rPr>
          <w:vertAlign w:val="superscript"/>
        </w:rPr>
        <w:endnoteRef/>
      </w:r>
      <w:r w:rsidRPr="003C7E39">
        <w:t xml:space="preserve"> Cherlynn Ng, “</w:t>
      </w:r>
      <w:r w:rsidRPr="003C7E39">
        <w:rPr>
          <w:iCs/>
        </w:rPr>
        <w:t>SingPost Postman Sacked after He Was Caught on Video Throwing away Mail</w:t>
      </w:r>
      <w:r w:rsidRPr="003C7E39">
        <w:t>,” AsiaOne, February 10, 2018, accessed March 17, 2019, www.asiaone.com/singapore/singpost-postman-sacked-after-he-was-caught-video-throwing-away-mail.</w:t>
      </w:r>
    </w:p>
  </w:endnote>
  <w:endnote w:id="29">
    <w:p w14:paraId="3741ADF3" w14:textId="602E3522" w:rsidR="007E24A5" w:rsidRPr="003C7E39" w:rsidRDefault="007E24A5" w:rsidP="004149DE">
      <w:pPr>
        <w:pStyle w:val="Footnote"/>
      </w:pPr>
      <w:r w:rsidRPr="003C7E39">
        <w:rPr>
          <w:vertAlign w:val="superscript"/>
        </w:rPr>
        <w:endnoteRef/>
      </w:r>
      <w:r w:rsidRPr="003C7E39">
        <w:rPr>
          <w:color w:val="1155CC"/>
        </w:rPr>
        <w:t xml:space="preserve"> </w:t>
      </w:r>
      <w:r w:rsidRPr="003C7E39">
        <w:t>Aripin, op. cit.</w:t>
      </w:r>
    </w:p>
  </w:endnote>
  <w:endnote w:id="30">
    <w:p w14:paraId="6DBB1A6B" w14:textId="78824ED4" w:rsidR="007E24A5" w:rsidRPr="003C7E39" w:rsidRDefault="007E24A5" w:rsidP="004149DE">
      <w:pPr>
        <w:pStyle w:val="Footnote"/>
      </w:pPr>
      <w:r w:rsidRPr="003C7E39">
        <w:rPr>
          <w:vertAlign w:val="superscript"/>
        </w:rPr>
        <w:endnoteRef/>
      </w:r>
      <w:r w:rsidRPr="003C7E39">
        <w:t xml:space="preserve"> </w:t>
      </w:r>
      <w:r>
        <w:t xml:space="preserve">Jewel </w:t>
      </w:r>
      <w:r w:rsidRPr="003C7E39">
        <w:t>Stolarchuk, “</w:t>
      </w:r>
      <w:r>
        <w:t>‘</w:t>
      </w:r>
      <w:r w:rsidRPr="003C7E39">
        <w:t xml:space="preserve">This </w:t>
      </w:r>
      <w:r>
        <w:t>I</w:t>
      </w:r>
      <w:r w:rsidRPr="003C7E39">
        <w:t xml:space="preserve">s Not a Recent Problem’—Netizens Slam SingPost Despite Apology and Admission </w:t>
      </w:r>
      <w:r w:rsidR="00C46219">
        <w:t>T</w:t>
      </w:r>
      <w:r w:rsidRPr="003C7E39">
        <w:t xml:space="preserve">hat It ‘Should Have Done Better,’” </w:t>
      </w:r>
      <w:r w:rsidRPr="003C7E39">
        <w:rPr>
          <w:i/>
          <w:iCs/>
        </w:rPr>
        <w:t>Independent Singapore</w:t>
      </w:r>
      <w:r w:rsidRPr="003C7E39">
        <w:t>, January 15, 2019, accessed March 30, 2019, http://theindependent.sg/this-is-not-a-recent-problem-netizens-slam-singpost-despite-apology-and-admission-that-it-should-have-done-better.</w:t>
      </w:r>
    </w:p>
  </w:endnote>
  <w:endnote w:id="31">
    <w:p w14:paraId="3DF15E3A" w14:textId="31B60A76" w:rsidR="007E24A5" w:rsidRPr="003C7E39" w:rsidRDefault="007E24A5" w:rsidP="004149DE">
      <w:pPr>
        <w:pStyle w:val="Footnote"/>
      </w:pPr>
      <w:r w:rsidRPr="003C7E39">
        <w:rPr>
          <w:vertAlign w:val="superscript"/>
        </w:rPr>
        <w:endnoteRef/>
      </w:r>
      <w:r w:rsidRPr="003C7E39">
        <w:t xml:space="preserve"> “</w:t>
      </w:r>
      <w:r w:rsidRPr="003C7E39">
        <w:rPr>
          <w:iCs/>
        </w:rPr>
        <w:t>SingPost Apologizes over Former Employee Caught Discarding Mail</w:t>
      </w:r>
      <w:r w:rsidRPr="003C7E39">
        <w:t>,” Yahoo! News, February 12, 2018, accessed March 17, 2019, https://sg.news.yahoo.com/singpost-apologises-ex-staff-caught-discarding-mail-091405407.html.</w:t>
      </w:r>
    </w:p>
  </w:endnote>
  <w:endnote w:id="32">
    <w:p w14:paraId="6FB8AB83" w14:textId="3A170C88" w:rsidR="007E24A5" w:rsidRPr="003C7E39" w:rsidRDefault="007E24A5" w:rsidP="004149DE">
      <w:pPr>
        <w:pStyle w:val="Footnote"/>
        <w:rPr>
          <w:sz w:val="20"/>
          <w:szCs w:val="20"/>
        </w:rPr>
      </w:pPr>
      <w:r w:rsidRPr="003C7E39">
        <w:rPr>
          <w:vertAlign w:val="superscript"/>
        </w:rPr>
        <w:endnoteRef/>
      </w:r>
      <w:r w:rsidRPr="003C7E39">
        <w:t xml:space="preserve"> Sin Yuen, “Parliament: Each Postman Covers about 20 HDB Blocks Daily,” </w:t>
      </w:r>
      <w:r w:rsidRPr="003C7E39">
        <w:rPr>
          <w:i/>
          <w:iCs/>
        </w:rPr>
        <w:t>Straits Times</w:t>
      </w:r>
      <w:r w:rsidRPr="003C7E39">
        <w:t>, February 27, 2018. accessed April 10, 2019, www.straitstimes.com/politics/parliament-each-postman-covers-about-20-housing-blocks-daily.</w:t>
      </w:r>
    </w:p>
  </w:endnote>
  <w:endnote w:id="33">
    <w:p w14:paraId="148701D2" w14:textId="4131EAB1" w:rsidR="007E24A5" w:rsidRPr="003C7E39" w:rsidRDefault="007E24A5" w:rsidP="0015433E">
      <w:pPr>
        <w:pStyle w:val="Footnote"/>
      </w:pPr>
      <w:r w:rsidRPr="003C7E39">
        <w:rPr>
          <w:vertAlign w:val="superscript"/>
        </w:rPr>
        <w:endnoteRef/>
      </w:r>
      <w:r w:rsidRPr="003C7E39">
        <w:t xml:space="preserve"> Cherlynn Ng, op. cit. </w:t>
      </w:r>
    </w:p>
  </w:endnote>
  <w:endnote w:id="34">
    <w:p w14:paraId="6F7CB0D6" w14:textId="21489E71" w:rsidR="007E24A5" w:rsidRPr="003C7E39" w:rsidRDefault="007E24A5" w:rsidP="004149DE">
      <w:pPr>
        <w:pStyle w:val="Footnote"/>
      </w:pPr>
      <w:r w:rsidRPr="003C7E39">
        <w:rPr>
          <w:vertAlign w:val="superscript"/>
        </w:rPr>
        <w:endnoteRef/>
      </w:r>
      <w:r w:rsidRPr="003C7E39">
        <w:t xml:space="preserve"> Hana Otsuka, “SingPost: Where the Best Ninjas Work,” </w:t>
      </w:r>
      <w:r w:rsidRPr="003C7E39">
        <w:rPr>
          <w:i/>
          <w:iCs/>
        </w:rPr>
        <w:t>Independent</w:t>
      </w:r>
      <w:r w:rsidRPr="003C7E39">
        <w:t>, December 28, 2018, assessed March 17, 2019, http://theindependent.sg/SingPost-where-the-best-ninjas-work.</w:t>
      </w:r>
    </w:p>
  </w:endnote>
  <w:endnote w:id="35">
    <w:p w14:paraId="640F72BD" w14:textId="77777777" w:rsidR="00437CFC" w:rsidRPr="00B60837" w:rsidRDefault="00437CFC" w:rsidP="00437CFC">
      <w:pPr>
        <w:pStyle w:val="Footnote"/>
      </w:pPr>
      <w:r w:rsidRPr="003C7E39">
        <w:rPr>
          <w:vertAlign w:val="superscript"/>
        </w:rPr>
        <w:endnoteRef/>
      </w:r>
      <w:r w:rsidRPr="003C7E39">
        <w:t xml:space="preserve"> Joshua Lee, “Missed Delivery Incident: SingPost Says Postman Waited 45 Seconds,” </w:t>
      </w:r>
      <w:r w:rsidRPr="003C7E39">
        <w:rPr>
          <w:i/>
          <w:iCs/>
        </w:rPr>
        <w:t>Mothership</w:t>
      </w:r>
      <w:r w:rsidRPr="003C7E39">
        <w:t>, December 28, 2018, accessed March 17, 2019, https://mothership.sg/2018/12/SingPost-andy-lau-postman-missed-delivery.</w:t>
      </w:r>
    </w:p>
  </w:endnote>
  <w:endnote w:id="36">
    <w:p w14:paraId="0E3ABD4A" w14:textId="79F31124" w:rsidR="007E24A5" w:rsidRPr="00B60837" w:rsidRDefault="007E24A5" w:rsidP="004149DE">
      <w:pPr>
        <w:pStyle w:val="Footnote"/>
      </w:pPr>
      <w:r w:rsidRPr="00B60837">
        <w:rPr>
          <w:vertAlign w:val="superscript"/>
        </w:rPr>
        <w:endnoteRef/>
      </w:r>
      <w:r w:rsidRPr="00B60837">
        <w:t xml:space="preserve"> </w:t>
      </w:r>
      <w:r w:rsidRPr="00055818">
        <w:rPr>
          <w:highlight w:val="white"/>
        </w:rPr>
        <w:t>Chang, op. cit.</w:t>
      </w:r>
      <w:r>
        <w:rPr>
          <w:color w:val="333333"/>
          <w:highlight w:val="white"/>
        </w:rPr>
        <w:t xml:space="preserve"> </w:t>
      </w:r>
    </w:p>
  </w:endnote>
  <w:endnote w:id="37">
    <w:p w14:paraId="1EE9004A" w14:textId="752F9906" w:rsidR="004D5FFB" w:rsidRPr="004D5FFB" w:rsidRDefault="004D5FFB" w:rsidP="004D5FFB">
      <w:pPr>
        <w:pStyle w:val="Footnote"/>
      </w:pPr>
      <w:r>
        <w:rPr>
          <w:rStyle w:val="EndnoteReference"/>
        </w:rPr>
        <w:endnoteRef/>
      </w:r>
      <w:r>
        <w:t xml:space="preserve"> Ibid.</w:t>
      </w:r>
    </w:p>
  </w:endnote>
  <w:endnote w:id="38">
    <w:p w14:paraId="059F1667" w14:textId="73EB5576" w:rsidR="007E24A5" w:rsidRDefault="007E24A5" w:rsidP="004149DE">
      <w:pPr>
        <w:pStyle w:val="Footnote"/>
        <w:rPr>
          <w:rFonts w:ascii="Times New Roman" w:hAnsi="Times New Roman" w:cs="Times New Roman"/>
          <w:sz w:val="20"/>
          <w:szCs w:val="20"/>
        </w:rPr>
      </w:pPr>
      <w:r w:rsidRPr="00B60837">
        <w:rPr>
          <w:vertAlign w:val="superscript"/>
        </w:rPr>
        <w:endnoteRef/>
      </w:r>
      <w:r w:rsidRPr="00B60837">
        <w:t xml:space="preserve"> Vivienne Tay, “SingPost </w:t>
      </w:r>
      <w:r>
        <w:t>A</w:t>
      </w:r>
      <w:r w:rsidRPr="00B60837">
        <w:t>pologi</w:t>
      </w:r>
      <w:r>
        <w:t>z</w:t>
      </w:r>
      <w:r w:rsidRPr="00B60837">
        <w:t xml:space="preserve">es for </w:t>
      </w:r>
      <w:r>
        <w:t>P</w:t>
      </w:r>
      <w:r w:rsidRPr="00B60837">
        <w:t xml:space="preserve">ostman </w:t>
      </w:r>
      <w:r>
        <w:t>T</w:t>
      </w:r>
      <w:r w:rsidRPr="00B60837">
        <w:t xml:space="preserve">hrowing </w:t>
      </w:r>
      <w:r>
        <w:t>A</w:t>
      </w:r>
      <w:r w:rsidRPr="00B60837">
        <w:t xml:space="preserve">way </w:t>
      </w:r>
      <w:r>
        <w:t>M</w:t>
      </w:r>
      <w:r w:rsidRPr="00B60837">
        <w:t>ail</w:t>
      </w:r>
      <w:r>
        <w:t>,</w:t>
      </w:r>
      <w:r w:rsidRPr="00B60837">
        <w:t xml:space="preserve">” </w:t>
      </w:r>
      <w:r w:rsidRPr="00326063">
        <w:rPr>
          <w:i/>
          <w:iCs/>
        </w:rPr>
        <w:t>Marketing</w:t>
      </w:r>
      <w:r w:rsidRPr="00B60837">
        <w:t>, February 12, 2018, a</w:t>
      </w:r>
      <w:r>
        <w:t>cc</w:t>
      </w:r>
      <w:r w:rsidRPr="00B60837">
        <w:t xml:space="preserve">essed March 17, 2019, </w:t>
      </w:r>
      <w:r w:rsidRPr="003B1BB6">
        <w:t>www.marketing-interactive.com/SingPost-apologises-for-postman-throwing-away-mail</w:t>
      </w:r>
      <w:r>
        <w:t>.</w:t>
      </w:r>
    </w:p>
  </w:endnote>
  <w:endnote w:id="39">
    <w:p w14:paraId="4C584D86" w14:textId="0C4C7B60" w:rsidR="007E24A5" w:rsidRPr="00055818" w:rsidRDefault="007E24A5" w:rsidP="00055818">
      <w:pPr>
        <w:pStyle w:val="Footnote"/>
      </w:pPr>
      <w:r>
        <w:rPr>
          <w:rStyle w:val="EndnoteReference"/>
        </w:rPr>
        <w:endnoteRef/>
      </w:r>
      <w:r>
        <w:t xml:space="preserve"> Chang, op. cit.</w:t>
      </w:r>
    </w:p>
  </w:endnote>
  <w:endnote w:id="40">
    <w:p w14:paraId="432B1B59" w14:textId="47E2C652" w:rsidR="007E24A5" w:rsidRPr="00B60837" w:rsidRDefault="007E24A5" w:rsidP="004149DE">
      <w:pPr>
        <w:pStyle w:val="Footnote"/>
      </w:pPr>
      <w:r w:rsidRPr="00B60837">
        <w:rPr>
          <w:vertAlign w:val="superscript"/>
        </w:rPr>
        <w:endnoteRef/>
      </w:r>
      <w:r w:rsidRPr="00B60837">
        <w:t xml:space="preserve"> Singapore Post</w:t>
      </w:r>
      <w:r>
        <w:t xml:space="preserve"> Ltd.</w:t>
      </w:r>
      <w:r w:rsidRPr="00B60837">
        <w:t xml:space="preserve">, </w:t>
      </w:r>
      <w:r>
        <w:t>“</w:t>
      </w:r>
      <w:r w:rsidRPr="00194470">
        <w:rPr>
          <w:iCs/>
        </w:rPr>
        <w:t>SingPost Announces Immediate Measures to Improve Service Quality</w:t>
      </w:r>
      <w:r w:rsidRPr="00B60837">
        <w:t>,</w:t>
      </w:r>
      <w:r>
        <w:t xml:space="preserve">” news release, </w:t>
      </w:r>
      <w:r w:rsidRPr="00B60837">
        <w:t>February 7, 2019, a</w:t>
      </w:r>
      <w:r>
        <w:t>cc</w:t>
      </w:r>
      <w:r w:rsidRPr="00B60837">
        <w:t xml:space="preserve">essed March 17, 2019, </w:t>
      </w:r>
      <w:r w:rsidRPr="003B1BB6">
        <w:t>www.SingPost.com/about-us/news-releases/SingPost-announces-immediate-measures-improve-service-quality</w:t>
      </w:r>
      <w:r>
        <w:t>.</w:t>
      </w:r>
    </w:p>
  </w:endnote>
  <w:endnote w:id="41">
    <w:p w14:paraId="67C50C6E" w14:textId="61DF06C3" w:rsidR="007E24A5" w:rsidRPr="00B60837" w:rsidRDefault="007E24A5" w:rsidP="004149DE">
      <w:pPr>
        <w:pStyle w:val="Footnote"/>
      </w:pPr>
      <w:r w:rsidRPr="00B60837">
        <w:rPr>
          <w:vertAlign w:val="superscript"/>
        </w:rPr>
        <w:endnoteRef/>
      </w:r>
      <w:r w:rsidRPr="00B60837">
        <w:t xml:space="preserve"> Tiffany Fumiko Tay, “SingPost </w:t>
      </w:r>
      <w:r>
        <w:t>F</w:t>
      </w:r>
      <w:r w:rsidRPr="00B60837">
        <w:t xml:space="preserve">ined $100k for </w:t>
      </w:r>
      <w:r>
        <w:t>F</w:t>
      </w:r>
      <w:r w:rsidRPr="00B60837">
        <w:t xml:space="preserve">ailing to </w:t>
      </w:r>
      <w:r>
        <w:t>M</w:t>
      </w:r>
      <w:r w:rsidRPr="00B60837">
        <w:t xml:space="preserve">eet </w:t>
      </w:r>
      <w:r>
        <w:t>L</w:t>
      </w:r>
      <w:r w:rsidRPr="00B60837">
        <w:t xml:space="preserve">ocal </w:t>
      </w:r>
      <w:r>
        <w:t>M</w:t>
      </w:r>
      <w:r w:rsidRPr="00B60837">
        <w:t xml:space="preserve">ail </w:t>
      </w:r>
      <w:r>
        <w:t>D</w:t>
      </w:r>
      <w:r w:rsidRPr="00B60837">
        <w:t xml:space="preserve">elivery </w:t>
      </w:r>
      <w:r>
        <w:t>S</w:t>
      </w:r>
      <w:r w:rsidRPr="00B60837">
        <w:t>tandards in 2017</w:t>
      </w:r>
      <w:r>
        <w:t>,</w:t>
      </w:r>
      <w:r w:rsidRPr="00B60837">
        <w:t xml:space="preserve">” </w:t>
      </w:r>
      <w:r w:rsidRPr="00326063">
        <w:rPr>
          <w:i/>
          <w:iCs/>
        </w:rPr>
        <w:t>Straits Times,</w:t>
      </w:r>
      <w:r w:rsidRPr="00B60837">
        <w:t xml:space="preserve"> February 7, 2019, a</w:t>
      </w:r>
      <w:r>
        <w:t>cc</w:t>
      </w:r>
      <w:r w:rsidRPr="00B60837">
        <w:t xml:space="preserve">essed March 17, 2019, </w:t>
      </w:r>
      <w:r w:rsidRPr="004149DE">
        <w:t>www.straitstimes.com/singapore/SingPost-fined-100000-for-failing-to-meet-local-mail-delivery-standards-in-2017</w:t>
      </w:r>
      <w:r>
        <w:t>.</w:t>
      </w:r>
    </w:p>
  </w:endnote>
  <w:endnote w:id="42">
    <w:p w14:paraId="0D7AD5C5" w14:textId="4AF176CB" w:rsidR="007E24A5" w:rsidRPr="00B60837" w:rsidRDefault="007E24A5" w:rsidP="004149DE">
      <w:pPr>
        <w:pStyle w:val="Footnote"/>
      </w:pPr>
      <w:r w:rsidRPr="00B60837">
        <w:rPr>
          <w:vertAlign w:val="superscript"/>
        </w:rPr>
        <w:endnoteRef/>
      </w:r>
      <w:r w:rsidRPr="00B60837">
        <w:t xml:space="preserve"> </w:t>
      </w:r>
      <w:r>
        <w:t>Singapore Post Ltd., “</w:t>
      </w:r>
      <w:r w:rsidRPr="00194470">
        <w:rPr>
          <w:iCs/>
        </w:rPr>
        <w:t>SingPost Announces Immediate Measures to Improve Service Quality</w:t>
      </w:r>
      <w:r w:rsidRPr="00B60837">
        <w:t>,</w:t>
      </w:r>
      <w:r>
        <w:t>”</w:t>
      </w:r>
      <w:r w:rsidRPr="00B60837">
        <w:t xml:space="preserve"> </w:t>
      </w:r>
      <w:r>
        <w:t>op. cit.</w:t>
      </w:r>
    </w:p>
  </w:endnote>
  <w:endnote w:id="43">
    <w:p w14:paraId="3C679912" w14:textId="042179DD" w:rsidR="007E24A5" w:rsidRPr="00B60837" w:rsidRDefault="007E24A5" w:rsidP="004149DE">
      <w:pPr>
        <w:pStyle w:val="Footnote"/>
      </w:pPr>
      <w:r w:rsidRPr="00B60837">
        <w:rPr>
          <w:vertAlign w:val="superscript"/>
        </w:rPr>
        <w:endnoteRef/>
      </w:r>
      <w:r w:rsidRPr="00B60837">
        <w:t xml:space="preserve"> </w:t>
      </w:r>
      <w:r>
        <w:t>Ibid.</w:t>
      </w:r>
      <w:r w:rsidRPr="00B60837">
        <w:t xml:space="preserve"> </w:t>
      </w:r>
    </w:p>
  </w:endnote>
  <w:endnote w:id="44">
    <w:p w14:paraId="6D680B59" w14:textId="131685D7" w:rsidR="007E24A5" w:rsidRPr="00B60837" w:rsidRDefault="007E24A5" w:rsidP="004149DE">
      <w:pPr>
        <w:pStyle w:val="Footnote"/>
      </w:pPr>
      <w:r w:rsidRPr="00B60837">
        <w:rPr>
          <w:vertAlign w:val="superscript"/>
        </w:rPr>
        <w:endnoteRef/>
      </w:r>
      <w:r w:rsidRPr="00B60837">
        <w:t xml:space="preserve"> </w:t>
      </w:r>
      <w:r>
        <w:t xml:space="preserve">Ibid. </w:t>
      </w:r>
    </w:p>
  </w:endnote>
  <w:endnote w:id="45">
    <w:p w14:paraId="4B883DEE" w14:textId="64C17F88" w:rsidR="007E24A5" w:rsidRDefault="007E24A5" w:rsidP="004149DE">
      <w:pPr>
        <w:pStyle w:val="Footnote"/>
        <w:rPr>
          <w:rFonts w:ascii="Times New Roman" w:hAnsi="Times New Roman" w:cs="Times New Roman"/>
          <w:sz w:val="20"/>
          <w:szCs w:val="20"/>
        </w:rPr>
      </w:pPr>
      <w:r w:rsidRPr="00B60837">
        <w:rPr>
          <w:vertAlign w:val="superscript"/>
        </w:rPr>
        <w:endnoteRef/>
      </w:r>
      <w:r w:rsidRPr="00B60837">
        <w:t xml:space="preserve"> </w:t>
      </w:r>
      <w:r>
        <w:t>“</w:t>
      </w:r>
      <w:r w:rsidRPr="00194470">
        <w:rPr>
          <w:iCs/>
        </w:rPr>
        <w:t xml:space="preserve">SingPost to Improve </w:t>
      </w:r>
      <w:r w:rsidRPr="00CC3A15">
        <w:rPr>
          <w:iCs/>
        </w:rPr>
        <w:t xml:space="preserve">Service Standards </w:t>
      </w:r>
      <w:r>
        <w:rPr>
          <w:iCs/>
        </w:rPr>
        <w:t>a</w:t>
      </w:r>
      <w:r w:rsidRPr="00CC3A15">
        <w:rPr>
          <w:iCs/>
        </w:rPr>
        <w:t>fter B</w:t>
      </w:r>
      <w:r w:rsidRPr="00326063">
        <w:rPr>
          <w:iCs/>
        </w:rPr>
        <w:t>eing Fined $100k for Lapses</w:t>
      </w:r>
      <w:r w:rsidRPr="00B60837">
        <w:t>,</w:t>
      </w:r>
      <w:r>
        <w:t xml:space="preserve">” </w:t>
      </w:r>
      <w:r w:rsidRPr="00B60837">
        <w:t>Yahoo! News, February 8, 2019, a</w:t>
      </w:r>
      <w:r>
        <w:t>cc</w:t>
      </w:r>
      <w:r w:rsidRPr="00B60837">
        <w:t>essed March 17, 2019, https://sg.news.yahoo.com/</w:t>
      </w:r>
      <w:r>
        <w:t>s</w:t>
      </w:r>
      <w:r w:rsidRPr="00B60837">
        <w:t>ing</w:t>
      </w:r>
      <w:r>
        <w:t>p</w:t>
      </w:r>
      <w:r w:rsidRPr="00B60837">
        <w:t>ost-improve-service-standards-fined-100k-lapses-011717663.html</w:t>
      </w:r>
      <w:r>
        <w:t>.</w:t>
      </w:r>
    </w:p>
  </w:endnote>
  <w:endnote w:id="46">
    <w:p w14:paraId="16050E83" w14:textId="441351EA" w:rsidR="007E24A5" w:rsidRPr="00055818" w:rsidRDefault="007E24A5" w:rsidP="00055818">
      <w:pPr>
        <w:pStyle w:val="Footnote"/>
      </w:pPr>
      <w:r>
        <w:rPr>
          <w:rStyle w:val="EndnoteReference"/>
        </w:rPr>
        <w:endnoteRef/>
      </w:r>
      <w:r>
        <w:t xml:space="preserve"> Youjin Low, “SingPost Service Lapses: MPs’ Questions Answered,” </w:t>
      </w:r>
      <w:r w:rsidRPr="00055818">
        <w:rPr>
          <w:i/>
        </w:rPr>
        <w:t>Today Singapore</w:t>
      </w:r>
      <w:r>
        <w:t xml:space="preserve">, February 11, 2019, accessed August 20, 2019, </w:t>
      </w:r>
      <w:r w:rsidRPr="00142CBE">
        <w:t>www.todayonline.com/singapore/singpost-service-lapses-mps-questions-answered</w:t>
      </w:r>
      <w:r>
        <w:t>.</w:t>
      </w:r>
    </w:p>
  </w:endnote>
  <w:endnote w:id="47">
    <w:p w14:paraId="3C258C99" w14:textId="77777777" w:rsidR="007E24A5" w:rsidRPr="00B60837" w:rsidRDefault="007E24A5" w:rsidP="0015433E">
      <w:pPr>
        <w:pStyle w:val="Footnote"/>
      </w:pPr>
      <w:r w:rsidRPr="00B60837">
        <w:rPr>
          <w:vertAlign w:val="superscript"/>
        </w:rPr>
        <w:endnoteRef/>
      </w:r>
      <w:r w:rsidRPr="00B60837">
        <w:t xml:space="preserve"> </w:t>
      </w:r>
      <w:r>
        <w:t>“</w:t>
      </w:r>
      <w:r w:rsidRPr="00194470">
        <w:rPr>
          <w:iCs/>
        </w:rPr>
        <w:t>SingPost</w:t>
      </w:r>
      <w:r w:rsidRPr="00CC3A15">
        <w:rPr>
          <w:iCs/>
        </w:rPr>
        <w:t xml:space="preserve"> Looks to Plug Last-Mile with More Delivery Options</w:t>
      </w:r>
      <w:r>
        <w:t xml:space="preserve">,” </w:t>
      </w:r>
      <w:r w:rsidRPr="00B60837">
        <w:t>Retail News Asia,</w:t>
      </w:r>
      <w:r>
        <w:t xml:space="preserve"> </w:t>
      </w:r>
      <w:r w:rsidRPr="00B60837">
        <w:t>March 13, 2019, a</w:t>
      </w:r>
      <w:r>
        <w:t>cc</w:t>
      </w:r>
      <w:r w:rsidRPr="00B60837">
        <w:t xml:space="preserve">essed March 18, 2019, </w:t>
      </w:r>
      <w:r w:rsidRPr="004149DE">
        <w:t>www.retailnews.asia/SingPost-looks-to-plug-last-mile-with-more-delivery-options</w:t>
      </w:r>
      <w:r>
        <w:t>.</w:t>
      </w:r>
    </w:p>
  </w:endnote>
  <w:endnote w:id="48">
    <w:p w14:paraId="2C753A81" w14:textId="22924880" w:rsidR="007E24A5" w:rsidRPr="00055818" w:rsidRDefault="007E24A5" w:rsidP="00055818">
      <w:pPr>
        <w:pStyle w:val="Footnote"/>
      </w:pPr>
      <w:r>
        <w:rPr>
          <w:rStyle w:val="EndnoteReference"/>
        </w:rPr>
        <w:endnoteRef/>
      </w:r>
      <w:r>
        <w:t xml:space="preserve"> Eileen Yu, “SingPost Looks to Plug Last-Mile with More Delivery Options,” ExchangeWire, February 18, 2019, accessed August 20, 2019, </w:t>
      </w:r>
      <w:r w:rsidRPr="00EE365C">
        <w:t>www.exchangewire.com/blog/2019/02/18/singpost-looks-to-plug-last-mile-with-more-delivery-options/</w:t>
      </w:r>
      <w:r>
        <w:t>.</w:t>
      </w:r>
    </w:p>
  </w:endnote>
  <w:endnote w:id="49">
    <w:p w14:paraId="18988EE2" w14:textId="343A4724" w:rsidR="007E24A5" w:rsidRDefault="007E24A5" w:rsidP="004149DE">
      <w:pPr>
        <w:pStyle w:val="Footnote"/>
        <w:rPr>
          <w:sz w:val="20"/>
          <w:szCs w:val="20"/>
        </w:rPr>
      </w:pPr>
      <w:r w:rsidRPr="00B60837">
        <w:rPr>
          <w:vertAlign w:val="superscript"/>
        </w:rPr>
        <w:endnoteRef/>
      </w:r>
      <w:r w:rsidRPr="00B60837">
        <w:t xml:space="preserve"> Tay, “Parliament: SingPost </w:t>
      </w:r>
      <w:r>
        <w:t>I</w:t>
      </w:r>
      <w:r w:rsidRPr="00B60837">
        <w:t xml:space="preserve">s </w:t>
      </w:r>
      <w:r>
        <w:t>N</w:t>
      </w:r>
      <w:r w:rsidRPr="00B60837">
        <w:t xml:space="preserve">ot the </w:t>
      </w:r>
      <w:r>
        <w:t>O</w:t>
      </w:r>
      <w:r w:rsidRPr="00B60837">
        <w:t xml:space="preserve">nly </w:t>
      </w:r>
      <w:r>
        <w:t>M</w:t>
      </w:r>
      <w:r w:rsidRPr="00B60837">
        <w:t xml:space="preserve">ail </w:t>
      </w:r>
      <w:r>
        <w:t>O</w:t>
      </w:r>
      <w:r w:rsidRPr="00B60837">
        <w:t>perator</w:t>
      </w:r>
      <w:r>
        <w:t>,</w:t>
      </w:r>
      <w:r w:rsidRPr="00B60837">
        <w:t>”</w:t>
      </w:r>
      <w:r>
        <w:t xml:space="preserve"> op. cit.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Proxima Nova">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6464D3" w14:textId="77777777" w:rsidR="00EB2A39" w:rsidRDefault="00EB2A39" w:rsidP="00D75295">
      <w:r>
        <w:separator/>
      </w:r>
    </w:p>
  </w:footnote>
  <w:footnote w:type="continuationSeparator" w:id="0">
    <w:p w14:paraId="2701488E" w14:textId="77777777" w:rsidR="00EB2A39" w:rsidRDefault="00EB2A39"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115DC6CB" w:rsidR="007E24A5" w:rsidRPr="00C92CC4" w:rsidRDefault="007E24A5"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1F86">
      <w:rPr>
        <w:rFonts w:ascii="Arial" w:hAnsi="Arial"/>
        <w:b/>
        <w:noProof/>
      </w:rPr>
      <w:t>10</w:t>
    </w:r>
    <w:r>
      <w:rPr>
        <w:rFonts w:ascii="Arial" w:hAnsi="Arial"/>
        <w:b/>
      </w:rPr>
      <w:fldChar w:fldCharType="end"/>
    </w:r>
    <w:r>
      <w:rPr>
        <w:rFonts w:ascii="Arial" w:hAnsi="Arial"/>
        <w:b/>
      </w:rPr>
      <w:tab/>
    </w:r>
    <w:r w:rsidR="00AE0073">
      <w:rPr>
        <w:rFonts w:ascii="Arial" w:hAnsi="Arial"/>
        <w:b/>
      </w:rPr>
      <w:t>9B19D021</w:t>
    </w:r>
  </w:p>
  <w:p w14:paraId="2B53C0A0" w14:textId="77777777" w:rsidR="007E24A5" w:rsidRDefault="007E24A5" w:rsidP="00D13667">
    <w:pPr>
      <w:pStyle w:val="Header"/>
      <w:tabs>
        <w:tab w:val="clear" w:pos="4680"/>
      </w:tabs>
      <w:rPr>
        <w:sz w:val="18"/>
        <w:szCs w:val="18"/>
      </w:rPr>
    </w:pPr>
  </w:p>
  <w:p w14:paraId="47119730" w14:textId="77777777" w:rsidR="007E24A5" w:rsidRPr="00C92CC4" w:rsidRDefault="007E24A5"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43E"/>
    <w:rsid w:val="00013360"/>
    <w:rsid w:val="00016759"/>
    <w:rsid w:val="000216CE"/>
    <w:rsid w:val="00024ED4"/>
    <w:rsid w:val="00025DC7"/>
    <w:rsid w:val="0003197E"/>
    <w:rsid w:val="00035875"/>
    <w:rsid w:val="00035F09"/>
    <w:rsid w:val="00037CB9"/>
    <w:rsid w:val="00044ECC"/>
    <w:rsid w:val="000531D3"/>
    <w:rsid w:val="0005351A"/>
    <w:rsid w:val="00055818"/>
    <w:rsid w:val="0005646B"/>
    <w:rsid w:val="000615D1"/>
    <w:rsid w:val="0008102D"/>
    <w:rsid w:val="00086B26"/>
    <w:rsid w:val="000873E3"/>
    <w:rsid w:val="00094C0E"/>
    <w:rsid w:val="000A146D"/>
    <w:rsid w:val="000A7622"/>
    <w:rsid w:val="000D2A2F"/>
    <w:rsid w:val="000D7091"/>
    <w:rsid w:val="000E03C5"/>
    <w:rsid w:val="000F0138"/>
    <w:rsid w:val="000F0C22"/>
    <w:rsid w:val="000F3BF2"/>
    <w:rsid w:val="000F6B09"/>
    <w:rsid w:val="000F6FDC"/>
    <w:rsid w:val="00104567"/>
    <w:rsid w:val="00104916"/>
    <w:rsid w:val="00104AA7"/>
    <w:rsid w:val="00114FB5"/>
    <w:rsid w:val="0012732D"/>
    <w:rsid w:val="00142CBE"/>
    <w:rsid w:val="00143F25"/>
    <w:rsid w:val="00150B67"/>
    <w:rsid w:val="00152682"/>
    <w:rsid w:val="0015433E"/>
    <w:rsid w:val="00154FC9"/>
    <w:rsid w:val="00164735"/>
    <w:rsid w:val="0017326A"/>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3678D"/>
    <w:rsid w:val="002405B5"/>
    <w:rsid w:val="002479D5"/>
    <w:rsid w:val="00260F79"/>
    <w:rsid w:val="00265FA8"/>
    <w:rsid w:val="00270ECD"/>
    <w:rsid w:val="00271DF7"/>
    <w:rsid w:val="002B40FF"/>
    <w:rsid w:val="002C4E29"/>
    <w:rsid w:val="002F19B9"/>
    <w:rsid w:val="002F460C"/>
    <w:rsid w:val="002F48D6"/>
    <w:rsid w:val="00317391"/>
    <w:rsid w:val="00326216"/>
    <w:rsid w:val="00336580"/>
    <w:rsid w:val="00354899"/>
    <w:rsid w:val="00355FD6"/>
    <w:rsid w:val="0036163E"/>
    <w:rsid w:val="00364A5C"/>
    <w:rsid w:val="00373FB1"/>
    <w:rsid w:val="00376143"/>
    <w:rsid w:val="0037752A"/>
    <w:rsid w:val="00396C76"/>
    <w:rsid w:val="003B1BB6"/>
    <w:rsid w:val="003B30D8"/>
    <w:rsid w:val="003B7EF2"/>
    <w:rsid w:val="003C3FA4"/>
    <w:rsid w:val="003C7E39"/>
    <w:rsid w:val="003D0BA1"/>
    <w:rsid w:val="003E4127"/>
    <w:rsid w:val="003F2B0C"/>
    <w:rsid w:val="003F6DA2"/>
    <w:rsid w:val="004105B2"/>
    <w:rsid w:val="0041145A"/>
    <w:rsid w:val="00412900"/>
    <w:rsid w:val="004149DE"/>
    <w:rsid w:val="00414E94"/>
    <w:rsid w:val="00420161"/>
    <w:rsid w:val="00420216"/>
    <w:rsid w:val="004221E4"/>
    <w:rsid w:val="00422659"/>
    <w:rsid w:val="00426402"/>
    <w:rsid w:val="004273F8"/>
    <w:rsid w:val="00430F8A"/>
    <w:rsid w:val="004355A3"/>
    <w:rsid w:val="00436192"/>
    <w:rsid w:val="00437CFC"/>
    <w:rsid w:val="00446546"/>
    <w:rsid w:val="00452769"/>
    <w:rsid w:val="00452F1A"/>
    <w:rsid w:val="00454FA7"/>
    <w:rsid w:val="00465348"/>
    <w:rsid w:val="00496D33"/>
    <w:rsid w:val="004979A5"/>
    <w:rsid w:val="004A25E0"/>
    <w:rsid w:val="004B06BF"/>
    <w:rsid w:val="004B1CCB"/>
    <w:rsid w:val="004B632F"/>
    <w:rsid w:val="004D3FB1"/>
    <w:rsid w:val="004D5FFB"/>
    <w:rsid w:val="004D6F21"/>
    <w:rsid w:val="004D73A5"/>
    <w:rsid w:val="004E3496"/>
    <w:rsid w:val="004F7318"/>
    <w:rsid w:val="005160F1"/>
    <w:rsid w:val="00522FBF"/>
    <w:rsid w:val="00524F2F"/>
    <w:rsid w:val="00527E5C"/>
    <w:rsid w:val="00532CF5"/>
    <w:rsid w:val="0053353D"/>
    <w:rsid w:val="005460DA"/>
    <w:rsid w:val="005528CB"/>
    <w:rsid w:val="0055509B"/>
    <w:rsid w:val="00566771"/>
    <w:rsid w:val="00573E25"/>
    <w:rsid w:val="00581E2E"/>
    <w:rsid w:val="00584F15"/>
    <w:rsid w:val="005911CD"/>
    <w:rsid w:val="0059514B"/>
    <w:rsid w:val="005956EA"/>
    <w:rsid w:val="005A1B0F"/>
    <w:rsid w:val="005A1DE9"/>
    <w:rsid w:val="005B47C0"/>
    <w:rsid w:val="005B4CE6"/>
    <w:rsid w:val="005B532D"/>
    <w:rsid w:val="005B5EFE"/>
    <w:rsid w:val="006163F7"/>
    <w:rsid w:val="00627C63"/>
    <w:rsid w:val="0063350B"/>
    <w:rsid w:val="00640D14"/>
    <w:rsid w:val="0064421B"/>
    <w:rsid w:val="00652606"/>
    <w:rsid w:val="00652DC5"/>
    <w:rsid w:val="00665335"/>
    <w:rsid w:val="00673F35"/>
    <w:rsid w:val="006801A5"/>
    <w:rsid w:val="006946EE"/>
    <w:rsid w:val="00696CD5"/>
    <w:rsid w:val="006A0CED"/>
    <w:rsid w:val="006A35B6"/>
    <w:rsid w:val="006A58A9"/>
    <w:rsid w:val="006A606D"/>
    <w:rsid w:val="006C0371"/>
    <w:rsid w:val="006C08B6"/>
    <w:rsid w:val="006C0B1A"/>
    <w:rsid w:val="006C6065"/>
    <w:rsid w:val="006C7F9F"/>
    <w:rsid w:val="006D250B"/>
    <w:rsid w:val="006D58D7"/>
    <w:rsid w:val="006E2F6D"/>
    <w:rsid w:val="006E3DDA"/>
    <w:rsid w:val="006E58F6"/>
    <w:rsid w:val="006E77E1"/>
    <w:rsid w:val="006F131D"/>
    <w:rsid w:val="006F3900"/>
    <w:rsid w:val="006F64DB"/>
    <w:rsid w:val="00711642"/>
    <w:rsid w:val="007227DC"/>
    <w:rsid w:val="00745985"/>
    <w:rsid w:val="007507C6"/>
    <w:rsid w:val="00751E0B"/>
    <w:rsid w:val="00752BCD"/>
    <w:rsid w:val="00766DA1"/>
    <w:rsid w:val="007763FE"/>
    <w:rsid w:val="00780D94"/>
    <w:rsid w:val="00784C28"/>
    <w:rsid w:val="007866A6"/>
    <w:rsid w:val="007A130D"/>
    <w:rsid w:val="007D1A2D"/>
    <w:rsid w:val="007D1F86"/>
    <w:rsid w:val="007D32E6"/>
    <w:rsid w:val="007D4102"/>
    <w:rsid w:val="007D7009"/>
    <w:rsid w:val="007E24A5"/>
    <w:rsid w:val="007E31F6"/>
    <w:rsid w:val="007E54A7"/>
    <w:rsid w:val="007F43B7"/>
    <w:rsid w:val="007F5F21"/>
    <w:rsid w:val="008160F1"/>
    <w:rsid w:val="00817DA8"/>
    <w:rsid w:val="00821FFC"/>
    <w:rsid w:val="008271CA"/>
    <w:rsid w:val="008467D5"/>
    <w:rsid w:val="008573DD"/>
    <w:rsid w:val="008636CF"/>
    <w:rsid w:val="00870C54"/>
    <w:rsid w:val="00880C7D"/>
    <w:rsid w:val="0088427D"/>
    <w:rsid w:val="008928E7"/>
    <w:rsid w:val="00897236"/>
    <w:rsid w:val="008A4DC4"/>
    <w:rsid w:val="008B2C6C"/>
    <w:rsid w:val="008B438C"/>
    <w:rsid w:val="008D06CA"/>
    <w:rsid w:val="008D3A46"/>
    <w:rsid w:val="008F2385"/>
    <w:rsid w:val="009067A4"/>
    <w:rsid w:val="0092548B"/>
    <w:rsid w:val="00930885"/>
    <w:rsid w:val="00933D68"/>
    <w:rsid w:val="009340DB"/>
    <w:rsid w:val="00937A4D"/>
    <w:rsid w:val="0094618C"/>
    <w:rsid w:val="009523C8"/>
    <w:rsid w:val="0095684B"/>
    <w:rsid w:val="00966342"/>
    <w:rsid w:val="00972498"/>
    <w:rsid w:val="0097481F"/>
    <w:rsid w:val="00974CC6"/>
    <w:rsid w:val="00976AD4"/>
    <w:rsid w:val="00981360"/>
    <w:rsid w:val="00995547"/>
    <w:rsid w:val="009A312F"/>
    <w:rsid w:val="009A4F13"/>
    <w:rsid w:val="009A5348"/>
    <w:rsid w:val="009A5A3F"/>
    <w:rsid w:val="009A61F1"/>
    <w:rsid w:val="009B0AB7"/>
    <w:rsid w:val="009B4CC5"/>
    <w:rsid w:val="009C76D5"/>
    <w:rsid w:val="009D2238"/>
    <w:rsid w:val="009E4BA6"/>
    <w:rsid w:val="009E5269"/>
    <w:rsid w:val="009F508E"/>
    <w:rsid w:val="009F7AA4"/>
    <w:rsid w:val="00A10AD7"/>
    <w:rsid w:val="00A323B0"/>
    <w:rsid w:val="00A3671A"/>
    <w:rsid w:val="00A559DB"/>
    <w:rsid w:val="00A569EA"/>
    <w:rsid w:val="00A676A0"/>
    <w:rsid w:val="00A82CE6"/>
    <w:rsid w:val="00AA136D"/>
    <w:rsid w:val="00AA7336"/>
    <w:rsid w:val="00AE0073"/>
    <w:rsid w:val="00AF35FC"/>
    <w:rsid w:val="00AF4D4D"/>
    <w:rsid w:val="00AF5556"/>
    <w:rsid w:val="00B00C13"/>
    <w:rsid w:val="00B03639"/>
    <w:rsid w:val="00B0652A"/>
    <w:rsid w:val="00B06F3C"/>
    <w:rsid w:val="00B13C83"/>
    <w:rsid w:val="00B40937"/>
    <w:rsid w:val="00B423EF"/>
    <w:rsid w:val="00B453DE"/>
    <w:rsid w:val="00B45CF7"/>
    <w:rsid w:val="00B5555D"/>
    <w:rsid w:val="00B62482"/>
    <w:rsid w:val="00B62497"/>
    <w:rsid w:val="00B675A1"/>
    <w:rsid w:val="00B72597"/>
    <w:rsid w:val="00B73BDE"/>
    <w:rsid w:val="00B87DC0"/>
    <w:rsid w:val="00B901F9"/>
    <w:rsid w:val="00B923EE"/>
    <w:rsid w:val="00B92A0F"/>
    <w:rsid w:val="00BC39D5"/>
    <w:rsid w:val="00BC4D98"/>
    <w:rsid w:val="00BD6EFB"/>
    <w:rsid w:val="00BE3DF5"/>
    <w:rsid w:val="00BF5EAB"/>
    <w:rsid w:val="00C01104"/>
    <w:rsid w:val="00C02410"/>
    <w:rsid w:val="00C11DA6"/>
    <w:rsid w:val="00C1584D"/>
    <w:rsid w:val="00C15BE2"/>
    <w:rsid w:val="00C31B64"/>
    <w:rsid w:val="00C3447F"/>
    <w:rsid w:val="00C44714"/>
    <w:rsid w:val="00C46219"/>
    <w:rsid w:val="00C67102"/>
    <w:rsid w:val="00C76A98"/>
    <w:rsid w:val="00C81491"/>
    <w:rsid w:val="00C81676"/>
    <w:rsid w:val="00C85C5D"/>
    <w:rsid w:val="00C92CC4"/>
    <w:rsid w:val="00CA0AFB"/>
    <w:rsid w:val="00CA2CE1"/>
    <w:rsid w:val="00CA3976"/>
    <w:rsid w:val="00CA50E3"/>
    <w:rsid w:val="00CA757B"/>
    <w:rsid w:val="00CB0E0B"/>
    <w:rsid w:val="00CC1787"/>
    <w:rsid w:val="00CC182C"/>
    <w:rsid w:val="00CD0824"/>
    <w:rsid w:val="00CD0DE0"/>
    <w:rsid w:val="00CD2908"/>
    <w:rsid w:val="00CE457C"/>
    <w:rsid w:val="00CF1AAB"/>
    <w:rsid w:val="00D03A82"/>
    <w:rsid w:val="00D13667"/>
    <w:rsid w:val="00D15344"/>
    <w:rsid w:val="00D23F57"/>
    <w:rsid w:val="00D254C8"/>
    <w:rsid w:val="00D31BEC"/>
    <w:rsid w:val="00D56CF5"/>
    <w:rsid w:val="00D63150"/>
    <w:rsid w:val="00D636BA"/>
    <w:rsid w:val="00D63E14"/>
    <w:rsid w:val="00D64A32"/>
    <w:rsid w:val="00D64EFC"/>
    <w:rsid w:val="00D7040F"/>
    <w:rsid w:val="00D75295"/>
    <w:rsid w:val="00D76CE9"/>
    <w:rsid w:val="00D872FB"/>
    <w:rsid w:val="00D97F12"/>
    <w:rsid w:val="00DA6095"/>
    <w:rsid w:val="00DB42E7"/>
    <w:rsid w:val="00DB499D"/>
    <w:rsid w:val="00DB4E29"/>
    <w:rsid w:val="00DC09D8"/>
    <w:rsid w:val="00DC5F4B"/>
    <w:rsid w:val="00DE01A6"/>
    <w:rsid w:val="00DE59A8"/>
    <w:rsid w:val="00DE7A98"/>
    <w:rsid w:val="00DF32C2"/>
    <w:rsid w:val="00E07A45"/>
    <w:rsid w:val="00E07CD9"/>
    <w:rsid w:val="00E36B54"/>
    <w:rsid w:val="00E44593"/>
    <w:rsid w:val="00E471A7"/>
    <w:rsid w:val="00E635CF"/>
    <w:rsid w:val="00E74E40"/>
    <w:rsid w:val="00E81848"/>
    <w:rsid w:val="00E83F43"/>
    <w:rsid w:val="00EB1E3B"/>
    <w:rsid w:val="00EB2A39"/>
    <w:rsid w:val="00EC6E0A"/>
    <w:rsid w:val="00ED3C6E"/>
    <w:rsid w:val="00ED4D05"/>
    <w:rsid w:val="00ED4E18"/>
    <w:rsid w:val="00ED7922"/>
    <w:rsid w:val="00EE02C4"/>
    <w:rsid w:val="00EE1F37"/>
    <w:rsid w:val="00EE365C"/>
    <w:rsid w:val="00F0159C"/>
    <w:rsid w:val="00F105B7"/>
    <w:rsid w:val="00F13220"/>
    <w:rsid w:val="00F17A21"/>
    <w:rsid w:val="00F275BA"/>
    <w:rsid w:val="00F36FC2"/>
    <w:rsid w:val="00F37B27"/>
    <w:rsid w:val="00F46556"/>
    <w:rsid w:val="00F50E91"/>
    <w:rsid w:val="00F56799"/>
    <w:rsid w:val="00F57D29"/>
    <w:rsid w:val="00F60786"/>
    <w:rsid w:val="00F65570"/>
    <w:rsid w:val="00F717DC"/>
    <w:rsid w:val="00F721B3"/>
    <w:rsid w:val="00F81096"/>
    <w:rsid w:val="00F850E2"/>
    <w:rsid w:val="00F91BC7"/>
    <w:rsid w:val="00F960E4"/>
    <w:rsid w:val="00F96201"/>
    <w:rsid w:val="00FA1346"/>
    <w:rsid w:val="00FA1BBC"/>
    <w:rsid w:val="00FA4865"/>
    <w:rsid w:val="00FD0B18"/>
    <w:rsid w:val="00FD2FAD"/>
    <w:rsid w:val="00FE0096"/>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0319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F283AA-E483-46D7-AE27-A83FF456D014}" type="doc">
      <dgm:prSet loTypeId="urn:microsoft.com/office/officeart/2005/8/layout/chevron1" loCatId="process" qsTypeId="urn:microsoft.com/office/officeart/2005/8/quickstyle/simple5" qsCatId="simple" csTypeId="urn:microsoft.com/office/officeart/2005/8/colors/accent0_3" csCatId="mainScheme" phldr="1"/>
      <dgm:spPr/>
    </dgm:pt>
    <dgm:pt modelId="{24A37DAE-95C1-4632-AF41-4FCAF7140FD8}">
      <dgm:prSet phldrT="[Text]"/>
      <dgm:spPr>
        <a:solidFill>
          <a:schemeClr val="tx1"/>
        </a:solidFill>
      </dgm:spPr>
      <dgm:t>
        <a:bodyPr/>
        <a:lstStyle/>
        <a:p>
          <a:r>
            <a:rPr lang="en-US" dirty="0">
              <a:latin typeface="Arial" panose="020B0604020202020204" pitchFamily="34" charset="0"/>
              <a:cs typeface="Arial" panose="020B0604020202020204" pitchFamily="34" charset="0"/>
            </a:rPr>
            <a:t>2017</a:t>
          </a:r>
        </a:p>
      </dgm:t>
    </dgm:pt>
    <dgm:pt modelId="{CCD385D0-D684-4885-B242-21497D499CA8}" type="parTrans" cxnId="{04AA69E8-EA55-4BE7-B59D-ADE42BF3626B}">
      <dgm:prSet/>
      <dgm:spPr/>
      <dgm:t>
        <a:bodyPr/>
        <a:lstStyle/>
        <a:p>
          <a:endParaRPr lang="en-US"/>
        </a:p>
      </dgm:t>
    </dgm:pt>
    <dgm:pt modelId="{D9701D2E-0895-4E6F-925D-99104B6DF545}" type="sibTrans" cxnId="{04AA69E8-EA55-4BE7-B59D-ADE42BF3626B}">
      <dgm:prSet/>
      <dgm:spPr/>
      <dgm:t>
        <a:bodyPr/>
        <a:lstStyle/>
        <a:p>
          <a:endParaRPr lang="en-US"/>
        </a:p>
      </dgm:t>
    </dgm:pt>
    <dgm:pt modelId="{232514DA-AF36-47E9-A123-FB46B672B97C}">
      <dgm:prSet phldrT="[Text]"/>
      <dgm:spPr>
        <a:solidFill>
          <a:schemeClr val="tx1"/>
        </a:solidFill>
      </dgm:spPr>
      <dgm:t>
        <a:bodyPr/>
        <a:lstStyle/>
        <a:p>
          <a:r>
            <a:rPr lang="en-US" dirty="0">
              <a:latin typeface="Arial" panose="020B0604020202020204" pitchFamily="34" charset="0"/>
              <a:cs typeface="Arial" panose="020B0604020202020204" pitchFamily="34" charset="0"/>
            </a:rPr>
            <a:t>2018</a:t>
          </a:r>
        </a:p>
      </dgm:t>
    </dgm:pt>
    <dgm:pt modelId="{439C6144-7221-480F-BA16-C7BB7090688D}" type="parTrans" cxnId="{8EDA2B5E-6414-4F9D-B5A8-B227618433EC}">
      <dgm:prSet/>
      <dgm:spPr/>
      <dgm:t>
        <a:bodyPr/>
        <a:lstStyle/>
        <a:p>
          <a:endParaRPr lang="en-US"/>
        </a:p>
      </dgm:t>
    </dgm:pt>
    <dgm:pt modelId="{B5133AA0-B6FF-4A2C-BB83-B723B6CF7403}" type="sibTrans" cxnId="{8EDA2B5E-6414-4F9D-B5A8-B227618433EC}">
      <dgm:prSet/>
      <dgm:spPr/>
      <dgm:t>
        <a:bodyPr/>
        <a:lstStyle/>
        <a:p>
          <a:endParaRPr lang="en-US"/>
        </a:p>
      </dgm:t>
    </dgm:pt>
    <dgm:pt modelId="{ED52087B-1B89-4A99-8B04-33F26ED417D4}">
      <dgm:prSet phldrT="[Text]"/>
      <dgm:spPr>
        <a:solidFill>
          <a:schemeClr val="tx1"/>
        </a:solidFill>
      </dgm:spPr>
      <dgm:t>
        <a:bodyPr/>
        <a:lstStyle/>
        <a:p>
          <a:r>
            <a:rPr lang="en-US" dirty="0">
              <a:latin typeface="Arial" panose="020B0604020202020204" pitchFamily="34" charset="0"/>
              <a:cs typeface="Arial" panose="020B0604020202020204" pitchFamily="34" charset="0"/>
            </a:rPr>
            <a:t>2019</a:t>
          </a:r>
        </a:p>
      </dgm:t>
    </dgm:pt>
    <dgm:pt modelId="{1C320B68-2575-4D03-9306-E5BB809086D0}" type="parTrans" cxnId="{C2651DAA-CF82-498A-AF32-B80D2C3B058D}">
      <dgm:prSet/>
      <dgm:spPr/>
      <dgm:t>
        <a:bodyPr/>
        <a:lstStyle/>
        <a:p>
          <a:endParaRPr lang="en-US"/>
        </a:p>
      </dgm:t>
    </dgm:pt>
    <dgm:pt modelId="{01E5DD7A-9F63-44E4-90A3-5D6870C071F2}" type="sibTrans" cxnId="{C2651DAA-CF82-498A-AF32-B80D2C3B058D}">
      <dgm:prSet/>
      <dgm:spPr/>
      <dgm:t>
        <a:bodyPr/>
        <a:lstStyle/>
        <a:p>
          <a:endParaRPr lang="en-US"/>
        </a:p>
      </dgm:t>
    </dgm:pt>
    <dgm:pt modelId="{963AFCA4-A3D3-452B-A3A7-32799F617C30}" type="pres">
      <dgm:prSet presAssocID="{8AF283AA-E483-46D7-AE27-A83FF456D014}" presName="Name0" presStyleCnt="0">
        <dgm:presLayoutVars>
          <dgm:dir/>
          <dgm:animLvl val="lvl"/>
          <dgm:resizeHandles val="exact"/>
        </dgm:presLayoutVars>
      </dgm:prSet>
      <dgm:spPr/>
    </dgm:pt>
    <dgm:pt modelId="{A2CF6A71-8A78-4091-BDDF-D2DAFF41EC40}" type="pres">
      <dgm:prSet presAssocID="{24A37DAE-95C1-4632-AF41-4FCAF7140FD8}" presName="parTxOnly" presStyleLbl="node1" presStyleIdx="0" presStyleCnt="3" custScaleX="156809">
        <dgm:presLayoutVars>
          <dgm:chMax val="0"/>
          <dgm:chPref val="0"/>
          <dgm:bulletEnabled val="1"/>
        </dgm:presLayoutVars>
      </dgm:prSet>
      <dgm:spPr/>
      <dgm:t>
        <a:bodyPr/>
        <a:lstStyle/>
        <a:p>
          <a:endParaRPr lang="en-US"/>
        </a:p>
      </dgm:t>
    </dgm:pt>
    <dgm:pt modelId="{27C2A924-0E8F-4BE8-81EF-50316E3B8DAF}" type="pres">
      <dgm:prSet presAssocID="{D9701D2E-0895-4E6F-925D-99104B6DF545}" presName="parTxOnlySpace" presStyleCnt="0"/>
      <dgm:spPr/>
    </dgm:pt>
    <dgm:pt modelId="{2BA18976-9D44-475F-B76A-05E2C6FD3FFB}" type="pres">
      <dgm:prSet presAssocID="{232514DA-AF36-47E9-A123-FB46B672B97C}" presName="parTxOnly" presStyleLbl="node1" presStyleIdx="1" presStyleCnt="3" custScaleX="148251">
        <dgm:presLayoutVars>
          <dgm:chMax val="0"/>
          <dgm:chPref val="0"/>
          <dgm:bulletEnabled val="1"/>
        </dgm:presLayoutVars>
      </dgm:prSet>
      <dgm:spPr/>
      <dgm:t>
        <a:bodyPr/>
        <a:lstStyle/>
        <a:p>
          <a:endParaRPr lang="en-US"/>
        </a:p>
      </dgm:t>
    </dgm:pt>
    <dgm:pt modelId="{3FF094E4-B4A5-466D-B95F-FE8F529EA4A9}" type="pres">
      <dgm:prSet presAssocID="{B5133AA0-B6FF-4A2C-BB83-B723B6CF7403}" presName="parTxOnlySpace" presStyleCnt="0"/>
      <dgm:spPr/>
    </dgm:pt>
    <dgm:pt modelId="{FC622A6B-DB67-49D7-9C9A-BA12E59D3B88}" type="pres">
      <dgm:prSet presAssocID="{ED52087B-1B89-4A99-8B04-33F26ED417D4}" presName="parTxOnly" presStyleLbl="node1" presStyleIdx="2" presStyleCnt="3" custScaleX="153376" custLinFactNeighborX="5225">
        <dgm:presLayoutVars>
          <dgm:chMax val="0"/>
          <dgm:chPref val="0"/>
          <dgm:bulletEnabled val="1"/>
        </dgm:presLayoutVars>
      </dgm:prSet>
      <dgm:spPr/>
      <dgm:t>
        <a:bodyPr/>
        <a:lstStyle/>
        <a:p>
          <a:endParaRPr lang="en-US"/>
        </a:p>
      </dgm:t>
    </dgm:pt>
  </dgm:ptLst>
  <dgm:cxnLst>
    <dgm:cxn modelId="{46205B35-4046-4441-8478-578A8087E9F5}" type="presOf" srcId="{8AF283AA-E483-46D7-AE27-A83FF456D014}" destId="{963AFCA4-A3D3-452B-A3A7-32799F617C30}" srcOrd="0" destOrd="0" presId="urn:microsoft.com/office/officeart/2005/8/layout/chevron1"/>
    <dgm:cxn modelId="{2E1AE6A6-7A14-4F22-9217-044AF558B5B9}" type="presOf" srcId="{232514DA-AF36-47E9-A123-FB46B672B97C}" destId="{2BA18976-9D44-475F-B76A-05E2C6FD3FFB}" srcOrd="0" destOrd="0" presId="urn:microsoft.com/office/officeart/2005/8/layout/chevron1"/>
    <dgm:cxn modelId="{04AA69E8-EA55-4BE7-B59D-ADE42BF3626B}" srcId="{8AF283AA-E483-46D7-AE27-A83FF456D014}" destId="{24A37DAE-95C1-4632-AF41-4FCAF7140FD8}" srcOrd="0" destOrd="0" parTransId="{CCD385D0-D684-4885-B242-21497D499CA8}" sibTransId="{D9701D2E-0895-4E6F-925D-99104B6DF545}"/>
    <dgm:cxn modelId="{CFCB849C-45B8-4F28-B358-AE38AADEC365}" type="presOf" srcId="{24A37DAE-95C1-4632-AF41-4FCAF7140FD8}" destId="{A2CF6A71-8A78-4091-BDDF-D2DAFF41EC40}" srcOrd="0" destOrd="0" presId="urn:microsoft.com/office/officeart/2005/8/layout/chevron1"/>
    <dgm:cxn modelId="{DED0EF7D-5768-4C2A-861E-6D335C42B4D7}" type="presOf" srcId="{ED52087B-1B89-4A99-8B04-33F26ED417D4}" destId="{FC622A6B-DB67-49D7-9C9A-BA12E59D3B88}" srcOrd="0" destOrd="0" presId="urn:microsoft.com/office/officeart/2005/8/layout/chevron1"/>
    <dgm:cxn modelId="{8EDA2B5E-6414-4F9D-B5A8-B227618433EC}" srcId="{8AF283AA-E483-46D7-AE27-A83FF456D014}" destId="{232514DA-AF36-47E9-A123-FB46B672B97C}" srcOrd="1" destOrd="0" parTransId="{439C6144-7221-480F-BA16-C7BB7090688D}" sibTransId="{B5133AA0-B6FF-4A2C-BB83-B723B6CF7403}"/>
    <dgm:cxn modelId="{C2651DAA-CF82-498A-AF32-B80D2C3B058D}" srcId="{8AF283AA-E483-46D7-AE27-A83FF456D014}" destId="{ED52087B-1B89-4A99-8B04-33F26ED417D4}" srcOrd="2" destOrd="0" parTransId="{1C320B68-2575-4D03-9306-E5BB809086D0}" sibTransId="{01E5DD7A-9F63-44E4-90A3-5D6870C071F2}"/>
    <dgm:cxn modelId="{939B9B5B-0AE2-4B67-BB42-F99187566534}" type="presParOf" srcId="{963AFCA4-A3D3-452B-A3A7-32799F617C30}" destId="{A2CF6A71-8A78-4091-BDDF-D2DAFF41EC40}" srcOrd="0" destOrd="0" presId="urn:microsoft.com/office/officeart/2005/8/layout/chevron1"/>
    <dgm:cxn modelId="{14A33C58-FB0A-415B-8EBC-88DF678F3F26}" type="presParOf" srcId="{963AFCA4-A3D3-452B-A3A7-32799F617C30}" destId="{27C2A924-0E8F-4BE8-81EF-50316E3B8DAF}" srcOrd="1" destOrd="0" presId="urn:microsoft.com/office/officeart/2005/8/layout/chevron1"/>
    <dgm:cxn modelId="{30A1F6B6-9593-4EEC-A354-5361C3029F73}" type="presParOf" srcId="{963AFCA4-A3D3-452B-A3A7-32799F617C30}" destId="{2BA18976-9D44-475F-B76A-05E2C6FD3FFB}" srcOrd="2" destOrd="0" presId="urn:microsoft.com/office/officeart/2005/8/layout/chevron1"/>
    <dgm:cxn modelId="{B4A785F4-66E9-4AF2-9495-733C952463AA}" type="presParOf" srcId="{963AFCA4-A3D3-452B-A3A7-32799F617C30}" destId="{3FF094E4-B4A5-466D-B95F-FE8F529EA4A9}" srcOrd="3" destOrd="0" presId="urn:microsoft.com/office/officeart/2005/8/layout/chevron1"/>
    <dgm:cxn modelId="{60E594A0-EAF5-4B06-B201-5C5D407B1035}" type="presParOf" srcId="{963AFCA4-A3D3-452B-A3A7-32799F617C30}" destId="{FC622A6B-DB67-49D7-9C9A-BA12E59D3B88}" srcOrd="4"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CF6A71-8A78-4091-BDDF-D2DAFF41EC40}">
      <dsp:nvSpPr>
        <dsp:cNvPr id="0" name=""/>
        <dsp:cNvSpPr/>
      </dsp:nvSpPr>
      <dsp:spPr>
        <a:xfrm>
          <a:off x="653" y="1098684"/>
          <a:ext cx="1898317" cy="484236"/>
        </a:xfrm>
        <a:prstGeom prst="chevron">
          <a:avLst/>
        </a:prstGeom>
        <a:solidFill>
          <a:schemeClr val="tx1"/>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20015" tIns="40005" rIns="40005" bIns="40005" numCol="1" spcCol="1270" anchor="ctr" anchorCtr="0">
          <a:noAutofit/>
        </a:bodyPr>
        <a:lstStyle/>
        <a:p>
          <a:pPr lvl="0" algn="ctr" defTabSz="1333500">
            <a:lnSpc>
              <a:spcPct val="90000"/>
            </a:lnSpc>
            <a:spcBef>
              <a:spcPct val="0"/>
            </a:spcBef>
            <a:spcAft>
              <a:spcPct val="35000"/>
            </a:spcAft>
          </a:pPr>
          <a:r>
            <a:rPr lang="en-US" sz="3000" kern="1200" dirty="0">
              <a:latin typeface="Arial" panose="020B0604020202020204" pitchFamily="34" charset="0"/>
              <a:cs typeface="Arial" panose="020B0604020202020204" pitchFamily="34" charset="0"/>
            </a:rPr>
            <a:t>2017</a:t>
          </a:r>
        </a:p>
      </dsp:txBody>
      <dsp:txXfrm>
        <a:off x="242771" y="1098684"/>
        <a:ext cx="1414081" cy="484236"/>
      </dsp:txXfrm>
    </dsp:sp>
    <dsp:sp modelId="{2BA18976-9D44-475F-B76A-05E2C6FD3FFB}">
      <dsp:nvSpPr>
        <dsp:cNvPr id="0" name=""/>
        <dsp:cNvSpPr/>
      </dsp:nvSpPr>
      <dsp:spPr>
        <a:xfrm>
          <a:off x="1777911" y="1098684"/>
          <a:ext cx="1794715" cy="484236"/>
        </a:xfrm>
        <a:prstGeom prst="chevron">
          <a:avLst/>
        </a:prstGeom>
        <a:solidFill>
          <a:schemeClr val="tx1"/>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20015" tIns="40005" rIns="40005" bIns="40005" numCol="1" spcCol="1270" anchor="ctr" anchorCtr="0">
          <a:noAutofit/>
        </a:bodyPr>
        <a:lstStyle/>
        <a:p>
          <a:pPr lvl="0" algn="ctr" defTabSz="1333500">
            <a:lnSpc>
              <a:spcPct val="90000"/>
            </a:lnSpc>
            <a:spcBef>
              <a:spcPct val="0"/>
            </a:spcBef>
            <a:spcAft>
              <a:spcPct val="35000"/>
            </a:spcAft>
          </a:pPr>
          <a:r>
            <a:rPr lang="en-US" sz="3000" kern="1200" dirty="0">
              <a:latin typeface="Arial" panose="020B0604020202020204" pitchFamily="34" charset="0"/>
              <a:cs typeface="Arial" panose="020B0604020202020204" pitchFamily="34" charset="0"/>
            </a:rPr>
            <a:t>2018</a:t>
          </a:r>
        </a:p>
      </dsp:txBody>
      <dsp:txXfrm>
        <a:off x="2020029" y="1098684"/>
        <a:ext cx="1310479" cy="484236"/>
      </dsp:txXfrm>
    </dsp:sp>
    <dsp:sp modelId="{FC622A6B-DB67-49D7-9C9A-BA12E59D3B88}">
      <dsp:nvSpPr>
        <dsp:cNvPr id="0" name=""/>
        <dsp:cNvSpPr/>
      </dsp:nvSpPr>
      <dsp:spPr>
        <a:xfrm>
          <a:off x="3452220" y="1098684"/>
          <a:ext cx="1856758" cy="484236"/>
        </a:xfrm>
        <a:prstGeom prst="chevron">
          <a:avLst/>
        </a:prstGeom>
        <a:solidFill>
          <a:schemeClr val="tx1"/>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20015" tIns="40005" rIns="40005" bIns="40005" numCol="1" spcCol="1270" anchor="ctr" anchorCtr="0">
          <a:noAutofit/>
        </a:bodyPr>
        <a:lstStyle/>
        <a:p>
          <a:pPr lvl="0" algn="ctr" defTabSz="1333500">
            <a:lnSpc>
              <a:spcPct val="90000"/>
            </a:lnSpc>
            <a:spcBef>
              <a:spcPct val="0"/>
            </a:spcBef>
            <a:spcAft>
              <a:spcPct val="35000"/>
            </a:spcAft>
          </a:pPr>
          <a:r>
            <a:rPr lang="en-US" sz="3000" kern="1200" dirty="0">
              <a:latin typeface="Arial" panose="020B0604020202020204" pitchFamily="34" charset="0"/>
              <a:cs typeface="Arial" panose="020B0604020202020204" pitchFamily="34" charset="0"/>
            </a:rPr>
            <a:t>2019</a:t>
          </a:r>
        </a:p>
      </dsp:txBody>
      <dsp:txXfrm>
        <a:off x="3694338" y="1098684"/>
        <a:ext cx="1372522" cy="48423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5C776-4352-4700-8928-B5C160D15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3495</Words>
  <Characters>19923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Harnett, Kira</cp:lastModifiedBy>
  <cp:revision>6</cp:revision>
  <cp:lastPrinted>2015-03-04T20:34:00Z</cp:lastPrinted>
  <dcterms:created xsi:type="dcterms:W3CDTF">2019-10-28T15:24:00Z</dcterms:created>
  <dcterms:modified xsi:type="dcterms:W3CDTF">2019-11-15T15:12:00Z</dcterms:modified>
</cp:coreProperties>
</file>