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9B216" w14:textId="1C3B0878" w:rsidR="00B3707B" w:rsidRPr="00D2098B" w:rsidRDefault="00006DF0" w:rsidP="00C02410">
      <w:pPr>
        <w:pBdr>
          <w:bottom w:val="single" w:sz="18" w:space="1" w:color="auto"/>
        </w:pBdr>
        <w:tabs>
          <w:tab w:val="left" w:pos="-1440"/>
          <w:tab w:val="left" w:pos="-720"/>
          <w:tab w:val="left" w:pos="1"/>
        </w:tabs>
        <w:jc w:val="both"/>
        <w:rPr>
          <w:rFonts w:ascii="Arial" w:hAnsi="Arial"/>
          <w:b/>
          <w:noProof/>
          <w:sz w:val="24"/>
          <w:lang w:val="en-GB"/>
        </w:rPr>
      </w:pPr>
      <w:r w:rsidRPr="00006DF0">
        <w:rPr>
          <w:rFonts w:ascii="Arial" w:hAnsi="Arial"/>
          <w:b/>
          <w:noProof/>
          <w:sz w:val="24"/>
          <w:lang w:val="en-CA" w:eastAsia="en-CA"/>
        </w:rPr>
        <w:drawing>
          <wp:inline distT="0" distB="0" distL="0" distR="0" wp14:anchorId="4818CC07" wp14:editId="7A57FABC">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A1FE2D5" w:rsidR="00C02410" w:rsidRPr="00D2098B" w:rsidRDefault="00B1165F" w:rsidP="00C02410">
      <w:pPr>
        <w:pStyle w:val="ProductNumber"/>
        <w:rPr>
          <w:lang w:val="en-GB"/>
        </w:rPr>
      </w:pPr>
      <w:r>
        <w:rPr>
          <w:lang w:val="en-GB"/>
        </w:rPr>
        <w:t>9B19E</w:t>
      </w:r>
      <w:r w:rsidR="00006DF0">
        <w:rPr>
          <w:lang w:val="en-GB"/>
        </w:rPr>
        <w:t>007</w:t>
      </w:r>
    </w:p>
    <w:p w14:paraId="4E057522" w14:textId="7A113CB1" w:rsidR="00D75295" w:rsidRPr="00D2098B" w:rsidRDefault="00D75295" w:rsidP="00D75295">
      <w:pPr>
        <w:jc w:val="right"/>
        <w:rPr>
          <w:rFonts w:ascii="Arial" w:hAnsi="Arial"/>
          <w:b/>
          <w:lang w:val="en-GB"/>
        </w:rPr>
      </w:pPr>
    </w:p>
    <w:p w14:paraId="02524312" w14:textId="77777777" w:rsidR="001901C0" w:rsidRPr="00D2098B" w:rsidRDefault="001901C0" w:rsidP="00D75295">
      <w:pPr>
        <w:jc w:val="right"/>
        <w:rPr>
          <w:rFonts w:ascii="Arial" w:hAnsi="Arial"/>
          <w:b/>
          <w:lang w:val="en-GB"/>
        </w:rPr>
      </w:pPr>
    </w:p>
    <w:p w14:paraId="2F03D26A" w14:textId="42FF7DA1" w:rsidR="00013360" w:rsidRPr="00D2098B" w:rsidRDefault="007C1164" w:rsidP="00013360">
      <w:pPr>
        <w:pStyle w:val="CaseTitle"/>
        <w:spacing w:after="0" w:line="240" w:lineRule="auto"/>
        <w:rPr>
          <w:sz w:val="20"/>
          <w:szCs w:val="20"/>
          <w:lang w:val="en-GB"/>
        </w:rPr>
      </w:pPr>
      <w:r w:rsidRPr="00D2098B">
        <w:rPr>
          <w:lang w:val="en-GB"/>
        </w:rPr>
        <w:t>S</w:t>
      </w:r>
      <w:r w:rsidR="00BB3EBE">
        <w:rPr>
          <w:lang w:val="en-GB"/>
        </w:rPr>
        <w:t>outh west</w:t>
      </w:r>
      <w:r w:rsidRPr="00D2098B">
        <w:rPr>
          <w:lang w:val="en-GB"/>
        </w:rPr>
        <w:t xml:space="preserve"> Health Centre: Improving Patient Flow in the Intensive Care Unit</w:t>
      </w:r>
    </w:p>
    <w:p w14:paraId="40ABF6FD" w14:textId="77777777" w:rsidR="00CA3976" w:rsidRPr="00D2098B" w:rsidRDefault="00CA3976" w:rsidP="00013360">
      <w:pPr>
        <w:pStyle w:val="CaseTitle"/>
        <w:spacing w:after="0" w:line="240" w:lineRule="auto"/>
        <w:rPr>
          <w:sz w:val="20"/>
          <w:szCs w:val="20"/>
          <w:lang w:val="en-GB"/>
        </w:rPr>
      </w:pPr>
    </w:p>
    <w:p w14:paraId="202F1085" w14:textId="77777777" w:rsidR="00013360" w:rsidRPr="00D2098B" w:rsidRDefault="00013360" w:rsidP="00013360">
      <w:pPr>
        <w:pStyle w:val="CaseTitle"/>
        <w:spacing w:after="0" w:line="240" w:lineRule="auto"/>
        <w:rPr>
          <w:sz w:val="20"/>
          <w:szCs w:val="20"/>
          <w:lang w:val="en-GB"/>
        </w:rPr>
      </w:pPr>
    </w:p>
    <w:p w14:paraId="58B0C73F" w14:textId="6A72481A" w:rsidR="00086B26" w:rsidRPr="00D2098B" w:rsidRDefault="007C1164" w:rsidP="00086B26">
      <w:pPr>
        <w:pStyle w:val="StyleCopyrightStatementAfter0ptBottomSinglesolidline1"/>
        <w:rPr>
          <w:lang w:val="en-GB"/>
        </w:rPr>
      </w:pPr>
      <w:r w:rsidRPr="00D2098B">
        <w:rPr>
          <w:lang w:val="en-GB"/>
        </w:rPr>
        <w:t>Felipe Rodrigues wrote this case under the supervision of Rasha Kashef</w:t>
      </w:r>
      <w:r w:rsidR="002553BE">
        <w:rPr>
          <w:lang w:val="en-GB"/>
        </w:rPr>
        <w:t xml:space="preserve"> </w:t>
      </w:r>
      <w:r w:rsidR="00086B26" w:rsidRPr="00D2098B">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1E7564D5" w14:textId="77777777" w:rsidR="00006DF0" w:rsidRDefault="00006DF0" w:rsidP="00006DF0">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B46A830" w14:textId="77777777" w:rsidR="00006DF0" w:rsidRDefault="00006DF0" w:rsidP="00006DF0">
      <w:pPr>
        <w:pStyle w:val="StyleStyleCopyrightStatementAfter0ptBottomSinglesolid"/>
        <w:rPr>
          <w:rFonts w:cs="Arial"/>
          <w:color w:val="FFFFFF" w:themeColor="background1"/>
          <w:szCs w:val="16"/>
        </w:rPr>
      </w:pPr>
    </w:p>
    <w:p w14:paraId="3922E14F" w14:textId="30C493E1" w:rsidR="00751E0B" w:rsidRPr="00B1165F" w:rsidRDefault="00006DF0" w:rsidP="00A323B0">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D2098B">
        <w:rPr>
          <w:rFonts w:cs="Arial"/>
          <w:iCs w:val="0"/>
          <w:color w:val="auto"/>
          <w:szCs w:val="16"/>
          <w:lang w:val="en-GB"/>
        </w:rPr>
        <w:tab/>
      </w:r>
      <w:r w:rsidR="007C1164" w:rsidRPr="00D2098B">
        <w:rPr>
          <w:rFonts w:cs="Arial"/>
          <w:iCs w:val="0"/>
          <w:color w:val="auto"/>
          <w:szCs w:val="16"/>
          <w:lang w:val="en-GB"/>
        </w:rPr>
        <w:t>Version: 2019-0</w:t>
      </w:r>
      <w:r w:rsidR="00B3707B">
        <w:rPr>
          <w:rFonts w:cs="Arial"/>
          <w:iCs w:val="0"/>
          <w:color w:val="auto"/>
          <w:szCs w:val="16"/>
          <w:lang w:val="en-GB"/>
        </w:rPr>
        <w:t>5</w:t>
      </w:r>
      <w:r w:rsidR="007C1164" w:rsidRPr="00D2098B">
        <w:rPr>
          <w:rFonts w:cs="Arial"/>
          <w:iCs w:val="0"/>
          <w:color w:val="auto"/>
          <w:szCs w:val="16"/>
          <w:lang w:val="en-GB"/>
        </w:rPr>
        <w:t>-</w:t>
      </w:r>
      <w:r w:rsidR="00B055D5">
        <w:rPr>
          <w:rFonts w:cs="Arial"/>
          <w:iCs w:val="0"/>
          <w:color w:val="auto"/>
          <w:szCs w:val="16"/>
          <w:lang w:val="en-GB"/>
        </w:rPr>
        <w:t>2</w:t>
      </w:r>
      <w:bookmarkStart w:id="0" w:name="_GoBack"/>
      <w:bookmarkEnd w:id="0"/>
      <w:r>
        <w:rPr>
          <w:rFonts w:cs="Arial"/>
          <w:iCs w:val="0"/>
          <w:color w:val="auto"/>
          <w:szCs w:val="16"/>
          <w:lang w:val="en-GB"/>
        </w:rPr>
        <w:t>3</w:t>
      </w:r>
    </w:p>
    <w:p w14:paraId="0A2A54E4" w14:textId="77777777" w:rsidR="00751E0B" w:rsidRPr="00D2098B" w:rsidRDefault="00751E0B" w:rsidP="00751E0B">
      <w:pPr>
        <w:pStyle w:val="StyleCopyrightStatementAfter0ptBottomSinglesolidline1"/>
        <w:rPr>
          <w:rFonts w:ascii="Times New Roman" w:hAnsi="Times New Roman"/>
          <w:sz w:val="20"/>
          <w:lang w:val="en-GB"/>
        </w:rPr>
      </w:pPr>
    </w:p>
    <w:p w14:paraId="68C0F4CC" w14:textId="77777777" w:rsidR="007C1164" w:rsidRPr="00D2098B" w:rsidRDefault="007C1164" w:rsidP="00751E0B">
      <w:pPr>
        <w:pStyle w:val="StyleCopyrightStatementAfter0ptBottomSinglesolidline1"/>
        <w:rPr>
          <w:rFonts w:ascii="Times New Roman" w:hAnsi="Times New Roman"/>
          <w:sz w:val="20"/>
          <w:lang w:val="en-GB"/>
        </w:rPr>
      </w:pPr>
    </w:p>
    <w:p w14:paraId="3F5C660D" w14:textId="04D615BD" w:rsidR="007C1164" w:rsidRPr="00006DF0" w:rsidRDefault="007C1164" w:rsidP="00D2098B">
      <w:pPr>
        <w:pStyle w:val="BodyTextMain"/>
        <w:tabs>
          <w:tab w:val="decimal" w:pos="567"/>
        </w:tabs>
        <w:rPr>
          <w:spacing w:val="-2"/>
          <w:kern w:val="22"/>
          <w:lang w:val="en-GB"/>
        </w:rPr>
      </w:pPr>
      <w:r w:rsidRPr="00006DF0">
        <w:rPr>
          <w:spacing w:val="-2"/>
          <w:kern w:val="22"/>
          <w:lang w:val="en-GB"/>
        </w:rPr>
        <w:t>The South West Health Centre (SWHC) was one of Canada’s largest acute</w:t>
      </w:r>
      <w:r w:rsidR="00761F3F" w:rsidRPr="00006DF0">
        <w:rPr>
          <w:spacing w:val="-2"/>
          <w:kern w:val="22"/>
          <w:lang w:val="en-GB"/>
        </w:rPr>
        <w:t>-</w:t>
      </w:r>
      <w:r w:rsidRPr="00006DF0">
        <w:rPr>
          <w:spacing w:val="-2"/>
          <w:kern w:val="22"/>
          <w:lang w:val="en-GB"/>
        </w:rPr>
        <w:t xml:space="preserve">care teaching hospitals, a multi-site facility </w:t>
      </w:r>
      <w:r w:rsidR="00761F3F" w:rsidRPr="00006DF0">
        <w:rPr>
          <w:spacing w:val="-2"/>
          <w:kern w:val="22"/>
          <w:lang w:val="en-GB"/>
        </w:rPr>
        <w:t>comprising</w:t>
      </w:r>
      <w:r w:rsidRPr="00006DF0">
        <w:rPr>
          <w:spacing w:val="-2"/>
          <w:kern w:val="22"/>
          <w:lang w:val="en-GB"/>
        </w:rPr>
        <w:t xml:space="preserve"> University Hospital (UH), the </w:t>
      </w:r>
      <w:r w:rsidR="002553BE" w:rsidRPr="00006DF0">
        <w:rPr>
          <w:spacing w:val="-2"/>
          <w:kern w:val="22"/>
          <w:lang w:val="en-GB"/>
        </w:rPr>
        <w:t xml:space="preserve">North </w:t>
      </w:r>
      <w:r w:rsidRPr="00006DF0">
        <w:rPr>
          <w:spacing w:val="-2"/>
          <w:kern w:val="22"/>
          <w:lang w:val="en-GB"/>
        </w:rPr>
        <w:t>campus</w:t>
      </w:r>
      <w:r w:rsidR="00761F3F" w:rsidRPr="00006DF0">
        <w:rPr>
          <w:spacing w:val="-2"/>
          <w:kern w:val="22"/>
          <w:lang w:val="en-GB"/>
        </w:rPr>
        <w:t>,</w:t>
      </w:r>
      <w:r w:rsidRPr="00006DF0">
        <w:rPr>
          <w:spacing w:val="-2"/>
          <w:kern w:val="22"/>
          <w:lang w:val="en-GB"/>
        </w:rPr>
        <w:t xml:space="preserve"> and the </w:t>
      </w:r>
      <w:r w:rsidR="002553BE" w:rsidRPr="00006DF0">
        <w:rPr>
          <w:spacing w:val="-2"/>
          <w:kern w:val="22"/>
          <w:lang w:val="en-GB"/>
        </w:rPr>
        <w:t>paediatric</w:t>
      </w:r>
      <w:r w:rsidR="009A2316" w:rsidRPr="00006DF0">
        <w:rPr>
          <w:spacing w:val="-2"/>
          <w:kern w:val="22"/>
          <w:lang w:val="en-GB"/>
        </w:rPr>
        <w:t xml:space="preserve"> </w:t>
      </w:r>
      <w:r w:rsidRPr="00006DF0">
        <w:rPr>
          <w:spacing w:val="-2"/>
          <w:kern w:val="22"/>
          <w:lang w:val="en-GB"/>
        </w:rPr>
        <w:t xml:space="preserve">hospital. Tatiana </w:t>
      </w:r>
      <w:proofErr w:type="spellStart"/>
      <w:r w:rsidRPr="00006DF0">
        <w:rPr>
          <w:spacing w:val="-2"/>
          <w:kern w:val="22"/>
          <w:lang w:val="en-GB"/>
        </w:rPr>
        <w:t>Hodreska</w:t>
      </w:r>
      <w:proofErr w:type="spellEnd"/>
      <w:r w:rsidRPr="00006DF0">
        <w:rPr>
          <w:spacing w:val="-2"/>
          <w:kern w:val="22"/>
          <w:lang w:val="en-GB"/>
        </w:rPr>
        <w:t xml:space="preserve">, the director of patient flow at the UH site, was </w:t>
      </w:r>
      <w:r w:rsidR="00C2156A" w:rsidRPr="00006DF0">
        <w:rPr>
          <w:spacing w:val="-2"/>
          <w:kern w:val="22"/>
          <w:lang w:val="en-GB"/>
        </w:rPr>
        <w:t xml:space="preserve">painfully </w:t>
      </w:r>
      <w:r w:rsidRPr="00006DF0">
        <w:rPr>
          <w:spacing w:val="-2"/>
          <w:kern w:val="22"/>
          <w:lang w:val="en-GB"/>
        </w:rPr>
        <w:t xml:space="preserve">aware of a worrisome fact: for the past couple of years, UH’s occupancy </w:t>
      </w:r>
      <w:r w:rsidR="00C2156A" w:rsidRPr="00006DF0">
        <w:rPr>
          <w:spacing w:val="-2"/>
          <w:kern w:val="22"/>
          <w:lang w:val="en-GB"/>
        </w:rPr>
        <w:t xml:space="preserve">had been </w:t>
      </w:r>
      <w:r w:rsidRPr="00006DF0">
        <w:rPr>
          <w:spacing w:val="-2"/>
          <w:kern w:val="22"/>
          <w:lang w:val="en-GB"/>
        </w:rPr>
        <w:t xml:space="preserve">steadily increasing. </w:t>
      </w:r>
      <w:r w:rsidR="00761F3F" w:rsidRPr="00006DF0">
        <w:rPr>
          <w:spacing w:val="-2"/>
          <w:kern w:val="22"/>
          <w:lang w:val="en-GB"/>
        </w:rPr>
        <w:t>I</w:t>
      </w:r>
      <w:r w:rsidRPr="00006DF0">
        <w:rPr>
          <w:spacing w:val="-2"/>
          <w:kern w:val="22"/>
          <w:lang w:val="en-GB"/>
        </w:rPr>
        <w:t xml:space="preserve">mportantly, </w:t>
      </w:r>
      <w:r w:rsidR="00761F3F" w:rsidRPr="00006DF0">
        <w:rPr>
          <w:spacing w:val="-2"/>
          <w:kern w:val="22"/>
          <w:lang w:val="en-GB"/>
        </w:rPr>
        <w:t xml:space="preserve">in most days </w:t>
      </w:r>
      <w:r w:rsidRPr="00006DF0">
        <w:rPr>
          <w:spacing w:val="-2"/>
          <w:kern w:val="22"/>
          <w:lang w:val="en-GB"/>
        </w:rPr>
        <w:t>in 2018, UH was at or above capacity, a trend shared by many Canadian hospitals</w:t>
      </w:r>
      <w:r w:rsidR="00761F3F" w:rsidRPr="00006DF0">
        <w:rPr>
          <w:spacing w:val="-2"/>
          <w:kern w:val="22"/>
          <w:lang w:val="en-GB"/>
        </w:rPr>
        <w:t>.</w:t>
      </w:r>
      <w:r w:rsidRPr="00006DF0">
        <w:rPr>
          <w:spacing w:val="-2"/>
          <w:kern w:val="22"/>
          <w:lang w:val="en-GB"/>
        </w:rPr>
        <w:t xml:space="preserve"> </w:t>
      </w:r>
      <w:proofErr w:type="spellStart"/>
      <w:r w:rsidRPr="00006DF0">
        <w:rPr>
          <w:spacing w:val="-2"/>
          <w:kern w:val="22"/>
          <w:lang w:val="en-GB"/>
        </w:rPr>
        <w:t>Hodreska</w:t>
      </w:r>
      <w:proofErr w:type="spellEnd"/>
      <w:r w:rsidRPr="00006DF0">
        <w:rPr>
          <w:spacing w:val="-2"/>
          <w:kern w:val="22"/>
          <w:lang w:val="en-GB"/>
        </w:rPr>
        <w:t xml:space="preserve"> </w:t>
      </w:r>
      <w:r w:rsidR="00761F3F" w:rsidRPr="00006DF0">
        <w:rPr>
          <w:spacing w:val="-2"/>
          <w:kern w:val="22"/>
          <w:lang w:val="en-GB"/>
        </w:rPr>
        <w:t xml:space="preserve">closely </w:t>
      </w:r>
      <w:r w:rsidRPr="00006DF0">
        <w:rPr>
          <w:spacing w:val="-2"/>
          <w:kern w:val="22"/>
          <w:lang w:val="en-GB"/>
        </w:rPr>
        <w:t xml:space="preserve">monitored </w:t>
      </w:r>
      <w:r w:rsidR="00761F3F" w:rsidRPr="00006DF0">
        <w:rPr>
          <w:spacing w:val="-2"/>
          <w:kern w:val="22"/>
          <w:lang w:val="en-GB"/>
        </w:rPr>
        <w:t xml:space="preserve">UH’s </w:t>
      </w:r>
      <w:r w:rsidRPr="00006DF0">
        <w:rPr>
          <w:spacing w:val="-2"/>
          <w:kern w:val="22"/>
          <w:lang w:val="en-GB"/>
        </w:rPr>
        <w:t xml:space="preserve">occupancy </w:t>
      </w:r>
      <w:r w:rsidR="00761F3F" w:rsidRPr="00006DF0">
        <w:rPr>
          <w:spacing w:val="-2"/>
          <w:kern w:val="22"/>
          <w:lang w:val="en-GB"/>
        </w:rPr>
        <w:t>because</w:t>
      </w:r>
      <w:r w:rsidR="00C2156A" w:rsidRPr="00006DF0">
        <w:rPr>
          <w:spacing w:val="-2"/>
          <w:kern w:val="22"/>
          <w:lang w:val="en-GB"/>
        </w:rPr>
        <w:t>,</w:t>
      </w:r>
      <w:r w:rsidR="00761F3F" w:rsidRPr="00006DF0">
        <w:rPr>
          <w:spacing w:val="-2"/>
          <w:kern w:val="22"/>
          <w:lang w:val="en-GB"/>
        </w:rPr>
        <w:t xml:space="preserve"> </w:t>
      </w:r>
      <w:r w:rsidR="009A2316" w:rsidRPr="00006DF0">
        <w:rPr>
          <w:spacing w:val="-2"/>
          <w:kern w:val="22"/>
          <w:lang w:val="en-GB"/>
        </w:rPr>
        <w:t xml:space="preserve">when the hospital </w:t>
      </w:r>
      <w:r w:rsidRPr="00006DF0">
        <w:rPr>
          <w:spacing w:val="-2"/>
          <w:kern w:val="22"/>
          <w:lang w:val="en-GB"/>
        </w:rPr>
        <w:t xml:space="preserve">reached its full capacity, she </w:t>
      </w:r>
      <w:r w:rsidR="00761F3F" w:rsidRPr="00006DF0">
        <w:rPr>
          <w:spacing w:val="-2"/>
          <w:kern w:val="22"/>
          <w:lang w:val="en-GB"/>
        </w:rPr>
        <w:t>need</w:t>
      </w:r>
      <w:r w:rsidR="009A2316" w:rsidRPr="00006DF0">
        <w:rPr>
          <w:spacing w:val="-2"/>
          <w:kern w:val="22"/>
          <w:lang w:val="en-GB"/>
        </w:rPr>
        <w:t>ed</w:t>
      </w:r>
      <w:r w:rsidR="00761F3F" w:rsidRPr="00006DF0">
        <w:rPr>
          <w:spacing w:val="-2"/>
          <w:kern w:val="22"/>
          <w:lang w:val="en-GB"/>
        </w:rPr>
        <w:t xml:space="preserve"> to </w:t>
      </w:r>
      <w:r w:rsidRPr="00006DF0">
        <w:rPr>
          <w:spacing w:val="-2"/>
          <w:kern w:val="22"/>
          <w:lang w:val="en-GB"/>
        </w:rPr>
        <w:t>trigger the use of surge beds to tempora</w:t>
      </w:r>
      <w:r w:rsidR="00C2156A" w:rsidRPr="00006DF0">
        <w:rPr>
          <w:spacing w:val="-2"/>
          <w:kern w:val="22"/>
          <w:lang w:val="en-GB"/>
        </w:rPr>
        <w:t>ri</w:t>
      </w:r>
      <w:r w:rsidRPr="00006DF0">
        <w:rPr>
          <w:spacing w:val="-2"/>
          <w:kern w:val="22"/>
          <w:lang w:val="en-GB"/>
        </w:rPr>
        <w:t xml:space="preserve">ly accommodate </w:t>
      </w:r>
      <w:r w:rsidR="00761F3F" w:rsidRPr="00006DF0">
        <w:rPr>
          <w:spacing w:val="-2"/>
          <w:kern w:val="22"/>
          <w:lang w:val="en-GB"/>
        </w:rPr>
        <w:t xml:space="preserve">the </w:t>
      </w:r>
      <w:r w:rsidRPr="00006DF0">
        <w:rPr>
          <w:spacing w:val="-2"/>
          <w:kern w:val="22"/>
          <w:lang w:val="en-GB"/>
        </w:rPr>
        <w:t xml:space="preserve">excess demand. This practice was not clinically ideal, and the media </w:t>
      </w:r>
      <w:r w:rsidR="009A2316" w:rsidRPr="00006DF0">
        <w:rPr>
          <w:spacing w:val="-2"/>
          <w:kern w:val="22"/>
          <w:lang w:val="en-GB"/>
        </w:rPr>
        <w:t xml:space="preserve">had begun </w:t>
      </w:r>
      <w:r w:rsidRPr="00006DF0">
        <w:rPr>
          <w:spacing w:val="-2"/>
          <w:kern w:val="22"/>
          <w:lang w:val="en-GB"/>
        </w:rPr>
        <w:t>to pay close attention, dubbing it “hallway medicine</w:t>
      </w:r>
      <w:r w:rsidR="00761F3F" w:rsidRPr="00006DF0">
        <w:rPr>
          <w:spacing w:val="-2"/>
          <w:kern w:val="22"/>
          <w:lang w:val="en-GB"/>
        </w:rPr>
        <w:t>.</w:t>
      </w:r>
      <w:r w:rsidRPr="00006DF0">
        <w:rPr>
          <w:spacing w:val="-2"/>
          <w:kern w:val="22"/>
          <w:lang w:val="en-GB"/>
        </w:rPr>
        <w:t>”</w:t>
      </w:r>
      <w:r w:rsidRPr="00006DF0">
        <w:rPr>
          <w:spacing w:val="-2"/>
          <w:kern w:val="22"/>
          <w:vertAlign w:val="superscript"/>
          <w:lang w:val="en-GB"/>
        </w:rPr>
        <w:footnoteReference w:id="1"/>
      </w:r>
      <w:r w:rsidRPr="00006DF0">
        <w:rPr>
          <w:spacing w:val="-2"/>
          <w:kern w:val="22"/>
          <w:lang w:val="en-GB"/>
        </w:rPr>
        <w:t xml:space="preserve"> </w:t>
      </w:r>
      <w:proofErr w:type="spellStart"/>
      <w:r w:rsidRPr="00006DF0">
        <w:rPr>
          <w:spacing w:val="-2"/>
          <w:kern w:val="22"/>
          <w:lang w:val="en-GB"/>
        </w:rPr>
        <w:t>Hodreska</w:t>
      </w:r>
      <w:proofErr w:type="spellEnd"/>
      <w:r w:rsidRPr="00006DF0">
        <w:rPr>
          <w:spacing w:val="-2"/>
          <w:kern w:val="22"/>
          <w:lang w:val="en-GB"/>
        </w:rPr>
        <w:t xml:space="preserve"> </w:t>
      </w:r>
      <w:r w:rsidR="00761F3F" w:rsidRPr="00006DF0">
        <w:rPr>
          <w:spacing w:val="-2"/>
          <w:kern w:val="22"/>
          <w:lang w:val="en-GB"/>
        </w:rPr>
        <w:t>k</w:t>
      </w:r>
      <w:r w:rsidRPr="00006DF0">
        <w:rPr>
          <w:spacing w:val="-2"/>
          <w:kern w:val="22"/>
          <w:lang w:val="en-GB"/>
        </w:rPr>
        <w:t xml:space="preserve">new she </w:t>
      </w:r>
      <w:r w:rsidR="00761F3F" w:rsidRPr="00006DF0">
        <w:rPr>
          <w:spacing w:val="-2"/>
          <w:kern w:val="22"/>
          <w:lang w:val="en-GB"/>
        </w:rPr>
        <w:t xml:space="preserve">needed </w:t>
      </w:r>
      <w:r w:rsidRPr="00006DF0">
        <w:rPr>
          <w:spacing w:val="-2"/>
          <w:kern w:val="22"/>
          <w:lang w:val="en-GB"/>
        </w:rPr>
        <w:t xml:space="preserve">to improve patient flow and provide the best patient care possible by avoiding </w:t>
      </w:r>
      <w:r w:rsidR="00C2156A" w:rsidRPr="00006DF0">
        <w:rPr>
          <w:spacing w:val="-2"/>
          <w:kern w:val="22"/>
          <w:lang w:val="en-GB"/>
        </w:rPr>
        <w:t xml:space="preserve">this </w:t>
      </w:r>
      <w:r w:rsidRPr="00006DF0">
        <w:rPr>
          <w:spacing w:val="-2"/>
          <w:kern w:val="22"/>
          <w:lang w:val="en-GB"/>
        </w:rPr>
        <w:t xml:space="preserve">practice, most notably for </w:t>
      </w:r>
      <w:r w:rsidR="00761F3F" w:rsidRPr="00006DF0">
        <w:rPr>
          <w:spacing w:val="-2"/>
          <w:kern w:val="22"/>
          <w:lang w:val="en-GB"/>
        </w:rPr>
        <w:t xml:space="preserve">the hospital’s </w:t>
      </w:r>
      <w:r w:rsidRPr="00006DF0">
        <w:rPr>
          <w:spacing w:val="-2"/>
          <w:kern w:val="22"/>
          <w:lang w:val="en-GB"/>
        </w:rPr>
        <w:t>intensive care patients.</w:t>
      </w:r>
    </w:p>
    <w:p w14:paraId="56C3E653" w14:textId="77777777" w:rsidR="007C1164" w:rsidRPr="00006DF0" w:rsidRDefault="007C1164" w:rsidP="007C1164">
      <w:pPr>
        <w:pStyle w:val="BodyTextMain"/>
        <w:rPr>
          <w:sz w:val="18"/>
          <w:szCs w:val="18"/>
          <w:lang w:val="en-GB"/>
        </w:rPr>
      </w:pPr>
    </w:p>
    <w:p w14:paraId="3467E3AE" w14:textId="18A76012" w:rsidR="007C1164" w:rsidRPr="00006DF0" w:rsidRDefault="007C1164" w:rsidP="007C1164">
      <w:pPr>
        <w:pStyle w:val="BodyTextMain"/>
        <w:rPr>
          <w:spacing w:val="-4"/>
          <w:kern w:val="22"/>
          <w:lang w:val="en-GB"/>
        </w:rPr>
      </w:pPr>
      <w:r w:rsidRPr="00006DF0">
        <w:rPr>
          <w:spacing w:val="-4"/>
          <w:kern w:val="22"/>
          <w:lang w:val="en-GB"/>
        </w:rPr>
        <w:t xml:space="preserve">Intensive care patient flow usually followed three levels of care. The first and highest level of care was intensive </w:t>
      </w:r>
      <w:proofErr w:type="gramStart"/>
      <w:r w:rsidRPr="00006DF0">
        <w:rPr>
          <w:spacing w:val="-4"/>
          <w:kern w:val="22"/>
          <w:lang w:val="en-GB"/>
        </w:rPr>
        <w:t>care</w:t>
      </w:r>
      <w:proofErr w:type="gramEnd"/>
      <w:r w:rsidRPr="00006DF0">
        <w:rPr>
          <w:spacing w:val="-4"/>
          <w:kern w:val="22"/>
          <w:lang w:val="en-GB"/>
        </w:rPr>
        <w:t>, or Level 3</w:t>
      </w:r>
      <w:r w:rsidR="00761F3F" w:rsidRPr="00006DF0">
        <w:rPr>
          <w:spacing w:val="-4"/>
          <w:kern w:val="22"/>
          <w:lang w:val="en-GB"/>
        </w:rPr>
        <w:t>,</w:t>
      </w:r>
      <w:r w:rsidRPr="00006DF0">
        <w:rPr>
          <w:spacing w:val="-4"/>
          <w:kern w:val="22"/>
          <w:lang w:val="en-GB"/>
        </w:rPr>
        <w:t xml:space="preserve"> </w:t>
      </w:r>
      <w:r w:rsidR="00761F3F" w:rsidRPr="00006DF0">
        <w:rPr>
          <w:spacing w:val="-4"/>
          <w:kern w:val="22"/>
          <w:lang w:val="en-GB"/>
        </w:rPr>
        <w:t xml:space="preserve">which </w:t>
      </w:r>
      <w:r w:rsidRPr="00006DF0">
        <w:rPr>
          <w:spacing w:val="-4"/>
          <w:kern w:val="22"/>
          <w:lang w:val="en-GB"/>
        </w:rPr>
        <w:t xml:space="preserve">was provided in </w:t>
      </w:r>
      <w:r w:rsidR="00761F3F" w:rsidRPr="00006DF0">
        <w:rPr>
          <w:spacing w:val="-4"/>
          <w:kern w:val="22"/>
          <w:lang w:val="en-GB"/>
        </w:rPr>
        <w:t>i</w:t>
      </w:r>
      <w:r w:rsidRPr="00006DF0">
        <w:rPr>
          <w:spacing w:val="-4"/>
          <w:kern w:val="22"/>
          <w:lang w:val="en-GB"/>
        </w:rPr>
        <w:t>ntensive care units (ICU</w:t>
      </w:r>
      <w:r w:rsidR="00761F3F" w:rsidRPr="00006DF0">
        <w:rPr>
          <w:spacing w:val="-4"/>
          <w:kern w:val="22"/>
          <w:lang w:val="en-GB"/>
        </w:rPr>
        <w:t>s</w:t>
      </w:r>
      <w:r w:rsidRPr="00006DF0">
        <w:rPr>
          <w:spacing w:val="-4"/>
          <w:kern w:val="22"/>
          <w:lang w:val="en-GB"/>
        </w:rPr>
        <w:t xml:space="preserve">). Patients in need for such care usually came from the </w:t>
      </w:r>
      <w:r w:rsidR="00C2156A" w:rsidRPr="00006DF0">
        <w:rPr>
          <w:spacing w:val="-4"/>
          <w:kern w:val="22"/>
          <w:lang w:val="en-GB"/>
        </w:rPr>
        <w:t>e</w:t>
      </w:r>
      <w:r w:rsidRPr="00006DF0">
        <w:rPr>
          <w:spacing w:val="-4"/>
          <w:kern w:val="22"/>
          <w:lang w:val="en-GB"/>
        </w:rPr>
        <w:t xml:space="preserve">mergency </w:t>
      </w:r>
      <w:r w:rsidR="00C2156A" w:rsidRPr="00006DF0">
        <w:rPr>
          <w:spacing w:val="-4"/>
          <w:kern w:val="22"/>
          <w:lang w:val="en-GB"/>
        </w:rPr>
        <w:t>d</w:t>
      </w:r>
      <w:r w:rsidRPr="00006DF0">
        <w:rPr>
          <w:spacing w:val="-4"/>
          <w:kern w:val="22"/>
          <w:lang w:val="en-GB"/>
        </w:rPr>
        <w:t xml:space="preserve">epartment (ED) and/or </w:t>
      </w:r>
      <w:r w:rsidR="00761F3F" w:rsidRPr="00006DF0">
        <w:rPr>
          <w:spacing w:val="-4"/>
          <w:kern w:val="22"/>
          <w:lang w:val="en-GB"/>
        </w:rPr>
        <w:t xml:space="preserve">the </w:t>
      </w:r>
      <w:r w:rsidR="00C2156A" w:rsidRPr="00006DF0">
        <w:rPr>
          <w:spacing w:val="-4"/>
          <w:kern w:val="22"/>
          <w:lang w:val="en-GB"/>
        </w:rPr>
        <w:t>o</w:t>
      </w:r>
      <w:r w:rsidRPr="00006DF0">
        <w:rPr>
          <w:spacing w:val="-4"/>
          <w:kern w:val="22"/>
          <w:lang w:val="en-GB"/>
        </w:rPr>
        <w:t xml:space="preserve">perating </w:t>
      </w:r>
      <w:r w:rsidR="00C2156A" w:rsidRPr="00006DF0">
        <w:rPr>
          <w:spacing w:val="-4"/>
          <w:kern w:val="22"/>
          <w:lang w:val="en-GB"/>
        </w:rPr>
        <w:t>r</w:t>
      </w:r>
      <w:r w:rsidRPr="00006DF0">
        <w:rPr>
          <w:spacing w:val="-4"/>
          <w:kern w:val="22"/>
          <w:lang w:val="en-GB"/>
        </w:rPr>
        <w:t xml:space="preserve">oom (OR). In </w:t>
      </w:r>
      <w:r w:rsidR="009A2316" w:rsidRPr="00006DF0">
        <w:rPr>
          <w:spacing w:val="-4"/>
          <w:kern w:val="22"/>
          <w:lang w:val="en-GB"/>
        </w:rPr>
        <w:t>the ICU</w:t>
      </w:r>
      <w:r w:rsidRPr="00006DF0">
        <w:rPr>
          <w:spacing w:val="-4"/>
          <w:kern w:val="22"/>
          <w:lang w:val="en-GB"/>
        </w:rPr>
        <w:t>, most patients needed one-on-one care from a specialized nurse, mechanical ventilation</w:t>
      </w:r>
      <w:r w:rsidR="00761F3F" w:rsidRPr="00006DF0">
        <w:rPr>
          <w:spacing w:val="-4"/>
          <w:kern w:val="22"/>
          <w:lang w:val="en-GB"/>
        </w:rPr>
        <w:t>,</w:t>
      </w:r>
      <w:r w:rsidRPr="00006DF0">
        <w:rPr>
          <w:spacing w:val="-4"/>
          <w:kern w:val="22"/>
          <w:lang w:val="en-GB"/>
        </w:rPr>
        <w:t xml:space="preserve"> and/or other organ support equipment. This level of care was often </w:t>
      </w:r>
      <w:r w:rsidR="00761F3F" w:rsidRPr="00006DF0">
        <w:rPr>
          <w:spacing w:val="-4"/>
          <w:kern w:val="22"/>
          <w:lang w:val="en-GB"/>
        </w:rPr>
        <w:t xml:space="preserve">the </w:t>
      </w:r>
      <w:r w:rsidRPr="00006DF0">
        <w:rPr>
          <w:spacing w:val="-4"/>
          <w:kern w:val="22"/>
          <w:lang w:val="en-GB"/>
        </w:rPr>
        <w:t xml:space="preserve">most intensive and </w:t>
      </w:r>
      <w:r w:rsidR="00761F3F" w:rsidRPr="00006DF0">
        <w:rPr>
          <w:spacing w:val="-4"/>
          <w:kern w:val="22"/>
          <w:lang w:val="en-GB"/>
        </w:rPr>
        <w:t xml:space="preserve">most </w:t>
      </w:r>
      <w:r w:rsidRPr="00006DF0">
        <w:rPr>
          <w:spacing w:val="-4"/>
          <w:kern w:val="22"/>
          <w:lang w:val="en-GB"/>
        </w:rPr>
        <w:t xml:space="preserve">expensive patient care a hospital could provide. </w:t>
      </w:r>
    </w:p>
    <w:p w14:paraId="109668C6" w14:textId="77777777" w:rsidR="007C1164" w:rsidRPr="00006DF0" w:rsidRDefault="007C1164" w:rsidP="007C1164">
      <w:pPr>
        <w:pStyle w:val="BodyTextMain"/>
        <w:rPr>
          <w:sz w:val="18"/>
          <w:szCs w:val="18"/>
          <w:lang w:val="en-GB"/>
        </w:rPr>
      </w:pPr>
    </w:p>
    <w:p w14:paraId="753E303E" w14:textId="681D4E68" w:rsidR="007C1164" w:rsidRDefault="009A2316" w:rsidP="007C1164">
      <w:pPr>
        <w:pStyle w:val="BodyTextMain"/>
        <w:rPr>
          <w:lang w:val="en-GB"/>
        </w:rPr>
      </w:pPr>
      <w:r>
        <w:rPr>
          <w:lang w:val="en-GB"/>
        </w:rPr>
        <w:t xml:space="preserve">At some point, </w:t>
      </w:r>
      <w:r w:rsidR="007C1164" w:rsidRPr="00D2098B">
        <w:rPr>
          <w:lang w:val="en-GB"/>
        </w:rPr>
        <w:t>patient</w:t>
      </w:r>
      <w:r w:rsidR="00761F3F">
        <w:rPr>
          <w:lang w:val="en-GB"/>
        </w:rPr>
        <w:t>s</w:t>
      </w:r>
      <w:r w:rsidR="007C1164" w:rsidRPr="00D2098B">
        <w:rPr>
          <w:lang w:val="en-GB"/>
        </w:rPr>
        <w:t xml:space="preserve"> no longer needed ICU care, </w:t>
      </w:r>
      <w:r>
        <w:rPr>
          <w:lang w:val="en-GB"/>
        </w:rPr>
        <w:t xml:space="preserve">either because they died or </w:t>
      </w:r>
      <w:r w:rsidR="00C2156A">
        <w:rPr>
          <w:lang w:val="en-GB"/>
        </w:rPr>
        <w:t xml:space="preserve">because </w:t>
      </w:r>
      <w:r>
        <w:rPr>
          <w:lang w:val="en-GB"/>
        </w:rPr>
        <w:t xml:space="preserve">they recovered sufficiently to be transferred </w:t>
      </w:r>
      <w:r w:rsidR="007C1164" w:rsidRPr="00D2098B">
        <w:rPr>
          <w:lang w:val="en-GB"/>
        </w:rPr>
        <w:t>to a step-down unit</w:t>
      </w:r>
      <w:r w:rsidR="00761F3F">
        <w:rPr>
          <w:lang w:val="en-GB"/>
        </w:rPr>
        <w:t>.</w:t>
      </w:r>
      <w:r w:rsidR="007C1164" w:rsidRPr="00D2098B">
        <w:rPr>
          <w:lang w:val="en-GB"/>
        </w:rPr>
        <w:t xml:space="preserve"> </w:t>
      </w:r>
      <w:r>
        <w:rPr>
          <w:lang w:val="en-GB"/>
        </w:rPr>
        <w:t>Intended for patients requiring the second-highest level of care, or</w:t>
      </w:r>
      <w:r w:rsidR="007C1164" w:rsidRPr="00D2098B">
        <w:rPr>
          <w:lang w:val="en-GB"/>
        </w:rPr>
        <w:t xml:space="preserve"> Level 2, a step-down unit usually </w:t>
      </w:r>
      <w:r w:rsidR="00761F3F">
        <w:rPr>
          <w:lang w:val="en-GB"/>
        </w:rPr>
        <w:t>assigned</w:t>
      </w:r>
      <w:r w:rsidR="007C1164" w:rsidRPr="00D2098B">
        <w:rPr>
          <w:lang w:val="en-GB"/>
        </w:rPr>
        <w:t xml:space="preserve"> one nurse for every two patients, </w:t>
      </w:r>
      <w:r w:rsidR="00761F3F">
        <w:rPr>
          <w:lang w:val="en-GB"/>
        </w:rPr>
        <w:t xml:space="preserve">and patients </w:t>
      </w:r>
      <w:r w:rsidR="007C1164" w:rsidRPr="00D2098B">
        <w:rPr>
          <w:lang w:val="en-GB"/>
        </w:rPr>
        <w:t xml:space="preserve">typically </w:t>
      </w:r>
      <w:r w:rsidR="00761F3F">
        <w:rPr>
          <w:lang w:val="en-GB"/>
        </w:rPr>
        <w:t xml:space="preserve">had </w:t>
      </w:r>
      <w:r w:rsidR="007C1164" w:rsidRPr="00D2098B">
        <w:rPr>
          <w:lang w:val="en-GB"/>
        </w:rPr>
        <w:t xml:space="preserve">no need for mechanical ventilation but still </w:t>
      </w:r>
      <w:r w:rsidR="00761F3F">
        <w:rPr>
          <w:lang w:val="en-GB"/>
        </w:rPr>
        <w:t xml:space="preserve">required </w:t>
      </w:r>
      <w:r w:rsidR="007C1164" w:rsidRPr="00D2098B">
        <w:rPr>
          <w:lang w:val="en-GB"/>
        </w:rPr>
        <w:t xml:space="preserve">some kind of organ support. Finally, beds </w:t>
      </w:r>
      <w:r>
        <w:rPr>
          <w:lang w:val="en-GB"/>
        </w:rPr>
        <w:t>for patients needin</w:t>
      </w:r>
      <w:r w:rsidR="00FE1362">
        <w:rPr>
          <w:lang w:val="en-GB"/>
        </w:rPr>
        <w:t>g the lowest level of care, or L</w:t>
      </w:r>
      <w:r>
        <w:rPr>
          <w:lang w:val="en-GB"/>
        </w:rPr>
        <w:t xml:space="preserve">evel 1, </w:t>
      </w:r>
      <w:r w:rsidR="007C1164" w:rsidRPr="00D2098B">
        <w:rPr>
          <w:lang w:val="en-GB"/>
        </w:rPr>
        <w:t xml:space="preserve">were the standard ward beds, where </w:t>
      </w:r>
      <w:r w:rsidR="00761F3F">
        <w:rPr>
          <w:lang w:val="en-GB"/>
        </w:rPr>
        <w:t>patients had</w:t>
      </w:r>
      <w:r w:rsidR="007C1164" w:rsidRPr="00D2098B">
        <w:rPr>
          <w:lang w:val="en-GB"/>
        </w:rPr>
        <w:t xml:space="preserve"> less need for monitoring, </w:t>
      </w:r>
      <w:r w:rsidR="00761F3F">
        <w:rPr>
          <w:lang w:val="en-GB"/>
        </w:rPr>
        <w:t xml:space="preserve">and </w:t>
      </w:r>
      <w:r w:rsidR="007C1164" w:rsidRPr="00D2098B">
        <w:rPr>
          <w:lang w:val="en-GB"/>
        </w:rPr>
        <w:t xml:space="preserve">one nurse </w:t>
      </w:r>
      <w:r w:rsidR="00761F3F">
        <w:rPr>
          <w:lang w:val="en-GB"/>
        </w:rPr>
        <w:t xml:space="preserve">was assigned </w:t>
      </w:r>
      <w:r w:rsidR="007C1164" w:rsidRPr="00D2098B">
        <w:rPr>
          <w:lang w:val="en-GB"/>
        </w:rPr>
        <w:t>for every four or five patients</w:t>
      </w:r>
      <w:r w:rsidR="00761F3F">
        <w:rPr>
          <w:lang w:val="en-GB"/>
        </w:rPr>
        <w:t>,</w:t>
      </w:r>
      <w:r w:rsidR="007C1164" w:rsidRPr="00D2098B">
        <w:rPr>
          <w:lang w:val="en-GB"/>
        </w:rPr>
        <w:t xml:space="preserve"> </w:t>
      </w:r>
      <w:r w:rsidR="00761F3F">
        <w:rPr>
          <w:lang w:val="en-GB"/>
        </w:rPr>
        <w:t>who required</w:t>
      </w:r>
      <w:r w:rsidR="00761F3F" w:rsidRPr="00D2098B">
        <w:rPr>
          <w:lang w:val="en-GB"/>
        </w:rPr>
        <w:t xml:space="preserve"> minim</w:t>
      </w:r>
      <w:r w:rsidR="00761F3F">
        <w:rPr>
          <w:lang w:val="en-GB"/>
        </w:rPr>
        <w:t>al</w:t>
      </w:r>
      <w:r w:rsidR="00761F3F" w:rsidRPr="00D2098B">
        <w:rPr>
          <w:lang w:val="en-GB"/>
        </w:rPr>
        <w:t xml:space="preserve"> </w:t>
      </w:r>
      <w:r w:rsidR="007C1164" w:rsidRPr="00D2098B">
        <w:rPr>
          <w:lang w:val="en-GB"/>
        </w:rPr>
        <w:t xml:space="preserve">organ support. As such, patients’ health progression was expected to follow such care levels, starting at the ICU (Level 3) and finishing </w:t>
      </w:r>
      <w:r w:rsidR="00761F3F">
        <w:rPr>
          <w:lang w:val="en-GB"/>
        </w:rPr>
        <w:t>in</w:t>
      </w:r>
      <w:r w:rsidR="00761F3F" w:rsidRPr="00D2098B">
        <w:rPr>
          <w:lang w:val="en-GB"/>
        </w:rPr>
        <w:t xml:space="preserve"> </w:t>
      </w:r>
      <w:r w:rsidR="00761F3F">
        <w:rPr>
          <w:lang w:val="en-GB"/>
        </w:rPr>
        <w:t>a</w:t>
      </w:r>
      <w:r w:rsidR="00761F3F" w:rsidRPr="00D2098B">
        <w:rPr>
          <w:lang w:val="en-GB"/>
        </w:rPr>
        <w:t xml:space="preserve"> </w:t>
      </w:r>
      <w:r w:rsidR="00761F3F">
        <w:rPr>
          <w:lang w:val="en-GB"/>
        </w:rPr>
        <w:t>standard patient w</w:t>
      </w:r>
      <w:r w:rsidR="007C1164" w:rsidRPr="00D2098B">
        <w:rPr>
          <w:lang w:val="en-GB"/>
        </w:rPr>
        <w:t>ard (Level 1)</w:t>
      </w:r>
      <w:r w:rsidR="00C2156A">
        <w:rPr>
          <w:lang w:val="en-GB"/>
        </w:rPr>
        <w:t>,</w:t>
      </w:r>
      <w:r w:rsidR="007C1164" w:rsidRPr="00D2098B">
        <w:rPr>
          <w:lang w:val="en-GB"/>
        </w:rPr>
        <w:t xml:space="preserve"> from where the patients </w:t>
      </w:r>
      <w:r w:rsidR="00761F3F">
        <w:rPr>
          <w:lang w:val="en-GB"/>
        </w:rPr>
        <w:t>were discharged to return</w:t>
      </w:r>
      <w:r w:rsidR="00761F3F" w:rsidRPr="00D2098B">
        <w:rPr>
          <w:lang w:val="en-GB"/>
        </w:rPr>
        <w:t xml:space="preserve"> </w:t>
      </w:r>
      <w:r w:rsidR="007C1164" w:rsidRPr="00D2098B">
        <w:rPr>
          <w:lang w:val="en-GB"/>
        </w:rPr>
        <w:t>home.</w:t>
      </w:r>
    </w:p>
    <w:p w14:paraId="0F1238A3" w14:textId="7D77A7BC" w:rsidR="007C1164" w:rsidRPr="00D2098B" w:rsidRDefault="00006DF0" w:rsidP="00006DF0">
      <w:pPr>
        <w:pStyle w:val="Casehead1"/>
        <w:keepNext/>
        <w:rPr>
          <w:lang w:val="en-GB"/>
        </w:rPr>
      </w:pPr>
      <w:r>
        <w:rPr>
          <w:lang w:val="en-GB"/>
        </w:rPr>
        <w:lastRenderedPageBreak/>
        <w:t>uh’s</w:t>
      </w:r>
      <w:r w:rsidR="007C1164" w:rsidRPr="00D2098B">
        <w:rPr>
          <w:lang w:val="en-GB"/>
        </w:rPr>
        <w:t xml:space="preserve"> ICU PATIENT FLOW</w:t>
      </w:r>
    </w:p>
    <w:p w14:paraId="49137804" w14:textId="77777777" w:rsidR="007C1164" w:rsidRPr="00D2098B" w:rsidRDefault="007C1164" w:rsidP="00006DF0">
      <w:pPr>
        <w:pStyle w:val="BodyTextMain"/>
        <w:keepNext/>
        <w:rPr>
          <w:lang w:val="en-GB"/>
        </w:rPr>
      </w:pPr>
    </w:p>
    <w:p w14:paraId="0AF01124" w14:textId="08BA3017" w:rsidR="007C1164" w:rsidRPr="00D2098B" w:rsidRDefault="00761F3F" w:rsidP="007C1164">
      <w:pPr>
        <w:pStyle w:val="BodyTextMain"/>
        <w:rPr>
          <w:lang w:val="en-GB"/>
        </w:rPr>
      </w:pPr>
      <w:r>
        <w:rPr>
          <w:lang w:val="en-GB"/>
        </w:rPr>
        <w:t>UH’s</w:t>
      </w:r>
      <w:r w:rsidRPr="00D2098B">
        <w:rPr>
          <w:lang w:val="en-GB"/>
        </w:rPr>
        <w:t xml:space="preserve"> </w:t>
      </w:r>
      <w:r w:rsidR="007C1164" w:rsidRPr="00D2098B">
        <w:rPr>
          <w:lang w:val="en-GB"/>
        </w:rPr>
        <w:t xml:space="preserve">main intensive care patient flow came from the </w:t>
      </w:r>
      <w:r w:rsidR="00C2156A">
        <w:rPr>
          <w:lang w:val="en-GB"/>
        </w:rPr>
        <w:t>m</w:t>
      </w:r>
      <w:r w:rsidR="00C2156A" w:rsidRPr="00D2098B">
        <w:rPr>
          <w:lang w:val="en-GB"/>
        </w:rPr>
        <w:t xml:space="preserve">edical </w:t>
      </w:r>
      <w:r w:rsidR="00C2156A">
        <w:rPr>
          <w:lang w:val="en-GB"/>
        </w:rPr>
        <w:t>s</w:t>
      </w:r>
      <w:r w:rsidR="00C2156A" w:rsidRPr="00D2098B">
        <w:rPr>
          <w:lang w:val="en-GB"/>
        </w:rPr>
        <w:t xml:space="preserve">urgical </w:t>
      </w:r>
      <w:r w:rsidR="00C2156A">
        <w:rPr>
          <w:lang w:val="en-GB"/>
        </w:rPr>
        <w:t>i</w:t>
      </w:r>
      <w:r w:rsidR="00C2156A" w:rsidRPr="00D2098B">
        <w:rPr>
          <w:lang w:val="en-GB"/>
        </w:rPr>
        <w:t xml:space="preserve">ntensive </w:t>
      </w:r>
      <w:r w:rsidR="00C2156A">
        <w:rPr>
          <w:lang w:val="en-GB"/>
        </w:rPr>
        <w:t>c</w:t>
      </w:r>
      <w:r w:rsidR="00C2156A" w:rsidRPr="00D2098B">
        <w:rPr>
          <w:lang w:val="en-GB"/>
        </w:rPr>
        <w:t xml:space="preserve">are </w:t>
      </w:r>
      <w:r w:rsidR="00C2156A">
        <w:rPr>
          <w:lang w:val="en-GB"/>
        </w:rPr>
        <w:t>u</w:t>
      </w:r>
      <w:r w:rsidR="00C2156A" w:rsidRPr="00D2098B">
        <w:rPr>
          <w:lang w:val="en-GB"/>
        </w:rPr>
        <w:t xml:space="preserve">nit </w:t>
      </w:r>
      <w:r w:rsidR="007C1164" w:rsidRPr="00D2098B">
        <w:rPr>
          <w:lang w:val="en-GB"/>
        </w:rPr>
        <w:t>(MSICU).</w:t>
      </w:r>
      <w:r w:rsidR="00D2098B" w:rsidRPr="00D2098B">
        <w:rPr>
          <w:lang w:val="en-GB"/>
        </w:rPr>
        <w:t xml:space="preserve"> </w:t>
      </w:r>
      <w:r w:rsidR="007C1164" w:rsidRPr="00D2098B">
        <w:rPr>
          <w:lang w:val="en-GB"/>
        </w:rPr>
        <w:t xml:space="preserve">The MSICU was a 25-bed unit that received patients in need of the highest level of care possible, both from </w:t>
      </w:r>
      <w:r>
        <w:rPr>
          <w:lang w:val="en-GB"/>
        </w:rPr>
        <w:t xml:space="preserve">the </w:t>
      </w:r>
      <w:r w:rsidR="00C2156A" w:rsidRPr="00D2098B">
        <w:rPr>
          <w:lang w:val="en-GB"/>
        </w:rPr>
        <w:t>medic</w:t>
      </w:r>
      <w:r w:rsidR="00C2156A">
        <w:rPr>
          <w:lang w:val="en-GB"/>
        </w:rPr>
        <w:t>al</w:t>
      </w:r>
      <w:r w:rsidR="00C2156A" w:rsidRPr="00D2098B">
        <w:rPr>
          <w:lang w:val="en-GB"/>
        </w:rPr>
        <w:t xml:space="preserve"> </w:t>
      </w:r>
      <w:r>
        <w:rPr>
          <w:lang w:val="en-GB"/>
        </w:rPr>
        <w:t xml:space="preserve">ward </w:t>
      </w:r>
      <w:r w:rsidR="007C1164" w:rsidRPr="00D2098B">
        <w:rPr>
          <w:lang w:val="en-GB"/>
        </w:rPr>
        <w:t>and from surgery.</w:t>
      </w:r>
    </w:p>
    <w:p w14:paraId="36CE43D5" w14:textId="77777777" w:rsidR="007C1164" w:rsidRPr="00D2098B" w:rsidRDefault="007C1164" w:rsidP="007C1164">
      <w:pPr>
        <w:pStyle w:val="BodyTextMain"/>
        <w:rPr>
          <w:lang w:val="en-GB"/>
        </w:rPr>
      </w:pPr>
    </w:p>
    <w:p w14:paraId="220D0D3C" w14:textId="5263BCCB" w:rsidR="007C1164" w:rsidRPr="00D2098B" w:rsidRDefault="00761F3F" w:rsidP="007C1164">
      <w:pPr>
        <w:pStyle w:val="BodyTextMain"/>
        <w:rPr>
          <w:lang w:val="en-GB"/>
        </w:rPr>
      </w:pPr>
      <w:r>
        <w:rPr>
          <w:lang w:val="en-GB"/>
        </w:rPr>
        <w:t xml:space="preserve">Some </w:t>
      </w:r>
      <w:r w:rsidR="007C1164" w:rsidRPr="00D2098B">
        <w:rPr>
          <w:lang w:val="en-GB"/>
        </w:rPr>
        <w:t xml:space="preserve">MSICU patients </w:t>
      </w:r>
      <w:r>
        <w:rPr>
          <w:lang w:val="en-GB"/>
        </w:rPr>
        <w:t xml:space="preserve">died, and those who recovered </w:t>
      </w:r>
      <w:r w:rsidR="007C1164" w:rsidRPr="00D2098B">
        <w:rPr>
          <w:lang w:val="en-GB"/>
        </w:rPr>
        <w:t xml:space="preserve">were </w:t>
      </w:r>
      <w:r>
        <w:rPr>
          <w:lang w:val="en-GB"/>
        </w:rPr>
        <w:t xml:space="preserve">transferred </w:t>
      </w:r>
      <w:r w:rsidR="00FE1362">
        <w:rPr>
          <w:lang w:val="en-GB"/>
        </w:rPr>
        <w:t xml:space="preserve">either </w:t>
      </w:r>
      <w:r>
        <w:rPr>
          <w:lang w:val="en-GB"/>
        </w:rPr>
        <w:t xml:space="preserve">to </w:t>
      </w:r>
      <w:r w:rsidR="007C1164" w:rsidRPr="00D2098B">
        <w:rPr>
          <w:lang w:val="en-GB"/>
        </w:rPr>
        <w:t xml:space="preserve">the </w:t>
      </w:r>
      <w:r w:rsidR="00C2156A">
        <w:rPr>
          <w:lang w:val="en-GB"/>
        </w:rPr>
        <w:t>g</w:t>
      </w:r>
      <w:r w:rsidR="007C1164" w:rsidRPr="00D2098B">
        <w:rPr>
          <w:lang w:val="en-GB"/>
        </w:rPr>
        <w:t xml:space="preserve">eneral </w:t>
      </w:r>
      <w:r w:rsidR="00C2156A">
        <w:rPr>
          <w:lang w:val="en-GB"/>
        </w:rPr>
        <w:t>m</w:t>
      </w:r>
      <w:r w:rsidR="007C1164" w:rsidRPr="00D2098B">
        <w:rPr>
          <w:lang w:val="en-GB"/>
        </w:rPr>
        <w:t>edicine (GM) ward</w:t>
      </w:r>
      <w:r>
        <w:rPr>
          <w:lang w:val="en-GB"/>
        </w:rPr>
        <w:t>,</w:t>
      </w:r>
      <w:r w:rsidR="007C1164" w:rsidRPr="00D2098B">
        <w:rPr>
          <w:lang w:val="en-GB"/>
        </w:rPr>
        <w:t xml:space="preserve"> </w:t>
      </w:r>
      <w:r>
        <w:rPr>
          <w:lang w:val="en-GB"/>
        </w:rPr>
        <w:t>which had five</w:t>
      </w:r>
      <w:r w:rsidRPr="00D2098B">
        <w:rPr>
          <w:lang w:val="en-GB"/>
        </w:rPr>
        <w:t xml:space="preserve"> </w:t>
      </w:r>
      <w:r w:rsidR="007C1164" w:rsidRPr="00D2098B">
        <w:rPr>
          <w:lang w:val="en-GB"/>
        </w:rPr>
        <w:t>dedicated beds for MSICU patients</w:t>
      </w:r>
      <w:r>
        <w:rPr>
          <w:lang w:val="en-GB"/>
        </w:rPr>
        <w:t>,</w:t>
      </w:r>
      <w:r w:rsidR="007C1164" w:rsidRPr="00D2098B">
        <w:rPr>
          <w:lang w:val="en-GB"/>
        </w:rPr>
        <w:t xml:space="preserve"> </w:t>
      </w:r>
      <w:r>
        <w:rPr>
          <w:lang w:val="en-GB"/>
        </w:rPr>
        <w:t>or</w:t>
      </w:r>
      <w:r w:rsidRPr="00D2098B">
        <w:rPr>
          <w:lang w:val="en-GB"/>
        </w:rPr>
        <w:t xml:space="preserve"> </w:t>
      </w:r>
      <w:r w:rsidR="007C1164" w:rsidRPr="00D2098B">
        <w:rPr>
          <w:lang w:val="en-GB"/>
        </w:rPr>
        <w:t>to other specialized wards (</w:t>
      </w:r>
      <w:r>
        <w:rPr>
          <w:lang w:val="en-GB"/>
        </w:rPr>
        <w:t xml:space="preserve">see </w:t>
      </w:r>
      <w:r w:rsidR="007C1164" w:rsidRPr="00D2098B">
        <w:rPr>
          <w:lang w:val="en-GB"/>
        </w:rPr>
        <w:t xml:space="preserve">Exhibit 1). However, it was becoming </w:t>
      </w:r>
      <w:r>
        <w:rPr>
          <w:lang w:val="en-GB"/>
        </w:rPr>
        <w:t xml:space="preserve">more </w:t>
      </w:r>
      <w:r w:rsidR="007C1164" w:rsidRPr="00D2098B">
        <w:rPr>
          <w:lang w:val="en-GB"/>
        </w:rPr>
        <w:t xml:space="preserve">common </w:t>
      </w:r>
      <w:r w:rsidR="00C2156A">
        <w:rPr>
          <w:lang w:val="en-GB"/>
        </w:rPr>
        <w:t>for</w:t>
      </w:r>
      <w:r w:rsidR="00C2156A" w:rsidRPr="00D2098B">
        <w:rPr>
          <w:lang w:val="en-GB"/>
        </w:rPr>
        <w:t xml:space="preserve"> </w:t>
      </w:r>
      <w:r w:rsidR="007C1164" w:rsidRPr="00D2098B">
        <w:rPr>
          <w:lang w:val="en-GB"/>
        </w:rPr>
        <w:t xml:space="preserve">the MSICU </w:t>
      </w:r>
      <w:r w:rsidR="00C2156A">
        <w:rPr>
          <w:lang w:val="en-GB"/>
        </w:rPr>
        <w:t xml:space="preserve">to </w:t>
      </w:r>
      <w:r>
        <w:rPr>
          <w:lang w:val="en-GB"/>
        </w:rPr>
        <w:t>attempt to transfer</w:t>
      </w:r>
      <w:r w:rsidR="007C1164" w:rsidRPr="00D2098B">
        <w:rPr>
          <w:lang w:val="en-GB"/>
        </w:rPr>
        <w:t xml:space="preserve"> patients to the GM </w:t>
      </w:r>
      <w:r>
        <w:rPr>
          <w:lang w:val="en-GB"/>
        </w:rPr>
        <w:t>ward</w:t>
      </w:r>
      <w:r w:rsidR="00C2156A">
        <w:rPr>
          <w:lang w:val="en-GB"/>
        </w:rPr>
        <w:t>,</w:t>
      </w:r>
      <w:r>
        <w:rPr>
          <w:lang w:val="en-GB"/>
        </w:rPr>
        <w:t xml:space="preserve"> </w:t>
      </w:r>
      <w:r w:rsidR="00C2156A">
        <w:rPr>
          <w:lang w:val="en-GB"/>
        </w:rPr>
        <w:t>which</w:t>
      </w:r>
      <w:r w:rsidR="007C1164" w:rsidRPr="00D2098B">
        <w:rPr>
          <w:lang w:val="en-GB"/>
        </w:rPr>
        <w:t xml:space="preserve"> was </w:t>
      </w:r>
      <w:r w:rsidR="00C2156A">
        <w:rPr>
          <w:lang w:val="en-GB"/>
        </w:rPr>
        <w:t xml:space="preserve">often </w:t>
      </w:r>
      <w:r w:rsidR="007C1164" w:rsidRPr="00D2098B">
        <w:rPr>
          <w:lang w:val="en-GB"/>
        </w:rPr>
        <w:t xml:space="preserve">full. These patients had no choice but to </w:t>
      </w:r>
      <w:r>
        <w:rPr>
          <w:lang w:val="en-GB"/>
        </w:rPr>
        <w:t>remain</w:t>
      </w:r>
      <w:r w:rsidRPr="00D2098B">
        <w:rPr>
          <w:lang w:val="en-GB"/>
        </w:rPr>
        <w:t xml:space="preserve"> </w:t>
      </w:r>
      <w:r w:rsidR="007C1164" w:rsidRPr="00D2098B">
        <w:rPr>
          <w:lang w:val="en-GB"/>
        </w:rPr>
        <w:t xml:space="preserve">in the MSICU, </w:t>
      </w:r>
      <w:r>
        <w:rPr>
          <w:lang w:val="en-GB"/>
        </w:rPr>
        <w:t xml:space="preserve">which </w:t>
      </w:r>
      <w:r w:rsidR="007C1164" w:rsidRPr="00D2098B">
        <w:rPr>
          <w:lang w:val="en-GB"/>
        </w:rPr>
        <w:t xml:space="preserve">artificially </w:t>
      </w:r>
      <w:r w:rsidRPr="00D2098B">
        <w:rPr>
          <w:lang w:val="en-GB"/>
        </w:rPr>
        <w:t>increas</w:t>
      </w:r>
      <w:r>
        <w:rPr>
          <w:lang w:val="en-GB"/>
        </w:rPr>
        <w:t>ed both the MSICU’s</w:t>
      </w:r>
      <w:r w:rsidRPr="00D2098B">
        <w:rPr>
          <w:lang w:val="en-GB"/>
        </w:rPr>
        <w:t xml:space="preserve"> </w:t>
      </w:r>
      <w:r w:rsidR="007C1164" w:rsidRPr="00D2098B">
        <w:rPr>
          <w:lang w:val="en-GB"/>
        </w:rPr>
        <w:t xml:space="preserve">patient length-of-stay (LOS) and </w:t>
      </w:r>
      <w:r>
        <w:rPr>
          <w:lang w:val="en-GB"/>
        </w:rPr>
        <w:t xml:space="preserve">the unit’s patient </w:t>
      </w:r>
      <w:r w:rsidR="007C1164" w:rsidRPr="00D2098B">
        <w:rPr>
          <w:lang w:val="en-GB"/>
        </w:rPr>
        <w:t xml:space="preserve">costs. </w:t>
      </w:r>
    </w:p>
    <w:p w14:paraId="69C17BE1" w14:textId="77777777" w:rsidR="007C1164" w:rsidRPr="00D2098B" w:rsidRDefault="007C1164" w:rsidP="007C1164">
      <w:pPr>
        <w:pStyle w:val="BodyTextMain"/>
        <w:rPr>
          <w:lang w:val="en-GB"/>
        </w:rPr>
      </w:pPr>
    </w:p>
    <w:p w14:paraId="3EBA52B6" w14:textId="56E5C90C" w:rsidR="007C1164" w:rsidRPr="00B1165F" w:rsidRDefault="007C1164" w:rsidP="007C1164">
      <w:pPr>
        <w:pStyle w:val="BodyTextMain"/>
        <w:rPr>
          <w:spacing w:val="-2"/>
          <w:kern w:val="22"/>
          <w:lang w:val="en-GB"/>
        </w:rPr>
      </w:pPr>
      <w:r w:rsidRPr="00B1165F">
        <w:rPr>
          <w:spacing w:val="-2"/>
          <w:kern w:val="22"/>
          <w:lang w:val="en-GB"/>
        </w:rPr>
        <w:t xml:space="preserve">This situation had a ripple effect throughout the hospital. </w:t>
      </w:r>
      <w:r w:rsidR="00761F3F" w:rsidRPr="00B1165F">
        <w:rPr>
          <w:spacing w:val="-2"/>
          <w:kern w:val="22"/>
          <w:lang w:val="en-GB"/>
        </w:rPr>
        <w:t>For example, t</w:t>
      </w:r>
      <w:r w:rsidRPr="00B1165F">
        <w:rPr>
          <w:spacing w:val="-2"/>
          <w:kern w:val="22"/>
          <w:lang w:val="en-GB"/>
        </w:rPr>
        <w:t>he MSICU itself might become full</w:t>
      </w:r>
      <w:r w:rsidR="00761F3F" w:rsidRPr="00B1165F">
        <w:rPr>
          <w:spacing w:val="-2"/>
          <w:kern w:val="22"/>
          <w:lang w:val="en-GB"/>
        </w:rPr>
        <w:t>,</w:t>
      </w:r>
      <w:r w:rsidRPr="00B1165F">
        <w:rPr>
          <w:spacing w:val="-2"/>
          <w:kern w:val="22"/>
          <w:lang w:val="en-GB"/>
        </w:rPr>
        <w:t xml:space="preserve"> </w:t>
      </w:r>
      <w:r w:rsidR="00761F3F" w:rsidRPr="00B1165F">
        <w:rPr>
          <w:spacing w:val="-2"/>
          <w:kern w:val="22"/>
          <w:lang w:val="en-GB"/>
        </w:rPr>
        <w:t>w</w:t>
      </w:r>
      <w:r w:rsidRPr="00B1165F">
        <w:rPr>
          <w:spacing w:val="-2"/>
          <w:kern w:val="22"/>
          <w:lang w:val="en-GB"/>
        </w:rPr>
        <w:t xml:space="preserve">hich in turn prevented upstream units such as the OR and the ER </w:t>
      </w:r>
      <w:r w:rsidR="00761F3F" w:rsidRPr="00B1165F">
        <w:rPr>
          <w:spacing w:val="-2"/>
          <w:kern w:val="22"/>
          <w:lang w:val="en-GB"/>
        </w:rPr>
        <w:t xml:space="preserve">from </w:t>
      </w:r>
      <w:r w:rsidRPr="00B1165F">
        <w:rPr>
          <w:spacing w:val="-2"/>
          <w:kern w:val="22"/>
          <w:lang w:val="en-GB"/>
        </w:rPr>
        <w:t>send</w:t>
      </w:r>
      <w:r w:rsidR="00761F3F" w:rsidRPr="00B1165F">
        <w:rPr>
          <w:spacing w:val="-2"/>
          <w:kern w:val="22"/>
          <w:lang w:val="en-GB"/>
        </w:rPr>
        <w:t>ing</w:t>
      </w:r>
      <w:r w:rsidRPr="00B1165F">
        <w:rPr>
          <w:spacing w:val="-2"/>
          <w:kern w:val="22"/>
          <w:lang w:val="en-GB"/>
        </w:rPr>
        <w:t xml:space="preserve"> patients in </w:t>
      </w:r>
      <w:r w:rsidR="00761F3F" w:rsidRPr="00B1165F">
        <w:rPr>
          <w:spacing w:val="-2"/>
          <w:kern w:val="22"/>
          <w:lang w:val="en-GB"/>
        </w:rPr>
        <w:t xml:space="preserve">urgent </w:t>
      </w:r>
      <w:r w:rsidRPr="00B1165F">
        <w:rPr>
          <w:spacing w:val="-2"/>
          <w:kern w:val="22"/>
          <w:lang w:val="en-GB"/>
        </w:rPr>
        <w:t xml:space="preserve">need of MSICU care. </w:t>
      </w:r>
      <w:r w:rsidR="00761F3F" w:rsidRPr="00B1165F">
        <w:rPr>
          <w:spacing w:val="-2"/>
          <w:kern w:val="22"/>
          <w:lang w:val="en-GB"/>
        </w:rPr>
        <w:t>As a result</w:t>
      </w:r>
      <w:r w:rsidRPr="00B1165F">
        <w:rPr>
          <w:spacing w:val="-2"/>
          <w:kern w:val="22"/>
          <w:lang w:val="en-GB"/>
        </w:rPr>
        <w:t xml:space="preserve">, </w:t>
      </w:r>
      <w:r w:rsidR="00761F3F" w:rsidRPr="00B1165F">
        <w:rPr>
          <w:spacing w:val="-2"/>
          <w:kern w:val="22"/>
          <w:lang w:val="en-GB"/>
        </w:rPr>
        <w:t xml:space="preserve">the </w:t>
      </w:r>
      <w:r w:rsidRPr="00B1165F">
        <w:rPr>
          <w:spacing w:val="-2"/>
          <w:kern w:val="22"/>
          <w:lang w:val="en-GB"/>
        </w:rPr>
        <w:t xml:space="preserve">OR </w:t>
      </w:r>
      <w:r w:rsidR="00761F3F" w:rsidRPr="00B1165F">
        <w:rPr>
          <w:spacing w:val="-2"/>
          <w:kern w:val="22"/>
          <w:lang w:val="en-GB"/>
        </w:rPr>
        <w:t xml:space="preserve">would </w:t>
      </w:r>
      <w:r w:rsidRPr="00B1165F">
        <w:rPr>
          <w:spacing w:val="-2"/>
          <w:kern w:val="22"/>
          <w:lang w:val="en-GB"/>
        </w:rPr>
        <w:t>need to cancel elective surgeries</w:t>
      </w:r>
      <w:r w:rsidR="00C2156A">
        <w:rPr>
          <w:spacing w:val="-2"/>
          <w:kern w:val="22"/>
          <w:lang w:val="en-GB"/>
        </w:rPr>
        <w:t>,</w:t>
      </w:r>
      <w:r w:rsidRPr="00B1165F">
        <w:rPr>
          <w:spacing w:val="-2"/>
          <w:kern w:val="22"/>
          <w:lang w:val="en-GB"/>
        </w:rPr>
        <w:t xml:space="preserve"> and the ER </w:t>
      </w:r>
      <w:r w:rsidR="00761F3F" w:rsidRPr="00B1165F">
        <w:rPr>
          <w:spacing w:val="-2"/>
          <w:kern w:val="22"/>
          <w:lang w:val="en-GB"/>
        </w:rPr>
        <w:t xml:space="preserve">would </w:t>
      </w:r>
      <w:r w:rsidRPr="00B1165F">
        <w:rPr>
          <w:spacing w:val="-2"/>
          <w:kern w:val="22"/>
          <w:lang w:val="en-GB"/>
        </w:rPr>
        <w:t xml:space="preserve">need to hold patients longer than expected in improvised ER surge beds. Such </w:t>
      </w:r>
      <w:r w:rsidR="00761F3F" w:rsidRPr="00B1165F">
        <w:rPr>
          <w:spacing w:val="-2"/>
          <w:kern w:val="22"/>
          <w:lang w:val="en-GB"/>
        </w:rPr>
        <w:t xml:space="preserve">a </w:t>
      </w:r>
      <w:r w:rsidRPr="00B1165F">
        <w:rPr>
          <w:spacing w:val="-2"/>
          <w:kern w:val="22"/>
          <w:lang w:val="en-GB"/>
        </w:rPr>
        <w:t>situation was suboptimal</w:t>
      </w:r>
      <w:r w:rsidR="00761F3F" w:rsidRPr="00B1165F">
        <w:rPr>
          <w:spacing w:val="-2"/>
          <w:kern w:val="22"/>
          <w:lang w:val="en-GB"/>
        </w:rPr>
        <w:t>, both</w:t>
      </w:r>
      <w:r w:rsidRPr="00B1165F">
        <w:rPr>
          <w:spacing w:val="-2"/>
          <w:kern w:val="22"/>
          <w:lang w:val="en-GB"/>
        </w:rPr>
        <w:t xml:space="preserve"> clinically</w:t>
      </w:r>
      <w:r w:rsidR="00761F3F" w:rsidRPr="00B1165F">
        <w:rPr>
          <w:spacing w:val="-2"/>
          <w:kern w:val="22"/>
          <w:lang w:val="en-GB"/>
        </w:rPr>
        <w:t>,</w:t>
      </w:r>
      <w:r w:rsidRPr="00B1165F">
        <w:rPr>
          <w:spacing w:val="-2"/>
          <w:kern w:val="22"/>
          <w:lang w:val="en-GB"/>
        </w:rPr>
        <w:t xml:space="preserve"> as patients did not receive the care they needed, and managerially, as patient flow</w:t>
      </w:r>
      <w:r w:rsidR="00761F3F" w:rsidRPr="00B1165F">
        <w:rPr>
          <w:spacing w:val="-2"/>
          <w:kern w:val="22"/>
          <w:lang w:val="en-GB"/>
        </w:rPr>
        <w:t xml:space="preserve"> experienced gridlock</w:t>
      </w:r>
      <w:r w:rsidRPr="00B1165F">
        <w:rPr>
          <w:spacing w:val="-2"/>
          <w:kern w:val="22"/>
          <w:lang w:val="en-GB"/>
        </w:rPr>
        <w:t>.</w:t>
      </w:r>
      <w:r w:rsidR="00D2098B" w:rsidRPr="00B1165F">
        <w:rPr>
          <w:spacing w:val="-2"/>
          <w:kern w:val="22"/>
          <w:lang w:val="en-GB"/>
        </w:rPr>
        <w:t xml:space="preserve"> </w:t>
      </w:r>
    </w:p>
    <w:p w14:paraId="0D03E025" w14:textId="77777777" w:rsidR="007C1164" w:rsidRPr="00D2098B" w:rsidRDefault="007C1164" w:rsidP="007C1164">
      <w:pPr>
        <w:pStyle w:val="BodyTextMain"/>
        <w:rPr>
          <w:lang w:val="en-GB"/>
        </w:rPr>
      </w:pPr>
    </w:p>
    <w:p w14:paraId="68BA9E9E" w14:textId="485EAB6C" w:rsidR="007C1164" w:rsidRPr="00D2098B" w:rsidRDefault="007C1164" w:rsidP="007C1164">
      <w:pPr>
        <w:pStyle w:val="BodyTextMain"/>
        <w:rPr>
          <w:lang w:val="en-GB"/>
        </w:rPr>
      </w:pPr>
      <w:r w:rsidRPr="00D2098B">
        <w:rPr>
          <w:lang w:val="en-GB"/>
        </w:rPr>
        <w:t xml:space="preserve">Data collected from the patient information system showed the current capacity of each unit and its </w:t>
      </w:r>
      <w:r w:rsidR="00761F3F">
        <w:rPr>
          <w:lang w:val="en-GB"/>
        </w:rPr>
        <w:t xml:space="preserve">patient </w:t>
      </w:r>
      <w:r w:rsidRPr="00D2098B">
        <w:rPr>
          <w:lang w:val="en-GB"/>
        </w:rPr>
        <w:t>cost</w:t>
      </w:r>
      <w:r w:rsidR="00761F3F">
        <w:rPr>
          <w:lang w:val="en-GB"/>
        </w:rPr>
        <w:t>s</w:t>
      </w:r>
      <w:r w:rsidRPr="00D2098B">
        <w:rPr>
          <w:lang w:val="en-GB"/>
        </w:rPr>
        <w:t xml:space="preserve"> (</w:t>
      </w:r>
      <w:r w:rsidR="00761F3F">
        <w:rPr>
          <w:lang w:val="en-GB"/>
        </w:rPr>
        <w:t xml:space="preserve">see </w:t>
      </w:r>
      <w:r w:rsidRPr="00D2098B">
        <w:rPr>
          <w:lang w:val="en-GB"/>
        </w:rPr>
        <w:t xml:space="preserve">Exhibit 2). </w:t>
      </w:r>
      <w:r w:rsidR="00761F3F">
        <w:rPr>
          <w:lang w:val="en-GB"/>
        </w:rPr>
        <w:t>C</w:t>
      </w:r>
      <w:r w:rsidRPr="00D2098B">
        <w:rPr>
          <w:lang w:val="en-GB"/>
        </w:rPr>
        <w:t xml:space="preserve">onversations with MSICU clinical staff </w:t>
      </w:r>
      <w:r w:rsidR="00761F3F">
        <w:rPr>
          <w:lang w:val="en-GB"/>
        </w:rPr>
        <w:t xml:space="preserve">revealed </w:t>
      </w:r>
      <w:r w:rsidRPr="00D2098B">
        <w:rPr>
          <w:lang w:val="en-GB"/>
        </w:rPr>
        <w:t xml:space="preserve">that an average </w:t>
      </w:r>
      <w:r w:rsidR="00761F3F">
        <w:rPr>
          <w:lang w:val="en-GB"/>
        </w:rPr>
        <w:t xml:space="preserve">of </w:t>
      </w:r>
      <w:r w:rsidRPr="00D2098B">
        <w:rPr>
          <w:lang w:val="en-GB"/>
        </w:rPr>
        <w:t xml:space="preserve">60 hours of a total MSICU stay were </w:t>
      </w:r>
      <w:r w:rsidR="00C966AB">
        <w:rPr>
          <w:lang w:val="en-GB"/>
        </w:rPr>
        <w:t>needed</w:t>
      </w:r>
      <w:r w:rsidR="00C966AB" w:rsidRPr="00D2098B">
        <w:rPr>
          <w:lang w:val="en-GB"/>
        </w:rPr>
        <w:t xml:space="preserve"> </w:t>
      </w:r>
      <w:r w:rsidR="00761F3F">
        <w:rPr>
          <w:lang w:val="en-GB"/>
        </w:rPr>
        <w:t>for</w:t>
      </w:r>
      <w:r w:rsidR="00761F3F" w:rsidRPr="00D2098B">
        <w:rPr>
          <w:lang w:val="en-GB"/>
        </w:rPr>
        <w:t xml:space="preserve"> </w:t>
      </w:r>
      <w:r w:rsidRPr="00D2098B">
        <w:rPr>
          <w:lang w:val="en-GB"/>
        </w:rPr>
        <w:t>Level 3 care</w:t>
      </w:r>
      <w:r w:rsidR="00761F3F">
        <w:rPr>
          <w:lang w:val="en-GB"/>
        </w:rPr>
        <w:t>;</w:t>
      </w:r>
      <w:r w:rsidRPr="00D2098B">
        <w:rPr>
          <w:lang w:val="en-GB"/>
        </w:rPr>
        <w:t xml:space="preserve"> </w:t>
      </w:r>
      <w:r w:rsidR="00C2156A">
        <w:rPr>
          <w:lang w:val="en-GB"/>
        </w:rPr>
        <w:t xml:space="preserve">this </w:t>
      </w:r>
      <w:r w:rsidR="00761F3F">
        <w:rPr>
          <w:lang w:val="en-GB"/>
        </w:rPr>
        <w:t>was also the time frame during which</w:t>
      </w:r>
      <w:r w:rsidRPr="00D2098B">
        <w:rPr>
          <w:lang w:val="en-GB"/>
        </w:rPr>
        <w:t xml:space="preserve"> most patient deaths occurred. The remaining hours in the MSICU were usually suitable for </w:t>
      </w:r>
      <w:r w:rsidR="00761F3F">
        <w:rPr>
          <w:lang w:val="en-GB"/>
        </w:rPr>
        <w:t>either</w:t>
      </w:r>
      <w:r w:rsidR="00761F3F" w:rsidRPr="00D2098B">
        <w:rPr>
          <w:lang w:val="en-GB"/>
        </w:rPr>
        <w:t xml:space="preserve"> </w:t>
      </w:r>
      <w:r w:rsidRPr="00D2098B">
        <w:rPr>
          <w:lang w:val="en-GB"/>
        </w:rPr>
        <w:t>Level 2 or even Level 1 care (</w:t>
      </w:r>
      <w:r w:rsidR="00761F3F">
        <w:rPr>
          <w:lang w:val="en-GB"/>
        </w:rPr>
        <w:t xml:space="preserve">see </w:t>
      </w:r>
      <w:r w:rsidRPr="00D2098B">
        <w:rPr>
          <w:lang w:val="en-GB"/>
        </w:rPr>
        <w:t xml:space="preserve">Exhibit 3). </w:t>
      </w:r>
      <w:r w:rsidR="00C966AB">
        <w:rPr>
          <w:lang w:val="en-GB"/>
        </w:rPr>
        <w:t xml:space="preserve">Some patients died in </w:t>
      </w:r>
      <w:r w:rsidRPr="00D2098B">
        <w:rPr>
          <w:lang w:val="en-GB"/>
        </w:rPr>
        <w:t xml:space="preserve">the MSICU, </w:t>
      </w:r>
      <w:r w:rsidR="00C966AB">
        <w:rPr>
          <w:lang w:val="en-GB"/>
        </w:rPr>
        <w:t xml:space="preserve">and </w:t>
      </w:r>
      <w:r w:rsidRPr="00D2098B">
        <w:rPr>
          <w:lang w:val="en-GB"/>
        </w:rPr>
        <w:t xml:space="preserve">patients </w:t>
      </w:r>
      <w:r w:rsidR="00C966AB">
        <w:rPr>
          <w:lang w:val="en-GB"/>
        </w:rPr>
        <w:t xml:space="preserve">who recovered </w:t>
      </w:r>
      <w:r w:rsidRPr="00D2098B">
        <w:rPr>
          <w:lang w:val="en-GB"/>
        </w:rPr>
        <w:t xml:space="preserve">could </w:t>
      </w:r>
      <w:r w:rsidR="00761F3F">
        <w:rPr>
          <w:lang w:val="en-GB"/>
        </w:rPr>
        <w:t>be transferred</w:t>
      </w:r>
      <w:r w:rsidR="00761F3F" w:rsidRPr="00D2098B">
        <w:rPr>
          <w:lang w:val="en-GB"/>
        </w:rPr>
        <w:t xml:space="preserve"> </w:t>
      </w:r>
      <w:r w:rsidR="00C966AB">
        <w:rPr>
          <w:lang w:val="en-GB"/>
        </w:rPr>
        <w:t xml:space="preserve">either </w:t>
      </w:r>
      <w:r w:rsidRPr="00D2098B">
        <w:rPr>
          <w:lang w:val="en-GB"/>
        </w:rPr>
        <w:t xml:space="preserve">to </w:t>
      </w:r>
      <w:r w:rsidR="00761F3F">
        <w:rPr>
          <w:lang w:val="en-GB"/>
        </w:rPr>
        <w:t xml:space="preserve">a </w:t>
      </w:r>
      <w:r w:rsidRPr="00D2098B">
        <w:rPr>
          <w:lang w:val="en-GB"/>
        </w:rPr>
        <w:t>GM</w:t>
      </w:r>
      <w:r w:rsidR="00761F3F">
        <w:rPr>
          <w:lang w:val="en-GB"/>
        </w:rPr>
        <w:t xml:space="preserve"> ward</w:t>
      </w:r>
      <w:r w:rsidRPr="00D2098B">
        <w:rPr>
          <w:lang w:val="en-GB"/>
        </w:rPr>
        <w:t xml:space="preserve"> </w:t>
      </w:r>
      <w:r w:rsidR="00C966AB">
        <w:rPr>
          <w:lang w:val="en-GB"/>
        </w:rPr>
        <w:t xml:space="preserve">or </w:t>
      </w:r>
      <w:r w:rsidRPr="00D2098B">
        <w:rPr>
          <w:lang w:val="en-GB"/>
        </w:rPr>
        <w:t xml:space="preserve">to </w:t>
      </w:r>
      <w:r w:rsidR="00C966AB">
        <w:rPr>
          <w:lang w:val="en-GB"/>
        </w:rPr>
        <w:t xml:space="preserve">a </w:t>
      </w:r>
      <w:r w:rsidRPr="00D2098B">
        <w:rPr>
          <w:lang w:val="en-GB"/>
        </w:rPr>
        <w:t>specialized ward (</w:t>
      </w:r>
      <w:r w:rsidR="00761F3F">
        <w:rPr>
          <w:lang w:val="en-GB"/>
        </w:rPr>
        <w:t xml:space="preserve">see </w:t>
      </w:r>
      <w:r w:rsidRPr="00D2098B">
        <w:rPr>
          <w:lang w:val="en-GB"/>
        </w:rPr>
        <w:t xml:space="preserve">Exhibit 4). Arrival rates and length of stay in the ICU and other wards can be found in the spreadsheet attached. </w:t>
      </w:r>
    </w:p>
    <w:p w14:paraId="5A63EF8F" w14:textId="77777777" w:rsidR="007C1164" w:rsidRPr="00D2098B" w:rsidRDefault="007C1164" w:rsidP="007C1164">
      <w:pPr>
        <w:pStyle w:val="BodyTextMain"/>
        <w:rPr>
          <w:lang w:val="en-GB"/>
        </w:rPr>
      </w:pPr>
    </w:p>
    <w:p w14:paraId="27BCC11D" w14:textId="77777777" w:rsidR="007C1164" w:rsidRPr="00D2098B" w:rsidRDefault="007C1164" w:rsidP="007C1164">
      <w:pPr>
        <w:pStyle w:val="BodyTextMain"/>
        <w:rPr>
          <w:lang w:val="en-GB"/>
        </w:rPr>
      </w:pPr>
    </w:p>
    <w:p w14:paraId="46EA2AD3" w14:textId="77777777" w:rsidR="007C1164" w:rsidRPr="00D2098B" w:rsidRDefault="007C1164" w:rsidP="007C1164">
      <w:pPr>
        <w:pStyle w:val="Casehead1"/>
        <w:rPr>
          <w:lang w:val="en-GB"/>
        </w:rPr>
      </w:pPr>
      <w:r w:rsidRPr="00D2098B">
        <w:rPr>
          <w:lang w:val="en-GB"/>
        </w:rPr>
        <w:t>IMPROVEMENT ALTERNATIVES</w:t>
      </w:r>
    </w:p>
    <w:p w14:paraId="2079AD62" w14:textId="77777777" w:rsidR="007C1164" w:rsidRPr="00D2098B" w:rsidRDefault="007C1164" w:rsidP="007C1164">
      <w:pPr>
        <w:pStyle w:val="BodyTextMain"/>
        <w:rPr>
          <w:lang w:val="en-GB"/>
        </w:rPr>
      </w:pPr>
    </w:p>
    <w:p w14:paraId="76FD3C13" w14:textId="72E334CF" w:rsidR="007C1164" w:rsidRPr="00D2098B" w:rsidRDefault="007C1164" w:rsidP="007C1164">
      <w:pPr>
        <w:pStyle w:val="BodyTextMain"/>
        <w:rPr>
          <w:lang w:val="en-GB"/>
        </w:rPr>
      </w:pPr>
      <w:proofErr w:type="spellStart"/>
      <w:r w:rsidRPr="00D2098B">
        <w:rPr>
          <w:lang w:val="en-GB"/>
        </w:rPr>
        <w:t>Hodreska</w:t>
      </w:r>
      <w:proofErr w:type="spellEnd"/>
      <w:r w:rsidRPr="00D2098B">
        <w:rPr>
          <w:lang w:val="en-GB"/>
        </w:rPr>
        <w:t xml:space="preserve"> </w:t>
      </w:r>
      <w:r w:rsidR="00D907D2">
        <w:rPr>
          <w:lang w:val="en-GB"/>
        </w:rPr>
        <w:t>wan</w:t>
      </w:r>
      <w:r w:rsidR="00D907D2" w:rsidRPr="00D2098B">
        <w:rPr>
          <w:lang w:val="en-GB"/>
        </w:rPr>
        <w:t xml:space="preserve">ted </w:t>
      </w:r>
      <w:r w:rsidRPr="00D2098B">
        <w:rPr>
          <w:lang w:val="en-GB"/>
        </w:rPr>
        <w:t xml:space="preserve">to </w:t>
      </w:r>
      <w:r w:rsidR="00D907D2">
        <w:rPr>
          <w:lang w:val="en-GB"/>
        </w:rPr>
        <w:t>determine</w:t>
      </w:r>
      <w:r w:rsidR="00D907D2" w:rsidRPr="00D2098B">
        <w:rPr>
          <w:lang w:val="en-GB"/>
        </w:rPr>
        <w:t xml:space="preserve"> </w:t>
      </w:r>
      <w:r w:rsidRPr="00D2098B">
        <w:rPr>
          <w:lang w:val="en-GB"/>
        </w:rPr>
        <w:t xml:space="preserve">exactly how the current bed allocation </w:t>
      </w:r>
      <w:r w:rsidR="00D907D2">
        <w:rPr>
          <w:lang w:val="en-GB"/>
        </w:rPr>
        <w:t>affe</w:t>
      </w:r>
      <w:r w:rsidR="00D907D2" w:rsidRPr="00D2098B">
        <w:rPr>
          <w:lang w:val="en-GB"/>
        </w:rPr>
        <w:t xml:space="preserve">cted </w:t>
      </w:r>
      <w:r w:rsidRPr="00D2098B">
        <w:rPr>
          <w:lang w:val="en-GB"/>
        </w:rPr>
        <w:t>upstream patients in terms of access to MSICU bed</w:t>
      </w:r>
      <w:r w:rsidR="00C2156A">
        <w:rPr>
          <w:lang w:val="en-GB"/>
        </w:rPr>
        <w:t>s</w:t>
      </w:r>
      <w:r w:rsidRPr="00D2098B">
        <w:rPr>
          <w:lang w:val="en-GB"/>
        </w:rPr>
        <w:t xml:space="preserve">. Assuming that UH could provide extra capacity, </w:t>
      </w:r>
      <w:r w:rsidR="00D907D2">
        <w:rPr>
          <w:lang w:val="en-GB"/>
        </w:rPr>
        <w:t>were</w:t>
      </w:r>
      <w:r w:rsidRPr="00D2098B">
        <w:rPr>
          <w:lang w:val="en-GB"/>
        </w:rPr>
        <w:t xml:space="preserve"> the current </w:t>
      </w:r>
      <w:r w:rsidR="00D907D2" w:rsidRPr="00D2098B">
        <w:rPr>
          <w:lang w:val="en-GB"/>
        </w:rPr>
        <w:t>capacit</w:t>
      </w:r>
      <w:r w:rsidR="00D907D2">
        <w:rPr>
          <w:lang w:val="en-GB"/>
        </w:rPr>
        <w:t>ies</w:t>
      </w:r>
      <w:r w:rsidR="00D907D2" w:rsidRPr="00D2098B">
        <w:rPr>
          <w:lang w:val="en-GB"/>
        </w:rPr>
        <w:t xml:space="preserve"> </w:t>
      </w:r>
      <w:r w:rsidRPr="00D2098B">
        <w:rPr>
          <w:lang w:val="en-GB"/>
        </w:rPr>
        <w:t xml:space="preserve">for </w:t>
      </w:r>
      <w:r w:rsidR="00D907D2">
        <w:rPr>
          <w:lang w:val="en-GB"/>
        </w:rPr>
        <w:t xml:space="preserve">the </w:t>
      </w:r>
      <w:r w:rsidRPr="00D2098B">
        <w:rPr>
          <w:lang w:val="en-GB"/>
        </w:rPr>
        <w:t>GM</w:t>
      </w:r>
      <w:r w:rsidR="00D907D2">
        <w:rPr>
          <w:lang w:val="en-GB"/>
        </w:rPr>
        <w:t xml:space="preserve"> ward</w:t>
      </w:r>
      <w:r w:rsidRPr="00D2098B">
        <w:rPr>
          <w:lang w:val="en-GB"/>
        </w:rPr>
        <w:t xml:space="preserve">’s beds </w:t>
      </w:r>
      <w:r w:rsidR="00C966AB">
        <w:rPr>
          <w:lang w:val="en-GB"/>
        </w:rPr>
        <w:t xml:space="preserve">that were dedicated </w:t>
      </w:r>
      <w:r w:rsidR="00D907D2">
        <w:rPr>
          <w:lang w:val="en-GB"/>
        </w:rPr>
        <w:t xml:space="preserve">for </w:t>
      </w:r>
      <w:r w:rsidRPr="00D2098B">
        <w:rPr>
          <w:lang w:val="en-GB"/>
        </w:rPr>
        <w:t xml:space="preserve">MSICU </w:t>
      </w:r>
      <w:r w:rsidR="00C966AB">
        <w:rPr>
          <w:lang w:val="en-GB"/>
        </w:rPr>
        <w:t xml:space="preserve">patients </w:t>
      </w:r>
      <w:r w:rsidRPr="00D2098B">
        <w:rPr>
          <w:lang w:val="en-GB"/>
        </w:rPr>
        <w:t>in fact the optimal allocation</w:t>
      </w:r>
      <w:r w:rsidR="00D907D2">
        <w:rPr>
          <w:lang w:val="en-GB"/>
        </w:rPr>
        <w:t>s?</w:t>
      </w:r>
      <w:r w:rsidRPr="00D2098B">
        <w:rPr>
          <w:lang w:val="en-GB"/>
        </w:rPr>
        <w:t xml:space="preserve"> </w:t>
      </w:r>
      <w:r w:rsidR="00D907D2">
        <w:rPr>
          <w:lang w:val="en-GB"/>
        </w:rPr>
        <w:t>I</w:t>
      </w:r>
      <w:r w:rsidRPr="00D2098B">
        <w:rPr>
          <w:lang w:val="en-GB"/>
        </w:rPr>
        <w:t>f not, what would the optimal allocation</w:t>
      </w:r>
      <w:r w:rsidR="00D907D2">
        <w:rPr>
          <w:lang w:val="en-GB"/>
        </w:rPr>
        <w:t>s</w:t>
      </w:r>
      <w:r w:rsidRPr="00D2098B">
        <w:rPr>
          <w:lang w:val="en-GB"/>
        </w:rPr>
        <w:t xml:space="preserve"> be? Finally, as UH did not currently have a step-down unit, </w:t>
      </w:r>
      <w:proofErr w:type="spellStart"/>
      <w:r w:rsidR="00D907D2">
        <w:rPr>
          <w:lang w:val="en-GB"/>
        </w:rPr>
        <w:t>Hodreska</w:t>
      </w:r>
      <w:proofErr w:type="spellEnd"/>
      <w:r w:rsidR="00D907D2">
        <w:rPr>
          <w:lang w:val="en-GB"/>
        </w:rPr>
        <w:t xml:space="preserve"> also wanted to </w:t>
      </w:r>
      <w:proofErr w:type="spellStart"/>
      <w:r w:rsidR="00D907D2">
        <w:rPr>
          <w:lang w:val="en-GB"/>
        </w:rPr>
        <w:t>analyze</w:t>
      </w:r>
      <w:proofErr w:type="spellEnd"/>
      <w:r w:rsidR="00D907D2">
        <w:rPr>
          <w:lang w:val="en-GB"/>
        </w:rPr>
        <w:t xml:space="preserve"> both </w:t>
      </w:r>
      <w:r w:rsidRPr="00D2098B">
        <w:rPr>
          <w:lang w:val="en-GB"/>
        </w:rPr>
        <w:t>the advantages</w:t>
      </w:r>
      <w:r w:rsidR="00D907D2">
        <w:rPr>
          <w:lang w:val="en-GB"/>
        </w:rPr>
        <w:t xml:space="preserve"> and </w:t>
      </w:r>
      <w:r w:rsidRPr="00D2098B">
        <w:rPr>
          <w:lang w:val="en-GB"/>
        </w:rPr>
        <w:t>disadvantages</w:t>
      </w:r>
      <w:r w:rsidR="00D907D2">
        <w:rPr>
          <w:lang w:val="en-GB"/>
        </w:rPr>
        <w:t>—</w:t>
      </w:r>
      <w:r w:rsidRPr="00D2098B">
        <w:rPr>
          <w:lang w:val="en-GB"/>
        </w:rPr>
        <w:t xml:space="preserve">in terms of </w:t>
      </w:r>
      <w:r w:rsidR="00D907D2">
        <w:rPr>
          <w:lang w:val="en-GB"/>
        </w:rPr>
        <w:t xml:space="preserve">patient </w:t>
      </w:r>
      <w:r w:rsidRPr="00D2098B">
        <w:rPr>
          <w:lang w:val="en-GB"/>
        </w:rPr>
        <w:t>flow and costs</w:t>
      </w:r>
      <w:r w:rsidR="00D907D2">
        <w:rPr>
          <w:lang w:val="en-GB"/>
        </w:rPr>
        <w:t>—</w:t>
      </w:r>
      <w:r w:rsidRPr="00D2098B">
        <w:rPr>
          <w:lang w:val="en-GB"/>
        </w:rPr>
        <w:t xml:space="preserve">of implementing a step-down unit between MSICU and </w:t>
      </w:r>
      <w:r w:rsidR="00D907D2">
        <w:rPr>
          <w:lang w:val="en-GB"/>
        </w:rPr>
        <w:t xml:space="preserve">the </w:t>
      </w:r>
      <w:r w:rsidRPr="00D2098B">
        <w:rPr>
          <w:lang w:val="en-GB"/>
        </w:rPr>
        <w:t xml:space="preserve">GM </w:t>
      </w:r>
      <w:r w:rsidR="00D907D2">
        <w:rPr>
          <w:lang w:val="en-GB"/>
        </w:rPr>
        <w:t>ward</w:t>
      </w:r>
      <w:r w:rsidRPr="00D2098B">
        <w:rPr>
          <w:lang w:val="en-GB"/>
        </w:rPr>
        <w:t xml:space="preserve">. </w:t>
      </w:r>
    </w:p>
    <w:p w14:paraId="2C183161" w14:textId="48012B6C" w:rsidR="007C1164" w:rsidRPr="00D2098B" w:rsidRDefault="007C1164">
      <w:pPr>
        <w:spacing w:after="200" w:line="276" w:lineRule="auto"/>
        <w:rPr>
          <w:rFonts w:ascii="Arial" w:hAnsi="Arial" w:cs="Arial"/>
          <w:b/>
          <w:caps/>
          <w:lang w:val="en-GB"/>
        </w:rPr>
      </w:pPr>
      <w:r w:rsidRPr="00D2098B">
        <w:rPr>
          <w:lang w:val="en-GB"/>
        </w:rPr>
        <w:br w:type="page"/>
      </w:r>
    </w:p>
    <w:p w14:paraId="542B421A" w14:textId="642DCE8F" w:rsidR="007C1164" w:rsidRPr="00D2098B" w:rsidRDefault="007C1164" w:rsidP="007C1164">
      <w:pPr>
        <w:pStyle w:val="ExhibitHeading"/>
        <w:rPr>
          <w:lang w:val="en-GB"/>
        </w:rPr>
      </w:pPr>
      <w:r w:rsidRPr="00D2098B">
        <w:rPr>
          <w:lang w:val="en-GB"/>
        </w:rPr>
        <w:lastRenderedPageBreak/>
        <w:t xml:space="preserve">Exhibit 1: </w:t>
      </w:r>
      <w:r w:rsidR="00D907D2">
        <w:rPr>
          <w:lang w:val="en-GB"/>
        </w:rPr>
        <w:t>current</w:t>
      </w:r>
      <w:r w:rsidR="00D907D2" w:rsidRPr="00D2098B">
        <w:rPr>
          <w:lang w:val="en-GB"/>
        </w:rPr>
        <w:t xml:space="preserve"> </w:t>
      </w:r>
      <w:r w:rsidRPr="00D2098B">
        <w:rPr>
          <w:lang w:val="en-GB"/>
        </w:rPr>
        <w:t>Patient Flow</w:t>
      </w:r>
      <w:r w:rsidR="00D907D2">
        <w:rPr>
          <w:lang w:val="en-GB"/>
        </w:rPr>
        <w:t xml:space="preserve"> at university hospital</w:t>
      </w:r>
    </w:p>
    <w:p w14:paraId="1A93C4AD" w14:textId="77777777" w:rsidR="007C1164" w:rsidRPr="00D2098B" w:rsidRDefault="007C1164" w:rsidP="007C1164">
      <w:pPr>
        <w:pStyle w:val="ExhibitText"/>
        <w:rPr>
          <w:lang w:val="en-GB"/>
        </w:rPr>
      </w:pPr>
    </w:p>
    <w:p w14:paraId="31ECE389" w14:textId="77777777" w:rsidR="007C1164" w:rsidRPr="00D2098B" w:rsidRDefault="007C1164" w:rsidP="007C1164">
      <w:pPr>
        <w:rPr>
          <w:b/>
          <w:u w:val="single"/>
          <w:lang w:val="en-GB"/>
        </w:rPr>
      </w:pPr>
      <w:r w:rsidRPr="00D2098B">
        <w:rPr>
          <w:b/>
          <w:noProof/>
          <w:u w:val="single"/>
          <w:lang w:val="en-CA" w:eastAsia="en-CA"/>
        </w:rPr>
        <mc:AlternateContent>
          <mc:Choice Requires="wpg">
            <w:drawing>
              <wp:inline distT="0" distB="0" distL="0" distR="0" wp14:anchorId="6E05D960" wp14:editId="05E8DF11">
                <wp:extent cx="5943599" cy="2355494"/>
                <wp:effectExtent l="0" t="0" r="19685" b="26035"/>
                <wp:docPr id="16" name="Group 59"/>
                <wp:cNvGraphicFramePr/>
                <a:graphic xmlns:a="http://schemas.openxmlformats.org/drawingml/2006/main">
                  <a:graphicData uri="http://schemas.microsoft.com/office/word/2010/wordprocessingGroup">
                    <wpg:wgp>
                      <wpg:cNvGrpSpPr/>
                      <wpg:grpSpPr>
                        <a:xfrm>
                          <a:off x="0" y="0"/>
                          <a:ext cx="5943599" cy="2355494"/>
                          <a:chOff x="0" y="11568"/>
                          <a:chExt cx="7182039" cy="1708164"/>
                        </a:xfrm>
                      </wpg:grpSpPr>
                      <wps:wsp>
                        <wps:cNvPr id="17" name="Flowchart: Terminator 17"/>
                        <wps:cNvSpPr/>
                        <wps:spPr>
                          <a:xfrm>
                            <a:off x="0" y="11568"/>
                            <a:ext cx="1334754" cy="962762"/>
                          </a:xfrm>
                          <a:prstGeom prst="flowChartTerminator">
                            <a:avLst/>
                          </a:prstGeom>
                          <a:solidFill>
                            <a:sysClr val="window" lastClr="FFFFFF"/>
                          </a:solidFill>
                          <a:ln w="25400" cap="flat" cmpd="sng" algn="ctr">
                            <a:solidFill>
                              <a:sysClr val="windowText" lastClr="000000"/>
                            </a:solidFill>
                            <a:prstDash val="solid"/>
                          </a:ln>
                          <a:effectLst/>
                        </wps:spPr>
                        <wps:txbx>
                          <w:txbxContent>
                            <w:p w14:paraId="74973653" w14:textId="4E3ADECF" w:rsidR="007C1164" w:rsidRPr="002D16A0" w:rsidRDefault="007C1164" w:rsidP="00B1165F">
                              <w:pPr>
                                <w:pStyle w:val="ExhibitText"/>
                                <w:jc w:val="center"/>
                              </w:pPr>
                              <w:r w:rsidRPr="007C1164">
                                <w:t xml:space="preserve">Upstream </w:t>
                              </w:r>
                              <w:r w:rsidR="00C2156A" w:rsidRPr="007C1164">
                                <w:t>Patient Arrivals</w:t>
                              </w:r>
                            </w:p>
                          </w:txbxContent>
                        </wps:txbx>
                        <wps:bodyPr rtlCol="0" anchor="ctr"/>
                      </wps:wsp>
                      <wps:wsp>
                        <wps:cNvPr id="18" name="Flowchart: Delay 18"/>
                        <wps:cNvSpPr/>
                        <wps:spPr>
                          <a:xfrm>
                            <a:off x="1576362" y="69597"/>
                            <a:ext cx="1056704" cy="752553"/>
                          </a:xfrm>
                          <a:prstGeom prst="flowChartDelay">
                            <a:avLst/>
                          </a:prstGeom>
                          <a:solidFill>
                            <a:sysClr val="window" lastClr="FFFFFF"/>
                          </a:solidFill>
                          <a:ln w="25400" cap="flat" cmpd="sng" algn="ctr">
                            <a:solidFill>
                              <a:sysClr val="windowText" lastClr="000000"/>
                            </a:solidFill>
                            <a:prstDash val="solid"/>
                          </a:ln>
                          <a:effectLst/>
                        </wps:spPr>
                        <wps:txbx>
                          <w:txbxContent>
                            <w:p w14:paraId="2FD7BEAB" w14:textId="046F9D31" w:rsidR="007C1164" w:rsidRPr="002D16A0" w:rsidRDefault="007C1164" w:rsidP="00B1165F">
                              <w:pPr>
                                <w:pStyle w:val="ExhibitText"/>
                                <w:jc w:val="center"/>
                              </w:pPr>
                              <w:r w:rsidRPr="007C1164">
                                <w:t xml:space="preserve">Awaiting ICU </w:t>
                              </w:r>
                              <w:r w:rsidR="00C2156A" w:rsidRPr="007C1164">
                                <w:t>B</w:t>
                              </w:r>
                              <w:r w:rsidRPr="007C1164">
                                <w:t>ed</w:t>
                              </w:r>
                            </w:p>
                          </w:txbxContent>
                        </wps:txbx>
                        <wps:bodyPr rtlCol="0" anchor="ctr"/>
                      </wps:wsp>
                      <wps:wsp>
                        <wps:cNvPr id="19" name="Flowchart: Process 19"/>
                        <wps:cNvSpPr/>
                        <wps:spPr>
                          <a:xfrm>
                            <a:off x="2846396" y="218549"/>
                            <a:ext cx="1250213" cy="356037"/>
                          </a:xfrm>
                          <a:prstGeom prst="flowChartProcess">
                            <a:avLst/>
                          </a:prstGeom>
                          <a:solidFill>
                            <a:sysClr val="window" lastClr="FFFFFF"/>
                          </a:solidFill>
                          <a:ln w="25400" cap="flat" cmpd="sng" algn="ctr">
                            <a:solidFill>
                              <a:sysClr val="windowText" lastClr="000000"/>
                            </a:solidFill>
                            <a:prstDash val="solid"/>
                          </a:ln>
                          <a:effectLst/>
                        </wps:spPr>
                        <wps:txbx>
                          <w:txbxContent>
                            <w:p w14:paraId="46928023" w14:textId="77777777" w:rsidR="007C1164" w:rsidRPr="002D16A0" w:rsidRDefault="007C1164" w:rsidP="00B1165F">
                              <w:pPr>
                                <w:pStyle w:val="ExhibitText"/>
                                <w:jc w:val="center"/>
                              </w:pPr>
                              <w:r w:rsidRPr="007C1164">
                                <w:t>MSICU</w:t>
                              </w:r>
                            </w:p>
                          </w:txbxContent>
                        </wps:txbx>
                        <wps:bodyPr rtlCol="0" anchor="ctr"/>
                      </wps:wsp>
                      <wps:wsp>
                        <wps:cNvPr id="20" name="Flowchart: Process 20"/>
                        <wps:cNvSpPr/>
                        <wps:spPr>
                          <a:xfrm>
                            <a:off x="4394719" y="212730"/>
                            <a:ext cx="1250213" cy="356037"/>
                          </a:xfrm>
                          <a:prstGeom prst="flowChartProcess">
                            <a:avLst/>
                          </a:prstGeom>
                          <a:solidFill>
                            <a:sysClr val="window" lastClr="FFFFFF"/>
                          </a:solidFill>
                          <a:ln w="25400" cap="flat" cmpd="sng" algn="ctr">
                            <a:solidFill>
                              <a:sysClr val="windowText" lastClr="000000"/>
                            </a:solidFill>
                            <a:prstDash val="solid"/>
                          </a:ln>
                          <a:effectLst/>
                        </wps:spPr>
                        <wps:txbx>
                          <w:txbxContent>
                            <w:p w14:paraId="300DDC4F" w14:textId="47152B76" w:rsidR="007C1164" w:rsidRPr="002D16A0" w:rsidRDefault="0073021B" w:rsidP="00B1165F">
                              <w:pPr>
                                <w:pStyle w:val="ExhibitText"/>
                                <w:jc w:val="center"/>
                              </w:pPr>
                              <w:r>
                                <w:t xml:space="preserve">GM </w:t>
                              </w:r>
                              <w:r w:rsidR="007C1164" w:rsidRPr="007C1164">
                                <w:t>Ward</w:t>
                              </w:r>
                            </w:p>
                          </w:txbxContent>
                        </wps:txbx>
                        <wps:bodyPr rtlCol="0" anchor="ctr"/>
                      </wps:wsp>
                      <wps:wsp>
                        <wps:cNvPr id="21" name="Flowchart: Terminator 21"/>
                        <wps:cNvSpPr/>
                        <wps:spPr>
                          <a:xfrm>
                            <a:off x="5878141" y="167408"/>
                            <a:ext cx="1228764" cy="401173"/>
                          </a:xfrm>
                          <a:prstGeom prst="flowChartTerminator">
                            <a:avLst/>
                          </a:prstGeom>
                          <a:solidFill>
                            <a:sysClr val="window" lastClr="FFFFFF"/>
                          </a:solidFill>
                          <a:ln w="25400" cap="flat" cmpd="sng" algn="ctr">
                            <a:solidFill>
                              <a:sysClr val="windowText" lastClr="000000"/>
                            </a:solidFill>
                            <a:prstDash val="solid"/>
                          </a:ln>
                          <a:effectLst/>
                        </wps:spPr>
                        <wps:txbx>
                          <w:txbxContent>
                            <w:p w14:paraId="341D531F" w14:textId="77777777" w:rsidR="007C1164" w:rsidRPr="002D16A0" w:rsidRDefault="007C1164" w:rsidP="00B1165F">
                              <w:pPr>
                                <w:pStyle w:val="ExhibitText"/>
                                <w:jc w:val="center"/>
                              </w:pPr>
                              <w:r w:rsidRPr="007C1164">
                                <w:t>Discharge</w:t>
                              </w:r>
                            </w:p>
                          </w:txbxContent>
                        </wps:txbx>
                        <wps:bodyPr rtlCol="0" anchor="ctr"/>
                      </wps:wsp>
                      <wps:wsp>
                        <wps:cNvPr id="22" name="Flowchart: Terminator 22"/>
                        <wps:cNvSpPr/>
                        <wps:spPr>
                          <a:xfrm>
                            <a:off x="5878153" y="708033"/>
                            <a:ext cx="1035389" cy="399567"/>
                          </a:xfrm>
                          <a:prstGeom prst="flowChartTerminator">
                            <a:avLst/>
                          </a:prstGeom>
                          <a:solidFill>
                            <a:sysClr val="window" lastClr="FFFFFF"/>
                          </a:solidFill>
                          <a:ln w="25400" cap="flat" cmpd="sng" algn="ctr">
                            <a:solidFill>
                              <a:sysClr val="windowText" lastClr="000000"/>
                            </a:solidFill>
                            <a:prstDash val="solid"/>
                          </a:ln>
                          <a:effectLst/>
                        </wps:spPr>
                        <wps:txbx>
                          <w:txbxContent>
                            <w:p w14:paraId="0587DCA9" w14:textId="77777777" w:rsidR="007C1164" w:rsidRPr="002D16A0" w:rsidRDefault="007C1164" w:rsidP="00B1165F">
                              <w:pPr>
                                <w:pStyle w:val="ExhibitText"/>
                                <w:jc w:val="center"/>
                              </w:pPr>
                              <w:r w:rsidRPr="007C1164">
                                <w:t>Death</w:t>
                              </w:r>
                            </w:p>
                          </w:txbxContent>
                        </wps:txbx>
                        <wps:bodyPr rtlCol="0" anchor="ctr"/>
                      </wps:wsp>
                      <wps:wsp>
                        <wps:cNvPr id="23" name="Flowchart: Terminator 23"/>
                        <wps:cNvSpPr/>
                        <wps:spPr>
                          <a:xfrm>
                            <a:off x="5773088" y="1135760"/>
                            <a:ext cx="1408951" cy="583972"/>
                          </a:xfrm>
                          <a:prstGeom prst="flowChartTerminator">
                            <a:avLst/>
                          </a:prstGeom>
                          <a:solidFill>
                            <a:sysClr val="window" lastClr="FFFFFF"/>
                          </a:solidFill>
                          <a:ln w="25400" cap="flat" cmpd="sng" algn="ctr">
                            <a:solidFill>
                              <a:sysClr val="windowText" lastClr="000000"/>
                            </a:solidFill>
                            <a:prstDash val="solid"/>
                          </a:ln>
                          <a:effectLst/>
                        </wps:spPr>
                        <wps:txbx>
                          <w:txbxContent>
                            <w:p w14:paraId="6353C534" w14:textId="6225524A" w:rsidR="007C1164" w:rsidRPr="002D16A0" w:rsidRDefault="007C1164" w:rsidP="00B1165F">
                              <w:pPr>
                                <w:pStyle w:val="ExhibitText"/>
                                <w:jc w:val="center"/>
                              </w:pPr>
                              <w:r w:rsidRPr="007C1164">
                                <w:t xml:space="preserve">Transfer to </w:t>
                              </w:r>
                              <w:proofErr w:type="gramStart"/>
                              <w:r w:rsidR="00C2156A" w:rsidRPr="007C1164">
                                <w:t>O</w:t>
                              </w:r>
                              <w:r w:rsidRPr="007C1164">
                                <w:t>ther</w:t>
                              </w:r>
                              <w:proofErr w:type="gramEnd"/>
                              <w:r w:rsidR="0073021B">
                                <w:t xml:space="preserve"> (i.e.</w:t>
                              </w:r>
                              <w:r w:rsidR="00C2156A">
                                <w:t>,</w:t>
                              </w:r>
                              <w:r w:rsidR="0073021B">
                                <w:t xml:space="preserve"> non GM</w:t>
                              </w:r>
                              <w:r w:rsidR="00B1165F">
                                <w:t xml:space="preserve">) </w:t>
                              </w:r>
                              <w:r w:rsidR="00C2156A" w:rsidRPr="007C1164">
                                <w:t>Ward</w:t>
                              </w:r>
                              <w:r w:rsidR="00B1165F" w:rsidRPr="007C1164">
                                <w:t>s</w:t>
                              </w:r>
                            </w:p>
                          </w:txbxContent>
                        </wps:txbx>
                        <wps:bodyPr rtlCol="0" anchor="ctr"/>
                      </wps:wsp>
                      <wps:wsp>
                        <wps:cNvPr id="24" name="Straight Arrow Connector 24"/>
                        <wps:cNvCnPr/>
                        <wps:spPr>
                          <a:xfrm>
                            <a:off x="1363040" y="412904"/>
                            <a:ext cx="213320" cy="0"/>
                          </a:xfrm>
                          <a:prstGeom prst="straightConnector1">
                            <a:avLst/>
                          </a:prstGeom>
                          <a:solidFill>
                            <a:sysClr val="window" lastClr="FFFFFF"/>
                          </a:solidFill>
                          <a:ln w="25400" cap="flat" cmpd="sng" algn="ctr">
                            <a:solidFill>
                              <a:sysClr val="windowText" lastClr="000000"/>
                            </a:solidFill>
                            <a:prstDash val="solid"/>
                            <a:tailEnd type="triangle"/>
                          </a:ln>
                          <a:effectLst/>
                        </wps:spPr>
                        <wps:bodyPr/>
                      </wps:wsp>
                      <wps:wsp>
                        <wps:cNvPr id="25" name="Straight Arrow Connector 25"/>
                        <wps:cNvCnPr/>
                        <wps:spPr>
                          <a:xfrm flipV="1">
                            <a:off x="2633071" y="434296"/>
                            <a:ext cx="213320" cy="1"/>
                          </a:xfrm>
                          <a:prstGeom prst="straightConnector1">
                            <a:avLst/>
                          </a:prstGeom>
                          <a:solidFill>
                            <a:sysClr val="window" lastClr="FFFFFF"/>
                          </a:solidFill>
                          <a:ln w="25400" cap="flat" cmpd="sng" algn="ctr">
                            <a:solidFill>
                              <a:sysClr val="windowText" lastClr="000000"/>
                            </a:solidFill>
                            <a:prstDash val="solid"/>
                            <a:tailEnd type="triangle"/>
                          </a:ln>
                          <a:effectLst/>
                        </wps:spPr>
                        <wps:bodyPr/>
                      </wps:wsp>
                      <wps:wsp>
                        <wps:cNvPr id="26" name="Straight Arrow Connector 26"/>
                        <wps:cNvCnPr/>
                        <wps:spPr>
                          <a:xfrm>
                            <a:off x="4181395" y="352185"/>
                            <a:ext cx="213320" cy="11573"/>
                          </a:xfrm>
                          <a:prstGeom prst="straightConnector1">
                            <a:avLst/>
                          </a:prstGeom>
                          <a:solidFill>
                            <a:sysClr val="window" lastClr="FFFFFF"/>
                          </a:solidFill>
                          <a:ln w="25400" cap="flat" cmpd="sng" algn="ctr">
                            <a:solidFill>
                              <a:sysClr val="windowText" lastClr="000000"/>
                            </a:solidFill>
                            <a:prstDash val="solid"/>
                            <a:tailEnd type="triangle"/>
                          </a:ln>
                          <a:effectLst/>
                        </wps:spPr>
                        <wps:bodyPr/>
                      </wps:wsp>
                      <wps:wsp>
                        <wps:cNvPr id="27" name="Straight Arrow Connector 27"/>
                        <wps:cNvCnPr/>
                        <wps:spPr>
                          <a:xfrm>
                            <a:off x="5665001" y="355900"/>
                            <a:ext cx="213320" cy="0"/>
                          </a:xfrm>
                          <a:prstGeom prst="straightConnector1">
                            <a:avLst/>
                          </a:prstGeom>
                          <a:solidFill>
                            <a:sysClr val="window" lastClr="FFFFFF"/>
                          </a:solidFill>
                          <a:ln w="25400" cap="flat" cmpd="sng" algn="ctr">
                            <a:solidFill>
                              <a:sysClr val="windowText" lastClr="000000"/>
                            </a:solidFill>
                            <a:prstDash val="solid"/>
                            <a:tailEnd type="triangle"/>
                          </a:ln>
                          <a:effectLst/>
                        </wps:spPr>
                        <wps:bodyPr/>
                      </wps:wsp>
                      <wps:wsp>
                        <wps:cNvPr id="28" name="Elbow Connector 34"/>
                        <wps:cNvCnPr/>
                        <wps:spPr>
                          <a:xfrm>
                            <a:off x="4181392" y="355966"/>
                            <a:ext cx="1676853" cy="574605"/>
                          </a:xfrm>
                          <a:prstGeom prst="bentConnector3">
                            <a:avLst>
                              <a:gd name="adj1" fmla="val 3062"/>
                            </a:avLst>
                          </a:prstGeom>
                          <a:solidFill>
                            <a:sysClr val="window" lastClr="FFFFFF"/>
                          </a:solidFill>
                          <a:ln w="25400" cap="flat" cmpd="sng" algn="ctr">
                            <a:solidFill>
                              <a:sysClr val="windowText" lastClr="000000"/>
                            </a:solidFill>
                            <a:prstDash val="solid"/>
                            <a:tailEnd type="triangle"/>
                          </a:ln>
                          <a:effectLst/>
                        </wps:spPr>
                        <wps:bodyPr/>
                      </wps:wsp>
                      <wps:wsp>
                        <wps:cNvPr id="29" name="Elbow Connector 36"/>
                        <wps:cNvCnPr/>
                        <wps:spPr>
                          <a:xfrm>
                            <a:off x="4096614" y="363828"/>
                            <a:ext cx="1676853" cy="1137637"/>
                          </a:xfrm>
                          <a:prstGeom prst="bentConnector3">
                            <a:avLst>
                              <a:gd name="adj1" fmla="val 3752"/>
                            </a:avLst>
                          </a:prstGeom>
                          <a:solidFill>
                            <a:sysClr val="window" lastClr="FFFFFF"/>
                          </a:solidFill>
                          <a:ln w="25400" cap="flat" cmpd="sng" algn="ctr">
                            <a:solidFill>
                              <a:sysClr val="windowText" lastClr="000000"/>
                            </a:solidFill>
                            <a:prstDash val="solid"/>
                            <a:tailEnd type="triangle"/>
                          </a:ln>
                          <a:effectLst/>
                        </wps:spPr>
                        <wps:bodyPr/>
                      </wps:wsp>
                    </wpg:wgp>
                  </a:graphicData>
                </a:graphic>
              </wp:inline>
            </w:drawing>
          </mc:Choice>
          <mc:Fallback>
            <w:pict>
              <v:group w14:anchorId="6E05D960" id="Group 59" o:spid="_x0000_s1026" style="width:468pt;height:185.45pt;mso-position-horizontal-relative:char;mso-position-vertical-relative:line" coordorigin=",115" coordsize="71820,17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yaQwUAAOQhAAAOAAAAZHJzL2Uyb0RvYy54bWzsmktv4zYQx+8F+h0I3RuToqiHEWdR5LGX&#10;og2QbO+MXlYhiQLJjZ1v3yFFya917CTFwkGdg2NZJjUc/vif4dCXX5ZNjZ5zqSrRzjxygT2Ut6nI&#10;qraced8e736LPaQ0bzNeizafeS+58r5c/frL5aKb5r6YizrLJYJOWjVddDNvrnU3nUxUOs8bri5E&#10;l7dwsxCy4RouZTnJJF9A70098TEOJwshs06KNFcKPr3pb3pXtv+iyFP9V1GoXKN65oFt2r5K+/pk&#10;XidXl3xaSt7Nq9SZwd9hRcOrFh46dnXDNUffZbXTVVOlUihR6ItUNBNRFFWa2zHAaAjeGs1XKb53&#10;dizldFF2o5vAtVt+ene36Z/P9xJVGcxd6KGWNzBH9rGIJcY5i66cwne+yu6hu5fug7K/MuNdFrIx&#10;/2EkaGnd+jK6NV9qlMKHLAkoSxIPpXDPp4wFSdA7Pp3D7KzaEcLCeLhz61pHJPYxda1JhGMS2taT&#10;4eETY+No0qIDkNTKV+pjvnqY8y63U6CMHwZfRYOv7mqxSOdc6il6zGVTtVwLiUjU+862GR2npgp8&#10;uNdra6MfPEcoDSIW9J5LQj8KfdPxOHQ+7aTSX3PRIPNm5hVgzrUxZ2WMxZI//6F033JoYexQoq6y&#10;u6qu7cWLuq4leuawVGCFZWLhoZorDR/OvDv75x6+0axu0QKmlQUY1lfKYQ0XNdfwtumAKtWWHuJ1&#10;CeKQamlt2Witdh76CINfezC2fz96sBnIDVfz3mLbq/ta3Zrx5Hb5u3EbLHrvm3d6+bS0LKvpk8he&#10;YFalrq9FrxG8TecChmzsNS5zRJm18DPQAsHsl+EaWjd5zV8QsWvDWAEkHqaKsCikAAyCVRcmLLFM&#10;glvcuiKYhRF2bEXMZ4w69w1reiBlmy1rzRmrgY1NrHotNZ40E3VydIGO7tB134dPRJziH8mXHwch&#10;TSBqGFUnMai6GfUaYD7DPqG9eFEWYmoJPEK8nEFnxF5BzAaCU0TMhzCwFzG46VbGURIW0CSIAMse&#10;MT+iLmEbNeyMGIRHJ9sbcfWDwdGqmI0HJ4kY+QFiq4wH+eRNlLE4ikkAfYKQkTAKsMtBV5T5cQRJ&#10;p81fA0xIdGykXNl01rJXtMzm8ycJGmRPO1q2mlTkjyp8lJxZ0CDNMqDBRgZTy9FaxMSU0dhtdWiS&#10;QILm1vahlGxl0xm0V0Bjgy6cWl7mAxSvgjZq8XGgRRAqY9hJGEUjFDYC24ETRC5hIHlmS85imkTn&#10;jeW4Ef4vYmd4sqRBHOtJe9CSV+Vco9+lFAt0LdoWymVQvfBHPQbYrltX9hn2z0PZZaz5EBpSHEDW&#10;BygFxE9gTwlLcKVqsAegJik0qA25yh49U86k0Rbyf5MzPtW8qm/bDOmXDmpxWla8LevcxYGDlY1e&#10;2AYJhELYTypb+OwwVqP67scKFXXV/Q2iZefdFRX9kFIc9flZQAMf9px7AbOZ3/4t5hmwTwvYWJ7e&#10;r1uj6O4HzAiTwyogMaEJcAu6RJmpYLyCFRTTDiT9Z7Q+LVpjNX8/WusF/cMhkYUhw7hXLDjvSPo9&#10;+jkkmpOENxf0Py1WYyX/tn7aSLDo2xKsXqj6Qr6hKdyKf1CzCGOzrbTJfBSE2CrZ/ij4lLd6TLHo&#10;KsUy4lhmLj3k2T8AcNHUcB4KZ0KI4vHwyZ4m2WOo4YjAtNyoP+2e66yd6Xyew6RPy95Y599h741B&#10;EgNuBPYMJkiGNPa3a2Pr7MFWE46cDtQs3gcfHFC5FPgM3wf2AvasHH5KYBev+9mD+a3C+rU98lz9&#10;OOPqXwAAAP//AwBQSwMEFAAGAAgAAAAhANXP3xfcAAAABQEAAA8AAABkcnMvZG93bnJldi54bWxM&#10;j0FLw0AQhe+C/2EZwZvdxGC1MZtSinoqQltBvE2TaRKanQ3ZbZL+e0cvennweMN732TLybZqoN43&#10;jg3EswgUceHKhisDH/vXuydQPiCX2DomAxfysMyvrzJMSzfyloZdqJSUsE/RQB1Cl2rti5os+pnr&#10;iCU7ut5iENtXuuxxlHLb6vsommuLDctCjR2taypOu7M18DbiuEril2FzOq4vX/uH989NTMbc3kyr&#10;Z1CBpvB3DD/4gg65MB3cmUuvWgPySPhVyRbJXOzBQPIYLUDnmf5Pn38DAAD//wMAUEsBAi0AFAAG&#10;AAgAAAAhALaDOJL+AAAA4QEAABMAAAAAAAAAAAAAAAAAAAAAAFtDb250ZW50X1R5cGVzXS54bWxQ&#10;SwECLQAUAAYACAAAACEAOP0h/9YAAACUAQAACwAAAAAAAAAAAAAAAAAvAQAAX3JlbHMvLnJlbHNQ&#10;SwECLQAUAAYACAAAACEAWZM8mkMFAADkIQAADgAAAAAAAAAAAAAAAAAuAgAAZHJzL2Uyb0RvYy54&#10;bWxQSwECLQAUAAYACAAAACEA1c/fF9wAAAAFAQAADwAAAAAAAAAAAAAAAACdBwAAZHJzL2Rvd25y&#10;ZXYueG1sUEsFBgAAAAAEAAQA8wAAAKYIAAAAAA==&#10;">
                <v:shapetype id="_x0000_t116" coordsize="21600,21600" o:spt="116" path="m3475,qx,10800,3475,21600l18125,21600qx21600,10800,18125,xe">
                  <v:stroke joinstyle="miter"/>
                  <v:path gradientshapeok="t" o:connecttype="rect" textboxrect="1018,3163,20582,18437"/>
                </v:shapetype>
                <v:shape id="Flowchart: Terminator 17" o:spid="_x0000_s1027" type="#_x0000_t116" style="position:absolute;top:115;width:13347;height:9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RldMAA&#10;AADbAAAADwAAAGRycy9kb3ducmV2LnhtbERPTYvCMBC9C/sfwix4EU0V1KVrlFURBEGwbj0PzWxb&#10;tpnUJmr990YQvM3jfc5s0ZpKXKlxpWUFw0EEgjizuuRcwe9x0/8C4TyyxsoyKbiTg8X8ozPDWNsb&#10;H+ia+FyEEHYxKii8r2MpXVaQQTewNXHg/mxj0AfY5FI3eAvhppKjKJpIgyWHhgJrWhWU/ScXo4CX&#10;I9NLs3S/krtknYxP+n6WXqnuZ/vzDcJT69/il3urw/wpPH8J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RldMAAAADbAAAADwAAAAAAAAAAAAAAAACYAgAAZHJzL2Rvd25y&#10;ZXYueG1sUEsFBgAAAAAEAAQA9QAAAIUDAAAAAA==&#10;" fillcolor="window" strokecolor="windowText" strokeweight="2pt">
                  <v:textbox>
                    <w:txbxContent>
                      <w:p w14:paraId="74973653" w14:textId="4E3ADECF" w:rsidR="007C1164" w:rsidRPr="002D16A0" w:rsidRDefault="007C1164" w:rsidP="00B1165F">
                        <w:pPr>
                          <w:pStyle w:val="ExhibitText"/>
                          <w:jc w:val="center"/>
                        </w:pPr>
                        <w:r w:rsidRPr="007C1164">
                          <w:t xml:space="preserve">Upstream </w:t>
                        </w:r>
                        <w:r w:rsidR="00C2156A" w:rsidRPr="007C1164">
                          <w:t>Patient Arrivals</w:t>
                        </w:r>
                      </w:p>
                    </w:txbxContent>
                  </v:textbox>
                </v:shape>
                <v:shapetype id="_x0000_t135" coordsize="21600,21600" o:spt="135" path="m10800,qx21600,10800,10800,21600l,21600,,xe">
                  <v:stroke joinstyle="miter"/>
                  <v:path gradientshapeok="t" o:connecttype="rect" textboxrect="0,3163,18437,18437"/>
                </v:shapetype>
                <v:shape id="Flowchart: Delay 18" o:spid="_x0000_s1028" type="#_x0000_t135" style="position:absolute;left:15763;top:695;width:10567;height: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QNcIA&#10;AADbAAAADwAAAGRycy9kb3ducmV2LnhtbESPQWvCQBCF74L/YRmhN90oIpq6iojaQk9VL70N2WkS&#10;mp0Nu2uM/75zELzN8N68981627tGdRRi7dnAdJKBIi68rbk0cL0cx0tQMSFbbDyTgQdF2G6GgzXm&#10;1t/5m7pzKpWEcMzRQJVSm2sdi4ocxolviUX79cFhkjWU2ga8S7hr9CzLFtphzdJQYUv7ioq/880Z&#10;aOf9yv/Yj+5xOOl5+NKLVbZEY95G/e4dVKI+vczP608r+AIrv8gAe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WhA1wgAAANsAAAAPAAAAAAAAAAAAAAAAAJgCAABkcnMvZG93&#10;bnJldi54bWxQSwUGAAAAAAQABAD1AAAAhwMAAAAA&#10;" fillcolor="window" strokecolor="windowText" strokeweight="2pt">
                  <v:textbox>
                    <w:txbxContent>
                      <w:p w14:paraId="2FD7BEAB" w14:textId="046F9D31" w:rsidR="007C1164" w:rsidRPr="002D16A0" w:rsidRDefault="007C1164" w:rsidP="00B1165F">
                        <w:pPr>
                          <w:pStyle w:val="ExhibitText"/>
                          <w:jc w:val="center"/>
                        </w:pPr>
                        <w:r w:rsidRPr="007C1164">
                          <w:t xml:space="preserve">Awaiting ICU </w:t>
                        </w:r>
                        <w:r w:rsidR="00C2156A" w:rsidRPr="007C1164">
                          <w:t>B</w:t>
                        </w:r>
                        <w:r w:rsidRPr="007C1164">
                          <w:t>ed</w:t>
                        </w:r>
                      </w:p>
                    </w:txbxContent>
                  </v:textbox>
                </v:shape>
                <v:shapetype id="_x0000_t109" coordsize="21600,21600" o:spt="109" path="m,l,21600r21600,l21600,xe">
                  <v:stroke joinstyle="miter"/>
                  <v:path gradientshapeok="t" o:connecttype="rect"/>
                </v:shapetype>
                <v:shape id="Flowchart: Process 19" o:spid="_x0000_s1029" type="#_x0000_t109" style="position:absolute;left:28463;top:2185;width:12503;height:3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kJR8IA&#10;AADbAAAADwAAAGRycy9kb3ducmV2LnhtbERPTWvCQBC9F/wPywi9NRu1FY2uQVIsLZ5qc/E2ZMck&#10;mJ1Nd7ca/323UPA2j/c563wwnbiQ861lBZMkBUFcWd1yraD82j0tQPiArLGzTApu5CHfjB7WmGl7&#10;5U+6HEItYgj7DBU0IfSZlL5qyKBPbE8cuZN1BkOErpba4TWGm05O03QuDbYcGxrsqWioOh9+jAJX&#10;3vj5reNivvs+vR5nvJ+9fOyVehwP2xWIQEO4i//d7zrOX8LfL/E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uQlHwgAAANsAAAAPAAAAAAAAAAAAAAAAAJgCAABkcnMvZG93&#10;bnJldi54bWxQSwUGAAAAAAQABAD1AAAAhwMAAAAA&#10;" fillcolor="window" strokecolor="windowText" strokeweight="2pt">
                  <v:textbox>
                    <w:txbxContent>
                      <w:p w14:paraId="46928023" w14:textId="77777777" w:rsidR="007C1164" w:rsidRPr="002D16A0" w:rsidRDefault="007C1164" w:rsidP="00B1165F">
                        <w:pPr>
                          <w:pStyle w:val="ExhibitText"/>
                          <w:jc w:val="center"/>
                        </w:pPr>
                        <w:r w:rsidRPr="007C1164">
                          <w:t>MSICU</w:t>
                        </w:r>
                      </w:p>
                    </w:txbxContent>
                  </v:textbox>
                </v:shape>
                <v:shape id="Flowchart: Process 20" o:spid="_x0000_s1030" type="#_x0000_t109" style="position:absolute;left:43947;top:2127;width:12502;height:3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9qZ8EA&#10;AADbAAAADwAAAGRycy9kb3ducmV2LnhtbERPu27CMBTdK/EP1kXqVhxIi6oUgxAoCMTEY+l2FV+S&#10;qPF1sN0k/H09IHU8Ou/FajCN6Mj52rKC6SQBQVxYXXOp4HrJ3z5B+ICssbFMCh7kYbUcvSww07bn&#10;E3XnUIoYwj5DBVUIbSalLyoy6Ce2JY7czTqDIUJXSu2wj+GmkbMkmUuDNceGClvaVFT8nH+NAnd9&#10;8Puu4c08v9+23ykf04/DUanX8bD+AhFoCP/ip3uvFczi+vgl/g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vamfBAAAA2wAAAA8AAAAAAAAAAAAAAAAAmAIAAGRycy9kb3du&#10;cmV2LnhtbFBLBQYAAAAABAAEAPUAAACGAwAAAAA=&#10;" fillcolor="window" strokecolor="windowText" strokeweight="2pt">
                  <v:textbox>
                    <w:txbxContent>
                      <w:p w14:paraId="300DDC4F" w14:textId="47152B76" w:rsidR="007C1164" w:rsidRPr="002D16A0" w:rsidRDefault="0073021B" w:rsidP="00B1165F">
                        <w:pPr>
                          <w:pStyle w:val="ExhibitText"/>
                          <w:jc w:val="center"/>
                        </w:pPr>
                        <w:r>
                          <w:t xml:space="preserve">GM </w:t>
                        </w:r>
                        <w:r w:rsidR="007C1164" w:rsidRPr="007C1164">
                          <w:t>Ward</w:t>
                        </w:r>
                      </w:p>
                    </w:txbxContent>
                  </v:textbox>
                </v:shape>
                <v:shape id="Flowchart: Terminator 21" o:spid="_x0000_s1031" type="#_x0000_t116" style="position:absolute;left:58781;top:1674;width:12288;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2SJsQA&#10;AADbAAAADwAAAGRycy9kb3ducmV2LnhtbESPQWvCQBSE7wX/w/IKXkrdJFCR6Co1UhAKgrF6fmRf&#10;k9Ds25jdJvHfu4WCx2FmvmFWm9E0oqfO1ZYVxLMIBHFhdc2lgq/Tx+sChPPIGhvLpOBGDjbrydMK&#10;U20HPlKf+1IECLsUFVTet6mUrqjIoJvZljh437Yz6IPsSqk7HALcNDKJork0WHNYqLClrKLiJ/81&#10;CnibmJdzcT5k8jPf5W8XfbtKr9T0eXxfgvA0+kf4v73XCpIY/r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NkibEAAAA2wAAAA8AAAAAAAAAAAAAAAAAmAIAAGRycy9k&#10;b3ducmV2LnhtbFBLBQYAAAAABAAEAPUAAACJAwAAAAA=&#10;" fillcolor="window" strokecolor="windowText" strokeweight="2pt">
                  <v:textbox>
                    <w:txbxContent>
                      <w:p w14:paraId="341D531F" w14:textId="77777777" w:rsidR="007C1164" w:rsidRPr="002D16A0" w:rsidRDefault="007C1164" w:rsidP="00B1165F">
                        <w:pPr>
                          <w:pStyle w:val="ExhibitText"/>
                          <w:jc w:val="center"/>
                        </w:pPr>
                        <w:r w:rsidRPr="007C1164">
                          <w:t>Discharge</w:t>
                        </w:r>
                      </w:p>
                    </w:txbxContent>
                  </v:textbox>
                </v:shape>
                <v:shape id="Flowchart: Terminator 22" o:spid="_x0000_s1032" type="#_x0000_t116" style="position:absolute;left:58781;top:7080;width:10354;height:3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8MUcIA&#10;AADbAAAADwAAAGRycy9kb3ducmV2LnhtbESP3YrCMBSE7xd8h3AEb5Y1taBI1yj+IAiCYNW9PjRn&#10;22JzUpuo9e2NIHg5zMw3zGTWmkrcqHGlZQWDfgSCOLO65FzB8bD+GYNwHlljZZkUPMjBbNr5mmCi&#10;7Z33dEt9LgKEXYIKCu/rREqXFWTQ9W1NHLx/2xj0QTa51A3eA9xUMo6ikTRYclgosKZlQdk5vRoF&#10;vIjN9yk77ZZym67S4Z9+XKRXqtdt578gPLX+E363N1pBHMPrS/gB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wxRwgAAANsAAAAPAAAAAAAAAAAAAAAAAJgCAABkcnMvZG93&#10;bnJldi54bWxQSwUGAAAAAAQABAD1AAAAhwMAAAAA&#10;" fillcolor="window" strokecolor="windowText" strokeweight="2pt">
                  <v:textbox>
                    <w:txbxContent>
                      <w:p w14:paraId="0587DCA9" w14:textId="77777777" w:rsidR="007C1164" w:rsidRPr="002D16A0" w:rsidRDefault="007C1164" w:rsidP="00B1165F">
                        <w:pPr>
                          <w:pStyle w:val="ExhibitText"/>
                          <w:jc w:val="center"/>
                        </w:pPr>
                        <w:r w:rsidRPr="007C1164">
                          <w:t>Death</w:t>
                        </w:r>
                      </w:p>
                    </w:txbxContent>
                  </v:textbox>
                </v:shape>
                <v:shape id="Flowchart: Terminator 23" o:spid="_x0000_s1033" type="#_x0000_t116" style="position:absolute;left:57730;top:11357;width:14090;height:5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OpysMA&#10;AADbAAAADwAAAGRycy9kb3ducmV2LnhtbESPW4vCMBSE3xf8D+EIviyaWlmRahQvLCwIC9bL86E5&#10;tsXmpDZR6783wsI+DjPzDTNbtKYSd2pcaVnBcBCBIM6sLjlXcNh/9ycgnEfWWFkmBU9ysJh3PmaY&#10;aPvgHd1Tn4sAYZeggsL7OpHSZQUZdANbEwfvbBuDPsgml7rBR4CbSsZRNJYGSw4LBda0Lii7pDej&#10;gFex+Txmx9+13Kab9Oukn1fplep12+UUhKfW/4f/2j9aQTyC95fwA+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OpysMAAADbAAAADwAAAAAAAAAAAAAAAACYAgAAZHJzL2Rv&#10;d25yZXYueG1sUEsFBgAAAAAEAAQA9QAAAIgDAAAAAA==&#10;" fillcolor="window" strokecolor="windowText" strokeweight="2pt">
                  <v:textbox>
                    <w:txbxContent>
                      <w:p w14:paraId="6353C534" w14:textId="6225524A" w:rsidR="007C1164" w:rsidRPr="002D16A0" w:rsidRDefault="007C1164" w:rsidP="00B1165F">
                        <w:pPr>
                          <w:pStyle w:val="ExhibitText"/>
                          <w:jc w:val="center"/>
                        </w:pPr>
                        <w:r w:rsidRPr="007C1164">
                          <w:t xml:space="preserve">Transfer to </w:t>
                        </w:r>
                        <w:r w:rsidR="00C2156A" w:rsidRPr="007C1164">
                          <w:t>O</w:t>
                        </w:r>
                        <w:r w:rsidRPr="007C1164">
                          <w:t>ther</w:t>
                        </w:r>
                        <w:r w:rsidR="0073021B">
                          <w:t xml:space="preserve"> (i.e.</w:t>
                        </w:r>
                        <w:r w:rsidR="00C2156A">
                          <w:t>,</w:t>
                        </w:r>
                        <w:r w:rsidR="0073021B">
                          <w:t xml:space="preserve"> non GM</w:t>
                        </w:r>
                        <w:r w:rsidR="00B1165F">
                          <w:t xml:space="preserve">) </w:t>
                        </w:r>
                        <w:r w:rsidR="00C2156A" w:rsidRPr="007C1164">
                          <w:t>Ward</w:t>
                        </w:r>
                        <w:r w:rsidR="00B1165F" w:rsidRPr="007C1164">
                          <w:t>s</w:t>
                        </w:r>
                      </w:p>
                    </w:txbxContent>
                  </v:textbox>
                </v:shape>
                <v:shapetype id="_x0000_t32" coordsize="21600,21600" o:spt="32" o:oned="t" path="m,l21600,21600e" filled="f">
                  <v:path arrowok="t" fillok="f" o:connecttype="none"/>
                  <o:lock v:ext="edit" shapetype="t"/>
                </v:shapetype>
                <v:shape id="Straight Arrow Connector 24" o:spid="_x0000_s1034" type="#_x0000_t32" style="position:absolute;left:13630;top:4129;width:21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FICcUAAADbAAAADwAAAGRycy9kb3ducmV2LnhtbESPT2vCQBTE70K/w/IKvYhuKsU/qauI&#10;WAj0olHQ4yP7zIZm34bs1qTfvisIHoeZ+Q2zXPe2FjdqfeVYwfs4AUFcOF1xqeB0/BrNQfiArLF2&#10;TAr+yMN69TJYYqpdxwe65aEUEcI+RQUmhCaV0heGLPqxa4ijd3WtxRBlW0rdYhfhtpaTJJlKixXH&#10;BYMNbQ0VP/mvVbC90HDB+N2Z6ey8P+12WXbdXJR6e+03nyAC9eEZfrQzrWDyAfcv8QfI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AFICcUAAADbAAAADwAAAAAAAAAA&#10;AAAAAAChAgAAZHJzL2Rvd25yZXYueG1sUEsFBgAAAAAEAAQA+QAAAJMDAAAAAA==&#10;" filled="t" fillcolor="window" strokecolor="windowText" strokeweight="2pt">
                  <v:stroke endarrow="block"/>
                </v:shape>
                <v:shape id="Straight Arrow Connector 25" o:spid="_x0000_s1035" type="#_x0000_t32" style="position:absolute;left:26330;top:4342;width:213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DKW8QAAADbAAAADwAAAGRycy9kb3ducmV2LnhtbESPQWvCQBSE7wX/w/KE3urGQKtEVxGh&#10;IvVkWsXjI/tMotm3Ibsm0V/fFQo9DjPzDTNf9qYSLTWutKxgPIpAEGdWl5wr+Pn+fJuCcB5ZY2WZ&#10;FNzJwXIxeJljom3He2pTn4sAYZeggsL7OpHSZQUZdCNbEwfvbBuDPsgml7rBLsBNJeMo+pAGSw4L&#10;Bda0Lii7pjejYC/T7rHdnI7x7bKZ4O7Rng5frVKvw341A+Gp9//hv/ZWK4jf4fk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AMpbxAAAANsAAAAPAAAAAAAAAAAA&#10;AAAAAKECAABkcnMvZG93bnJldi54bWxQSwUGAAAAAAQABAD5AAAAkgMAAAAA&#10;" filled="t" fillcolor="window" strokecolor="windowText" strokeweight="2pt">
                  <v:stroke endarrow="block"/>
                </v:shape>
                <v:shape id="Straight Arrow Connector 26" o:spid="_x0000_s1036" type="#_x0000_t32" style="position:absolute;left:41813;top:3521;width:2134;height: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9z5cQAAADbAAAADwAAAGRycy9kb3ducmV2LnhtbESPQWvCQBSE7wX/w/IEL0U3ekg1uoqI&#10;hUAvrQp6fGSf2WD2bchuTfz33YLgcZiZb5jVpre1uFPrK8cKppMEBHHhdMWlgtPxczwH4QOyxtox&#10;KXiQh8168LbCTLuOf+h+CKWIEPYZKjAhNJmUvjBk0U9cQxy9q2sthijbUuoWuwi3tZwlSSotVhwX&#10;DDa0M1TcDr9Wwe5C7wvGr86kH+fv036f59ftRanRsN8uQQTqwyv8bOdawSyF/y/xB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n3PlxAAAANsAAAAPAAAAAAAAAAAA&#10;AAAAAKECAABkcnMvZG93bnJldi54bWxQSwUGAAAAAAQABAD5AAAAkgMAAAAA&#10;" filled="t" fillcolor="window" strokecolor="windowText" strokeweight="2pt">
                  <v:stroke endarrow="block"/>
                </v:shape>
                <v:shape id="Straight Arrow Connector 27" o:spid="_x0000_s1037" type="#_x0000_t32" style="position:absolute;left:56650;top:3559;width:21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WfsQAAADbAAAADwAAAGRycy9kb3ducmV2LnhtbESPzYvCMBTE7wv7P4S34GXRVA9+dI0i&#10;olDwsn6AHh/NsynbvJQm2vrfG2HB4zAzv2Hmy85W4k6NLx0rGA4SEMS50yUXCk7HbX8KwgdkjZVj&#10;UvAgD8vF58ccU+1a3tP9EAoRIexTVGBCqFMpfW7Ioh+4mjh6V9dYDFE2hdQNthFuKzlKkrG0WHJc&#10;MFjT2lD+d7hZBesLfc8Yd60ZT86/p80my66ri1K9r271AyJQF97h/3amFYwm8PoSf4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09Z+xAAAANsAAAAPAAAAAAAAAAAA&#10;AAAAAKECAABkcnMvZG93bnJldi54bWxQSwUGAAAAAAQABAD5AAAAkgMAAAAA&#10;" filled="t" fillcolor="window" strokecolor="windowText" strokeweight="2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38" type="#_x0000_t34" style="position:absolute;left:41813;top:3559;width:16769;height:574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jyN7wAAADbAAAADwAAAGRycy9kb3ducmV2LnhtbERPSwrCMBDdC94hjOBGNFVBSjWKCIJ2&#10;5wd0OTRjW9pMShO13t4sBJeP919tOlOLF7WutKxgOolAEGdWl5wruF724xiE88gaa8uk4EMONut+&#10;b4WJtm8+0evscxFC2CWooPC+SaR0WUEG3cQ2xIF72NagD7DNpW7xHcJNLWdRtJAGSw4NBTa0Kyir&#10;zk+jwN7nsfQpX6rnjdNKn6p0dIyUGg667RKEp87/xT/3QSuYhbHhS/gBcv0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YjyN7wAAADbAAAADwAAAAAAAAAAAAAAAAChAgAA&#10;ZHJzL2Rvd25yZXYueG1sUEsFBgAAAAAEAAQA+QAAAIoDAAAAAA==&#10;" adj="661" filled="t" fillcolor="window" strokecolor="windowText" strokeweight="2pt">
                  <v:stroke endarrow="block"/>
                </v:shape>
                <v:shape id="Elbow Connector 36" o:spid="_x0000_s1039" type="#_x0000_t34" style="position:absolute;left:40966;top:3638;width:16768;height:113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ixqMQAAADbAAAADwAAAGRycy9kb3ducmV2LnhtbESPS4vCQBCE74L/YWjBm0704Maso/hA&#10;FLz4WNg9Npk2CWZ6YmbUrL9+Z0HwWFTXV12TWWNKcafaFZYVDPoRCOLU6oIzBV+ndS8G4TyyxtIy&#10;KfglB7NpuzXBRNsHH+h+9JkIEHYJKsi9rxIpXZqTQde3FXHwzrY26IOsM6lrfAS4KeUwikbSYMGh&#10;IceKljmll+PNhDeqn8V3qc15s4qvT7nfxR+8jZXqdpr5JwhPjX8fv9JbrWA4hv8tAQB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LGoxAAAANsAAAAPAAAAAAAAAAAA&#10;AAAAAKECAABkcnMvZG93bnJldi54bWxQSwUGAAAAAAQABAD5AAAAkgMAAAAA&#10;" adj="810" filled="t" fillcolor="window" strokecolor="windowText" strokeweight="2pt">
                  <v:stroke endarrow="block"/>
                </v:shape>
                <w10:anchorlock/>
              </v:group>
            </w:pict>
          </mc:Fallback>
        </mc:AlternateContent>
      </w:r>
    </w:p>
    <w:p w14:paraId="67E1CB92" w14:textId="77777777" w:rsidR="007C1164" w:rsidRDefault="007C1164" w:rsidP="007C1164">
      <w:pPr>
        <w:pStyle w:val="ExhibitText"/>
        <w:rPr>
          <w:lang w:val="en-GB"/>
        </w:rPr>
      </w:pPr>
    </w:p>
    <w:p w14:paraId="3BEC8976" w14:textId="246118F1" w:rsidR="00D907D2" w:rsidRPr="00D2098B" w:rsidRDefault="00D907D2" w:rsidP="00602746">
      <w:pPr>
        <w:pStyle w:val="Footnote"/>
        <w:rPr>
          <w:lang w:val="en-GB"/>
        </w:rPr>
      </w:pPr>
      <w:r>
        <w:rPr>
          <w:lang w:val="en-GB"/>
        </w:rPr>
        <w:t xml:space="preserve">Note: ICU = intensive care unit; MSICU = </w:t>
      </w:r>
      <w:r w:rsidR="00C2156A">
        <w:rPr>
          <w:lang w:val="en-GB"/>
        </w:rPr>
        <w:t>medical surgical intensive care unit</w:t>
      </w:r>
      <w:r w:rsidR="0073021B">
        <w:rPr>
          <w:lang w:val="en-GB"/>
        </w:rPr>
        <w:t xml:space="preserve">; GM = </w:t>
      </w:r>
      <w:r w:rsidR="00C2156A">
        <w:rPr>
          <w:lang w:val="en-GB"/>
        </w:rPr>
        <w:t>general medicine.</w:t>
      </w:r>
    </w:p>
    <w:p w14:paraId="5C4B80D8" w14:textId="77777777" w:rsidR="007C1164" w:rsidRPr="00D2098B" w:rsidRDefault="007C1164" w:rsidP="007C1164">
      <w:pPr>
        <w:pStyle w:val="Footnote"/>
        <w:rPr>
          <w:lang w:val="en-GB"/>
        </w:rPr>
      </w:pPr>
      <w:r w:rsidRPr="00D2098B">
        <w:rPr>
          <w:lang w:val="en-GB"/>
        </w:rPr>
        <w:t xml:space="preserve">Source: Created by the case authors. </w:t>
      </w:r>
    </w:p>
    <w:p w14:paraId="579AD262" w14:textId="77777777" w:rsidR="007C1164" w:rsidRPr="00D2098B" w:rsidRDefault="007C1164" w:rsidP="007C1164">
      <w:pPr>
        <w:pStyle w:val="ExhibitText"/>
        <w:rPr>
          <w:lang w:val="en-GB"/>
        </w:rPr>
      </w:pPr>
    </w:p>
    <w:p w14:paraId="6985D35D" w14:textId="77777777" w:rsidR="007C1164" w:rsidRPr="00D2098B" w:rsidRDefault="007C1164" w:rsidP="007C1164">
      <w:pPr>
        <w:pStyle w:val="ExhibitText"/>
        <w:rPr>
          <w:lang w:val="en-GB"/>
        </w:rPr>
      </w:pPr>
    </w:p>
    <w:p w14:paraId="4E0A87DA" w14:textId="3BEFF51E" w:rsidR="007C1164" w:rsidRPr="00D2098B" w:rsidRDefault="007C1164" w:rsidP="007C1164">
      <w:pPr>
        <w:pStyle w:val="ExhibitHeading"/>
        <w:rPr>
          <w:lang w:val="en-GB"/>
        </w:rPr>
      </w:pPr>
      <w:r w:rsidRPr="00D2098B">
        <w:rPr>
          <w:lang w:val="en-GB"/>
        </w:rPr>
        <w:t xml:space="preserve">Exhibit 2: </w:t>
      </w:r>
      <w:r w:rsidR="00D907D2">
        <w:rPr>
          <w:lang w:val="en-GB"/>
        </w:rPr>
        <w:t>current</w:t>
      </w:r>
      <w:r w:rsidR="00D907D2" w:rsidRPr="00D2098B">
        <w:rPr>
          <w:lang w:val="en-GB"/>
        </w:rPr>
        <w:t xml:space="preserve"> </w:t>
      </w:r>
      <w:r w:rsidRPr="00D2098B">
        <w:rPr>
          <w:lang w:val="en-GB"/>
        </w:rPr>
        <w:t>Bed Capacity</w:t>
      </w:r>
      <w:r w:rsidR="00D907D2">
        <w:rPr>
          <w:lang w:val="en-GB"/>
        </w:rPr>
        <w:t xml:space="preserve"> and patient costs at University hospital</w:t>
      </w:r>
    </w:p>
    <w:p w14:paraId="050A93B6" w14:textId="77777777" w:rsidR="007C1164" w:rsidRPr="00D2098B" w:rsidRDefault="007C1164" w:rsidP="007C1164">
      <w:pPr>
        <w:pStyle w:val="ExhibitText"/>
        <w:rPr>
          <w:lang w:val="en-GB"/>
        </w:rPr>
      </w:pPr>
    </w:p>
    <w:tbl>
      <w:tblPr>
        <w:tblStyle w:val="TableGrid1"/>
        <w:tblW w:w="2394" w:type="pct"/>
        <w:jc w:val="center"/>
        <w:tblLook w:val="04A0" w:firstRow="1" w:lastRow="0" w:firstColumn="1" w:lastColumn="0" w:noHBand="0" w:noVBand="1"/>
      </w:tblPr>
      <w:tblGrid>
        <w:gridCol w:w="1612"/>
        <w:gridCol w:w="766"/>
        <w:gridCol w:w="2099"/>
      </w:tblGrid>
      <w:tr w:rsidR="007C1164" w:rsidRPr="00D2098B" w14:paraId="2050D522" w14:textId="77777777" w:rsidTr="00602746">
        <w:trPr>
          <w:jc w:val="center"/>
        </w:trPr>
        <w:tc>
          <w:tcPr>
            <w:tcW w:w="1800" w:type="pct"/>
          </w:tcPr>
          <w:p w14:paraId="01D1549C" w14:textId="77777777" w:rsidR="007C1164" w:rsidRPr="00D2098B" w:rsidRDefault="007C1164" w:rsidP="00602746">
            <w:pPr>
              <w:pStyle w:val="ExhibitText"/>
              <w:jc w:val="center"/>
              <w:rPr>
                <w:rFonts w:eastAsia="Calibri"/>
                <w:b/>
                <w:lang w:val="en-GB"/>
              </w:rPr>
            </w:pPr>
            <w:r w:rsidRPr="00D2098B">
              <w:rPr>
                <w:rFonts w:eastAsia="Calibri"/>
                <w:b/>
                <w:lang w:val="en-GB"/>
              </w:rPr>
              <w:t>Unit</w:t>
            </w:r>
          </w:p>
        </w:tc>
        <w:tc>
          <w:tcPr>
            <w:tcW w:w="856" w:type="pct"/>
          </w:tcPr>
          <w:p w14:paraId="56A78D95" w14:textId="77777777" w:rsidR="007C1164" w:rsidRPr="00D2098B" w:rsidRDefault="007C1164" w:rsidP="00602746">
            <w:pPr>
              <w:pStyle w:val="ExhibitText"/>
              <w:jc w:val="center"/>
              <w:rPr>
                <w:rFonts w:eastAsia="Calibri"/>
                <w:b/>
                <w:lang w:val="en-GB"/>
              </w:rPr>
            </w:pPr>
            <w:r w:rsidRPr="00D2098B">
              <w:rPr>
                <w:rFonts w:eastAsia="Calibri"/>
                <w:b/>
                <w:lang w:val="en-GB"/>
              </w:rPr>
              <w:t>Beds</w:t>
            </w:r>
          </w:p>
        </w:tc>
        <w:tc>
          <w:tcPr>
            <w:tcW w:w="2345" w:type="pct"/>
          </w:tcPr>
          <w:p w14:paraId="74EF6DB6" w14:textId="7F9B662C" w:rsidR="007C1164" w:rsidRPr="00D2098B" w:rsidRDefault="007C1164" w:rsidP="00602746">
            <w:pPr>
              <w:pStyle w:val="ExhibitText"/>
              <w:jc w:val="center"/>
              <w:rPr>
                <w:rFonts w:eastAsia="Calibri"/>
                <w:b/>
                <w:lang w:val="en-GB"/>
              </w:rPr>
            </w:pPr>
            <w:r w:rsidRPr="00D2098B">
              <w:rPr>
                <w:rFonts w:eastAsia="Calibri"/>
                <w:b/>
                <w:lang w:val="en-GB"/>
              </w:rPr>
              <w:t xml:space="preserve">Patient </w:t>
            </w:r>
            <w:r w:rsidR="00D907D2">
              <w:rPr>
                <w:rFonts w:eastAsia="Calibri"/>
                <w:b/>
                <w:lang w:val="en-GB"/>
              </w:rPr>
              <w:t>C</w:t>
            </w:r>
            <w:r w:rsidRPr="00D2098B">
              <w:rPr>
                <w:rFonts w:eastAsia="Calibri"/>
                <w:b/>
                <w:lang w:val="en-GB"/>
              </w:rPr>
              <w:t>ost $/hour</w:t>
            </w:r>
          </w:p>
        </w:tc>
      </w:tr>
      <w:tr w:rsidR="007C1164" w:rsidRPr="00D2098B" w14:paraId="4D4E84A9" w14:textId="77777777" w:rsidTr="00602746">
        <w:trPr>
          <w:jc w:val="center"/>
        </w:trPr>
        <w:tc>
          <w:tcPr>
            <w:tcW w:w="1800" w:type="pct"/>
          </w:tcPr>
          <w:p w14:paraId="580D301F" w14:textId="77777777" w:rsidR="007C1164" w:rsidRPr="00D2098B" w:rsidRDefault="007C1164" w:rsidP="007C1164">
            <w:pPr>
              <w:pStyle w:val="ExhibitText"/>
              <w:rPr>
                <w:rFonts w:eastAsia="Calibri"/>
                <w:lang w:val="en-GB"/>
              </w:rPr>
            </w:pPr>
            <w:r w:rsidRPr="00D2098B">
              <w:rPr>
                <w:rFonts w:eastAsia="Calibri"/>
                <w:lang w:val="en-GB"/>
              </w:rPr>
              <w:t>MSICU</w:t>
            </w:r>
          </w:p>
        </w:tc>
        <w:tc>
          <w:tcPr>
            <w:tcW w:w="856" w:type="pct"/>
          </w:tcPr>
          <w:p w14:paraId="0CFC0D00" w14:textId="77777777" w:rsidR="007C1164" w:rsidRPr="00D2098B" w:rsidRDefault="007C1164" w:rsidP="00602746">
            <w:pPr>
              <w:pStyle w:val="ExhibitText"/>
              <w:tabs>
                <w:tab w:val="decimal" w:pos="399"/>
              </w:tabs>
              <w:rPr>
                <w:rFonts w:eastAsia="Calibri"/>
                <w:lang w:val="en-GB"/>
              </w:rPr>
            </w:pPr>
            <w:r w:rsidRPr="00D2098B">
              <w:rPr>
                <w:rFonts w:eastAsia="Calibri"/>
                <w:lang w:val="en-GB"/>
              </w:rPr>
              <w:t>25</w:t>
            </w:r>
          </w:p>
        </w:tc>
        <w:tc>
          <w:tcPr>
            <w:tcW w:w="2345" w:type="pct"/>
          </w:tcPr>
          <w:p w14:paraId="3C8B7684" w14:textId="77777777" w:rsidR="007C1164" w:rsidRPr="00D2098B" w:rsidRDefault="007C1164" w:rsidP="00602746">
            <w:pPr>
              <w:pStyle w:val="ExhibitText"/>
              <w:tabs>
                <w:tab w:val="decimal" w:pos="1198"/>
              </w:tabs>
              <w:rPr>
                <w:rFonts w:eastAsia="Calibri"/>
                <w:lang w:val="en-GB"/>
              </w:rPr>
            </w:pPr>
            <w:r w:rsidRPr="00D2098B">
              <w:rPr>
                <w:rFonts w:eastAsia="Calibri"/>
                <w:lang w:val="en-GB"/>
              </w:rPr>
              <w:t>140</w:t>
            </w:r>
          </w:p>
        </w:tc>
      </w:tr>
      <w:tr w:rsidR="007C1164" w:rsidRPr="00D2098B" w14:paraId="688BFF69" w14:textId="77777777" w:rsidTr="00602746">
        <w:trPr>
          <w:jc w:val="center"/>
        </w:trPr>
        <w:tc>
          <w:tcPr>
            <w:tcW w:w="1800" w:type="pct"/>
          </w:tcPr>
          <w:p w14:paraId="58443803" w14:textId="48AD1CC5" w:rsidR="007C1164" w:rsidRPr="00D2098B" w:rsidRDefault="007C1164" w:rsidP="007C1164">
            <w:pPr>
              <w:pStyle w:val="ExhibitText"/>
              <w:rPr>
                <w:rFonts w:eastAsia="Calibri"/>
                <w:lang w:val="en-GB"/>
              </w:rPr>
            </w:pPr>
            <w:r w:rsidRPr="00D2098B">
              <w:rPr>
                <w:rFonts w:eastAsia="Calibri"/>
                <w:lang w:val="en-GB"/>
              </w:rPr>
              <w:t>GM</w:t>
            </w:r>
            <w:r w:rsidR="00C966AB">
              <w:rPr>
                <w:rFonts w:eastAsia="Calibri"/>
                <w:lang w:val="en-GB"/>
              </w:rPr>
              <w:t xml:space="preserve"> Ward</w:t>
            </w:r>
          </w:p>
        </w:tc>
        <w:tc>
          <w:tcPr>
            <w:tcW w:w="856" w:type="pct"/>
          </w:tcPr>
          <w:p w14:paraId="4C25A527" w14:textId="77777777" w:rsidR="007C1164" w:rsidRPr="00D2098B" w:rsidRDefault="007C1164" w:rsidP="00602746">
            <w:pPr>
              <w:pStyle w:val="ExhibitText"/>
              <w:tabs>
                <w:tab w:val="decimal" w:pos="399"/>
              </w:tabs>
              <w:rPr>
                <w:rFonts w:eastAsia="Calibri"/>
                <w:lang w:val="en-GB"/>
              </w:rPr>
            </w:pPr>
            <w:r w:rsidRPr="00D2098B">
              <w:rPr>
                <w:rFonts w:eastAsia="Calibri"/>
                <w:lang w:val="en-GB"/>
              </w:rPr>
              <w:t>5</w:t>
            </w:r>
          </w:p>
        </w:tc>
        <w:tc>
          <w:tcPr>
            <w:tcW w:w="2345" w:type="pct"/>
          </w:tcPr>
          <w:p w14:paraId="5B3DAFBE" w14:textId="77777777" w:rsidR="007C1164" w:rsidRPr="00D2098B" w:rsidRDefault="007C1164" w:rsidP="00602746">
            <w:pPr>
              <w:pStyle w:val="ExhibitText"/>
              <w:tabs>
                <w:tab w:val="decimal" w:pos="1198"/>
              </w:tabs>
              <w:rPr>
                <w:rFonts w:eastAsia="Calibri"/>
                <w:lang w:val="en-GB"/>
              </w:rPr>
            </w:pPr>
            <w:r w:rsidRPr="00D2098B">
              <w:rPr>
                <w:rFonts w:eastAsia="Calibri"/>
                <w:lang w:val="en-GB"/>
              </w:rPr>
              <w:t>25</w:t>
            </w:r>
          </w:p>
        </w:tc>
      </w:tr>
      <w:tr w:rsidR="007C1164" w:rsidRPr="00D2098B" w14:paraId="7A65C3F3" w14:textId="77777777" w:rsidTr="00602746">
        <w:trPr>
          <w:jc w:val="center"/>
        </w:trPr>
        <w:tc>
          <w:tcPr>
            <w:tcW w:w="1800" w:type="pct"/>
          </w:tcPr>
          <w:p w14:paraId="5DD254DB" w14:textId="624ABD22" w:rsidR="007C1164" w:rsidRPr="00D2098B" w:rsidRDefault="007C1164" w:rsidP="00825B3B">
            <w:pPr>
              <w:pStyle w:val="ExhibitText"/>
              <w:rPr>
                <w:rFonts w:eastAsia="Calibri"/>
                <w:lang w:val="en-GB"/>
              </w:rPr>
            </w:pPr>
            <w:r w:rsidRPr="00D2098B">
              <w:rPr>
                <w:rFonts w:eastAsia="Calibri"/>
                <w:lang w:val="en-GB"/>
              </w:rPr>
              <w:t>Step-</w:t>
            </w:r>
            <w:r w:rsidR="00C2156A">
              <w:rPr>
                <w:rFonts w:eastAsia="Calibri"/>
                <w:lang w:val="en-GB"/>
              </w:rPr>
              <w:t>D</w:t>
            </w:r>
            <w:r w:rsidR="00C2156A" w:rsidRPr="00D2098B">
              <w:rPr>
                <w:rFonts w:eastAsia="Calibri"/>
                <w:lang w:val="en-GB"/>
              </w:rPr>
              <w:t>own</w:t>
            </w:r>
            <w:r w:rsidR="00C2156A">
              <w:rPr>
                <w:rFonts w:eastAsia="Calibri"/>
                <w:lang w:val="en-GB"/>
              </w:rPr>
              <w:t xml:space="preserve"> </w:t>
            </w:r>
            <w:r w:rsidR="00D907D2">
              <w:rPr>
                <w:rFonts w:eastAsia="Calibri"/>
                <w:lang w:val="en-GB"/>
              </w:rPr>
              <w:t>Unit</w:t>
            </w:r>
          </w:p>
        </w:tc>
        <w:tc>
          <w:tcPr>
            <w:tcW w:w="856" w:type="pct"/>
          </w:tcPr>
          <w:p w14:paraId="690E3D1B" w14:textId="77777777" w:rsidR="007C1164" w:rsidRPr="00D2098B" w:rsidRDefault="007C1164" w:rsidP="007C1164">
            <w:pPr>
              <w:pStyle w:val="ExhibitText"/>
              <w:rPr>
                <w:rFonts w:eastAsia="Calibri"/>
                <w:lang w:val="en-GB"/>
              </w:rPr>
            </w:pPr>
            <w:r w:rsidRPr="00D2098B">
              <w:rPr>
                <w:rFonts w:eastAsia="Calibri"/>
                <w:lang w:val="en-GB"/>
              </w:rPr>
              <w:t>TBD</w:t>
            </w:r>
          </w:p>
        </w:tc>
        <w:tc>
          <w:tcPr>
            <w:tcW w:w="2345" w:type="pct"/>
          </w:tcPr>
          <w:p w14:paraId="624B360F" w14:textId="77777777" w:rsidR="007C1164" w:rsidRPr="00D2098B" w:rsidRDefault="007C1164" w:rsidP="00602746">
            <w:pPr>
              <w:pStyle w:val="ExhibitText"/>
              <w:tabs>
                <w:tab w:val="decimal" w:pos="1198"/>
              </w:tabs>
              <w:rPr>
                <w:rFonts w:eastAsia="Calibri"/>
                <w:lang w:val="en-GB"/>
              </w:rPr>
            </w:pPr>
            <w:r w:rsidRPr="00D2098B">
              <w:rPr>
                <w:rFonts w:eastAsia="Calibri"/>
                <w:lang w:val="en-GB"/>
              </w:rPr>
              <w:t>80</w:t>
            </w:r>
          </w:p>
        </w:tc>
      </w:tr>
    </w:tbl>
    <w:p w14:paraId="0F492AE3" w14:textId="77777777" w:rsidR="007C1164" w:rsidRPr="00D2098B" w:rsidRDefault="007C1164" w:rsidP="007C1164">
      <w:pPr>
        <w:pStyle w:val="ExhibitText"/>
        <w:rPr>
          <w:lang w:val="en-GB"/>
        </w:rPr>
      </w:pPr>
    </w:p>
    <w:p w14:paraId="111A4174" w14:textId="6CBB78C3" w:rsidR="00D907D2" w:rsidRDefault="00D907D2" w:rsidP="007C1164">
      <w:pPr>
        <w:jc w:val="both"/>
        <w:rPr>
          <w:rFonts w:ascii="Arial" w:hAnsi="Arial" w:cs="Arial"/>
          <w:sz w:val="17"/>
          <w:szCs w:val="17"/>
          <w:lang w:val="en-GB"/>
        </w:rPr>
      </w:pPr>
      <w:r>
        <w:rPr>
          <w:rFonts w:ascii="Arial" w:hAnsi="Arial" w:cs="Arial"/>
          <w:sz w:val="17"/>
          <w:szCs w:val="17"/>
          <w:lang w:val="en-GB"/>
        </w:rPr>
        <w:t xml:space="preserve">Note: </w:t>
      </w:r>
      <w:r w:rsidRPr="00602746">
        <w:rPr>
          <w:rFonts w:ascii="Arial" w:hAnsi="Arial" w:cs="Arial"/>
          <w:sz w:val="17"/>
          <w:szCs w:val="17"/>
          <w:lang w:val="en-GB"/>
        </w:rPr>
        <w:t xml:space="preserve">MSICU = </w:t>
      </w:r>
      <w:r w:rsidR="00C2156A">
        <w:rPr>
          <w:rFonts w:ascii="Arial" w:hAnsi="Arial" w:cs="Arial"/>
          <w:sz w:val="17"/>
          <w:szCs w:val="17"/>
          <w:lang w:val="en-GB"/>
        </w:rPr>
        <w:t>m</w:t>
      </w:r>
      <w:r w:rsidR="00C2156A" w:rsidRPr="00602746">
        <w:rPr>
          <w:rFonts w:ascii="Arial" w:hAnsi="Arial" w:cs="Arial"/>
          <w:sz w:val="17"/>
          <w:szCs w:val="17"/>
          <w:lang w:val="en-GB"/>
        </w:rPr>
        <w:t xml:space="preserve">edical </w:t>
      </w:r>
      <w:r w:rsidR="00C2156A">
        <w:rPr>
          <w:rFonts w:ascii="Arial" w:hAnsi="Arial" w:cs="Arial"/>
          <w:sz w:val="17"/>
          <w:szCs w:val="17"/>
          <w:lang w:val="en-GB"/>
        </w:rPr>
        <w:t>s</w:t>
      </w:r>
      <w:r w:rsidR="00C2156A" w:rsidRPr="00602746">
        <w:rPr>
          <w:rFonts w:ascii="Arial" w:hAnsi="Arial" w:cs="Arial"/>
          <w:sz w:val="17"/>
          <w:szCs w:val="17"/>
          <w:lang w:val="en-GB"/>
        </w:rPr>
        <w:t xml:space="preserve">urgical </w:t>
      </w:r>
      <w:r w:rsidR="00C2156A">
        <w:rPr>
          <w:rFonts w:ascii="Arial" w:hAnsi="Arial" w:cs="Arial"/>
          <w:sz w:val="17"/>
          <w:szCs w:val="17"/>
          <w:lang w:val="en-GB"/>
        </w:rPr>
        <w:t>i</w:t>
      </w:r>
      <w:r w:rsidR="00C2156A" w:rsidRPr="00602746">
        <w:rPr>
          <w:rFonts w:ascii="Arial" w:hAnsi="Arial" w:cs="Arial"/>
          <w:sz w:val="17"/>
          <w:szCs w:val="17"/>
          <w:lang w:val="en-GB"/>
        </w:rPr>
        <w:t xml:space="preserve">ntensive </w:t>
      </w:r>
      <w:r w:rsidR="00C2156A">
        <w:rPr>
          <w:rFonts w:ascii="Arial" w:hAnsi="Arial" w:cs="Arial"/>
          <w:sz w:val="17"/>
          <w:szCs w:val="17"/>
          <w:lang w:val="en-GB"/>
        </w:rPr>
        <w:t>c</w:t>
      </w:r>
      <w:r w:rsidR="00C2156A" w:rsidRPr="00602746">
        <w:rPr>
          <w:rFonts w:ascii="Arial" w:hAnsi="Arial" w:cs="Arial"/>
          <w:sz w:val="17"/>
          <w:szCs w:val="17"/>
          <w:lang w:val="en-GB"/>
        </w:rPr>
        <w:t xml:space="preserve">are </w:t>
      </w:r>
      <w:r w:rsidR="00C2156A">
        <w:rPr>
          <w:rFonts w:ascii="Arial" w:hAnsi="Arial" w:cs="Arial"/>
          <w:sz w:val="17"/>
          <w:szCs w:val="17"/>
          <w:lang w:val="en-GB"/>
        </w:rPr>
        <w:t>u</w:t>
      </w:r>
      <w:r w:rsidR="00C2156A" w:rsidRPr="00602746">
        <w:rPr>
          <w:rFonts w:ascii="Arial" w:hAnsi="Arial" w:cs="Arial"/>
          <w:sz w:val="17"/>
          <w:szCs w:val="17"/>
          <w:lang w:val="en-GB"/>
        </w:rPr>
        <w:t>nit</w:t>
      </w:r>
      <w:r>
        <w:rPr>
          <w:rFonts w:ascii="Arial" w:hAnsi="Arial" w:cs="Arial"/>
          <w:sz w:val="17"/>
          <w:szCs w:val="17"/>
          <w:lang w:val="en-GB"/>
        </w:rPr>
        <w:t xml:space="preserve">; GM = </w:t>
      </w:r>
      <w:r w:rsidR="00C2156A">
        <w:rPr>
          <w:rFonts w:ascii="Arial" w:hAnsi="Arial" w:cs="Arial"/>
          <w:sz w:val="17"/>
          <w:szCs w:val="17"/>
          <w:lang w:val="en-GB"/>
        </w:rPr>
        <w:t>general medicine</w:t>
      </w:r>
      <w:r>
        <w:rPr>
          <w:rFonts w:ascii="Arial" w:hAnsi="Arial" w:cs="Arial"/>
          <w:sz w:val="17"/>
          <w:szCs w:val="17"/>
          <w:lang w:val="en-GB"/>
        </w:rPr>
        <w:t>; TBD = to be determined</w:t>
      </w:r>
      <w:r w:rsidR="00C2156A">
        <w:rPr>
          <w:rFonts w:ascii="Arial" w:hAnsi="Arial" w:cs="Arial"/>
          <w:sz w:val="17"/>
          <w:szCs w:val="17"/>
          <w:lang w:val="en-GB"/>
        </w:rPr>
        <w:t>.</w:t>
      </w:r>
      <w:r>
        <w:rPr>
          <w:rFonts w:ascii="Arial" w:hAnsi="Arial" w:cs="Arial"/>
          <w:sz w:val="17"/>
          <w:szCs w:val="17"/>
          <w:lang w:val="en-GB"/>
        </w:rPr>
        <w:t xml:space="preserve"> </w:t>
      </w:r>
    </w:p>
    <w:p w14:paraId="2D1B2DB3" w14:textId="77777777" w:rsidR="007C1164" w:rsidRPr="00D2098B" w:rsidRDefault="007C1164" w:rsidP="007C1164">
      <w:pPr>
        <w:jc w:val="both"/>
        <w:rPr>
          <w:rFonts w:ascii="Arial" w:hAnsi="Arial" w:cs="Arial"/>
          <w:sz w:val="17"/>
          <w:szCs w:val="17"/>
          <w:lang w:val="en-GB"/>
        </w:rPr>
      </w:pPr>
      <w:r w:rsidRPr="00D2098B">
        <w:rPr>
          <w:rFonts w:ascii="Arial" w:hAnsi="Arial" w:cs="Arial"/>
          <w:sz w:val="17"/>
          <w:szCs w:val="17"/>
          <w:lang w:val="en-GB"/>
        </w:rPr>
        <w:t xml:space="preserve">Source: Created by the case authors. </w:t>
      </w:r>
    </w:p>
    <w:p w14:paraId="06B4FF94" w14:textId="77777777" w:rsidR="007C1164" w:rsidRPr="00D2098B" w:rsidRDefault="007C1164" w:rsidP="007C1164">
      <w:pPr>
        <w:pStyle w:val="ExhibitText"/>
        <w:rPr>
          <w:lang w:val="en-GB"/>
        </w:rPr>
      </w:pPr>
    </w:p>
    <w:p w14:paraId="68BD722E" w14:textId="77777777" w:rsidR="007C1164" w:rsidRPr="00D2098B" w:rsidRDefault="007C1164" w:rsidP="007C1164">
      <w:pPr>
        <w:pStyle w:val="ExhibitText"/>
        <w:rPr>
          <w:lang w:val="en-GB"/>
        </w:rPr>
      </w:pPr>
    </w:p>
    <w:p w14:paraId="46D24F5D" w14:textId="07ABA3DE" w:rsidR="007C1164" w:rsidRPr="00D2098B" w:rsidRDefault="007C1164" w:rsidP="007C1164">
      <w:pPr>
        <w:pStyle w:val="ExhibitHeading"/>
        <w:rPr>
          <w:lang w:val="en-GB"/>
        </w:rPr>
      </w:pPr>
      <w:r w:rsidRPr="00D2098B">
        <w:rPr>
          <w:lang w:val="en-GB"/>
        </w:rPr>
        <w:t xml:space="preserve">Exhibit 3: Components of </w:t>
      </w:r>
      <w:r w:rsidR="00D907D2">
        <w:rPr>
          <w:lang w:val="en-GB"/>
        </w:rPr>
        <w:t xml:space="preserve">length of stay in university hospital’s </w:t>
      </w:r>
      <w:r w:rsidRPr="00D2098B">
        <w:rPr>
          <w:lang w:val="en-GB"/>
        </w:rPr>
        <w:t>M</w:t>
      </w:r>
      <w:r w:rsidR="00D907D2">
        <w:rPr>
          <w:lang w:val="en-GB"/>
        </w:rPr>
        <w:t xml:space="preserve">edical </w:t>
      </w:r>
      <w:r w:rsidRPr="00D2098B">
        <w:rPr>
          <w:lang w:val="en-GB"/>
        </w:rPr>
        <w:t>S</w:t>
      </w:r>
      <w:r w:rsidR="00D907D2">
        <w:rPr>
          <w:lang w:val="en-GB"/>
        </w:rPr>
        <w:t xml:space="preserve">urgical </w:t>
      </w:r>
      <w:r w:rsidRPr="00D2098B">
        <w:rPr>
          <w:lang w:val="en-GB"/>
        </w:rPr>
        <w:t>I</w:t>
      </w:r>
      <w:r w:rsidR="00D907D2">
        <w:rPr>
          <w:lang w:val="en-GB"/>
        </w:rPr>
        <w:t xml:space="preserve">ntensive </w:t>
      </w:r>
      <w:r w:rsidRPr="00D2098B">
        <w:rPr>
          <w:lang w:val="en-GB"/>
        </w:rPr>
        <w:t>C</w:t>
      </w:r>
      <w:r w:rsidR="00D907D2">
        <w:rPr>
          <w:lang w:val="en-GB"/>
        </w:rPr>
        <w:t xml:space="preserve">are </w:t>
      </w:r>
      <w:r w:rsidRPr="00D2098B">
        <w:rPr>
          <w:lang w:val="en-GB"/>
        </w:rPr>
        <w:t>U</w:t>
      </w:r>
      <w:r w:rsidR="00D907D2">
        <w:rPr>
          <w:lang w:val="en-GB"/>
        </w:rPr>
        <w:t>nit</w:t>
      </w:r>
      <w:r w:rsidRPr="00D2098B">
        <w:rPr>
          <w:lang w:val="en-GB"/>
        </w:rPr>
        <w:t xml:space="preserve"> </w:t>
      </w:r>
    </w:p>
    <w:p w14:paraId="04FF0688" w14:textId="77777777" w:rsidR="007C1164" w:rsidRPr="00D2098B" w:rsidRDefault="007C1164" w:rsidP="007C1164">
      <w:pPr>
        <w:pStyle w:val="ExhibitText"/>
        <w:rPr>
          <w:lang w:val="en-GB"/>
        </w:rPr>
      </w:pPr>
    </w:p>
    <w:p w14:paraId="0D3B77E8" w14:textId="77777777" w:rsidR="007C1164" w:rsidRPr="00D2098B" w:rsidRDefault="007C1164" w:rsidP="007C1164">
      <w:pPr>
        <w:jc w:val="center"/>
        <w:rPr>
          <w:b/>
          <w:u w:val="single"/>
          <w:lang w:val="en-GB"/>
        </w:rPr>
      </w:pPr>
      <w:r w:rsidRPr="00D2098B">
        <w:rPr>
          <w:noProof/>
          <w:lang w:val="en-CA" w:eastAsia="en-CA"/>
        </w:rPr>
        <w:drawing>
          <wp:inline distT="0" distB="0" distL="0" distR="0" wp14:anchorId="1FAC4726" wp14:editId="480E9EC7">
            <wp:extent cx="5943600" cy="1942803"/>
            <wp:effectExtent l="0" t="57150" r="0" b="19685"/>
            <wp:docPr id="1" name="Diagram 1">
              <a:extLst xmlns:a="http://schemas.openxmlformats.org/drawingml/2006/main">
                <a:ext uri="{FF2B5EF4-FFF2-40B4-BE49-F238E27FC236}">
                  <a16:creationId xmlns:a16="http://schemas.microsoft.com/office/drawing/2014/main" id="{8FEAA1ED-CB52-49BF-AAC2-52A41BE25FC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79B2312" w14:textId="12C2F4AE" w:rsidR="007C1164" w:rsidRPr="00D2098B" w:rsidRDefault="00D907D2" w:rsidP="007C1164">
      <w:pPr>
        <w:pStyle w:val="ExhibitText"/>
        <w:rPr>
          <w:lang w:val="en-GB"/>
        </w:rPr>
      </w:pPr>
      <w:r>
        <w:rPr>
          <w:sz w:val="17"/>
          <w:szCs w:val="17"/>
          <w:lang w:val="en-GB"/>
        </w:rPr>
        <w:t xml:space="preserve">Note: </w:t>
      </w:r>
      <w:r w:rsidR="00C966AB">
        <w:rPr>
          <w:sz w:val="17"/>
          <w:szCs w:val="17"/>
          <w:lang w:val="en-GB"/>
        </w:rPr>
        <w:t xml:space="preserve">MSICU = </w:t>
      </w:r>
      <w:r w:rsidR="00C2156A">
        <w:rPr>
          <w:sz w:val="17"/>
          <w:szCs w:val="17"/>
          <w:lang w:val="en-GB"/>
        </w:rPr>
        <w:t>m</w:t>
      </w:r>
      <w:r w:rsidR="00C2156A" w:rsidRPr="00A0187B">
        <w:rPr>
          <w:sz w:val="17"/>
          <w:szCs w:val="17"/>
          <w:lang w:val="en-GB"/>
        </w:rPr>
        <w:t xml:space="preserve">edical </w:t>
      </w:r>
      <w:r w:rsidR="00C2156A">
        <w:rPr>
          <w:sz w:val="17"/>
          <w:szCs w:val="17"/>
          <w:lang w:val="en-GB"/>
        </w:rPr>
        <w:t>s</w:t>
      </w:r>
      <w:r w:rsidR="00C2156A" w:rsidRPr="00A0187B">
        <w:rPr>
          <w:sz w:val="17"/>
          <w:szCs w:val="17"/>
          <w:lang w:val="en-GB"/>
        </w:rPr>
        <w:t xml:space="preserve">urgical </w:t>
      </w:r>
      <w:r w:rsidR="00C2156A">
        <w:rPr>
          <w:sz w:val="17"/>
          <w:szCs w:val="17"/>
          <w:lang w:val="en-GB"/>
        </w:rPr>
        <w:t>i</w:t>
      </w:r>
      <w:r w:rsidR="00C2156A" w:rsidRPr="00A0187B">
        <w:rPr>
          <w:sz w:val="17"/>
          <w:szCs w:val="17"/>
          <w:lang w:val="en-GB"/>
        </w:rPr>
        <w:t xml:space="preserve">ntensive </w:t>
      </w:r>
      <w:r w:rsidR="00C2156A">
        <w:rPr>
          <w:sz w:val="17"/>
          <w:szCs w:val="17"/>
          <w:lang w:val="en-GB"/>
        </w:rPr>
        <w:t>c</w:t>
      </w:r>
      <w:r w:rsidR="00C2156A" w:rsidRPr="00A0187B">
        <w:rPr>
          <w:sz w:val="17"/>
          <w:szCs w:val="17"/>
          <w:lang w:val="en-GB"/>
        </w:rPr>
        <w:t xml:space="preserve">are </w:t>
      </w:r>
      <w:r w:rsidR="00C2156A">
        <w:rPr>
          <w:sz w:val="17"/>
          <w:szCs w:val="17"/>
          <w:lang w:val="en-GB"/>
        </w:rPr>
        <w:t>u</w:t>
      </w:r>
      <w:r w:rsidR="00C2156A" w:rsidRPr="00A0187B">
        <w:rPr>
          <w:sz w:val="17"/>
          <w:szCs w:val="17"/>
          <w:lang w:val="en-GB"/>
        </w:rPr>
        <w:t>nit</w:t>
      </w:r>
      <w:r>
        <w:rPr>
          <w:sz w:val="17"/>
          <w:szCs w:val="17"/>
          <w:lang w:val="en-GB"/>
        </w:rPr>
        <w:t xml:space="preserve">; </w:t>
      </w:r>
      <w:proofErr w:type="spellStart"/>
      <w:r>
        <w:rPr>
          <w:sz w:val="17"/>
          <w:szCs w:val="17"/>
          <w:lang w:val="en-GB"/>
        </w:rPr>
        <w:t>LoS</w:t>
      </w:r>
      <w:proofErr w:type="spellEnd"/>
      <w:r>
        <w:rPr>
          <w:sz w:val="17"/>
          <w:szCs w:val="17"/>
          <w:lang w:val="en-GB"/>
        </w:rPr>
        <w:t xml:space="preserve"> = length of stay</w:t>
      </w:r>
      <w:r w:rsidR="00C2156A">
        <w:rPr>
          <w:sz w:val="17"/>
          <w:szCs w:val="17"/>
          <w:lang w:val="en-GB"/>
        </w:rPr>
        <w:t>.</w:t>
      </w:r>
    </w:p>
    <w:p w14:paraId="3D73BFF2" w14:textId="77777777" w:rsidR="007C1164" w:rsidRPr="00D2098B" w:rsidRDefault="007C1164" w:rsidP="007C1164">
      <w:pPr>
        <w:jc w:val="both"/>
        <w:rPr>
          <w:rFonts w:ascii="Arial" w:hAnsi="Arial" w:cs="Arial"/>
          <w:sz w:val="17"/>
          <w:szCs w:val="17"/>
          <w:lang w:val="en-GB"/>
        </w:rPr>
      </w:pPr>
      <w:r w:rsidRPr="00D2098B">
        <w:rPr>
          <w:rFonts w:ascii="Arial" w:hAnsi="Arial" w:cs="Arial"/>
          <w:sz w:val="17"/>
          <w:szCs w:val="17"/>
          <w:lang w:val="en-GB"/>
        </w:rPr>
        <w:t xml:space="preserve">Source: Created by the case authors. </w:t>
      </w:r>
    </w:p>
    <w:p w14:paraId="1C977764" w14:textId="77777777" w:rsidR="007C1164" w:rsidRPr="00D2098B" w:rsidRDefault="007C1164" w:rsidP="007C1164">
      <w:pPr>
        <w:pStyle w:val="ExhibitText"/>
        <w:rPr>
          <w:sz w:val="16"/>
          <w:szCs w:val="16"/>
          <w:lang w:val="en-GB"/>
        </w:rPr>
      </w:pPr>
    </w:p>
    <w:p w14:paraId="548DD7BB" w14:textId="77777777" w:rsidR="00D907D2" w:rsidRDefault="00D907D2">
      <w:pPr>
        <w:spacing w:after="200" w:line="276" w:lineRule="auto"/>
        <w:rPr>
          <w:rFonts w:ascii="Arial" w:hAnsi="Arial" w:cs="Arial"/>
          <w:b/>
          <w:caps/>
          <w:lang w:val="en-GB"/>
        </w:rPr>
      </w:pPr>
      <w:r>
        <w:rPr>
          <w:lang w:val="en-GB"/>
        </w:rPr>
        <w:br w:type="page"/>
      </w:r>
    </w:p>
    <w:p w14:paraId="1F746D14" w14:textId="7A597296" w:rsidR="007C1164" w:rsidRPr="00D2098B" w:rsidRDefault="007C1164" w:rsidP="007C1164">
      <w:pPr>
        <w:pStyle w:val="ExhibitHeading"/>
        <w:rPr>
          <w:lang w:val="en-GB"/>
        </w:rPr>
      </w:pPr>
      <w:r w:rsidRPr="00D2098B">
        <w:rPr>
          <w:lang w:val="en-GB"/>
        </w:rPr>
        <w:lastRenderedPageBreak/>
        <w:t>Exhibit 4: Patient Flow Matrix</w:t>
      </w:r>
    </w:p>
    <w:p w14:paraId="50895E06" w14:textId="77777777" w:rsidR="007C1164" w:rsidRPr="00D2098B" w:rsidRDefault="007C1164" w:rsidP="007C1164">
      <w:pPr>
        <w:pStyle w:val="ExhibitText"/>
        <w:rPr>
          <w:sz w:val="16"/>
          <w:szCs w:val="16"/>
          <w:lang w:val="en-GB"/>
        </w:rPr>
      </w:pPr>
    </w:p>
    <w:tbl>
      <w:tblPr>
        <w:tblW w:w="49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261"/>
        <w:gridCol w:w="899"/>
        <w:gridCol w:w="809"/>
        <w:gridCol w:w="901"/>
        <w:gridCol w:w="989"/>
        <w:gridCol w:w="1261"/>
        <w:gridCol w:w="2249"/>
      </w:tblGrid>
      <w:tr w:rsidR="00B1165F" w:rsidRPr="00D2098B" w14:paraId="15F1DCDA" w14:textId="77777777" w:rsidTr="00B1165F">
        <w:trPr>
          <w:trHeight w:val="300"/>
          <w:jc w:val="center"/>
        </w:trPr>
        <w:tc>
          <w:tcPr>
            <w:tcW w:w="439" w:type="pct"/>
            <w:vMerge w:val="restart"/>
            <w:shd w:val="clear" w:color="auto" w:fill="auto"/>
            <w:vAlign w:val="center"/>
            <w:hideMark/>
          </w:tcPr>
          <w:p w14:paraId="40E8EA24" w14:textId="0034FFCF" w:rsidR="00B1165F" w:rsidRPr="00D2098B" w:rsidRDefault="00B1165F" w:rsidP="00B1165F">
            <w:pPr>
              <w:pStyle w:val="ExhibitText"/>
              <w:rPr>
                <w:sz w:val="24"/>
                <w:szCs w:val="24"/>
                <w:lang w:val="en-GB" w:eastAsia="en-CA"/>
              </w:rPr>
            </w:pPr>
            <w:r w:rsidRPr="00D2098B">
              <w:rPr>
                <w:lang w:val="en-GB" w:eastAsia="en-CA"/>
              </w:rPr>
              <w:t> </w:t>
            </w:r>
          </w:p>
        </w:tc>
        <w:tc>
          <w:tcPr>
            <w:tcW w:w="4561" w:type="pct"/>
            <w:gridSpan w:val="7"/>
            <w:shd w:val="clear" w:color="auto" w:fill="auto"/>
            <w:vAlign w:val="center"/>
            <w:hideMark/>
          </w:tcPr>
          <w:p w14:paraId="265E97CA" w14:textId="7CDAB8E1" w:rsidR="00B1165F" w:rsidRPr="00D2098B" w:rsidRDefault="00B1165F" w:rsidP="00B1165F">
            <w:pPr>
              <w:pStyle w:val="ExhibitText"/>
              <w:jc w:val="center"/>
              <w:rPr>
                <w:b/>
                <w:bCs/>
                <w:lang w:val="en-GB" w:eastAsia="en-CA"/>
              </w:rPr>
            </w:pPr>
            <w:r w:rsidRPr="00D2098B">
              <w:rPr>
                <w:b/>
                <w:bCs/>
                <w:lang w:val="en-GB" w:eastAsia="en-CA"/>
              </w:rPr>
              <w:t>Destination</w:t>
            </w:r>
          </w:p>
        </w:tc>
      </w:tr>
      <w:tr w:rsidR="00B1165F" w:rsidRPr="00D2098B" w14:paraId="3220BA65" w14:textId="77777777" w:rsidTr="00B1165F">
        <w:trPr>
          <w:trHeight w:val="300"/>
          <w:jc w:val="center"/>
        </w:trPr>
        <w:tc>
          <w:tcPr>
            <w:tcW w:w="439" w:type="pct"/>
            <w:vMerge/>
            <w:shd w:val="clear" w:color="auto" w:fill="auto"/>
            <w:vAlign w:val="center"/>
            <w:hideMark/>
          </w:tcPr>
          <w:p w14:paraId="7AB26112" w14:textId="6CA48FFE" w:rsidR="00B1165F" w:rsidRPr="00D2098B" w:rsidRDefault="00B1165F" w:rsidP="00B1165F">
            <w:pPr>
              <w:pStyle w:val="ExhibitText"/>
              <w:rPr>
                <w:lang w:val="en-GB" w:eastAsia="en-CA"/>
              </w:rPr>
            </w:pPr>
          </w:p>
        </w:tc>
        <w:tc>
          <w:tcPr>
            <w:tcW w:w="687" w:type="pct"/>
            <w:shd w:val="clear" w:color="auto" w:fill="auto"/>
            <w:vAlign w:val="center"/>
            <w:hideMark/>
          </w:tcPr>
          <w:p w14:paraId="2842F37D" w14:textId="77777777" w:rsidR="00B1165F" w:rsidRPr="00D2098B" w:rsidRDefault="00B1165F" w:rsidP="00B1165F">
            <w:pPr>
              <w:pStyle w:val="ExhibitText"/>
              <w:rPr>
                <w:lang w:val="en-GB" w:eastAsia="en-CA"/>
              </w:rPr>
            </w:pPr>
            <w:r w:rsidRPr="00D2098B">
              <w:rPr>
                <w:lang w:val="en-GB" w:eastAsia="en-CA"/>
              </w:rPr>
              <w:t> </w:t>
            </w:r>
          </w:p>
        </w:tc>
        <w:tc>
          <w:tcPr>
            <w:tcW w:w="490" w:type="pct"/>
            <w:shd w:val="clear" w:color="auto" w:fill="auto"/>
            <w:vAlign w:val="center"/>
            <w:hideMark/>
          </w:tcPr>
          <w:p w14:paraId="2B83D74E" w14:textId="77777777" w:rsidR="00B1165F" w:rsidRPr="00D2098B" w:rsidRDefault="00B1165F" w:rsidP="00B1165F">
            <w:pPr>
              <w:pStyle w:val="ExhibitText"/>
              <w:jc w:val="center"/>
              <w:rPr>
                <w:b/>
                <w:bCs/>
                <w:lang w:val="en-GB" w:eastAsia="en-CA"/>
              </w:rPr>
            </w:pPr>
            <w:r w:rsidRPr="00D2098B">
              <w:rPr>
                <w:b/>
                <w:bCs/>
                <w:lang w:val="en-GB" w:eastAsia="en-CA"/>
              </w:rPr>
              <w:t>MSICU</w:t>
            </w:r>
          </w:p>
        </w:tc>
        <w:tc>
          <w:tcPr>
            <w:tcW w:w="441" w:type="pct"/>
            <w:shd w:val="clear" w:color="auto" w:fill="auto"/>
            <w:vAlign w:val="center"/>
            <w:hideMark/>
          </w:tcPr>
          <w:p w14:paraId="7BE79D74" w14:textId="47F42F05" w:rsidR="00B1165F" w:rsidRPr="00D2098B" w:rsidRDefault="00B1165F" w:rsidP="00B1165F">
            <w:pPr>
              <w:pStyle w:val="ExhibitText"/>
              <w:jc w:val="center"/>
              <w:rPr>
                <w:b/>
                <w:bCs/>
                <w:lang w:val="en-GB" w:eastAsia="en-CA"/>
              </w:rPr>
            </w:pPr>
            <w:r w:rsidRPr="00D2098B">
              <w:rPr>
                <w:b/>
                <w:bCs/>
                <w:lang w:val="en-GB" w:eastAsia="en-CA"/>
              </w:rPr>
              <w:t>GM</w:t>
            </w:r>
            <w:r>
              <w:rPr>
                <w:b/>
                <w:bCs/>
                <w:lang w:val="en-GB" w:eastAsia="en-CA"/>
              </w:rPr>
              <w:t xml:space="preserve"> Ward</w:t>
            </w:r>
          </w:p>
        </w:tc>
        <w:tc>
          <w:tcPr>
            <w:tcW w:w="491" w:type="pct"/>
            <w:shd w:val="clear" w:color="auto" w:fill="auto"/>
            <w:vAlign w:val="center"/>
            <w:hideMark/>
          </w:tcPr>
          <w:p w14:paraId="7F906E56" w14:textId="77777777" w:rsidR="00B1165F" w:rsidRPr="00D2098B" w:rsidRDefault="00B1165F" w:rsidP="00B1165F">
            <w:pPr>
              <w:pStyle w:val="ExhibitText"/>
              <w:jc w:val="center"/>
              <w:rPr>
                <w:b/>
                <w:bCs/>
                <w:lang w:val="en-GB" w:eastAsia="en-CA"/>
              </w:rPr>
            </w:pPr>
            <w:r w:rsidRPr="00D2098B">
              <w:rPr>
                <w:b/>
                <w:bCs/>
                <w:lang w:val="en-GB" w:eastAsia="en-CA"/>
              </w:rPr>
              <w:t>Other Wards</w:t>
            </w:r>
          </w:p>
        </w:tc>
        <w:tc>
          <w:tcPr>
            <w:tcW w:w="539" w:type="pct"/>
            <w:shd w:val="clear" w:color="auto" w:fill="auto"/>
            <w:vAlign w:val="center"/>
            <w:hideMark/>
          </w:tcPr>
          <w:p w14:paraId="62E5DB8A" w14:textId="77777777" w:rsidR="00B1165F" w:rsidRPr="00D2098B" w:rsidRDefault="00B1165F" w:rsidP="00B1165F">
            <w:pPr>
              <w:pStyle w:val="ExhibitText"/>
              <w:jc w:val="center"/>
              <w:rPr>
                <w:b/>
                <w:bCs/>
                <w:lang w:val="en-GB" w:eastAsia="en-CA"/>
              </w:rPr>
            </w:pPr>
            <w:r w:rsidRPr="00D2098B">
              <w:rPr>
                <w:b/>
                <w:bCs/>
                <w:lang w:val="en-GB" w:eastAsia="en-CA"/>
              </w:rPr>
              <w:t>Death</w:t>
            </w:r>
          </w:p>
        </w:tc>
        <w:tc>
          <w:tcPr>
            <w:tcW w:w="687" w:type="pct"/>
            <w:shd w:val="clear" w:color="auto" w:fill="auto"/>
            <w:vAlign w:val="center"/>
            <w:hideMark/>
          </w:tcPr>
          <w:p w14:paraId="2724388B" w14:textId="77777777" w:rsidR="00B1165F" w:rsidRPr="00D2098B" w:rsidRDefault="00B1165F" w:rsidP="00B1165F">
            <w:pPr>
              <w:pStyle w:val="ExhibitText"/>
              <w:jc w:val="center"/>
              <w:rPr>
                <w:b/>
                <w:bCs/>
                <w:lang w:val="en-GB" w:eastAsia="en-CA"/>
              </w:rPr>
            </w:pPr>
            <w:r w:rsidRPr="00D2098B">
              <w:rPr>
                <w:b/>
                <w:bCs/>
                <w:lang w:val="en-GB" w:eastAsia="en-CA"/>
              </w:rPr>
              <w:t>Discharge</w:t>
            </w:r>
          </w:p>
        </w:tc>
        <w:tc>
          <w:tcPr>
            <w:tcW w:w="1226" w:type="pct"/>
            <w:shd w:val="clear" w:color="auto" w:fill="auto"/>
            <w:vAlign w:val="center"/>
            <w:hideMark/>
          </w:tcPr>
          <w:p w14:paraId="3399E631" w14:textId="5C3174CD" w:rsidR="00B1165F" w:rsidRPr="00D2098B" w:rsidRDefault="00B1165F" w:rsidP="00825B3B">
            <w:pPr>
              <w:pStyle w:val="ExhibitText"/>
              <w:jc w:val="center"/>
              <w:rPr>
                <w:b/>
                <w:bCs/>
                <w:lang w:val="en-GB" w:eastAsia="en-CA"/>
              </w:rPr>
            </w:pPr>
            <w:r w:rsidRPr="00D2098B">
              <w:rPr>
                <w:b/>
                <w:bCs/>
                <w:lang w:val="en-GB" w:eastAsia="en-CA"/>
              </w:rPr>
              <w:t>*proposed Step-</w:t>
            </w:r>
            <w:r w:rsidR="00825B3B">
              <w:rPr>
                <w:b/>
                <w:bCs/>
                <w:lang w:val="en-GB" w:eastAsia="en-CA"/>
              </w:rPr>
              <w:t>D</w:t>
            </w:r>
            <w:r w:rsidR="00825B3B" w:rsidRPr="00D2098B">
              <w:rPr>
                <w:b/>
                <w:bCs/>
                <w:lang w:val="en-GB" w:eastAsia="en-CA"/>
              </w:rPr>
              <w:t>own</w:t>
            </w:r>
          </w:p>
        </w:tc>
      </w:tr>
      <w:tr w:rsidR="00B1165F" w:rsidRPr="00D2098B" w14:paraId="351DC85E" w14:textId="77777777" w:rsidTr="00B1165F">
        <w:trPr>
          <w:trHeight w:val="300"/>
          <w:jc w:val="center"/>
        </w:trPr>
        <w:tc>
          <w:tcPr>
            <w:tcW w:w="439" w:type="pct"/>
            <w:vMerge w:val="restart"/>
            <w:shd w:val="clear" w:color="auto" w:fill="auto"/>
            <w:vAlign w:val="center"/>
            <w:hideMark/>
          </w:tcPr>
          <w:p w14:paraId="2C9B914E" w14:textId="77777777" w:rsidR="007C1164" w:rsidRPr="00D2098B" w:rsidRDefault="007C1164" w:rsidP="00B1165F">
            <w:pPr>
              <w:pStyle w:val="ExhibitText"/>
              <w:rPr>
                <w:b/>
                <w:bCs/>
                <w:lang w:val="en-GB" w:eastAsia="en-CA"/>
              </w:rPr>
            </w:pPr>
            <w:r w:rsidRPr="00D2098B">
              <w:rPr>
                <w:b/>
                <w:bCs/>
                <w:lang w:val="en-GB" w:eastAsia="en-CA"/>
              </w:rPr>
              <w:t>Origin</w:t>
            </w:r>
          </w:p>
        </w:tc>
        <w:tc>
          <w:tcPr>
            <w:tcW w:w="687" w:type="pct"/>
            <w:shd w:val="clear" w:color="auto" w:fill="auto"/>
            <w:vAlign w:val="center"/>
            <w:hideMark/>
          </w:tcPr>
          <w:p w14:paraId="6722244A" w14:textId="77777777" w:rsidR="007C1164" w:rsidRPr="00D2098B" w:rsidRDefault="007C1164" w:rsidP="00B1165F">
            <w:pPr>
              <w:pStyle w:val="ExhibitText"/>
              <w:rPr>
                <w:b/>
                <w:bCs/>
                <w:lang w:val="en-GB" w:eastAsia="en-CA"/>
              </w:rPr>
            </w:pPr>
            <w:r w:rsidRPr="00D2098B">
              <w:rPr>
                <w:b/>
                <w:bCs/>
                <w:lang w:val="en-GB" w:eastAsia="en-CA"/>
              </w:rPr>
              <w:t>MSICU</w:t>
            </w:r>
          </w:p>
        </w:tc>
        <w:tc>
          <w:tcPr>
            <w:tcW w:w="490" w:type="pct"/>
            <w:shd w:val="clear" w:color="auto" w:fill="auto"/>
            <w:vAlign w:val="center"/>
            <w:hideMark/>
          </w:tcPr>
          <w:p w14:paraId="23D72B9D" w14:textId="77777777" w:rsidR="007C1164" w:rsidRPr="00D2098B" w:rsidRDefault="007C1164" w:rsidP="00B1165F">
            <w:pPr>
              <w:pStyle w:val="ExhibitText"/>
              <w:rPr>
                <w:lang w:val="en-GB" w:eastAsia="en-CA"/>
              </w:rPr>
            </w:pPr>
            <w:r w:rsidRPr="00D2098B">
              <w:rPr>
                <w:lang w:val="en-GB" w:eastAsia="en-CA"/>
              </w:rPr>
              <w:t> </w:t>
            </w:r>
          </w:p>
        </w:tc>
        <w:tc>
          <w:tcPr>
            <w:tcW w:w="441" w:type="pct"/>
            <w:shd w:val="clear" w:color="auto" w:fill="auto"/>
            <w:vAlign w:val="center"/>
            <w:hideMark/>
          </w:tcPr>
          <w:p w14:paraId="10B0DBC3" w14:textId="77777777" w:rsidR="007C1164" w:rsidRPr="00D2098B" w:rsidRDefault="007C1164" w:rsidP="00B3707B">
            <w:pPr>
              <w:pStyle w:val="ExhibitText"/>
              <w:jc w:val="right"/>
              <w:rPr>
                <w:lang w:val="en-GB" w:eastAsia="en-CA"/>
              </w:rPr>
            </w:pPr>
            <w:r w:rsidRPr="00D2098B">
              <w:rPr>
                <w:lang w:val="en-GB" w:eastAsia="en-CA"/>
              </w:rPr>
              <w:t>27%</w:t>
            </w:r>
          </w:p>
        </w:tc>
        <w:tc>
          <w:tcPr>
            <w:tcW w:w="491" w:type="pct"/>
            <w:shd w:val="clear" w:color="auto" w:fill="auto"/>
            <w:vAlign w:val="center"/>
            <w:hideMark/>
          </w:tcPr>
          <w:p w14:paraId="6BEB8461" w14:textId="77777777" w:rsidR="007C1164" w:rsidRPr="00D2098B" w:rsidRDefault="007C1164" w:rsidP="00B3707B">
            <w:pPr>
              <w:pStyle w:val="ExhibitText"/>
              <w:jc w:val="right"/>
              <w:rPr>
                <w:lang w:val="en-GB" w:eastAsia="en-CA"/>
              </w:rPr>
            </w:pPr>
            <w:r w:rsidRPr="00D2098B">
              <w:rPr>
                <w:lang w:val="en-GB" w:eastAsia="en-CA"/>
              </w:rPr>
              <w:t>52%</w:t>
            </w:r>
          </w:p>
        </w:tc>
        <w:tc>
          <w:tcPr>
            <w:tcW w:w="539" w:type="pct"/>
            <w:shd w:val="clear" w:color="auto" w:fill="auto"/>
            <w:vAlign w:val="center"/>
            <w:hideMark/>
          </w:tcPr>
          <w:p w14:paraId="45427473" w14:textId="77777777" w:rsidR="007C1164" w:rsidRPr="00D2098B" w:rsidRDefault="007C1164" w:rsidP="00B3707B">
            <w:pPr>
              <w:pStyle w:val="ExhibitText"/>
              <w:jc w:val="right"/>
              <w:rPr>
                <w:lang w:val="en-GB" w:eastAsia="en-CA"/>
              </w:rPr>
            </w:pPr>
            <w:r w:rsidRPr="00D2098B">
              <w:rPr>
                <w:lang w:val="en-GB" w:eastAsia="en-CA"/>
              </w:rPr>
              <w:t>21%</w:t>
            </w:r>
          </w:p>
        </w:tc>
        <w:tc>
          <w:tcPr>
            <w:tcW w:w="687" w:type="pct"/>
            <w:shd w:val="clear" w:color="auto" w:fill="auto"/>
            <w:vAlign w:val="center"/>
            <w:hideMark/>
          </w:tcPr>
          <w:p w14:paraId="217A3952" w14:textId="77777777" w:rsidR="007C1164" w:rsidRPr="00D2098B" w:rsidRDefault="007C1164" w:rsidP="00B3707B">
            <w:pPr>
              <w:pStyle w:val="ExhibitText"/>
              <w:jc w:val="right"/>
              <w:rPr>
                <w:lang w:val="en-GB" w:eastAsia="en-CA"/>
              </w:rPr>
            </w:pPr>
            <w:r w:rsidRPr="00D2098B">
              <w:rPr>
                <w:lang w:val="en-GB" w:eastAsia="en-CA"/>
              </w:rPr>
              <w:t>0%</w:t>
            </w:r>
          </w:p>
        </w:tc>
        <w:tc>
          <w:tcPr>
            <w:tcW w:w="1226" w:type="pct"/>
            <w:shd w:val="clear" w:color="auto" w:fill="auto"/>
            <w:vAlign w:val="center"/>
            <w:hideMark/>
          </w:tcPr>
          <w:p w14:paraId="1F4C49D9" w14:textId="77777777" w:rsidR="00C966AB" w:rsidRDefault="007C1164" w:rsidP="00B3707B">
            <w:pPr>
              <w:pStyle w:val="ExhibitText"/>
              <w:jc w:val="right"/>
              <w:rPr>
                <w:lang w:val="en-GB" w:eastAsia="en-CA"/>
              </w:rPr>
            </w:pPr>
            <w:r w:rsidRPr="00D2098B">
              <w:rPr>
                <w:lang w:val="en-GB" w:eastAsia="en-CA"/>
              </w:rPr>
              <w:t xml:space="preserve">*27% </w:t>
            </w:r>
          </w:p>
          <w:p w14:paraId="68F5B496" w14:textId="4CB9C0AE" w:rsidR="007C1164" w:rsidRPr="00D2098B" w:rsidRDefault="007C1164" w:rsidP="00B3707B">
            <w:pPr>
              <w:pStyle w:val="ExhibitText"/>
              <w:jc w:val="right"/>
              <w:rPr>
                <w:lang w:val="en-GB" w:eastAsia="en-CA"/>
              </w:rPr>
            </w:pPr>
            <w:r w:rsidRPr="00D2098B">
              <w:rPr>
                <w:lang w:val="en-GB" w:eastAsia="en-CA"/>
              </w:rPr>
              <w:t>(instead of GM</w:t>
            </w:r>
            <w:r w:rsidR="00C966AB">
              <w:rPr>
                <w:lang w:val="en-GB" w:eastAsia="en-CA"/>
              </w:rPr>
              <w:t xml:space="preserve"> Ward</w:t>
            </w:r>
            <w:r w:rsidRPr="00D2098B">
              <w:rPr>
                <w:lang w:val="en-GB" w:eastAsia="en-CA"/>
              </w:rPr>
              <w:t>)</w:t>
            </w:r>
          </w:p>
        </w:tc>
      </w:tr>
      <w:tr w:rsidR="00B1165F" w:rsidRPr="00D2098B" w14:paraId="5537BBEB" w14:textId="77777777" w:rsidTr="00B1165F">
        <w:trPr>
          <w:trHeight w:val="300"/>
          <w:jc w:val="center"/>
        </w:trPr>
        <w:tc>
          <w:tcPr>
            <w:tcW w:w="439" w:type="pct"/>
            <w:vMerge/>
            <w:shd w:val="clear" w:color="auto" w:fill="auto"/>
            <w:vAlign w:val="center"/>
            <w:hideMark/>
          </w:tcPr>
          <w:p w14:paraId="529C8AE0" w14:textId="77777777" w:rsidR="007C1164" w:rsidRPr="00D2098B" w:rsidRDefault="007C1164" w:rsidP="00B1165F">
            <w:pPr>
              <w:pStyle w:val="ExhibitText"/>
              <w:rPr>
                <w:b/>
                <w:bCs/>
                <w:lang w:val="en-GB" w:eastAsia="en-CA"/>
              </w:rPr>
            </w:pPr>
          </w:p>
        </w:tc>
        <w:tc>
          <w:tcPr>
            <w:tcW w:w="687" w:type="pct"/>
            <w:shd w:val="clear" w:color="auto" w:fill="auto"/>
            <w:vAlign w:val="center"/>
            <w:hideMark/>
          </w:tcPr>
          <w:p w14:paraId="5A888D36" w14:textId="72B0632A" w:rsidR="007C1164" w:rsidRPr="00D2098B" w:rsidRDefault="007C1164" w:rsidP="00B1165F">
            <w:pPr>
              <w:pStyle w:val="ExhibitText"/>
              <w:rPr>
                <w:b/>
                <w:bCs/>
                <w:lang w:val="en-GB" w:eastAsia="en-CA"/>
              </w:rPr>
            </w:pPr>
            <w:r w:rsidRPr="00D2098B">
              <w:rPr>
                <w:b/>
                <w:bCs/>
                <w:lang w:val="en-GB" w:eastAsia="en-CA"/>
              </w:rPr>
              <w:t>GM</w:t>
            </w:r>
            <w:r w:rsidR="00C966AB">
              <w:rPr>
                <w:b/>
                <w:bCs/>
                <w:lang w:val="en-GB" w:eastAsia="en-CA"/>
              </w:rPr>
              <w:t xml:space="preserve"> Ward</w:t>
            </w:r>
          </w:p>
        </w:tc>
        <w:tc>
          <w:tcPr>
            <w:tcW w:w="490" w:type="pct"/>
            <w:shd w:val="clear" w:color="auto" w:fill="auto"/>
            <w:vAlign w:val="center"/>
            <w:hideMark/>
          </w:tcPr>
          <w:p w14:paraId="439E48A7" w14:textId="77777777" w:rsidR="007C1164" w:rsidRPr="00D2098B" w:rsidRDefault="007C1164" w:rsidP="00B1165F">
            <w:pPr>
              <w:pStyle w:val="ExhibitText"/>
              <w:rPr>
                <w:lang w:val="en-GB" w:eastAsia="en-CA"/>
              </w:rPr>
            </w:pPr>
            <w:r w:rsidRPr="00D2098B">
              <w:rPr>
                <w:lang w:val="en-GB" w:eastAsia="en-CA"/>
              </w:rPr>
              <w:t> </w:t>
            </w:r>
          </w:p>
        </w:tc>
        <w:tc>
          <w:tcPr>
            <w:tcW w:w="441" w:type="pct"/>
            <w:shd w:val="clear" w:color="auto" w:fill="auto"/>
            <w:vAlign w:val="center"/>
            <w:hideMark/>
          </w:tcPr>
          <w:p w14:paraId="2A56080F" w14:textId="77777777" w:rsidR="007C1164" w:rsidRPr="00D2098B" w:rsidRDefault="007C1164" w:rsidP="00B3707B">
            <w:pPr>
              <w:pStyle w:val="ExhibitText"/>
              <w:jc w:val="right"/>
              <w:rPr>
                <w:lang w:val="en-GB" w:eastAsia="en-CA"/>
              </w:rPr>
            </w:pPr>
            <w:r w:rsidRPr="00D2098B">
              <w:rPr>
                <w:lang w:val="en-GB" w:eastAsia="en-CA"/>
              </w:rPr>
              <w:t> </w:t>
            </w:r>
          </w:p>
        </w:tc>
        <w:tc>
          <w:tcPr>
            <w:tcW w:w="491" w:type="pct"/>
            <w:shd w:val="clear" w:color="auto" w:fill="auto"/>
            <w:vAlign w:val="center"/>
            <w:hideMark/>
          </w:tcPr>
          <w:p w14:paraId="417FF5AD" w14:textId="77777777" w:rsidR="007C1164" w:rsidRPr="00D2098B" w:rsidRDefault="007C1164" w:rsidP="00B3707B">
            <w:pPr>
              <w:pStyle w:val="ExhibitText"/>
              <w:jc w:val="right"/>
              <w:rPr>
                <w:lang w:val="en-GB" w:eastAsia="en-CA"/>
              </w:rPr>
            </w:pPr>
            <w:r w:rsidRPr="00D2098B">
              <w:rPr>
                <w:lang w:val="en-GB" w:eastAsia="en-CA"/>
              </w:rPr>
              <w:t> </w:t>
            </w:r>
          </w:p>
        </w:tc>
        <w:tc>
          <w:tcPr>
            <w:tcW w:w="539" w:type="pct"/>
            <w:shd w:val="clear" w:color="auto" w:fill="auto"/>
            <w:vAlign w:val="center"/>
            <w:hideMark/>
          </w:tcPr>
          <w:p w14:paraId="6500B999" w14:textId="77777777" w:rsidR="007C1164" w:rsidRPr="00D2098B" w:rsidRDefault="007C1164" w:rsidP="00B3707B">
            <w:pPr>
              <w:pStyle w:val="ExhibitText"/>
              <w:jc w:val="right"/>
              <w:rPr>
                <w:lang w:val="en-GB" w:eastAsia="en-CA"/>
              </w:rPr>
            </w:pPr>
            <w:r w:rsidRPr="00D2098B">
              <w:rPr>
                <w:lang w:val="en-GB" w:eastAsia="en-CA"/>
              </w:rPr>
              <w:t> </w:t>
            </w:r>
          </w:p>
        </w:tc>
        <w:tc>
          <w:tcPr>
            <w:tcW w:w="687" w:type="pct"/>
            <w:shd w:val="clear" w:color="auto" w:fill="auto"/>
            <w:vAlign w:val="center"/>
            <w:hideMark/>
          </w:tcPr>
          <w:p w14:paraId="67DD14EC" w14:textId="77777777" w:rsidR="007C1164" w:rsidRPr="00D2098B" w:rsidRDefault="007C1164" w:rsidP="00B3707B">
            <w:pPr>
              <w:pStyle w:val="ExhibitText"/>
              <w:jc w:val="right"/>
              <w:rPr>
                <w:lang w:val="en-GB" w:eastAsia="en-CA"/>
              </w:rPr>
            </w:pPr>
            <w:r w:rsidRPr="00D2098B">
              <w:rPr>
                <w:lang w:val="en-GB" w:eastAsia="en-CA"/>
              </w:rPr>
              <w:t>100%</w:t>
            </w:r>
          </w:p>
        </w:tc>
        <w:tc>
          <w:tcPr>
            <w:tcW w:w="1226" w:type="pct"/>
            <w:shd w:val="clear" w:color="auto" w:fill="auto"/>
            <w:vAlign w:val="center"/>
            <w:hideMark/>
          </w:tcPr>
          <w:p w14:paraId="2778829E" w14:textId="77777777" w:rsidR="007C1164" w:rsidRPr="00D2098B" w:rsidRDefault="007C1164" w:rsidP="00B3707B">
            <w:pPr>
              <w:pStyle w:val="ExhibitText"/>
              <w:jc w:val="right"/>
              <w:rPr>
                <w:lang w:val="en-GB" w:eastAsia="en-CA"/>
              </w:rPr>
            </w:pPr>
            <w:r w:rsidRPr="00D2098B">
              <w:rPr>
                <w:lang w:val="en-GB" w:eastAsia="en-CA"/>
              </w:rPr>
              <w:t> </w:t>
            </w:r>
          </w:p>
        </w:tc>
      </w:tr>
      <w:tr w:rsidR="00B1165F" w:rsidRPr="00D2098B" w14:paraId="200A057E" w14:textId="77777777" w:rsidTr="00B1165F">
        <w:trPr>
          <w:trHeight w:val="300"/>
          <w:jc w:val="center"/>
        </w:trPr>
        <w:tc>
          <w:tcPr>
            <w:tcW w:w="439" w:type="pct"/>
            <w:vMerge/>
            <w:shd w:val="clear" w:color="auto" w:fill="auto"/>
            <w:vAlign w:val="center"/>
            <w:hideMark/>
          </w:tcPr>
          <w:p w14:paraId="5630FC03" w14:textId="77777777" w:rsidR="007C1164" w:rsidRPr="00D2098B" w:rsidRDefault="007C1164" w:rsidP="00B1165F">
            <w:pPr>
              <w:pStyle w:val="ExhibitText"/>
              <w:rPr>
                <w:b/>
                <w:bCs/>
                <w:lang w:val="en-GB" w:eastAsia="en-CA"/>
              </w:rPr>
            </w:pPr>
          </w:p>
        </w:tc>
        <w:tc>
          <w:tcPr>
            <w:tcW w:w="687" w:type="pct"/>
            <w:shd w:val="clear" w:color="auto" w:fill="auto"/>
            <w:vAlign w:val="center"/>
            <w:hideMark/>
          </w:tcPr>
          <w:p w14:paraId="3040F088" w14:textId="64D7184D" w:rsidR="007C1164" w:rsidRPr="00D2098B" w:rsidRDefault="007C1164" w:rsidP="00825B3B">
            <w:pPr>
              <w:pStyle w:val="ExhibitText"/>
              <w:rPr>
                <w:b/>
                <w:bCs/>
                <w:lang w:val="en-GB" w:eastAsia="en-CA"/>
              </w:rPr>
            </w:pPr>
            <w:r w:rsidRPr="00D2098B">
              <w:rPr>
                <w:b/>
                <w:bCs/>
                <w:lang w:val="en-GB" w:eastAsia="en-CA"/>
              </w:rPr>
              <w:t>*</w:t>
            </w:r>
            <w:r w:rsidR="00825B3B">
              <w:rPr>
                <w:b/>
                <w:bCs/>
                <w:lang w:val="en-GB" w:eastAsia="en-CA"/>
              </w:rPr>
              <w:t>P</w:t>
            </w:r>
            <w:r w:rsidR="00825B3B" w:rsidRPr="00D2098B">
              <w:rPr>
                <w:b/>
                <w:bCs/>
                <w:lang w:val="en-GB" w:eastAsia="en-CA"/>
              </w:rPr>
              <w:t xml:space="preserve">roposed </w:t>
            </w:r>
            <w:r w:rsidRPr="00D2098B">
              <w:rPr>
                <w:b/>
                <w:bCs/>
                <w:lang w:val="en-GB" w:eastAsia="en-CA"/>
              </w:rPr>
              <w:t>Step-</w:t>
            </w:r>
            <w:r w:rsidR="00825B3B">
              <w:rPr>
                <w:b/>
                <w:bCs/>
                <w:lang w:val="en-GB" w:eastAsia="en-CA"/>
              </w:rPr>
              <w:t>D</w:t>
            </w:r>
            <w:r w:rsidR="00825B3B" w:rsidRPr="00D2098B">
              <w:rPr>
                <w:b/>
                <w:bCs/>
                <w:lang w:val="en-GB" w:eastAsia="en-CA"/>
              </w:rPr>
              <w:t>own</w:t>
            </w:r>
          </w:p>
        </w:tc>
        <w:tc>
          <w:tcPr>
            <w:tcW w:w="490" w:type="pct"/>
            <w:shd w:val="clear" w:color="auto" w:fill="auto"/>
            <w:vAlign w:val="center"/>
            <w:hideMark/>
          </w:tcPr>
          <w:p w14:paraId="46586B65" w14:textId="77777777" w:rsidR="007C1164" w:rsidRPr="00D2098B" w:rsidRDefault="007C1164" w:rsidP="00B1165F">
            <w:pPr>
              <w:pStyle w:val="ExhibitText"/>
              <w:rPr>
                <w:lang w:val="en-GB" w:eastAsia="en-CA"/>
              </w:rPr>
            </w:pPr>
            <w:r w:rsidRPr="00D2098B">
              <w:rPr>
                <w:lang w:val="en-GB" w:eastAsia="en-CA"/>
              </w:rPr>
              <w:t> </w:t>
            </w:r>
          </w:p>
        </w:tc>
        <w:tc>
          <w:tcPr>
            <w:tcW w:w="441" w:type="pct"/>
            <w:shd w:val="clear" w:color="auto" w:fill="auto"/>
            <w:vAlign w:val="center"/>
            <w:hideMark/>
          </w:tcPr>
          <w:p w14:paraId="491CE14D" w14:textId="77777777" w:rsidR="007C1164" w:rsidRPr="00D2098B" w:rsidRDefault="007C1164" w:rsidP="00B3707B">
            <w:pPr>
              <w:pStyle w:val="ExhibitText"/>
              <w:jc w:val="right"/>
              <w:rPr>
                <w:lang w:val="en-GB" w:eastAsia="en-CA"/>
              </w:rPr>
            </w:pPr>
            <w:r w:rsidRPr="00D2098B">
              <w:rPr>
                <w:lang w:val="en-GB" w:eastAsia="en-CA"/>
              </w:rPr>
              <w:t>100%</w:t>
            </w:r>
          </w:p>
        </w:tc>
        <w:tc>
          <w:tcPr>
            <w:tcW w:w="491" w:type="pct"/>
            <w:shd w:val="clear" w:color="auto" w:fill="auto"/>
            <w:vAlign w:val="center"/>
            <w:hideMark/>
          </w:tcPr>
          <w:p w14:paraId="73FC181E" w14:textId="77777777" w:rsidR="007C1164" w:rsidRPr="00D2098B" w:rsidRDefault="007C1164" w:rsidP="00B3707B">
            <w:pPr>
              <w:pStyle w:val="ExhibitText"/>
              <w:jc w:val="right"/>
              <w:rPr>
                <w:lang w:val="en-GB" w:eastAsia="en-CA"/>
              </w:rPr>
            </w:pPr>
            <w:r w:rsidRPr="00D2098B">
              <w:rPr>
                <w:lang w:val="en-GB" w:eastAsia="en-CA"/>
              </w:rPr>
              <w:t> </w:t>
            </w:r>
          </w:p>
        </w:tc>
        <w:tc>
          <w:tcPr>
            <w:tcW w:w="539" w:type="pct"/>
            <w:shd w:val="clear" w:color="auto" w:fill="auto"/>
            <w:vAlign w:val="center"/>
            <w:hideMark/>
          </w:tcPr>
          <w:p w14:paraId="29362C3D" w14:textId="77777777" w:rsidR="007C1164" w:rsidRPr="00D2098B" w:rsidRDefault="007C1164" w:rsidP="00B3707B">
            <w:pPr>
              <w:pStyle w:val="ExhibitText"/>
              <w:jc w:val="right"/>
              <w:rPr>
                <w:lang w:val="en-GB" w:eastAsia="en-CA"/>
              </w:rPr>
            </w:pPr>
            <w:r w:rsidRPr="00D2098B">
              <w:rPr>
                <w:lang w:val="en-GB" w:eastAsia="en-CA"/>
              </w:rPr>
              <w:t> </w:t>
            </w:r>
          </w:p>
        </w:tc>
        <w:tc>
          <w:tcPr>
            <w:tcW w:w="687" w:type="pct"/>
            <w:shd w:val="clear" w:color="auto" w:fill="auto"/>
            <w:vAlign w:val="center"/>
            <w:hideMark/>
          </w:tcPr>
          <w:p w14:paraId="1E4BE506" w14:textId="77777777" w:rsidR="007C1164" w:rsidRPr="00D2098B" w:rsidRDefault="007C1164" w:rsidP="00B3707B">
            <w:pPr>
              <w:pStyle w:val="ExhibitText"/>
              <w:jc w:val="right"/>
              <w:rPr>
                <w:lang w:val="en-GB" w:eastAsia="en-CA"/>
              </w:rPr>
            </w:pPr>
            <w:r w:rsidRPr="00D2098B">
              <w:rPr>
                <w:lang w:val="en-GB" w:eastAsia="en-CA"/>
              </w:rPr>
              <w:t> </w:t>
            </w:r>
          </w:p>
        </w:tc>
        <w:tc>
          <w:tcPr>
            <w:tcW w:w="1226" w:type="pct"/>
            <w:shd w:val="clear" w:color="auto" w:fill="auto"/>
            <w:vAlign w:val="center"/>
            <w:hideMark/>
          </w:tcPr>
          <w:p w14:paraId="609DC7E2" w14:textId="77777777" w:rsidR="007C1164" w:rsidRPr="00D2098B" w:rsidRDefault="007C1164" w:rsidP="00B3707B">
            <w:pPr>
              <w:pStyle w:val="ExhibitText"/>
              <w:jc w:val="right"/>
              <w:rPr>
                <w:lang w:val="en-GB" w:eastAsia="en-CA"/>
              </w:rPr>
            </w:pPr>
            <w:r w:rsidRPr="00D2098B">
              <w:rPr>
                <w:lang w:val="en-GB" w:eastAsia="en-CA"/>
              </w:rPr>
              <w:t> </w:t>
            </w:r>
          </w:p>
        </w:tc>
      </w:tr>
    </w:tbl>
    <w:p w14:paraId="2E358CA4" w14:textId="77777777" w:rsidR="00D907D2" w:rsidRDefault="00D907D2" w:rsidP="007C1164">
      <w:pPr>
        <w:jc w:val="both"/>
        <w:rPr>
          <w:rFonts w:ascii="Arial" w:hAnsi="Arial" w:cs="Arial"/>
          <w:sz w:val="17"/>
          <w:szCs w:val="17"/>
          <w:lang w:val="en-GB"/>
        </w:rPr>
      </w:pPr>
    </w:p>
    <w:p w14:paraId="1CEDD6C7" w14:textId="67FDD929" w:rsidR="00D907D2" w:rsidRDefault="00D907D2" w:rsidP="007C1164">
      <w:pPr>
        <w:jc w:val="both"/>
        <w:rPr>
          <w:rFonts w:ascii="Arial" w:hAnsi="Arial" w:cs="Arial"/>
          <w:sz w:val="17"/>
          <w:szCs w:val="17"/>
          <w:lang w:val="en-GB"/>
        </w:rPr>
      </w:pPr>
      <w:r>
        <w:rPr>
          <w:rFonts w:ascii="Arial" w:hAnsi="Arial" w:cs="Arial"/>
          <w:sz w:val="17"/>
          <w:szCs w:val="17"/>
          <w:lang w:val="en-GB"/>
        </w:rPr>
        <w:t xml:space="preserve">Note: </w:t>
      </w:r>
      <w:r w:rsidRPr="00A0187B">
        <w:rPr>
          <w:rFonts w:ascii="Arial" w:hAnsi="Arial" w:cs="Arial"/>
          <w:sz w:val="17"/>
          <w:szCs w:val="17"/>
          <w:lang w:val="en-GB"/>
        </w:rPr>
        <w:t xml:space="preserve">MSICU = </w:t>
      </w:r>
      <w:r w:rsidR="00825B3B">
        <w:rPr>
          <w:rFonts w:ascii="Arial" w:hAnsi="Arial" w:cs="Arial"/>
          <w:sz w:val="17"/>
          <w:szCs w:val="17"/>
          <w:lang w:val="en-GB"/>
        </w:rPr>
        <w:t>m</w:t>
      </w:r>
      <w:r w:rsidR="00825B3B" w:rsidRPr="00A0187B">
        <w:rPr>
          <w:rFonts w:ascii="Arial" w:hAnsi="Arial" w:cs="Arial"/>
          <w:sz w:val="17"/>
          <w:szCs w:val="17"/>
          <w:lang w:val="en-GB"/>
        </w:rPr>
        <w:t xml:space="preserve">edical </w:t>
      </w:r>
      <w:r w:rsidR="00825B3B">
        <w:rPr>
          <w:rFonts w:ascii="Arial" w:hAnsi="Arial" w:cs="Arial"/>
          <w:sz w:val="17"/>
          <w:szCs w:val="17"/>
          <w:lang w:val="en-GB"/>
        </w:rPr>
        <w:t>s</w:t>
      </w:r>
      <w:r w:rsidR="00825B3B" w:rsidRPr="00A0187B">
        <w:rPr>
          <w:rFonts w:ascii="Arial" w:hAnsi="Arial" w:cs="Arial"/>
          <w:sz w:val="17"/>
          <w:szCs w:val="17"/>
          <w:lang w:val="en-GB"/>
        </w:rPr>
        <w:t xml:space="preserve">urgical </w:t>
      </w:r>
      <w:r w:rsidR="00825B3B">
        <w:rPr>
          <w:rFonts w:ascii="Arial" w:hAnsi="Arial" w:cs="Arial"/>
          <w:sz w:val="17"/>
          <w:szCs w:val="17"/>
          <w:lang w:val="en-GB"/>
        </w:rPr>
        <w:t>i</w:t>
      </w:r>
      <w:r w:rsidR="00825B3B" w:rsidRPr="00A0187B">
        <w:rPr>
          <w:rFonts w:ascii="Arial" w:hAnsi="Arial" w:cs="Arial"/>
          <w:sz w:val="17"/>
          <w:szCs w:val="17"/>
          <w:lang w:val="en-GB"/>
        </w:rPr>
        <w:t xml:space="preserve">ntensive </w:t>
      </w:r>
      <w:r w:rsidR="00825B3B">
        <w:rPr>
          <w:rFonts w:ascii="Arial" w:hAnsi="Arial" w:cs="Arial"/>
          <w:sz w:val="17"/>
          <w:szCs w:val="17"/>
          <w:lang w:val="en-GB"/>
        </w:rPr>
        <w:t>care u</w:t>
      </w:r>
      <w:r w:rsidR="00825B3B" w:rsidRPr="00A0187B">
        <w:rPr>
          <w:rFonts w:ascii="Arial" w:hAnsi="Arial" w:cs="Arial"/>
          <w:sz w:val="17"/>
          <w:szCs w:val="17"/>
          <w:lang w:val="en-GB"/>
        </w:rPr>
        <w:t>nit</w:t>
      </w:r>
      <w:r>
        <w:rPr>
          <w:rFonts w:ascii="Arial" w:hAnsi="Arial" w:cs="Arial"/>
          <w:sz w:val="17"/>
          <w:szCs w:val="17"/>
          <w:lang w:val="en-GB"/>
        </w:rPr>
        <w:t xml:space="preserve">; GM = </w:t>
      </w:r>
      <w:r w:rsidR="00825B3B">
        <w:rPr>
          <w:rFonts w:ascii="Arial" w:hAnsi="Arial" w:cs="Arial"/>
          <w:sz w:val="17"/>
          <w:szCs w:val="17"/>
          <w:lang w:val="en-GB"/>
        </w:rPr>
        <w:t>general medicine</w:t>
      </w:r>
      <w:r w:rsidR="00B1165F">
        <w:rPr>
          <w:rFonts w:ascii="Arial" w:hAnsi="Arial" w:cs="Arial"/>
          <w:sz w:val="17"/>
          <w:szCs w:val="17"/>
          <w:lang w:val="en-GB"/>
        </w:rPr>
        <w:t>.</w:t>
      </w:r>
    </w:p>
    <w:p w14:paraId="6FEB9F74" w14:textId="458FDC88" w:rsidR="00B87DC0" w:rsidRPr="00D2098B" w:rsidRDefault="007C1164" w:rsidP="007C1164">
      <w:pPr>
        <w:jc w:val="both"/>
        <w:rPr>
          <w:rFonts w:ascii="Arial" w:hAnsi="Arial" w:cs="Arial"/>
          <w:sz w:val="17"/>
          <w:szCs w:val="17"/>
          <w:lang w:val="en-GB"/>
        </w:rPr>
      </w:pPr>
      <w:r w:rsidRPr="00D2098B">
        <w:rPr>
          <w:rFonts w:ascii="Arial" w:hAnsi="Arial" w:cs="Arial"/>
          <w:sz w:val="17"/>
          <w:szCs w:val="17"/>
          <w:lang w:val="en-GB"/>
        </w:rPr>
        <w:t xml:space="preserve">Source: Created by the case authors. </w:t>
      </w:r>
    </w:p>
    <w:sectPr w:rsidR="00B87DC0" w:rsidRPr="00D2098B" w:rsidSect="00751E0B">
      <w:headerReference w:type="default" r:id="rId14"/>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0CBAB" w16cid:durableId="207F2EBF"/>
  <w16cid:commentId w16cid:paraId="473E2CC0" w16cid:durableId="207F2FF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101CA5" w14:textId="77777777" w:rsidR="00EF6AA1" w:rsidRDefault="00EF6AA1" w:rsidP="00D75295">
      <w:r>
        <w:separator/>
      </w:r>
    </w:p>
  </w:endnote>
  <w:endnote w:type="continuationSeparator" w:id="0">
    <w:p w14:paraId="0EF65DE7" w14:textId="77777777" w:rsidR="00EF6AA1" w:rsidRDefault="00EF6AA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1426DC" w14:textId="77777777" w:rsidR="00EF6AA1" w:rsidRDefault="00EF6AA1" w:rsidP="00D75295">
      <w:r>
        <w:separator/>
      </w:r>
    </w:p>
  </w:footnote>
  <w:footnote w:type="continuationSeparator" w:id="0">
    <w:p w14:paraId="2AB3F3F7" w14:textId="77777777" w:rsidR="00EF6AA1" w:rsidRDefault="00EF6AA1" w:rsidP="00D75295">
      <w:r>
        <w:continuationSeparator/>
      </w:r>
    </w:p>
  </w:footnote>
  <w:footnote w:id="1">
    <w:p w14:paraId="6EEF7CB9" w14:textId="287A7EAF" w:rsidR="007C1164" w:rsidRPr="007C1164" w:rsidRDefault="007C1164" w:rsidP="007C1164">
      <w:pPr>
        <w:pStyle w:val="Footnote"/>
      </w:pPr>
      <w:r w:rsidRPr="007C1164">
        <w:rPr>
          <w:rStyle w:val="FootnoteReference"/>
        </w:rPr>
        <w:footnoteRef/>
      </w:r>
      <w:r w:rsidRPr="007C1164">
        <w:t xml:space="preserve"> André Picard, “Hallway </w:t>
      </w:r>
      <w:r w:rsidR="00761F3F">
        <w:t>M</w:t>
      </w:r>
      <w:r w:rsidRPr="007C1164">
        <w:t xml:space="preserve">edicine: Do </w:t>
      </w:r>
      <w:r w:rsidR="00761F3F">
        <w:t>W</w:t>
      </w:r>
      <w:r w:rsidRPr="007C1164">
        <w:t xml:space="preserve">e </w:t>
      </w:r>
      <w:r w:rsidR="00761F3F">
        <w:t>R</w:t>
      </w:r>
      <w:r w:rsidRPr="007C1164">
        <w:t xml:space="preserve">eally </w:t>
      </w:r>
      <w:r w:rsidR="00761F3F">
        <w:t>N</w:t>
      </w:r>
      <w:r w:rsidRPr="007C1164">
        <w:t xml:space="preserve">eed </w:t>
      </w:r>
      <w:r w:rsidR="00761F3F">
        <w:t>M</w:t>
      </w:r>
      <w:r w:rsidRPr="007C1164">
        <w:t xml:space="preserve">ore </w:t>
      </w:r>
      <w:r w:rsidR="00761F3F">
        <w:t>H</w:t>
      </w:r>
      <w:r w:rsidRPr="007C1164">
        <w:t xml:space="preserve">ospital </w:t>
      </w:r>
      <w:r w:rsidR="00761F3F">
        <w:t>B</w:t>
      </w:r>
      <w:r w:rsidRPr="007C1164">
        <w:t>eds</w:t>
      </w:r>
      <w:proofErr w:type="gramStart"/>
      <w:r w:rsidRPr="007C1164">
        <w:t>?</w:t>
      </w:r>
      <w:r w:rsidR="00761F3F">
        <w:t>,</w:t>
      </w:r>
      <w:proofErr w:type="gramEnd"/>
      <w:r w:rsidRPr="007C1164">
        <w:t xml:space="preserve">” </w:t>
      </w:r>
      <w:r w:rsidRPr="002553BE">
        <w:rPr>
          <w:i/>
        </w:rPr>
        <w:t>Globe and Mail</w:t>
      </w:r>
      <w:r w:rsidRPr="007C1164">
        <w:t>, Nove</w:t>
      </w:r>
      <w:r w:rsidR="00B1165F">
        <w:t>mber 7, 2017, accessed December 1, 2018, </w:t>
      </w:r>
      <w:r w:rsidR="00C2156A" w:rsidRPr="00C2156A">
        <w:t>https://www.theglobeandmail.com/opinion/hallway-medicine-do-we-really-need-more-hospital-beds/article36848856/</w:t>
      </w:r>
      <w:r w:rsidR="00761F3F">
        <w:t>.</w:t>
      </w:r>
      <w:r w:rsidRPr="007C1164">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1CA55A57"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055D5">
      <w:rPr>
        <w:rFonts w:ascii="Arial" w:hAnsi="Arial"/>
        <w:b/>
        <w:noProof/>
      </w:rPr>
      <w:t>4</w:t>
    </w:r>
    <w:r>
      <w:rPr>
        <w:rFonts w:ascii="Arial" w:hAnsi="Arial"/>
        <w:b/>
      </w:rPr>
      <w:fldChar w:fldCharType="end"/>
    </w:r>
    <w:r>
      <w:rPr>
        <w:rFonts w:ascii="Arial" w:hAnsi="Arial"/>
        <w:b/>
      </w:rPr>
      <w:tab/>
    </w:r>
    <w:r w:rsidR="00006DF0">
      <w:rPr>
        <w:rFonts w:ascii="Arial" w:hAnsi="Arial"/>
        <w:b/>
      </w:rPr>
      <w:t>9B19E007</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DF0"/>
    <w:rsid w:val="00013360"/>
    <w:rsid w:val="00016759"/>
    <w:rsid w:val="000216CE"/>
    <w:rsid w:val="00024ED4"/>
    <w:rsid w:val="00025DC7"/>
    <w:rsid w:val="00035F09"/>
    <w:rsid w:val="0004389C"/>
    <w:rsid w:val="00043EBF"/>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00D1"/>
    <w:rsid w:val="001F4222"/>
    <w:rsid w:val="00203AA1"/>
    <w:rsid w:val="00213E98"/>
    <w:rsid w:val="00230150"/>
    <w:rsid w:val="0023081A"/>
    <w:rsid w:val="00233111"/>
    <w:rsid w:val="002553BE"/>
    <w:rsid w:val="00265FA8"/>
    <w:rsid w:val="002B40FF"/>
    <w:rsid w:val="002C4E29"/>
    <w:rsid w:val="002F460C"/>
    <w:rsid w:val="002F48D6"/>
    <w:rsid w:val="00301FBE"/>
    <w:rsid w:val="00317391"/>
    <w:rsid w:val="00326216"/>
    <w:rsid w:val="00336580"/>
    <w:rsid w:val="00354899"/>
    <w:rsid w:val="00355FD6"/>
    <w:rsid w:val="00364A5C"/>
    <w:rsid w:val="00373FB1"/>
    <w:rsid w:val="00396C76"/>
    <w:rsid w:val="003B30D8"/>
    <w:rsid w:val="003B7EF2"/>
    <w:rsid w:val="003C3FA4"/>
    <w:rsid w:val="003D0BA1"/>
    <w:rsid w:val="003D65CC"/>
    <w:rsid w:val="003E2717"/>
    <w:rsid w:val="003F2B0C"/>
    <w:rsid w:val="004105B2"/>
    <w:rsid w:val="0041145A"/>
    <w:rsid w:val="00412900"/>
    <w:rsid w:val="004221E4"/>
    <w:rsid w:val="004273F8"/>
    <w:rsid w:val="004355A3"/>
    <w:rsid w:val="00446546"/>
    <w:rsid w:val="00452769"/>
    <w:rsid w:val="00454FA7"/>
    <w:rsid w:val="00465348"/>
    <w:rsid w:val="004925FE"/>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02746"/>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3021B"/>
    <w:rsid w:val="007507C6"/>
    <w:rsid w:val="00751E0B"/>
    <w:rsid w:val="00752BCD"/>
    <w:rsid w:val="00761F3F"/>
    <w:rsid w:val="0076399C"/>
    <w:rsid w:val="00766DA1"/>
    <w:rsid w:val="00780D94"/>
    <w:rsid w:val="007866A6"/>
    <w:rsid w:val="007A130D"/>
    <w:rsid w:val="007C1164"/>
    <w:rsid w:val="007D1A2D"/>
    <w:rsid w:val="007D32E6"/>
    <w:rsid w:val="007D4102"/>
    <w:rsid w:val="007E54A7"/>
    <w:rsid w:val="007F43B7"/>
    <w:rsid w:val="00807ABC"/>
    <w:rsid w:val="00821FFC"/>
    <w:rsid w:val="00825B3B"/>
    <w:rsid w:val="008271CA"/>
    <w:rsid w:val="008467D5"/>
    <w:rsid w:val="0085569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2316"/>
    <w:rsid w:val="009A312F"/>
    <w:rsid w:val="009A5348"/>
    <w:rsid w:val="009B0AB7"/>
    <w:rsid w:val="009C76D5"/>
    <w:rsid w:val="009F7AA4"/>
    <w:rsid w:val="00A10AD7"/>
    <w:rsid w:val="00A323B0"/>
    <w:rsid w:val="00A559DB"/>
    <w:rsid w:val="00A569EA"/>
    <w:rsid w:val="00A676A0"/>
    <w:rsid w:val="00A87B06"/>
    <w:rsid w:val="00AF35FC"/>
    <w:rsid w:val="00AF5556"/>
    <w:rsid w:val="00B03639"/>
    <w:rsid w:val="00B055D5"/>
    <w:rsid w:val="00B0652A"/>
    <w:rsid w:val="00B1165F"/>
    <w:rsid w:val="00B3707B"/>
    <w:rsid w:val="00B40937"/>
    <w:rsid w:val="00B423EF"/>
    <w:rsid w:val="00B453DE"/>
    <w:rsid w:val="00B62497"/>
    <w:rsid w:val="00B72597"/>
    <w:rsid w:val="00B87DC0"/>
    <w:rsid w:val="00B901F9"/>
    <w:rsid w:val="00BB3EBE"/>
    <w:rsid w:val="00BC4D98"/>
    <w:rsid w:val="00BD6EFB"/>
    <w:rsid w:val="00BE3DF5"/>
    <w:rsid w:val="00BF5EAB"/>
    <w:rsid w:val="00C02410"/>
    <w:rsid w:val="00C1584D"/>
    <w:rsid w:val="00C15BE2"/>
    <w:rsid w:val="00C2156A"/>
    <w:rsid w:val="00C3447F"/>
    <w:rsid w:val="00C44714"/>
    <w:rsid w:val="00C67102"/>
    <w:rsid w:val="00C81491"/>
    <w:rsid w:val="00C81676"/>
    <w:rsid w:val="00C85C5D"/>
    <w:rsid w:val="00C92CC4"/>
    <w:rsid w:val="00C966AB"/>
    <w:rsid w:val="00CA0AFB"/>
    <w:rsid w:val="00CA2CE1"/>
    <w:rsid w:val="00CA3976"/>
    <w:rsid w:val="00CA50E3"/>
    <w:rsid w:val="00CA757B"/>
    <w:rsid w:val="00CC1787"/>
    <w:rsid w:val="00CC182C"/>
    <w:rsid w:val="00CD0824"/>
    <w:rsid w:val="00CD2908"/>
    <w:rsid w:val="00D03A82"/>
    <w:rsid w:val="00D13667"/>
    <w:rsid w:val="00D15344"/>
    <w:rsid w:val="00D2098B"/>
    <w:rsid w:val="00D23F57"/>
    <w:rsid w:val="00D31BEC"/>
    <w:rsid w:val="00D63150"/>
    <w:rsid w:val="00D636BA"/>
    <w:rsid w:val="00D64A32"/>
    <w:rsid w:val="00D64EFC"/>
    <w:rsid w:val="00D75295"/>
    <w:rsid w:val="00D76CE9"/>
    <w:rsid w:val="00D907D2"/>
    <w:rsid w:val="00D97F12"/>
    <w:rsid w:val="00DA5051"/>
    <w:rsid w:val="00DA6095"/>
    <w:rsid w:val="00DB42E7"/>
    <w:rsid w:val="00DC09D8"/>
    <w:rsid w:val="00DE01A6"/>
    <w:rsid w:val="00DE7A98"/>
    <w:rsid w:val="00DF32C2"/>
    <w:rsid w:val="00E471A7"/>
    <w:rsid w:val="00E635CF"/>
    <w:rsid w:val="00EB1E3B"/>
    <w:rsid w:val="00EC6E0A"/>
    <w:rsid w:val="00ED4E18"/>
    <w:rsid w:val="00ED7922"/>
    <w:rsid w:val="00EE02C4"/>
    <w:rsid w:val="00EE1F37"/>
    <w:rsid w:val="00EF6AA1"/>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1362"/>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59"/>
    <w:rsid w:val="007C11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50328D-227F-43C6-B318-5AFB1C5B2185}" type="doc">
      <dgm:prSet loTypeId="urn:microsoft.com/office/officeart/2009/3/layout/IncreasingArrowsProcess" loCatId="process" qsTypeId="urn:microsoft.com/office/officeart/2005/8/quickstyle/simple3" qsCatId="simple" csTypeId="urn:microsoft.com/office/officeart/2005/8/colors/accent0_1" csCatId="mainScheme" phldr="1"/>
      <dgm:spPr/>
      <dgm:t>
        <a:bodyPr/>
        <a:lstStyle/>
        <a:p>
          <a:endParaRPr lang="en-CA"/>
        </a:p>
      </dgm:t>
    </dgm:pt>
    <dgm:pt modelId="{FF25ABD9-9CFD-4DCC-B83F-358B3DB8E24C}">
      <dgm:prSet phldrT="[Text]"/>
      <dgm:spPr>
        <a:xfrm>
          <a:off x="981615" y="4476"/>
          <a:ext cx="3980369" cy="579693"/>
        </a:xfrm>
        <a:prstGeom prst="rightArrow">
          <a:avLst>
            <a:gd name="adj1" fmla="val 50000"/>
            <a:gd name="adj2" fmla="val 50000"/>
          </a:avLst>
        </a:prstGeom>
        <a:scene3d>
          <a:camera prst="orthographicFront"/>
          <a:lightRig rig="flat" dir="t"/>
        </a:scene3d>
        <a:sp3d prstMaterial="dkEdge">
          <a:bevelT w="8200" h="38100"/>
        </a:sp3d>
      </dgm:spPr>
      <dgm:t>
        <a:bodyPr/>
        <a:lstStyle/>
        <a:p>
          <a:pPr>
            <a:buNone/>
          </a:pPr>
          <a:r>
            <a:rPr lang="pt-BR" dirty="0">
              <a:latin typeface="Calibri" panose="020F0502020204030204"/>
              <a:ea typeface="+mn-ea"/>
              <a:cs typeface="+mn-cs"/>
            </a:rPr>
            <a:t>Total Length of Stay in MSICU</a:t>
          </a:r>
          <a:endParaRPr lang="en-CA" dirty="0">
            <a:latin typeface="Calibri" panose="020F0502020204030204"/>
            <a:ea typeface="+mn-ea"/>
            <a:cs typeface="+mn-cs"/>
          </a:endParaRPr>
        </a:p>
      </dgm:t>
    </dgm:pt>
    <dgm:pt modelId="{C9BAC37C-090F-4E96-BE37-0985E0BB843E}" type="parTrans" cxnId="{8D781BBF-5E7D-4793-83FF-25E5C4361013}">
      <dgm:prSet/>
      <dgm:spPr/>
      <dgm:t>
        <a:bodyPr/>
        <a:lstStyle/>
        <a:p>
          <a:endParaRPr lang="en-CA"/>
        </a:p>
      </dgm:t>
    </dgm:pt>
    <dgm:pt modelId="{F24B0BC8-97F9-48DD-B2D3-BEFC830A8B5E}" type="sibTrans" cxnId="{8D781BBF-5E7D-4793-83FF-25E5C4361013}">
      <dgm:prSet/>
      <dgm:spPr/>
      <dgm:t>
        <a:bodyPr/>
        <a:lstStyle/>
        <a:p>
          <a:endParaRPr lang="en-CA"/>
        </a:p>
      </dgm:t>
    </dgm:pt>
    <dgm:pt modelId="{1289BDA5-7BFE-4E1D-AEEC-EDCDD6D66054}">
      <dgm:prSet phldrT="[Text]"/>
      <dgm:spPr>
        <a:xfrm>
          <a:off x="981615" y="451504"/>
          <a:ext cx="1225953" cy="1116702"/>
        </a:xfrm>
        <a:prstGeom prst="rect">
          <a:avLst/>
        </a:prstGeom>
      </dgm:spPr>
      <dgm:t>
        <a:bodyPr/>
        <a:lstStyle/>
        <a:p>
          <a:pPr>
            <a:buNone/>
          </a:pPr>
          <a:r>
            <a:rPr lang="pt-BR" dirty="0">
              <a:latin typeface="Calibri" panose="020F0502020204030204"/>
              <a:ea typeface="+mn-ea"/>
              <a:cs typeface="+mn-cs"/>
            </a:rPr>
            <a:t>Time until transfer to a step-down unit: approximately 60 hours</a:t>
          </a:r>
        </a:p>
        <a:p>
          <a:pPr>
            <a:buNone/>
          </a:pPr>
          <a:endParaRPr lang="pt-BR" dirty="0">
            <a:latin typeface="Calibri" panose="020F0502020204030204"/>
            <a:ea typeface="+mn-ea"/>
            <a:cs typeface="+mn-cs"/>
          </a:endParaRPr>
        </a:p>
        <a:p>
          <a:pPr>
            <a:buNone/>
          </a:pPr>
          <a:r>
            <a:rPr lang="pt-BR" dirty="0">
              <a:latin typeface="Calibri" panose="020F0502020204030204"/>
              <a:ea typeface="+mn-ea"/>
              <a:cs typeface="+mn-cs"/>
            </a:rPr>
            <a:t>Appropriate level of care: Level 3</a:t>
          </a:r>
          <a:endParaRPr lang="en-CA" dirty="0">
            <a:latin typeface="Calibri" panose="020F0502020204030204"/>
            <a:ea typeface="+mn-ea"/>
            <a:cs typeface="+mn-cs"/>
          </a:endParaRPr>
        </a:p>
      </dgm:t>
    </dgm:pt>
    <dgm:pt modelId="{831A24A4-5EB1-441C-8D31-BE71887AC6BD}" type="parTrans" cxnId="{1DC4539F-36A2-4156-9C3A-8407F547F838}">
      <dgm:prSet/>
      <dgm:spPr/>
      <dgm:t>
        <a:bodyPr/>
        <a:lstStyle/>
        <a:p>
          <a:endParaRPr lang="en-CA"/>
        </a:p>
      </dgm:t>
    </dgm:pt>
    <dgm:pt modelId="{4B47BE16-5413-4BC3-AA8F-5ADA618FA836}" type="sibTrans" cxnId="{1DC4539F-36A2-4156-9C3A-8407F547F838}">
      <dgm:prSet/>
      <dgm:spPr/>
      <dgm:t>
        <a:bodyPr/>
        <a:lstStyle/>
        <a:p>
          <a:endParaRPr lang="en-CA"/>
        </a:p>
      </dgm:t>
    </dgm:pt>
    <dgm:pt modelId="{40A6DCEB-0679-4CF0-BFEA-83A7BADBDFFE}">
      <dgm:prSet phldrT="[Text]"/>
      <dgm:spPr>
        <a:xfrm>
          <a:off x="2207569" y="197707"/>
          <a:ext cx="2754415" cy="579693"/>
        </a:xfrm>
        <a:prstGeom prst="rightArrow">
          <a:avLst>
            <a:gd name="adj1" fmla="val 50000"/>
            <a:gd name="adj2" fmla="val 50000"/>
          </a:avLst>
        </a:prstGeom>
        <a:scene3d>
          <a:camera prst="orthographicFront"/>
          <a:lightRig rig="flat" dir="t"/>
        </a:scene3d>
        <a:sp3d prstMaterial="dkEdge">
          <a:bevelT w="8200" h="38100"/>
        </a:sp3d>
      </dgm:spPr>
      <dgm:t>
        <a:bodyPr/>
        <a:lstStyle/>
        <a:p>
          <a:pPr>
            <a:buNone/>
          </a:pPr>
          <a:r>
            <a:rPr lang="pt-BR" dirty="0">
              <a:latin typeface="Calibri" panose="020F0502020204030204"/>
              <a:ea typeface="+mn-ea"/>
              <a:cs typeface="+mn-cs"/>
            </a:rPr>
            <a:t>Potential LoS in Level 2</a:t>
          </a:r>
          <a:endParaRPr lang="en-CA" dirty="0">
            <a:latin typeface="Calibri" panose="020F0502020204030204"/>
            <a:ea typeface="+mn-ea"/>
            <a:cs typeface="+mn-cs"/>
          </a:endParaRPr>
        </a:p>
      </dgm:t>
    </dgm:pt>
    <dgm:pt modelId="{85DE2C6A-C112-4634-B9D7-DF1A429AEC51}" type="parTrans" cxnId="{495F4080-60E0-41B1-9C59-723C137CDD54}">
      <dgm:prSet/>
      <dgm:spPr/>
      <dgm:t>
        <a:bodyPr/>
        <a:lstStyle/>
        <a:p>
          <a:endParaRPr lang="en-CA"/>
        </a:p>
      </dgm:t>
    </dgm:pt>
    <dgm:pt modelId="{70C07D75-D7CC-4F41-9398-EF638FC48A8A}" type="sibTrans" cxnId="{495F4080-60E0-41B1-9C59-723C137CDD54}">
      <dgm:prSet/>
      <dgm:spPr/>
      <dgm:t>
        <a:bodyPr/>
        <a:lstStyle/>
        <a:p>
          <a:endParaRPr lang="en-CA"/>
        </a:p>
      </dgm:t>
    </dgm:pt>
    <dgm:pt modelId="{0B65F101-512F-4BF4-BA89-D1B7B791C053}">
      <dgm:prSet phldrT="[Text]"/>
      <dgm:spPr>
        <a:xfrm>
          <a:off x="2207569" y="644735"/>
          <a:ext cx="1225953" cy="1116702"/>
        </a:xfrm>
        <a:prstGeom prst="rect">
          <a:avLst/>
        </a:prstGeom>
      </dgm:spPr>
      <dgm:t>
        <a:bodyPr/>
        <a:lstStyle/>
        <a:p>
          <a:pPr>
            <a:buNone/>
          </a:pPr>
          <a:r>
            <a:rPr lang="pt-BR" dirty="0">
              <a:latin typeface="Calibri" panose="020F0502020204030204"/>
              <a:ea typeface="+mn-ea"/>
              <a:cs typeface="+mn-cs"/>
            </a:rPr>
            <a:t>From LoS &gt; 60 hours until ready to be transferred to a ward</a:t>
          </a:r>
          <a:endParaRPr lang="en-CA" dirty="0">
            <a:latin typeface="Calibri" panose="020F0502020204030204"/>
            <a:ea typeface="+mn-ea"/>
            <a:cs typeface="+mn-cs"/>
          </a:endParaRPr>
        </a:p>
      </dgm:t>
    </dgm:pt>
    <dgm:pt modelId="{1483AE45-C9D3-47BF-A282-7E583796FD5E}" type="parTrans" cxnId="{C863EB5D-172F-48D8-8891-1EE8D096DA7D}">
      <dgm:prSet/>
      <dgm:spPr/>
      <dgm:t>
        <a:bodyPr/>
        <a:lstStyle/>
        <a:p>
          <a:endParaRPr lang="en-CA"/>
        </a:p>
      </dgm:t>
    </dgm:pt>
    <dgm:pt modelId="{EAAF83D7-C3BB-40F2-9DB8-5AB261C0AC93}" type="sibTrans" cxnId="{C863EB5D-172F-48D8-8891-1EE8D096DA7D}">
      <dgm:prSet/>
      <dgm:spPr/>
      <dgm:t>
        <a:bodyPr/>
        <a:lstStyle/>
        <a:p>
          <a:endParaRPr lang="en-CA"/>
        </a:p>
      </dgm:t>
    </dgm:pt>
    <dgm:pt modelId="{EF51C260-9E49-49FF-8EEE-1EBF21E414F2}">
      <dgm:prSet phldrT="[Text]"/>
      <dgm:spPr>
        <a:xfrm>
          <a:off x="3433522" y="390939"/>
          <a:ext cx="1528461" cy="579693"/>
        </a:xfrm>
        <a:prstGeom prst="rightArrow">
          <a:avLst>
            <a:gd name="adj1" fmla="val 50000"/>
            <a:gd name="adj2" fmla="val 50000"/>
          </a:avLst>
        </a:prstGeom>
        <a:scene3d>
          <a:camera prst="orthographicFront"/>
          <a:lightRig rig="flat" dir="t"/>
        </a:scene3d>
        <a:sp3d prstMaterial="dkEdge">
          <a:bevelT w="8200" h="38100"/>
        </a:sp3d>
      </dgm:spPr>
      <dgm:t>
        <a:bodyPr/>
        <a:lstStyle/>
        <a:p>
          <a:pPr>
            <a:buNone/>
          </a:pPr>
          <a:r>
            <a:rPr lang="pt-BR" dirty="0">
              <a:latin typeface="Calibri" panose="020F0502020204030204"/>
              <a:ea typeface="+mn-ea"/>
              <a:cs typeface="+mn-cs"/>
            </a:rPr>
            <a:t>Potential LoS in Ward</a:t>
          </a:r>
          <a:endParaRPr lang="en-CA" dirty="0">
            <a:latin typeface="Calibri" panose="020F0502020204030204"/>
            <a:ea typeface="+mn-ea"/>
            <a:cs typeface="+mn-cs"/>
          </a:endParaRPr>
        </a:p>
      </dgm:t>
    </dgm:pt>
    <dgm:pt modelId="{7954E125-99B6-4A6F-97BE-AA9FCC258E3C}" type="parTrans" cxnId="{04B34FDC-0457-444D-856F-8EB29A9783D2}">
      <dgm:prSet/>
      <dgm:spPr/>
      <dgm:t>
        <a:bodyPr/>
        <a:lstStyle/>
        <a:p>
          <a:endParaRPr lang="en-CA"/>
        </a:p>
      </dgm:t>
    </dgm:pt>
    <dgm:pt modelId="{19FBA63D-DD64-4ADB-9C6D-44E47988BD48}" type="sibTrans" cxnId="{04B34FDC-0457-444D-856F-8EB29A9783D2}">
      <dgm:prSet/>
      <dgm:spPr/>
      <dgm:t>
        <a:bodyPr/>
        <a:lstStyle/>
        <a:p>
          <a:endParaRPr lang="en-CA"/>
        </a:p>
      </dgm:t>
    </dgm:pt>
    <dgm:pt modelId="{BD4B9825-A30D-41DF-B188-4C293DD41EB3}">
      <dgm:prSet phldrT="[Text]"/>
      <dgm:spPr>
        <a:xfrm>
          <a:off x="3433522" y="837966"/>
          <a:ext cx="1225953" cy="1100359"/>
        </a:xfrm>
        <a:prstGeom prst="rect">
          <a:avLst/>
        </a:prstGeom>
      </dgm:spPr>
      <dgm:t>
        <a:bodyPr/>
        <a:lstStyle/>
        <a:p>
          <a:pPr>
            <a:buNone/>
          </a:pPr>
          <a:r>
            <a:rPr lang="pt-BR" dirty="0">
              <a:latin typeface="Calibri" panose="020F0502020204030204"/>
              <a:ea typeface="+mn-ea"/>
              <a:cs typeface="+mn-cs"/>
            </a:rPr>
            <a:t>Waiting for bed downstream due to blockage at the ward level</a:t>
          </a:r>
        </a:p>
        <a:p>
          <a:pPr>
            <a:buNone/>
          </a:pPr>
          <a:endParaRPr lang="pt-BR" dirty="0">
            <a:latin typeface="Calibri" panose="020F0502020204030204"/>
            <a:ea typeface="+mn-ea"/>
            <a:cs typeface="+mn-cs"/>
          </a:endParaRPr>
        </a:p>
        <a:p>
          <a:pPr>
            <a:buNone/>
          </a:pPr>
          <a:r>
            <a:rPr lang="pt-BR" dirty="0">
              <a:latin typeface="Calibri" panose="020F0502020204030204"/>
              <a:ea typeface="+mn-ea"/>
              <a:cs typeface="+mn-cs"/>
            </a:rPr>
            <a:t>Appropriate level of care: Level 1</a:t>
          </a:r>
          <a:endParaRPr lang="en-CA" dirty="0">
            <a:latin typeface="Calibri" panose="020F0502020204030204"/>
            <a:ea typeface="+mn-ea"/>
            <a:cs typeface="+mn-cs"/>
          </a:endParaRPr>
        </a:p>
      </dgm:t>
    </dgm:pt>
    <dgm:pt modelId="{D8DAB173-3B11-493F-96E5-24376F860E39}" type="parTrans" cxnId="{BB933468-EE17-4E64-BB7B-9D47B81CF652}">
      <dgm:prSet/>
      <dgm:spPr/>
      <dgm:t>
        <a:bodyPr/>
        <a:lstStyle/>
        <a:p>
          <a:endParaRPr lang="en-CA"/>
        </a:p>
      </dgm:t>
    </dgm:pt>
    <dgm:pt modelId="{40601BE7-D3B9-4F35-9C02-155B2755DE53}" type="sibTrans" cxnId="{BB933468-EE17-4E64-BB7B-9D47B81CF652}">
      <dgm:prSet/>
      <dgm:spPr/>
      <dgm:t>
        <a:bodyPr/>
        <a:lstStyle/>
        <a:p>
          <a:endParaRPr lang="en-CA"/>
        </a:p>
      </dgm:t>
    </dgm:pt>
    <dgm:pt modelId="{CF3162FB-4DC2-4885-9CC0-00A73DE14199}">
      <dgm:prSet/>
      <dgm:spPr>
        <a:xfrm>
          <a:off x="2207569" y="644735"/>
          <a:ext cx="1225953" cy="1116702"/>
        </a:xfrm>
        <a:prstGeom prst="rect">
          <a:avLst/>
        </a:prstGeom>
      </dgm:spPr>
      <dgm:t>
        <a:bodyPr/>
        <a:lstStyle/>
        <a:p>
          <a:pPr>
            <a:buNone/>
          </a:pPr>
          <a:endParaRPr lang="pt-BR" dirty="0">
            <a:latin typeface="Calibri" panose="020F0502020204030204"/>
            <a:ea typeface="+mn-ea"/>
            <a:cs typeface="+mn-cs"/>
          </a:endParaRPr>
        </a:p>
        <a:p>
          <a:pPr>
            <a:buNone/>
          </a:pPr>
          <a:r>
            <a:rPr lang="pt-BR" dirty="0">
              <a:latin typeface="Calibri" panose="020F0502020204030204"/>
              <a:ea typeface="+mn-ea"/>
              <a:cs typeface="+mn-cs"/>
            </a:rPr>
            <a:t>Appropriate level of care: Level 2</a:t>
          </a:r>
          <a:endParaRPr lang="en-CA" dirty="0">
            <a:latin typeface="Calibri" panose="020F0502020204030204"/>
            <a:ea typeface="+mn-ea"/>
            <a:cs typeface="+mn-cs"/>
          </a:endParaRPr>
        </a:p>
      </dgm:t>
    </dgm:pt>
    <dgm:pt modelId="{4DF5A8A5-1CC9-478A-A1C4-9ADBB6550064}" type="parTrans" cxnId="{6D613185-FF5A-4F5B-A162-718A6E5AB00C}">
      <dgm:prSet/>
      <dgm:spPr/>
      <dgm:t>
        <a:bodyPr/>
        <a:lstStyle/>
        <a:p>
          <a:endParaRPr lang="en-CA"/>
        </a:p>
      </dgm:t>
    </dgm:pt>
    <dgm:pt modelId="{0A7E70C1-D413-43CD-B354-6069C61631B1}" type="sibTrans" cxnId="{6D613185-FF5A-4F5B-A162-718A6E5AB00C}">
      <dgm:prSet/>
      <dgm:spPr/>
      <dgm:t>
        <a:bodyPr/>
        <a:lstStyle/>
        <a:p>
          <a:endParaRPr lang="en-CA"/>
        </a:p>
      </dgm:t>
    </dgm:pt>
    <dgm:pt modelId="{F28BF910-CCE7-4522-8C3D-CD676C704EDD}" type="pres">
      <dgm:prSet presAssocID="{5250328D-227F-43C6-B318-5AFB1C5B2185}" presName="Name0" presStyleCnt="0">
        <dgm:presLayoutVars>
          <dgm:chMax val="5"/>
          <dgm:chPref val="5"/>
          <dgm:dir/>
          <dgm:animLvl val="lvl"/>
        </dgm:presLayoutVars>
      </dgm:prSet>
      <dgm:spPr/>
      <dgm:t>
        <a:bodyPr/>
        <a:lstStyle/>
        <a:p>
          <a:endParaRPr lang="en-US"/>
        </a:p>
      </dgm:t>
    </dgm:pt>
    <dgm:pt modelId="{A95C38F3-EE6A-440E-ADE8-16315664F01A}" type="pres">
      <dgm:prSet presAssocID="{FF25ABD9-9CFD-4DCC-B83F-358B3DB8E24C}" presName="parentText1" presStyleLbl="node1" presStyleIdx="0" presStyleCnt="3">
        <dgm:presLayoutVars>
          <dgm:chMax/>
          <dgm:chPref val="3"/>
          <dgm:bulletEnabled val="1"/>
        </dgm:presLayoutVars>
      </dgm:prSet>
      <dgm:spPr>
        <a:prstGeom prst="rightArrow">
          <a:avLst>
            <a:gd name="adj1" fmla="val 50000"/>
            <a:gd name="adj2" fmla="val 50000"/>
          </a:avLst>
        </a:prstGeom>
      </dgm:spPr>
      <dgm:t>
        <a:bodyPr/>
        <a:lstStyle/>
        <a:p>
          <a:endParaRPr lang="en-US"/>
        </a:p>
      </dgm:t>
    </dgm:pt>
    <dgm:pt modelId="{28B9701C-57D3-478E-BCEC-0A23D8CA4E4B}" type="pres">
      <dgm:prSet presAssocID="{FF25ABD9-9CFD-4DCC-B83F-358B3DB8E24C}" presName="childText1" presStyleLbl="solidAlignAcc1" presStyleIdx="0" presStyleCnt="3">
        <dgm:presLayoutVars>
          <dgm:chMax val="0"/>
          <dgm:chPref val="0"/>
          <dgm:bulletEnabled val="1"/>
        </dgm:presLayoutVars>
      </dgm:prSet>
      <dgm:spPr>
        <a:prstGeom prst="rect">
          <a:avLst/>
        </a:prstGeom>
      </dgm:spPr>
      <dgm:t>
        <a:bodyPr/>
        <a:lstStyle/>
        <a:p>
          <a:endParaRPr lang="en-US"/>
        </a:p>
      </dgm:t>
    </dgm:pt>
    <dgm:pt modelId="{83953A5A-B1D0-436A-9EA0-E4118876FCC2}" type="pres">
      <dgm:prSet presAssocID="{40A6DCEB-0679-4CF0-BFEA-83A7BADBDFFE}" presName="parentText2" presStyleLbl="node1" presStyleIdx="1" presStyleCnt="3">
        <dgm:presLayoutVars>
          <dgm:chMax/>
          <dgm:chPref val="3"/>
          <dgm:bulletEnabled val="1"/>
        </dgm:presLayoutVars>
      </dgm:prSet>
      <dgm:spPr>
        <a:prstGeom prst="rightArrow">
          <a:avLst>
            <a:gd name="adj1" fmla="val 50000"/>
            <a:gd name="adj2" fmla="val 50000"/>
          </a:avLst>
        </a:prstGeom>
      </dgm:spPr>
      <dgm:t>
        <a:bodyPr/>
        <a:lstStyle/>
        <a:p>
          <a:endParaRPr lang="en-US"/>
        </a:p>
      </dgm:t>
    </dgm:pt>
    <dgm:pt modelId="{0151DB58-C9E3-4F12-9B2E-227B8311837E}" type="pres">
      <dgm:prSet presAssocID="{40A6DCEB-0679-4CF0-BFEA-83A7BADBDFFE}" presName="childText2" presStyleLbl="solidAlignAcc1" presStyleIdx="1" presStyleCnt="3">
        <dgm:presLayoutVars>
          <dgm:chMax val="0"/>
          <dgm:chPref val="0"/>
          <dgm:bulletEnabled val="1"/>
        </dgm:presLayoutVars>
      </dgm:prSet>
      <dgm:spPr>
        <a:prstGeom prst="rect">
          <a:avLst/>
        </a:prstGeom>
      </dgm:spPr>
      <dgm:t>
        <a:bodyPr/>
        <a:lstStyle/>
        <a:p>
          <a:endParaRPr lang="en-US"/>
        </a:p>
      </dgm:t>
    </dgm:pt>
    <dgm:pt modelId="{42A3DFDE-FC64-4A5B-824B-C7B71A6A14D1}" type="pres">
      <dgm:prSet presAssocID="{EF51C260-9E49-49FF-8EEE-1EBF21E414F2}" presName="parentText3" presStyleLbl="node1" presStyleIdx="2" presStyleCnt="3">
        <dgm:presLayoutVars>
          <dgm:chMax/>
          <dgm:chPref val="3"/>
          <dgm:bulletEnabled val="1"/>
        </dgm:presLayoutVars>
      </dgm:prSet>
      <dgm:spPr>
        <a:prstGeom prst="rightArrow">
          <a:avLst>
            <a:gd name="adj1" fmla="val 50000"/>
            <a:gd name="adj2" fmla="val 50000"/>
          </a:avLst>
        </a:prstGeom>
      </dgm:spPr>
      <dgm:t>
        <a:bodyPr/>
        <a:lstStyle/>
        <a:p>
          <a:endParaRPr lang="en-US"/>
        </a:p>
      </dgm:t>
    </dgm:pt>
    <dgm:pt modelId="{771334B7-627B-4DE0-B903-03217A749F38}" type="pres">
      <dgm:prSet presAssocID="{EF51C260-9E49-49FF-8EEE-1EBF21E414F2}" presName="childText3" presStyleLbl="solidAlignAcc1" presStyleIdx="2" presStyleCnt="3">
        <dgm:presLayoutVars>
          <dgm:chMax val="0"/>
          <dgm:chPref val="0"/>
          <dgm:bulletEnabled val="1"/>
        </dgm:presLayoutVars>
      </dgm:prSet>
      <dgm:spPr>
        <a:prstGeom prst="rect">
          <a:avLst/>
        </a:prstGeom>
      </dgm:spPr>
      <dgm:t>
        <a:bodyPr/>
        <a:lstStyle/>
        <a:p>
          <a:endParaRPr lang="en-US"/>
        </a:p>
      </dgm:t>
    </dgm:pt>
  </dgm:ptLst>
  <dgm:cxnLst>
    <dgm:cxn modelId="{832B505C-1963-4E68-A6EB-053F29B3343F}" type="presOf" srcId="{0B65F101-512F-4BF4-BA89-D1B7B791C053}" destId="{0151DB58-C9E3-4F12-9B2E-227B8311837E}" srcOrd="0" destOrd="0" presId="urn:microsoft.com/office/officeart/2009/3/layout/IncreasingArrowsProcess"/>
    <dgm:cxn modelId="{8D781BBF-5E7D-4793-83FF-25E5C4361013}" srcId="{5250328D-227F-43C6-B318-5AFB1C5B2185}" destId="{FF25ABD9-9CFD-4DCC-B83F-358B3DB8E24C}" srcOrd="0" destOrd="0" parTransId="{C9BAC37C-090F-4E96-BE37-0985E0BB843E}" sibTransId="{F24B0BC8-97F9-48DD-B2D3-BEFC830A8B5E}"/>
    <dgm:cxn modelId="{D8E4F1E5-F363-4A3D-960C-555564F9E5E7}" type="presOf" srcId="{CF3162FB-4DC2-4885-9CC0-00A73DE14199}" destId="{0151DB58-C9E3-4F12-9B2E-227B8311837E}" srcOrd="0" destOrd="1" presId="urn:microsoft.com/office/officeart/2009/3/layout/IncreasingArrowsProcess"/>
    <dgm:cxn modelId="{6863ED8F-733B-4836-897E-96011FA78A03}" type="presOf" srcId="{1289BDA5-7BFE-4E1D-AEEC-EDCDD6D66054}" destId="{28B9701C-57D3-478E-BCEC-0A23D8CA4E4B}" srcOrd="0" destOrd="0" presId="urn:microsoft.com/office/officeart/2009/3/layout/IncreasingArrowsProcess"/>
    <dgm:cxn modelId="{C863EB5D-172F-48D8-8891-1EE8D096DA7D}" srcId="{40A6DCEB-0679-4CF0-BFEA-83A7BADBDFFE}" destId="{0B65F101-512F-4BF4-BA89-D1B7B791C053}" srcOrd="0" destOrd="0" parTransId="{1483AE45-C9D3-47BF-A282-7E583796FD5E}" sibTransId="{EAAF83D7-C3BB-40F2-9DB8-5AB261C0AC93}"/>
    <dgm:cxn modelId="{495F4080-60E0-41B1-9C59-723C137CDD54}" srcId="{5250328D-227F-43C6-B318-5AFB1C5B2185}" destId="{40A6DCEB-0679-4CF0-BFEA-83A7BADBDFFE}" srcOrd="1" destOrd="0" parTransId="{85DE2C6A-C112-4634-B9D7-DF1A429AEC51}" sibTransId="{70C07D75-D7CC-4F41-9398-EF638FC48A8A}"/>
    <dgm:cxn modelId="{04B34FDC-0457-444D-856F-8EB29A9783D2}" srcId="{5250328D-227F-43C6-B318-5AFB1C5B2185}" destId="{EF51C260-9E49-49FF-8EEE-1EBF21E414F2}" srcOrd="2" destOrd="0" parTransId="{7954E125-99B6-4A6F-97BE-AA9FCC258E3C}" sibTransId="{19FBA63D-DD64-4ADB-9C6D-44E47988BD48}"/>
    <dgm:cxn modelId="{380E7484-0AD9-4750-8148-3619914B9C41}" type="presOf" srcId="{FF25ABD9-9CFD-4DCC-B83F-358B3DB8E24C}" destId="{A95C38F3-EE6A-440E-ADE8-16315664F01A}" srcOrd="0" destOrd="0" presId="urn:microsoft.com/office/officeart/2009/3/layout/IncreasingArrowsProcess"/>
    <dgm:cxn modelId="{6D613185-FF5A-4F5B-A162-718A6E5AB00C}" srcId="{40A6DCEB-0679-4CF0-BFEA-83A7BADBDFFE}" destId="{CF3162FB-4DC2-4885-9CC0-00A73DE14199}" srcOrd="1" destOrd="0" parTransId="{4DF5A8A5-1CC9-478A-A1C4-9ADBB6550064}" sibTransId="{0A7E70C1-D413-43CD-B354-6069C61631B1}"/>
    <dgm:cxn modelId="{1DC4539F-36A2-4156-9C3A-8407F547F838}" srcId="{FF25ABD9-9CFD-4DCC-B83F-358B3DB8E24C}" destId="{1289BDA5-7BFE-4E1D-AEEC-EDCDD6D66054}" srcOrd="0" destOrd="0" parTransId="{831A24A4-5EB1-441C-8D31-BE71887AC6BD}" sibTransId="{4B47BE16-5413-4BC3-AA8F-5ADA618FA836}"/>
    <dgm:cxn modelId="{4A39CCC8-E544-421F-8FDB-E5540F1D1649}" type="presOf" srcId="{EF51C260-9E49-49FF-8EEE-1EBF21E414F2}" destId="{42A3DFDE-FC64-4A5B-824B-C7B71A6A14D1}" srcOrd="0" destOrd="0" presId="urn:microsoft.com/office/officeart/2009/3/layout/IncreasingArrowsProcess"/>
    <dgm:cxn modelId="{9E74B373-0D10-4624-81BB-DDACD136EE25}" type="presOf" srcId="{40A6DCEB-0679-4CF0-BFEA-83A7BADBDFFE}" destId="{83953A5A-B1D0-436A-9EA0-E4118876FCC2}" srcOrd="0" destOrd="0" presId="urn:microsoft.com/office/officeart/2009/3/layout/IncreasingArrowsProcess"/>
    <dgm:cxn modelId="{83955E74-E56B-44E7-A2B7-2DB7288AF9B5}" type="presOf" srcId="{BD4B9825-A30D-41DF-B188-4C293DD41EB3}" destId="{771334B7-627B-4DE0-B903-03217A749F38}" srcOrd="0" destOrd="0" presId="urn:microsoft.com/office/officeart/2009/3/layout/IncreasingArrowsProcess"/>
    <dgm:cxn modelId="{BB933468-EE17-4E64-BB7B-9D47B81CF652}" srcId="{EF51C260-9E49-49FF-8EEE-1EBF21E414F2}" destId="{BD4B9825-A30D-41DF-B188-4C293DD41EB3}" srcOrd="0" destOrd="0" parTransId="{D8DAB173-3B11-493F-96E5-24376F860E39}" sibTransId="{40601BE7-D3B9-4F35-9C02-155B2755DE53}"/>
    <dgm:cxn modelId="{7051B069-65F2-4092-8A7B-BAE3E0DA8624}" type="presOf" srcId="{5250328D-227F-43C6-B318-5AFB1C5B2185}" destId="{F28BF910-CCE7-4522-8C3D-CD676C704EDD}" srcOrd="0" destOrd="0" presId="urn:microsoft.com/office/officeart/2009/3/layout/IncreasingArrowsProcess"/>
    <dgm:cxn modelId="{A8F4241A-B159-434B-A8BC-1C4543F81B6F}" type="presParOf" srcId="{F28BF910-CCE7-4522-8C3D-CD676C704EDD}" destId="{A95C38F3-EE6A-440E-ADE8-16315664F01A}" srcOrd="0" destOrd="0" presId="urn:microsoft.com/office/officeart/2009/3/layout/IncreasingArrowsProcess"/>
    <dgm:cxn modelId="{5032D33E-4004-4B0D-8233-34B91B93708E}" type="presParOf" srcId="{F28BF910-CCE7-4522-8C3D-CD676C704EDD}" destId="{28B9701C-57D3-478E-BCEC-0A23D8CA4E4B}" srcOrd="1" destOrd="0" presId="urn:microsoft.com/office/officeart/2009/3/layout/IncreasingArrowsProcess"/>
    <dgm:cxn modelId="{7AFF169A-385C-401B-88DC-4A6C1FA37319}" type="presParOf" srcId="{F28BF910-CCE7-4522-8C3D-CD676C704EDD}" destId="{83953A5A-B1D0-436A-9EA0-E4118876FCC2}" srcOrd="2" destOrd="0" presId="urn:microsoft.com/office/officeart/2009/3/layout/IncreasingArrowsProcess"/>
    <dgm:cxn modelId="{4EA385A4-2891-48DD-9A4B-FA72180D1451}" type="presParOf" srcId="{F28BF910-CCE7-4522-8C3D-CD676C704EDD}" destId="{0151DB58-C9E3-4F12-9B2E-227B8311837E}" srcOrd="3" destOrd="0" presId="urn:microsoft.com/office/officeart/2009/3/layout/IncreasingArrowsProcess"/>
    <dgm:cxn modelId="{90B94AFF-9316-4DE8-81D2-2FE07B0EEE66}" type="presParOf" srcId="{F28BF910-CCE7-4522-8C3D-CD676C704EDD}" destId="{42A3DFDE-FC64-4A5B-824B-C7B71A6A14D1}" srcOrd="4" destOrd="0" presId="urn:microsoft.com/office/officeart/2009/3/layout/IncreasingArrowsProcess"/>
    <dgm:cxn modelId="{50FA231A-0A82-412B-8B8C-2A184DF3B712}" type="presParOf" srcId="{F28BF910-CCE7-4522-8C3D-CD676C704EDD}" destId="{771334B7-627B-4DE0-B903-03217A749F38}" srcOrd="5" destOrd="0" presId="urn:microsoft.com/office/officeart/2009/3/layout/IncreasingArrows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5C38F3-EE6A-440E-ADE8-16315664F01A}">
      <dsp:nvSpPr>
        <dsp:cNvPr id="0" name=""/>
        <dsp:cNvSpPr/>
      </dsp:nvSpPr>
      <dsp:spPr>
        <a:xfrm>
          <a:off x="981615" y="4476"/>
          <a:ext cx="3980369" cy="579693"/>
        </a:xfrm>
        <a:prstGeom prst="rightArrow">
          <a:avLst>
            <a:gd name="adj1" fmla="val 50000"/>
            <a:gd name="adj2" fmla="val 5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254000" bIns="92026" numCol="1" spcCol="1270" anchor="ctr" anchorCtr="0">
          <a:noAutofit/>
        </a:bodyPr>
        <a:lstStyle/>
        <a:p>
          <a:pPr lvl="0" algn="l" defTabSz="400050">
            <a:lnSpc>
              <a:spcPct val="90000"/>
            </a:lnSpc>
            <a:spcBef>
              <a:spcPct val="0"/>
            </a:spcBef>
            <a:spcAft>
              <a:spcPct val="35000"/>
            </a:spcAft>
            <a:buNone/>
          </a:pPr>
          <a:r>
            <a:rPr lang="pt-BR" sz="900" kern="1200" dirty="0">
              <a:latin typeface="Calibri" panose="020F0502020204030204"/>
              <a:ea typeface="+mn-ea"/>
              <a:cs typeface="+mn-cs"/>
            </a:rPr>
            <a:t>Total Length of Stay in MSICU</a:t>
          </a:r>
          <a:endParaRPr lang="en-CA" sz="900" kern="1200" dirty="0">
            <a:latin typeface="Calibri" panose="020F0502020204030204"/>
            <a:ea typeface="+mn-ea"/>
            <a:cs typeface="+mn-cs"/>
          </a:endParaRPr>
        </a:p>
      </dsp:txBody>
      <dsp:txXfrm>
        <a:off x="981615" y="149399"/>
        <a:ext cx="3835446" cy="289847"/>
      </dsp:txXfrm>
    </dsp:sp>
    <dsp:sp modelId="{28B9701C-57D3-478E-BCEC-0A23D8CA4E4B}">
      <dsp:nvSpPr>
        <dsp:cNvPr id="0" name=""/>
        <dsp:cNvSpPr/>
      </dsp:nvSpPr>
      <dsp:spPr>
        <a:xfrm>
          <a:off x="981615" y="451504"/>
          <a:ext cx="1225953" cy="1116702"/>
        </a:xfrm>
        <a:prstGeom prst="rect">
          <a:avLst/>
        </a:prstGeom>
        <a:solidFill>
          <a:schemeClr val="lt1">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buNone/>
          </a:pPr>
          <a:r>
            <a:rPr lang="pt-BR" sz="900" kern="1200" dirty="0">
              <a:latin typeface="Calibri" panose="020F0502020204030204"/>
              <a:ea typeface="+mn-ea"/>
              <a:cs typeface="+mn-cs"/>
            </a:rPr>
            <a:t>Time until transfer to a step-down unit: approximately 60 hours</a:t>
          </a:r>
        </a:p>
        <a:p>
          <a:pPr lvl="0" algn="l" defTabSz="400050">
            <a:lnSpc>
              <a:spcPct val="90000"/>
            </a:lnSpc>
            <a:spcBef>
              <a:spcPct val="0"/>
            </a:spcBef>
            <a:spcAft>
              <a:spcPct val="35000"/>
            </a:spcAft>
            <a:buNone/>
          </a:pPr>
          <a:endParaRPr lang="pt-BR" sz="900" kern="1200" dirty="0">
            <a:latin typeface="Calibri" panose="020F0502020204030204"/>
            <a:ea typeface="+mn-ea"/>
            <a:cs typeface="+mn-cs"/>
          </a:endParaRPr>
        </a:p>
        <a:p>
          <a:pPr lvl="0" algn="l" defTabSz="400050">
            <a:lnSpc>
              <a:spcPct val="90000"/>
            </a:lnSpc>
            <a:spcBef>
              <a:spcPct val="0"/>
            </a:spcBef>
            <a:spcAft>
              <a:spcPct val="35000"/>
            </a:spcAft>
            <a:buNone/>
          </a:pPr>
          <a:r>
            <a:rPr lang="pt-BR" sz="900" kern="1200" dirty="0">
              <a:latin typeface="Calibri" panose="020F0502020204030204"/>
              <a:ea typeface="+mn-ea"/>
              <a:cs typeface="+mn-cs"/>
            </a:rPr>
            <a:t>Appropriate level of care: Level 3</a:t>
          </a:r>
          <a:endParaRPr lang="en-CA" sz="900" kern="1200" dirty="0">
            <a:latin typeface="Calibri" panose="020F0502020204030204"/>
            <a:ea typeface="+mn-ea"/>
            <a:cs typeface="+mn-cs"/>
          </a:endParaRPr>
        </a:p>
      </dsp:txBody>
      <dsp:txXfrm>
        <a:off x="981615" y="451504"/>
        <a:ext cx="1225953" cy="1116702"/>
      </dsp:txXfrm>
    </dsp:sp>
    <dsp:sp modelId="{83953A5A-B1D0-436A-9EA0-E4118876FCC2}">
      <dsp:nvSpPr>
        <dsp:cNvPr id="0" name=""/>
        <dsp:cNvSpPr/>
      </dsp:nvSpPr>
      <dsp:spPr>
        <a:xfrm>
          <a:off x="2207569" y="197707"/>
          <a:ext cx="2754415" cy="579693"/>
        </a:xfrm>
        <a:prstGeom prst="rightArrow">
          <a:avLst>
            <a:gd name="adj1" fmla="val 50000"/>
            <a:gd name="adj2" fmla="val 5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254000" bIns="92026" numCol="1" spcCol="1270" anchor="ctr" anchorCtr="0">
          <a:noAutofit/>
        </a:bodyPr>
        <a:lstStyle/>
        <a:p>
          <a:pPr lvl="0" algn="l" defTabSz="400050">
            <a:lnSpc>
              <a:spcPct val="90000"/>
            </a:lnSpc>
            <a:spcBef>
              <a:spcPct val="0"/>
            </a:spcBef>
            <a:spcAft>
              <a:spcPct val="35000"/>
            </a:spcAft>
            <a:buNone/>
          </a:pPr>
          <a:r>
            <a:rPr lang="pt-BR" sz="900" kern="1200" dirty="0">
              <a:latin typeface="Calibri" panose="020F0502020204030204"/>
              <a:ea typeface="+mn-ea"/>
              <a:cs typeface="+mn-cs"/>
            </a:rPr>
            <a:t>Potential LoS in Level 2</a:t>
          </a:r>
          <a:endParaRPr lang="en-CA" sz="900" kern="1200" dirty="0">
            <a:latin typeface="Calibri" panose="020F0502020204030204"/>
            <a:ea typeface="+mn-ea"/>
            <a:cs typeface="+mn-cs"/>
          </a:endParaRPr>
        </a:p>
      </dsp:txBody>
      <dsp:txXfrm>
        <a:off x="2207569" y="342630"/>
        <a:ext cx="2609492" cy="289847"/>
      </dsp:txXfrm>
    </dsp:sp>
    <dsp:sp modelId="{0151DB58-C9E3-4F12-9B2E-227B8311837E}">
      <dsp:nvSpPr>
        <dsp:cNvPr id="0" name=""/>
        <dsp:cNvSpPr/>
      </dsp:nvSpPr>
      <dsp:spPr>
        <a:xfrm>
          <a:off x="2207569" y="644735"/>
          <a:ext cx="1225953" cy="1116702"/>
        </a:xfrm>
        <a:prstGeom prst="rect">
          <a:avLst/>
        </a:prstGeom>
        <a:solidFill>
          <a:schemeClr val="lt1">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buNone/>
          </a:pPr>
          <a:r>
            <a:rPr lang="pt-BR" sz="900" kern="1200" dirty="0">
              <a:latin typeface="Calibri" panose="020F0502020204030204"/>
              <a:ea typeface="+mn-ea"/>
              <a:cs typeface="+mn-cs"/>
            </a:rPr>
            <a:t>From LoS &gt; 60 hours until ready to be transferred to a ward</a:t>
          </a:r>
          <a:endParaRPr lang="en-CA" sz="900" kern="1200" dirty="0">
            <a:latin typeface="Calibri" panose="020F0502020204030204"/>
            <a:ea typeface="+mn-ea"/>
            <a:cs typeface="+mn-cs"/>
          </a:endParaRPr>
        </a:p>
        <a:p>
          <a:pPr lvl="0" algn="l" defTabSz="400050">
            <a:lnSpc>
              <a:spcPct val="90000"/>
            </a:lnSpc>
            <a:spcBef>
              <a:spcPct val="0"/>
            </a:spcBef>
            <a:spcAft>
              <a:spcPct val="35000"/>
            </a:spcAft>
            <a:buNone/>
          </a:pPr>
          <a:endParaRPr lang="pt-BR" sz="900" kern="1200" dirty="0">
            <a:latin typeface="Calibri" panose="020F0502020204030204"/>
            <a:ea typeface="+mn-ea"/>
            <a:cs typeface="+mn-cs"/>
          </a:endParaRPr>
        </a:p>
        <a:p>
          <a:pPr lvl="0" algn="l" defTabSz="400050">
            <a:lnSpc>
              <a:spcPct val="90000"/>
            </a:lnSpc>
            <a:spcBef>
              <a:spcPct val="0"/>
            </a:spcBef>
            <a:spcAft>
              <a:spcPct val="35000"/>
            </a:spcAft>
            <a:buNone/>
          </a:pPr>
          <a:r>
            <a:rPr lang="pt-BR" sz="900" kern="1200" dirty="0">
              <a:latin typeface="Calibri" panose="020F0502020204030204"/>
              <a:ea typeface="+mn-ea"/>
              <a:cs typeface="+mn-cs"/>
            </a:rPr>
            <a:t>Appropriate level of care: Level 2</a:t>
          </a:r>
          <a:endParaRPr lang="en-CA" sz="900" kern="1200" dirty="0">
            <a:latin typeface="Calibri" panose="020F0502020204030204"/>
            <a:ea typeface="+mn-ea"/>
            <a:cs typeface="+mn-cs"/>
          </a:endParaRPr>
        </a:p>
      </dsp:txBody>
      <dsp:txXfrm>
        <a:off x="2207569" y="644735"/>
        <a:ext cx="1225953" cy="1116702"/>
      </dsp:txXfrm>
    </dsp:sp>
    <dsp:sp modelId="{42A3DFDE-FC64-4A5B-824B-C7B71A6A14D1}">
      <dsp:nvSpPr>
        <dsp:cNvPr id="0" name=""/>
        <dsp:cNvSpPr/>
      </dsp:nvSpPr>
      <dsp:spPr>
        <a:xfrm>
          <a:off x="3433522" y="390939"/>
          <a:ext cx="1528461" cy="579693"/>
        </a:xfrm>
        <a:prstGeom prst="rightArrow">
          <a:avLst>
            <a:gd name="adj1" fmla="val 50000"/>
            <a:gd name="adj2" fmla="val 5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254000" bIns="92026" numCol="1" spcCol="1270" anchor="ctr" anchorCtr="0">
          <a:noAutofit/>
        </a:bodyPr>
        <a:lstStyle/>
        <a:p>
          <a:pPr lvl="0" algn="l" defTabSz="400050">
            <a:lnSpc>
              <a:spcPct val="90000"/>
            </a:lnSpc>
            <a:spcBef>
              <a:spcPct val="0"/>
            </a:spcBef>
            <a:spcAft>
              <a:spcPct val="35000"/>
            </a:spcAft>
            <a:buNone/>
          </a:pPr>
          <a:r>
            <a:rPr lang="pt-BR" sz="900" kern="1200" dirty="0">
              <a:latin typeface="Calibri" panose="020F0502020204030204"/>
              <a:ea typeface="+mn-ea"/>
              <a:cs typeface="+mn-cs"/>
            </a:rPr>
            <a:t>Potential LoS in Ward</a:t>
          </a:r>
          <a:endParaRPr lang="en-CA" sz="900" kern="1200" dirty="0">
            <a:latin typeface="Calibri" panose="020F0502020204030204"/>
            <a:ea typeface="+mn-ea"/>
            <a:cs typeface="+mn-cs"/>
          </a:endParaRPr>
        </a:p>
      </dsp:txBody>
      <dsp:txXfrm>
        <a:off x="3433522" y="535862"/>
        <a:ext cx="1383538" cy="289847"/>
      </dsp:txXfrm>
    </dsp:sp>
    <dsp:sp modelId="{771334B7-627B-4DE0-B903-03217A749F38}">
      <dsp:nvSpPr>
        <dsp:cNvPr id="0" name=""/>
        <dsp:cNvSpPr/>
      </dsp:nvSpPr>
      <dsp:spPr>
        <a:xfrm>
          <a:off x="3433522" y="837966"/>
          <a:ext cx="1225953" cy="1100359"/>
        </a:xfrm>
        <a:prstGeom prst="rect">
          <a:avLst/>
        </a:prstGeom>
        <a:solidFill>
          <a:schemeClr val="lt1">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buNone/>
          </a:pPr>
          <a:r>
            <a:rPr lang="pt-BR" sz="900" kern="1200" dirty="0">
              <a:latin typeface="Calibri" panose="020F0502020204030204"/>
              <a:ea typeface="+mn-ea"/>
              <a:cs typeface="+mn-cs"/>
            </a:rPr>
            <a:t>Waiting for bed downstream due to blockage at the ward level</a:t>
          </a:r>
        </a:p>
        <a:p>
          <a:pPr lvl="0" algn="l" defTabSz="400050">
            <a:lnSpc>
              <a:spcPct val="90000"/>
            </a:lnSpc>
            <a:spcBef>
              <a:spcPct val="0"/>
            </a:spcBef>
            <a:spcAft>
              <a:spcPct val="35000"/>
            </a:spcAft>
            <a:buNone/>
          </a:pPr>
          <a:endParaRPr lang="pt-BR" sz="900" kern="1200" dirty="0">
            <a:latin typeface="Calibri" panose="020F0502020204030204"/>
            <a:ea typeface="+mn-ea"/>
            <a:cs typeface="+mn-cs"/>
          </a:endParaRPr>
        </a:p>
        <a:p>
          <a:pPr lvl="0" algn="l" defTabSz="400050">
            <a:lnSpc>
              <a:spcPct val="90000"/>
            </a:lnSpc>
            <a:spcBef>
              <a:spcPct val="0"/>
            </a:spcBef>
            <a:spcAft>
              <a:spcPct val="35000"/>
            </a:spcAft>
            <a:buNone/>
          </a:pPr>
          <a:r>
            <a:rPr lang="pt-BR" sz="900" kern="1200" dirty="0">
              <a:latin typeface="Calibri" panose="020F0502020204030204"/>
              <a:ea typeface="+mn-ea"/>
              <a:cs typeface="+mn-cs"/>
            </a:rPr>
            <a:t>Appropriate level of care: Level 1</a:t>
          </a:r>
          <a:endParaRPr lang="en-CA" sz="900" kern="1200" dirty="0">
            <a:latin typeface="Calibri" panose="020F0502020204030204"/>
            <a:ea typeface="+mn-ea"/>
            <a:cs typeface="+mn-cs"/>
          </a:endParaRPr>
        </a:p>
      </dsp:txBody>
      <dsp:txXfrm>
        <a:off x="3433522" y="837966"/>
        <a:ext cx="1225953" cy="1100359"/>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021735D-7B68-4142-B1C0-17363EA3FCB0}">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BF99100-A716-4270-A261-E0762716AB8B}">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CEA20-6452-4AFE-AE07-5F76B0C29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2019-03-29T19:15:00Z</cp:lastPrinted>
  <dcterms:created xsi:type="dcterms:W3CDTF">2019-05-13T13:34:00Z</dcterms:created>
  <dcterms:modified xsi:type="dcterms:W3CDTF">2019-05-23T13:43:00Z</dcterms:modified>
</cp:coreProperties>
</file>